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Theme="majorEastAsia" w:hAnsi="Calibri" w:cstheme="majorBidi"/>
          <w:b/>
          <w:color w:val="FF0000"/>
          <w:spacing w:val="-10"/>
          <w:kern w:val="28"/>
          <w:sz w:val="72"/>
          <w:szCs w:val="144"/>
        </w:rPr>
        <w:id w:val="-1029263781"/>
        <w:docPartObj>
          <w:docPartGallery w:val="Cover Pages"/>
          <w:docPartUnique/>
        </w:docPartObj>
      </w:sdtPr>
      <w:sdtEndPr/>
      <w:sdtContent>
        <w:p w14:paraId="34D124EC" w14:textId="77777777" w:rsidR="00A61FE8" w:rsidRPr="0058375A" w:rsidRDefault="00A52CEE" w:rsidP="00C6117F">
          <w:r w:rsidRPr="0058375A">
            <w:rPr>
              <w:noProof/>
              <w:lang w:eastAsia="pl-PL"/>
            </w:rPr>
            <mc:AlternateContent>
              <mc:Choice Requires="wps">
                <w:drawing>
                  <wp:anchor distT="0" distB="0" distL="114300" distR="114300" simplePos="0" relativeHeight="251659264" behindDoc="0" locked="0" layoutInCell="1" allowOverlap="1" wp14:anchorId="5884B746" wp14:editId="7677E419">
                    <wp:simplePos x="0" y="0"/>
                    <wp:positionH relativeFrom="column">
                      <wp:posOffset>17145</wp:posOffset>
                    </wp:positionH>
                    <wp:positionV relativeFrom="paragraph">
                      <wp:posOffset>758099</wp:posOffset>
                    </wp:positionV>
                    <wp:extent cx="2460172" cy="217715"/>
                    <wp:effectExtent l="0" t="0" r="0" b="0"/>
                    <wp:wrapNone/>
                    <wp:docPr id="2" name="Prostokąt 2"/>
                    <wp:cNvGraphicFramePr/>
                    <a:graphic xmlns:a="http://schemas.openxmlformats.org/drawingml/2006/main">
                      <a:graphicData uri="http://schemas.microsoft.com/office/word/2010/wordprocessingShape">
                        <wps:wsp>
                          <wps:cNvSpPr/>
                          <wps:spPr>
                            <a:xfrm>
                              <a:off x="0" y="0"/>
                              <a:ext cx="2460172" cy="2177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0E23E" id="Prostokąt 2" o:spid="_x0000_s1026" style="position:absolute;margin-left:1.35pt;margin-top:59.7pt;width:193.7pt;height:17.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XFlgIAAIUFAAAOAAAAZHJzL2Uyb0RvYy54bWysVM1uEzEQviPxDpbvdH+UNhB1U0WtipCq&#10;NqJFPTteO7vC6zG2k02482Y8GGN7Nwml4oDIwfF4vvnmZ2fm8mrXKbIV1rWgK1qc5ZQIzaFu9bqi&#10;X55u372nxHmma6ZAi4ruhaNX87dvLnszEyU0oGphCZJoN+tNRRvvzSzLHG9Ex9wZGKFRKcF2zKNo&#10;11ltWY/sncrKPL/IerC1scCFc/h6k5R0HvmlFNw/SOmEJ6qiGJuPp43nKpzZ/JLN1paZpuVDGOwf&#10;ouhYq9HpgeqGeUY2tv2Dqmu5BQfSn3HoMpCy5SLmgNkU+YtsHhtmRMwFi+PMoUzu/9Hy++3Skrau&#10;aEmJZh1+oiUG6OHrzx+elKE+vXEzhD2apR0kh9eQ7E7aLvxjGmQXa7o/1FTsPOH4WE4u8mKK5Bx1&#10;ZTGdFueBNDtaG+v8RwEdCZeKWvxmsZRse+d8go6Q4MyBauvbVqkohD4R18qSLcMvvFoXA/lvKKUD&#10;VkOwSoThJQuJpVTize+VCDilPwuJJQnBx0BiMx6dMM6F9kVSNawWyfd5jr/R+xhWTDQSBmaJ/g/c&#10;A8GITCQjd4pywAdTEXv5YJz/LbBkfLCInkH7g3HXarCvESjMavCc8GORUmlClVZQ77FhLKRJcobf&#10;tvjZ7pjzS2ZxdHDIcB34Bzykgr6iMNwoacB+f+094LGjUUtJj6NYUfdtw6ygRH3S2OsfiskkzG4U&#10;JufTEgV7qlmdavSmuwbshQIXj+HxGvBejVdpoXvGrbEIXlHFNEffFeXejsK1TysC9w4Xi0WE4bwa&#10;5u/0o+GBPFQ1tOXT7plZM/Sux66/h3Fs2exFCydssNSw2HiQbezvY12HeuOsx8YZ9lJYJqdyRB23&#10;5/wXAAAA//8DAFBLAwQUAAYACAAAACEAECFy9uAAAAAJAQAADwAAAGRycy9kb3ducmV2LnhtbEyP&#10;wU7DMBBE70j8g7VIXFDrpAZKQ5wKkJC49ECpKo5uvMRWYzuK3STl61lOcNyZ0eybcj25lg3YRxu8&#10;hHyeAUNfB219I2H38Tp7ABaT8lq1waOEM0ZYV5cXpSp0GP07DtvUMCrxsVASTEpdwXmsDToV56FD&#10;T95X6J1KdPYN170aqdy1fJFl99wp6+mDUR2+GKyP25OTsDkL8TbciOO4s6Kx3/zzeW+ClNdX09Mj&#10;sIRT+gvDLz6hQ0VMh3DyOrJWwmJJQZLz1S0w8sUqy4EdSLkTS+BVyf8vqH4AAAD//wMAUEsBAi0A&#10;FAAGAAgAAAAhALaDOJL+AAAA4QEAABMAAAAAAAAAAAAAAAAAAAAAAFtDb250ZW50X1R5cGVzXS54&#10;bWxQSwECLQAUAAYACAAAACEAOP0h/9YAAACUAQAACwAAAAAAAAAAAAAAAAAvAQAAX3JlbHMvLnJl&#10;bHNQSwECLQAUAAYACAAAACEAWuzlxZYCAACFBQAADgAAAAAAAAAAAAAAAAAuAgAAZHJzL2Uyb0Rv&#10;Yy54bWxQSwECLQAUAAYACAAAACEAECFy9uAAAAAJAQAADwAAAAAAAAAAAAAAAADwBAAAZHJzL2Rv&#10;d25yZXYueG1sUEsFBgAAAAAEAAQA8wAAAP0FAAAAAA==&#10;" fillcolor="white [3212]" stroked="f" strokeweight="1pt"/>
                </w:pict>
              </mc:Fallback>
            </mc:AlternateContent>
          </w:r>
          <w:r w:rsidR="00C81B5B" w:rsidRPr="0058375A">
            <w:rPr>
              <w:noProof/>
              <w:lang w:eastAsia="pl-PL"/>
            </w:rPr>
            <w:drawing>
              <wp:inline distT="0" distB="0" distL="0" distR="0" wp14:anchorId="707693F5" wp14:editId="10170808">
                <wp:extent cx="5218430" cy="1884045"/>
                <wp:effectExtent l="0" t="0" r="1270" b="190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8430" cy="1884045"/>
                        </a:xfrm>
                        <a:prstGeom prst="rect">
                          <a:avLst/>
                        </a:prstGeom>
                        <a:noFill/>
                      </pic:spPr>
                    </pic:pic>
                  </a:graphicData>
                </a:graphic>
              </wp:inline>
            </w:drawing>
          </w:r>
        </w:p>
        <w:tbl>
          <w:tblPr>
            <w:tblpPr w:leftFromText="187" w:rightFromText="187" w:vertAnchor="page" w:horzAnchor="page" w:tblpX="1921" w:tblpY="5641"/>
            <w:tblW w:w="4743" w:type="pct"/>
            <w:tblCellMar>
              <w:left w:w="144" w:type="dxa"/>
              <w:right w:w="115" w:type="dxa"/>
            </w:tblCellMar>
            <w:tblLook w:val="04A0" w:firstRow="1" w:lastRow="0" w:firstColumn="1" w:lastColumn="0" w:noHBand="0" w:noVBand="1"/>
          </w:tblPr>
          <w:tblGrid>
            <w:gridCol w:w="8604"/>
          </w:tblGrid>
          <w:tr w:rsidR="00EF2B9D" w:rsidRPr="0058375A" w14:paraId="5B47755D" w14:textId="77777777" w:rsidTr="000F1D22">
            <w:tc>
              <w:tcPr>
                <w:tcW w:w="8604" w:type="dxa"/>
                <w:tcMar>
                  <w:top w:w="216" w:type="dxa"/>
                  <w:left w:w="115" w:type="dxa"/>
                  <w:bottom w:w="216" w:type="dxa"/>
                  <w:right w:w="115" w:type="dxa"/>
                </w:tcMar>
              </w:tcPr>
              <w:p w14:paraId="56822EBA" w14:textId="13E0E077" w:rsidR="00CF14C9" w:rsidRPr="000F1D22" w:rsidRDefault="0021782B" w:rsidP="007C5588">
                <w:pPr>
                  <w:pStyle w:val="Tytu"/>
                  <w:framePr w:hSpace="0" w:wrap="auto" w:vAnchor="margin" w:hAnchor="text" w:xAlign="left" w:yAlign="inline"/>
                  <w:ind w:right="-16"/>
                  <w:rPr>
                    <w:sz w:val="68"/>
                    <w:szCs w:val="68"/>
                  </w:rPr>
                </w:pPr>
                <w:r w:rsidRPr="000F1D22">
                  <w:rPr>
                    <w:noProof/>
                    <w:sz w:val="68"/>
                    <w:szCs w:val="68"/>
                    <w:lang w:eastAsia="pl-PL"/>
                  </w:rPr>
                  <mc:AlternateContent>
                    <mc:Choice Requires="wps">
                      <w:drawing>
                        <wp:anchor distT="45720" distB="45720" distL="114300" distR="114300" simplePos="0" relativeHeight="251661312" behindDoc="0" locked="0" layoutInCell="1" allowOverlap="1" wp14:anchorId="5B357C5F" wp14:editId="3C132FCD">
                          <wp:simplePos x="0" y="0"/>
                          <wp:positionH relativeFrom="column">
                            <wp:posOffset>2584450</wp:posOffset>
                          </wp:positionH>
                          <wp:positionV relativeFrom="paragraph">
                            <wp:posOffset>3739515</wp:posOffset>
                          </wp:positionV>
                          <wp:extent cx="2781300" cy="140462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solidFill>
                                    <a:srgbClr val="FFFFFF"/>
                                  </a:solidFill>
                                  <a:ln w="9525">
                                    <a:noFill/>
                                    <a:miter lim="800000"/>
                                    <a:headEnd/>
                                    <a:tailEnd/>
                                  </a:ln>
                                </wps:spPr>
                                <wps:txbx>
                                  <w:txbxContent>
                                    <w:p w14:paraId="1DE35A3C" w14:textId="067CCDB5" w:rsidR="00F775CD" w:rsidRDefault="00692E2C" w:rsidP="004A790E">
                                      <w:pPr>
                                        <w:pStyle w:val="Bezodstpw"/>
                                        <w:jc w:val="center"/>
                                      </w:pPr>
                                      <w:r>
                                        <w:t>Donald Tusk</w:t>
                                      </w:r>
                                    </w:p>
                                    <w:p w14:paraId="3D9D1A1D" w14:textId="77777777" w:rsidR="00F775CD" w:rsidRDefault="00F775CD" w:rsidP="004A790E">
                                      <w:pPr>
                                        <w:pStyle w:val="Bezodstpw"/>
                                        <w:jc w:val="center"/>
                                      </w:pPr>
                                    </w:p>
                                    <w:p w14:paraId="3609636C" w14:textId="0E506771" w:rsidR="00F775CD" w:rsidRDefault="00F775CD" w:rsidP="004A790E">
                                      <w:pPr>
                                        <w:pStyle w:val="Bezodstpw"/>
                                        <w:jc w:val="center"/>
                                      </w:pPr>
                                      <w:r>
                                        <w:t>Prezes Rady Ministrów</w:t>
                                      </w:r>
                                    </w:p>
                                    <w:p w14:paraId="6EA45E58" w14:textId="6B469DE2" w:rsidR="00F775CD" w:rsidRPr="004A790E" w:rsidRDefault="00F775CD" w:rsidP="004A790E">
                                      <w:pPr>
                                        <w:pStyle w:val="Bezodstpw"/>
                                        <w:rPr>
                                          <w:sz w:val="18"/>
                                          <w:szCs w:val="18"/>
                                        </w:rPr>
                                      </w:pPr>
                                      <w:r w:rsidRPr="004A790E">
                                        <w:rPr>
                                          <w:sz w:val="18"/>
                                          <w:szCs w:val="18"/>
                                        </w:rPr>
                                        <w:t>/podpisano kwalifikowanym podpisem elektronicznym</w:t>
                                      </w:r>
                                      <w:r>
                                        <w:rPr>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357C5F" id="_x0000_t202" coordsize="21600,21600" o:spt="202" path="m,l,21600r21600,l21600,xe">
                          <v:stroke joinstyle="miter"/>
                          <v:path gradientshapeok="t" o:connecttype="rect"/>
                        </v:shapetype>
                        <v:shape id="Pole tekstowe 2" o:spid="_x0000_s1026" type="#_x0000_t202" style="position:absolute;margin-left:203.5pt;margin-top:294.45pt;width:21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2cDgIAAPcDAAAOAAAAZHJzL2Uyb0RvYy54bWysU9tu2zAMfR+wfxD0vtjJkjY14hRdugwD&#10;ugvQ7QNkWY6FyaJGKbGzry8lp2nQvQ3Tg0CK1BF5eLS6HTrDDgq9Blvy6STnTFkJtba7kv/8sX23&#10;5MwHYWthwKqSH5Xnt+u3b1a9K9QMWjC1QkYg1he9K3kbgiuyzMtWdcJPwClLwQawE4Fc3GU1ip7Q&#10;O5PN8vwq6wFrhyCV93R6Pwb5OuE3jZLhW9N4FZgpOdUW0o5pr+KerVei2KFwrZanMsQ/VNEJbenR&#10;M9S9CILtUf8F1WmJ4KEJEwldBk2jpUo9UDfT/FU3j61wKvVC5Hh3psn/P1j59fDoviMLwwcYaICp&#10;Ce8eQP7yzMKmFXan7hChb5Wo6eFppCzrnS9OVyPVvvARpOq/QE1DFvsACWhosIusUJ+M0GkAxzPp&#10;aghM0uHsejl9n1NIUmw6z+dXszSWTBTP1x368ElBx6JRcqSpJnhxePAhliOK55T4mgej6602Jjm4&#10;qzYG2UGQArZppQ5epRnL+pLfLGaLhGwh3k/i6HQghRrdlXyZxzVqJtLx0dYpJQhtRpsqMfbET6Rk&#10;JCcM1UCJkacK6iMxhTAqkX4OGS3gH856UmHJ/e+9QMWZ+WyJ7ZvpfB5lm5z54pqoYXgZqS4jwkqC&#10;KnngbDQ3IUk98eDuaCpbnfh6qeRUK6kr0Xj6CVG+l37Kevmv6ycAAAD//wMAUEsDBBQABgAIAAAA&#10;IQApQ+1+4AAAAAsBAAAPAAAAZHJzL2Rvd25yZXYueG1sTI/NTsMwEITvSLyDtUjcqB3UQAhxqoqK&#10;CwckChIc3XgTR8Q/st00vD3Lid52d0az3zSbxU5sxphG7yQUKwEMXef16AYJH+/PNxWwlJXTavIO&#10;Jfxggk17edGoWvuTe8N5nwdGIS7VSoLJOdScp86gVWnlAzrSeh+tyrTGgeuoThRuJ34rxB23anT0&#10;waiATwa77/3RSvi0ZtS7+PrV62nevfTbMiwxSHl9tWwfgWVc8r8Z/vAJHVpiOvij04lNEtbinrpk&#10;CWVVPQAjR7Uu6XKgoRAF8Lbh5x3aXwAAAP//AwBQSwECLQAUAAYACAAAACEAtoM4kv4AAADhAQAA&#10;EwAAAAAAAAAAAAAAAAAAAAAAW0NvbnRlbnRfVHlwZXNdLnhtbFBLAQItABQABgAIAAAAIQA4/SH/&#10;1gAAAJQBAAALAAAAAAAAAAAAAAAAAC8BAABfcmVscy8ucmVsc1BLAQItABQABgAIAAAAIQAoEf2c&#10;DgIAAPcDAAAOAAAAAAAAAAAAAAAAAC4CAABkcnMvZTJvRG9jLnhtbFBLAQItABQABgAIAAAAIQAp&#10;Q+1+4AAAAAsBAAAPAAAAAAAAAAAAAAAAAGgEAABkcnMvZG93bnJldi54bWxQSwUGAAAAAAQABADz&#10;AAAAdQUAAAAA&#10;" stroked="f">
                          <v:textbox style="mso-fit-shape-to-text:t">
                            <w:txbxContent>
                              <w:p w14:paraId="1DE35A3C" w14:textId="067CCDB5" w:rsidR="00F775CD" w:rsidRDefault="00692E2C" w:rsidP="004A790E">
                                <w:pPr>
                                  <w:pStyle w:val="Bezodstpw"/>
                                  <w:jc w:val="center"/>
                                </w:pPr>
                                <w:r>
                                  <w:t>Donald Tusk</w:t>
                                </w:r>
                              </w:p>
                              <w:p w14:paraId="3D9D1A1D" w14:textId="77777777" w:rsidR="00F775CD" w:rsidRDefault="00F775CD" w:rsidP="004A790E">
                                <w:pPr>
                                  <w:pStyle w:val="Bezodstpw"/>
                                  <w:jc w:val="center"/>
                                </w:pPr>
                              </w:p>
                              <w:p w14:paraId="3609636C" w14:textId="0E506771" w:rsidR="00F775CD" w:rsidRDefault="00F775CD" w:rsidP="004A790E">
                                <w:pPr>
                                  <w:pStyle w:val="Bezodstpw"/>
                                  <w:jc w:val="center"/>
                                </w:pPr>
                                <w:r>
                                  <w:t>Prezes Rady Ministrów</w:t>
                                </w:r>
                              </w:p>
                              <w:p w14:paraId="6EA45E58" w14:textId="6B469DE2" w:rsidR="00F775CD" w:rsidRPr="004A790E" w:rsidRDefault="00F775CD" w:rsidP="004A790E">
                                <w:pPr>
                                  <w:pStyle w:val="Bezodstpw"/>
                                  <w:rPr>
                                    <w:sz w:val="18"/>
                                    <w:szCs w:val="18"/>
                                  </w:rPr>
                                </w:pPr>
                                <w:r w:rsidRPr="004A790E">
                                  <w:rPr>
                                    <w:sz w:val="18"/>
                                    <w:szCs w:val="18"/>
                                  </w:rPr>
                                  <w:t>/podpisano kwalifikowanym podpisem elektronicznym</w:t>
                                </w:r>
                                <w:r>
                                  <w:rPr>
                                    <w:sz w:val="18"/>
                                    <w:szCs w:val="18"/>
                                  </w:rPr>
                                  <w:t>/</w:t>
                                </w:r>
                              </w:p>
                            </w:txbxContent>
                          </v:textbox>
                          <w10:wrap type="square"/>
                        </v:shape>
                      </w:pict>
                    </mc:Fallback>
                  </mc:AlternateContent>
                </w:r>
                <w:r w:rsidR="00CF14C9" w:rsidRPr="000F1D22">
                  <w:rPr>
                    <w:sz w:val="68"/>
                    <w:szCs w:val="68"/>
                  </w:rPr>
                  <w:t>Wytyczne dla spółek</w:t>
                </w:r>
                <w:r w:rsidR="001D4830" w:rsidRPr="000F1D22">
                  <w:rPr>
                    <w:sz w:val="68"/>
                    <w:szCs w:val="68"/>
                  </w:rPr>
                  <w:t xml:space="preserve"> </w:t>
                </w:r>
                <w:r w:rsidR="0070054D" w:rsidRPr="000F1D22">
                  <w:rPr>
                    <w:sz w:val="68"/>
                    <w:szCs w:val="68"/>
                  </w:rPr>
                  <w:br/>
                </w:r>
                <w:r w:rsidR="001D4830" w:rsidRPr="000F1D22">
                  <w:rPr>
                    <w:sz w:val="68"/>
                    <w:szCs w:val="68"/>
                  </w:rPr>
                  <w:t>z udziałem</w:t>
                </w:r>
                <w:r w:rsidR="00CF14C9" w:rsidRPr="000F1D22">
                  <w:rPr>
                    <w:sz w:val="68"/>
                    <w:szCs w:val="68"/>
                  </w:rPr>
                  <w:t xml:space="preserve"> Skarb</w:t>
                </w:r>
                <w:r w:rsidR="00F1017A" w:rsidRPr="000F1D22">
                  <w:rPr>
                    <w:sz w:val="68"/>
                    <w:szCs w:val="68"/>
                  </w:rPr>
                  <w:t>u</w:t>
                </w:r>
                <w:r w:rsidR="00CF14C9" w:rsidRPr="000F1D22">
                  <w:rPr>
                    <w:sz w:val="68"/>
                    <w:szCs w:val="68"/>
                  </w:rPr>
                  <w:t xml:space="preserve"> Państwa sporządzających s</w:t>
                </w:r>
                <w:r w:rsidR="00D1631B" w:rsidRPr="000F1D22">
                  <w:rPr>
                    <w:sz w:val="68"/>
                    <w:szCs w:val="68"/>
                  </w:rPr>
                  <w:t>p</w:t>
                </w:r>
                <w:r w:rsidR="00AE6E10" w:rsidRPr="000F1D22">
                  <w:rPr>
                    <w:sz w:val="68"/>
                    <w:szCs w:val="68"/>
                  </w:rPr>
                  <w:t>rawozdanie finansowe za rok 202</w:t>
                </w:r>
                <w:r w:rsidR="00595F84">
                  <w:rPr>
                    <w:sz w:val="68"/>
                    <w:szCs w:val="68"/>
                  </w:rPr>
                  <w:t>6</w:t>
                </w:r>
              </w:p>
            </w:tc>
          </w:tr>
        </w:tbl>
        <w:p w14:paraId="35BF67F6" w14:textId="246FE91C" w:rsidR="00A61FE8" w:rsidRPr="0058375A" w:rsidRDefault="00A61FE8" w:rsidP="00CC47A3">
          <w:pPr>
            <w:pStyle w:val="Tytu"/>
            <w:framePr w:wrap="around"/>
          </w:pPr>
          <w:r w:rsidRPr="0058375A">
            <w:br w:type="page"/>
          </w:r>
        </w:p>
      </w:sdtContent>
    </w:sdt>
    <w:p w14:paraId="0B04073C" w14:textId="77777777" w:rsidR="00E12162" w:rsidRPr="0058375A" w:rsidRDefault="00E12162" w:rsidP="006E0387">
      <w:pPr>
        <w:pStyle w:val="Nagwek1"/>
        <w:sectPr w:rsidR="00E12162" w:rsidRPr="0058375A" w:rsidSect="0070054D">
          <w:headerReference w:type="default" r:id="rId9"/>
          <w:footerReference w:type="default" r:id="rId10"/>
          <w:footerReference w:type="first" r:id="rId11"/>
          <w:pgSz w:w="11906" w:h="16838"/>
          <w:pgMar w:top="1418" w:right="1418" w:bottom="1418" w:left="1418" w:header="709" w:footer="709" w:gutter="0"/>
          <w:pgNumType w:start="0"/>
          <w:cols w:space="708"/>
          <w:titlePg/>
          <w:docGrid w:linePitch="360"/>
        </w:sectPr>
      </w:pPr>
    </w:p>
    <w:p w14:paraId="34964B7C" w14:textId="6FF9AAF5" w:rsidR="001117F5" w:rsidRPr="0058375A" w:rsidRDefault="00C36773" w:rsidP="006B47B0">
      <w:pPr>
        <w:pStyle w:val="Nagwek1"/>
        <w:spacing w:line="276" w:lineRule="auto"/>
        <w:ind w:left="709" w:hanging="709"/>
      </w:pPr>
      <w:bookmarkStart w:id="0" w:name="_Toc488140329"/>
      <w:r w:rsidRPr="0058375A">
        <w:lastRenderedPageBreak/>
        <w:t>Wprowadzenie</w:t>
      </w:r>
      <w:bookmarkEnd w:id="0"/>
    </w:p>
    <w:p w14:paraId="7B79E3FE" w14:textId="4829BDD1" w:rsidR="00CF14C9" w:rsidRPr="0058375A" w:rsidRDefault="00CF14C9" w:rsidP="00135C4F">
      <w:pPr>
        <w:pStyle w:val="Tekstwaciwy"/>
        <w:spacing w:after="0" w:line="276" w:lineRule="auto"/>
        <w:jc w:val="both"/>
        <w:rPr>
          <w:rFonts w:asciiTheme="minorHAnsi" w:hAnsiTheme="minorHAnsi" w:cstheme="minorHAnsi"/>
        </w:rPr>
      </w:pPr>
      <w:r w:rsidRPr="0058375A">
        <w:rPr>
          <w:rFonts w:asciiTheme="minorHAnsi" w:hAnsiTheme="minorHAnsi" w:cstheme="minorHAnsi"/>
        </w:rPr>
        <w:t>Niniejsze wytyczne sporządzone zostały dla spółek</w:t>
      </w:r>
      <w:r w:rsidR="001D4830" w:rsidRPr="0058375A">
        <w:rPr>
          <w:rFonts w:asciiTheme="minorHAnsi" w:hAnsiTheme="minorHAnsi" w:cstheme="minorHAnsi"/>
        </w:rPr>
        <w:t xml:space="preserve"> z udziałem</w:t>
      </w:r>
      <w:r w:rsidRPr="0058375A">
        <w:rPr>
          <w:rFonts w:asciiTheme="minorHAnsi" w:hAnsiTheme="minorHAnsi" w:cstheme="minorHAnsi"/>
        </w:rPr>
        <w:t xml:space="preserve"> Skarb</w:t>
      </w:r>
      <w:r w:rsidR="001D4830" w:rsidRPr="0058375A">
        <w:rPr>
          <w:rFonts w:asciiTheme="minorHAnsi" w:hAnsiTheme="minorHAnsi" w:cstheme="minorHAnsi"/>
        </w:rPr>
        <w:t>u</w:t>
      </w:r>
      <w:r w:rsidRPr="0058375A">
        <w:rPr>
          <w:rFonts w:asciiTheme="minorHAnsi" w:hAnsiTheme="minorHAnsi" w:cstheme="minorHAnsi"/>
        </w:rPr>
        <w:t xml:space="preserve"> Państwa.</w:t>
      </w:r>
      <w:r w:rsidR="00135C4F" w:rsidRPr="0058375A">
        <w:rPr>
          <w:rFonts w:asciiTheme="minorHAnsi" w:hAnsiTheme="minorHAnsi" w:cstheme="minorHAnsi"/>
        </w:rPr>
        <w:t xml:space="preserve"> </w:t>
      </w:r>
      <w:r w:rsidRPr="0058375A">
        <w:rPr>
          <w:rFonts w:asciiTheme="minorHAnsi" w:hAnsiTheme="minorHAnsi" w:cstheme="minorHAnsi"/>
        </w:rPr>
        <w:t>Celem</w:t>
      </w:r>
      <w:r w:rsidR="00475233">
        <w:rPr>
          <w:rFonts w:asciiTheme="minorHAnsi" w:hAnsiTheme="minorHAnsi" w:cstheme="minorHAnsi"/>
        </w:rPr>
        <w:t xml:space="preserve"> </w:t>
      </w:r>
      <w:r w:rsidR="005B2CBE" w:rsidRPr="0058375A">
        <w:rPr>
          <w:rFonts w:asciiTheme="minorHAnsi" w:hAnsiTheme="minorHAnsi" w:cstheme="minorHAnsi"/>
        </w:rPr>
        <w:t>w</w:t>
      </w:r>
      <w:r w:rsidRPr="0058375A">
        <w:rPr>
          <w:rFonts w:asciiTheme="minorHAnsi" w:hAnsiTheme="minorHAnsi" w:cstheme="minorHAnsi"/>
        </w:rPr>
        <w:t>ytycznych jest</w:t>
      </w:r>
      <w:r w:rsidR="007F76D8" w:rsidRPr="0058375A">
        <w:rPr>
          <w:rFonts w:asciiTheme="minorHAnsi" w:hAnsiTheme="minorHAnsi" w:cstheme="minorHAnsi"/>
        </w:rPr>
        <w:t xml:space="preserve"> ujednolicenie sposobu </w:t>
      </w:r>
      <w:r w:rsidR="009F2559" w:rsidRPr="0058375A">
        <w:rPr>
          <w:rFonts w:asciiTheme="minorHAnsi" w:hAnsiTheme="minorHAnsi" w:cstheme="minorHAnsi"/>
        </w:rPr>
        <w:t>prezentacji</w:t>
      </w:r>
      <w:r w:rsidR="007F76D8" w:rsidRPr="0058375A">
        <w:rPr>
          <w:rFonts w:asciiTheme="minorHAnsi" w:hAnsiTheme="minorHAnsi" w:cstheme="minorHAnsi"/>
        </w:rPr>
        <w:t xml:space="preserve"> danych i opracowywania dokumentów oraz p</w:t>
      </w:r>
      <w:r w:rsidRPr="0058375A">
        <w:rPr>
          <w:rFonts w:asciiTheme="minorHAnsi" w:hAnsiTheme="minorHAnsi" w:cstheme="minorHAnsi"/>
        </w:rPr>
        <w:t xml:space="preserve">omoc w sporządzeniu </w:t>
      </w:r>
      <w:r w:rsidR="006D05E7" w:rsidRPr="0058375A">
        <w:rPr>
          <w:rFonts w:asciiTheme="minorHAnsi" w:hAnsiTheme="minorHAnsi" w:cstheme="minorHAnsi"/>
        </w:rPr>
        <w:t xml:space="preserve">przez spółki </w:t>
      </w:r>
      <w:r w:rsidRPr="0058375A">
        <w:rPr>
          <w:rFonts w:asciiTheme="minorHAnsi" w:hAnsiTheme="minorHAnsi" w:cstheme="minorHAnsi"/>
        </w:rPr>
        <w:t xml:space="preserve">w sposób przejrzysty </w:t>
      </w:r>
      <w:r w:rsidR="00571194">
        <w:rPr>
          <w:rFonts w:asciiTheme="minorHAnsi" w:hAnsiTheme="minorHAnsi" w:cstheme="minorHAnsi"/>
        </w:rPr>
        <w:t xml:space="preserve">i porównywalny dokumentacji na zwyczajne walne </w:t>
      </w:r>
      <w:r w:rsidR="0070054D">
        <w:rPr>
          <w:rFonts w:asciiTheme="minorHAnsi" w:hAnsiTheme="minorHAnsi" w:cstheme="minorHAnsi"/>
        </w:rPr>
        <w:br/>
      </w:r>
      <w:r w:rsidR="00571194">
        <w:rPr>
          <w:rFonts w:asciiTheme="minorHAnsi" w:hAnsiTheme="minorHAnsi" w:cstheme="minorHAnsi"/>
        </w:rPr>
        <w:t>zgromadzenie/zwyczajne zgromadzenie w</w:t>
      </w:r>
      <w:r w:rsidRPr="0058375A">
        <w:rPr>
          <w:rFonts w:asciiTheme="minorHAnsi" w:hAnsiTheme="minorHAnsi" w:cstheme="minorHAnsi"/>
        </w:rPr>
        <w:t>spólników.</w:t>
      </w:r>
      <w:r w:rsidR="00BA3449">
        <w:rPr>
          <w:rFonts w:asciiTheme="minorHAnsi" w:hAnsiTheme="minorHAnsi" w:cstheme="minorHAnsi"/>
        </w:rPr>
        <w:t xml:space="preserve"> </w:t>
      </w:r>
    </w:p>
    <w:p w14:paraId="405637EE" w14:textId="77777777" w:rsidR="00DA51F3" w:rsidRPr="0058375A" w:rsidRDefault="00CF14C9" w:rsidP="006B47B0">
      <w:pPr>
        <w:pStyle w:val="Nagwek1"/>
        <w:spacing w:after="0" w:line="276" w:lineRule="auto"/>
        <w:ind w:left="709" w:hanging="709"/>
      </w:pPr>
      <w:r w:rsidRPr="0058375A">
        <w:t xml:space="preserve">Część finansowo-sprawozdawcza </w:t>
      </w:r>
    </w:p>
    <w:p w14:paraId="26F6C260" w14:textId="61380EAE" w:rsidR="005C716A" w:rsidRPr="0058375A" w:rsidRDefault="00CF14C9" w:rsidP="00A13243">
      <w:pPr>
        <w:pStyle w:val="Nagwek1"/>
        <w:numPr>
          <w:ilvl w:val="0"/>
          <w:numId w:val="0"/>
        </w:numPr>
        <w:spacing w:before="0" w:line="240" w:lineRule="auto"/>
        <w:rPr>
          <w:sz w:val="22"/>
          <w:szCs w:val="22"/>
        </w:rPr>
      </w:pPr>
      <w:r w:rsidRPr="0058375A">
        <w:rPr>
          <w:sz w:val="22"/>
          <w:szCs w:val="22"/>
        </w:rPr>
        <w:t>(nie dotyczy banków i instytucji ubezpieczeniowych</w:t>
      </w:r>
      <w:r w:rsidR="005C716A" w:rsidRPr="0058375A">
        <w:rPr>
          <w:sz w:val="22"/>
          <w:szCs w:val="22"/>
        </w:rPr>
        <w:t xml:space="preserve"> oraz spółek sporządzających sprawozdania zgodnie z MS</w:t>
      </w:r>
      <w:r w:rsidR="002A6491" w:rsidRPr="0058375A">
        <w:rPr>
          <w:sz w:val="22"/>
          <w:szCs w:val="22"/>
        </w:rPr>
        <w:t>R</w:t>
      </w:r>
      <w:r w:rsidR="005C716A" w:rsidRPr="0058375A">
        <w:rPr>
          <w:sz w:val="22"/>
          <w:szCs w:val="22"/>
        </w:rPr>
        <w:t>/MSSF)</w:t>
      </w:r>
    </w:p>
    <w:p w14:paraId="4CDC50B7" w14:textId="77777777" w:rsidR="00F42DDF" w:rsidRPr="0058375A" w:rsidRDefault="00F42DDF" w:rsidP="00A82420">
      <w:pPr>
        <w:pStyle w:val="Wypunktowaniepoziom1"/>
        <w:numPr>
          <w:ilvl w:val="0"/>
          <w:numId w:val="7"/>
        </w:numPr>
      </w:pPr>
      <w:r w:rsidRPr="0058375A">
        <w:t>Termin złożenia sprawozdania finansowego</w:t>
      </w:r>
    </w:p>
    <w:p w14:paraId="221845C0" w14:textId="2C3F735F" w:rsidR="00F42DDF" w:rsidRPr="0058375A" w:rsidRDefault="00571194" w:rsidP="00943F79">
      <w:pPr>
        <w:pStyle w:val="Tekstwaciwy"/>
        <w:spacing w:after="0" w:line="276" w:lineRule="auto"/>
        <w:jc w:val="both"/>
        <w:rPr>
          <w:rFonts w:asciiTheme="minorHAnsi" w:hAnsiTheme="minorHAnsi" w:cstheme="minorHAnsi"/>
        </w:rPr>
      </w:pPr>
      <w:r>
        <w:rPr>
          <w:rFonts w:asciiTheme="minorHAnsi" w:hAnsiTheme="minorHAnsi" w:cstheme="minorHAnsi"/>
        </w:rPr>
        <w:t>Dokumenty na zwyczajne walne zgromadzenie/zwyczajne zgromadzenie w</w:t>
      </w:r>
      <w:r w:rsidR="00F42DDF" w:rsidRPr="0058375A">
        <w:rPr>
          <w:rFonts w:asciiTheme="minorHAnsi" w:hAnsiTheme="minorHAnsi" w:cstheme="minorHAnsi"/>
        </w:rPr>
        <w:t xml:space="preserve">spólników </w:t>
      </w:r>
      <w:r w:rsidR="00D9046D" w:rsidRPr="0058375A">
        <w:rPr>
          <w:rFonts w:asciiTheme="minorHAnsi" w:hAnsiTheme="minorHAnsi" w:cstheme="minorHAnsi"/>
        </w:rPr>
        <w:t>w spółkach z</w:t>
      </w:r>
      <w:r w:rsidR="00F42DDF" w:rsidRPr="0058375A">
        <w:rPr>
          <w:rFonts w:asciiTheme="minorHAnsi" w:hAnsiTheme="minorHAnsi" w:cstheme="minorHAnsi"/>
        </w:rPr>
        <w:t> udziałem Skarbu Państwa powinny być złożone w terminie umożliwiającym</w:t>
      </w:r>
      <w:r w:rsidR="00BF36AF">
        <w:rPr>
          <w:rFonts w:asciiTheme="minorHAnsi" w:hAnsiTheme="minorHAnsi" w:cstheme="minorHAnsi"/>
        </w:rPr>
        <w:t xml:space="preserve"> </w:t>
      </w:r>
      <w:r>
        <w:rPr>
          <w:rFonts w:asciiTheme="minorHAnsi" w:hAnsiTheme="minorHAnsi" w:cstheme="minorHAnsi"/>
        </w:rPr>
        <w:t>odbycie z</w:t>
      </w:r>
      <w:r w:rsidR="007E39A7">
        <w:rPr>
          <w:rFonts w:asciiTheme="minorHAnsi" w:hAnsiTheme="minorHAnsi" w:cstheme="minorHAnsi"/>
        </w:rPr>
        <w:t xml:space="preserve">wyczajnego </w:t>
      </w:r>
      <w:r>
        <w:rPr>
          <w:rFonts w:asciiTheme="minorHAnsi" w:hAnsiTheme="minorHAnsi" w:cstheme="minorHAnsi"/>
        </w:rPr>
        <w:t>w</w:t>
      </w:r>
      <w:r w:rsidR="007E39A7">
        <w:rPr>
          <w:rFonts w:asciiTheme="minorHAnsi" w:hAnsiTheme="minorHAnsi" w:cstheme="minorHAnsi"/>
        </w:rPr>
        <w:t xml:space="preserve">alnego </w:t>
      </w:r>
      <w:r>
        <w:rPr>
          <w:rFonts w:asciiTheme="minorHAnsi" w:hAnsiTheme="minorHAnsi" w:cstheme="minorHAnsi"/>
        </w:rPr>
        <w:t>z</w:t>
      </w:r>
      <w:r w:rsidR="007E39A7">
        <w:rPr>
          <w:rFonts w:asciiTheme="minorHAnsi" w:hAnsiTheme="minorHAnsi" w:cstheme="minorHAnsi"/>
        </w:rPr>
        <w:t>gromadzenia</w:t>
      </w:r>
      <w:r>
        <w:rPr>
          <w:rFonts w:asciiTheme="minorHAnsi" w:hAnsiTheme="minorHAnsi" w:cstheme="minorHAnsi"/>
        </w:rPr>
        <w:t>/z</w:t>
      </w:r>
      <w:r w:rsidR="007E39A7">
        <w:rPr>
          <w:rFonts w:asciiTheme="minorHAnsi" w:hAnsiTheme="minorHAnsi" w:cstheme="minorHAnsi"/>
        </w:rPr>
        <w:t xml:space="preserve">wyczajnego </w:t>
      </w:r>
      <w:r>
        <w:rPr>
          <w:rFonts w:asciiTheme="minorHAnsi" w:hAnsiTheme="minorHAnsi" w:cstheme="minorHAnsi"/>
        </w:rPr>
        <w:t>z</w:t>
      </w:r>
      <w:r w:rsidR="007E39A7">
        <w:rPr>
          <w:rFonts w:asciiTheme="minorHAnsi" w:hAnsiTheme="minorHAnsi" w:cstheme="minorHAnsi"/>
        </w:rPr>
        <w:t xml:space="preserve">gromadzenia </w:t>
      </w:r>
      <w:r>
        <w:rPr>
          <w:rFonts w:asciiTheme="minorHAnsi" w:hAnsiTheme="minorHAnsi" w:cstheme="minorHAnsi"/>
        </w:rPr>
        <w:t>w</w:t>
      </w:r>
      <w:r w:rsidR="007E39A7">
        <w:rPr>
          <w:rFonts w:asciiTheme="minorHAnsi" w:hAnsiTheme="minorHAnsi" w:cstheme="minorHAnsi"/>
        </w:rPr>
        <w:t>spólników</w:t>
      </w:r>
      <w:r w:rsidR="00F42DDF" w:rsidRPr="0058375A">
        <w:rPr>
          <w:rFonts w:asciiTheme="minorHAnsi" w:hAnsiTheme="minorHAnsi" w:cstheme="minorHAnsi"/>
        </w:rPr>
        <w:t xml:space="preserve"> w okresie 6-ciu miesięcy po upływie roku obrotowego –</w:t>
      </w:r>
      <w:r w:rsidR="004B4276" w:rsidRPr="0058375A">
        <w:rPr>
          <w:rFonts w:asciiTheme="minorHAnsi" w:hAnsiTheme="minorHAnsi" w:cstheme="minorHAnsi"/>
        </w:rPr>
        <w:t xml:space="preserve"> </w:t>
      </w:r>
      <w:r w:rsidR="00F42DDF" w:rsidRPr="0058375A">
        <w:rPr>
          <w:rFonts w:asciiTheme="minorHAnsi" w:hAnsiTheme="minorHAnsi" w:cstheme="minorHAnsi"/>
        </w:rPr>
        <w:t>terminem składania jednostkowych sprawozdań finansowych jest dzień 30 kwietnia 20</w:t>
      </w:r>
      <w:r w:rsidR="0019254A" w:rsidRPr="0058375A">
        <w:rPr>
          <w:rFonts w:asciiTheme="minorHAnsi" w:hAnsiTheme="minorHAnsi" w:cstheme="minorHAnsi"/>
        </w:rPr>
        <w:t>2</w:t>
      </w:r>
      <w:r w:rsidR="006F4AD8">
        <w:rPr>
          <w:rFonts w:asciiTheme="minorHAnsi" w:hAnsiTheme="minorHAnsi" w:cstheme="minorHAnsi"/>
        </w:rPr>
        <w:t>7</w:t>
      </w:r>
      <w:r w:rsidR="00F42DDF" w:rsidRPr="0058375A">
        <w:rPr>
          <w:rFonts w:asciiTheme="minorHAnsi" w:hAnsiTheme="minorHAnsi" w:cstheme="minorHAnsi"/>
        </w:rPr>
        <w:t> r. (dla spółek,</w:t>
      </w:r>
      <w:r w:rsidR="00475233">
        <w:rPr>
          <w:rFonts w:asciiTheme="minorHAnsi" w:hAnsiTheme="minorHAnsi" w:cstheme="minorHAnsi"/>
        </w:rPr>
        <w:t xml:space="preserve"> </w:t>
      </w:r>
      <w:r w:rsidR="00F42DDF" w:rsidRPr="0058375A">
        <w:rPr>
          <w:rFonts w:asciiTheme="minorHAnsi" w:hAnsiTheme="minorHAnsi" w:cstheme="minorHAnsi"/>
        </w:rPr>
        <w:t>w których rok obrotowy upływa z końcem roku kalendarzowego).</w:t>
      </w:r>
    </w:p>
    <w:p w14:paraId="183891A5" w14:textId="447BB4E1" w:rsidR="00F42DDF"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W przypadku, jeśli rok obrotowy spółki nie upływa z końcem roku kalendarzowego,</w:t>
      </w:r>
      <w:r w:rsidR="00DF67C8">
        <w:rPr>
          <w:rFonts w:asciiTheme="minorHAnsi" w:hAnsiTheme="minorHAnsi" w:cstheme="minorHAnsi"/>
        </w:rPr>
        <w:t xml:space="preserve"> </w:t>
      </w:r>
      <w:r w:rsidRPr="0058375A">
        <w:rPr>
          <w:rFonts w:asciiTheme="minorHAnsi" w:hAnsiTheme="minorHAnsi" w:cstheme="minorHAnsi"/>
        </w:rPr>
        <w:t>terminem składania jednostkowych sprawozdań finansowych jest ostatni dzień</w:t>
      </w:r>
      <w:r w:rsidR="00F775CD">
        <w:rPr>
          <w:rFonts w:asciiTheme="minorHAnsi" w:hAnsiTheme="minorHAnsi" w:cstheme="minorHAnsi"/>
        </w:rPr>
        <w:t xml:space="preserve"> </w:t>
      </w:r>
      <w:r w:rsidRPr="0058375A">
        <w:rPr>
          <w:rFonts w:asciiTheme="minorHAnsi" w:hAnsiTheme="minorHAnsi" w:cstheme="minorHAnsi"/>
        </w:rPr>
        <w:t>czwartego miesiąca po zakończeniu roku obrotowego.</w:t>
      </w:r>
    </w:p>
    <w:p w14:paraId="180A9DDA" w14:textId="1846FA84" w:rsidR="00EC7473" w:rsidRDefault="00745EBC" w:rsidP="00EC7473">
      <w:pPr>
        <w:pStyle w:val="Tekstwaciwy"/>
        <w:spacing w:after="0" w:line="276" w:lineRule="auto"/>
        <w:jc w:val="both"/>
        <w:rPr>
          <w:rFonts w:asciiTheme="minorHAnsi" w:hAnsiTheme="minorHAnsi" w:cstheme="minorHAnsi"/>
        </w:rPr>
      </w:pPr>
      <w:r w:rsidRPr="00745EBC">
        <w:rPr>
          <w:rFonts w:asciiTheme="minorHAnsi" w:hAnsiTheme="minorHAnsi" w:cstheme="minorHAnsi"/>
        </w:rPr>
        <w:t>W przypadku spółek prowadzących działalność gospodarczą polegającą również na obejmowaniu lub nabywaniu jednostek uczestnictwa lub certyfikatów inwestycyjnych funduszy inwestycyjnych, praw uczestnictwa alternatywnej spółki inwestycyjnej lub instytucji wspólnego inwestowania mających siedzibę za granicą w rozumieniu przepisów ustawy z dnia 27 maja 2004 r. o funduszach inwestycyjnych i zarządzaniu alternatywnymi funduszami inwestycyjnymi</w:t>
      </w:r>
      <w:r>
        <w:rPr>
          <w:rFonts w:asciiTheme="minorHAnsi" w:hAnsiTheme="minorHAnsi" w:cstheme="minorHAnsi"/>
        </w:rPr>
        <w:t xml:space="preserve"> (Dz. U. z 2026 r., poz. 60, z późn. zm.)</w:t>
      </w:r>
      <w:r w:rsidRPr="00745EBC">
        <w:rPr>
          <w:rFonts w:asciiTheme="minorHAnsi" w:hAnsiTheme="minorHAnsi" w:cstheme="minorHAnsi"/>
        </w:rPr>
        <w:t>, terminem składania jednostkowych sprawozdań finansowych jest dzień 31 maja</w:t>
      </w:r>
      <w:r>
        <w:rPr>
          <w:rFonts w:asciiTheme="minorHAnsi" w:hAnsiTheme="minorHAnsi" w:cstheme="minorHAnsi"/>
        </w:rPr>
        <w:t xml:space="preserve"> 202</w:t>
      </w:r>
      <w:r w:rsidR="006F4AD8">
        <w:rPr>
          <w:rFonts w:asciiTheme="minorHAnsi" w:hAnsiTheme="minorHAnsi" w:cstheme="minorHAnsi"/>
        </w:rPr>
        <w:t>7</w:t>
      </w:r>
      <w:r>
        <w:rPr>
          <w:rFonts w:asciiTheme="minorHAnsi" w:hAnsiTheme="minorHAnsi" w:cstheme="minorHAnsi"/>
        </w:rPr>
        <w:t xml:space="preserve"> r.</w:t>
      </w:r>
      <w:r w:rsidR="00EC7473">
        <w:rPr>
          <w:rFonts w:asciiTheme="minorHAnsi" w:hAnsiTheme="minorHAnsi" w:cstheme="minorHAnsi"/>
        </w:rPr>
        <w:t xml:space="preserve"> </w:t>
      </w:r>
      <w:r w:rsidR="00EC7473" w:rsidRPr="0058375A">
        <w:rPr>
          <w:rFonts w:asciiTheme="minorHAnsi" w:hAnsiTheme="minorHAnsi" w:cstheme="minorHAnsi"/>
        </w:rPr>
        <w:t>(dla spółek,</w:t>
      </w:r>
      <w:r w:rsidR="00EC7473">
        <w:rPr>
          <w:rFonts w:asciiTheme="minorHAnsi" w:hAnsiTheme="minorHAnsi" w:cstheme="minorHAnsi"/>
        </w:rPr>
        <w:t xml:space="preserve"> </w:t>
      </w:r>
      <w:r w:rsidR="00EC7473" w:rsidRPr="0058375A">
        <w:rPr>
          <w:rFonts w:asciiTheme="minorHAnsi" w:hAnsiTheme="minorHAnsi" w:cstheme="minorHAnsi"/>
        </w:rPr>
        <w:t>w których rok obrotowy upływa z końcem roku kalendarzowego).</w:t>
      </w:r>
      <w:r w:rsidR="00EC7473">
        <w:rPr>
          <w:rFonts w:asciiTheme="minorHAnsi" w:hAnsiTheme="minorHAnsi" w:cstheme="minorHAnsi"/>
        </w:rPr>
        <w:t xml:space="preserve"> </w:t>
      </w:r>
      <w:r w:rsidR="00EC7473" w:rsidRPr="0058375A">
        <w:rPr>
          <w:rFonts w:asciiTheme="minorHAnsi" w:hAnsiTheme="minorHAnsi" w:cstheme="minorHAnsi"/>
        </w:rPr>
        <w:t>W przypadku, jeśli rok obrotowy</w:t>
      </w:r>
      <w:r w:rsidR="00EC7473">
        <w:rPr>
          <w:rFonts w:asciiTheme="minorHAnsi" w:hAnsiTheme="minorHAnsi" w:cstheme="minorHAnsi"/>
        </w:rPr>
        <w:t xml:space="preserve"> takiej </w:t>
      </w:r>
      <w:r w:rsidR="00EC7473" w:rsidRPr="0058375A">
        <w:rPr>
          <w:rFonts w:asciiTheme="minorHAnsi" w:hAnsiTheme="minorHAnsi" w:cstheme="minorHAnsi"/>
        </w:rPr>
        <w:t>spółki nie upływa z końcem roku kalendarzowego,</w:t>
      </w:r>
      <w:r w:rsidR="00EC7473">
        <w:rPr>
          <w:rFonts w:asciiTheme="minorHAnsi" w:hAnsiTheme="minorHAnsi" w:cstheme="minorHAnsi"/>
        </w:rPr>
        <w:t xml:space="preserve"> </w:t>
      </w:r>
      <w:r w:rsidR="00EC7473" w:rsidRPr="0058375A">
        <w:rPr>
          <w:rFonts w:asciiTheme="minorHAnsi" w:hAnsiTheme="minorHAnsi" w:cstheme="minorHAnsi"/>
        </w:rPr>
        <w:t>terminem składania jednostkowych sprawozdań finansowych jest ostatni dzień</w:t>
      </w:r>
      <w:r w:rsidR="00EC7473">
        <w:rPr>
          <w:rFonts w:asciiTheme="minorHAnsi" w:hAnsiTheme="minorHAnsi" w:cstheme="minorHAnsi"/>
        </w:rPr>
        <w:t xml:space="preserve"> piątego </w:t>
      </w:r>
      <w:r w:rsidR="00EC7473" w:rsidRPr="0058375A">
        <w:rPr>
          <w:rFonts w:asciiTheme="minorHAnsi" w:hAnsiTheme="minorHAnsi" w:cstheme="minorHAnsi"/>
        </w:rPr>
        <w:t>miesiąca po zakończeniu roku obrotowego.</w:t>
      </w:r>
    </w:p>
    <w:p w14:paraId="41CA912F" w14:textId="6A5674C8" w:rsidR="00745EBC" w:rsidRPr="0058375A" w:rsidRDefault="00745EBC" w:rsidP="00943F79">
      <w:pPr>
        <w:pStyle w:val="Tekstwaciwy"/>
        <w:spacing w:after="0" w:line="276" w:lineRule="auto"/>
        <w:jc w:val="both"/>
        <w:rPr>
          <w:rFonts w:asciiTheme="minorHAnsi" w:hAnsiTheme="minorHAnsi" w:cstheme="minorHAnsi"/>
        </w:rPr>
      </w:pPr>
    </w:p>
    <w:p w14:paraId="00C6D998" w14:textId="77777777" w:rsidR="00F42DDF" w:rsidRPr="0058375A" w:rsidRDefault="00F42DDF" w:rsidP="00A82420">
      <w:pPr>
        <w:pStyle w:val="Wypunktowaniepoziom1"/>
        <w:numPr>
          <w:ilvl w:val="0"/>
          <w:numId w:val="7"/>
        </w:numPr>
      </w:pPr>
      <w:r w:rsidRPr="0058375A">
        <w:t>Sporządzanie sprawozdania finansowego</w:t>
      </w:r>
    </w:p>
    <w:p w14:paraId="0A8DC796" w14:textId="1BAD1E35"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Sprawozdanie finansowe </w:t>
      </w:r>
      <w:r w:rsidR="00D9046D" w:rsidRPr="0058375A">
        <w:rPr>
          <w:rFonts w:asciiTheme="minorHAnsi" w:hAnsiTheme="minorHAnsi" w:cstheme="minorHAnsi"/>
        </w:rPr>
        <w:t>po</w:t>
      </w:r>
      <w:r w:rsidRPr="0058375A">
        <w:rPr>
          <w:rFonts w:asciiTheme="minorHAnsi" w:hAnsiTheme="minorHAnsi" w:cstheme="minorHAnsi"/>
        </w:rPr>
        <w:t xml:space="preserve">winno odpowiadać wymogom ustawy z dnia 29 września 1994 r. </w:t>
      </w:r>
      <w:r w:rsidR="0070054D">
        <w:rPr>
          <w:rFonts w:asciiTheme="minorHAnsi" w:hAnsiTheme="minorHAnsi" w:cstheme="minorHAnsi"/>
        </w:rPr>
        <w:br/>
      </w:r>
      <w:r w:rsidRPr="0058375A">
        <w:rPr>
          <w:rFonts w:asciiTheme="minorHAnsi" w:hAnsiTheme="minorHAnsi" w:cstheme="minorHAnsi"/>
        </w:rPr>
        <w:t>o rachunkowości (Dz. U. z 20</w:t>
      </w:r>
      <w:r w:rsidR="00351391">
        <w:rPr>
          <w:rFonts w:asciiTheme="minorHAnsi" w:hAnsiTheme="minorHAnsi" w:cstheme="minorHAnsi"/>
        </w:rPr>
        <w:t>2</w:t>
      </w:r>
      <w:r w:rsidR="00166159">
        <w:rPr>
          <w:rFonts w:asciiTheme="minorHAnsi" w:hAnsiTheme="minorHAnsi" w:cstheme="minorHAnsi"/>
        </w:rPr>
        <w:t>6</w:t>
      </w:r>
      <w:r w:rsidRPr="0058375A">
        <w:rPr>
          <w:rFonts w:asciiTheme="minorHAnsi" w:hAnsiTheme="minorHAnsi" w:cstheme="minorHAnsi"/>
        </w:rPr>
        <w:t xml:space="preserve"> r. poz. </w:t>
      </w:r>
      <w:r w:rsidR="00166159">
        <w:rPr>
          <w:rFonts w:asciiTheme="minorHAnsi" w:hAnsiTheme="minorHAnsi" w:cstheme="minorHAnsi"/>
        </w:rPr>
        <w:t>522</w:t>
      </w:r>
      <w:r w:rsidR="007C5588">
        <w:rPr>
          <w:rFonts w:asciiTheme="minorHAnsi" w:hAnsiTheme="minorHAnsi" w:cstheme="minorHAnsi"/>
        </w:rPr>
        <w:t xml:space="preserve">, </w:t>
      </w:r>
      <w:r w:rsidR="00CE3BAC">
        <w:rPr>
          <w:rFonts w:asciiTheme="minorHAnsi" w:hAnsiTheme="minorHAnsi" w:cstheme="minorHAnsi"/>
        </w:rPr>
        <w:t>z późn. zm.</w:t>
      </w:r>
      <w:r w:rsidRPr="0058375A">
        <w:rPr>
          <w:rFonts w:asciiTheme="minorHAnsi" w:hAnsiTheme="minorHAnsi" w:cstheme="minorHAnsi"/>
        </w:rPr>
        <w:t>)</w:t>
      </w:r>
      <w:r w:rsidR="00281B72" w:rsidRPr="0058375A">
        <w:rPr>
          <w:rFonts w:asciiTheme="minorHAnsi" w:hAnsiTheme="minorHAnsi" w:cstheme="minorHAnsi"/>
        </w:rPr>
        <w:t xml:space="preserve">, dalej </w:t>
      </w:r>
      <w:r w:rsidR="00E65136">
        <w:rPr>
          <w:rFonts w:asciiTheme="minorHAnsi" w:hAnsiTheme="minorHAnsi" w:cstheme="minorHAnsi"/>
        </w:rPr>
        <w:t>„</w:t>
      </w:r>
      <w:r w:rsidR="00281B72" w:rsidRPr="0058375A">
        <w:rPr>
          <w:rFonts w:asciiTheme="minorHAnsi" w:hAnsiTheme="minorHAnsi" w:cstheme="minorHAnsi"/>
        </w:rPr>
        <w:t>ustawa o rachunkowości</w:t>
      </w:r>
      <w:r w:rsidR="00E65136">
        <w:rPr>
          <w:rFonts w:asciiTheme="minorHAnsi" w:hAnsiTheme="minorHAnsi" w:cstheme="minorHAnsi"/>
        </w:rPr>
        <w:t>”</w:t>
      </w:r>
      <w:r w:rsidRPr="0058375A">
        <w:rPr>
          <w:rFonts w:asciiTheme="minorHAnsi" w:hAnsiTheme="minorHAnsi" w:cstheme="minorHAnsi"/>
        </w:rPr>
        <w:t xml:space="preserve">, </w:t>
      </w:r>
      <w:r w:rsidR="00ED7361" w:rsidRPr="0058375A">
        <w:rPr>
          <w:rFonts w:asciiTheme="minorHAnsi" w:hAnsiTheme="minorHAnsi" w:cstheme="minorHAnsi"/>
        </w:rPr>
        <w:t>a </w:t>
      </w:r>
      <w:r w:rsidRPr="0058375A">
        <w:rPr>
          <w:rFonts w:asciiTheme="minorHAnsi" w:hAnsiTheme="minorHAnsi" w:cstheme="minorHAnsi"/>
        </w:rPr>
        <w:t>elementy składowe sprawozdania</w:t>
      </w:r>
      <w:r w:rsidR="00C45AC0">
        <w:rPr>
          <w:rFonts w:asciiTheme="minorHAnsi" w:hAnsiTheme="minorHAnsi" w:cstheme="minorHAnsi"/>
        </w:rPr>
        <w:t xml:space="preserve"> </w:t>
      </w:r>
      <w:r w:rsidRPr="0058375A">
        <w:rPr>
          <w:rFonts w:asciiTheme="minorHAnsi" w:hAnsiTheme="minorHAnsi" w:cstheme="minorHAnsi"/>
        </w:rPr>
        <w:t>należy sporządzić w</w:t>
      </w:r>
      <w:r w:rsidR="00DA1472">
        <w:rPr>
          <w:rFonts w:asciiTheme="minorHAnsi" w:hAnsiTheme="minorHAnsi" w:cstheme="minorHAnsi"/>
        </w:rPr>
        <w:t>edłu</w:t>
      </w:r>
      <w:r w:rsidRPr="0058375A">
        <w:rPr>
          <w:rFonts w:asciiTheme="minorHAnsi" w:hAnsiTheme="minorHAnsi" w:cstheme="minorHAnsi"/>
        </w:rPr>
        <w:t>g układu, zakresu i treści informacji zawartych</w:t>
      </w:r>
      <w:r w:rsidR="00CE3BAC">
        <w:rPr>
          <w:rFonts w:asciiTheme="minorHAnsi" w:hAnsiTheme="minorHAnsi" w:cstheme="minorHAnsi"/>
        </w:rPr>
        <w:t xml:space="preserve"> </w:t>
      </w:r>
      <w:r w:rsidR="00D00793">
        <w:rPr>
          <w:rFonts w:asciiTheme="minorHAnsi" w:hAnsiTheme="minorHAnsi" w:cstheme="minorHAnsi"/>
        </w:rPr>
        <w:br/>
      </w:r>
      <w:r w:rsidRPr="0058375A">
        <w:rPr>
          <w:rFonts w:asciiTheme="minorHAnsi" w:hAnsiTheme="minorHAnsi" w:cstheme="minorHAnsi"/>
        </w:rPr>
        <w:t>w</w:t>
      </w:r>
      <w:r w:rsidR="00C45AC0">
        <w:rPr>
          <w:rFonts w:asciiTheme="minorHAnsi" w:hAnsiTheme="minorHAnsi" w:cstheme="minorHAnsi"/>
        </w:rPr>
        <w:t xml:space="preserve"> odpowiednich załącznikach </w:t>
      </w:r>
      <w:r w:rsidRPr="0058375A">
        <w:rPr>
          <w:rFonts w:asciiTheme="minorHAnsi" w:hAnsiTheme="minorHAnsi" w:cstheme="minorHAnsi"/>
        </w:rPr>
        <w:t>do ustawy</w:t>
      </w:r>
      <w:r w:rsidR="00CE3BAC">
        <w:rPr>
          <w:rFonts w:asciiTheme="minorHAnsi" w:hAnsiTheme="minorHAnsi" w:cstheme="minorHAnsi"/>
        </w:rPr>
        <w:t xml:space="preserve"> o rachunkowości</w:t>
      </w:r>
      <w:r w:rsidRPr="0058375A">
        <w:rPr>
          <w:rFonts w:asciiTheme="minorHAnsi" w:hAnsiTheme="minorHAnsi" w:cstheme="minorHAnsi"/>
        </w:rPr>
        <w:t xml:space="preserve">. </w:t>
      </w:r>
    </w:p>
    <w:p w14:paraId="7C2E6FE6" w14:textId="05A38FDE" w:rsidR="00F42DDF" w:rsidRPr="0058375A" w:rsidRDefault="00F42DDF" w:rsidP="008A0706">
      <w:pPr>
        <w:pStyle w:val="Tekstwaciwy"/>
        <w:spacing w:after="0" w:line="276" w:lineRule="auto"/>
        <w:jc w:val="both"/>
        <w:rPr>
          <w:rFonts w:asciiTheme="minorHAnsi" w:hAnsiTheme="minorHAnsi" w:cstheme="minorHAnsi"/>
        </w:rPr>
      </w:pPr>
      <w:r w:rsidRPr="0058375A">
        <w:rPr>
          <w:rFonts w:asciiTheme="minorHAnsi" w:hAnsiTheme="minorHAnsi" w:cstheme="minorHAnsi"/>
        </w:rPr>
        <w:t>Dane liczbowe zawarte w poszczególnych składnikach sprawozdania finansowego należy</w:t>
      </w:r>
      <w:r w:rsidR="00405D7C">
        <w:rPr>
          <w:rFonts w:asciiTheme="minorHAnsi" w:hAnsiTheme="minorHAnsi" w:cstheme="minorHAnsi"/>
        </w:rPr>
        <w:br/>
      </w:r>
      <w:r w:rsidR="008A0706" w:rsidRPr="0058375A">
        <w:rPr>
          <w:rFonts w:asciiTheme="minorHAnsi" w:hAnsiTheme="minorHAnsi" w:cstheme="minorHAnsi"/>
        </w:rPr>
        <w:t>wykazywać</w:t>
      </w:r>
      <w:r w:rsidRPr="0058375A">
        <w:rPr>
          <w:rFonts w:asciiTheme="minorHAnsi" w:hAnsiTheme="minorHAnsi" w:cstheme="minorHAnsi"/>
        </w:rPr>
        <w:t xml:space="preserve"> w złotych i groszach</w:t>
      </w:r>
      <w:r w:rsidR="008A0706" w:rsidRPr="0058375A">
        <w:rPr>
          <w:rFonts w:asciiTheme="minorHAnsi" w:hAnsiTheme="minorHAnsi" w:cstheme="minorHAnsi"/>
        </w:rPr>
        <w:t>. Dane te można wykazywać w zaokrągleniu do tysięcy</w:t>
      </w:r>
      <w:r w:rsidR="00D00793">
        <w:rPr>
          <w:rFonts w:asciiTheme="minorHAnsi" w:hAnsiTheme="minorHAnsi" w:cstheme="minorHAnsi"/>
        </w:rPr>
        <w:t xml:space="preserve"> </w:t>
      </w:r>
      <w:r w:rsidR="008A0706" w:rsidRPr="0058375A">
        <w:rPr>
          <w:rFonts w:asciiTheme="minorHAnsi" w:hAnsiTheme="minorHAnsi" w:cstheme="minorHAnsi"/>
        </w:rPr>
        <w:t xml:space="preserve">złotych, jeżeli nie zniekształca to obrazu jednostki zawartego w sprawozdaniu finansowym oraz w sprawozdaniu </w:t>
      </w:r>
      <w:r w:rsidR="00D00793">
        <w:rPr>
          <w:rFonts w:asciiTheme="minorHAnsi" w:hAnsiTheme="minorHAnsi" w:cstheme="minorHAnsi"/>
        </w:rPr>
        <w:br/>
      </w:r>
      <w:r w:rsidR="008A0706" w:rsidRPr="0058375A">
        <w:rPr>
          <w:rFonts w:asciiTheme="minorHAnsi" w:hAnsiTheme="minorHAnsi" w:cstheme="minorHAnsi"/>
        </w:rPr>
        <w:t>z działalności.</w:t>
      </w:r>
    </w:p>
    <w:p w14:paraId="1C87C36B" w14:textId="2C5C7170"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lastRenderedPageBreak/>
        <w:t>Zgodnie z art. 4a ustawy o rachunkowości członkowie zarządu oraz członkowie rady</w:t>
      </w:r>
      <w:r w:rsidR="00475233">
        <w:rPr>
          <w:rFonts w:asciiTheme="minorHAnsi" w:hAnsiTheme="minorHAnsi" w:cstheme="minorHAnsi"/>
        </w:rPr>
        <w:t xml:space="preserve"> </w:t>
      </w:r>
      <w:r w:rsidRPr="0058375A">
        <w:rPr>
          <w:rFonts w:asciiTheme="minorHAnsi" w:hAnsiTheme="minorHAnsi" w:cstheme="minorHAnsi"/>
        </w:rPr>
        <w:t>nadzorczej lub innego organu nadzorującego spółki są zobowiązani do zapewnienia, aby</w:t>
      </w:r>
      <w:r w:rsidR="00475233">
        <w:rPr>
          <w:rFonts w:asciiTheme="minorHAnsi" w:hAnsiTheme="minorHAnsi" w:cstheme="minorHAnsi"/>
        </w:rPr>
        <w:t xml:space="preserve"> </w:t>
      </w:r>
      <w:r w:rsidRPr="0058375A">
        <w:rPr>
          <w:rFonts w:asciiTheme="minorHAnsi" w:hAnsiTheme="minorHAnsi" w:cstheme="minorHAnsi"/>
        </w:rPr>
        <w:t>sprawozdanie finansowe, skonsolidowane sprawozdanie finansowe, sprawozdanie</w:t>
      </w:r>
      <w:r w:rsidR="00475233">
        <w:rPr>
          <w:rFonts w:asciiTheme="minorHAnsi" w:hAnsiTheme="minorHAnsi" w:cstheme="minorHAnsi"/>
        </w:rPr>
        <w:t xml:space="preserve"> </w:t>
      </w:r>
      <w:r w:rsidRPr="0058375A">
        <w:rPr>
          <w:rFonts w:asciiTheme="minorHAnsi" w:hAnsiTheme="minorHAnsi" w:cstheme="minorHAnsi"/>
        </w:rPr>
        <w:t>z działalności</w:t>
      </w:r>
      <w:r w:rsidR="00931271">
        <w:rPr>
          <w:rFonts w:asciiTheme="minorHAnsi" w:hAnsiTheme="minorHAnsi" w:cstheme="minorHAnsi"/>
        </w:rPr>
        <w:t>, sprawozdanie z działalności grupy kapitałowej, sprawozdanie z płatności na rzecz administracji publicznej, skonsolidowane sprawozdanie z płatności na rzecz administracji publicznej</w:t>
      </w:r>
      <w:r w:rsidR="001B5358">
        <w:rPr>
          <w:rFonts w:asciiTheme="minorHAnsi" w:hAnsiTheme="minorHAnsi" w:cstheme="minorHAnsi"/>
        </w:rPr>
        <w:t xml:space="preserve">, </w:t>
      </w:r>
      <w:r w:rsidRPr="0058375A">
        <w:rPr>
          <w:rFonts w:asciiTheme="minorHAnsi" w:hAnsiTheme="minorHAnsi" w:cstheme="minorHAnsi"/>
        </w:rPr>
        <w:t>sprawozdanie</w:t>
      </w:r>
      <w:r w:rsidR="00931271">
        <w:rPr>
          <w:rFonts w:asciiTheme="minorHAnsi" w:hAnsiTheme="minorHAnsi" w:cstheme="minorHAnsi"/>
        </w:rPr>
        <w:t xml:space="preserve"> o podatku dochodowym</w:t>
      </w:r>
      <w:r w:rsidR="001B5358">
        <w:rPr>
          <w:rFonts w:asciiTheme="minorHAnsi" w:hAnsiTheme="minorHAnsi" w:cstheme="minorHAnsi"/>
        </w:rPr>
        <w:t xml:space="preserve"> </w:t>
      </w:r>
      <w:r w:rsidR="001B5358" w:rsidRPr="001B5358">
        <w:rPr>
          <w:rFonts w:asciiTheme="minorHAnsi" w:hAnsiTheme="minorHAnsi" w:cstheme="minorHAnsi"/>
        </w:rPr>
        <w:t>oraz sprawozdawczość zrównoważonego rozwoju dotycząca grupy kapitałowej jednostki dominującej najwyższego szczebla z państwa spoza Europejskiego Obszaru Gospodarczego lub dotycząca jednostki samodzielnej z państwa spoza Europejskiego Obszaru Gospodarczego,</w:t>
      </w:r>
      <w:r w:rsidR="001B5358">
        <w:rPr>
          <w:rFonts w:asciiTheme="minorHAnsi" w:hAnsiTheme="minorHAnsi" w:cstheme="minorHAnsi"/>
        </w:rPr>
        <w:t xml:space="preserve"> </w:t>
      </w:r>
      <w:r w:rsidRPr="0058375A">
        <w:rPr>
          <w:rFonts w:asciiTheme="minorHAnsi" w:hAnsiTheme="minorHAnsi" w:cstheme="minorHAnsi"/>
        </w:rPr>
        <w:t>spełniały wymagania</w:t>
      </w:r>
      <w:r w:rsidR="00475233">
        <w:rPr>
          <w:rFonts w:asciiTheme="minorHAnsi" w:hAnsiTheme="minorHAnsi" w:cstheme="minorHAnsi"/>
        </w:rPr>
        <w:t xml:space="preserve"> </w:t>
      </w:r>
      <w:r w:rsidRPr="0058375A">
        <w:rPr>
          <w:rFonts w:asciiTheme="minorHAnsi" w:hAnsiTheme="minorHAnsi" w:cstheme="minorHAnsi"/>
        </w:rPr>
        <w:t>przewidziane w ustawie</w:t>
      </w:r>
      <w:r w:rsidR="00697725">
        <w:rPr>
          <w:rFonts w:asciiTheme="minorHAnsi" w:hAnsiTheme="minorHAnsi" w:cstheme="minorHAnsi"/>
        </w:rPr>
        <w:t xml:space="preserve"> o rachunkowości</w:t>
      </w:r>
      <w:r w:rsidRPr="0058375A">
        <w:rPr>
          <w:rFonts w:asciiTheme="minorHAnsi" w:hAnsiTheme="minorHAnsi" w:cstheme="minorHAnsi"/>
        </w:rPr>
        <w:t xml:space="preserve"> oraz odpowiadają solidarnie wobec spółki za szkodę wyrządzoną działaniem lub zaniechaniem stanowiącym naruszenie tego obowiązku</w:t>
      </w:r>
      <w:r w:rsidR="007C276C" w:rsidRPr="0058375A">
        <w:rPr>
          <w:rFonts w:asciiTheme="minorHAnsi" w:hAnsiTheme="minorHAnsi" w:cstheme="minorHAnsi"/>
        </w:rPr>
        <w:t>.</w:t>
      </w:r>
    </w:p>
    <w:p w14:paraId="56F04FC7" w14:textId="705BB532" w:rsidR="00F42DDF" w:rsidRPr="0058375A" w:rsidRDefault="00187FF1"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W</w:t>
      </w:r>
      <w:r w:rsidR="00F42DDF" w:rsidRPr="0058375A">
        <w:rPr>
          <w:rFonts w:asciiTheme="minorHAnsi" w:hAnsiTheme="minorHAnsi" w:cstheme="minorHAnsi"/>
        </w:rPr>
        <w:t xml:space="preserve"> związku z art. 52 ust. 2 </w:t>
      </w:r>
      <w:r w:rsidR="00376E8D">
        <w:rPr>
          <w:rFonts w:asciiTheme="minorHAnsi" w:hAnsiTheme="minorHAnsi" w:cstheme="minorHAnsi"/>
        </w:rPr>
        <w:t>–</w:t>
      </w:r>
      <w:r w:rsidR="008F5EF1">
        <w:rPr>
          <w:rFonts w:asciiTheme="minorHAnsi" w:hAnsiTheme="minorHAnsi" w:cstheme="minorHAnsi"/>
        </w:rPr>
        <w:t xml:space="preserve"> 2</w:t>
      </w:r>
      <w:r w:rsidR="00376E8D">
        <w:rPr>
          <w:rFonts w:asciiTheme="minorHAnsi" w:hAnsiTheme="minorHAnsi" w:cstheme="minorHAnsi"/>
        </w:rPr>
        <w:t>e</w:t>
      </w:r>
      <w:r w:rsidR="008F5EF1">
        <w:rPr>
          <w:rFonts w:asciiTheme="minorHAnsi" w:hAnsiTheme="minorHAnsi" w:cstheme="minorHAnsi"/>
        </w:rPr>
        <w:t xml:space="preserve"> </w:t>
      </w:r>
      <w:r w:rsidR="00F42DDF" w:rsidRPr="0058375A">
        <w:rPr>
          <w:rFonts w:asciiTheme="minorHAnsi" w:hAnsiTheme="minorHAnsi" w:cstheme="minorHAnsi"/>
        </w:rPr>
        <w:t>ustawy o rachunkowości, sprawozdanie finansowe (wszystkie</w:t>
      </w:r>
      <w:r w:rsidR="00D16C70">
        <w:rPr>
          <w:rFonts w:asciiTheme="minorHAnsi" w:hAnsiTheme="minorHAnsi" w:cstheme="minorHAnsi"/>
        </w:rPr>
        <w:br/>
      </w:r>
      <w:r w:rsidR="00F42DDF" w:rsidRPr="0058375A">
        <w:rPr>
          <w:rFonts w:asciiTheme="minorHAnsi" w:hAnsiTheme="minorHAnsi" w:cstheme="minorHAnsi"/>
        </w:rPr>
        <w:t>dokumenty wchodzące w jego skład) podpisuj</w:t>
      </w:r>
      <w:r w:rsidR="007419CC" w:rsidRPr="0058375A">
        <w:rPr>
          <w:rFonts w:asciiTheme="minorHAnsi" w:hAnsiTheme="minorHAnsi" w:cstheme="minorHAnsi"/>
        </w:rPr>
        <w:t>ą</w:t>
      </w:r>
      <w:r w:rsidR="00CE3BAC">
        <w:rPr>
          <w:rFonts w:asciiTheme="minorHAnsi" w:hAnsiTheme="minorHAnsi" w:cstheme="minorHAnsi"/>
        </w:rPr>
        <w:t xml:space="preserve"> -</w:t>
      </w:r>
      <w:r w:rsidR="00F42DDF" w:rsidRPr="0058375A">
        <w:rPr>
          <w:rFonts w:asciiTheme="minorHAnsi" w:hAnsiTheme="minorHAnsi" w:cstheme="minorHAnsi"/>
        </w:rPr>
        <w:t xml:space="preserve"> podając datę podpisu</w:t>
      </w:r>
      <w:r w:rsidR="00CE3BAC">
        <w:rPr>
          <w:rFonts w:asciiTheme="minorHAnsi" w:hAnsiTheme="minorHAnsi" w:cstheme="minorHAnsi"/>
        </w:rPr>
        <w:t xml:space="preserve"> -</w:t>
      </w:r>
      <w:r w:rsidR="00F42DDF" w:rsidRPr="0058375A">
        <w:rPr>
          <w:rFonts w:asciiTheme="minorHAnsi" w:hAnsiTheme="minorHAnsi" w:cstheme="minorHAnsi"/>
        </w:rPr>
        <w:t xml:space="preserve"> </w:t>
      </w:r>
      <w:r w:rsidR="00F54E90" w:rsidRPr="0058375A">
        <w:rPr>
          <w:rFonts w:asciiTheme="minorHAnsi" w:hAnsiTheme="minorHAnsi" w:cstheme="minorHAnsi"/>
        </w:rPr>
        <w:t>osoba, której</w:t>
      </w:r>
      <w:r w:rsidR="00475233">
        <w:rPr>
          <w:rFonts w:asciiTheme="minorHAnsi" w:hAnsiTheme="minorHAnsi" w:cstheme="minorHAnsi"/>
        </w:rPr>
        <w:t xml:space="preserve"> </w:t>
      </w:r>
      <w:r w:rsidR="00F54E90" w:rsidRPr="0058375A">
        <w:rPr>
          <w:rFonts w:asciiTheme="minorHAnsi" w:hAnsiTheme="minorHAnsi" w:cstheme="minorHAnsi"/>
        </w:rPr>
        <w:t xml:space="preserve">powierzono </w:t>
      </w:r>
      <w:r w:rsidR="00475233">
        <w:rPr>
          <w:rFonts w:asciiTheme="minorHAnsi" w:hAnsiTheme="minorHAnsi" w:cstheme="minorHAnsi"/>
        </w:rPr>
        <w:br/>
      </w:r>
      <w:r w:rsidR="00F54E90" w:rsidRPr="0058375A">
        <w:rPr>
          <w:rFonts w:asciiTheme="minorHAnsi" w:hAnsiTheme="minorHAnsi" w:cstheme="minorHAnsi"/>
        </w:rPr>
        <w:t xml:space="preserve">prowadzenie ksiąg rachunkowych i </w:t>
      </w:r>
      <w:r w:rsidR="008F5EF1">
        <w:rPr>
          <w:rFonts w:asciiTheme="minorHAnsi" w:hAnsiTheme="minorHAnsi" w:cstheme="minorHAnsi"/>
        </w:rPr>
        <w:t>kierownik jednostki</w:t>
      </w:r>
      <w:r w:rsidR="00F54E90" w:rsidRPr="0058375A">
        <w:rPr>
          <w:rFonts w:asciiTheme="minorHAnsi" w:hAnsiTheme="minorHAnsi" w:cstheme="minorHAnsi"/>
        </w:rPr>
        <w:t>, a jeżeli jednostką kieruje</w:t>
      </w:r>
      <w:r w:rsidR="008F5EF1">
        <w:rPr>
          <w:rFonts w:asciiTheme="minorHAnsi" w:hAnsiTheme="minorHAnsi" w:cstheme="minorHAnsi"/>
        </w:rPr>
        <w:t xml:space="preserve"> </w:t>
      </w:r>
      <w:r w:rsidR="00F54E90" w:rsidRPr="0058375A">
        <w:rPr>
          <w:rFonts w:asciiTheme="minorHAnsi" w:hAnsiTheme="minorHAnsi" w:cstheme="minorHAnsi"/>
        </w:rPr>
        <w:t>organ zarządzający wieloosobowy – wszyscy członkowie</w:t>
      </w:r>
      <w:r w:rsidR="008F5EF1">
        <w:rPr>
          <w:rFonts w:asciiTheme="minorHAnsi" w:hAnsiTheme="minorHAnsi" w:cstheme="minorHAnsi"/>
        </w:rPr>
        <w:t xml:space="preserve"> tego </w:t>
      </w:r>
      <w:r w:rsidR="00DB1B07">
        <w:rPr>
          <w:rFonts w:asciiTheme="minorHAnsi" w:hAnsiTheme="minorHAnsi" w:cstheme="minorHAnsi"/>
        </w:rPr>
        <w:t>organu</w:t>
      </w:r>
      <w:r w:rsidR="008F5EF1">
        <w:rPr>
          <w:rFonts w:asciiTheme="minorHAnsi" w:hAnsiTheme="minorHAnsi" w:cstheme="minorHAnsi"/>
        </w:rPr>
        <w:t xml:space="preserve"> albo co najmniej jedna osoba wchodząca w skład tego organu</w:t>
      </w:r>
      <w:r w:rsidR="00DB1B07">
        <w:rPr>
          <w:rFonts w:asciiTheme="minorHAnsi" w:hAnsiTheme="minorHAnsi" w:cstheme="minorHAnsi"/>
        </w:rPr>
        <w:t xml:space="preserve"> w sposób określony w ustawie o</w:t>
      </w:r>
      <w:r w:rsidR="00DF52F3">
        <w:rPr>
          <w:rFonts w:asciiTheme="minorHAnsi" w:hAnsiTheme="minorHAnsi" w:cstheme="minorHAnsi"/>
        </w:rPr>
        <w:t xml:space="preserve"> </w:t>
      </w:r>
      <w:r w:rsidR="00DB1B07">
        <w:rPr>
          <w:rFonts w:asciiTheme="minorHAnsi" w:hAnsiTheme="minorHAnsi" w:cstheme="minorHAnsi"/>
        </w:rPr>
        <w:t>rachunkowości</w:t>
      </w:r>
      <w:r w:rsidR="00F54E90" w:rsidRPr="0058375A">
        <w:rPr>
          <w:rFonts w:asciiTheme="minorHAnsi" w:hAnsiTheme="minorHAnsi" w:cstheme="minorHAnsi"/>
        </w:rPr>
        <w:t>.</w:t>
      </w:r>
      <w:r w:rsidR="005A1CA9" w:rsidRPr="0058375A">
        <w:rPr>
          <w:rFonts w:asciiTheme="minorHAnsi" w:hAnsiTheme="minorHAnsi" w:cstheme="minorHAnsi"/>
        </w:rPr>
        <w:t xml:space="preserve"> </w:t>
      </w:r>
      <w:r w:rsidR="00F42DDF" w:rsidRPr="0058375A">
        <w:rPr>
          <w:rFonts w:asciiTheme="minorHAnsi" w:hAnsiTheme="minorHAnsi" w:cstheme="minorHAnsi"/>
        </w:rPr>
        <w:t xml:space="preserve">Odmowa podpisu wymaga pisemnego uzasadnienia dołączonego do sprawozdania finansowego. </w:t>
      </w:r>
      <w:r w:rsidR="008F5EF1">
        <w:rPr>
          <w:rFonts w:asciiTheme="minorHAnsi" w:hAnsiTheme="minorHAnsi" w:cstheme="minorHAnsi"/>
        </w:rPr>
        <w:t xml:space="preserve">Podpisanie sprawozdania finansowego </w:t>
      </w:r>
      <w:r w:rsidR="00475233">
        <w:rPr>
          <w:rFonts w:asciiTheme="minorHAnsi" w:hAnsiTheme="minorHAnsi" w:cstheme="minorHAnsi"/>
        </w:rPr>
        <w:br/>
      </w:r>
      <w:r w:rsidR="008F5EF1">
        <w:rPr>
          <w:rFonts w:asciiTheme="minorHAnsi" w:hAnsiTheme="minorHAnsi" w:cstheme="minorHAnsi"/>
        </w:rPr>
        <w:t>stanowi potwierdzenie, że spełnia ono wymagania przewidziane w ustawie</w:t>
      </w:r>
      <w:r w:rsidR="00DB1B07">
        <w:rPr>
          <w:rFonts w:asciiTheme="minorHAnsi" w:hAnsiTheme="minorHAnsi" w:cstheme="minorHAnsi"/>
        </w:rPr>
        <w:t xml:space="preserve"> o rachunkowości</w:t>
      </w:r>
      <w:r w:rsidR="008F5EF1">
        <w:rPr>
          <w:rFonts w:asciiTheme="minorHAnsi" w:hAnsiTheme="minorHAnsi" w:cstheme="minorHAnsi"/>
        </w:rPr>
        <w:t xml:space="preserve">. </w:t>
      </w:r>
      <w:r w:rsidR="00475233">
        <w:rPr>
          <w:rFonts w:asciiTheme="minorHAnsi" w:hAnsiTheme="minorHAnsi" w:cstheme="minorHAnsi"/>
        </w:rPr>
        <w:br/>
      </w:r>
      <w:r w:rsidR="00EF2DE8">
        <w:rPr>
          <w:rFonts w:asciiTheme="minorHAnsi" w:hAnsiTheme="minorHAnsi" w:cstheme="minorHAnsi"/>
        </w:rPr>
        <w:t>Były</w:t>
      </w:r>
      <w:r w:rsidR="00F42DDF" w:rsidRPr="0058375A">
        <w:rPr>
          <w:rFonts w:asciiTheme="minorHAnsi" w:hAnsiTheme="minorHAnsi" w:cstheme="minorHAnsi"/>
        </w:rPr>
        <w:t xml:space="preserve"> członek</w:t>
      </w:r>
      <w:r w:rsidR="008F5EF1">
        <w:rPr>
          <w:rFonts w:asciiTheme="minorHAnsi" w:hAnsiTheme="minorHAnsi" w:cstheme="minorHAnsi"/>
        </w:rPr>
        <w:t xml:space="preserve"> </w:t>
      </w:r>
      <w:r w:rsidR="00F42DDF" w:rsidRPr="0058375A">
        <w:rPr>
          <w:rFonts w:asciiTheme="minorHAnsi" w:hAnsiTheme="minorHAnsi" w:cstheme="minorHAnsi"/>
        </w:rPr>
        <w:t>zarządu jest uprawniony i</w:t>
      </w:r>
      <w:r w:rsidR="00CE3BAC">
        <w:rPr>
          <w:rFonts w:asciiTheme="minorHAnsi" w:hAnsiTheme="minorHAnsi" w:cstheme="minorHAnsi"/>
        </w:rPr>
        <w:t xml:space="preserve"> </w:t>
      </w:r>
      <w:r w:rsidR="00F42DDF" w:rsidRPr="0058375A">
        <w:rPr>
          <w:rFonts w:asciiTheme="minorHAnsi" w:hAnsiTheme="minorHAnsi" w:cstheme="minorHAnsi"/>
        </w:rPr>
        <w:t>obowiązany złożyć wyjaśnienia w</w:t>
      </w:r>
      <w:r w:rsidR="008F5EF1">
        <w:t> </w:t>
      </w:r>
      <w:r w:rsidR="00F42DDF" w:rsidRPr="0058375A">
        <w:rPr>
          <w:rFonts w:asciiTheme="minorHAnsi" w:hAnsiTheme="minorHAnsi" w:cstheme="minorHAnsi"/>
        </w:rPr>
        <w:t>toku przygotowywania</w:t>
      </w:r>
      <w:r w:rsidR="008F5EF1">
        <w:rPr>
          <w:rFonts w:asciiTheme="minorHAnsi" w:hAnsiTheme="minorHAnsi" w:cstheme="minorHAnsi"/>
        </w:rPr>
        <w:t xml:space="preserve"> </w:t>
      </w:r>
      <w:r w:rsidR="00F42DDF" w:rsidRPr="0058375A">
        <w:rPr>
          <w:rFonts w:asciiTheme="minorHAnsi" w:hAnsiTheme="minorHAnsi" w:cstheme="minorHAnsi"/>
        </w:rPr>
        <w:t xml:space="preserve">sprawozdania zarządu </w:t>
      </w:r>
      <w:r w:rsidR="00EF2DE8">
        <w:rPr>
          <w:rFonts w:asciiTheme="minorHAnsi" w:hAnsiTheme="minorHAnsi" w:cstheme="minorHAnsi"/>
        </w:rPr>
        <w:t xml:space="preserve">z działalności </w:t>
      </w:r>
      <w:r w:rsidR="00F42DDF" w:rsidRPr="0058375A">
        <w:rPr>
          <w:rFonts w:asciiTheme="minorHAnsi" w:hAnsiTheme="minorHAnsi" w:cstheme="minorHAnsi"/>
        </w:rPr>
        <w:t>i sprawozdania finansowego, obejmujących okres pełnienia przez niego funkcji członka zarządu, oraz do udziału w walnym zgromadzeniu/zgromadzeniu</w:t>
      </w:r>
      <w:r w:rsidR="008F5EF1">
        <w:rPr>
          <w:rFonts w:asciiTheme="minorHAnsi" w:hAnsiTheme="minorHAnsi" w:cstheme="minorHAnsi"/>
        </w:rPr>
        <w:t xml:space="preserve"> </w:t>
      </w:r>
      <w:r w:rsidR="00F42DDF" w:rsidRPr="0058375A">
        <w:rPr>
          <w:rFonts w:asciiTheme="minorHAnsi" w:hAnsiTheme="minorHAnsi" w:cstheme="minorHAnsi"/>
        </w:rPr>
        <w:t>wspólników zatwierdzającym sprawozdania, o których mowa w art. 395 §</w:t>
      </w:r>
      <w:r w:rsidR="009C7287">
        <w:rPr>
          <w:rFonts w:asciiTheme="minorHAnsi" w:hAnsiTheme="minorHAnsi" w:cstheme="minorHAnsi"/>
        </w:rPr>
        <w:t xml:space="preserve"> </w:t>
      </w:r>
      <w:r w:rsidR="00451781">
        <w:rPr>
          <w:rFonts w:asciiTheme="minorHAnsi" w:hAnsiTheme="minorHAnsi" w:cstheme="minorHAnsi"/>
        </w:rPr>
        <w:t>2 pkt 1</w:t>
      </w:r>
      <w:r w:rsidR="00F42DDF" w:rsidRPr="0058375A">
        <w:rPr>
          <w:rFonts w:asciiTheme="minorHAnsi" w:hAnsiTheme="minorHAnsi" w:cstheme="minorHAnsi"/>
        </w:rPr>
        <w:t>/231 §</w:t>
      </w:r>
      <w:r w:rsidR="009C7287">
        <w:rPr>
          <w:rFonts w:asciiTheme="minorHAnsi" w:hAnsiTheme="minorHAnsi" w:cstheme="minorHAnsi"/>
        </w:rPr>
        <w:t xml:space="preserve"> </w:t>
      </w:r>
      <w:r w:rsidR="00F42DDF" w:rsidRPr="0058375A">
        <w:rPr>
          <w:rFonts w:asciiTheme="minorHAnsi" w:hAnsiTheme="minorHAnsi" w:cstheme="minorHAnsi"/>
        </w:rPr>
        <w:t xml:space="preserve">2 pkt 1 ustawy </w:t>
      </w:r>
      <w:r w:rsidR="007F2B82" w:rsidRPr="0058375A">
        <w:rPr>
          <w:rFonts w:asciiTheme="minorHAnsi" w:hAnsiTheme="minorHAnsi" w:cstheme="minorHAnsi"/>
        </w:rPr>
        <w:t xml:space="preserve">z dnia 15 września 2000 r. – Kodeks spółek handlowych </w:t>
      </w:r>
      <w:hyperlink r:id="rId12" w:history="1">
        <w:r w:rsidR="0000627C" w:rsidRPr="0000627C">
          <w:rPr>
            <w:rFonts w:asciiTheme="minorHAnsi" w:hAnsiTheme="minorHAnsi" w:cstheme="minorHAnsi"/>
          </w:rPr>
          <w:t>(Dz.</w:t>
        </w:r>
        <w:r w:rsidR="002D1635">
          <w:rPr>
            <w:rFonts w:asciiTheme="minorHAnsi" w:hAnsiTheme="minorHAnsi" w:cstheme="minorHAnsi"/>
          </w:rPr>
          <w:t xml:space="preserve"> </w:t>
        </w:r>
        <w:r w:rsidR="0000627C" w:rsidRPr="0000627C">
          <w:rPr>
            <w:rFonts w:asciiTheme="minorHAnsi" w:hAnsiTheme="minorHAnsi" w:cstheme="minorHAnsi"/>
          </w:rPr>
          <w:t>U. z 202</w:t>
        </w:r>
        <w:r w:rsidR="00080327">
          <w:rPr>
            <w:rFonts w:asciiTheme="minorHAnsi" w:hAnsiTheme="minorHAnsi" w:cstheme="minorHAnsi"/>
          </w:rPr>
          <w:t>4</w:t>
        </w:r>
        <w:r w:rsidR="0000627C" w:rsidRPr="0000627C">
          <w:rPr>
            <w:rFonts w:asciiTheme="minorHAnsi" w:hAnsiTheme="minorHAnsi" w:cstheme="minorHAnsi"/>
          </w:rPr>
          <w:t xml:space="preserve"> r. poz. 1</w:t>
        </w:r>
        <w:r w:rsidR="00080327">
          <w:rPr>
            <w:rFonts w:asciiTheme="minorHAnsi" w:hAnsiTheme="minorHAnsi" w:cstheme="minorHAnsi"/>
          </w:rPr>
          <w:t>8</w:t>
        </w:r>
        <w:r w:rsidR="00930E10">
          <w:rPr>
            <w:rFonts w:asciiTheme="minorHAnsi" w:hAnsiTheme="minorHAnsi" w:cstheme="minorHAnsi"/>
          </w:rPr>
          <w:t>, z późn. zm.</w:t>
        </w:r>
        <w:r w:rsidR="0000627C" w:rsidRPr="0000627C">
          <w:rPr>
            <w:rFonts w:asciiTheme="minorHAnsi" w:hAnsiTheme="minorHAnsi" w:cstheme="minorHAnsi"/>
          </w:rPr>
          <w:t>)</w:t>
        </w:r>
      </w:hyperlink>
      <w:r w:rsidR="0000627C">
        <w:rPr>
          <w:rFonts w:asciiTheme="minorHAnsi" w:hAnsiTheme="minorHAnsi" w:cstheme="minorHAnsi"/>
        </w:rPr>
        <w:t>,</w:t>
      </w:r>
      <w:r w:rsidR="0000627C" w:rsidRPr="0058375A">
        <w:rPr>
          <w:rFonts w:asciiTheme="minorHAnsi" w:hAnsiTheme="minorHAnsi" w:cstheme="minorHAnsi"/>
        </w:rPr>
        <w:t xml:space="preserve"> </w:t>
      </w:r>
      <w:r w:rsidR="007F2B82" w:rsidRPr="0058375A">
        <w:rPr>
          <w:rFonts w:asciiTheme="minorHAnsi" w:hAnsiTheme="minorHAnsi" w:cstheme="minorHAnsi"/>
        </w:rPr>
        <w:t>dalej</w:t>
      </w:r>
      <w:r w:rsidR="007F2B82" w:rsidRPr="006A0895">
        <w:rPr>
          <w:rFonts w:asciiTheme="minorHAnsi" w:hAnsiTheme="minorHAnsi" w:cstheme="minorHAnsi"/>
        </w:rPr>
        <w:t xml:space="preserve"> </w:t>
      </w:r>
      <w:r w:rsidR="006A0895">
        <w:rPr>
          <w:rFonts w:asciiTheme="minorHAnsi" w:hAnsiTheme="minorHAnsi" w:cstheme="minorHAnsi"/>
        </w:rPr>
        <w:t>„</w:t>
      </w:r>
      <w:r w:rsidR="007F2B82" w:rsidRPr="006A0895">
        <w:rPr>
          <w:rFonts w:asciiTheme="minorHAnsi" w:hAnsiTheme="minorHAnsi" w:cstheme="minorHAnsi"/>
        </w:rPr>
        <w:t>Ksh</w:t>
      </w:r>
      <w:r w:rsidR="006A0895">
        <w:rPr>
          <w:rFonts w:asciiTheme="minorHAnsi" w:hAnsiTheme="minorHAnsi" w:cstheme="minorHAnsi"/>
        </w:rPr>
        <w:t>”</w:t>
      </w:r>
      <w:r w:rsidR="00F42DDF" w:rsidRPr="0058375A">
        <w:rPr>
          <w:rFonts w:asciiTheme="minorHAnsi" w:hAnsiTheme="minorHAnsi" w:cstheme="minorHAnsi"/>
        </w:rPr>
        <w:t xml:space="preserve">, chyba że </w:t>
      </w:r>
      <w:r w:rsidR="00EF2DE8">
        <w:t>uchwała walnego zgromadzenia/zgromadzenia wspólników stanowi inaczej</w:t>
      </w:r>
      <w:r w:rsidR="00F42DDF" w:rsidRPr="0058375A">
        <w:rPr>
          <w:rFonts w:asciiTheme="minorHAnsi" w:hAnsiTheme="minorHAnsi" w:cstheme="minorHAnsi"/>
        </w:rPr>
        <w:t xml:space="preserve"> (art. 370 §</w:t>
      </w:r>
      <w:r w:rsidR="009C7287">
        <w:rPr>
          <w:rFonts w:asciiTheme="minorHAnsi" w:hAnsiTheme="minorHAnsi" w:cstheme="minorHAnsi"/>
        </w:rPr>
        <w:t xml:space="preserve"> </w:t>
      </w:r>
      <w:r w:rsidR="00F42DDF" w:rsidRPr="0058375A">
        <w:rPr>
          <w:rFonts w:asciiTheme="minorHAnsi" w:hAnsiTheme="minorHAnsi" w:cstheme="minorHAnsi"/>
        </w:rPr>
        <w:t>3</w:t>
      </w:r>
      <w:r w:rsidR="00FE01D7">
        <w:rPr>
          <w:rFonts w:asciiTheme="minorHAnsi" w:hAnsiTheme="minorHAnsi" w:cstheme="minorHAnsi"/>
        </w:rPr>
        <w:t>/</w:t>
      </w:r>
      <w:r w:rsidR="00FE01D7" w:rsidRPr="0058375A">
        <w:rPr>
          <w:rFonts w:asciiTheme="minorHAnsi" w:hAnsiTheme="minorHAnsi" w:cstheme="minorHAnsi"/>
        </w:rPr>
        <w:t>203 §</w:t>
      </w:r>
      <w:r w:rsidR="00FE01D7">
        <w:rPr>
          <w:rFonts w:asciiTheme="minorHAnsi" w:hAnsiTheme="minorHAnsi" w:cstheme="minorHAnsi"/>
        </w:rPr>
        <w:t xml:space="preserve"> </w:t>
      </w:r>
      <w:r w:rsidR="00FE01D7" w:rsidRPr="0058375A">
        <w:rPr>
          <w:rFonts w:asciiTheme="minorHAnsi" w:hAnsiTheme="minorHAnsi" w:cstheme="minorHAnsi"/>
        </w:rPr>
        <w:t xml:space="preserve">3 </w:t>
      </w:r>
      <w:r w:rsidR="00F42DDF" w:rsidRPr="0058375A">
        <w:rPr>
          <w:rFonts w:asciiTheme="minorHAnsi" w:hAnsiTheme="minorHAnsi" w:cstheme="minorHAnsi"/>
        </w:rPr>
        <w:t xml:space="preserve"> </w:t>
      </w:r>
      <w:r w:rsidR="00982C97" w:rsidRPr="0058375A">
        <w:rPr>
          <w:rFonts w:asciiTheme="minorHAnsi" w:hAnsiTheme="minorHAnsi" w:cstheme="minorHAnsi"/>
        </w:rPr>
        <w:t>Ksh</w:t>
      </w:r>
      <w:r w:rsidR="00F42DDF" w:rsidRPr="0058375A">
        <w:rPr>
          <w:rFonts w:asciiTheme="minorHAnsi" w:hAnsiTheme="minorHAnsi" w:cstheme="minorHAnsi"/>
        </w:rPr>
        <w:t>).</w:t>
      </w:r>
    </w:p>
    <w:p w14:paraId="61505D24" w14:textId="7C457ACF"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Podstawę sporządzenia sprawozdania finansowego stanowi – przyjęta przez zarząd spółki –</w:t>
      </w:r>
      <w:r w:rsidR="00D00793">
        <w:rPr>
          <w:rFonts w:asciiTheme="minorHAnsi" w:hAnsiTheme="minorHAnsi" w:cstheme="minorHAnsi"/>
        </w:rPr>
        <w:br/>
      </w:r>
      <w:r w:rsidRPr="0058375A">
        <w:rPr>
          <w:rFonts w:asciiTheme="minorHAnsi" w:hAnsiTheme="minorHAnsi" w:cstheme="minorHAnsi"/>
        </w:rPr>
        <w:t>dokumentacja zasad (polityki) rachunkowości, o której mowa w art. 10 ustawy</w:t>
      </w:r>
      <w:r w:rsidR="00475233">
        <w:rPr>
          <w:rFonts w:asciiTheme="minorHAnsi" w:hAnsiTheme="minorHAnsi" w:cstheme="minorHAnsi"/>
        </w:rPr>
        <w:t xml:space="preserve"> </w:t>
      </w:r>
      <w:r w:rsidRPr="0058375A">
        <w:rPr>
          <w:rFonts w:asciiTheme="minorHAnsi" w:hAnsiTheme="minorHAnsi" w:cstheme="minorHAnsi"/>
        </w:rPr>
        <w:t>o rachunkowości.</w:t>
      </w:r>
    </w:p>
    <w:p w14:paraId="63122909" w14:textId="03DA2530"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Przy możliwości zastosowania wielu rozwiązań, co do których ustawa o rachunkowości</w:t>
      </w:r>
      <w:r w:rsidR="00080327">
        <w:rPr>
          <w:rFonts w:asciiTheme="minorHAnsi" w:hAnsiTheme="minorHAnsi" w:cstheme="minorHAnsi"/>
        </w:rPr>
        <w:t xml:space="preserve"> </w:t>
      </w:r>
      <w:r w:rsidRPr="0058375A">
        <w:rPr>
          <w:rFonts w:asciiTheme="minorHAnsi" w:hAnsiTheme="minorHAnsi" w:cstheme="minorHAnsi"/>
        </w:rPr>
        <w:t xml:space="preserve">pozostawia wybór </w:t>
      </w:r>
      <w:r w:rsidR="00B57BDD" w:rsidRPr="0058375A">
        <w:rPr>
          <w:rFonts w:asciiTheme="minorHAnsi" w:hAnsiTheme="minorHAnsi" w:cstheme="minorHAnsi"/>
        </w:rPr>
        <w:t>z</w:t>
      </w:r>
      <w:r w:rsidRPr="0058375A">
        <w:rPr>
          <w:rFonts w:asciiTheme="minorHAnsi" w:hAnsiTheme="minorHAnsi" w:cstheme="minorHAnsi"/>
        </w:rPr>
        <w:t>arządowi spółki lub nie zawiera jednoznacznych regulacji należy kierować się:</w:t>
      </w:r>
    </w:p>
    <w:p w14:paraId="4ABD1AE1" w14:textId="50C04C8C" w:rsidR="00F42DDF" w:rsidRPr="0058375A" w:rsidRDefault="00F42DDF" w:rsidP="00A82420">
      <w:pPr>
        <w:pStyle w:val="Wypunktowaniepoziom3"/>
        <w:numPr>
          <w:ilvl w:val="0"/>
          <w:numId w:val="8"/>
        </w:numPr>
        <w:tabs>
          <w:tab w:val="left" w:pos="426"/>
        </w:tabs>
        <w:spacing w:before="0" w:after="0"/>
        <w:ind w:left="426" w:hanging="426"/>
      </w:pPr>
      <w:r w:rsidRPr="0058375A">
        <w:t>generalną zasadą rachunkowości określoną w art. 4 ust. 1</w:t>
      </w:r>
      <w:r w:rsidR="007C276C" w:rsidRPr="0058375A">
        <w:t>, 1a, 1b</w:t>
      </w:r>
      <w:r w:rsidRPr="0058375A">
        <w:t xml:space="preserve"> i 2 ustawy</w:t>
      </w:r>
      <w:r w:rsidR="00080327">
        <w:t xml:space="preserve"> </w:t>
      </w:r>
      <w:r w:rsidR="006A0895">
        <w:t>o rachunkowości;</w:t>
      </w:r>
    </w:p>
    <w:p w14:paraId="53BD170F" w14:textId="77777777" w:rsidR="00F42DDF" w:rsidRPr="0058375A" w:rsidRDefault="00F42DDF" w:rsidP="00A82420">
      <w:pPr>
        <w:pStyle w:val="Wypunktowaniepoziom3"/>
        <w:numPr>
          <w:ilvl w:val="0"/>
          <w:numId w:val="8"/>
        </w:numPr>
        <w:tabs>
          <w:tab w:val="left" w:pos="426"/>
        </w:tabs>
        <w:spacing w:before="0" w:after="0"/>
        <w:ind w:left="426" w:hanging="426"/>
      </w:pPr>
      <w:r w:rsidRPr="0058375A">
        <w:t>definicjami podstawowych kategorii finansowych: aktywów i zobowiązań, przychodów i kosztów określonych odpowiednio w art. 3 ust. 1 ustawy o rachunkowości.</w:t>
      </w:r>
    </w:p>
    <w:p w14:paraId="2FD02BA7" w14:textId="77777777"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W praktyce oznacza to, że:</w:t>
      </w:r>
    </w:p>
    <w:p w14:paraId="60276235" w14:textId="2148880F" w:rsidR="00F42DDF" w:rsidRPr="0058375A" w:rsidRDefault="00F42DDF" w:rsidP="00A82420">
      <w:pPr>
        <w:pStyle w:val="Wypunktowaniepoziom3"/>
        <w:numPr>
          <w:ilvl w:val="0"/>
          <w:numId w:val="9"/>
        </w:numPr>
        <w:tabs>
          <w:tab w:val="left" w:pos="426"/>
        </w:tabs>
        <w:spacing w:before="0" w:after="0"/>
        <w:ind w:left="426" w:hanging="426"/>
      </w:pPr>
      <w:r w:rsidRPr="0058375A">
        <w:t>zaprezentowane w sprawozdaniu finansowym informacje oddają właściwą treść</w:t>
      </w:r>
      <w:r w:rsidR="006A0895">
        <w:br/>
      </w:r>
      <w:r w:rsidRPr="0058375A">
        <w:t>ekon</w:t>
      </w:r>
      <w:r w:rsidR="006A0895">
        <w:t>o</w:t>
      </w:r>
      <w:r w:rsidRPr="0058375A">
        <w:t>miczną transakcji, a nie tylko jej formę prawną (wyższ</w:t>
      </w:r>
      <w:r w:rsidR="006A0895">
        <w:t>ość treści nad formą);</w:t>
      </w:r>
    </w:p>
    <w:p w14:paraId="61EF8277" w14:textId="631CE4CA" w:rsidR="00F42DDF" w:rsidRPr="0058375A" w:rsidRDefault="00F42DDF" w:rsidP="00A82420">
      <w:pPr>
        <w:pStyle w:val="Wypunktowaniepoziom3"/>
        <w:numPr>
          <w:ilvl w:val="0"/>
          <w:numId w:val="9"/>
        </w:numPr>
        <w:tabs>
          <w:tab w:val="left" w:pos="426"/>
        </w:tabs>
        <w:spacing w:before="0" w:after="0"/>
        <w:ind w:left="426" w:hanging="426"/>
      </w:pPr>
      <w:r w:rsidRPr="0058375A">
        <w:t xml:space="preserve">wykazywane przez spółkę aktywa i pasywa istnieją, są kompletne </w:t>
      </w:r>
      <w:r w:rsidR="00F71D5F">
        <w:t xml:space="preserve">i zostały wiarygodnie </w:t>
      </w:r>
      <w:r w:rsidR="00D54706">
        <w:br/>
      </w:r>
      <w:r w:rsidR="00F71D5F">
        <w:t>wycenione;</w:t>
      </w:r>
    </w:p>
    <w:p w14:paraId="3C6CE8B2" w14:textId="436FB966" w:rsidR="00F42DDF" w:rsidRPr="0058375A" w:rsidRDefault="00F42DDF" w:rsidP="00A82420">
      <w:pPr>
        <w:pStyle w:val="Wypunktowaniepoziom3"/>
        <w:numPr>
          <w:ilvl w:val="0"/>
          <w:numId w:val="9"/>
        </w:numPr>
        <w:tabs>
          <w:tab w:val="left" w:pos="426"/>
        </w:tabs>
        <w:spacing w:before="0" w:after="0"/>
        <w:ind w:left="426" w:hanging="426"/>
      </w:pPr>
      <w:r w:rsidRPr="0058375A">
        <w:t>przychody i koszty są kompletne, poprawnie sklasyfikowane i dotyczą właściwych</w:t>
      </w:r>
      <w:r w:rsidR="00F71D5F">
        <w:br/>
      </w:r>
      <w:r w:rsidRPr="0058375A">
        <w:t>okresów sprawozdawczych</w:t>
      </w:r>
      <w:r w:rsidR="00F71D5F">
        <w:t>;</w:t>
      </w:r>
    </w:p>
    <w:p w14:paraId="3927C9DC" w14:textId="66820A73" w:rsidR="00F42DDF" w:rsidRPr="0058375A" w:rsidRDefault="00F42DDF" w:rsidP="00A82420">
      <w:pPr>
        <w:pStyle w:val="Wypunktowaniepoziom3"/>
        <w:numPr>
          <w:ilvl w:val="0"/>
          <w:numId w:val="9"/>
        </w:numPr>
        <w:tabs>
          <w:tab w:val="left" w:pos="426"/>
        </w:tabs>
        <w:spacing w:before="0" w:after="0"/>
        <w:ind w:left="426" w:hanging="426"/>
      </w:pPr>
      <w:r w:rsidRPr="0058375A">
        <w:t xml:space="preserve">sprawozdanie finansowe zostało sporządzone na podstawie kompletnych i prawidłowo </w:t>
      </w:r>
      <w:r w:rsidR="00D54706">
        <w:br/>
      </w:r>
      <w:r w:rsidR="00F71D5F">
        <w:t>prowadzonych ksiąg rachunkowych;</w:t>
      </w:r>
    </w:p>
    <w:p w14:paraId="4677C48E" w14:textId="77777777" w:rsidR="00F42DDF" w:rsidRPr="0058375A" w:rsidRDefault="00F42DDF" w:rsidP="00A82420">
      <w:pPr>
        <w:pStyle w:val="Wypunktowaniepoziom3"/>
        <w:numPr>
          <w:ilvl w:val="0"/>
          <w:numId w:val="9"/>
        </w:numPr>
        <w:tabs>
          <w:tab w:val="left" w:pos="426"/>
        </w:tabs>
        <w:spacing w:before="0" w:after="0"/>
        <w:ind w:left="426" w:hanging="426"/>
      </w:pPr>
      <w:r w:rsidRPr="0058375A">
        <w:t>sprawozdanie finansowe jako całość daje obiektywny, jasny i rzetelny obraz działalności spółki za okres objęty sprawozdaniem.</w:t>
      </w:r>
    </w:p>
    <w:p w14:paraId="01209F8D" w14:textId="25D7BB4A"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W poszczególnych składnikach sprawozdania finansowego należy zapewnić porównywalność </w:t>
      </w:r>
      <w:r w:rsidR="00D54706">
        <w:rPr>
          <w:rFonts w:asciiTheme="minorHAnsi" w:hAnsiTheme="minorHAnsi" w:cstheme="minorHAnsi"/>
        </w:rPr>
        <w:br/>
      </w:r>
      <w:r w:rsidRPr="0058375A">
        <w:rPr>
          <w:rFonts w:asciiTheme="minorHAnsi" w:hAnsiTheme="minorHAnsi" w:cstheme="minorHAnsi"/>
        </w:rPr>
        <w:t xml:space="preserve">informacji za kolejne lata obrotowe (zgodnie z art. 5 ust. 1 ustawy o rachunkowości) z uwzględnieniem poziomu istotności. </w:t>
      </w:r>
    </w:p>
    <w:p w14:paraId="5B95A449" w14:textId="6038D3BB"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lastRenderedPageBreak/>
        <w:t>Zgodnie z art. 4 ust. 4</w:t>
      </w:r>
      <w:r w:rsidR="00C374C5" w:rsidRPr="0058375A">
        <w:rPr>
          <w:rFonts w:asciiTheme="minorHAnsi" w:hAnsiTheme="minorHAnsi" w:cstheme="minorHAnsi"/>
        </w:rPr>
        <w:t>a</w:t>
      </w:r>
      <w:r w:rsidRPr="0058375A">
        <w:rPr>
          <w:rFonts w:asciiTheme="minorHAnsi" w:hAnsiTheme="minorHAnsi" w:cstheme="minorHAnsi"/>
        </w:rPr>
        <w:t xml:space="preserve"> ustawy o rachunkowości dla określenia poziomu istotności przyjmuje się </w:t>
      </w:r>
      <w:r w:rsidR="00D54706">
        <w:rPr>
          <w:rFonts w:asciiTheme="minorHAnsi" w:hAnsiTheme="minorHAnsi" w:cstheme="minorHAnsi"/>
        </w:rPr>
        <w:br/>
      </w:r>
      <w:r w:rsidRPr="0058375A">
        <w:rPr>
          <w:rFonts w:asciiTheme="minorHAnsi" w:hAnsiTheme="minorHAnsi" w:cstheme="minorHAnsi"/>
        </w:rPr>
        <w:t>następujące kryteria:</w:t>
      </w:r>
    </w:p>
    <w:p w14:paraId="16CC69FA" w14:textId="503B28D8" w:rsidR="00F42DDF" w:rsidRPr="0058375A" w:rsidRDefault="00595359" w:rsidP="00A82420">
      <w:pPr>
        <w:pStyle w:val="Wypunktowaniepoziom3"/>
        <w:numPr>
          <w:ilvl w:val="0"/>
          <w:numId w:val="10"/>
        </w:numPr>
        <w:tabs>
          <w:tab w:val="left" w:pos="426"/>
        </w:tabs>
        <w:spacing w:before="0" w:after="0"/>
        <w:ind w:left="426" w:hanging="426"/>
      </w:pPr>
      <w:r>
        <w:t>suma bilansowa</w:t>
      </w:r>
      <w:r>
        <w:tab/>
      </w:r>
      <w:r>
        <w:tab/>
        <w:t>1-2%;</w:t>
      </w:r>
    </w:p>
    <w:p w14:paraId="3B0A5883" w14:textId="74BAEA30" w:rsidR="00F42DDF" w:rsidRPr="0058375A" w:rsidRDefault="00595359" w:rsidP="00A82420">
      <w:pPr>
        <w:pStyle w:val="Wypunktowaniepoziom3"/>
        <w:numPr>
          <w:ilvl w:val="0"/>
          <w:numId w:val="10"/>
        </w:numPr>
        <w:tabs>
          <w:tab w:val="left" w:pos="426"/>
        </w:tabs>
        <w:spacing w:before="0" w:after="0"/>
        <w:ind w:left="426" w:hanging="426"/>
      </w:pPr>
      <w:r>
        <w:t>przychody netto</w:t>
      </w:r>
      <w:r>
        <w:tab/>
      </w:r>
      <w:r>
        <w:tab/>
        <w:t>0,5-1%;</w:t>
      </w:r>
    </w:p>
    <w:p w14:paraId="16F27861" w14:textId="77777777" w:rsidR="00F42DDF" w:rsidRPr="0058375A" w:rsidRDefault="00F42DDF" w:rsidP="00A82420">
      <w:pPr>
        <w:pStyle w:val="Wypunktowaniepoziom3"/>
        <w:numPr>
          <w:ilvl w:val="0"/>
          <w:numId w:val="10"/>
        </w:numPr>
        <w:tabs>
          <w:tab w:val="left" w:pos="426"/>
        </w:tabs>
        <w:spacing w:before="0" w:after="0"/>
        <w:ind w:left="426" w:hanging="426"/>
      </w:pPr>
      <w:r w:rsidRPr="0058375A">
        <w:t>wynik finansowy brutto</w:t>
      </w:r>
      <w:r w:rsidRPr="0058375A">
        <w:tab/>
        <w:t>5%.</w:t>
      </w:r>
    </w:p>
    <w:p w14:paraId="6F00CC18" w14:textId="33258DA7"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Wielkości niższe </w:t>
      </w:r>
      <w:r w:rsidR="00187FF1" w:rsidRPr="0058375A">
        <w:rPr>
          <w:rFonts w:asciiTheme="minorHAnsi" w:hAnsiTheme="minorHAnsi" w:cstheme="minorHAnsi"/>
        </w:rPr>
        <w:t>(</w:t>
      </w:r>
      <w:r w:rsidRPr="0058375A">
        <w:rPr>
          <w:rFonts w:asciiTheme="minorHAnsi" w:hAnsiTheme="minorHAnsi" w:cstheme="minorHAnsi"/>
        </w:rPr>
        <w:t>rozpatrywane łącznie, a nie każda z osobna</w:t>
      </w:r>
      <w:r w:rsidR="00187FF1" w:rsidRPr="0058375A">
        <w:rPr>
          <w:rFonts w:asciiTheme="minorHAnsi" w:hAnsiTheme="minorHAnsi" w:cstheme="minorHAnsi"/>
        </w:rPr>
        <w:t>)</w:t>
      </w:r>
      <w:r w:rsidRPr="0058375A">
        <w:rPr>
          <w:rFonts w:asciiTheme="minorHAnsi" w:hAnsiTheme="minorHAnsi" w:cstheme="minorHAnsi"/>
        </w:rPr>
        <w:t xml:space="preserve"> od ustalonej </w:t>
      </w:r>
      <w:r w:rsidR="00E867A4">
        <w:rPr>
          <w:rFonts w:asciiTheme="minorHAnsi" w:hAnsiTheme="minorHAnsi" w:cstheme="minorHAnsi"/>
        </w:rPr>
        <w:t>powyżej</w:t>
      </w:r>
      <w:r w:rsidRPr="0058375A">
        <w:rPr>
          <w:rFonts w:asciiTheme="minorHAnsi" w:hAnsiTheme="minorHAnsi" w:cstheme="minorHAnsi"/>
        </w:rPr>
        <w:t xml:space="preserve"> granicy mogą być uznane za nieistotne</w:t>
      </w:r>
      <w:r w:rsidR="00910420">
        <w:rPr>
          <w:rFonts w:asciiTheme="minorHAnsi" w:hAnsiTheme="minorHAnsi" w:cstheme="minorHAnsi"/>
        </w:rPr>
        <w:t>, przy czym n</w:t>
      </w:r>
      <w:r w:rsidR="00910420" w:rsidRPr="00910420">
        <w:rPr>
          <w:rFonts w:asciiTheme="minorHAnsi" w:hAnsiTheme="minorHAnsi" w:cstheme="minorHAnsi"/>
        </w:rPr>
        <w:t>ie można uznać poszczególnych pozycji za nieistotne, jeżeli wszystkie nieistotne pozycje o podobnym charakterze łącznie uznaje się za istotne</w:t>
      </w:r>
      <w:r w:rsidR="00910420">
        <w:rPr>
          <w:rFonts w:asciiTheme="minorHAnsi" w:hAnsiTheme="minorHAnsi" w:cstheme="minorHAnsi"/>
        </w:rPr>
        <w:t>.</w:t>
      </w:r>
    </w:p>
    <w:p w14:paraId="6331CB1D" w14:textId="75155150" w:rsidR="005F4CF5" w:rsidRPr="0058375A" w:rsidRDefault="005F4CF5" w:rsidP="005F4CF5">
      <w:pPr>
        <w:pStyle w:val="Tekstwaciwy"/>
        <w:spacing w:after="0" w:line="276" w:lineRule="auto"/>
        <w:jc w:val="both"/>
        <w:rPr>
          <w:rFonts w:asciiTheme="minorHAnsi" w:hAnsiTheme="minorHAnsi" w:cstheme="minorHAnsi"/>
        </w:rPr>
      </w:pPr>
      <w:r w:rsidRPr="0058375A">
        <w:rPr>
          <w:rFonts w:asciiTheme="minorHAnsi" w:hAnsiTheme="minorHAnsi" w:cstheme="minorHAnsi"/>
        </w:rPr>
        <w:t>Informację dodatkową obejmującą wprowadzenie do sprawozdania finansowego oraz</w:t>
      </w:r>
      <w:r w:rsidR="00D54706">
        <w:rPr>
          <w:rFonts w:asciiTheme="minorHAnsi" w:hAnsiTheme="minorHAnsi" w:cstheme="minorHAnsi"/>
        </w:rPr>
        <w:t xml:space="preserve"> </w:t>
      </w:r>
      <w:r w:rsidRPr="0058375A">
        <w:rPr>
          <w:rFonts w:asciiTheme="minorHAnsi" w:hAnsiTheme="minorHAnsi" w:cstheme="minorHAnsi"/>
        </w:rPr>
        <w:t xml:space="preserve">dodatkowe </w:t>
      </w:r>
      <w:r w:rsidR="00D54706">
        <w:rPr>
          <w:rFonts w:asciiTheme="minorHAnsi" w:hAnsiTheme="minorHAnsi" w:cstheme="minorHAnsi"/>
        </w:rPr>
        <w:br/>
      </w:r>
      <w:r w:rsidRPr="0058375A">
        <w:rPr>
          <w:rFonts w:asciiTheme="minorHAnsi" w:hAnsiTheme="minorHAnsi" w:cstheme="minorHAnsi"/>
        </w:rPr>
        <w:t xml:space="preserve">informacje i objaśnienia należy sporządzić według </w:t>
      </w:r>
      <w:r w:rsidR="006C0370">
        <w:rPr>
          <w:rFonts w:asciiTheme="minorHAnsi" w:hAnsiTheme="minorHAnsi" w:cstheme="minorHAnsi"/>
        </w:rPr>
        <w:t>odpowiednich załączników</w:t>
      </w:r>
      <w:r w:rsidRPr="0058375A">
        <w:rPr>
          <w:rFonts w:asciiTheme="minorHAnsi" w:hAnsiTheme="minorHAnsi" w:cstheme="minorHAnsi"/>
        </w:rPr>
        <w:t xml:space="preserve"> do</w:t>
      </w:r>
      <w:r w:rsidR="006C0370">
        <w:rPr>
          <w:rFonts w:asciiTheme="minorHAnsi" w:hAnsiTheme="minorHAnsi" w:cstheme="minorHAnsi"/>
        </w:rPr>
        <w:t xml:space="preserve"> </w:t>
      </w:r>
      <w:r w:rsidRPr="0058375A">
        <w:rPr>
          <w:rFonts w:asciiTheme="minorHAnsi" w:hAnsiTheme="minorHAnsi" w:cstheme="minorHAnsi"/>
        </w:rPr>
        <w:t xml:space="preserve">ustawy </w:t>
      </w:r>
      <w:r w:rsidR="00D00793">
        <w:rPr>
          <w:rFonts w:asciiTheme="minorHAnsi" w:hAnsiTheme="minorHAnsi" w:cstheme="minorHAnsi"/>
        </w:rPr>
        <w:br/>
      </w:r>
      <w:r w:rsidRPr="0058375A">
        <w:rPr>
          <w:rFonts w:asciiTheme="minorHAnsi" w:hAnsiTheme="minorHAnsi" w:cstheme="minorHAnsi"/>
        </w:rPr>
        <w:t xml:space="preserve">o rachunkowości, z zachowaniem kolejności, numeracji, nazw punktów i podpunktów podanych </w:t>
      </w:r>
      <w:r w:rsidR="00D00793">
        <w:rPr>
          <w:rFonts w:asciiTheme="minorHAnsi" w:hAnsiTheme="minorHAnsi" w:cstheme="minorHAnsi"/>
        </w:rPr>
        <w:br/>
      </w:r>
      <w:r w:rsidRPr="0058375A">
        <w:rPr>
          <w:rFonts w:asciiTheme="minorHAnsi" w:hAnsiTheme="minorHAnsi" w:cstheme="minorHAnsi"/>
        </w:rPr>
        <w:t xml:space="preserve">w </w:t>
      </w:r>
      <w:r w:rsidR="00D52534">
        <w:rPr>
          <w:rFonts w:asciiTheme="minorHAnsi" w:hAnsiTheme="minorHAnsi" w:cstheme="minorHAnsi"/>
        </w:rPr>
        <w:t>powyższych</w:t>
      </w:r>
      <w:r w:rsidR="006C0370">
        <w:rPr>
          <w:rFonts w:asciiTheme="minorHAnsi" w:hAnsiTheme="minorHAnsi" w:cstheme="minorHAnsi"/>
        </w:rPr>
        <w:t xml:space="preserve"> </w:t>
      </w:r>
      <w:r w:rsidRPr="0058375A">
        <w:rPr>
          <w:rFonts w:asciiTheme="minorHAnsi" w:hAnsiTheme="minorHAnsi" w:cstheme="minorHAnsi"/>
        </w:rPr>
        <w:t>załącznik</w:t>
      </w:r>
      <w:r w:rsidR="006C0370">
        <w:rPr>
          <w:rFonts w:asciiTheme="minorHAnsi" w:hAnsiTheme="minorHAnsi" w:cstheme="minorHAnsi"/>
        </w:rPr>
        <w:t>ach</w:t>
      </w:r>
      <w:r w:rsidRPr="0058375A">
        <w:rPr>
          <w:rFonts w:asciiTheme="minorHAnsi" w:hAnsiTheme="minorHAnsi" w:cstheme="minorHAnsi"/>
        </w:rPr>
        <w:t>. W przypadku gdy zdarzenie lub wartość objęte danym</w:t>
      </w:r>
      <w:r w:rsidR="002D3B85">
        <w:rPr>
          <w:rFonts w:asciiTheme="minorHAnsi" w:hAnsiTheme="minorHAnsi" w:cstheme="minorHAnsi"/>
        </w:rPr>
        <w:t xml:space="preserve"> </w:t>
      </w:r>
      <w:r w:rsidRPr="0058375A">
        <w:rPr>
          <w:rFonts w:asciiTheme="minorHAnsi" w:hAnsiTheme="minorHAnsi" w:cstheme="minorHAnsi"/>
        </w:rPr>
        <w:t xml:space="preserve">punktem </w:t>
      </w:r>
      <w:r w:rsidR="00D00793">
        <w:rPr>
          <w:rFonts w:asciiTheme="minorHAnsi" w:hAnsiTheme="minorHAnsi" w:cstheme="minorHAnsi"/>
        </w:rPr>
        <w:br/>
      </w:r>
      <w:r w:rsidRPr="0058375A">
        <w:rPr>
          <w:rFonts w:asciiTheme="minorHAnsi" w:hAnsiTheme="minorHAnsi" w:cstheme="minorHAnsi"/>
        </w:rPr>
        <w:t>nie występują</w:t>
      </w:r>
      <w:r w:rsidR="006C0370">
        <w:rPr>
          <w:rFonts w:asciiTheme="minorHAnsi" w:hAnsiTheme="minorHAnsi" w:cstheme="minorHAnsi"/>
        </w:rPr>
        <w:t xml:space="preserve"> </w:t>
      </w:r>
      <w:r w:rsidRPr="0058375A">
        <w:rPr>
          <w:rFonts w:asciiTheme="minorHAnsi" w:hAnsiTheme="minorHAnsi" w:cstheme="minorHAnsi"/>
        </w:rPr>
        <w:t>w spółce, należy ten punkt uwzględnić w sprawozdaniu</w:t>
      </w:r>
      <w:r w:rsidR="00D54706">
        <w:rPr>
          <w:rFonts w:asciiTheme="minorHAnsi" w:hAnsiTheme="minorHAnsi" w:cstheme="minorHAnsi"/>
        </w:rPr>
        <w:t xml:space="preserve"> </w:t>
      </w:r>
      <w:r w:rsidRPr="0058375A">
        <w:rPr>
          <w:rFonts w:asciiTheme="minorHAnsi" w:hAnsiTheme="minorHAnsi" w:cstheme="minorHAnsi"/>
        </w:rPr>
        <w:t>z komentarzem „Nie dotyczy” lub „Nie występuje”.</w:t>
      </w:r>
    </w:p>
    <w:p w14:paraId="5A8E0ED9" w14:textId="044C7649" w:rsidR="00F42DDF" w:rsidRPr="0058375A" w:rsidRDefault="00F42DDF" w:rsidP="00FC100A">
      <w:pPr>
        <w:pStyle w:val="Wypunktowaniepoziom1"/>
        <w:numPr>
          <w:ilvl w:val="0"/>
          <w:numId w:val="7"/>
        </w:numPr>
        <w:spacing w:after="120"/>
        <w:ind w:left="357" w:hanging="357"/>
      </w:pPr>
      <w:r w:rsidRPr="0058375A">
        <w:t xml:space="preserve">Badanie sprawozdania finansowego przez </w:t>
      </w:r>
      <w:r w:rsidR="009C4864" w:rsidRPr="0058375A">
        <w:t xml:space="preserve">firmę audytorską oraz </w:t>
      </w:r>
      <w:r w:rsidRPr="0058375A">
        <w:t xml:space="preserve">dokonanie </w:t>
      </w:r>
      <w:r w:rsidR="009C4864" w:rsidRPr="0058375A">
        <w:t xml:space="preserve">jego </w:t>
      </w:r>
      <w:r w:rsidRPr="0058375A">
        <w:t xml:space="preserve">oceny przez </w:t>
      </w:r>
      <w:r w:rsidR="00C76621" w:rsidRPr="0058375A">
        <w:t>radę n</w:t>
      </w:r>
      <w:r w:rsidR="00080F00" w:rsidRPr="0058375A">
        <w:t>adzorczą/pełnomocnika wspólnika</w:t>
      </w:r>
    </w:p>
    <w:p w14:paraId="68F0C2A9" w14:textId="60A38A7E" w:rsidR="004D2023" w:rsidRPr="0058375A" w:rsidRDefault="004D2023" w:rsidP="004D2023">
      <w:pPr>
        <w:pStyle w:val="Tekstwaciwy"/>
        <w:spacing w:after="0" w:line="276" w:lineRule="auto"/>
        <w:jc w:val="both"/>
        <w:rPr>
          <w:rFonts w:asciiTheme="minorHAnsi" w:hAnsiTheme="minorHAnsi" w:cstheme="minorHAnsi"/>
        </w:rPr>
      </w:pPr>
      <w:r w:rsidRPr="0058375A">
        <w:rPr>
          <w:rFonts w:asciiTheme="minorHAnsi" w:hAnsiTheme="minorHAnsi" w:cstheme="minorHAnsi"/>
        </w:rPr>
        <w:t>Obowiązkowi badania przez firmę audytorską podlegają:</w:t>
      </w:r>
    </w:p>
    <w:p w14:paraId="7768C5A7" w14:textId="1F5BE96D" w:rsidR="004D2023" w:rsidRPr="0058375A" w:rsidRDefault="004D2023" w:rsidP="00AE37BE">
      <w:pPr>
        <w:pStyle w:val="Tekstwaciwy"/>
        <w:numPr>
          <w:ilvl w:val="0"/>
          <w:numId w:val="49"/>
        </w:numPr>
        <w:spacing w:after="0" w:line="276" w:lineRule="auto"/>
        <w:jc w:val="both"/>
        <w:rPr>
          <w:rFonts w:asciiTheme="minorHAnsi" w:hAnsiTheme="minorHAnsi" w:cstheme="minorHAnsi"/>
        </w:rPr>
      </w:pPr>
      <w:r w:rsidRPr="0058375A">
        <w:rPr>
          <w:rFonts w:asciiTheme="minorHAnsi" w:hAnsiTheme="minorHAnsi" w:cstheme="minorHAnsi"/>
        </w:rPr>
        <w:t>roczne skonsolidowane sprawozda</w:t>
      </w:r>
      <w:r w:rsidR="00AE37BE">
        <w:rPr>
          <w:rFonts w:asciiTheme="minorHAnsi" w:hAnsiTheme="minorHAnsi" w:cstheme="minorHAnsi"/>
        </w:rPr>
        <w:t>nia finansowe grup kapitałowych;</w:t>
      </w:r>
      <w:r w:rsidRPr="0058375A">
        <w:rPr>
          <w:rFonts w:asciiTheme="minorHAnsi" w:hAnsiTheme="minorHAnsi" w:cstheme="minorHAnsi"/>
        </w:rPr>
        <w:t xml:space="preserve"> </w:t>
      </w:r>
    </w:p>
    <w:p w14:paraId="097385F7" w14:textId="78BF7C1C" w:rsidR="004D2023" w:rsidRPr="0058375A" w:rsidRDefault="004D2023" w:rsidP="007136F6">
      <w:pPr>
        <w:pStyle w:val="Tekstwaciwy"/>
        <w:numPr>
          <w:ilvl w:val="0"/>
          <w:numId w:val="49"/>
        </w:numPr>
        <w:spacing w:after="0" w:line="276" w:lineRule="auto"/>
        <w:jc w:val="both"/>
        <w:rPr>
          <w:rFonts w:asciiTheme="minorHAnsi" w:hAnsiTheme="minorHAnsi" w:cstheme="minorHAnsi"/>
        </w:rPr>
      </w:pPr>
      <w:r w:rsidRPr="0058375A">
        <w:rPr>
          <w:rFonts w:asciiTheme="minorHAnsi" w:hAnsiTheme="minorHAnsi" w:cstheme="minorHAnsi"/>
        </w:rPr>
        <w:t>roczne sprawozdania finansowe kontynuujących działalność spółek akcyjnych</w:t>
      </w:r>
      <w:r w:rsidR="00AE37BE">
        <w:rPr>
          <w:rFonts w:asciiTheme="minorHAnsi" w:hAnsiTheme="minorHAnsi" w:cstheme="minorHAnsi"/>
        </w:rPr>
        <w:br/>
      </w:r>
      <w:r w:rsidRPr="0058375A">
        <w:rPr>
          <w:rFonts w:asciiTheme="minorHAnsi" w:hAnsiTheme="minorHAnsi" w:cstheme="minorHAnsi"/>
        </w:rPr>
        <w:t>(z wyjątkiem spółek będących na dzień bilansowy w organizacji) oraz</w:t>
      </w:r>
    </w:p>
    <w:p w14:paraId="2FE71698" w14:textId="22E72E9A" w:rsidR="004D2023" w:rsidRPr="0058375A" w:rsidRDefault="004D2023" w:rsidP="007136F6">
      <w:pPr>
        <w:pStyle w:val="Tekstwaciwy"/>
        <w:numPr>
          <w:ilvl w:val="0"/>
          <w:numId w:val="49"/>
        </w:numPr>
        <w:spacing w:after="0" w:line="276" w:lineRule="auto"/>
        <w:jc w:val="both"/>
        <w:rPr>
          <w:rFonts w:asciiTheme="minorHAnsi" w:hAnsiTheme="minorHAnsi" w:cstheme="minorHAnsi"/>
        </w:rPr>
      </w:pPr>
      <w:r w:rsidRPr="0058375A">
        <w:rPr>
          <w:rFonts w:asciiTheme="minorHAnsi" w:hAnsiTheme="minorHAnsi" w:cstheme="minorHAnsi"/>
        </w:rPr>
        <w:t>roczne sprawozdania finansowe kontynuujących działalność spółek z ograniczoną</w:t>
      </w:r>
      <w:r w:rsidR="00AE37BE">
        <w:rPr>
          <w:rFonts w:asciiTheme="minorHAnsi" w:hAnsiTheme="minorHAnsi" w:cstheme="minorHAnsi"/>
        </w:rPr>
        <w:br/>
      </w:r>
      <w:r w:rsidRPr="0058375A">
        <w:rPr>
          <w:rFonts w:asciiTheme="minorHAnsi" w:hAnsiTheme="minorHAnsi" w:cstheme="minorHAnsi"/>
        </w:rPr>
        <w:t>odpowiedzialnością</w:t>
      </w:r>
      <w:r w:rsidR="0079590D">
        <w:rPr>
          <w:rFonts w:asciiTheme="minorHAnsi" w:hAnsiTheme="minorHAnsi" w:cstheme="minorHAnsi"/>
        </w:rPr>
        <w:t>,</w:t>
      </w:r>
      <w:r w:rsidRPr="0058375A">
        <w:rPr>
          <w:rFonts w:asciiTheme="minorHAnsi" w:hAnsiTheme="minorHAnsi" w:cstheme="minorHAnsi"/>
        </w:rPr>
        <w:t xml:space="preserve"> które osiągnęły w poprzednim roku obrotowym, za który</w:t>
      </w:r>
      <w:r w:rsidR="00AE37BE">
        <w:rPr>
          <w:rFonts w:asciiTheme="minorHAnsi" w:hAnsiTheme="minorHAnsi" w:cstheme="minorHAnsi"/>
        </w:rPr>
        <w:br/>
      </w:r>
      <w:r w:rsidRPr="0058375A">
        <w:rPr>
          <w:rFonts w:asciiTheme="minorHAnsi" w:hAnsiTheme="minorHAnsi" w:cstheme="minorHAnsi"/>
        </w:rPr>
        <w:t>sporządzono sprawozdanie finansowe, co najmniej dwie z trzech wielkości podanych w art. 64 ust.</w:t>
      </w:r>
      <w:r w:rsidR="0079590D">
        <w:rPr>
          <w:rFonts w:asciiTheme="minorHAnsi" w:hAnsiTheme="minorHAnsi" w:cstheme="minorHAnsi"/>
        </w:rPr>
        <w:t xml:space="preserve"> </w:t>
      </w:r>
      <w:r w:rsidRPr="0058375A">
        <w:rPr>
          <w:rFonts w:asciiTheme="minorHAnsi" w:hAnsiTheme="minorHAnsi" w:cstheme="minorHAnsi"/>
        </w:rPr>
        <w:t>1 pkt 4 ustawy o rachunkowości.</w:t>
      </w:r>
    </w:p>
    <w:p w14:paraId="4F5A9218" w14:textId="1C9EF154" w:rsidR="004D2023" w:rsidRPr="0058375A" w:rsidRDefault="004D2023" w:rsidP="004D2023">
      <w:pPr>
        <w:pStyle w:val="Tekstwaciwy"/>
        <w:spacing w:after="0" w:line="276" w:lineRule="auto"/>
        <w:jc w:val="both"/>
        <w:rPr>
          <w:rFonts w:asciiTheme="minorHAnsi" w:hAnsiTheme="minorHAnsi" w:cstheme="minorHAnsi"/>
        </w:rPr>
      </w:pPr>
      <w:r w:rsidRPr="0058375A">
        <w:rPr>
          <w:rFonts w:asciiTheme="minorHAnsi" w:hAnsiTheme="minorHAnsi" w:cstheme="minorHAnsi"/>
        </w:rPr>
        <w:t>Jeśli umowa spółki tak stanowi, obowiązkowi badania podlegają również roczne</w:t>
      </w:r>
      <w:r w:rsidR="00E72DB0">
        <w:rPr>
          <w:rFonts w:asciiTheme="minorHAnsi" w:hAnsiTheme="minorHAnsi" w:cstheme="minorHAnsi"/>
        </w:rPr>
        <w:br/>
      </w:r>
      <w:r w:rsidRPr="0058375A">
        <w:rPr>
          <w:rFonts w:asciiTheme="minorHAnsi" w:hAnsiTheme="minorHAnsi" w:cstheme="minorHAnsi"/>
        </w:rPr>
        <w:t>sprawozdania spółek z ograniczoną odpowiedzialnością niespełniających</w:t>
      </w:r>
      <w:r w:rsidR="00D52534">
        <w:rPr>
          <w:rFonts w:asciiTheme="minorHAnsi" w:hAnsiTheme="minorHAnsi" w:cstheme="minorHAnsi"/>
        </w:rPr>
        <w:t xml:space="preserve"> </w:t>
      </w:r>
      <w:r w:rsidR="00E867A4">
        <w:rPr>
          <w:rFonts w:asciiTheme="minorHAnsi" w:hAnsiTheme="minorHAnsi" w:cstheme="minorHAnsi"/>
        </w:rPr>
        <w:t>powyższych</w:t>
      </w:r>
      <w:r w:rsidRPr="0058375A">
        <w:rPr>
          <w:rFonts w:asciiTheme="minorHAnsi" w:hAnsiTheme="minorHAnsi" w:cstheme="minorHAnsi"/>
        </w:rPr>
        <w:t xml:space="preserve"> w</w:t>
      </w:r>
      <w:r w:rsidR="003935A2" w:rsidRPr="0058375A">
        <w:rPr>
          <w:rFonts w:asciiTheme="minorHAnsi" w:hAnsiTheme="minorHAnsi" w:cstheme="minorHAnsi"/>
        </w:rPr>
        <w:t>ymogów</w:t>
      </w:r>
      <w:r w:rsidRPr="0058375A">
        <w:rPr>
          <w:rFonts w:asciiTheme="minorHAnsi" w:hAnsiTheme="minorHAnsi" w:cstheme="minorHAnsi"/>
        </w:rPr>
        <w:t xml:space="preserve">. </w:t>
      </w:r>
    </w:p>
    <w:p w14:paraId="00E68740" w14:textId="7F154299" w:rsidR="00C374C5"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Procedurę wyboru </w:t>
      </w:r>
      <w:r w:rsidR="00982C97" w:rsidRPr="0058375A">
        <w:rPr>
          <w:rFonts w:asciiTheme="minorHAnsi" w:hAnsiTheme="minorHAnsi" w:cstheme="minorHAnsi"/>
        </w:rPr>
        <w:t xml:space="preserve">firmy audytorskiej </w:t>
      </w:r>
      <w:r w:rsidRPr="0058375A">
        <w:rPr>
          <w:rFonts w:asciiTheme="minorHAnsi" w:hAnsiTheme="minorHAnsi" w:cstheme="minorHAnsi"/>
        </w:rPr>
        <w:t>szczegółowo reguluj</w:t>
      </w:r>
      <w:r w:rsidR="00C374C5" w:rsidRPr="0058375A">
        <w:rPr>
          <w:rFonts w:asciiTheme="minorHAnsi" w:hAnsiTheme="minorHAnsi" w:cstheme="minorHAnsi"/>
        </w:rPr>
        <w:t>ą</w:t>
      </w:r>
      <w:r w:rsidRPr="0058375A">
        <w:rPr>
          <w:rFonts w:asciiTheme="minorHAnsi" w:hAnsiTheme="minorHAnsi" w:cstheme="minorHAnsi"/>
        </w:rPr>
        <w:t xml:space="preserve"> </w:t>
      </w:r>
      <w:r w:rsidR="00AC66F1" w:rsidRPr="0058375A">
        <w:rPr>
          <w:rFonts w:asciiTheme="minorHAnsi" w:hAnsiTheme="minorHAnsi" w:cstheme="minorHAnsi"/>
          <w:b/>
        </w:rPr>
        <w:t>W</w:t>
      </w:r>
      <w:r w:rsidR="00C374C5" w:rsidRPr="0058375A">
        <w:rPr>
          <w:rFonts w:asciiTheme="minorHAnsi" w:hAnsiTheme="minorHAnsi" w:cstheme="minorHAnsi"/>
          <w:b/>
        </w:rPr>
        <w:t>ytyczne dotyczące procedury wyboru i współpracy z firmą audytorską badającą roczne sprawozdanie finansowe spółki z</w:t>
      </w:r>
      <w:r w:rsidR="00080F00" w:rsidRPr="0058375A">
        <w:rPr>
          <w:rFonts w:asciiTheme="minorHAnsi" w:hAnsiTheme="minorHAnsi" w:cstheme="minorHAnsi"/>
          <w:b/>
        </w:rPr>
        <w:t> </w:t>
      </w:r>
      <w:r w:rsidR="00C374C5" w:rsidRPr="0058375A">
        <w:rPr>
          <w:rFonts w:asciiTheme="minorHAnsi" w:hAnsiTheme="minorHAnsi" w:cstheme="minorHAnsi"/>
          <w:b/>
        </w:rPr>
        <w:t>udziałem Skarbu Państwa</w:t>
      </w:r>
      <w:r w:rsidR="00C374C5" w:rsidRPr="0058375A">
        <w:rPr>
          <w:rFonts w:asciiTheme="minorHAnsi" w:hAnsiTheme="minorHAnsi" w:cstheme="minorHAnsi"/>
        </w:rPr>
        <w:t>.</w:t>
      </w:r>
    </w:p>
    <w:p w14:paraId="7B7E909C" w14:textId="7EB5E526" w:rsidR="00CB5FE9"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Na podstawie art. 219 §</w:t>
      </w:r>
      <w:r w:rsidR="0079590D">
        <w:rPr>
          <w:rFonts w:asciiTheme="minorHAnsi" w:hAnsiTheme="minorHAnsi" w:cstheme="minorHAnsi"/>
        </w:rPr>
        <w:t xml:space="preserve"> </w:t>
      </w:r>
      <w:r w:rsidRPr="0058375A">
        <w:rPr>
          <w:rFonts w:asciiTheme="minorHAnsi" w:hAnsiTheme="minorHAnsi" w:cstheme="minorHAnsi"/>
        </w:rPr>
        <w:t>3 i art. 382 §</w:t>
      </w:r>
      <w:r w:rsidR="0079590D">
        <w:rPr>
          <w:rFonts w:asciiTheme="minorHAnsi" w:hAnsiTheme="minorHAnsi" w:cstheme="minorHAnsi"/>
        </w:rPr>
        <w:t xml:space="preserve"> </w:t>
      </w:r>
      <w:r w:rsidRPr="0058375A">
        <w:rPr>
          <w:rFonts w:asciiTheme="minorHAnsi" w:hAnsiTheme="minorHAnsi" w:cstheme="minorHAnsi"/>
        </w:rPr>
        <w:t xml:space="preserve">3 </w:t>
      </w:r>
      <w:r w:rsidR="00982C97" w:rsidRPr="0058375A">
        <w:rPr>
          <w:rFonts w:asciiTheme="minorHAnsi" w:hAnsiTheme="minorHAnsi" w:cstheme="minorHAnsi"/>
        </w:rPr>
        <w:t>Ksh</w:t>
      </w:r>
      <w:r w:rsidRPr="0058375A">
        <w:rPr>
          <w:rFonts w:asciiTheme="minorHAnsi" w:hAnsiTheme="minorHAnsi" w:cstheme="minorHAnsi"/>
        </w:rPr>
        <w:t xml:space="preserve"> do szczególnych obowiązków </w:t>
      </w:r>
      <w:r w:rsidR="00FE6256" w:rsidRPr="0058375A">
        <w:rPr>
          <w:rFonts w:asciiTheme="minorHAnsi" w:hAnsiTheme="minorHAnsi" w:cstheme="minorHAnsi"/>
        </w:rPr>
        <w:t>r</w:t>
      </w:r>
      <w:r w:rsidRPr="0058375A">
        <w:rPr>
          <w:rFonts w:asciiTheme="minorHAnsi" w:hAnsiTheme="minorHAnsi" w:cstheme="minorHAnsi"/>
        </w:rPr>
        <w:t xml:space="preserve">ady </w:t>
      </w:r>
      <w:r w:rsidR="00FE6256" w:rsidRPr="0058375A">
        <w:rPr>
          <w:rFonts w:asciiTheme="minorHAnsi" w:hAnsiTheme="minorHAnsi" w:cstheme="minorHAnsi"/>
        </w:rPr>
        <w:t>n</w:t>
      </w:r>
      <w:r w:rsidRPr="0058375A">
        <w:rPr>
          <w:rFonts w:asciiTheme="minorHAnsi" w:hAnsiTheme="minorHAnsi" w:cstheme="minorHAnsi"/>
        </w:rPr>
        <w:t xml:space="preserve">adzorczej </w:t>
      </w:r>
      <w:r w:rsidR="00C85275">
        <w:rPr>
          <w:rFonts w:asciiTheme="minorHAnsi" w:hAnsiTheme="minorHAnsi" w:cstheme="minorHAnsi"/>
        </w:rPr>
        <w:t>należy ocena przedkładanych na w</w:t>
      </w:r>
      <w:r w:rsidR="00E72DB0">
        <w:rPr>
          <w:rFonts w:asciiTheme="minorHAnsi" w:hAnsiTheme="minorHAnsi" w:cstheme="minorHAnsi"/>
        </w:rPr>
        <w:t xml:space="preserve">alne </w:t>
      </w:r>
      <w:r w:rsidR="00C85275">
        <w:rPr>
          <w:rFonts w:asciiTheme="minorHAnsi" w:hAnsiTheme="minorHAnsi" w:cstheme="minorHAnsi"/>
        </w:rPr>
        <w:t>z</w:t>
      </w:r>
      <w:r w:rsidR="00E72DB0">
        <w:rPr>
          <w:rFonts w:asciiTheme="minorHAnsi" w:hAnsiTheme="minorHAnsi" w:cstheme="minorHAnsi"/>
        </w:rPr>
        <w:t>gromadzenie</w:t>
      </w:r>
      <w:r w:rsidR="00C85275">
        <w:rPr>
          <w:rFonts w:asciiTheme="minorHAnsi" w:hAnsiTheme="minorHAnsi" w:cstheme="minorHAnsi"/>
        </w:rPr>
        <w:t>/z</w:t>
      </w:r>
      <w:r w:rsidR="00E72DB0">
        <w:rPr>
          <w:rFonts w:asciiTheme="minorHAnsi" w:hAnsiTheme="minorHAnsi" w:cstheme="minorHAnsi"/>
        </w:rPr>
        <w:t xml:space="preserve">gromadzenie </w:t>
      </w:r>
      <w:r w:rsidR="00C85275">
        <w:rPr>
          <w:rFonts w:asciiTheme="minorHAnsi" w:hAnsiTheme="minorHAnsi" w:cstheme="minorHAnsi"/>
        </w:rPr>
        <w:t>w</w:t>
      </w:r>
      <w:r w:rsidR="00E72DB0">
        <w:rPr>
          <w:rFonts w:asciiTheme="minorHAnsi" w:hAnsiTheme="minorHAnsi" w:cstheme="minorHAnsi"/>
        </w:rPr>
        <w:t>spólników</w:t>
      </w:r>
      <w:r w:rsidR="00D54706">
        <w:rPr>
          <w:rFonts w:asciiTheme="minorHAnsi" w:hAnsiTheme="minorHAnsi" w:cstheme="minorHAnsi"/>
        </w:rPr>
        <w:t xml:space="preserve"> </w:t>
      </w:r>
      <w:r w:rsidRPr="0058375A">
        <w:rPr>
          <w:rFonts w:asciiTheme="minorHAnsi" w:hAnsiTheme="minorHAnsi" w:cstheme="minorHAnsi"/>
        </w:rPr>
        <w:t xml:space="preserve">sprawozdań, o których mowa </w:t>
      </w:r>
      <w:r w:rsidR="00D54706">
        <w:rPr>
          <w:rFonts w:asciiTheme="minorHAnsi" w:hAnsiTheme="minorHAnsi" w:cstheme="minorHAnsi"/>
        </w:rPr>
        <w:br/>
      </w:r>
      <w:r w:rsidRPr="0058375A">
        <w:rPr>
          <w:rFonts w:asciiTheme="minorHAnsi" w:hAnsiTheme="minorHAnsi" w:cstheme="minorHAnsi"/>
        </w:rPr>
        <w:t>w art. 231 §</w:t>
      </w:r>
      <w:r w:rsidR="0079590D">
        <w:rPr>
          <w:rFonts w:asciiTheme="minorHAnsi" w:hAnsiTheme="minorHAnsi" w:cstheme="minorHAnsi"/>
        </w:rPr>
        <w:t xml:space="preserve"> </w:t>
      </w:r>
      <w:r w:rsidRPr="0058375A">
        <w:rPr>
          <w:rFonts w:asciiTheme="minorHAnsi" w:hAnsiTheme="minorHAnsi" w:cstheme="minorHAnsi"/>
        </w:rPr>
        <w:t xml:space="preserve">2 pkt 1 oraz </w:t>
      </w:r>
      <w:r w:rsidR="00AB3E71">
        <w:rPr>
          <w:rFonts w:asciiTheme="minorHAnsi" w:hAnsiTheme="minorHAnsi" w:cstheme="minorHAnsi"/>
        </w:rPr>
        <w:t xml:space="preserve">art. </w:t>
      </w:r>
      <w:r w:rsidRPr="0058375A">
        <w:rPr>
          <w:rFonts w:asciiTheme="minorHAnsi" w:hAnsiTheme="minorHAnsi" w:cstheme="minorHAnsi"/>
        </w:rPr>
        <w:t>395 §</w:t>
      </w:r>
      <w:r w:rsidR="0079590D">
        <w:rPr>
          <w:rFonts w:asciiTheme="minorHAnsi" w:hAnsiTheme="minorHAnsi" w:cstheme="minorHAnsi"/>
        </w:rPr>
        <w:t xml:space="preserve"> </w:t>
      </w:r>
      <w:r w:rsidRPr="0058375A">
        <w:rPr>
          <w:rFonts w:asciiTheme="minorHAnsi" w:hAnsiTheme="minorHAnsi" w:cstheme="minorHAnsi"/>
        </w:rPr>
        <w:t xml:space="preserve">2 pkt 1 </w:t>
      </w:r>
      <w:r w:rsidR="00982C97" w:rsidRPr="0058375A">
        <w:rPr>
          <w:rFonts w:asciiTheme="minorHAnsi" w:hAnsiTheme="minorHAnsi" w:cstheme="minorHAnsi"/>
        </w:rPr>
        <w:t>Ksh</w:t>
      </w:r>
      <w:r w:rsidRPr="0058375A">
        <w:rPr>
          <w:rFonts w:asciiTheme="minorHAnsi" w:hAnsiTheme="minorHAnsi" w:cstheme="minorHAnsi"/>
        </w:rPr>
        <w:t xml:space="preserve">, w zakresie ich zgodności z księgami i dokumentami, jak i ze stanem faktycznym, oraz wniosków </w:t>
      </w:r>
      <w:r w:rsidR="00FE6256" w:rsidRPr="0058375A">
        <w:rPr>
          <w:rFonts w:asciiTheme="minorHAnsi" w:hAnsiTheme="minorHAnsi" w:cstheme="minorHAnsi"/>
        </w:rPr>
        <w:t>z</w:t>
      </w:r>
      <w:r w:rsidRPr="0058375A">
        <w:rPr>
          <w:rFonts w:asciiTheme="minorHAnsi" w:hAnsiTheme="minorHAnsi" w:cstheme="minorHAnsi"/>
        </w:rPr>
        <w:t>arządu</w:t>
      </w:r>
      <w:r w:rsidR="00D54706">
        <w:rPr>
          <w:rFonts w:asciiTheme="minorHAnsi" w:hAnsiTheme="minorHAnsi" w:cstheme="minorHAnsi"/>
        </w:rPr>
        <w:t xml:space="preserve"> </w:t>
      </w:r>
      <w:r w:rsidRPr="0058375A">
        <w:rPr>
          <w:rFonts w:asciiTheme="minorHAnsi" w:hAnsiTheme="minorHAnsi" w:cstheme="minorHAnsi"/>
        </w:rPr>
        <w:t xml:space="preserve">dotyczących podziału zysku </w:t>
      </w:r>
      <w:r w:rsidR="002B75AD">
        <w:rPr>
          <w:rFonts w:asciiTheme="minorHAnsi" w:hAnsiTheme="minorHAnsi" w:cstheme="minorHAnsi"/>
        </w:rPr>
        <w:t>albo</w:t>
      </w:r>
      <w:r w:rsidR="002B75AD" w:rsidRPr="0058375A">
        <w:rPr>
          <w:rFonts w:asciiTheme="minorHAnsi" w:hAnsiTheme="minorHAnsi" w:cstheme="minorHAnsi"/>
        </w:rPr>
        <w:t xml:space="preserve"> </w:t>
      </w:r>
      <w:r w:rsidRPr="0058375A">
        <w:rPr>
          <w:rFonts w:asciiTheme="minorHAnsi" w:hAnsiTheme="minorHAnsi" w:cstheme="minorHAnsi"/>
        </w:rPr>
        <w:t>pokrycia straty</w:t>
      </w:r>
      <w:r w:rsidR="00CB5FE9">
        <w:rPr>
          <w:rFonts w:asciiTheme="minorHAnsi" w:hAnsiTheme="minorHAnsi" w:cstheme="minorHAnsi"/>
        </w:rPr>
        <w:t>,</w:t>
      </w:r>
      <w:r w:rsidR="00AB3E71">
        <w:rPr>
          <w:rFonts w:asciiTheme="minorHAnsi" w:hAnsiTheme="minorHAnsi" w:cstheme="minorHAnsi"/>
        </w:rPr>
        <w:br/>
      </w:r>
      <w:r w:rsidR="00CB5FE9">
        <w:rPr>
          <w:rFonts w:asciiTheme="minorHAnsi" w:hAnsiTheme="minorHAnsi" w:cstheme="minorHAnsi"/>
        </w:rPr>
        <w:t xml:space="preserve">a także: </w:t>
      </w:r>
    </w:p>
    <w:p w14:paraId="106E6282" w14:textId="77777777" w:rsidR="00CB5FE9" w:rsidRDefault="00CB5FE9" w:rsidP="00943F79">
      <w:pPr>
        <w:pStyle w:val="Tekstwaciwy"/>
        <w:spacing w:after="0" w:line="276" w:lineRule="auto"/>
        <w:jc w:val="both"/>
        <w:rPr>
          <w:rFonts w:asciiTheme="minorHAnsi" w:hAnsiTheme="minorHAnsi" w:cstheme="minorHAnsi"/>
        </w:rPr>
      </w:pPr>
    </w:p>
    <w:p w14:paraId="652B31DA" w14:textId="50EB7CDC" w:rsidR="00CB5FE9" w:rsidRDefault="00CB5FE9" w:rsidP="00CB5FE9">
      <w:pPr>
        <w:pStyle w:val="Tekstwaciwy"/>
        <w:numPr>
          <w:ilvl w:val="1"/>
          <w:numId w:val="2"/>
        </w:numPr>
        <w:spacing w:after="0" w:line="276" w:lineRule="auto"/>
        <w:jc w:val="both"/>
      </w:pPr>
      <w:r>
        <w:t>sporządzanie oraz składanie zgromadzeniu wspólników corocznego pisemnego</w:t>
      </w:r>
      <w:r>
        <w:br/>
        <w:t>sprawozdania z wyników ocen, o których mowa powyżej oraz pisemnego sprawozdania</w:t>
      </w:r>
      <w:r>
        <w:br/>
        <w:t>z działalności rady nadzorczej za ubiegły rok obrotowy (sprawozdanie rady nadzorczej)</w:t>
      </w:r>
      <w:r w:rsidR="002F5617">
        <w:br/>
        <w:t>w przypadku spółek z ograniczoną odpowiedzialnością</w:t>
      </w:r>
      <w:r>
        <w:t>;</w:t>
      </w:r>
    </w:p>
    <w:p w14:paraId="5A6FA202" w14:textId="515F4A1F" w:rsidR="00CB5FE9" w:rsidRDefault="00CB5FE9" w:rsidP="00CB5FE9">
      <w:pPr>
        <w:pStyle w:val="Tekstwaciwy"/>
        <w:numPr>
          <w:ilvl w:val="1"/>
          <w:numId w:val="2"/>
        </w:numPr>
        <w:spacing w:after="0" w:line="276" w:lineRule="auto"/>
        <w:jc w:val="both"/>
      </w:pPr>
      <w:r>
        <w:t>sporządzanie oraz składanie walnemu zgromadzeniu corocznego pisemnego</w:t>
      </w:r>
      <w:r>
        <w:br/>
        <w:t xml:space="preserve">sprawozdania za ubiegły rok obrotowy (sprawozdanie rady nadzorczej), zawierającego elementy wskazane w art. 382 </w:t>
      </w:r>
      <w:r>
        <w:rPr>
          <w:rFonts w:cs="Calibri"/>
        </w:rPr>
        <w:t>§</w:t>
      </w:r>
      <w:r>
        <w:t xml:space="preserve"> 3</w:t>
      </w:r>
      <w:r w:rsidRPr="00CB5FE9">
        <w:rPr>
          <w:vertAlign w:val="superscript"/>
        </w:rPr>
        <w:t>1</w:t>
      </w:r>
      <w:r>
        <w:t xml:space="preserve"> Ksh</w:t>
      </w:r>
      <w:r w:rsidR="007218AB">
        <w:t xml:space="preserve"> – w przypadku spółek akcyjnych</w:t>
      </w:r>
      <w:r>
        <w:t>.</w:t>
      </w:r>
    </w:p>
    <w:p w14:paraId="6C5EC662" w14:textId="77777777" w:rsidR="00CB5FE9" w:rsidRDefault="00CB5FE9" w:rsidP="00943F79">
      <w:pPr>
        <w:pStyle w:val="Tekstwaciwy"/>
        <w:spacing w:after="0" w:line="276" w:lineRule="auto"/>
        <w:jc w:val="both"/>
        <w:rPr>
          <w:rFonts w:asciiTheme="minorHAnsi" w:hAnsiTheme="minorHAnsi" w:cstheme="minorHAnsi"/>
        </w:rPr>
      </w:pPr>
    </w:p>
    <w:p w14:paraId="17A2C385" w14:textId="09AC3184" w:rsidR="00AB3E71" w:rsidRDefault="00AB3E71" w:rsidP="00E84F09">
      <w:pPr>
        <w:pStyle w:val="Tekstwaciwy"/>
        <w:spacing w:after="0" w:line="276" w:lineRule="auto"/>
        <w:jc w:val="both"/>
        <w:rPr>
          <w:rFonts w:asciiTheme="minorHAnsi" w:hAnsiTheme="minorHAnsi" w:cstheme="minorHAnsi"/>
        </w:rPr>
      </w:pPr>
      <w:r>
        <w:lastRenderedPageBreak/>
        <w:t>W celu wykonania swoich obowiązków rada nadzorcza może badać wszystkie dokumenty spółki,</w:t>
      </w:r>
      <w:r>
        <w:br/>
        <w:t>dokonywać rewizji stanu majątku spółki oraz żądać od zarządu, prokurentów i osób zatrudnionych</w:t>
      </w:r>
      <w:r>
        <w:br/>
        <w:t>w spółce na podstawie umowy o pracę lub wykonujących na rzecz spółki w sposób regularny określone czynności na podstawie umowy o dzieło, umowy zlecenia albo innej umowy o podobnym charakterze sporządzenia lub przekazania wszelkich informacji, dokumentów, sprawozdań lub wyjaśnień</w:t>
      </w:r>
      <w:r>
        <w:br/>
        <w:t>dotyczących spółki, w szczególności jej działalności lub majątku. Przedmiotem żądania mogą być</w:t>
      </w:r>
      <w:r>
        <w:br/>
        <w:t>również posiadane przez organ lub osobę obowiązaną informacje, sprawozdania lub wyjaśnienia</w:t>
      </w:r>
      <w:r>
        <w:br/>
        <w:t>dotyczące spółek zależnych oraz spółek powiązanych.</w:t>
      </w:r>
      <w:r w:rsidR="007D45D9">
        <w:t xml:space="preserve"> Zgodnie z art. 21</w:t>
      </w:r>
      <w:r w:rsidR="007D45D9" w:rsidRPr="007D45D9">
        <w:rPr>
          <w:vertAlign w:val="superscript"/>
        </w:rPr>
        <w:t>7</w:t>
      </w:r>
      <w:r w:rsidR="007D45D9">
        <w:t xml:space="preserve"> </w:t>
      </w:r>
      <w:r w:rsidR="007D45D9">
        <w:rPr>
          <w:rFonts w:cs="Calibri"/>
        </w:rPr>
        <w:t>§</w:t>
      </w:r>
      <w:r w:rsidR="007D45D9">
        <w:t xml:space="preserve"> 1 i 2 Ksh, </w:t>
      </w:r>
      <w:r w:rsidR="00514650">
        <w:t>r</w:t>
      </w:r>
      <w:r w:rsidR="007D45D9">
        <w:t xml:space="preserve">ada nadzorcza spółki dominującej w ramach grupy spółek sprawuje stały nadzór nad realizacją interesu grupy spółek przez spółkę zależną uczestniczącą w grupie spółek, chyba że umowa albo statut spółki dominującej lub spółki zależnej przewiduje inaczej. Rada nadzorcza spółki dominującej może, z uwzględnieniem przepisów szczególnych, żądać od zarządu spółki zależnej uczestniczącej w grupie spółek udostępnienia ksiąg i dokumentów oraz udzielenia informacji w celu sprawowania nadzoru, o którym mowa </w:t>
      </w:r>
      <w:r w:rsidR="00514650">
        <w:t>powyżej.</w:t>
      </w:r>
    </w:p>
    <w:p w14:paraId="38CD325D" w14:textId="77777777" w:rsidR="00AB3E71" w:rsidRDefault="00AB3E71" w:rsidP="00E84F09">
      <w:pPr>
        <w:pStyle w:val="Tekstwaciwy"/>
        <w:spacing w:after="0" w:line="276" w:lineRule="auto"/>
        <w:jc w:val="both"/>
        <w:rPr>
          <w:rFonts w:asciiTheme="minorHAnsi" w:hAnsiTheme="minorHAnsi" w:cstheme="minorHAnsi"/>
        </w:rPr>
      </w:pPr>
    </w:p>
    <w:p w14:paraId="7C56D974" w14:textId="1EB9D373" w:rsidR="00E84F09" w:rsidRPr="0058375A" w:rsidRDefault="00E867A4" w:rsidP="00E84F09">
      <w:pPr>
        <w:pStyle w:val="Tekstwaciwy"/>
        <w:spacing w:after="0" w:line="276" w:lineRule="auto"/>
        <w:jc w:val="both"/>
        <w:rPr>
          <w:rFonts w:asciiTheme="minorHAnsi" w:hAnsiTheme="minorHAnsi" w:cstheme="minorHAnsi"/>
        </w:rPr>
      </w:pPr>
      <w:r>
        <w:rPr>
          <w:rFonts w:asciiTheme="minorHAnsi" w:hAnsiTheme="minorHAnsi" w:cstheme="minorHAnsi"/>
        </w:rPr>
        <w:t>Na podstawie</w:t>
      </w:r>
      <w:r w:rsidR="00E84F09" w:rsidRPr="0058375A">
        <w:rPr>
          <w:rFonts w:asciiTheme="minorHAnsi" w:hAnsiTheme="minorHAnsi" w:cstheme="minorHAnsi"/>
        </w:rPr>
        <w:t xml:space="preserve"> art. 219 §</w:t>
      </w:r>
      <w:r w:rsidR="0079590D">
        <w:rPr>
          <w:rFonts w:asciiTheme="minorHAnsi" w:hAnsiTheme="minorHAnsi" w:cstheme="minorHAnsi"/>
        </w:rPr>
        <w:t xml:space="preserve"> </w:t>
      </w:r>
      <w:r w:rsidR="00E84F09" w:rsidRPr="0058375A">
        <w:rPr>
          <w:rFonts w:asciiTheme="minorHAnsi" w:hAnsiTheme="minorHAnsi" w:cstheme="minorHAnsi"/>
        </w:rPr>
        <w:t>3 i 382 §</w:t>
      </w:r>
      <w:r w:rsidR="0079590D">
        <w:rPr>
          <w:rFonts w:asciiTheme="minorHAnsi" w:hAnsiTheme="minorHAnsi" w:cstheme="minorHAnsi"/>
        </w:rPr>
        <w:t xml:space="preserve"> </w:t>
      </w:r>
      <w:r w:rsidR="00E84F09" w:rsidRPr="0058375A">
        <w:rPr>
          <w:rFonts w:asciiTheme="minorHAnsi" w:hAnsiTheme="minorHAnsi" w:cstheme="minorHAnsi"/>
        </w:rPr>
        <w:t xml:space="preserve">3 Ksh, rada nadzorcza </w:t>
      </w:r>
      <w:r w:rsidR="00D52534" w:rsidRPr="0058375A">
        <w:rPr>
          <w:rFonts w:asciiTheme="minorHAnsi" w:hAnsiTheme="minorHAnsi" w:cstheme="minorHAnsi"/>
        </w:rPr>
        <w:t xml:space="preserve">jest </w:t>
      </w:r>
      <w:r w:rsidR="00E84F09" w:rsidRPr="0058375A">
        <w:rPr>
          <w:rFonts w:asciiTheme="minorHAnsi" w:hAnsiTheme="minorHAnsi" w:cstheme="minorHAnsi"/>
        </w:rPr>
        <w:t xml:space="preserve">obowiązana do oceny wszystkich </w:t>
      </w:r>
      <w:r w:rsidR="00D54706">
        <w:rPr>
          <w:rFonts w:asciiTheme="minorHAnsi" w:hAnsiTheme="minorHAnsi" w:cstheme="minorHAnsi"/>
        </w:rPr>
        <w:br/>
      </w:r>
      <w:r w:rsidR="00E84F09" w:rsidRPr="0058375A">
        <w:rPr>
          <w:rFonts w:asciiTheme="minorHAnsi" w:hAnsiTheme="minorHAnsi" w:cstheme="minorHAnsi"/>
        </w:rPr>
        <w:t>elementów sprawozdania finansowego</w:t>
      </w:r>
      <w:r w:rsidR="0079590D">
        <w:rPr>
          <w:rFonts w:asciiTheme="minorHAnsi" w:hAnsiTheme="minorHAnsi" w:cstheme="minorHAnsi"/>
        </w:rPr>
        <w:t>,</w:t>
      </w:r>
      <w:r w:rsidR="00E84F09" w:rsidRPr="0058375A">
        <w:rPr>
          <w:rFonts w:asciiTheme="minorHAnsi" w:hAnsiTheme="minorHAnsi" w:cstheme="minorHAnsi"/>
        </w:rPr>
        <w:t xml:space="preserve"> tj.: wprowadzenia do</w:t>
      </w:r>
      <w:r>
        <w:rPr>
          <w:rFonts w:asciiTheme="minorHAnsi" w:hAnsiTheme="minorHAnsi" w:cstheme="minorHAnsi"/>
        </w:rPr>
        <w:t xml:space="preserve"> </w:t>
      </w:r>
      <w:r w:rsidR="00E84F09" w:rsidRPr="0058375A">
        <w:rPr>
          <w:rFonts w:asciiTheme="minorHAnsi" w:hAnsiTheme="minorHAnsi" w:cstheme="minorHAnsi"/>
        </w:rPr>
        <w:t xml:space="preserve">sprawozdania finansowego, bilansu, </w:t>
      </w:r>
      <w:r w:rsidR="00D54706">
        <w:rPr>
          <w:rFonts w:asciiTheme="minorHAnsi" w:hAnsiTheme="minorHAnsi" w:cstheme="minorHAnsi"/>
        </w:rPr>
        <w:br/>
      </w:r>
      <w:r w:rsidR="00E84F09" w:rsidRPr="0058375A">
        <w:rPr>
          <w:rFonts w:asciiTheme="minorHAnsi" w:hAnsiTheme="minorHAnsi" w:cstheme="minorHAnsi"/>
        </w:rPr>
        <w:t>rachunku zysków i strat, zestawienia zmian w kapitale (funduszu) własnym i rachunku przepływów pieniężnych (w przypadku, gdy spółka jest</w:t>
      </w:r>
      <w:r>
        <w:rPr>
          <w:rFonts w:asciiTheme="minorHAnsi" w:hAnsiTheme="minorHAnsi" w:cstheme="minorHAnsi"/>
        </w:rPr>
        <w:t xml:space="preserve"> </w:t>
      </w:r>
      <w:r w:rsidR="00E84F09" w:rsidRPr="0058375A">
        <w:rPr>
          <w:rFonts w:asciiTheme="minorHAnsi" w:hAnsiTheme="minorHAnsi" w:cstheme="minorHAnsi"/>
        </w:rPr>
        <w:t>obowiązana do sporządzenia tych pozycji sprawozdania), dodatkowych informacji</w:t>
      </w:r>
      <w:r w:rsidR="002B75AD">
        <w:rPr>
          <w:rFonts w:asciiTheme="minorHAnsi" w:hAnsiTheme="minorHAnsi" w:cstheme="minorHAnsi"/>
        </w:rPr>
        <w:t xml:space="preserve"> </w:t>
      </w:r>
      <w:r w:rsidR="00E84F09" w:rsidRPr="0058375A">
        <w:rPr>
          <w:rFonts w:asciiTheme="minorHAnsi" w:hAnsiTheme="minorHAnsi" w:cstheme="minorHAnsi"/>
        </w:rPr>
        <w:t>i objaśnień, jak również sprawozdania z dz</w:t>
      </w:r>
      <w:r w:rsidR="00C85275">
        <w:rPr>
          <w:rFonts w:asciiTheme="minorHAnsi" w:hAnsiTheme="minorHAnsi" w:cstheme="minorHAnsi"/>
        </w:rPr>
        <w:t xml:space="preserve">iałalności oraz przedstawienia </w:t>
      </w:r>
      <w:r w:rsidR="00D54706">
        <w:rPr>
          <w:rFonts w:asciiTheme="minorHAnsi" w:hAnsiTheme="minorHAnsi" w:cstheme="minorHAnsi"/>
        </w:rPr>
        <w:br/>
      </w:r>
      <w:r w:rsidR="00C85275">
        <w:rPr>
          <w:rFonts w:asciiTheme="minorHAnsi" w:hAnsiTheme="minorHAnsi" w:cstheme="minorHAnsi"/>
        </w:rPr>
        <w:t>w</w:t>
      </w:r>
      <w:r w:rsidR="00E84F09" w:rsidRPr="0058375A">
        <w:rPr>
          <w:rFonts w:asciiTheme="minorHAnsi" w:hAnsiTheme="minorHAnsi" w:cstheme="minorHAnsi"/>
        </w:rPr>
        <w:t>alnemu</w:t>
      </w:r>
      <w:r w:rsidR="002B75AD">
        <w:rPr>
          <w:rFonts w:asciiTheme="minorHAnsi" w:hAnsiTheme="minorHAnsi" w:cstheme="minorHAnsi"/>
        </w:rPr>
        <w:t xml:space="preserve"> </w:t>
      </w:r>
      <w:r w:rsidR="00C85275">
        <w:rPr>
          <w:rFonts w:asciiTheme="minorHAnsi" w:hAnsiTheme="minorHAnsi" w:cstheme="minorHAnsi"/>
        </w:rPr>
        <w:t>zgromadzeniu/zgromadzeniu w</w:t>
      </w:r>
      <w:r w:rsidR="00E84F09" w:rsidRPr="0058375A">
        <w:rPr>
          <w:rFonts w:asciiTheme="minorHAnsi" w:hAnsiTheme="minorHAnsi" w:cstheme="minorHAnsi"/>
        </w:rPr>
        <w:t>spólników wyników tej oceny</w:t>
      </w:r>
      <w:r>
        <w:rPr>
          <w:rFonts w:asciiTheme="minorHAnsi" w:hAnsiTheme="minorHAnsi" w:cstheme="minorHAnsi"/>
        </w:rPr>
        <w:t>. Natomiast</w:t>
      </w:r>
      <w:r w:rsidR="00E84F09" w:rsidRPr="0058375A">
        <w:rPr>
          <w:rFonts w:asciiTheme="minorHAnsi" w:hAnsiTheme="minorHAnsi" w:cstheme="minorHAnsi"/>
        </w:rPr>
        <w:t xml:space="preserve"> w związku z</w:t>
      </w:r>
      <w:r>
        <w:rPr>
          <w:rFonts w:asciiTheme="minorHAnsi" w:hAnsiTheme="minorHAnsi" w:cstheme="minorHAnsi"/>
        </w:rPr>
        <w:t xml:space="preserve"> </w:t>
      </w:r>
      <w:r w:rsidR="00E84F09" w:rsidRPr="0058375A">
        <w:rPr>
          <w:rFonts w:asciiTheme="minorHAnsi" w:hAnsiTheme="minorHAnsi" w:cstheme="minorHAnsi"/>
        </w:rPr>
        <w:t>art. 4a ustawy</w:t>
      </w:r>
      <w:r>
        <w:rPr>
          <w:rFonts w:asciiTheme="minorHAnsi" w:hAnsiTheme="minorHAnsi" w:cstheme="minorHAnsi"/>
        </w:rPr>
        <w:t xml:space="preserve"> </w:t>
      </w:r>
      <w:r w:rsidR="00E84F09" w:rsidRPr="0058375A">
        <w:rPr>
          <w:rFonts w:asciiTheme="minorHAnsi" w:hAnsiTheme="minorHAnsi" w:cstheme="minorHAnsi"/>
        </w:rPr>
        <w:t xml:space="preserve">o rachunkowości </w:t>
      </w:r>
      <w:r w:rsidR="00D52534">
        <w:rPr>
          <w:rFonts w:asciiTheme="minorHAnsi" w:hAnsiTheme="minorHAnsi" w:cstheme="minorHAnsi"/>
        </w:rPr>
        <w:t xml:space="preserve">rada nadzorcza </w:t>
      </w:r>
      <w:r w:rsidR="00D52534" w:rsidRPr="0058375A">
        <w:rPr>
          <w:rFonts w:asciiTheme="minorHAnsi" w:hAnsiTheme="minorHAnsi" w:cstheme="minorHAnsi"/>
        </w:rPr>
        <w:t xml:space="preserve">jest </w:t>
      </w:r>
      <w:r w:rsidRPr="0058375A">
        <w:rPr>
          <w:rFonts w:asciiTheme="minorHAnsi" w:hAnsiTheme="minorHAnsi" w:cstheme="minorHAnsi"/>
        </w:rPr>
        <w:t xml:space="preserve">obowiązana </w:t>
      </w:r>
      <w:r w:rsidR="00E84F09" w:rsidRPr="0058375A">
        <w:rPr>
          <w:rFonts w:asciiTheme="minorHAnsi" w:hAnsiTheme="minorHAnsi" w:cstheme="minorHAnsi"/>
        </w:rPr>
        <w:t>do zapewnienia zgodności z wymogami tej ustawy wszystkich</w:t>
      </w:r>
      <w:r>
        <w:rPr>
          <w:rFonts w:asciiTheme="minorHAnsi" w:hAnsiTheme="minorHAnsi" w:cstheme="minorHAnsi"/>
        </w:rPr>
        <w:t xml:space="preserve"> </w:t>
      </w:r>
      <w:r w:rsidR="00E84F09" w:rsidRPr="0058375A">
        <w:rPr>
          <w:rFonts w:asciiTheme="minorHAnsi" w:hAnsiTheme="minorHAnsi" w:cstheme="minorHAnsi"/>
        </w:rPr>
        <w:t>elementów</w:t>
      </w:r>
      <w:r w:rsidR="00081C18">
        <w:rPr>
          <w:rFonts w:asciiTheme="minorHAnsi" w:hAnsiTheme="minorHAnsi" w:cstheme="minorHAnsi"/>
        </w:rPr>
        <w:t xml:space="preserve"> </w:t>
      </w:r>
      <w:r w:rsidR="00081C18" w:rsidRPr="0058375A">
        <w:rPr>
          <w:rFonts w:asciiTheme="minorHAnsi" w:hAnsiTheme="minorHAnsi" w:cstheme="minorHAnsi"/>
        </w:rPr>
        <w:t>sprawozdani</w:t>
      </w:r>
      <w:r w:rsidR="00081C18">
        <w:rPr>
          <w:rFonts w:asciiTheme="minorHAnsi" w:hAnsiTheme="minorHAnsi" w:cstheme="minorHAnsi"/>
        </w:rPr>
        <w:t>a</w:t>
      </w:r>
      <w:r w:rsidR="00081C18" w:rsidRPr="0058375A">
        <w:rPr>
          <w:rFonts w:asciiTheme="minorHAnsi" w:hAnsiTheme="minorHAnsi" w:cstheme="minorHAnsi"/>
        </w:rPr>
        <w:t xml:space="preserve"> finansowe</w:t>
      </w:r>
      <w:r w:rsidR="00081C18">
        <w:rPr>
          <w:rFonts w:asciiTheme="minorHAnsi" w:hAnsiTheme="minorHAnsi" w:cstheme="minorHAnsi"/>
        </w:rPr>
        <w:t>go</w:t>
      </w:r>
      <w:r w:rsidR="00081C18" w:rsidRPr="0058375A">
        <w:rPr>
          <w:rFonts w:asciiTheme="minorHAnsi" w:hAnsiTheme="minorHAnsi" w:cstheme="minorHAnsi"/>
        </w:rPr>
        <w:t>, skonsolidowane</w:t>
      </w:r>
      <w:r w:rsidR="00081C18">
        <w:rPr>
          <w:rFonts w:asciiTheme="minorHAnsi" w:hAnsiTheme="minorHAnsi" w:cstheme="minorHAnsi"/>
        </w:rPr>
        <w:t>go</w:t>
      </w:r>
      <w:r w:rsidR="00081C18" w:rsidRPr="0058375A">
        <w:rPr>
          <w:rFonts w:asciiTheme="minorHAnsi" w:hAnsiTheme="minorHAnsi" w:cstheme="minorHAnsi"/>
        </w:rPr>
        <w:t xml:space="preserve"> sprawozdani</w:t>
      </w:r>
      <w:r w:rsidR="00081C18">
        <w:rPr>
          <w:rFonts w:asciiTheme="minorHAnsi" w:hAnsiTheme="minorHAnsi" w:cstheme="minorHAnsi"/>
        </w:rPr>
        <w:t>a</w:t>
      </w:r>
      <w:r w:rsidR="00081C18" w:rsidRPr="0058375A">
        <w:rPr>
          <w:rFonts w:asciiTheme="minorHAnsi" w:hAnsiTheme="minorHAnsi" w:cstheme="minorHAnsi"/>
        </w:rPr>
        <w:t xml:space="preserve"> finansowe</w:t>
      </w:r>
      <w:r w:rsidR="00081C18">
        <w:rPr>
          <w:rFonts w:asciiTheme="minorHAnsi" w:hAnsiTheme="minorHAnsi" w:cstheme="minorHAnsi"/>
        </w:rPr>
        <w:t>go</w:t>
      </w:r>
      <w:r w:rsidR="00081C18" w:rsidRPr="0058375A">
        <w:rPr>
          <w:rFonts w:asciiTheme="minorHAnsi" w:hAnsiTheme="minorHAnsi" w:cstheme="minorHAnsi"/>
        </w:rPr>
        <w:t>, sprawozdani</w:t>
      </w:r>
      <w:r w:rsidR="00081C18">
        <w:rPr>
          <w:rFonts w:asciiTheme="minorHAnsi" w:hAnsiTheme="minorHAnsi" w:cstheme="minorHAnsi"/>
        </w:rPr>
        <w:t xml:space="preserve">a </w:t>
      </w:r>
      <w:r w:rsidR="00081C18" w:rsidRPr="0058375A">
        <w:rPr>
          <w:rFonts w:asciiTheme="minorHAnsi" w:hAnsiTheme="minorHAnsi" w:cstheme="minorHAnsi"/>
        </w:rPr>
        <w:t>z działalności</w:t>
      </w:r>
      <w:r w:rsidR="00081C18">
        <w:rPr>
          <w:rFonts w:asciiTheme="minorHAnsi" w:hAnsiTheme="minorHAnsi" w:cstheme="minorHAnsi"/>
        </w:rPr>
        <w:t>, sprawozdania z działalności grupy kapitałowej, sprawozdania z płatności na rzecz administracji publicznej, skonsolidowanego sprawozdania z płatności na rzecz administracji publicznej</w:t>
      </w:r>
      <w:r w:rsidR="00A350DB">
        <w:rPr>
          <w:rFonts w:asciiTheme="minorHAnsi" w:hAnsiTheme="minorHAnsi" w:cstheme="minorHAnsi"/>
        </w:rPr>
        <w:t xml:space="preserve">, </w:t>
      </w:r>
      <w:r w:rsidR="00081C18" w:rsidRPr="0058375A">
        <w:rPr>
          <w:rFonts w:asciiTheme="minorHAnsi" w:hAnsiTheme="minorHAnsi" w:cstheme="minorHAnsi"/>
        </w:rPr>
        <w:t>sprawozdani</w:t>
      </w:r>
      <w:r w:rsidR="00081C18">
        <w:rPr>
          <w:rFonts w:asciiTheme="minorHAnsi" w:hAnsiTheme="minorHAnsi" w:cstheme="minorHAnsi"/>
        </w:rPr>
        <w:t xml:space="preserve">a o podatku dochodowym </w:t>
      </w:r>
      <w:r w:rsidR="00A350DB">
        <w:rPr>
          <w:rFonts w:asciiTheme="minorHAnsi" w:hAnsiTheme="minorHAnsi" w:cstheme="minorHAnsi"/>
        </w:rPr>
        <w:t xml:space="preserve">oraz </w:t>
      </w:r>
      <w:r w:rsidR="00A350DB" w:rsidRPr="00A350DB">
        <w:rPr>
          <w:rFonts w:asciiTheme="minorHAnsi" w:hAnsiTheme="minorHAnsi" w:cstheme="minorHAnsi"/>
        </w:rPr>
        <w:t>sprawozdawczoś</w:t>
      </w:r>
      <w:r w:rsidR="00A350DB">
        <w:rPr>
          <w:rFonts w:asciiTheme="minorHAnsi" w:hAnsiTheme="minorHAnsi" w:cstheme="minorHAnsi"/>
        </w:rPr>
        <w:t>ci</w:t>
      </w:r>
      <w:r w:rsidR="00A350DB" w:rsidRPr="00A350DB">
        <w:rPr>
          <w:rFonts w:asciiTheme="minorHAnsi" w:hAnsiTheme="minorHAnsi" w:cstheme="minorHAnsi"/>
        </w:rPr>
        <w:t xml:space="preserve"> zrównoważonego rozwoju dotycząc</w:t>
      </w:r>
      <w:r w:rsidR="00A350DB">
        <w:rPr>
          <w:rFonts w:asciiTheme="minorHAnsi" w:hAnsiTheme="minorHAnsi" w:cstheme="minorHAnsi"/>
        </w:rPr>
        <w:t>ej</w:t>
      </w:r>
      <w:r w:rsidR="00A350DB" w:rsidRPr="00A350DB">
        <w:rPr>
          <w:rFonts w:asciiTheme="minorHAnsi" w:hAnsiTheme="minorHAnsi" w:cstheme="minorHAnsi"/>
        </w:rPr>
        <w:t xml:space="preserve"> grupy kapitałowej jednostki dominującej najwyższego szczebla z państwa spoza Europejskiego Obszaru Gospodarczego lub dotycząc</w:t>
      </w:r>
      <w:r w:rsidR="00A350DB">
        <w:rPr>
          <w:rFonts w:asciiTheme="minorHAnsi" w:hAnsiTheme="minorHAnsi" w:cstheme="minorHAnsi"/>
        </w:rPr>
        <w:t>ej</w:t>
      </w:r>
      <w:r w:rsidR="00A350DB" w:rsidRPr="00A350DB">
        <w:rPr>
          <w:rFonts w:asciiTheme="minorHAnsi" w:hAnsiTheme="minorHAnsi" w:cstheme="minorHAnsi"/>
        </w:rPr>
        <w:t xml:space="preserve"> jednostki samodzielnej z państwa spoza Europejskiego Obszaru Gospodarczego</w:t>
      </w:r>
      <w:r w:rsidR="00E84F09" w:rsidRPr="0058375A">
        <w:rPr>
          <w:rFonts w:asciiTheme="minorHAnsi" w:hAnsiTheme="minorHAnsi" w:cstheme="minorHAnsi"/>
        </w:rPr>
        <w:t xml:space="preserve">. </w:t>
      </w:r>
    </w:p>
    <w:p w14:paraId="5837A56A" w14:textId="54B9B5C2" w:rsidR="00F42DDF" w:rsidRPr="0058375A" w:rsidRDefault="00647B02" w:rsidP="00943F79">
      <w:pPr>
        <w:pStyle w:val="Tekstwaciwy"/>
        <w:spacing w:after="0" w:line="276" w:lineRule="auto"/>
        <w:jc w:val="both"/>
        <w:rPr>
          <w:rFonts w:asciiTheme="minorHAnsi" w:hAnsiTheme="minorHAnsi" w:cstheme="minorHAnsi"/>
        </w:rPr>
      </w:pPr>
      <w:r>
        <w:rPr>
          <w:rFonts w:asciiTheme="minorHAnsi" w:hAnsiTheme="minorHAnsi" w:cstheme="minorHAnsi"/>
        </w:rPr>
        <w:t>Rada n</w:t>
      </w:r>
      <w:r w:rsidR="00F42DDF" w:rsidRPr="0058375A">
        <w:rPr>
          <w:rFonts w:asciiTheme="minorHAnsi" w:hAnsiTheme="minorHAnsi" w:cstheme="minorHAnsi"/>
        </w:rPr>
        <w:t xml:space="preserve">adzorcza przed dokonaniem oceny sprawozdania finansowego i sprawozdania </w:t>
      </w:r>
      <w:r w:rsidR="00FE6256" w:rsidRPr="0058375A">
        <w:rPr>
          <w:rFonts w:asciiTheme="minorHAnsi" w:hAnsiTheme="minorHAnsi" w:cstheme="minorHAnsi"/>
        </w:rPr>
        <w:t>z</w:t>
      </w:r>
      <w:r w:rsidR="00F42DDF" w:rsidRPr="0058375A">
        <w:rPr>
          <w:rFonts w:asciiTheme="minorHAnsi" w:hAnsiTheme="minorHAnsi" w:cstheme="minorHAnsi"/>
        </w:rPr>
        <w:t>arządu</w:t>
      </w:r>
      <w:r w:rsidR="00B22964">
        <w:rPr>
          <w:rFonts w:asciiTheme="minorHAnsi" w:hAnsiTheme="minorHAnsi" w:cstheme="minorHAnsi"/>
        </w:rPr>
        <w:br/>
      </w:r>
      <w:r w:rsidR="00F42DDF" w:rsidRPr="0058375A">
        <w:rPr>
          <w:rFonts w:asciiTheme="minorHAnsi" w:hAnsiTheme="minorHAnsi" w:cstheme="minorHAnsi"/>
        </w:rPr>
        <w:t xml:space="preserve">z działalności spółki powinna spotkać się z </w:t>
      </w:r>
      <w:r w:rsidR="00D0243B" w:rsidRPr="0058375A">
        <w:rPr>
          <w:rFonts w:asciiTheme="minorHAnsi" w:hAnsiTheme="minorHAnsi" w:cstheme="minorHAnsi"/>
        </w:rPr>
        <w:t xml:space="preserve">kluczowym </w:t>
      </w:r>
      <w:r w:rsidR="00F42DDF" w:rsidRPr="0058375A">
        <w:rPr>
          <w:rFonts w:asciiTheme="minorHAnsi" w:hAnsiTheme="minorHAnsi" w:cstheme="minorHAnsi"/>
        </w:rPr>
        <w:t>biegłym rewidentem, celem</w:t>
      </w:r>
      <w:r w:rsidR="00D54706">
        <w:rPr>
          <w:rFonts w:asciiTheme="minorHAnsi" w:hAnsiTheme="minorHAnsi" w:cstheme="minorHAnsi"/>
        </w:rPr>
        <w:t xml:space="preserve"> </w:t>
      </w:r>
      <w:r w:rsidR="00F42DDF" w:rsidRPr="0058375A">
        <w:rPr>
          <w:rFonts w:asciiTheme="minorHAnsi" w:hAnsiTheme="minorHAnsi" w:cstheme="minorHAnsi"/>
        </w:rPr>
        <w:t>omówienia</w:t>
      </w:r>
      <w:r w:rsidR="00B22964">
        <w:rPr>
          <w:rFonts w:asciiTheme="minorHAnsi" w:hAnsiTheme="minorHAnsi" w:cstheme="minorHAnsi"/>
        </w:rPr>
        <w:br/>
      </w:r>
      <w:r w:rsidR="00F42DDF" w:rsidRPr="0058375A">
        <w:rPr>
          <w:rFonts w:asciiTheme="minorHAnsi" w:hAnsiTheme="minorHAnsi" w:cstheme="minorHAnsi"/>
        </w:rPr>
        <w:t>wyników badań.</w:t>
      </w:r>
      <w:r w:rsidR="00B22964">
        <w:rPr>
          <w:rFonts w:asciiTheme="minorHAnsi" w:hAnsiTheme="minorHAnsi" w:cstheme="minorHAnsi"/>
        </w:rPr>
        <w:t xml:space="preserve"> </w:t>
      </w:r>
      <w:r w:rsidR="00F42DDF" w:rsidRPr="0058375A">
        <w:rPr>
          <w:rFonts w:asciiTheme="minorHAnsi" w:hAnsiTheme="minorHAnsi" w:cstheme="minorHAnsi"/>
        </w:rPr>
        <w:t xml:space="preserve">W przypadku, gdy </w:t>
      </w:r>
      <w:r w:rsidR="00D0243B" w:rsidRPr="0058375A">
        <w:rPr>
          <w:rFonts w:asciiTheme="minorHAnsi" w:hAnsiTheme="minorHAnsi" w:cstheme="minorHAnsi"/>
        </w:rPr>
        <w:t>firma audytorska</w:t>
      </w:r>
      <w:r w:rsidR="00F42DDF" w:rsidRPr="0058375A">
        <w:rPr>
          <w:rFonts w:asciiTheme="minorHAnsi" w:hAnsiTheme="minorHAnsi" w:cstheme="minorHAnsi"/>
        </w:rPr>
        <w:t xml:space="preserve"> badając</w:t>
      </w:r>
      <w:r w:rsidR="00D0243B" w:rsidRPr="0058375A">
        <w:rPr>
          <w:rFonts w:asciiTheme="minorHAnsi" w:hAnsiTheme="minorHAnsi" w:cstheme="minorHAnsi"/>
        </w:rPr>
        <w:t>a</w:t>
      </w:r>
      <w:r w:rsidR="00F42DDF" w:rsidRPr="0058375A">
        <w:rPr>
          <w:rFonts w:asciiTheme="minorHAnsi" w:hAnsiTheme="minorHAnsi" w:cstheme="minorHAnsi"/>
        </w:rPr>
        <w:t xml:space="preserve"> sprawozdanie finansowe wyda opinię</w:t>
      </w:r>
      <w:r>
        <w:rPr>
          <w:rFonts w:asciiTheme="minorHAnsi" w:hAnsiTheme="minorHAnsi" w:cstheme="minorHAnsi"/>
        </w:rPr>
        <w:br/>
      </w:r>
      <w:r w:rsidR="00F42DDF" w:rsidRPr="0058375A">
        <w:rPr>
          <w:rFonts w:asciiTheme="minorHAnsi" w:hAnsiTheme="minorHAnsi" w:cstheme="minorHAnsi"/>
        </w:rPr>
        <w:t xml:space="preserve">z zastrzeżeniem, </w:t>
      </w:r>
      <w:r w:rsidR="00C76621" w:rsidRPr="0058375A">
        <w:rPr>
          <w:rFonts w:asciiTheme="minorHAnsi" w:hAnsiTheme="minorHAnsi" w:cstheme="minorHAnsi"/>
        </w:rPr>
        <w:t>rada</w:t>
      </w:r>
      <w:r w:rsidR="00D0243B" w:rsidRPr="0058375A">
        <w:rPr>
          <w:rFonts w:asciiTheme="minorHAnsi" w:hAnsiTheme="minorHAnsi" w:cstheme="minorHAnsi"/>
        </w:rPr>
        <w:t xml:space="preserve"> nadzorcz</w:t>
      </w:r>
      <w:r w:rsidR="00C76621" w:rsidRPr="0058375A">
        <w:rPr>
          <w:rFonts w:asciiTheme="minorHAnsi" w:hAnsiTheme="minorHAnsi" w:cstheme="minorHAnsi"/>
        </w:rPr>
        <w:t>a</w:t>
      </w:r>
      <w:r w:rsidR="00F42DDF" w:rsidRPr="0058375A">
        <w:rPr>
          <w:rFonts w:asciiTheme="minorHAnsi" w:hAnsiTheme="minorHAnsi" w:cstheme="minorHAnsi"/>
        </w:rPr>
        <w:t xml:space="preserve"> jako organ oceniający sprawozdanie finansowe zgodnie z przepisami </w:t>
      </w:r>
      <w:r>
        <w:rPr>
          <w:rFonts w:asciiTheme="minorHAnsi" w:hAnsiTheme="minorHAnsi" w:cstheme="minorHAnsi"/>
        </w:rPr>
        <w:t>Ksh</w:t>
      </w:r>
      <w:r w:rsidR="00F42DDF" w:rsidRPr="0058375A">
        <w:rPr>
          <w:rFonts w:asciiTheme="minorHAnsi" w:hAnsiTheme="minorHAnsi" w:cstheme="minorHAnsi"/>
        </w:rPr>
        <w:t xml:space="preserve">, </w:t>
      </w:r>
      <w:r w:rsidR="004A37FB" w:rsidRPr="0058375A">
        <w:rPr>
          <w:rFonts w:asciiTheme="minorHAnsi" w:hAnsiTheme="minorHAnsi" w:cstheme="minorHAnsi"/>
        </w:rPr>
        <w:t>powinna</w:t>
      </w:r>
      <w:r w:rsidR="00F42DDF" w:rsidRPr="0058375A">
        <w:rPr>
          <w:rFonts w:asciiTheme="minorHAnsi" w:hAnsiTheme="minorHAnsi" w:cstheme="minorHAnsi"/>
        </w:rPr>
        <w:t xml:space="preserve"> wyjaśnić wątpliwości wynikające z zastrzeżeń oraz przedstawić swoje stanowisko</w:t>
      </w:r>
      <w:r w:rsidR="00C76621" w:rsidRPr="0058375A">
        <w:rPr>
          <w:rFonts w:asciiTheme="minorHAnsi" w:hAnsiTheme="minorHAnsi" w:cstheme="minorHAnsi"/>
        </w:rPr>
        <w:t>,</w:t>
      </w:r>
      <w:r w:rsidR="00F42DDF" w:rsidRPr="0058375A">
        <w:rPr>
          <w:rFonts w:asciiTheme="minorHAnsi" w:hAnsiTheme="minorHAnsi" w:cstheme="minorHAnsi"/>
        </w:rPr>
        <w:t xml:space="preserve"> co do możliwości zatwierdzenia sprawozdania finansowego.</w:t>
      </w:r>
    </w:p>
    <w:p w14:paraId="54939988" w14:textId="0BD6DBDE" w:rsidR="00C76621" w:rsidRPr="0058375A" w:rsidRDefault="00C76621"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W spółkach z ograniczoną odpowiedzialnością, </w:t>
      </w:r>
      <w:r w:rsidR="0046432A" w:rsidRPr="0058375A">
        <w:rPr>
          <w:rFonts w:asciiTheme="minorHAnsi" w:hAnsiTheme="minorHAnsi" w:cstheme="minorHAnsi"/>
        </w:rPr>
        <w:t xml:space="preserve">w których nie ustanowiono rady nadzorczej, </w:t>
      </w:r>
      <w:r w:rsidR="004543D8" w:rsidRPr="0058375A">
        <w:rPr>
          <w:rFonts w:asciiTheme="minorHAnsi" w:hAnsiTheme="minorHAnsi" w:cstheme="minorHAnsi"/>
        </w:rPr>
        <w:t>opisane powyżej obowiązki</w:t>
      </w:r>
      <w:r w:rsidRPr="0058375A">
        <w:rPr>
          <w:rFonts w:asciiTheme="minorHAnsi" w:hAnsiTheme="minorHAnsi" w:cstheme="minorHAnsi"/>
        </w:rPr>
        <w:t xml:space="preserve"> wypełnia </w:t>
      </w:r>
      <w:r w:rsidR="00FE6256" w:rsidRPr="0058375A">
        <w:rPr>
          <w:rFonts w:asciiTheme="minorHAnsi" w:hAnsiTheme="minorHAnsi" w:cstheme="minorHAnsi"/>
        </w:rPr>
        <w:t>p</w:t>
      </w:r>
      <w:r w:rsidRPr="0058375A">
        <w:rPr>
          <w:rFonts w:asciiTheme="minorHAnsi" w:hAnsiTheme="minorHAnsi" w:cstheme="minorHAnsi"/>
        </w:rPr>
        <w:t xml:space="preserve">ełnomocnik </w:t>
      </w:r>
      <w:r w:rsidR="00FE6256" w:rsidRPr="0058375A">
        <w:rPr>
          <w:rFonts w:asciiTheme="minorHAnsi" w:hAnsiTheme="minorHAnsi" w:cstheme="minorHAnsi"/>
        </w:rPr>
        <w:t>w</w:t>
      </w:r>
      <w:r w:rsidRPr="0058375A">
        <w:rPr>
          <w:rFonts w:asciiTheme="minorHAnsi" w:hAnsiTheme="minorHAnsi" w:cstheme="minorHAnsi"/>
        </w:rPr>
        <w:t>spólnika.</w:t>
      </w:r>
    </w:p>
    <w:p w14:paraId="13959535" w14:textId="0566A6DF" w:rsidR="004D2023" w:rsidRPr="0058375A" w:rsidRDefault="004D2023" w:rsidP="004D2023">
      <w:pPr>
        <w:pStyle w:val="Tekstwaciwy"/>
        <w:spacing w:after="0" w:line="276" w:lineRule="auto"/>
        <w:jc w:val="both"/>
        <w:rPr>
          <w:rFonts w:asciiTheme="minorHAnsi" w:hAnsiTheme="minorHAnsi" w:cstheme="minorHAnsi"/>
        </w:rPr>
      </w:pPr>
      <w:r w:rsidRPr="0058375A">
        <w:rPr>
          <w:rFonts w:asciiTheme="minorHAnsi" w:hAnsiTheme="minorHAnsi" w:cstheme="minorHAnsi"/>
        </w:rPr>
        <w:t>W spółkach z ograniczoną odpowiedzialnością, w których sprawozdanie finansowe</w:t>
      </w:r>
      <w:r w:rsidR="00CB040C">
        <w:rPr>
          <w:rFonts w:asciiTheme="minorHAnsi" w:hAnsiTheme="minorHAnsi" w:cstheme="minorHAnsi"/>
        </w:rPr>
        <w:br/>
      </w:r>
      <w:r w:rsidRPr="0058375A">
        <w:rPr>
          <w:rFonts w:asciiTheme="minorHAnsi" w:hAnsiTheme="minorHAnsi" w:cstheme="minorHAnsi"/>
        </w:rPr>
        <w:t xml:space="preserve">nie zostało zbadane </w:t>
      </w:r>
      <w:r w:rsidR="00BB4B78">
        <w:rPr>
          <w:rFonts w:asciiTheme="minorHAnsi" w:hAnsiTheme="minorHAnsi" w:cstheme="minorHAnsi"/>
        </w:rPr>
        <w:t xml:space="preserve">z uwagi na </w:t>
      </w:r>
      <w:r w:rsidR="006D05E7" w:rsidRPr="00BB4B78">
        <w:rPr>
          <w:rFonts w:asciiTheme="minorHAnsi" w:hAnsiTheme="minorHAnsi" w:cstheme="minorHAnsi"/>
        </w:rPr>
        <w:t xml:space="preserve">brak wymogu </w:t>
      </w:r>
      <w:r w:rsidRPr="00BB4B78">
        <w:rPr>
          <w:rFonts w:asciiTheme="minorHAnsi" w:hAnsiTheme="minorHAnsi" w:cstheme="minorHAnsi"/>
        </w:rPr>
        <w:t>badania</w:t>
      </w:r>
      <w:r w:rsidRPr="0058375A">
        <w:rPr>
          <w:rFonts w:asciiTheme="minorHAnsi" w:hAnsiTheme="minorHAnsi" w:cstheme="minorHAnsi"/>
        </w:rPr>
        <w:t>, rada</w:t>
      </w:r>
      <w:r w:rsidR="00D54706">
        <w:rPr>
          <w:rFonts w:asciiTheme="minorHAnsi" w:hAnsiTheme="minorHAnsi" w:cstheme="minorHAnsi"/>
        </w:rPr>
        <w:t xml:space="preserve"> </w:t>
      </w:r>
      <w:r w:rsidRPr="0058375A">
        <w:rPr>
          <w:rFonts w:asciiTheme="minorHAnsi" w:hAnsiTheme="minorHAnsi" w:cstheme="minorHAnsi"/>
        </w:rPr>
        <w:t xml:space="preserve">nadzorcza/pełnomocnik wspólnika są </w:t>
      </w:r>
      <w:r w:rsidR="00D54706">
        <w:rPr>
          <w:rFonts w:asciiTheme="minorHAnsi" w:hAnsiTheme="minorHAnsi" w:cstheme="minorHAnsi"/>
        </w:rPr>
        <w:br/>
      </w:r>
      <w:r w:rsidRPr="0058375A">
        <w:rPr>
          <w:rFonts w:asciiTheme="minorHAnsi" w:hAnsiTheme="minorHAnsi" w:cstheme="minorHAnsi"/>
        </w:rPr>
        <w:t>obowiązani do szczegółowego przedstawienia</w:t>
      </w:r>
      <w:r w:rsidR="00D54706">
        <w:rPr>
          <w:rFonts w:asciiTheme="minorHAnsi" w:hAnsiTheme="minorHAnsi" w:cstheme="minorHAnsi"/>
        </w:rPr>
        <w:t xml:space="preserve"> </w:t>
      </w:r>
      <w:r w:rsidRPr="0058375A">
        <w:rPr>
          <w:rFonts w:asciiTheme="minorHAnsi" w:hAnsiTheme="minorHAnsi" w:cstheme="minorHAnsi"/>
        </w:rPr>
        <w:t>efektów oceny sprawozdania finansowego, tzn. oprócz stwierdzenia:</w:t>
      </w:r>
    </w:p>
    <w:p w14:paraId="2F91975D" w14:textId="4E1C5C27" w:rsidR="00F42DDF" w:rsidRPr="0058375A" w:rsidRDefault="00F42DDF" w:rsidP="00E17187">
      <w:pPr>
        <w:pStyle w:val="Wypunktowaniepoziom3"/>
        <w:numPr>
          <w:ilvl w:val="0"/>
          <w:numId w:val="13"/>
        </w:numPr>
        <w:tabs>
          <w:tab w:val="left" w:pos="426"/>
        </w:tabs>
        <w:spacing w:before="0" w:after="0"/>
        <w:ind w:left="426" w:hanging="426"/>
      </w:pPr>
      <w:r w:rsidRPr="0058375A">
        <w:t xml:space="preserve">zgodności z </w:t>
      </w:r>
      <w:r w:rsidR="00D32A6F" w:rsidRPr="0058375A">
        <w:t>mającymi zastosowanie przepisami dotyczącymi rachunkowości</w:t>
      </w:r>
      <w:r w:rsidR="00F12D19">
        <w:t xml:space="preserve"> </w:t>
      </w:r>
      <w:r w:rsidR="00D32A6F" w:rsidRPr="0058375A">
        <w:t>i sprawozdawczości finansowej, a także przyjętymi zasadami (polityką) rachunkowości;</w:t>
      </w:r>
    </w:p>
    <w:p w14:paraId="7F688D8B" w14:textId="2553BEEE" w:rsidR="00F42DDF" w:rsidRPr="0058375A" w:rsidRDefault="00F42DDF" w:rsidP="00E17187">
      <w:pPr>
        <w:pStyle w:val="Wypunktowaniepoziom3"/>
        <w:numPr>
          <w:ilvl w:val="0"/>
          <w:numId w:val="13"/>
        </w:numPr>
        <w:tabs>
          <w:tab w:val="left" w:pos="426"/>
        </w:tabs>
        <w:spacing w:before="0" w:after="0"/>
        <w:ind w:left="426" w:hanging="426"/>
      </w:pPr>
      <w:r w:rsidRPr="0058375A">
        <w:t>prawidłowości jego sporządzenia</w:t>
      </w:r>
      <w:r w:rsidR="00C76621" w:rsidRPr="0058375A">
        <w:t>,</w:t>
      </w:r>
      <w:r w:rsidR="0053018A" w:rsidRPr="0058375A">
        <w:t xml:space="preserve"> co do formy i treści z przepisami prawa</w:t>
      </w:r>
      <w:r w:rsidR="003E4C7B">
        <w:t xml:space="preserve"> i </w:t>
      </w:r>
      <w:r w:rsidR="0053018A" w:rsidRPr="0058375A">
        <w:t>umową</w:t>
      </w:r>
      <w:r w:rsidR="003E4C7B">
        <w:t xml:space="preserve"> </w:t>
      </w:r>
      <w:r w:rsidR="00BA03E5" w:rsidRPr="0058375A">
        <w:t>spółki</w:t>
      </w:r>
      <w:r w:rsidR="009C4864" w:rsidRPr="0058375A">
        <w:t>;</w:t>
      </w:r>
    </w:p>
    <w:p w14:paraId="30F7F4C6" w14:textId="64BB4388" w:rsidR="0053018A" w:rsidRPr="0058375A" w:rsidRDefault="00F42DDF" w:rsidP="00E17187">
      <w:pPr>
        <w:pStyle w:val="Wypunktowaniepoziom3"/>
        <w:numPr>
          <w:ilvl w:val="0"/>
          <w:numId w:val="13"/>
        </w:numPr>
        <w:tabs>
          <w:tab w:val="left" w:pos="426"/>
        </w:tabs>
        <w:spacing w:before="0" w:after="0"/>
        <w:ind w:left="426" w:hanging="426"/>
      </w:pPr>
      <w:r w:rsidRPr="0058375A">
        <w:t xml:space="preserve">rzetelności sprawozdania </w:t>
      </w:r>
      <w:r w:rsidR="00FE6256" w:rsidRPr="0058375A">
        <w:t>z</w:t>
      </w:r>
      <w:r w:rsidRPr="0058375A">
        <w:t xml:space="preserve">arządu z działalności spółki i jego zgodności </w:t>
      </w:r>
      <w:r w:rsidR="0053018A" w:rsidRPr="0058375A">
        <w:t xml:space="preserve">z przepisami prawa oraz </w:t>
      </w:r>
      <w:r w:rsidR="00F12D19">
        <w:br/>
      </w:r>
      <w:r w:rsidR="0053018A" w:rsidRPr="0058375A">
        <w:t>z informacjami zawartymi w rocznym sprawozdaniu finansowym</w:t>
      </w:r>
      <w:r w:rsidR="00D55D24">
        <w:t>;</w:t>
      </w:r>
    </w:p>
    <w:p w14:paraId="67308853" w14:textId="208AD7DB" w:rsidR="00F42DDF" w:rsidRPr="0058375A" w:rsidRDefault="009C4864"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lastRenderedPageBreak/>
        <w:t xml:space="preserve">do </w:t>
      </w:r>
      <w:r w:rsidR="00F42DDF" w:rsidRPr="0058375A">
        <w:rPr>
          <w:rFonts w:asciiTheme="minorHAnsi" w:hAnsiTheme="minorHAnsi" w:cstheme="minorHAnsi"/>
        </w:rPr>
        <w:t>przedstawienia sytuacji majątkowej i finansowej, wyniku finansowego, ze wskazaniem na zjawiska, które w porównaniu z okresami poprzednimi w istotny sposób wpływają</w:t>
      </w:r>
      <w:r w:rsidR="00F12D19">
        <w:rPr>
          <w:rFonts w:asciiTheme="minorHAnsi" w:hAnsiTheme="minorHAnsi" w:cstheme="minorHAnsi"/>
        </w:rPr>
        <w:t xml:space="preserve"> </w:t>
      </w:r>
      <w:r w:rsidR="00F42DDF" w:rsidRPr="0058375A">
        <w:rPr>
          <w:rFonts w:asciiTheme="minorHAnsi" w:hAnsiTheme="minorHAnsi" w:cstheme="minorHAnsi"/>
        </w:rPr>
        <w:t>negatywnie lub pozytywnie na sytuację spółki oraz zagrożeń związanych z możliwością</w:t>
      </w:r>
      <w:r w:rsidR="00F12D19">
        <w:rPr>
          <w:rFonts w:asciiTheme="minorHAnsi" w:hAnsiTheme="minorHAnsi" w:cstheme="minorHAnsi"/>
        </w:rPr>
        <w:t xml:space="preserve"> </w:t>
      </w:r>
      <w:r w:rsidR="00F42DDF" w:rsidRPr="0058375A">
        <w:rPr>
          <w:rFonts w:asciiTheme="minorHAnsi" w:hAnsiTheme="minorHAnsi" w:cstheme="minorHAnsi"/>
        </w:rPr>
        <w:t>kontynuowania działalności przez spółkę.</w:t>
      </w:r>
    </w:p>
    <w:p w14:paraId="4BEAB404" w14:textId="6039371F"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Dokumenty sprawozdawcze spółek z ograniczoną odpowiedzialnością, które</w:t>
      </w:r>
      <w:r w:rsidR="00F12D19">
        <w:rPr>
          <w:rFonts w:asciiTheme="minorHAnsi" w:hAnsiTheme="minorHAnsi" w:cstheme="minorHAnsi"/>
        </w:rPr>
        <w:t xml:space="preserve"> </w:t>
      </w:r>
      <w:r w:rsidRPr="0058375A">
        <w:rPr>
          <w:rFonts w:asciiTheme="minorHAnsi" w:hAnsiTheme="minorHAnsi" w:cstheme="minorHAnsi"/>
        </w:rPr>
        <w:t xml:space="preserve">w przedstawionym </w:t>
      </w:r>
      <w:r w:rsidR="00F12D19">
        <w:rPr>
          <w:rFonts w:asciiTheme="minorHAnsi" w:hAnsiTheme="minorHAnsi" w:cstheme="minorHAnsi"/>
        </w:rPr>
        <w:br/>
      </w:r>
      <w:r w:rsidRPr="0058375A">
        <w:rPr>
          <w:rFonts w:asciiTheme="minorHAnsi" w:hAnsiTheme="minorHAnsi" w:cstheme="minorHAnsi"/>
        </w:rPr>
        <w:t>przypadku n</w:t>
      </w:r>
      <w:r w:rsidR="004543D8" w:rsidRPr="0058375A">
        <w:rPr>
          <w:rFonts w:asciiTheme="minorHAnsi" w:hAnsiTheme="minorHAnsi" w:cstheme="minorHAnsi"/>
        </w:rPr>
        <w:t>ie będą zawierały sprawozdania r</w:t>
      </w:r>
      <w:r w:rsidRPr="0058375A">
        <w:rPr>
          <w:rFonts w:asciiTheme="minorHAnsi" w:hAnsiTheme="minorHAnsi" w:cstheme="minorHAnsi"/>
        </w:rPr>
        <w:t xml:space="preserve">ad </w:t>
      </w:r>
      <w:r w:rsidR="004543D8" w:rsidRPr="0058375A">
        <w:rPr>
          <w:rFonts w:asciiTheme="minorHAnsi" w:hAnsiTheme="minorHAnsi" w:cstheme="minorHAnsi"/>
        </w:rPr>
        <w:t>n</w:t>
      </w:r>
      <w:r w:rsidRPr="0058375A">
        <w:rPr>
          <w:rFonts w:asciiTheme="minorHAnsi" w:hAnsiTheme="minorHAnsi" w:cstheme="minorHAnsi"/>
        </w:rPr>
        <w:t>adzorczych/</w:t>
      </w:r>
      <w:r w:rsidR="004543D8" w:rsidRPr="0058375A">
        <w:rPr>
          <w:rFonts w:asciiTheme="minorHAnsi" w:hAnsiTheme="minorHAnsi" w:cstheme="minorHAnsi"/>
        </w:rPr>
        <w:t>p</w:t>
      </w:r>
      <w:r w:rsidRPr="0058375A">
        <w:rPr>
          <w:rFonts w:asciiTheme="minorHAnsi" w:hAnsiTheme="minorHAnsi" w:cstheme="minorHAnsi"/>
        </w:rPr>
        <w:t xml:space="preserve">ełnomocnika </w:t>
      </w:r>
      <w:r w:rsidR="004543D8" w:rsidRPr="0058375A">
        <w:rPr>
          <w:rFonts w:asciiTheme="minorHAnsi" w:hAnsiTheme="minorHAnsi" w:cstheme="minorHAnsi"/>
        </w:rPr>
        <w:t>w</w:t>
      </w:r>
      <w:r w:rsidRPr="0058375A">
        <w:rPr>
          <w:rFonts w:asciiTheme="minorHAnsi" w:hAnsiTheme="minorHAnsi" w:cstheme="minorHAnsi"/>
        </w:rPr>
        <w:t xml:space="preserve">spólnika z oceny </w:t>
      </w:r>
      <w:r w:rsidR="00F12D19">
        <w:rPr>
          <w:rFonts w:asciiTheme="minorHAnsi" w:hAnsiTheme="minorHAnsi" w:cstheme="minorHAnsi"/>
        </w:rPr>
        <w:br/>
      </w:r>
      <w:r w:rsidRPr="0058375A">
        <w:rPr>
          <w:rFonts w:asciiTheme="minorHAnsi" w:hAnsiTheme="minorHAnsi" w:cstheme="minorHAnsi"/>
        </w:rPr>
        <w:t>sprawozdania finansowego, sporządzonego zgodnie</w:t>
      </w:r>
      <w:r w:rsidR="00F12D19">
        <w:rPr>
          <w:rFonts w:asciiTheme="minorHAnsi" w:hAnsiTheme="minorHAnsi" w:cstheme="minorHAnsi"/>
        </w:rPr>
        <w:t xml:space="preserve"> </w:t>
      </w:r>
      <w:r w:rsidRPr="0058375A">
        <w:rPr>
          <w:rFonts w:asciiTheme="minorHAnsi" w:hAnsiTheme="minorHAnsi" w:cstheme="minorHAnsi"/>
        </w:rPr>
        <w:t>z powyższymi kryteriami</w:t>
      </w:r>
      <w:r w:rsidR="00523BE9">
        <w:rPr>
          <w:rFonts w:asciiTheme="minorHAnsi" w:hAnsiTheme="minorHAnsi" w:cstheme="minorHAnsi"/>
        </w:rPr>
        <w:t xml:space="preserve">, nie będą </w:t>
      </w:r>
      <w:r w:rsidR="002F59A2">
        <w:rPr>
          <w:rFonts w:asciiTheme="minorHAnsi" w:hAnsiTheme="minorHAnsi" w:cstheme="minorHAnsi"/>
        </w:rPr>
        <w:t>rozpatrywane przez z</w:t>
      </w:r>
      <w:r w:rsidRPr="0058375A">
        <w:rPr>
          <w:rFonts w:asciiTheme="minorHAnsi" w:hAnsiTheme="minorHAnsi" w:cstheme="minorHAnsi"/>
        </w:rPr>
        <w:t xml:space="preserve">wyczajne </w:t>
      </w:r>
      <w:r w:rsidR="002F59A2">
        <w:rPr>
          <w:rFonts w:asciiTheme="minorHAnsi" w:hAnsiTheme="minorHAnsi" w:cstheme="minorHAnsi"/>
        </w:rPr>
        <w:t>zgromadzenie w</w:t>
      </w:r>
      <w:r w:rsidRPr="0058375A">
        <w:rPr>
          <w:rFonts w:asciiTheme="minorHAnsi" w:hAnsiTheme="minorHAnsi" w:cstheme="minorHAnsi"/>
        </w:rPr>
        <w:t xml:space="preserve">spólników do czasu uzupełnienia. </w:t>
      </w:r>
    </w:p>
    <w:p w14:paraId="1A71FE5B" w14:textId="77777777" w:rsidR="00F42DDF" w:rsidRPr="0058375A" w:rsidRDefault="00F42DDF" w:rsidP="00FC100A">
      <w:pPr>
        <w:pStyle w:val="Wypunktowaniepoziom1"/>
        <w:numPr>
          <w:ilvl w:val="0"/>
          <w:numId w:val="7"/>
        </w:numPr>
        <w:spacing w:after="120"/>
        <w:ind w:left="357" w:hanging="357"/>
      </w:pPr>
      <w:r w:rsidRPr="0058375A">
        <w:t>Sprawozdania finansowe jednostek powiązanych</w:t>
      </w:r>
    </w:p>
    <w:p w14:paraId="3589C318" w14:textId="06A2E6BE" w:rsidR="004D2023" w:rsidRPr="0058375A" w:rsidRDefault="004D2023"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Do sporządzenia skonsolidowanego sprawozdania finansowego grupy kapitałowej mają</w:t>
      </w:r>
      <w:r w:rsidR="00F12D19">
        <w:rPr>
          <w:rFonts w:asciiTheme="minorHAnsi" w:hAnsiTheme="minorHAnsi" w:cstheme="minorHAnsi"/>
        </w:rPr>
        <w:t xml:space="preserve"> </w:t>
      </w:r>
      <w:r w:rsidRPr="0058375A">
        <w:rPr>
          <w:rFonts w:asciiTheme="minorHAnsi" w:hAnsiTheme="minorHAnsi" w:cstheme="minorHAnsi"/>
        </w:rPr>
        <w:t xml:space="preserve">zastosowanie przepisy rozdziału 6 ustawy o rachunkowości </w:t>
      </w:r>
      <w:r w:rsidR="00910420">
        <w:rPr>
          <w:rFonts w:asciiTheme="minorHAnsi" w:hAnsiTheme="minorHAnsi" w:cstheme="minorHAnsi"/>
        </w:rPr>
        <w:t>albo</w:t>
      </w:r>
      <w:r w:rsidR="00910420" w:rsidRPr="0058375A">
        <w:rPr>
          <w:rFonts w:asciiTheme="minorHAnsi" w:hAnsiTheme="minorHAnsi" w:cstheme="minorHAnsi"/>
        </w:rPr>
        <w:t xml:space="preserve"> </w:t>
      </w:r>
      <w:r w:rsidRPr="0058375A">
        <w:rPr>
          <w:rFonts w:asciiTheme="minorHAnsi" w:hAnsiTheme="minorHAnsi" w:cstheme="minorHAnsi"/>
        </w:rPr>
        <w:t xml:space="preserve">Międzynarodowe Standardy Rachunkowości </w:t>
      </w:r>
      <w:r w:rsidR="00F12D19">
        <w:rPr>
          <w:rFonts w:asciiTheme="minorHAnsi" w:hAnsiTheme="minorHAnsi" w:cstheme="minorHAnsi"/>
        </w:rPr>
        <w:br/>
      </w:r>
      <w:r w:rsidRPr="0058375A">
        <w:rPr>
          <w:rFonts w:asciiTheme="minorHAnsi" w:hAnsiTheme="minorHAnsi" w:cstheme="minorHAnsi"/>
        </w:rPr>
        <w:t>i Międzynarodowe Standardy Sprawozdawczości Finansowej</w:t>
      </w:r>
      <w:r w:rsidR="00802694" w:rsidRPr="0058375A">
        <w:rPr>
          <w:rFonts w:asciiTheme="minorHAnsi" w:hAnsiTheme="minorHAnsi" w:cstheme="minorHAnsi"/>
        </w:rPr>
        <w:t xml:space="preserve"> </w:t>
      </w:r>
      <w:r w:rsidR="00802694" w:rsidRPr="0058375A">
        <w:rPr>
          <w:rFonts w:cs="arialuni"/>
        </w:rPr>
        <w:t xml:space="preserve">oraz związane z nimi interpretacje </w:t>
      </w:r>
      <w:r w:rsidR="00F12D19">
        <w:rPr>
          <w:rFonts w:cs="arialuni"/>
        </w:rPr>
        <w:br/>
      </w:r>
      <w:r w:rsidR="00802694" w:rsidRPr="0058375A">
        <w:rPr>
          <w:rFonts w:cs="arialuni"/>
        </w:rPr>
        <w:t>ogłoszone w formie rozporządzeń Komisji Europejskiej</w:t>
      </w:r>
      <w:r w:rsidRPr="0058375A">
        <w:rPr>
          <w:rFonts w:asciiTheme="minorHAnsi" w:hAnsiTheme="minorHAnsi" w:cstheme="minorHAnsi"/>
        </w:rPr>
        <w:t>.</w:t>
      </w:r>
    </w:p>
    <w:p w14:paraId="4A438807" w14:textId="24CDC71D"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Obowiązki dotyczące jednostkowego rocznego sprawozdania finansowego odnoszą się</w:t>
      </w:r>
      <w:r w:rsidR="00F12D19">
        <w:rPr>
          <w:rFonts w:asciiTheme="minorHAnsi" w:hAnsiTheme="minorHAnsi" w:cstheme="minorHAnsi"/>
        </w:rPr>
        <w:t xml:space="preserve"> </w:t>
      </w:r>
      <w:r w:rsidRPr="0058375A">
        <w:rPr>
          <w:rFonts w:asciiTheme="minorHAnsi" w:hAnsiTheme="minorHAnsi" w:cstheme="minorHAnsi"/>
        </w:rPr>
        <w:t>również do sporządzania, podpisywania, zatwierdzania, badania oraz publikacji</w:t>
      </w:r>
      <w:r w:rsidR="00F12D19">
        <w:rPr>
          <w:rFonts w:asciiTheme="minorHAnsi" w:hAnsiTheme="minorHAnsi" w:cstheme="minorHAnsi"/>
        </w:rPr>
        <w:t xml:space="preserve"> </w:t>
      </w:r>
      <w:r w:rsidRPr="0058375A">
        <w:rPr>
          <w:rFonts w:asciiTheme="minorHAnsi" w:hAnsiTheme="minorHAnsi" w:cstheme="minorHAnsi"/>
        </w:rPr>
        <w:t xml:space="preserve">skonsolidowanych sprawozdań </w:t>
      </w:r>
      <w:r w:rsidR="00F12D19">
        <w:rPr>
          <w:rFonts w:asciiTheme="minorHAnsi" w:hAnsiTheme="minorHAnsi" w:cstheme="minorHAnsi"/>
        </w:rPr>
        <w:br/>
      </w:r>
      <w:r w:rsidRPr="0058375A">
        <w:rPr>
          <w:rFonts w:asciiTheme="minorHAnsi" w:hAnsiTheme="minorHAnsi" w:cstheme="minorHAnsi"/>
        </w:rPr>
        <w:t>finansowych grupy kapitałowej.</w:t>
      </w:r>
    </w:p>
    <w:p w14:paraId="1BC653A1" w14:textId="3D22EB07" w:rsidR="00F42DDF" w:rsidRPr="0058375A" w:rsidRDefault="001D5702"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Rada nadzorcza jest obowiązana do oceny skonsolidowanego sprawozdania grupy</w:t>
      </w:r>
      <w:r w:rsidR="00F12D19">
        <w:rPr>
          <w:rFonts w:asciiTheme="minorHAnsi" w:hAnsiTheme="minorHAnsi" w:cstheme="minorHAnsi"/>
        </w:rPr>
        <w:t xml:space="preserve"> </w:t>
      </w:r>
      <w:r w:rsidRPr="0058375A">
        <w:rPr>
          <w:rFonts w:asciiTheme="minorHAnsi" w:hAnsiTheme="minorHAnsi" w:cstheme="minorHAnsi"/>
        </w:rPr>
        <w:t xml:space="preserve">kapitałowej, </w:t>
      </w:r>
      <w:r w:rsidR="00F12D19">
        <w:rPr>
          <w:rFonts w:asciiTheme="minorHAnsi" w:hAnsiTheme="minorHAnsi" w:cstheme="minorHAnsi"/>
        </w:rPr>
        <w:br/>
      </w:r>
      <w:r w:rsidRPr="0058375A">
        <w:rPr>
          <w:rFonts w:asciiTheme="minorHAnsi" w:hAnsiTheme="minorHAnsi" w:cstheme="minorHAnsi"/>
        </w:rPr>
        <w:t>w zakresie wynika</w:t>
      </w:r>
      <w:r w:rsidR="005A151F">
        <w:rPr>
          <w:rFonts w:asciiTheme="minorHAnsi" w:hAnsiTheme="minorHAnsi" w:cstheme="minorHAnsi"/>
        </w:rPr>
        <w:t>jącym</w:t>
      </w:r>
      <w:r w:rsidRPr="0058375A">
        <w:rPr>
          <w:rFonts w:asciiTheme="minorHAnsi" w:hAnsiTheme="minorHAnsi" w:cstheme="minorHAnsi"/>
        </w:rPr>
        <w:t xml:space="preserve"> </w:t>
      </w:r>
      <w:r w:rsidR="003F4986" w:rsidRPr="0058375A">
        <w:rPr>
          <w:rFonts w:asciiTheme="minorHAnsi" w:hAnsiTheme="minorHAnsi" w:cstheme="minorHAnsi"/>
        </w:rPr>
        <w:t xml:space="preserve">z </w:t>
      </w:r>
      <w:r w:rsidR="00AC66F1" w:rsidRPr="0058375A">
        <w:rPr>
          <w:rFonts w:asciiTheme="minorHAnsi" w:hAnsiTheme="minorHAnsi" w:cstheme="minorHAnsi"/>
        </w:rPr>
        <w:t>art. 382 §</w:t>
      </w:r>
      <w:r w:rsidR="005F0779">
        <w:rPr>
          <w:rFonts w:asciiTheme="minorHAnsi" w:hAnsiTheme="minorHAnsi" w:cstheme="minorHAnsi"/>
        </w:rPr>
        <w:t xml:space="preserve"> </w:t>
      </w:r>
      <w:r w:rsidR="00AC66F1" w:rsidRPr="0058375A">
        <w:rPr>
          <w:rFonts w:asciiTheme="minorHAnsi" w:hAnsiTheme="minorHAnsi" w:cstheme="minorHAnsi"/>
        </w:rPr>
        <w:t>3</w:t>
      </w:r>
      <w:r w:rsidR="004D2023" w:rsidRPr="0058375A">
        <w:rPr>
          <w:rFonts w:asciiTheme="minorHAnsi" w:hAnsiTheme="minorHAnsi" w:cstheme="minorHAnsi"/>
        </w:rPr>
        <w:t xml:space="preserve"> oraz art. 219 §</w:t>
      </w:r>
      <w:r w:rsidR="005F0779">
        <w:rPr>
          <w:rFonts w:asciiTheme="minorHAnsi" w:hAnsiTheme="minorHAnsi" w:cstheme="minorHAnsi"/>
        </w:rPr>
        <w:t xml:space="preserve"> </w:t>
      </w:r>
      <w:r w:rsidR="004D2023" w:rsidRPr="0058375A">
        <w:rPr>
          <w:rFonts w:asciiTheme="minorHAnsi" w:hAnsiTheme="minorHAnsi" w:cstheme="minorHAnsi"/>
        </w:rPr>
        <w:t xml:space="preserve">3 </w:t>
      </w:r>
      <w:r w:rsidR="00982C97" w:rsidRPr="0058375A">
        <w:rPr>
          <w:rFonts w:asciiTheme="minorHAnsi" w:hAnsiTheme="minorHAnsi" w:cstheme="minorHAnsi"/>
        </w:rPr>
        <w:t>Ksh.</w:t>
      </w:r>
    </w:p>
    <w:p w14:paraId="22830E39" w14:textId="0E2897A0" w:rsidR="00F42DDF" w:rsidRPr="0058375A" w:rsidRDefault="00F775CD" w:rsidP="00943F79">
      <w:pPr>
        <w:pStyle w:val="Tekstwaciwy"/>
        <w:spacing w:after="0" w:line="276" w:lineRule="auto"/>
        <w:jc w:val="both"/>
        <w:rPr>
          <w:rFonts w:asciiTheme="minorHAnsi" w:hAnsiTheme="minorHAnsi" w:cstheme="minorHAnsi"/>
        </w:rPr>
      </w:pPr>
      <w:r>
        <w:rPr>
          <w:rFonts w:asciiTheme="minorHAnsi" w:hAnsiTheme="minorHAnsi" w:cstheme="minorHAnsi"/>
        </w:rPr>
        <w:t>T</w:t>
      </w:r>
      <w:r w:rsidR="00F42DDF" w:rsidRPr="0058375A">
        <w:rPr>
          <w:rFonts w:asciiTheme="minorHAnsi" w:hAnsiTheme="minorHAnsi" w:cstheme="minorHAnsi"/>
        </w:rPr>
        <w:t>erminem składania sprawozdań finansowych grupy kapitałowej jest dzień</w:t>
      </w:r>
      <w:r>
        <w:rPr>
          <w:rFonts w:asciiTheme="minorHAnsi" w:hAnsiTheme="minorHAnsi" w:cstheme="minorHAnsi"/>
        </w:rPr>
        <w:t xml:space="preserve"> </w:t>
      </w:r>
      <w:r w:rsidR="00F42DDF" w:rsidRPr="0058375A">
        <w:rPr>
          <w:rFonts w:asciiTheme="minorHAnsi" w:hAnsiTheme="minorHAnsi" w:cstheme="minorHAnsi"/>
        </w:rPr>
        <w:t>30 kwietnia 20</w:t>
      </w:r>
      <w:r w:rsidR="005F0779">
        <w:rPr>
          <w:rFonts w:asciiTheme="minorHAnsi" w:hAnsiTheme="minorHAnsi" w:cstheme="minorHAnsi"/>
        </w:rPr>
        <w:t>2</w:t>
      </w:r>
      <w:r w:rsidR="000C3B40">
        <w:rPr>
          <w:rFonts w:asciiTheme="minorHAnsi" w:hAnsiTheme="minorHAnsi" w:cstheme="minorHAnsi"/>
        </w:rPr>
        <w:t>7</w:t>
      </w:r>
      <w:r w:rsidR="00F42DDF" w:rsidRPr="0058375A">
        <w:rPr>
          <w:rFonts w:asciiTheme="minorHAnsi" w:hAnsiTheme="minorHAnsi" w:cstheme="minorHAnsi"/>
        </w:rPr>
        <w:t> r.</w:t>
      </w:r>
    </w:p>
    <w:p w14:paraId="18C5662B" w14:textId="0D40C385" w:rsidR="00F42DDF" w:rsidRDefault="005A151F" w:rsidP="00943F79">
      <w:pPr>
        <w:pStyle w:val="Tekstwaciwy"/>
        <w:spacing w:after="0" w:line="276" w:lineRule="auto"/>
        <w:jc w:val="both"/>
        <w:rPr>
          <w:rFonts w:asciiTheme="minorHAnsi" w:hAnsiTheme="minorHAnsi" w:cstheme="minorHAnsi"/>
        </w:rPr>
      </w:pPr>
      <w:r>
        <w:rPr>
          <w:rFonts w:asciiTheme="minorHAnsi" w:hAnsiTheme="minorHAnsi" w:cstheme="minorHAnsi"/>
        </w:rPr>
        <w:t>Jeżeli</w:t>
      </w:r>
      <w:r w:rsidR="00F42DDF" w:rsidRPr="0058375A">
        <w:rPr>
          <w:rFonts w:asciiTheme="minorHAnsi" w:hAnsiTheme="minorHAnsi" w:cstheme="minorHAnsi"/>
        </w:rPr>
        <w:t xml:space="preserve"> rok obrotowy spółki nie upływa z końcem roku kalendarzowego,</w:t>
      </w:r>
      <w:r w:rsidR="00F12D19">
        <w:rPr>
          <w:rFonts w:asciiTheme="minorHAnsi" w:hAnsiTheme="minorHAnsi" w:cstheme="minorHAnsi"/>
        </w:rPr>
        <w:t xml:space="preserve"> </w:t>
      </w:r>
      <w:r w:rsidR="00F42DDF" w:rsidRPr="0058375A">
        <w:rPr>
          <w:rFonts w:asciiTheme="minorHAnsi" w:hAnsiTheme="minorHAnsi" w:cstheme="minorHAnsi"/>
        </w:rPr>
        <w:t>terminem</w:t>
      </w:r>
      <w:r w:rsidR="00F775CD">
        <w:rPr>
          <w:rFonts w:asciiTheme="minorHAnsi" w:hAnsiTheme="minorHAnsi" w:cstheme="minorHAnsi"/>
        </w:rPr>
        <w:t xml:space="preserve"> </w:t>
      </w:r>
      <w:r w:rsidR="00F42DDF" w:rsidRPr="0058375A">
        <w:rPr>
          <w:rFonts w:asciiTheme="minorHAnsi" w:hAnsiTheme="minorHAnsi" w:cstheme="minorHAnsi"/>
        </w:rPr>
        <w:t>składania sprawozdań finansowych grupy kapitałowej jest ostatni dzień czwartego miesiąca po</w:t>
      </w:r>
      <w:r w:rsidR="00F775CD">
        <w:rPr>
          <w:rFonts w:asciiTheme="minorHAnsi" w:hAnsiTheme="minorHAnsi" w:cstheme="minorHAnsi"/>
        </w:rPr>
        <w:t xml:space="preserve"> </w:t>
      </w:r>
      <w:r w:rsidR="00F42DDF" w:rsidRPr="0058375A">
        <w:rPr>
          <w:rFonts w:asciiTheme="minorHAnsi" w:hAnsiTheme="minorHAnsi" w:cstheme="minorHAnsi"/>
        </w:rPr>
        <w:t>zakończeniu roku obrotowego.</w:t>
      </w:r>
    </w:p>
    <w:p w14:paraId="684D077A" w14:textId="3F07866D" w:rsidR="006F4AD8" w:rsidRDefault="006F4AD8" w:rsidP="006F4AD8">
      <w:pPr>
        <w:pStyle w:val="Tekstwaciwy"/>
        <w:spacing w:after="0" w:line="276" w:lineRule="auto"/>
        <w:jc w:val="both"/>
        <w:rPr>
          <w:rFonts w:asciiTheme="minorHAnsi" w:hAnsiTheme="minorHAnsi" w:cstheme="minorHAnsi"/>
        </w:rPr>
      </w:pPr>
      <w:r w:rsidRPr="006F4AD8">
        <w:rPr>
          <w:rFonts w:asciiTheme="minorHAnsi" w:hAnsiTheme="minorHAnsi" w:cstheme="minorHAnsi"/>
        </w:rPr>
        <w:t>W przypadku spółek, prowadzących działalność gospodarczą polegającą również na obejmowaniu lub nabywaniu jednostek uczestnictwa lub certyfikatów inwestycyjnych funduszy inwestycyjnych, praw uczestnictwa alternatywnej spółki inwestycyjnej lub instytucji wspólnego inwestowania mających siedzibę za granicą w rozumieniu przepisów ustawy z dnia 27 maja 2004 r. o funduszach inwestycyjnych i zarządzaniu alternatywnymi funduszami inwestycyjnymi</w:t>
      </w:r>
      <w:r>
        <w:rPr>
          <w:rFonts w:asciiTheme="minorHAnsi" w:hAnsiTheme="minorHAnsi" w:cstheme="minorHAnsi"/>
        </w:rPr>
        <w:t xml:space="preserve"> (Dz. U. z 2026 r., poz. 60, z późn. zm.)</w:t>
      </w:r>
      <w:r w:rsidRPr="006F4AD8">
        <w:rPr>
          <w:rFonts w:asciiTheme="minorHAnsi" w:hAnsiTheme="minorHAnsi" w:cstheme="minorHAnsi"/>
        </w:rPr>
        <w:t>, terminem składania sprawozdań finansowych grupy kapitałowej jest dzień 31 maja</w:t>
      </w:r>
      <w:r>
        <w:rPr>
          <w:rFonts w:asciiTheme="minorHAnsi" w:hAnsiTheme="minorHAnsi" w:cstheme="minorHAnsi"/>
        </w:rPr>
        <w:t xml:space="preserve"> 2027 r. </w:t>
      </w:r>
      <w:r w:rsidRPr="0058375A">
        <w:rPr>
          <w:rFonts w:asciiTheme="minorHAnsi" w:hAnsiTheme="minorHAnsi" w:cstheme="minorHAnsi"/>
        </w:rPr>
        <w:t>(dla spółek,</w:t>
      </w:r>
      <w:r>
        <w:rPr>
          <w:rFonts w:asciiTheme="minorHAnsi" w:hAnsiTheme="minorHAnsi" w:cstheme="minorHAnsi"/>
        </w:rPr>
        <w:t xml:space="preserve"> </w:t>
      </w:r>
      <w:r w:rsidRPr="0058375A">
        <w:rPr>
          <w:rFonts w:asciiTheme="minorHAnsi" w:hAnsiTheme="minorHAnsi" w:cstheme="minorHAnsi"/>
        </w:rPr>
        <w:t>w których rok obrotowy upływa z końcem roku kalendarzowego).</w:t>
      </w:r>
      <w:r>
        <w:rPr>
          <w:rFonts w:asciiTheme="minorHAnsi" w:hAnsiTheme="minorHAnsi" w:cstheme="minorHAnsi"/>
        </w:rPr>
        <w:t xml:space="preserve"> </w:t>
      </w:r>
      <w:r w:rsidRPr="0058375A">
        <w:rPr>
          <w:rFonts w:asciiTheme="minorHAnsi" w:hAnsiTheme="minorHAnsi" w:cstheme="minorHAnsi"/>
        </w:rPr>
        <w:t>W przypadku, jeśli rok obrotowy</w:t>
      </w:r>
      <w:r>
        <w:rPr>
          <w:rFonts w:asciiTheme="minorHAnsi" w:hAnsiTheme="minorHAnsi" w:cstheme="minorHAnsi"/>
        </w:rPr>
        <w:t xml:space="preserve"> takiej </w:t>
      </w:r>
      <w:r w:rsidRPr="0058375A">
        <w:rPr>
          <w:rFonts w:asciiTheme="minorHAnsi" w:hAnsiTheme="minorHAnsi" w:cstheme="minorHAnsi"/>
        </w:rPr>
        <w:t>spółki nie upływa z końcem roku kalendarzowego,</w:t>
      </w:r>
      <w:r>
        <w:rPr>
          <w:rFonts w:asciiTheme="minorHAnsi" w:hAnsiTheme="minorHAnsi" w:cstheme="minorHAnsi"/>
        </w:rPr>
        <w:t xml:space="preserve"> </w:t>
      </w:r>
      <w:r w:rsidRPr="0058375A">
        <w:rPr>
          <w:rFonts w:asciiTheme="minorHAnsi" w:hAnsiTheme="minorHAnsi" w:cstheme="minorHAnsi"/>
        </w:rPr>
        <w:t xml:space="preserve">terminem </w:t>
      </w:r>
      <w:r w:rsidR="00535029">
        <w:rPr>
          <w:rFonts w:asciiTheme="minorHAnsi" w:hAnsiTheme="minorHAnsi" w:cstheme="minorHAnsi"/>
        </w:rPr>
        <w:t xml:space="preserve">składania </w:t>
      </w:r>
      <w:r w:rsidRPr="0058375A">
        <w:rPr>
          <w:rFonts w:asciiTheme="minorHAnsi" w:hAnsiTheme="minorHAnsi" w:cstheme="minorHAnsi"/>
        </w:rPr>
        <w:t xml:space="preserve">sprawozdań finansowych </w:t>
      </w:r>
      <w:r w:rsidR="000C3B40">
        <w:rPr>
          <w:rFonts w:asciiTheme="minorHAnsi" w:hAnsiTheme="minorHAnsi" w:cstheme="minorHAnsi"/>
        </w:rPr>
        <w:t xml:space="preserve">grupy kapitałowej </w:t>
      </w:r>
      <w:r w:rsidRPr="0058375A">
        <w:rPr>
          <w:rFonts w:asciiTheme="minorHAnsi" w:hAnsiTheme="minorHAnsi" w:cstheme="minorHAnsi"/>
        </w:rPr>
        <w:t>jest ostatni dzień</w:t>
      </w:r>
      <w:r>
        <w:rPr>
          <w:rFonts w:asciiTheme="minorHAnsi" w:hAnsiTheme="minorHAnsi" w:cstheme="minorHAnsi"/>
        </w:rPr>
        <w:t xml:space="preserve"> piątego </w:t>
      </w:r>
      <w:r w:rsidRPr="0058375A">
        <w:rPr>
          <w:rFonts w:asciiTheme="minorHAnsi" w:hAnsiTheme="minorHAnsi" w:cstheme="minorHAnsi"/>
        </w:rPr>
        <w:t>miesiąca po zakończeniu roku obrotowego.</w:t>
      </w:r>
    </w:p>
    <w:p w14:paraId="3383BAFF" w14:textId="6E24BB65" w:rsidR="006F4AD8" w:rsidRPr="0058375A" w:rsidRDefault="006F4AD8" w:rsidP="00943F79">
      <w:pPr>
        <w:pStyle w:val="Tekstwaciwy"/>
        <w:spacing w:after="0" w:line="276" w:lineRule="auto"/>
        <w:jc w:val="both"/>
        <w:rPr>
          <w:rFonts w:asciiTheme="minorHAnsi" w:hAnsiTheme="minorHAnsi" w:cstheme="minorHAnsi"/>
        </w:rPr>
      </w:pPr>
    </w:p>
    <w:p w14:paraId="06D86882" w14:textId="77777777" w:rsidR="00AD63CE" w:rsidRPr="0058375A" w:rsidRDefault="00AD63CE" w:rsidP="00FC100A">
      <w:pPr>
        <w:pStyle w:val="Wypunktowaniepoziom1"/>
        <w:numPr>
          <w:ilvl w:val="0"/>
          <w:numId w:val="7"/>
        </w:numPr>
        <w:spacing w:after="120"/>
        <w:ind w:left="357" w:hanging="357"/>
      </w:pPr>
      <w:r w:rsidRPr="0058375A">
        <w:t>Sprawozdanie z płatności na rzecz administracji publicznej</w:t>
      </w:r>
    </w:p>
    <w:p w14:paraId="6DBF94BB" w14:textId="4534F6A9" w:rsidR="00AD63CE" w:rsidRPr="0058375A" w:rsidRDefault="00AD63CE" w:rsidP="00AD63CE">
      <w:pPr>
        <w:pStyle w:val="Tekstwaciwy"/>
        <w:spacing w:after="0" w:line="276" w:lineRule="auto"/>
        <w:jc w:val="both"/>
        <w:rPr>
          <w:rFonts w:asciiTheme="minorHAnsi" w:hAnsiTheme="minorHAnsi" w:cstheme="minorHAnsi"/>
        </w:rPr>
      </w:pPr>
      <w:r w:rsidRPr="0058375A">
        <w:rPr>
          <w:rFonts w:asciiTheme="minorHAnsi" w:hAnsiTheme="minorHAnsi" w:cstheme="minorHAnsi"/>
          <w:bCs/>
        </w:rPr>
        <w:t xml:space="preserve">Część podmiotów jest obowiązana do przygotowywania sprawozdania z płatności na rzecz </w:t>
      </w:r>
      <w:r w:rsidR="00F12D19">
        <w:rPr>
          <w:rFonts w:asciiTheme="minorHAnsi" w:hAnsiTheme="minorHAnsi" w:cstheme="minorHAnsi"/>
          <w:bCs/>
        </w:rPr>
        <w:br/>
      </w:r>
      <w:r w:rsidRPr="0058375A">
        <w:rPr>
          <w:rFonts w:asciiTheme="minorHAnsi" w:hAnsiTheme="minorHAnsi" w:cstheme="minorHAnsi"/>
          <w:bCs/>
        </w:rPr>
        <w:t xml:space="preserve">administracji publicznej. </w:t>
      </w:r>
      <w:r w:rsidRPr="0058375A">
        <w:rPr>
          <w:rFonts w:asciiTheme="minorHAnsi" w:hAnsiTheme="minorHAnsi" w:cstheme="minorHAnsi"/>
        </w:rPr>
        <w:t>Zasady sporządzania sprawozdania z </w:t>
      </w:r>
      <w:r w:rsidR="005A151F">
        <w:rPr>
          <w:rFonts w:asciiTheme="minorHAnsi" w:hAnsiTheme="minorHAnsi" w:cstheme="minorHAnsi"/>
        </w:rPr>
        <w:t xml:space="preserve">tych </w:t>
      </w:r>
      <w:r w:rsidRPr="0058375A">
        <w:rPr>
          <w:rFonts w:asciiTheme="minorHAnsi" w:hAnsiTheme="minorHAnsi" w:cstheme="minorHAnsi"/>
        </w:rPr>
        <w:t xml:space="preserve">płatności oraz katalog jednostek </w:t>
      </w:r>
      <w:r w:rsidR="00F12D19">
        <w:rPr>
          <w:rFonts w:asciiTheme="minorHAnsi" w:hAnsiTheme="minorHAnsi" w:cstheme="minorHAnsi"/>
        </w:rPr>
        <w:br/>
      </w:r>
      <w:r w:rsidRPr="0058375A">
        <w:rPr>
          <w:rFonts w:asciiTheme="minorHAnsi" w:hAnsiTheme="minorHAnsi" w:cstheme="minorHAnsi"/>
        </w:rPr>
        <w:t>obowiązanych do jego opracowywania regul</w:t>
      </w:r>
      <w:r w:rsidR="005A151F">
        <w:rPr>
          <w:rFonts w:asciiTheme="minorHAnsi" w:hAnsiTheme="minorHAnsi" w:cstheme="minorHAnsi"/>
        </w:rPr>
        <w:t>uje</w:t>
      </w:r>
      <w:r w:rsidRPr="0058375A">
        <w:rPr>
          <w:rFonts w:asciiTheme="minorHAnsi" w:hAnsiTheme="minorHAnsi" w:cstheme="minorHAnsi"/>
        </w:rPr>
        <w:t xml:space="preserve"> </w:t>
      </w:r>
      <w:hyperlink r:id="rId13" w:tgtFrame="_blank" w:tooltip="Rozdział 6a - Ustawa z dnia 29.09.1994 r. o rachunkowości - przepisy.gofin.pl" w:history="1">
        <w:r w:rsidRPr="0058375A">
          <w:rPr>
            <w:rFonts w:asciiTheme="minorHAnsi" w:hAnsiTheme="minorHAnsi" w:cstheme="minorHAnsi"/>
          </w:rPr>
          <w:t>rozdzia</w:t>
        </w:r>
        <w:r w:rsidR="005A151F">
          <w:rPr>
            <w:rFonts w:asciiTheme="minorHAnsi" w:hAnsiTheme="minorHAnsi" w:cstheme="minorHAnsi"/>
          </w:rPr>
          <w:t>ł</w:t>
        </w:r>
        <w:r w:rsidRPr="0058375A">
          <w:rPr>
            <w:rFonts w:asciiTheme="minorHAnsi" w:hAnsiTheme="minorHAnsi" w:cstheme="minorHAnsi"/>
          </w:rPr>
          <w:t xml:space="preserve"> 6a</w:t>
        </w:r>
      </w:hyperlink>
      <w:r w:rsidRPr="0058375A">
        <w:rPr>
          <w:rFonts w:asciiTheme="minorHAnsi" w:hAnsiTheme="minorHAnsi" w:cstheme="minorHAnsi"/>
        </w:rPr>
        <w:t xml:space="preserve"> ustawy o rachunkowości. Podmiotami</w:t>
      </w:r>
      <w:r w:rsidR="005A151F">
        <w:rPr>
          <w:rFonts w:asciiTheme="minorHAnsi" w:hAnsiTheme="minorHAnsi" w:cstheme="minorHAnsi"/>
        </w:rPr>
        <w:t xml:space="preserve"> </w:t>
      </w:r>
      <w:r w:rsidR="00F12D19">
        <w:rPr>
          <w:rFonts w:asciiTheme="minorHAnsi" w:hAnsiTheme="minorHAnsi" w:cstheme="minorHAnsi"/>
        </w:rPr>
        <w:br/>
      </w:r>
      <w:r w:rsidRPr="0058375A">
        <w:rPr>
          <w:rFonts w:asciiTheme="minorHAnsi" w:hAnsiTheme="minorHAnsi" w:cstheme="minorHAnsi"/>
        </w:rPr>
        <w:t>zobligowan</w:t>
      </w:r>
      <w:r w:rsidR="005A151F">
        <w:rPr>
          <w:rFonts w:asciiTheme="minorHAnsi" w:hAnsiTheme="minorHAnsi" w:cstheme="minorHAnsi"/>
        </w:rPr>
        <w:t>ymi</w:t>
      </w:r>
      <w:r w:rsidRPr="0058375A">
        <w:rPr>
          <w:rFonts w:asciiTheme="minorHAnsi" w:hAnsiTheme="minorHAnsi" w:cstheme="minorHAnsi"/>
        </w:rPr>
        <w:t xml:space="preserve"> </w:t>
      </w:r>
      <w:r w:rsidR="005F0779">
        <w:rPr>
          <w:rFonts w:asciiTheme="minorHAnsi" w:hAnsiTheme="minorHAnsi" w:cstheme="minorHAnsi"/>
        </w:rPr>
        <w:t>do przygotowania sprawozdania</w:t>
      </w:r>
      <w:r w:rsidRPr="0058375A">
        <w:rPr>
          <w:rFonts w:asciiTheme="minorHAnsi" w:hAnsiTheme="minorHAnsi" w:cstheme="minorHAnsi"/>
        </w:rPr>
        <w:t xml:space="preserve"> z płatności</w:t>
      </w:r>
      <w:r w:rsidR="005F0779">
        <w:rPr>
          <w:rFonts w:asciiTheme="minorHAnsi" w:hAnsiTheme="minorHAnsi" w:cstheme="minorHAnsi"/>
        </w:rPr>
        <w:t xml:space="preserve"> </w:t>
      </w:r>
      <w:r w:rsidR="005F0779" w:rsidRPr="0058375A">
        <w:rPr>
          <w:rFonts w:asciiTheme="minorHAnsi" w:hAnsiTheme="minorHAnsi" w:cstheme="minorHAnsi"/>
        </w:rPr>
        <w:t>na rzecz administracji publicznej</w:t>
      </w:r>
      <w:r w:rsidRPr="0058375A">
        <w:rPr>
          <w:rFonts w:asciiTheme="minorHAnsi" w:hAnsiTheme="minorHAnsi" w:cstheme="minorHAnsi"/>
        </w:rPr>
        <w:t xml:space="preserve">, są </w:t>
      </w:r>
      <w:r w:rsidR="00F12D19">
        <w:rPr>
          <w:rFonts w:asciiTheme="minorHAnsi" w:hAnsiTheme="minorHAnsi" w:cstheme="minorHAnsi"/>
        </w:rPr>
        <w:br/>
      </w:r>
      <w:r w:rsidRPr="0058375A">
        <w:rPr>
          <w:rFonts w:asciiTheme="minorHAnsi" w:hAnsiTheme="minorHAnsi" w:cstheme="minorHAnsi"/>
        </w:rPr>
        <w:t>działające w przemyśle wydobywczym lub zajmujące się wyrębem lasów pierwotnych spółki</w:t>
      </w:r>
      <w:r w:rsidR="008A16D9">
        <w:rPr>
          <w:rFonts w:asciiTheme="minorHAnsi" w:hAnsiTheme="minorHAnsi" w:cstheme="minorHAnsi"/>
        </w:rPr>
        <w:t xml:space="preserve"> </w:t>
      </w:r>
      <w:r w:rsidR="00F12D19">
        <w:rPr>
          <w:rFonts w:asciiTheme="minorHAnsi" w:hAnsiTheme="minorHAnsi" w:cstheme="minorHAnsi"/>
        </w:rPr>
        <w:br/>
      </w:r>
      <w:r w:rsidRPr="0058375A">
        <w:rPr>
          <w:rFonts w:asciiTheme="minorHAnsi" w:hAnsiTheme="minorHAnsi" w:cstheme="minorHAnsi"/>
        </w:rPr>
        <w:t>kapitałowe, spółki komandytowo-akcyjne lub takie spółki jawne lub komandytowe, których wszystkimi wspólnikami ponoszącymi nieograniczoną odpowiedzialność są spółki</w:t>
      </w:r>
      <w:r w:rsidR="008A16D9">
        <w:rPr>
          <w:rFonts w:asciiTheme="minorHAnsi" w:hAnsiTheme="minorHAnsi" w:cstheme="minorHAnsi"/>
        </w:rPr>
        <w:t xml:space="preserve"> </w:t>
      </w:r>
      <w:r w:rsidRPr="0058375A">
        <w:rPr>
          <w:rFonts w:asciiTheme="minorHAnsi" w:hAnsiTheme="minorHAnsi" w:cstheme="minorHAnsi"/>
        </w:rPr>
        <w:t xml:space="preserve">kapitałowe, spółki </w:t>
      </w:r>
      <w:r w:rsidR="00F12D19">
        <w:rPr>
          <w:rFonts w:asciiTheme="minorHAnsi" w:hAnsiTheme="minorHAnsi" w:cstheme="minorHAnsi"/>
        </w:rPr>
        <w:br/>
      </w:r>
      <w:r w:rsidRPr="0058375A">
        <w:rPr>
          <w:rFonts w:asciiTheme="minorHAnsi" w:hAnsiTheme="minorHAnsi" w:cstheme="minorHAnsi"/>
        </w:rPr>
        <w:t>komandytowo-akcyjne lub spółki z innych państw o podobnej do tych</w:t>
      </w:r>
      <w:r w:rsidR="008A16D9">
        <w:rPr>
          <w:rFonts w:asciiTheme="minorHAnsi" w:hAnsiTheme="minorHAnsi" w:cstheme="minorHAnsi"/>
        </w:rPr>
        <w:t xml:space="preserve"> </w:t>
      </w:r>
      <w:r w:rsidRPr="0058375A">
        <w:rPr>
          <w:rFonts w:asciiTheme="minorHAnsi" w:hAnsiTheme="minorHAnsi" w:cstheme="minorHAnsi"/>
        </w:rPr>
        <w:t>spółek formie prawnej, które:</w:t>
      </w:r>
    </w:p>
    <w:p w14:paraId="190906D0" w14:textId="78184ADA" w:rsidR="00AD63CE" w:rsidRDefault="00147633" w:rsidP="004D4EB6">
      <w:pPr>
        <w:pStyle w:val="Wypunktowaniepoziom3"/>
        <w:numPr>
          <w:ilvl w:val="0"/>
          <w:numId w:val="47"/>
        </w:numPr>
        <w:tabs>
          <w:tab w:val="left" w:pos="426"/>
          <w:tab w:val="left" w:pos="709"/>
        </w:tabs>
        <w:spacing w:before="0" w:after="0"/>
        <w:ind w:left="709" w:hanging="283"/>
        <w:rPr>
          <w:rFonts w:ascii="Calibri" w:hAnsi="Calibri" w:cs="Arial"/>
        </w:rPr>
      </w:pPr>
      <w:r>
        <w:t>są jednostkami dużymi w rozumieniu ustawy o rachunkowości (definicja jednostki dużej – p. art. 3 ust. 1 pkt 1d ustawy o rachunkowości)</w:t>
      </w:r>
      <w:r w:rsidR="00AE61FE" w:rsidRPr="00147633">
        <w:rPr>
          <w:rFonts w:ascii="Calibri" w:hAnsi="Calibri" w:cs="Arial"/>
        </w:rPr>
        <w:t>;</w:t>
      </w:r>
    </w:p>
    <w:p w14:paraId="0A571B34" w14:textId="11234F17" w:rsidR="00AD63CE" w:rsidRPr="00E126E4" w:rsidRDefault="00AD63CE" w:rsidP="00E126E4">
      <w:pPr>
        <w:pStyle w:val="Wypunktowaniepoziom3"/>
        <w:numPr>
          <w:ilvl w:val="0"/>
          <w:numId w:val="47"/>
        </w:numPr>
        <w:tabs>
          <w:tab w:val="left" w:pos="426"/>
          <w:tab w:val="left" w:pos="709"/>
        </w:tabs>
        <w:spacing w:before="0" w:after="0"/>
        <w:ind w:left="709" w:hanging="283"/>
        <w:rPr>
          <w:rFonts w:ascii="Calibri" w:hAnsi="Calibri"/>
        </w:rPr>
      </w:pPr>
      <w:r w:rsidRPr="0058375A">
        <w:lastRenderedPageBreak/>
        <w:t>są podmiotami określonymi w </w:t>
      </w:r>
      <w:hyperlink r:id="rId14" w:tgtFrame="_blank" w:tooltip="art. 3 - Ustawa z dnia 29.09.1994 r. o rachunkowości - przepisy.gofin.pl" w:history="1">
        <w:r w:rsidRPr="0058375A">
          <w:t>art. 3 ust. 1</w:t>
        </w:r>
        <w:r w:rsidR="00147633">
          <w:t>h</w:t>
        </w:r>
        <w:r w:rsidRPr="0058375A">
          <w:t xml:space="preserve"> </w:t>
        </w:r>
      </w:hyperlink>
      <w:r w:rsidRPr="0058375A">
        <w:t xml:space="preserve">ustawy o rachunkowości – </w:t>
      </w:r>
      <w:r w:rsidR="00147633">
        <w:t xml:space="preserve">traktowanymi jak jednostki duże </w:t>
      </w:r>
      <w:r w:rsidRPr="0058375A">
        <w:t>bez względu na wielkość aktywów, przychodów i średniorocznego</w:t>
      </w:r>
      <w:r w:rsidR="00147633">
        <w:t xml:space="preserve"> </w:t>
      </w:r>
      <w:r w:rsidRPr="0058375A">
        <w:t>zatrudnienia.</w:t>
      </w:r>
    </w:p>
    <w:p w14:paraId="4ABB51DD" w14:textId="137E9600" w:rsidR="00AD63CE" w:rsidRPr="0058375A" w:rsidRDefault="00AD63CE" w:rsidP="00AD63CE">
      <w:pPr>
        <w:pStyle w:val="Tekstwaciwy"/>
        <w:spacing w:after="0" w:line="276" w:lineRule="auto"/>
        <w:jc w:val="both"/>
        <w:rPr>
          <w:rFonts w:asciiTheme="minorHAnsi" w:hAnsiTheme="minorHAnsi" w:cstheme="minorHAnsi"/>
          <w:bCs/>
        </w:rPr>
      </w:pPr>
      <w:r w:rsidRPr="0058375A">
        <w:rPr>
          <w:rFonts w:asciiTheme="minorHAnsi" w:hAnsiTheme="minorHAnsi" w:cstheme="minorHAnsi"/>
          <w:bCs/>
        </w:rPr>
        <w:t>Obowiązek sporządzenia tego sprawozdania wystąpi, gdy pojedyncza płatność lub suma</w:t>
      </w:r>
      <w:r w:rsidR="00AE61FE">
        <w:rPr>
          <w:rFonts w:asciiTheme="minorHAnsi" w:hAnsiTheme="minorHAnsi" w:cstheme="minorHAnsi"/>
          <w:bCs/>
        </w:rPr>
        <w:br/>
      </w:r>
      <w:r w:rsidRPr="0058375A">
        <w:rPr>
          <w:rFonts w:asciiTheme="minorHAnsi" w:hAnsiTheme="minorHAnsi" w:cstheme="minorHAnsi"/>
          <w:bCs/>
        </w:rPr>
        <w:t>płatności powiązanych dokonanych przez te jednostki będzie stanowiła w roku obrotowym co najmniej równowartość kwoty 424</w:t>
      </w:r>
      <w:r w:rsidR="006C4FD3" w:rsidRPr="0058375A">
        <w:rPr>
          <w:rFonts w:asciiTheme="minorHAnsi" w:hAnsiTheme="minorHAnsi" w:cstheme="minorHAnsi"/>
          <w:bCs/>
        </w:rPr>
        <w:t> </w:t>
      </w:r>
      <w:r w:rsidRPr="0058375A">
        <w:rPr>
          <w:rFonts w:asciiTheme="minorHAnsi" w:hAnsiTheme="minorHAnsi" w:cstheme="minorHAnsi"/>
          <w:bCs/>
        </w:rPr>
        <w:t>700 zł.</w:t>
      </w:r>
    </w:p>
    <w:p w14:paraId="0F405910" w14:textId="5A70208A" w:rsidR="00AD63CE" w:rsidRDefault="00AD63CE" w:rsidP="00AD63CE">
      <w:pPr>
        <w:pStyle w:val="Tekstwaciwy"/>
        <w:spacing w:after="0" w:line="276" w:lineRule="auto"/>
        <w:jc w:val="both"/>
        <w:rPr>
          <w:rFonts w:asciiTheme="minorHAnsi" w:hAnsiTheme="minorHAnsi" w:cstheme="minorHAnsi"/>
          <w:bCs/>
        </w:rPr>
      </w:pPr>
      <w:r w:rsidRPr="0058375A">
        <w:rPr>
          <w:rFonts w:asciiTheme="minorHAnsi" w:hAnsiTheme="minorHAnsi" w:cstheme="minorHAnsi"/>
          <w:bCs/>
        </w:rPr>
        <w:t>Sprawozdanie z płatności na rzecz administracji publicznej przygotowuje się na dzień</w:t>
      </w:r>
      <w:r w:rsidR="00F12D19">
        <w:rPr>
          <w:rFonts w:asciiTheme="minorHAnsi" w:hAnsiTheme="minorHAnsi" w:cstheme="minorHAnsi"/>
          <w:bCs/>
        </w:rPr>
        <w:t xml:space="preserve"> </w:t>
      </w:r>
      <w:r w:rsidRPr="0058375A">
        <w:rPr>
          <w:rFonts w:asciiTheme="minorHAnsi" w:hAnsiTheme="minorHAnsi" w:cstheme="minorHAnsi"/>
          <w:bCs/>
        </w:rPr>
        <w:t>bilansowy wraz z rocznym sprawozdaniem finansowym. Należy je sporządzić w ciągu</w:t>
      </w:r>
      <w:r w:rsidR="00F12D19">
        <w:rPr>
          <w:rFonts w:asciiTheme="minorHAnsi" w:hAnsiTheme="minorHAnsi" w:cstheme="minorHAnsi"/>
          <w:bCs/>
        </w:rPr>
        <w:t xml:space="preserve"> </w:t>
      </w:r>
      <w:r w:rsidRPr="0058375A">
        <w:rPr>
          <w:rFonts w:asciiTheme="minorHAnsi" w:hAnsiTheme="minorHAnsi" w:cstheme="minorHAnsi"/>
          <w:bCs/>
        </w:rPr>
        <w:t xml:space="preserve">3 miesięcy od tego dnia. </w:t>
      </w:r>
      <w:r w:rsidR="00F12D19">
        <w:rPr>
          <w:rFonts w:asciiTheme="minorHAnsi" w:hAnsiTheme="minorHAnsi" w:cstheme="minorHAnsi"/>
          <w:bCs/>
        </w:rPr>
        <w:br/>
      </w:r>
      <w:r w:rsidR="00796DFF">
        <w:rPr>
          <w:rFonts w:asciiTheme="minorHAnsi" w:hAnsiTheme="minorHAnsi" w:cstheme="minorHAnsi"/>
          <w:bCs/>
        </w:rPr>
        <w:t>Do sprawozdania z płatności na rzecz administracji publicznej stosuje się odpowiednio przepisy art. 52 ust. 1-2e ustawy o rachunkowości, z tym że sprawozdania tego nie podpisuje osoba, której powierzono prowadzenie ksiąg rachunkowych.</w:t>
      </w:r>
    </w:p>
    <w:p w14:paraId="2AD0B9B6" w14:textId="77777777" w:rsidR="00CA1ABC" w:rsidRDefault="00CA1ABC" w:rsidP="00AD63CE">
      <w:pPr>
        <w:pStyle w:val="Tekstwaciwy"/>
        <w:spacing w:after="0" w:line="276" w:lineRule="auto"/>
        <w:jc w:val="both"/>
        <w:rPr>
          <w:rFonts w:asciiTheme="minorHAnsi" w:hAnsiTheme="minorHAnsi" w:cstheme="minorHAnsi"/>
          <w:bCs/>
        </w:rPr>
      </w:pPr>
    </w:p>
    <w:p w14:paraId="284E49C7" w14:textId="4B12358E" w:rsidR="00CA1ABC" w:rsidRDefault="00CA1ABC" w:rsidP="00CA1ABC">
      <w:pPr>
        <w:pStyle w:val="Tekstwaciwy"/>
        <w:numPr>
          <w:ilvl w:val="0"/>
          <w:numId w:val="7"/>
        </w:numPr>
        <w:spacing w:after="0" w:line="276" w:lineRule="auto"/>
        <w:jc w:val="both"/>
        <w:rPr>
          <w:rFonts w:asciiTheme="minorHAnsi" w:hAnsiTheme="minorHAnsi" w:cstheme="minorHAnsi"/>
          <w:bCs/>
        </w:rPr>
      </w:pPr>
      <w:r>
        <w:rPr>
          <w:rFonts w:asciiTheme="minorHAnsi" w:hAnsiTheme="minorHAnsi" w:cstheme="minorHAnsi"/>
          <w:bCs/>
        </w:rPr>
        <w:t>Sprawozdanie o podatku dochodowym</w:t>
      </w:r>
    </w:p>
    <w:p w14:paraId="72C1F931" w14:textId="77777777" w:rsidR="00CA1ABC" w:rsidRDefault="00CA1ABC" w:rsidP="00CA1ABC">
      <w:pPr>
        <w:pStyle w:val="Tekstwaciwy"/>
        <w:spacing w:after="0" w:line="276" w:lineRule="auto"/>
        <w:ind w:left="360"/>
        <w:jc w:val="both"/>
        <w:rPr>
          <w:rFonts w:asciiTheme="minorHAnsi" w:hAnsiTheme="minorHAnsi" w:cstheme="minorHAnsi"/>
          <w:bCs/>
        </w:rPr>
      </w:pPr>
    </w:p>
    <w:p w14:paraId="5D9C4E7A" w14:textId="5BA4347D" w:rsidR="00C62AC4" w:rsidRPr="00C62AC4" w:rsidRDefault="00C62AC4" w:rsidP="00C62AC4">
      <w:pPr>
        <w:pStyle w:val="Tekstwaciwy"/>
        <w:spacing w:after="0"/>
        <w:jc w:val="both"/>
        <w:rPr>
          <w:rFonts w:cstheme="minorHAnsi"/>
          <w:bCs/>
        </w:rPr>
      </w:pPr>
      <w:r w:rsidRPr="00C62AC4">
        <w:rPr>
          <w:rFonts w:cstheme="minorHAnsi"/>
          <w:bCs/>
        </w:rPr>
        <w:t>Niektóre podmioty są obowiązane do przygotowania sprawozdania o podatku dochodowym. Zasady sporządzania sprawozdania o podatku dochodowym oraz katalog jednostek</w:t>
      </w:r>
      <w:r>
        <w:rPr>
          <w:rFonts w:cstheme="minorHAnsi"/>
          <w:bCs/>
        </w:rPr>
        <w:t xml:space="preserve"> </w:t>
      </w:r>
      <w:r w:rsidRPr="00C62AC4">
        <w:rPr>
          <w:rFonts w:cstheme="minorHAnsi"/>
          <w:bCs/>
        </w:rPr>
        <w:t xml:space="preserve">obowiązanych do jego opracowywania reguluje </w:t>
      </w:r>
      <w:hyperlink r:id="rId15" w:tgtFrame="_blank" w:tooltip="Rozdział 6a - Ustawa z dnia 29.09.1994 r. o rachunkowości - przepisy.gofin.pl" w:history="1">
        <w:r w:rsidRPr="00C62AC4">
          <w:rPr>
            <w:rStyle w:val="Hipercze"/>
            <w:rFonts w:cstheme="minorHAnsi"/>
            <w:bCs/>
            <w:color w:val="auto"/>
            <w:u w:val="none"/>
          </w:rPr>
          <w:t>rozdział 6b</w:t>
        </w:r>
      </w:hyperlink>
      <w:r w:rsidRPr="00C62AC4">
        <w:rPr>
          <w:rFonts w:cstheme="minorHAnsi"/>
          <w:bCs/>
        </w:rPr>
        <w:t xml:space="preserve"> ustawy o rachunkowości. Obowiązek sporządzenia, publikowania i udostępnienia sprawozdania o podatku dochodowym mają: </w:t>
      </w:r>
    </w:p>
    <w:p w14:paraId="507B77A2" w14:textId="0C30302A" w:rsidR="00C62AC4" w:rsidRPr="00C62AC4" w:rsidRDefault="00C62AC4" w:rsidP="000E0E69">
      <w:pPr>
        <w:pStyle w:val="Tekstwaciwy"/>
        <w:numPr>
          <w:ilvl w:val="0"/>
          <w:numId w:val="63"/>
        </w:numPr>
        <w:spacing w:after="0" w:line="276" w:lineRule="auto"/>
        <w:jc w:val="both"/>
        <w:rPr>
          <w:rFonts w:cstheme="minorHAnsi"/>
          <w:bCs/>
        </w:rPr>
      </w:pPr>
      <w:r w:rsidRPr="00C62AC4">
        <w:rPr>
          <w:rFonts w:cstheme="minorHAnsi"/>
          <w:bCs/>
        </w:rPr>
        <w:t>jednostki dominujące najwyższego szczebla - jeżeli przychody ujęte w rocznym skonsolidowanym sprawozdaniu finansowym tych jednostek przekraczają dla każdego z 2 ostatnich lat obrotowych kwotę 3 500 000 000 zł</w:t>
      </w:r>
      <w:r w:rsidR="00675826">
        <w:rPr>
          <w:rFonts w:cstheme="minorHAnsi"/>
          <w:bCs/>
        </w:rPr>
        <w:t>;</w:t>
      </w:r>
      <w:r w:rsidRPr="00C62AC4">
        <w:rPr>
          <w:rFonts w:cstheme="minorHAnsi"/>
          <w:bCs/>
        </w:rPr>
        <w:t> </w:t>
      </w:r>
    </w:p>
    <w:p w14:paraId="2BA96F79" w14:textId="7B79B229" w:rsidR="00C62AC4" w:rsidRDefault="00C62AC4" w:rsidP="000E0E69">
      <w:pPr>
        <w:pStyle w:val="Tekstwaciwy"/>
        <w:numPr>
          <w:ilvl w:val="0"/>
          <w:numId w:val="63"/>
        </w:numPr>
        <w:spacing w:after="0" w:line="276" w:lineRule="auto"/>
        <w:jc w:val="both"/>
        <w:rPr>
          <w:rFonts w:cstheme="minorHAnsi"/>
          <w:bCs/>
        </w:rPr>
      </w:pPr>
      <w:bookmarkStart w:id="1" w:name="mip73427747"/>
      <w:bookmarkEnd w:id="1"/>
      <w:r w:rsidRPr="00C62AC4">
        <w:rPr>
          <w:rFonts w:cstheme="minorHAnsi"/>
          <w:bCs/>
        </w:rPr>
        <w:t xml:space="preserve">jednostki samodzielne </w:t>
      </w:r>
      <w:r w:rsidR="00302130">
        <w:rPr>
          <w:rFonts w:cstheme="minorHAnsi"/>
          <w:bCs/>
        </w:rPr>
        <w:t xml:space="preserve">- </w:t>
      </w:r>
      <w:r w:rsidRPr="00C62AC4">
        <w:rPr>
          <w:rFonts w:cstheme="minorHAnsi"/>
          <w:bCs/>
        </w:rPr>
        <w:t>jeżeli przychody ujęte w rocznym sprawozdaniu finansowym tych jednostek przekraczają dla każdego z 2 ostatnich lat obrotowych kwotę 3 500 000 000 zł</w:t>
      </w:r>
      <w:r w:rsidR="00302130">
        <w:rPr>
          <w:rFonts w:cstheme="minorHAnsi"/>
          <w:bCs/>
        </w:rPr>
        <w:t>.</w:t>
      </w:r>
    </w:p>
    <w:p w14:paraId="4C8E0226" w14:textId="77777777" w:rsidR="00302130" w:rsidRPr="00C62AC4" w:rsidRDefault="00302130" w:rsidP="00302130">
      <w:pPr>
        <w:pStyle w:val="Tekstwaciwy"/>
        <w:spacing w:after="0"/>
        <w:jc w:val="both"/>
        <w:rPr>
          <w:rFonts w:cstheme="minorHAnsi"/>
          <w:bCs/>
        </w:rPr>
      </w:pPr>
      <w:r w:rsidRPr="00C62AC4">
        <w:rPr>
          <w:rFonts w:cstheme="minorHAnsi"/>
          <w:bCs/>
        </w:rPr>
        <w:t>Przepisów ustawy o rachunkowości dotyczących obowiązku sporządzania, publikowania i udostępniania sprawozdania o podatku dochodowym, nie stosuje się gdy: </w:t>
      </w:r>
    </w:p>
    <w:p w14:paraId="7EF540E2" w14:textId="77777777" w:rsidR="00302130" w:rsidRPr="00C62AC4" w:rsidRDefault="00302130" w:rsidP="000E0E69">
      <w:pPr>
        <w:pStyle w:val="Tekstwaciwy"/>
        <w:numPr>
          <w:ilvl w:val="0"/>
          <w:numId w:val="64"/>
        </w:numPr>
        <w:spacing w:after="0" w:line="276" w:lineRule="auto"/>
        <w:jc w:val="both"/>
        <w:rPr>
          <w:rFonts w:cstheme="minorHAnsi"/>
          <w:bCs/>
        </w:rPr>
      </w:pPr>
      <w:r w:rsidRPr="00C62AC4">
        <w:rPr>
          <w:rFonts w:cstheme="minorHAnsi"/>
          <w:bCs/>
        </w:rPr>
        <w:t>jednostka dominująca najwyższego szczebla i jej wszystkie jednostki zależne oraz ich oddziały albo jednostka samodzielna i jej oddziały mają siedzibę lub stałe miejsce prowadzenia działalności wyłącznie na terytorium Rzeczypospolitej Polskiej, lub </w:t>
      </w:r>
    </w:p>
    <w:p w14:paraId="21C714CA" w14:textId="3C891C8A" w:rsidR="00302130" w:rsidRPr="00C62AC4" w:rsidRDefault="00302130" w:rsidP="000E0E69">
      <w:pPr>
        <w:pStyle w:val="Tekstwaciwy"/>
        <w:numPr>
          <w:ilvl w:val="0"/>
          <w:numId w:val="64"/>
        </w:numPr>
        <w:spacing w:after="0" w:line="276" w:lineRule="auto"/>
        <w:jc w:val="both"/>
        <w:rPr>
          <w:rFonts w:cstheme="minorHAnsi"/>
          <w:bCs/>
        </w:rPr>
      </w:pPr>
      <w:r w:rsidRPr="00C62AC4">
        <w:rPr>
          <w:rFonts w:cstheme="minorHAnsi"/>
          <w:bCs/>
        </w:rPr>
        <w:t>jednostka dominująca najwyższego szczebla albo jednostka samodzielna ujawnia w sprawozdaniu z działalności informacje zgodnie z art. 111a ust. 1 pkt 1 i ust. 2 ustawy z dnia 29 sierpnia 1997 r. – Prawo bankowe (Dz.U. z 202</w:t>
      </w:r>
      <w:r w:rsidR="006141D3">
        <w:rPr>
          <w:rFonts w:cstheme="minorHAnsi"/>
          <w:bCs/>
        </w:rPr>
        <w:t>6</w:t>
      </w:r>
      <w:r w:rsidRPr="00C62AC4">
        <w:rPr>
          <w:rFonts w:cstheme="minorHAnsi"/>
          <w:bCs/>
        </w:rPr>
        <w:t xml:space="preserve"> r., poz. </w:t>
      </w:r>
      <w:r w:rsidR="006141D3">
        <w:rPr>
          <w:rFonts w:cstheme="minorHAnsi"/>
          <w:bCs/>
        </w:rPr>
        <w:t>38</w:t>
      </w:r>
      <w:r w:rsidRPr="00C62AC4">
        <w:rPr>
          <w:rFonts w:cstheme="minorHAnsi"/>
          <w:bCs/>
        </w:rPr>
        <w:t>,</w:t>
      </w:r>
      <w:r w:rsidR="006141D3">
        <w:rPr>
          <w:rFonts w:cstheme="minorHAnsi"/>
          <w:bCs/>
        </w:rPr>
        <w:t xml:space="preserve"> </w:t>
      </w:r>
      <w:r w:rsidR="005D3F03">
        <w:rPr>
          <w:rFonts w:cstheme="minorHAnsi"/>
          <w:bCs/>
        </w:rPr>
        <w:t>z późn. zm.</w:t>
      </w:r>
      <w:r w:rsidRPr="00C62AC4">
        <w:rPr>
          <w:rFonts w:cstheme="minorHAnsi"/>
          <w:bCs/>
        </w:rPr>
        <w:t>, dalej: „Prawo bankowe”), pod warunkiem, że informacje te dotyczą odpowiednio całej działalności prowadzonej przez jednostki powiązane ujęte w rocznym skonsolidowanym sprawozdaniu finansowym jednostki dominującej najwyższego szczebla albo całej działalności jednostki samodzielnej. </w:t>
      </w:r>
    </w:p>
    <w:p w14:paraId="599354AA" w14:textId="77777777" w:rsidR="00302130" w:rsidRPr="00C62AC4" w:rsidRDefault="00302130" w:rsidP="00E126E4">
      <w:pPr>
        <w:pStyle w:val="Tekstwaciwy"/>
        <w:spacing w:after="0" w:line="276" w:lineRule="auto"/>
        <w:jc w:val="both"/>
        <w:rPr>
          <w:rFonts w:cstheme="minorHAnsi"/>
          <w:bCs/>
        </w:rPr>
      </w:pPr>
    </w:p>
    <w:p w14:paraId="1E2644D5" w14:textId="457E8217" w:rsidR="00C62AC4" w:rsidRPr="00C62AC4" w:rsidRDefault="00C62AC4" w:rsidP="00C62AC4">
      <w:pPr>
        <w:pStyle w:val="Tekstwaciwy"/>
        <w:spacing w:after="0"/>
        <w:jc w:val="both"/>
        <w:rPr>
          <w:rFonts w:cstheme="minorHAnsi"/>
          <w:bCs/>
        </w:rPr>
      </w:pPr>
      <w:r w:rsidRPr="00C62AC4">
        <w:rPr>
          <w:rFonts w:cstheme="minorHAnsi"/>
          <w:bCs/>
        </w:rPr>
        <w:t xml:space="preserve">Zgodnie z art. 63l ust. 1 pkt 1 ustawy o rachunkowości, przez jednostkę dominującą najwyższego szczebla rozumie się jednostkę dominującą, która sporządza roczne skonsolidowane sprawozdanie finansowe obejmujące największą możliwą liczbę jednostek powiązanych z grupy kapitałowej. Natomiast zgodnie art. 63l ust. 1 pkt 2 ustawy o rachunkowości, za jednostkę samodzielną uważa się jednostkę, która nie jest częścią </w:t>
      </w:r>
      <w:hyperlink r:id="rId16" w:history="1">
        <w:r w:rsidRPr="00C62AC4">
          <w:rPr>
            <w:rStyle w:val="Hipercze"/>
            <w:rFonts w:cstheme="minorHAnsi"/>
            <w:bCs/>
            <w:color w:val="auto"/>
            <w:u w:val="none"/>
          </w:rPr>
          <w:t>grupy kapitałowej.</w:t>
        </w:r>
      </w:hyperlink>
      <w:r w:rsidRPr="00C62AC4">
        <w:rPr>
          <w:rFonts w:cstheme="minorHAnsi"/>
          <w:bCs/>
        </w:rPr>
        <w:t> Przepisy ustawy o rachunkowości dotyczące sprawozdania o podatku dochodowym stosuje się wyłącznie do jednostek dominujących najwyższego szczebla oraz do jednostek samodzielnych, będących spółką kapitałową, spółką komandytowo-akcyjną oraz spółką jawną lub komandytową, której wszystkimi wspólnikami ponoszącymi nieograniczoną odpowiedzialność są spółki kapitałowe, spółki komandytowo-akcyjne lub spółki z innych państw o podobnej do tych spółek formie prawnej. </w:t>
      </w:r>
    </w:p>
    <w:p w14:paraId="4CFF4C76" w14:textId="77777777" w:rsidR="00730B71" w:rsidRDefault="00730B71" w:rsidP="00C62AC4">
      <w:pPr>
        <w:pStyle w:val="Tekstwaciwy"/>
        <w:spacing w:after="0"/>
        <w:jc w:val="both"/>
        <w:rPr>
          <w:rFonts w:cstheme="minorHAnsi"/>
          <w:bCs/>
        </w:rPr>
      </w:pPr>
    </w:p>
    <w:p w14:paraId="153ED32C" w14:textId="0D212E71" w:rsidR="00C62AC4" w:rsidRPr="00C62AC4" w:rsidRDefault="00C62AC4" w:rsidP="00C62AC4">
      <w:pPr>
        <w:pStyle w:val="Tekstwaciwy"/>
        <w:spacing w:after="0"/>
        <w:jc w:val="both"/>
        <w:rPr>
          <w:rFonts w:cstheme="minorHAnsi"/>
          <w:bCs/>
        </w:rPr>
      </w:pPr>
      <w:r w:rsidRPr="00C62AC4">
        <w:rPr>
          <w:rFonts w:cstheme="minorHAnsi"/>
          <w:bCs/>
        </w:rPr>
        <w:t>Kierownik jednostki zobowiązanej do sporządzenia, publikacji i udostępnienia sprawozdania o podatku dochodowym, w terminie 12 miesięcy od dnia bilansowego składa to sprawozdanie we właściwym rejestrze sądowym oraz zamieszcza je na stronie internetowej jednostki, przy czym sprawozdanie to jest udostępniane na tej stronie przez okres co najmniej 5 lat.  </w:t>
      </w:r>
    </w:p>
    <w:p w14:paraId="2637F54F" w14:textId="79253988" w:rsidR="00C62AC4" w:rsidRPr="00C62AC4" w:rsidRDefault="00C62AC4" w:rsidP="00C62AC4">
      <w:pPr>
        <w:pStyle w:val="Tekstwaciwy"/>
        <w:spacing w:after="0"/>
        <w:jc w:val="both"/>
        <w:rPr>
          <w:rFonts w:cstheme="minorHAnsi"/>
          <w:bCs/>
        </w:rPr>
      </w:pPr>
      <w:r w:rsidRPr="00C62AC4">
        <w:rPr>
          <w:rFonts w:cstheme="minorHAnsi"/>
          <w:bCs/>
        </w:rPr>
        <w:t>Do publikacji i udostępnienia sprawozdania o podatku dochodowym dotyczącego odpowiednio jednostki dominującej najwyższego szczebla albo jednostki samodzielnej są także zobowiązane jednostki zależne oraz oddziały po spełnieniu określonych warunków wskazanych w art. 63n ustawy o rachunkowości.  </w:t>
      </w:r>
    </w:p>
    <w:p w14:paraId="4BCAA5A0" w14:textId="77777777" w:rsidR="00C62AC4" w:rsidRPr="00C62AC4" w:rsidRDefault="00C62AC4" w:rsidP="00C62AC4">
      <w:pPr>
        <w:pStyle w:val="Tekstwaciwy"/>
        <w:spacing w:after="0"/>
        <w:jc w:val="both"/>
        <w:rPr>
          <w:rFonts w:cstheme="minorHAnsi"/>
          <w:bCs/>
        </w:rPr>
      </w:pPr>
      <w:r w:rsidRPr="00C62AC4">
        <w:rPr>
          <w:rFonts w:cstheme="minorHAnsi"/>
          <w:bCs/>
        </w:rPr>
        <w:t xml:space="preserve">Sprawozdanie o podatku dochodowym jest sporządzane na dzień bilansowy i obejmuje informacje dotyczące całej działalności jednostki samodzielnej albo jednostki dominującej najwyższego szczebla, w tym działalności wszystkich jednostek zależnych ujętych w skonsolidowanym sprawozdaniu finansowym jednostki dominującej najwyższego szczebla, za dany rok obrotowy. Zakres informacji, które powinno zawierać sprawozdanie o podatku dochodowym, określa art. 63o ust. 2 ustawy o rachunkowości. </w:t>
      </w:r>
    </w:p>
    <w:p w14:paraId="43355990" w14:textId="77777777" w:rsidR="00C62AC4" w:rsidRDefault="00C62AC4" w:rsidP="00C62AC4">
      <w:pPr>
        <w:pStyle w:val="Tekstwaciwy"/>
        <w:spacing w:after="0" w:line="276" w:lineRule="auto"/>
        <w:jc w:val="both"/>
        <w:rPr>
          <w:rFonts w:asciiTheme="minorHAnsi" w:hAnsiTheme="minorHAnsi" w:cstheme="minorHAnsi"/>
          <w:bCs/>
        </w:rPr>
      </w:pPr>
    </w:p>
    <w:p w14:paraId="232FAD71" w14:textId="77777777" w:rsidR="00C62AC4" w:rsidRDefault="00C62AC4" w:rsidP="00CA1ABC">
      <w:pPr>
        <w:pStyle w:val="Tekstwaciwy"/>
        <w:spacing w:after="0" w:line="276" w:lineRule="auto"/>
        <w:ind w:left="360"/>
        <w:jc w:val="both"/>
        <w:rPr>
          <w:rFonts w:asciiTheme="minorHAnsi" w:hAnsiTheme="minorHAnsi" w:cstheme="minorHAnsi"/>
          <w:bCs/>
        </w:rPr>
      </w:pPr>
    </w:p>
    <w:p w14:paraId="0BD65A39" w14:textId="140F276D" w:rsidR="00CA1ABC" w:rsidRDefault="00CA1ABC" w:rsidP="00CA1ABC">
      <w:pPr>
        <w:pStyle w:val="Tekstwaciwy"/>
        <w:numPr>
          <w:ilvl w:val="0"/>
          <w:numId w:val="7"/>
        </w:numPr>
        <w:spacing w:after="0" w:line="276" w:lineRule="auto"/>
        <w:jc w:val="both"/>
        <w:rPr>
          <w:rFonts w:asciiTheme="minorHAnsi" w:hAnsiTheme="minorHAnsi" w:cstheme="minorHAnsi"/>
          <w:bCs/>
        </w:rPr>
      </w:pPr>
      <w:r>
        <w:rPr>
          <w:rFonts w:asciiTheme="minorHAnsi" w:hAnsiTheme="minorHAnsi" w:cstheme="minorHAnsi"/>
          <w:bCs/>
        </w:rPr>
        <w:t>Sprawozdawczość zrównoważonego rozwoju</w:t>
      </w:r>
    </w:p>
    <w:p w14:paraId="52C68490" w14:textId="77777777" w:rsidR="00730B71" w:rsidRDefault="00730B71" w:rsidP="00730B71">
      <w:pPr>
        <w:pStyle w:val="Tekstwaciwy"/>
        <w:spacing w:after="0" w:line="276" w:lineRule="auto"/>
        <w:jc w:val="both"/>
        <w:rPr>
          <w:rFonts w:asciiTheme="minorHAnsi" w:hAnsiTheme="minorHAnsi" w:cstheme="minorHAnsi"/>
          <w:bCs/>
        </w:rPr>
      </w:pPr>
    </w:p>
    <w:p w14:paraId="77FD90C9" w14:textId="77777777" w:rsidR="002B2D8E" w:rsidRPr="00056A61" w:rsidRDefault="002B2D8E" w:rsidP="002B2D8E">
      <w:pPr>
        <w:pStyle w:val="Bezodstpw"/>
        <w:spacing w:line="276" w:lineRule="auto"/>
        <w:jc w:val="both"/>
        <w:rPr>
          <w:rFonts w:ascii="Calibri" w:hAnsi="Calibri" w:cs="Calibri"/>
        </w:rPr>
      </w:pPr>
      <w:r w:rsidRPr="00056A61">
        <w:rPr>
          <w:rFonts w:ascii="Calibri" w:hAnsi="Calibri" w:cs="Calibri"/>
          <w:bCs/>
        </w:rPr>
        <w:t>Część podmiotów jest obowiązana do przygotowywania sprawozdawczości zrównoważonego rozwoju</w:t>
      </w:r>
      <w:r>
        <w:rPr>
          <w:rFonts w:ascii="Calibri" w:hAnsi="Calibri" w:cs="Calibri"/>
          <w:bCs/>
        </w:rPr>
        <w:t xml:space="preserve"> (ESG)</w:t>
      </w:r>
      <w:r w:rsidRPr="00056A61">
        <w:rPr>
          <w:rFonts w:ascii="Calibri" w:hAnsi="Calibri" w:cs="Calibri"/>
          <w:bCs/>
        </w:rPr>
        <w:t xml:space="preserve">. </w:t>
      </w:r>
      <w:r w:rsidRPr="00056A61">
        <w:rPr>
          <w:rFonts w:ascii="Calibri" w:hAnsi="Calibri" w:cs="Calibri"/>
        </w:rPr>
        <w:t xml:space="preserve">Zasady sporządzania </w:t>
      </w:r>
      <w:r w:rsidRPr="00056A61">
        <w:rPr>
          <w:rFonts w:ascii="Calibri" w:hAnsi="Calibri" w:cs="Calibri"/>
          <w:bCs/>
        </w:rPr>
        <w:t xml:space="preserve">sprawozdawczości zrównoważonego rozwoju </w:t>
      </w:r>
      <w:r w:rsidRPr="00056A61">
        <w:rPr>
          <w:rFonts w:ascii="Calibri" w:hAnsi="Calibri" w:cs="Calibri"/>
        </w:rPr>
        <w:t xml:space="preserve">oraz katalog jednostek obowiązanych do jej opracowywania reguluje </w:t>
      </w:r>
      <w:hyperlink r:id="rId17" w:tgtFrame="_blank" w:tooltip="Rozdział 6a - Ustawa z dnia 29.09.1994 r. o rachunkowości - przepisy.gofin.pl" w:history="1">
        <w:r w:rsidRPr="00056A61">
          <w:rPr>
            <w:rFonts w:ascii="Calibri" w:hAnsi="Calibri" w:cs="Calibri"/>
          </w:rPr>
          <w:t>rozdział 6</w:t>
        </w:r>
      </w:hyperlink>
      <w:r w:rsidRPr="00056A61">
        <w:rPr>
          <w:rFonts w:ascii="Calibri" w:hAnsi="Calibri" w:cs="Calibri"/>
        </w:rPr>
        <w:t>c ustawy o rachunkowości.</w:t>
      </w:r>
      <w:r>
        <w:rPr>
          <w:rFonts w:ascii="Calibri" w:hAnsi="Calibri" w:cs="Calibri"/>
        </w:rPr>
        <w:t xml:space="preserve"> </w:t>
      </w:r>
      <w:r w:rsidRPr="00056A61">
        <w:rPr>
          <w:rFonts w:ascii="Calibri" w:hAnsi="Calibri" w:cs="Calibri"/>
        </w:rPr>
        <w:t xml:space="preserve">Ustawa o rachunkowości jako </w:t>
      </w:r>
      <w:r>
        <w:rPr>
          <w:rFonts w:ascii="Calibri" w:hAnsi="Calibri" w:cs="Calibri"/>
        </w:rPr>
        <w:t xml:space="preserve">dokument </w:t>
      </w:r>
      <w:r w:rsidRPr="00056A61">
        <w:rPr>
          <w:rFonts w:ascii="Calibri" w:hAnsi="Calibri" w:cs="Calibri"/>
        </w:rPr>
        <w:t>sprawozdawczy, w którym należ</w:t>
      </w:r>
      <w:r>
        <w:rPr>
          <w:rFonts w:ascii="Calibri" w:hAnsi="Calibri" w:cs="Calibri"/>
        </w:rPr>
        <w:t>y</w:t>
      </w:r>
      <w:r w:rsidRPr="00056A61">
        <w:rPr>
          <w:rFonts w:ascii="Calibri" w:hAnsi="Calibri" w:cs="Calibri"/>
        </w:rPr>
        <w:t xml:space="preserve"> zawrzeć </w:t>
      </w:r>
      <w:r w:rsidRPr="00056A61">
        <w:rPr>
          <w:rFonts w:ascii="Calibri" w:hAnsi="Calibri" w:cs="Calibri"/>
          <w:bCs/>
        </w:rPr>
        <w:t>sprawozdawczoś</w:t>
      </w:r>
      <w:r>
        <w:rPr>
          <w:rFonts w:ascii="Calibri" w:hAnsi="Calibri" w:cs="Calibri"/>
          <w:bCs/>
        </w:rPr>
        <w:t>ć</w:t>
      </w:r>
      <w:r w:rsidRPr="00056A61">
        <w:rPr>
          <w:rFonts w:ascii="Calibri" w:hAnsi="Calibri" w:cs="Calibri"/>
          <w:bCs/>
        </w:rPr>
        <w:t xml:space="preserve"> zrównoważonego rozwoju</w:t>
      </w:r>
      <w:r w:rsidRPr="00056A61">
        <w:rPr>
          <w:rFonts w:ascii="Calibri" w:hAnsi="Calibri" w:cs="Calibri"/>
        </w:rPr>
        <w:t xml:space="preserve">, wskazuje wyodrębnioną część sprawozdania z działalności. </w:t>
      </w:r>
    </w:p>
    <w:p w14:paraId="3833014D" w14:textId="77777777"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 xml:space="preserve">Przepisy ustawy o rachunkowości dotyczące </w:t>
      </w:r>
      <w:r>
        <w:rPr>
          <w:rFonts w:ascii="Calibri" w:hAnsi="Calibri" w:cs="Calibri"/>
        </w:rPr>
        <w:t xml:space="preserve">obowiązku raportowania na temat </w:t>
      </w:r>
      <w:r w:rsidRPr="00056A61">
        <w:rPr>
          <w:rFonts w:ascii="Calibri" w:hAnsi="Calibri" w:cs="Calibri"/>
        </w:rPr>
        <w:t xml:space="preserve">sprawozdawczości zrównoważonego rozwoju, </w:t>
      </w:r>
      <w:r>
        <w:rPr>
          <w:rFonts w:ascii="Calibri" w:hAnsi="Calibri" w:cs="Calibri"/>
        </w:rPr>
        <w:t xml:space="preserve">stosuje się </w:t>
      </w:r>
      <w:r w:rsidRPr="00056A61">
        <w:rPr>
          <w:rFonts w:ascii="Calibri" w:hAnsi="Calibri" w:cs="Calibri"/>
        </w:rPr>
        <w:t>do</w:t>
      </w:r>
      <w:r>
        <w:rPr>
          <w:rFonts w:ascii="Calibri" w:hAnsi="Calibri" w:cs="Calibri"/>
        </w:rPr>
        <w:t xml:space="preserve"> (art. 63q ust. 1 ustawy o rachunkowości)</w:t>
      </w:r>
      <w:r w:rsidRPr="00056A61">
        <w:rPr>
          <w:rFonts w:ascii="Calibri" w:hAnsi="Calibri" w:cs="Calibri"/>
        </w:rPr>
        <w:t>:</w:t>
      </w:r>
    </w:p>
    <w:p w14:paraId="17C5C097" w14:textId="36542CE5"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1) spółek kapitałowych</w:t>
      </w:r>
      <w:r w:rsidR="00A64C61">
        <w:rPr>
          <w:rFonts w:ascii="Calibri" w:hAnsi="Calibri" w:cs="Calibri"/>
        </w:rPr>
        <w:t>;</w:t>
      </w:r>
    </w:p>
    <w:p w14:paraId="187A1DA0" w14:textId="564B28AE"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2) spółek komandytowo-akcyjnych</w:t>
      </w:r>
      <w:r w:rsidR="00A64C61">
        <w:rPr>
          <w:rFonts w:ascii="Calibri" w:hAnsi="Calibri" w:cs="Calibri"/>
        </w:rPr>
        <w:t>;</w:t>
      </w:r>
    </w:p>
    <w:p w14:paraId="1FCF4284" w14:textId="1C646CBC"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3) spółek jawnych albo komandytowych, których wszystkimi wspólnikami ponoszącymi nieograniczoną odpowiedzialność są spółki kapitałowe, spółki komandytowo-akcyjne lub spółki z innych państw o podobnej do tych spółek formie prawnej</w:t>
      </w:r>
      <w:r w:rsidR="00A64C61">
        <w:rPr>
          <w:rFonts w:ascii="Calibri" w:hAnsi="Calibri" w:cs="Calibri"/>
        </w:rPr>
        <w:t>;</w:t>
      </w:r>
    </w:p>
    <w:p w14:paraId="6D378F0D" w14:textId="53AC33C0"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4) zakładów ubezpieczeń</w:t>
      </w:r>
      <w:r w:rsidR="00A64C61">
        <w:rPr>
          <w:rFonts w:ascii="Calibri" w:hAnsi="Calibri" w:cs="Calibri"/>
        </w:rPr>
        <w:t>;</w:t>
      </w:r>
    </w:p>
    <w:p w14:paraId="0777E268" w14:textId="104A2338" w:rsidR="002B2D8E" w:rsidRPr="00056A61" w:rsidRDefault="002B2D8E" w:rsidP="002B2D8E">
      <w:pPr>
        <w:pStyle w:val="Bezodstpw"/>
        <w:spacing w:line="276" w:lineRule="auto"/>
        <w:jc w:val="both"/>
        <w:rPr>
          <w:rFonts w:ascii="Calibri" w:hAnsi="Calibri" w:cs="Calibri"/>
        </w:rPr>
      </w:pPr>
      <w:r w:rsidRPr="00056A61">
        <w:rPr>
          <w:rFonts w:ascii="Calibri" w:hAnsi="Calibri" w:cs="Calibri"/>
        </w:rPr>
        <w:t>5) zakładów reasekuracji</w:t>
      </w:r>
      <w:r w:rsidR="00A64C61">
        <w:rPr>
          <w:rFonts w:ascii="Calibri" w:hAnsi="Calibri" w:cs="Calibri"/>
        </w:rPr>
        <w:t>;</w:t>
      </w:r>
    </w:p>
    <w:p w14:paraId="1D356CDA" w14:textId="77777777" w:rsidR="002B2D8E" w:rsidRDefault="002B2D8E" w:rsidP="002B2D8E">
      <w:pPr>
        <w:pStyle w:val="Bezodstpw"/>
        <w:spacing w:line="276" w:lineRule="auto"/>
        <w:jc w:val="both"/>
        <w:rPr>
          <w:rFonts w:ascii="Calibri" w:hAnsi="Calibri" w:cs="Calibri"/>
        </w:rPr>
      </w:pPr>
      <w:r w:rsidRPr="00056A61">
        <w:rPr>
          <w:rFonts w:ascii="Calibri" w:hAnsi="Calibri" w:cs="Calibri"/>
        </w:rPr>
        <w:t>6) banków krajowych w rozumieniu art. 4 ust. 1 pkt 1 Praw</w:t>
      </w:r>
      <w:r>
        <w:rPr>
          <w:rFonts w:ascii="Calibri" w:hAnsi="Calibri" w:cs="Calibri"/>
        </w:rPr>
        <w:t>a</w:t>
      </w:r>
      <w:r w:rsidRPr="00056A61">
        <w:rPr>
          <w:rFonts w:ascii="Calibri" w:hAnsi="Calibri" w:cs="Calibri"/>
        </w:rPr>
        <w:t xml:space="preserve"> bankowe</w:t>
      </w:r>
      <w:r>
        <w:rPr>
          <w:rFonts w:ascii="Calibri" w:hAnsi="Calibri" w:cs="Calibri"/>
        </w:rPr>
        <w:t>go</w:t>
      </w:r>
      <w:r w:rsidRPr="00056A61">
        <w:rPr>
          <w:rFonts w:ascii="Calibri" w:hAnsi="Calibri" w:cs="Calibri"/>
        </w:rPr>
        <w:t>.</w:t>
      </w:r>
    </w:p>
    <w:p w14:paraId="259D9C19" w14:textId="77777777" w:rsidR="002B2D8E" w:rsidRPr="001E7A9E" w:rsidRDefault="002B2D8E" w:rsidP="002B2D8E">
      <w:pPr>
        <w:pStyle w:val="Bezodstpw"/>
        <w:spacing w:line="276" w:lineRule="auto"/>
        <w:jc w:val="both"/>
        <w:rPr>
          <w:rFonts w:ascii="Calibri" w:hAnsi="Calibri" w:cs="Calibri"/>
        </w:rPr>
      </w:pPr>
    </w:p>
    <w:p w14:paraId="2A7A27B3" w14:textId="77777777" w:rsidR="002B2D8E" w:rsidRPr="001E7A9E" w:rsidRDefault="002B2D8E" w:rsidP="002B2D8E">
      <w:pPr>
        <w:pStyle w:val="Bezodstpw"/>
        <w:spacing w:line="276" w:lineRule="auto"/>
        <w:jc w:val="both"/>
        <w:rPr>
          <w:rFonts w:ascii="Calibri" w:hAnsi="Calibri" w:cs="Calibri"/>
        </w:rPr>
      </w:pPr>
      <w:r w:rsidRPr="001E7A9E">
        <w:rPr>
          <w:rFonts w:ascii="Calibri" w:hAnsi="Calibri" w:cs="Calibri"/>
        </w:rPr>
        <w:t xml:space="preserve">Omawiane przepisy </w:t>
      </w:r>
      <w:r>
        <w:rPr>
          <w:rFonts w:ascii="Calibri" w:hAnsi="Calibri" w:cs="Calibri"/>
        </w:rPr>
        <w:t xml:space="preserve">ustawy o rachunkowości </w:t>
      </w:r>
      <w:r w:rsidRPr="001E7A9E">
        <w:rPr>
          <w:rFonts w:ascii="Calibri" w:hAnsi="Calibri" w:cs="Calibri"/>
        </w:rPr>
        <w:t>nie mają natomiast zastosowania do funduszy inwestycyjnych otwartych, funduszy inwestycyjnych zamkniętych, specjalistycznych funduszy inwestycyjnych otwartych oraz alternatywnych spółek inwestycyjnych, o których mowa w przepisach o funduszach inwestycyjnych i zarządzaniu alternatywnymi funduszami inwestycyjnymi.</w:t>
      </w:r>
    </w:p>
    <w:p w14:paraId="7D8594CF" w14:textId="77777777" w:rsidR="002B2D8E" w:rsidRPr="003E4E7F" w:rsidRDefault="002B2D8E" w:rsidP="002B2D8E">
      <w:pPr>
        <w:pStyle w:val="Bezodstpw"/>
        <w:spacing w:line="276" w:lineRule="auto"/>
        <w:jc w:val="both"/>
        <w:rPr>
          <w:rFonts w:ascii="Calibri" w:hAnsi="Calibri" w:cs="Calibri"/>
        </w:rPr>
      </w:pPr>
      <w:r w:rsidRPr="003E4E7F">
        <w:rPr>
          <w:rFonts w:ascii="Calibri" w:hAnsi="Calibri" w:cs="Calibri"/>
        </w:rPr>
        <w:t>Spośród podmiotów wskazanych w art. 63q ust. 1 ustawy o rachunkowości, do raportowania ESG, tj. do przedstawienia w wyodrębnionej części sprawozdania z działalności informacji niezbędnych do zrozumienia wpływu jednostki na kwestie zrównoważonego rozwoju oraz do zrozumienia, w jaki sposób kwestie zrównoważonego rozwoju wpływają na rozwój, wyniki i sytuację jednostki, są zobowiązane:</w:t>
      </w:r>
    </w:p>
    <w:p w14:paraId="08AAC522" w14:textId="77777777" w:rsidR="002B2D8E" w:rsidRPr="003E4E7F" w:rsidRDefault="002B2D8E" w:rsidP="002B2D8E">
      <w:pPr>
        <w:pStyle w:val="Bezodstpw"/>
        <w:spacing w:line="276" w:lineRule="auto"/>
        <w:jc w:val="both"/>
        <w:rPr>
          <w:rFonts w:ascii="Calibri" w:hAnsi="Calibri" w:cs="Calibri"/>
        </w:rPr>
      </w:pPr>
      <w:r w:rsidRPr="003E4E7F">
        <w:rPr>
          <w:rFonts w:ascii="Calibri" w:hAnsi="Calibri" w:cs="Calibri"/>
        </w:rPr>
        <w:lastRenderedPageBreak/>
        <w:t>1) jednostki małe i jednostki średnie będące emitentami papierów wartościowych dopuszczonych do obrotu na jednym z rynków regulowanych Europejskiego Obszaru Gospodarczego (EOG) oraz</w:t>
      </w:r>
    </w:p>
    <w:p w14:paraId="1A596D9D" w14:textId="77777777" w:rsidR="002B2D8E" w:rsidRPr="003E4E7F" w:rsidRDefault="002B2D8E" w:rsidP="002B2D8E">
      <w:pPr>
        <w:pStyle w:val="Bezodstpw"/>
        <w:spacing w:line="276" w:lineRule="auto"/>
        <w:jc w:val="both"/>
        <w:rPr>
          <w:rFonts w:ascii="Calibri" w:hAnsi="Calibri" w:cs="Calibri"/>
        </w:rPr>
      </w:pPr>
      <w:r w:rsidRPr="003E4E7F">
        <w:rPr>
          <w:rFonts w:ascii="Calibri" w:hAnsi="Calibri" w:cs="Calibri"/>
        </w:rPr>
        <w:t>2) jednostki duże.</w:t>
      </w:r>
    </w:p>
    <w:p w14:paraId="73CEE5B7" w14:textId="77777777" w:rsidR="002B2D8E" w:rsidRPr="003E4E7F" w:rsidRDefault="002B2D8E" w:rsidP="002B2D8E">
      <w:pPr>
        <w:pStyle w:val="Bezodstpw"/>
        <w:spacing w:line="276" w:lineRule="auto"/>
        <w:jc w:val="both"/>
        <w:rPr>
          <w:rFonts w:ascii="Calibri" w:hAnsi="Calibri" w:cs="Calibri"/>
        </w:rPr>
      </w:pPr>
    </w:p>
    <w:p w14:paraId="634F9AD5" w14:textId="77777777" w:rsidR="002B2D8E" w:rsidRPr="00E67882" w:rsidRDefault="002B2D8E" w:rsidP="002B2D8E">
      <w:pPr>
        <w:pStyle w:val="Bezodstpw"/>
        <w:spacing w:line="276" w:lineRule="auto"/>
        <w:jc w:val="both"/>
        <w:rPr>
          <w:rFonts w:ascii="Calibri" w:hAnsi="Calibri" w:cs="Calibri"/>
        </w:rPr>
      </w:pPr>
      <w:r w:rsidRPr="00E67882">
        <w:rPr>
          <w:rFonts w:ascii="Calibri" w:hAnsi="Calibri" w:cs="Calibri"/>
        </w:rPr>
        <w:t>Definicje jednostki małej, jednostki średniej i jednostki dużej zawiera odpowiednio </w:t>
      </w:r>
      <w:hyperlink r:id="rId18" w:tgtFrame="_blank" w:tooltip="art. 3 - Ustawa z dnia 29.09.1994 r. o rachunkowości - przepisy.gofin.pl" w:history="1">
        <w:r w:rsidRPr="00E67882">
          <w:rPr>
            <w:rStyle w:val="Hipercze"/>
            <w:rFonts w:ascii="Calibri" w:hAnsi="Calibri" w:cs="Calibri"/>
            <w:color w:val="auto"/>
            <w:u w:val="none"/>
          </w:rPr>
          <w:t>art. 3 ust. 1 pkt 1b, art. 3 ust. 1 pkt 1c i art. 3 ust. 1 pkt 1d</w:t>
        </w:r>
      </w:hyperlink>
      <w:r w:rsidRPr="00E67882">
        <w:rPr>
          <w:rFonts w:ascii="Calibri" w:hAnsi="Calibri" w:cs="Calibri"/>
        </w:rPr>
        <w:t xml:space="preserve"> ustawy o rachunkowości. </w:t>
      </w:r>
    </w:p>
    <w:p w14:paraId="7FF3D93B" w14:textId="77777777" w:rsidR="002B2D8E" w:rsidRDefault="002B2D8E" w:rsidP="002B2D8E">
      <w:pPr>
        <w:pStyle w:val="Bezodstpw"/>
        <w:spacing w:line="276" w:lineRule="auto"/>
        <w:jc w:val="both"/>
        <w:rPr>
          <w:rFonts w:ascii="Calibri" w:hAnsi="Calibri" w:cs="Calibri"/>
        </w:rPr>
      </w:pPr>
    </w:p>
    <w:p w14:paraId="48E1B64D" w14:textId="0CD331AA" w:rsidR="002B2D8E" w:rsidRDefault="002B2D8E" w:rsidP="002B2D8E">
      <w:pPr>
        <w:pStyle w:val="Bezodstpw"/>
        <w:spacing w:line="276" w:lineRule="auto"/>
        <w:jc w:val="both"/>
        <w:rPr>
          <w:rFonts w:ascii="Calibri" w:hAnsi="Calibri" w:cs="Calibri"/>
        </w:rPr>
      </w:pPr>
      <w:r w:rsidRPr="00E67882">
        <w:rPr>
          <w:rFonts w:ascii="Calibri" w:hAnsi="Calibri" w:cs="Calibri"/>
        </w:rPr>
        <w:t xml:space="preserve">Przepisy ustawy o rachunkowości dotyczące raportowania ESG mają zastosowanie po raz pierwszy do sprawozdawczości zrównoważonego rozwoju lub sprawozdawczości zrównoważonego rozwoju grupy kapitałowej sporządzanej za rok obrotowy rozpoczynający się, w zależności od rodzaju jednostki, po dniu 31 grudnia 2023 r., </w:t>
      </w:r>
      <w:r w:rsidR="00826425" w:rsidRPr="00E67882">
        <w:rPr>
          <w:rFonts w:ascii="Calibri" w:hAnsi="Calibri" w:cs="Calibri"/>
        </w:rPr>
        <w:t>po dniu 31 grudnia 202</w:t>
      </w:r>
      <w:r w:rsidR="00826425">
        <w:rPr>
          <w:rFonts w:ascii="Calibri" w:hAnsi="Calibri" w:cs="Calibri"/>
        </w:rPr>
        <w:t>6</w:t>
      </w:r>
      <w:r w:rsidR="00826425" w:rsidRPr="00E67882">
        <w:rPr>
          <w:rFonts w:ascii="Calibri" w:hAnsi="Calibri" w:cs="Calibri"/>
        </w:rPr>
        <w:t> r.</w:t>
      </w:r>
      <w:r w:rsidRPr="00E67882">
        <w:rPr>
          <w:rFonts w:ascii="Calibri" w:hAnsi="Calibri" w:cs="Calibri"/>
        </w:rPr>
        <w:t xml:space="preserve"> lub po dniu 31 grudnia 2027 r. (</w:t>
      </w:r>
      <w:hyperlink r:id="rId19" w:tgtFrame="_blank" w:tooltip="art. 14 - Ustawa z dnia 6.12.2024 r. o zmianie ustawy o rachunkowości, ustawy o biegłych rewidentach, firmach audytorskich oraz nadzorze publicznym oraz niektórych innych ustaw - przepisy.gofin.pl" w:history="1">
        <w:r w:rsidRPr="00E67882">
          <w:rPr>
            <w:rStyle w:val="Hipercze"/>
            <w:rFonts w:ascii="Calibri" w:hAnsi="Calibri" w:cs="Calibri"/>
            <w:color w:val="auto"/>
            <w:u w:val="none"/>
          </w:rPr>
          <w:t>art. 14 ust. 5</w:t>
        </w:r>
      </w:hyperlink>
      <w:r w:rsidRPr="00E67882">
        <w:rPr>
          <w:rFonts w:ascii="Calibri" w:hAnsi="Calibri" w:cs="Calibri"/>
        </w:rPr>
        <w:t xml:space="preserve"> ustawy z dnia 6 grudnia 2024 r. o zmianie ustawy o rachunkowości, ustawy o biegłych rewidentach, firmach audytorskich oraz nadzorze publicznym oraz niektórych innych </w:t>
      </w:r>
      <w:r w:rsidRPr="00056A61">
        <w:rPr>
          <w:rFonts w:ascii="Calibri" w:hAnsi="Calibri" w:cs="Calibri"/>
        </w:rPr>
        <w:t>ustaw (Dz. U. poz. 1863</w:t>
      </w:r>
      <w:r w:rsidR="00515C0D">
        <w:rPr>
          <w:rFonts w:ascii="Calibri" w:hAnsi="Calibri" w:cs="Calibri"/>
        </w:rPr>
        <w:t xml:space="preserve"> z 2024 r. i poz. 1020 z 2025 r.</w:t>
      </w:r>
      <w:r w:rsidRPr="00056A61">
        <w:rPr>
          <w:rFonts w:ascii="Calibri" w:hAnsi="Calibri" w:cs="Calibri"/>
        </w:rPr>
        <w:t>)</w:t>
      </w:r>
      <w:r>
        <w:rPr>
          <w:rFonts w:ascii="Calibri" w:hAnsi="Calibri" w:cs="Calibri"/>
        </w:rPr>
        <w:t>).</w:t>
      </w:r>
      <w:r w:rsidR="00D2769B">
        <w:rPr>
          <w:rFonts w:ascii="Calibri" w:hAnsi="Calibri" w:cs="Calibri"/>
        </w:rPr>
        <w:t xml:space="preserve"> Ponadto, zgodnie z ustawą z dnia 27 lutego 2026 r. o zmianie ustawy o rachunkowości (Dz. U. poz. 333)</w:t>
      </w:r>
      <w:r w:rsidR="002506C5">
        <w:rPr>
          <w:rFonts w:ascii="Calibri" w:hAnsi="Calibri" w:cs="Calibri"/>
        </w:rPr>
        <w:t>:</w:t>
      </w:r>
    </w:p>
    <w:p w14:paraId="215EF020" w14:textId="77777777" w:rsidR="002506C5" w:rsidRDefault="002506C5" w:rsidP="002506C5">
      <w:pPr>
        <w:pStyle w:val="Bezodstpw"/>
        <w:numPr>
          <w:ilvl w:val="0"/>
          <w:numId w:val="65"/>
        </w:numPr>
        <w:spacing w:line="276" w:lineRule="auto"/>
        <w:jc w:val="both"/>
        <w:rPr>
          <w:rFonts w:ascii="Calibri" w:hAnsi="Calibri" w:cs="Calibri"/>
        </w:rPr>
      </w:pPr>
      <w:r>
        <w:rPr>
          <w:rFonts w:ascii="Calibri" w:hAnsi="Calibri" w:cs="Calibri"/>
        </w:rPr>
        <w:t>w</w:t>
      </w:r>
      <w:r w:rsidRPr="002506C5">
        <w:rPr>
          <w:rFonts w:ascii="Calibri" w:hAnsi="Calibri" w:cs="Calibri"/>
        </w:rPr>
        <w:t xml:space="preserve"> roku obrotowym rozpoczynającym się w okresie od dnia 1 stycznia 2025 r. do dnia 31 grudnia 2026 r. jednostki obowiązane do stosowania przepisów rozdziału 6c </w:t>
      </w:r>
      <w:r>
        <w:rPr>
          <w:rFonts w:ascii="Calibri" w:hAnsi="Calibri" w:cs="Calibri"/>
        </w:rPr>
        <w:t xml:space="preserve">ustawy o rachunkowości </w:t>
      </w:r>
      <w:r w:rsidRPr="002506C5">
        <w:rPr>
          <w:rFonts w:ascii="Calibri" w:hAnsi="Calibri" w:cs="Calibri"/>
        </w:rPr>
        <w:t xml:space="preserve">mogą nie wykonywać obowiązków wynikających z tych przepisów, jeżeli w tym roku obrotowym i w roku poprzedzającym ten rok obrotowy nie przekroczyły następujących wielkości: </w:t>
      </w:r>
    </w:p>
    <w:p w14:paraId="30CA6B6B" w14:textId="77777777" w:rsidR="002506C5" w:rsidRDefault="002506C5" w:rsidP="002506C5">
      <w:pPr>
        <w:pStyle w:val="Bezodstpw"/>
        <w:spacing w:line="276" w:lineRule="auto"/>
        <w:ind w:left="720"/>
        <w:jc w:val="both"/>
        <w:rPr>
          <w:rFonts w:ascii="Calibri" w:hAnsi="Calibri" w:cs="Calibri"/>
        </w:rPr>
      </w:pPr>
      <w:r>
        <w:rPr>
          <w:rFonts w:ascii="Calibri" w:hAnsi="Calibri" w:cs="Calibri"/>
        </w:rPr>
        <w:t xml:space="preserve">a) </w:t>
      </w:r>
      <w:r w:rsidRPr="002506C5">
        <w:rPr>
          <w:rFonts w:ascii="Calibri" w:hAnsi="Calibri" w:cs="Calibri"/>
        </w:rPr>
        <w:t>1000 osób – w przypadku średniorocznego zatrudnienia w przeliczeniu na pełne etaty, lub</w:t>
      </w:r>
    </w:p>
    <w:p w14:paraId="042BED61" w14:textId="77777777" w:rsidR="002506C5" w:rsidRDefault="002506C5" w:rsidP="002506C5">
      <w:pPr>
        <w:pStyle w:val="Bezodstpw"/>
        <w:spacing w:line="276" w:lineRule="auto"/>
        <w:ind w:left="720"/>
        <w:jc w:val="both"/>
        <w:rPr>
          <w:rFonts w:ascii="Calibri" w:hAnsi="Calibri" w:cs="Calibri"/>
        </w:rPr>
      </w:pPr>
      <w:r>
        <w:rPr>
          <w:rFonts w:ascii="Calibri" w:hAnsi="Calibri" w:cs="Calibri"/>
        </w:rPr>
        <w:t xml:space="preserve">b) </w:t>
      </w:r>
      <w:r w:rsidRPr="002506C5">
        <w:rPr>
          <w:rFonts w:ascii="Calibri" w:hAnsi="Calibri" w:cs="Calibri"/>
        </w:rPr>
        <w:t>1 900 000 000 zł – w przypadku przychodów netto ze sprzedaży towarów i produktów za rok obrotowy</w:t>
      </w:r>
      <w:r>
        <w:rPr>
          <w:rFonts w:ascii="Calibri" w:hAnsi="Calibri" w:cs="Calibri"/>
        </w:rPr>
        <w:t>;</w:t>
      </w:r>
    </w:p>
    <w:p w14:paraId="48CBBF0B" w14:textId="77777777" w:rsidR="002506C5" w:rsidRDefault="002506C5" w:rsidP="002506C5">
      <w:pPr>
        <w:pStyle w:val="Bezodstpw"/>
        <w:spacing w:line="276" w:lineRule="auto"/>
        <w:ind w:left="709" w:hanging="283"/>
        <w:jc w:val="both"/>
        <w:rPr>
          <w:rFonts w:ascii="Calibri" w:hAnsi="Calibri" w:cs="Calibri"/>
        </w:rPr>
      </w:pPr>
      <w:r>
        <w:rPr>
          <w:rFonts w:ascii="Calibri" w:hAnsi="Calibri" w:cs="Calibri"/>
        </w:rPr>
        <w:t>2) w</w:t>
      </w:r>
      <w:r w:rsidRPr="002506C5">
        <w:rPr>
          <w:rFonts w:ascii="Calibri" w:hAnsi="Calibri" w:cs="Calibri"/>
        </w:rPr>
        <w:t xml:space="preserve"> roku obrotowym rozpoczynającym się w okresie od dnia 1 stycznia 2025 r. do dnia 31 grudnia 2026 r. jednostki dominujące grup kapitałowych obowiązane do stosowania </w:t>
      </w:r>
      <w:r>
        <w:rPr>
          <w:rFonts w:ascii="Calibri" w:hAnsi="Calibri" w:cs="Calibri"/>
        </w:rPr>
        <w:t>prz</w:t>
      </w:r>
      <w:r w:rsidRPr="002506C5">
        <w:rPr>
          <w:rFonts w:ascii="Calibri" w:hAnsi="Calibri" w:cs="Calibri"/>
        </w:rPr>
        <w:t xml:space="preserve">episów rozdziału 6c </w:t>
      </w:r>
      <w:r>
        <w:rPr>
          <w:rFonts w:ascii="Calibri" w:hAnsi="Calibri" w:cs="Calibri"/>
        </w:rPr>
        <w:t xml:space="preserve">ustawy o rachunkowości </w:t>
      </w:r>
      <w:r w:rsidRPr="002506C5">
        <w:rPr>
          <w:rFonts w:ascii="Calibri" w:hAnsi="Calibri" w:cs="Calibri"/>
        </w:rPr>
        <w:t xml:space="preserve">mogą nie wykonywać obowiązków wynikających z tych przepisów, jeżeli w tym roku obrotowym i w roku poprzedzającym ten rok obrotowy nie przekroczyły na poziomie grupy kapitałowej następujących wielkości: </w:t>
      </w:r>
    </w:p>
    <w:p w14:paraId="0D1EAB0F" w14:textId="77777777" w:rsidR="002506C5" w:rsidRDefault="002506C5" w:rsidP="002506C5">
      <w:pPr>
        <w:pStyle w:val="Bezodstpw"/>
        <w:spacing w:line="276" w:lineRule="auto"/>
        <w:ind w:left="709"/>
        <w:jc w:val="both"/>
        <w:rPr>
          <w:rFonts w:ascii="Calibri" w:hAnsi="Calibri" w:cs="Calibri"/>
        </w:rPr>
      </w:pPr>
      <w:r>
        <w:rPr>
          <w:rFonts w:ascii="Calibri" w:hAnsi="Calibri" w:cs="Calibri"/>
        </w:rPr>
        <w:t xml:space="preserve">a) </w:t>
      </w:r>
      <w:r w:rsidRPr="002506C5">
        <w:rPr>
          <w:rFonts w:ascii="Calibri" w:hAnsi="Calibri" w:cs="Calibri"/>
        </w:rPr>
        <w:t>1000 osób – w przypadku średniorocznego zatrudnienia w przeliczeniu na pełne etaty, lub</w:t>
      </w:r>
    </w:p>
    <w:p w14:paraId="0FEF4CE3" w14:textId="77777777" w:rsidR="002506C5" w:rsidRDefault="002506C5" w:rsidP="002506C5">
      <w:pPr>
        <w:pStyle w:val="Bezodstpw"/>
        <w:spacing w:line="276" w:lineRule="auto"/>
        <w:ind w:left="709"/>
        <w:jc w:val="both"/>
        <w:rPr>
          <w:rFonts w:ascii="Calibri" w:hAnsi="Calibri" w:cs="Calibri"/>
        </w:rPr>
      </w:pPr>
      <w:r>
        <w:rPr>
          <w:rFonts w:ascii="Calibri" w:hAnsi="Calibri" w:cs="Calibri"/>
        </w:rPr>
        <w:t xml:space="preserve">b) </w:t>
      </w:r>
      <w:r w:rsidRPr="002506C5">
        <w:rPr>
          <w:rFonts w:ascii="Calibri" w:hAnsi="Calibri" w:cs="Calibri"/>
        </w:rPr>
        <w:t>1 900 000 000 zł po dokonaniu wyłączeń konsolidacyjnych, o których mowa w art. 60 ust. 2 i 6</w:t>
      </w:r>
      <w:r>
        <w:rPr>
          <w:rFonts w:ascii="Calibri" w:hAnsi="Calibri" w:cs="Calibri"/>
        </w:rPr>
        <w:t xml:space="preserve"> ustawy o rachunkowości</w:t>
      </w:r>
      <w:r w:rsidRPr="002506C5">
        <w:rPr>
          <w:rFonts w:ascii="Calibri" w:hAnsi="Calibri" w:cs="Calibri"/>
        </w:rPr>
        <w:t xml:space="preserve">, albo 2 280 000 000 zł przed dokonaniem tych wyłączeń – w przypadku przychodów netto ze sprzedaży towarów i produktów za rok obrotowy. </w:t>
      </w:r>
    </w:p>
    <w:p w14:paraId="65C79D58" w14:textId="77777777" w:rsidR="002506C5" w:rsidRDefault="002506C5" w:rsidP="002506C5">
      <w:pPr>
        <w:pStyle w:val="Bezodstpw"/>
        <w:spacing w:line="276" w:lineRule="auto"/>
        <w:jc w:val="both"/>
        <w:rPr>
          <w:rFonts w:ascii="Calibri" w:hAnsi="Calibri" w:cs="Calibri"/>
        </w:rPr>
      </w:pPr>
    </w:p>
    <w:p w14:paraId="32354D33" w14:textId="787B712D" w:rsidR="002506C5" w:rsidRDefault="002506C5" w:rsidP="002506C5">
      <w:pPr>
        <w:pStyle w:val="Bezodstpw"/>
        <w:spacing w:line="276" w:lineRule="auto"/>
        <w:jc w:val="both"/>
        <w:rPr>
          <w:rFonts w:ascii="Calibri" w:hAnsi="Calibri" w:cs="Calibri"/>
        </w:rPr>
      </w:pPr>
      <w:r w:rsidRPr="002506C5">
        <w:rPr>
          <w:rFonts w:ascii="Calibri" w:hAnsi="Calibri" w:cs="Calibri"/>
        </w:rPr>
        <w:t>Decyzję o niewykonywaniu obowiązków</w:t>
      </w:r>
      <w:r w:rsidR="008E23D4">
        <w:rPr>
          <w:rFonts w:ascii="Calibri" w:hAnsi="Calibri" w:cs="Calibri"/>
        </w:rPr>
        <w:t xml:space="preserve">, o których mowa powyżej, </w:t>
      </w:r>
      <w:r w:rsidRPr="002506C5">
        <w:rPr>
          <w:rFonts w:ascii="Calibri" w:hAnsi="Calibri" w:cs="Calibri"/>
        </w:rPr>
        <w:t>podejmuje odpowiednio kierownik jednostki albo kierownik jednostki dominującej.</w:t>
      </w:r>
    </w:p>
    <w:p w14:paraId="161B8A35" w14:textId="77777777" w:rsidR="002B2D8E" w:rsidRDefault="002B2D8E" w:rsidP="002B2D8E">
      <w:pPr>
        <w:pStyle w:val="Bezodstpw"/>
        <w:spacing w:line="276" w:lineRule="auto"/>
        <w:jc w:val="both"/>
        <w:rPr>
          <w:rFonts w:ascii="Calibri" w:hAnsi="Calibri" w:cs="Calibri"/>
        </w:rPr>
      </w:pPr>
    </w:p>
    <w:p w14:paraId="3991CBC0" w14:textId="77777777" w:rsidR="002B2D8E" w:rsidRPr="003E2136" w:rsidRDefault="002B2D8E" w:rsidP="002B2D8E">
      <w:pPr>
        <w:pStyle w:val="Bezodstpw"/>
        <w:spacing w:line="276" w:lineRule="auto"/>
        <w:jc w:val="both"/>
        <w:rPr>
          <w:rFonts w:ascii="Calibri" w:hAnsi="Calibri" w:cs="Calibri"/>
        </w:rPr>
      </w:pPr>
      <w:r w:rsidRPr="00056A61">
        <w:rPr>
          <w:rFonts w:ascii="Calibri" w:hAnsi="Calibri" w:cs="Calibri"/>
        </w:rPr>
        <w:t xml:space="preserve">Niektóre jednostki należące do grup kapitałowych i mające </w:t>
      </w:r>
      <w:r>
        <w:rPr>
          <w:rFonts w:ascii="Calibri" w:hAnsi="Calibri" w:cs="Calibri"/>
        </w:rPr>
        <w:t xml:space="preserve">w nich </w:t>
      </w:r>
      <w:r w:rsidRPr="00056A61">
        <w:rPr>
          <w:rFonts w:ascii="Calibri" w:hAnsi="Calibri" w:cs="Calibri"/>
        </w:rPr>
        <w:t xml:space="preserve">status jednostek zależnych będą zwolnione z obowiązku raportowania zrównoważonego rozwoju na </w:t>
      </w:r>
      <w:r>
        <w:rPr>
          <w:rFonts w:ascii="Calibri" w:hAnsi="Calibri" w:cs="Calibri"/>
        </w:rPr>
        <w:t xml:space="preserve">zasadach </w:t>
      </w:r>
      <w:r w:rsidRPr="00056A61">
        <w:rPr>
          <w:rFonts w:ascii="Calibri" w:hAnsi="Calibri" w:cs="Calibri"/>
        </w:rPr>
        <w:t xml:space="preserve">wskazanych </w:t>
      </w:r>
      <w:r w:rsidRPr="00B96440">
        <w:rPr>
          <w:rFonts w:ascii="Calibri" w:hAnsi="Calibri" w:cs="Calibri"/>
        </w:rPr>
        <w:t>w </w:t>
      </w:r>
      <w:hyperlink r:id="rId20" w:tgtFrame="_blank" w:tooltip="art. 63u - Ustawa z dnia 29.09.1994 r. o rachunkowości - przepisy.gofin.pl" w:history="1">
        <w:r w:rsidRPr="00B96440">
          <w:rPr>
            <w:rStyle w:val="Hipercze"/>
            <w:rFonts w:ascii="Calibri" w:hAnsi="Calibri" w:cs="Calibri"/>
            <w:color w:val="auto"/>
            <w:u w:val="none"/>
          </w:rPr>
          <w:t>art. 63u</w:t>
        </w:r>
      </w:hyperlink>
      <w:r w:rsidRPr="00B96440">
        <w:rPr>
          <w:rFonts w:ascii="Calibri" w:hAnsi="Calibri" w:cs="Calibri"/>
        </w:rPr>
        <w:t xml:space="preserve"> ustawy o rachunkowości (w odniesieniu do jednostek zależnych od jednostki dominującej </w:t>
      </w:r>
      <w:r w:rsidRPr="003E2136">
        <w:rPr>
          <w:rFonts w:ascii="Calibri" w:hAnsi="Calibri" w:cs="Calibri"/>
        </w:rPr>
        <w:t>mającej siedzibę lub miejsce sprawowania zarządu na terytorium Europejskiego Obszaru Gospodarczego) albo </w:t>
      </w:r>
      <w:hyperlink r:id="rId21" w:tgtFrame="_blank" w:tooltip="art. 63v - Ustawa z dnia 29.09.1994 r. o rachunkowości - przepisy.gofin.pl" w:history="1">
        <w:r w:rsidRPr="003E2136">
          <w:rPr>
            <w:rStyle w:val="Hipercze"/>
            <w:rFonts w:ascii="Calibri" w:hAnsi="Calibri" w:cs="Calibri"/>
            <w:color w:val="auto"/>
            <w:u w:val="none"/>
          </w:rPr>
          <w:t>art. 63v</w:t>
        </w:r>
      </w:hyperlink>
      <w:r w:rsidRPr="003E2136">
        <w:rPr>
          <w:rFonts w:ascii="Calibri" w:hAnsi="Calibri" w:cs="Calibri"/>
        </w:rPr>
        <w:t xml:space="preserve"> ustawy o rachunkowości (w przypadku jednostki dominującej spoza tego obszaru). </w:t>
      </w:r>
    </w:p>
    <w:p w14:paraId="29425CF1" w14:textId="77777777" w:rsidR="002B2D8E" w:rsidRDefault="002B2D8E" w:rsidP="002B2D8E">
      <w:pPr>
        <w:pStyle w:val="Bezodstpw"/>
        <w:spacing w:line="276" w:lineRule="auto"/>
        <w:jc w:val="both"/>
        <w:rPr>
          <w:rFonts w:ascii="Calibri" w:hAnsi="Calibri" w:cs="Calibri"/>
        </w:rPr>
      </w:pPr>
    </w:p>
    <w:p w14:paraId="71F45B5F" w14:textId="77777777" w:rsidR="002B2D8E" w:rsidRPr="003E2136" w:rsidRDefault="002B2D8E" w:rsidP="002B2D8E">
      <w:pPr>
        <w:pStyle w:val="Bezodstpw"/>
        <w:spacing w:line="276" w:lineRule="auto"/>
        <w:jc w:val="both"/>
        <w:rPr>
          <w:rFonts w:ascii="Calibri" w:hAnsi="Calibri" w:cs="Calibri"/>
        </w:rPr>
      </w:pPr>
      <w:r w:rsidRPr="003E2136">
        <w:rPr>
          <w:rFonts w:ascii="Calibri" w:hAnsi="Calibri" w:cs="Calibri"/>
        </w:rPr>
        <w:t xml:space="preserve">Wymagany zakres informacyjny sprawozdawczości zrównoważonego rozwoju został wskazany w </w:t>
      </w:r>
      <w:hyperlink r:id="rId22" w:tgtFrame="_blank" w:tooltip="art. 63r - Ustawa z dnia 29.09.1994 r. o rachunkowości - przepisy.gofin.pl" w:history="1">
        <w:r w:rsidRPr="003E2136">
          <w:rPr>
            <w:rStyle w:val="Hipercze"/>
            <w:rFonts w:ascii="Calibri" w:hAnsi="Calibri" w:cs="Calibri"/>
            <w:color w:val="auto"/>
            <w:u w:val="none"/>
          </w:rPr>
          <w:t>art. 63r ust. 2</w:t>
        </w:r>
      </w:hyperlink>
      <w:r w:rsidRPr="003E2136">
        <w:rPr>
          <w:rFonts w:ascii="Calibri" w:hAnsi="Calibri" w:cs="Calibri"/>
        </w:rPr>
        <w:t xml:space="preserve"> ustawy o rachunkowości. Jeśli wymaga tego standard sprawozdawczości zrównoważonego rozwoju, to sprawozdawczość ta obejmuje także elementy wskazane w art. 63r ust. 5 ustawy o rachunkowości. Zgodnie z art. 63r ust. 3 ustawy o rachunkowości, sprawozdawczość zrównoważonego </w:t>
      </w:r>
      <w:r w:rsidRPr="003E2136">
        <w:rPr>
          <w:rFonts w:ascii="Calibri" w:hAnsi="Calibri" w:cs="Calibri"/>
        </w:rPr>
        <w:lastRenderedPageBreak/>
        <w:t xml:space="preserve">rozwoju sporządza się zgodnie ze standardami sprawozdawczości zrównoważonego rozwoju. Standardy te zawarto w rozporządzeniu delegowanym Komisji (UE) 2023/2772 z dnia 31 lipca 2023 r. uzupełniającym dyrektywę Parlamentu Europejskiego i Rady 2013/34/UE w odniesieniu do standardów sprawozdawczości w zakresie zrównoważonego rozwoju (Dz. Urz. UE L 2023/2772 ze zm.). </w:t>
      </w:r>
    </w:p>
    <w:p w14:paraId="466232D6" w14:textId="77777777" w:rsidR="002B2D8E" w:rsidRPr="003E2136" w:rsidRDefault="002B2D8E" w:rsidP="002B2D8E">
      <w:pPr>
        <w:pStyle w:val="Bezodstpw"/>
        <w:spacing w:line="276" w:lineRule="auto"/>
        <w:jc w:val="both"/>
        <w:rPr>
          <w:rFonts w:ascii="Calibri" w:hAnsi="Calibri" w:cs="Calibri"/>
        </w:rPr>
      </w:pPr>
    </w:p>
    <w:p w14:paraId="4045282A" w14:textId="77777777" w:rsidR="002B2D8E" w:rsidRPr="003E2136" w:rsidRDefault="002B2D8E" w:rsidP="002B2D8E">
      <w:pPr>
        <w:pStyle w:val="Bezodstpw"/>
        <w:spacing w:line="276" w:lineRule="auto"/>
        <w:jc w:val="both"/>
        <w:rPr>
          <w:rFonts w:ascii="Calibri" w:hAnsi="Calibri" w:cs="Calibri"/>
        </w:rPr>
      </w:pPr>
      <w:r w:rsidRPr="003E2136">
        <w:rPr>
          <w:rFonts w:ascii="Calibri" w:hAnsi="Calibri" w:cs="Calibri"/>
        </w:rPr>
        <w:t>W </w:t>
      </w:r>
      <w:hyperlink r:id="rId23" w:tgtFrame="_blank" w:tooltip="art. 63s - Ustawa z dnia 29.09.1994 r. o rachunkowości - przepisy.gofin.pl" w:history="1">
        <w:r w:rsidRPr="003E2136">
          <w:rPr>
            <w:rStyle w:val="Hipercze"/>
            <w:rFonts w:ascii="Calibri" w:hAnsi="Calibri" w:cs="Calibri"/>
            <w:color w:val="auto"/>
            <w:u w:val="none"/>
          </w:rPr>
          <w:t>art. 63s</w:t>
        </w:r>
      </w:hyperlink>
      <w:r w:rsidRPr="003E2136">
        <w:rPr>
          <w:rFonts w:ascii="Calibri" w:hAnsi="Calibri" w:cs="Calibri"/>
        </w:rPr>
        <w:t> ustawy o rachunkowości wskazano krąg podmiotów zobowiązanych do raportowania ESG, jednak mogących ograniczyć jego zakres (uproszczona sprawozdawczość zrównoważonego rozwoju). Wymagana zawartość uproszczonej sprawozdawczości zrównoważonego rozwoju została określona w art. 63s ust. 2 ustawy o rachunkowości.</w:t>
      </w:r>
    </w:p>
    <w:p w14:paraId="13FE9E8A" w14:textId="778B2511" w:rsidR="00F42DDF" w:rsidRPr="0058375A" w:rsidRDefault="00F42DDF" w:rsidP="00A82420">
      <w:pPr>
        <w:pStyle w:val="Wypunktowaniepoziom1"/>
        <w:numPr>
          <w:ilvl w:val="0"/>
          <w:numId w:val="7"/>
        </w:numPr>
      </w:pPr>
      <w:r w:rsidRPr="0058375A">
        <w:t>Zachowanie przejrzystości stosunków finansowych pomiędzy przedsiębiorstwami</w:t>
      </w:r>
      <w:r w:rsidR="0073001D">
        <w:br/>
      </w:r>
      <w:r w:rsidRPr="0058375A">
        <w:t>publicznymi a organami publicznymi</w:t>
      </w:r>
    </w:p>
    <w:p w14:paraId="7A76DAA0" w14:textId="68143C86"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Zgodnie z art. 4 ust. 1 ustawy z dnia 22 września 2006 r. o przejrzystości stosunków</w:t>
      </w:r>
      <w:r w:rsidR="0073001D">
        <w:rPr>
          <w:rFonts w:asciiTheme="minorHAnsi" w:hAnsiTheme="minorHAnsi" w:cstheme="minorHAnsi"/>
        </w:rPr>
        <w:br/>
      </w:r>
      <w:r w:rsidRPr="0058375A">
        <w:rPr>
          <w:rFonts w:asciiTheme="minorHAnsi" w:hAnsiTheme="minorHAnsi" w:cstheme="minorHAnsi"/>
        </w:rPr>
        <w:t>finansowych pomiędzy organami publicznymi a przedsiębior</w:t>
      </w:r>
      <w:r w:rsidR="00D16A87" w:rsidRPr="0058375A">
        <w:rPr>
          <w:rFonts w:asciiTheme="minorHAnsi" w:hAnsiTheme="minorHAnsi" w:cstheme="minorHAnsi"/>
        </w:rPr>
        <w:t>c</w:t>
      </w:r>
      <w:r w:rsidRPr="0058375A">
        <w:rPr>
          <w:rFonts w:asciiTheme="minorHAnsi" w:hAnsiTheme="minorHAnsi" w:cstheme="minorHAnsi"/>
        </w:rPr>
        <w:t>ami publicznymi oraz</w:t>
      </w:r>
      <w:r w:rsidR="00F12D19">
        <w:rPr>
          <w:rFonts w:asciiTheme="minorHAnsi" w:hAnsiTheme="minorHAnsi" w:cstheme="minorHAnsi"/>
        </w:rPr>
        <w:t xml:space="preserve"> </w:t>
      </w:r>
      <w:r w:rsidRPr="0058375A">
        <w:rPr>
          <w:rFonts w:asciiTheme="minorHAnsi" w:hAnsiTheme="minorHAnsi" w:cstheme="minorHAnsi"/>
        </w:rPr>
        <w:t xml:space="preserve">o przejrzystości </w:t>
      </w:r>
      <w:r w:rsidR="00F12D19">
        <w:rPr>
          <w:rFonts w:asciiTheme="minorHAnsi" w:hAnsiTheme="minorHAnsi" w:cstheme="minorHAnsi"/>
        </w:rPr>
        <w:br/>
      </w:r>
      <w:r w:rsidRPr="0058375A">
        <w:rPr>
          <w:rFonts w:asciiTheme="minorHAnsi" w:hAnsiTheme="minorHAnsi" w:cstheme="minorHAnsi"/>
        </w:rPr>
        <w:t>finansowej niektórych przedsiębiorców</w:t>
      </w:r>
      <w:r w:rsidR="005A151F">
        <w:rPr>
          <w:rFonts w:asciiTheme="minorHAnsi" w:hAnsiTheme="minorHAnsi" w:cstheme="minorHAnsi"/>
        </w:rPr>
        <w:t xml:space="preserve"> </w:t>
      </w:r>
      <w:hyperlink r:id="rId24" w:history="1">
        <w:r w:rsidR="005A151F" w:rsidRPr="005A151F">
          <w:rPr>
            <w:rFonts w:asciiTheme="minorHAnsi" w:hAnsiTheme="minorHAnsi" w:cstheme="minorHAnsi"/>
          </w:rPr>
          <w:t>(Dz.</w:t>
        </w:r>
        <w:r w:rsidR="00FF6550">
          <w:rPr>
            <w:rFonts w:asciiTheme="minorHAnsi" w:hAnsiTheme="minorHAnsi" w:cstheme="minorHAnsi"/>
          </w:rPr>
          <w:t xml:space="preserve"> </w:t>
        </w:r>
        <w:r w:rsidR="005A151F" w:rsidRPr="005A151F">
          <w:rPr>
            <w:rFonts w:asciiTheme="minorHAnsi" w:hAnsiTheme="minorHAnsi" w:cstheme="minorHAnsi"/>
          </w:rPr>
          <w:t>U. z 2021 r. poz. 2205)</w:t>
        </w:r>
      </w:hyperlink>
      <w:r w:rsidRPr="0058375A">
        <w:rPr>
          <w:rFonts w:asciiTheme="minorHAnsi" w:hAnsiTheme="minorHAnsi" w:cstheme="minorHAnsi"/>
        </w:rPr>
        <w:t xml:space="preserve">, dalej </w:t>
      </w:r>
      <w:r w:rsidR="0073001D">
        <w:rPr>
          <w:rFonts w:asciiTheme="minorHAnsi" w:hAnsiTheme="minorHAnsi" w:cstheme="minorHAnsi"/>
        </w:rPr>
        <w:t>„</w:t>
      </w:r>
      <w:r w:rsidRPr="0073001D">
        <w:rPr>
          <w:rFonts w:asciiTheme="minorHAnsi" w:hAnsiTheme="minorHAnsi" w:cstheme="minorHAnsi"/>
        </w:rPr>
        <w:t>ustawa o przejrzystości</w:t>
      </w:r>
      <w:r w:rsidR="0073001D">
        <w:rPr>
          <w:rFonts w:asciiTheme="minorHAnsi" w:hAnsiTheme="minorHAnsi" w:cstheme="minorHAnsi"/>
        </w:rPr>
        <w:t>”</w:t>
      </w:r>
      <w:r w:rsidRPr="0058375A">
        <w:rPr>
          <w:rFonts w:asciiTheme="minorHAnsi" w:hAnsiTheme="minorHAnsi" w:cstheme="minorHAnsi"/>
        </w:rPr>
        <w:t>, przedsiębiorca publiczny, w terminie 30 dni od dnia</w:t>
      </w:r>
      <w:r w:rsidR="005A151F">
        <w:rPr>
          <w:rFonts w:asciiTheme="minorHAnsi" w:hAnsiTheme="minorHAnsi" w:cstheme="minorHAnsi"/>
        </w:rPr>
        <w:t xml:space="preserve"> </w:t>
      </w:r>
      <w:r w:rsidRPr="0058375A">
        <w:rPr>
          <w:rFonts w:asciiTheme="minorHAnsi" w:hAnsiTheme="minorHAnsi" w:cstheme="minorHAnsi"/>
        </w:rPr>
        <w:t xml:space="preserve">zatwierdzenia sprawozdania finansowego </w:t>
      </w:r>
      <w:r w:rsidR="00F12D19">
        <w:rPr>
          <w:rFonts w:asciiTheme="minorHAnsi" w:hAnsiTheme="minorHAnsi" w:cstheme="minorHAnsi"/>
        </w:rPr>
        <w:br/>
      </w:r>
      <w:r w:rsidRPr="0058375A">
        <w:rPr>
          <w:rFonts w:asciiTheme="minorHAnsi" w:hAnsiTheme="minorHAnsi" w:cstheme="minorHAnsi"/>
        </w:rPr>
        <w:t>(z zastrzeżeniem art. 4 ust. 5 i art. 7 ustawy</w:t>
      </w:r>
      <w:r w:rsidR="005A151F">
        <w:rPr>
          <w:rFonts w:asciiTheme="minorHAnsi" w:hAnsiTheme="minorHAnsi" w:cstheme="minorHAnsi"/>
        </w:rPr>
        <w:t xml:space="preserve"> </w:t>
      </w:r>
      <w:r w:rsidRPr="0058375A">
        <w:rPr>
          <w:rFonts w:asciiTheme="minorHAnsi" w:hAnsiTheme="minorHAnsi" w:cstheme="minorHAnsi"/>
        </w:rPr>
        <w:t xml:space="preserve">o przejrzystości), przekazuje właściwemu organowi </w:t>
      </w:r>
      <w:r w:rsidR="00F12D19">
        <w:rPr>
          <w:rFonts w:asciiTheme="minorHAnsi" w:hAnsiTheme="minorHAnsi" w:cstheme="minorHAnsi"/>
        </w:rPr>
        <w:br/>
      </w:r>
      <w:r w:rsidRPr="0058375A">
        <w:rPr>
          <w:rFonts w:asciiTheme="minorHAnsi" w:hAnsiTheme="minorHAnsi" w:cstheme="minorHAnsi"/>
        </w:rPr>
        <w:t xml:space="preserve">nadzorującemu dokumenty i materiały dotyczące przysporzeń ze środków publicznych i ich </w:t>
      </w:r>
      <w:r w:rsidR="00F12D19">
        <w:rPr>
          <w:rFonts w:asciiTheme="minorHAnsi" w:hAnsiTheme="minorHAnsi" w:cstheme="minorHAnsi"/>
        </w:rPr>
        <w:br/>
      </w:r>
      <w:r w:rsidRPr="0058375A">
        <w:rPr>
          <w:rFonts w:asciiTheme="minorHAnsi" w:hAnsiTheme="minorHAnsi" w:cstheme="minorHAnsi"/>
        </w:rPr>
        <w:t>wykorzystania oraz powiązań</w:t>
      </w:r>
      <w:r w:rsidR="005A151F">
        <w:rPr>
          <w:rFonts w:asciiTheme="minorHAnsi" w:hAnsiTheme="minorHAnsi" w:cstheme="minorHAnsi"/>
        </w:rPr>
        <w:t xml:space="preserve"> </w:t>
      </w:r>
      <w:r w:rsidRPr="0058375A">
        <w:rPr>
          <w:rFonts w:asciiTheme="minorHAnsi" w:hAnsiTheme="minorHAnsi" w:cstheme="minorHAnsi"/>
        </w:rPr>
        <w:t>organizacyjnych i finansowych</w:t>
      </w:r>
      <w:r w:rsidR="0073001D">
        <w:rPr>
          <w:rFonts w:asciiTheme="minorHAnsi" w:hAnsiTheme="minorHAnsi" w:cstheme="minorHAnsi"/>
        </w:rPr>
        <w:t xml:space="preserve"> </w:t>
      </w:r>
      <w:r w:rsidRPr="0058375A">
        <w:rPr>
          <w:rFonts w:asciiTheme="minorHAnsi" w:hAnsiTheme="minorHAnsi" w:cstheme="minorHAnsi"/>
        </w:rPr>
        <w:t>z organami publicznymi wraz z informacją zawierającą</w:t>
      </w:r>
      <w:r w:rsidR="005A151F">
        <w:rPr>
          <w:rFonts w:asciiTheme="minorHAnsi" w:hAnsiTheme="minorHAnsi" w:cstheme="minorHAnsi"/>
        </w:rPr>
        <w:t xml:space="preserve"> </w:t>
      </w:r>
      <w:r w:rsidRPr="0058375A">
        <w:rPr>
          <w:rFonts w:asciiTheme="minorHAnsi" w:hAnsiTheme="minorHAnsi" w:cstheme="minorHAnsi"/>
        </w:rPr>
        <w:t xml:space="preserve">szczegółowe dane dot. przedsiębiorcy, opis tych powiązań, a także zestawienie oraz opis tych przysporzeń i sposobu ich wykorzystania. Szczegółowy zakres przekazywanych danych oraz wzór odpowiedniego formularza zawiera rozporządzenie Rady Ministrów z dnia 21 sierpnia 2007 r. </w:t>
      </w:r>
      <w:r w:rsidR="00F12D19">
        <w:rPr>
          <w:rFonts w:asciiTheme="minorHAnsi" w:hAnsiTheme="minorHAnsi" w:cstheme="minorHAnsi"/>
        </w:rPr>
        <w:br/>
      </w:r>
      <w:r w:rsidRPr="0058375A">
        <w:rPr>
          <w:rFonts w:asciiTheme="minorHAnsi" w:hAnsiTheme="minorHAnsi" w:cstheme="minorHAnsi"/>
        </w:rPr>
        <w:t>w sprawie dokumentów, materiałów oraz informacji koniecznych do oceny</w:t>
      </w:r>
      <w:r w:rsidR="008A16D9">
        <w:rPr>
          <w:rFonts w:asciiTheme="minorHAnsi" w:hAnsiTheme="minorHAnsi" w:cstheme="minorHAnsi"/>
        </w:rPr>
        <w:t xml:space="preserve"> </w:t>
      </w:r>
      <w:r w:rsidRPr="0058375A">
        <w:rPr>
          <w:rFonts w:asciiTheme="minorHAnsi" w:hAnsiTheme="minorHAnsi" w:cstheme="minorHAnsi"/>
        </w:rPr>
        <w:t xml:space="preserve">zachowania przejrzystości </w:t>
      </w:r>
      <w:r w:rsidR="00F12D19">
        <w:rPr>
          <w:rFonts w:asciiTheme="minorHAnsi" w:hAnsiTheme="minorHAnsi" w:cstheme="minorHAnsi"/>
        </w:rPr>
        <w:br/>
      </w:r>
      <w:r w:rsidRPr="0058375A">
        <w:rPr>
          <w:rFonts w:asciiTheme="minorHAnsi" w:hAnsiTheme="minorHAnsi" w:cstheme="minorHAnsi"/>
        </w:rPr>
        <w:t>stosunków finansowych pomiędzy organami publicznymi</w:t>
      </w:r>
      <w:r w:rsidR="008A16D9">
        <w:rPr>
          <w:rFonts w:asciiTheme="minorHAnsi" w:hAnsiTheme="minorHAnsi" w:cstheme="minorHAnsi"/>
        </w:rPr>
        <w:t xml:space="preserve"> </w:t>
      </w:r>
      <w:r w:rsidRPr="0058375A">
        <w:rPr>
          <w:rFonts w:asciiTheme="minorHAnsi" w:hAnsiTheme="minorHAnsi" w:cstheme="minorHAnsi"/>
        </w:rPr>
        <w:t>a przedsiębiorcami publicznymi (Dz. U. Nr 162, poz. 1146).</w:t>
      </w:r>
    </w:p>
    <w:p w14:paraId="5F495601" w14:textId="199EEBC8" w:rsidR="000E68BB"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Przedsiębiorcą publicznym w rozumieniu ustawy</w:t>
      </w:r>
      <w:r w:rsidR="00853085" w:rsidRPr="00853085">
        <w:rPr>
          <w:rFonts w:asciiTheme="minorHAnsi" w:hAnsiTheme="minorHAnsi" w:cstheme="minorHAnsi"/>
        </w:rPr>
        <w:t xml:space="preserve"> </w:t>
      </w:r>
      <w:r w:rsidR="00853085" w:rsidRPr="0073001D">
        <w:rPr>
          <w:rFonts w:asciiTheme="minorHAnsi" w:hAnsiTheme="minorHAnsi" w:cstheme="minorHAnsi"/>
        </w:rPr>
        <w:t>o przejrzystości</w:t>
      </w:r>
      <w:r w:rsidRPr="0058375A">
        <w:rPr>
          <w:rFonts w:asciiTheme="minorHAnsi" w:hAnsiTheme="minorHAnsi" w:cstheme="minorHAnsi"/>
        </w:rPr>
        <w:t xml:space="preserve"> jest każdy podmiot prowadzący</w:t>
      </w:r>
      <w:r w:rsidR="00002A42">
        <w:rPr>
          <w:rFonts w:asciiTheme="minorHAnsi" w:hAnsiTheme="minorHAnsi" w:cstheme="minorHAnsi"/>
        </w:rPr>
        <w:br/>
      </w:r>
      <w:r w:rsidRPr="0058375A">
        <w:rPr>
          <w:rFonts w:asciiTheme="minorHAnsi" w:hAnsiTheme="minorHAnsi" w:cstheme="minorHAnsi"/>
        </w:rPr>
        <w:t xml:space="preserve">działalność gospodarczą, bez względu na sposób działania oraz formę organizacyjno-prawną, </w:t>
      </w:r>
      <w:r w:rsidR="00F12D19">
        <w:rPr>
          <w:rFonts w:asciiTheme="minorHAnsi" w:hAnsiTheme="minorHAnsi" w:cstheme="minorHAnsi"/>
        </w:rPr>
        <w:br/>
      </w:r>
      <w:r w:rsidRPr="0058375A">
        <w:rPr>
          <w:rFonts w:asciiTheme="minorHAnsi" w:hAnsiTheme="minorHAnsi" w:cstheme="minorHAnsi"/>
        </w:rPr>
        <w:t xml:space="preserve">w szczególności spółka handlowa, spółdzielnia, przedsiębiorstwo państwowe, towarzystwo </w:t>
      </w:r>
      <w:r w:rsidR="00F12D19">
        <w:rPr>
          <w:rFonts w:asciiTheme="minorHAnsi" w:hAnsiTheme="minorHAnsi" w:cstheme="minorHAnsi"/>
        </w:rPr>
        <w:br/>
      </w:r>
      <w:r w:rsidRPr="0058375A">
        <w:rPr>
          <w:rFonts w:asciiTheme="minorHAnsi" w:hAnsiTheme="minorHAnsi" w:cstheme="minorHAnsi"/>
        </w:rPr>
        <w:t>ubezpieczeń wzajemnych oraz bank państwowy, na którego działalność organ publiczny</w:t>
      </w:r>
      <w:r w:rsidR="00853085">
        <w:rPr>
          <w:rFonts w:asciiTheme="minorHAnsi" w:hAnsiTheme="minorHAnsi" w:cstheme="minorHAnsi"/>
        </w:rPr>
        <w:t xml:space="preserve"> </w:t>
      </w:r>
      <w:r w:rsidRPr="0058375A">
        <w:rPr>
          <w:rFonts w:asciiTheme="minorHAnsi" w:hAnsiTheme="minorHAnsi" w:cstheme="minorHAnsi"/>
        </w:rPr>
        <w:t xml:space="preserve">wywiera </w:t>
      </w:r>
      <w:r w:rsidR="00F12D19">
        <w:rPr>
          <w:rFonts w:asciiTheme="minorHAnsi" w:hAnsiTheme="minorHAnsi" w:cstheme="minorHAnsi"/>
        </w:rPr>
        <w:br/>
      </w:r>
      <w:r w:rsidRPr="0058375A">
        <w:rPr>
          <w:rFonts w:asciiTheme="minorHAnsi" w:hAnsiTheme="minorHAnsi" w:cstheme="minorHAnsi"/>
        </w:rPr>
        <w:t>decydujący wpływ, niezależnie od wpływu wywieranego na niego przez inne</w:t>
      </w:r>
      <w:r w:rsidR="00853085">
        <w:rPr>
          <w:rFonts w:asciiTheme="minorHAnsi" w:hAnsiTheme="minorHAnsi" w:cstheme="minorHAnsi"/>
        </w:rPr>
        <w:t xml:space="preserve"> </w:t>
      </w:r>
      <w:r w:rsidRPr="0058375A">
        <w:rPr>
          <w:rFonts w:asciiTheme="minorHAnsi" w:hAnsiTheme="minorHAnsi" w:cstheme="minorHAnsi"/>
        </w:rPr>
        <w:t xml:space="preserve">podmioty. </w:t>
      </w:r>
      <w:r w:rsidR="00853085">
        <w:rPr>
          <w:rFonts w:asciiTheme="minorHAnsi" w:hAnsiTheme="minorHAnsi" w:cstheme="minorHAnsi"/>
        </w:rPr>
        <w:t xml:space="preserve">Pojęcie </w:t>
      </w:r>
      <w:r w:rsidR="00F12D19">
        <w:rPr>
          <w:rFonts w:asciiTheme="minorHAnsi" w:hAnsiTheme="minorHAnsi" w:cstheme="minorHAnsi"/>
        </w:rPr>
        <w:br/>
      </w:r>
      <w:r w:rsidR="00853085">
        <w:rPr>
          <w:rFonts w:asciiTheme="minorHAnsi" w:hAnsiTheme="minorHAnsi" w:cstheme="minorHAnsi"/>
        </w:rPr>
        <w:t>d</w:t>
      </w:r>
      <w:r w:rsidRPr="0058375A">
        <w:rPr>
          <w:rFonts w:asciiTheme="minorHAnsi" w:hAnsiTheme="minorHAnsi" w:cstheme="minorHAnsi"/>
        </w:rPr>
        <w:t>ecydując</w:t>
      </w:r>
      <w:r w:rsidR="00853085">
        <w:rPr>
          <w:rFonts w:asciiTheme="minorHAnsi" w:hAnsiTheme="minorHAnsi" w:cstheme="minorHAnsi"/>
        </w:rPr>
        <w:t>ego</w:t>
      </w:r>
      <w:r w:rsidRPr="0058375A">
        <w:rPr>
          <w:rFonts w:asciiTheme="minorHAnsi" w:hAnsiTheme="minorHAnsi" w:cstheme="minorHAnsi"/>
        </w:rPr>
        <w:t xml:space="preserve"> wpływ</w:t>
      </w:r>
      <w:r w:rsidR="00853085">
        <w:rPr>
          <w:rFonts w:asciiTheme="minorHAnsi" w:hAnsiTheme="minorHAnsi" w:cstheme="minorHAnsi"/>
        </w:rPr>
        <w:t>u</w:t>
      </w:r>
      <w:r w:rsidRPr="0058375A">
        <w:rPr>
          <w:rFonts w:asciiTheme="minorHAnsi" w:hAnsiTheme="minorHAnsi" w:cstheme="minorHAnsi"/>
        </w:rPr>
        <w:t xml:space="preserve"> defini</w:t>
      </w:r>
      <w:r w:rsidR="00853085">
        <w:rPr>
          <w:rFonts w:asciiTheme="minorHAnsi" w:hAnsiTheme="minorHAnsi" w:cstheme="minorHAnsi"/>
        </w:rPr>
        <w:t>uje</w:t>
      </w:r>
      <w:r w:rsidRPr="0058375A">
        <w:rPr>
          <w:rFonts w:asciiTheme="minorHAnsi" w:hAnsiTheme="minorHAnsi" w:cstheme="minorHAnsi"/>
        </w:rPr>
        <w:t xml:space="preserve"> </w:t>
      </w:r>
      <w:r w:rsidR="000E68BB" w:rsidRPr="0058375A">
        <w:t>art. 2 ust. 1 pkt 3 lit. a-d ustawy o przejrzystości.</w:t>
      </w:r>
    </w:p>
    <w:p w14:paraId="7F5D960D" w14:textId="0E5655D2"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Przedsiębiorca publiczny spełniający przesłanki art. 4 ust. 5 ustawy o przejrzystości</w:t>
      </w:r>
      <w:r w:rsidR="0073001D">
        <w:rPr>
          <w:rFonts w:asciiTheme="minorHAnsi" w:hAnsiTheme="minorHAnsi" w:cstheme="minorHAnsi"/>
        </w:rPr>
        <w:br/>
      </w:r>
      <w:r w:rsidRPr="0058375A">
        <w:rPr>
          <w:rFonts w:asciiTheme="minorHAnsi" w:hAnsiTheme="minorHAnsi" w:cstheme="minorHAnsi"/>
        </w:rPr>
        <w:t>(przedsiębiorca, który nie uzyskał przysporzenia ze środków publicznych w ostatnim roku</w:t>
      </w:r>
      <w:r w:rsidR="0073001D">
        <w:rPr>
          <w:rFonts w:asciiTheme="minorHAnsi" w:hAnsiTheme="minorHAnsi" w:cstheme="minorHAnsi"/>
        </w:rPr>
        <w:br/>
      </w:r>
      <w:r w:rsidRPr="0058375A">
        <w:rPr>
          <w:rFonts w:asciiTheme="minorHAnsi" w:hAnsiTheme="minorHAnsi" w:cstheme="minorHAnsi"/>
        </w:rPr>
        <w:t>obrotowym i nie wykorzystywał w ostatnim roku obrotowym przysporzeń ze środków</w:t>
      </w:r>
      <w:r w:rsidR="0073001D">
        <w:rPr>
          <w:rFonts w:asciiTheme="minorHAnsi" w:hAnsiTheme="minorHAnsi" w:cstheme="minorHAnsi"/>
        </w:rPr>
        <w:br/>
      </w:r>
      <w:r w:rsidRPr="0058375A">
        <w:rPr>
          <w:rFonts w:asciiTheme="minorHAnsi" w:hAnsiTheme="minorHAnsi" w:cstheme="minorHAnsi"/>
        </w:rPr>
        <w:t>publicznych uzyskanych w latach poprzednich oraz nie jest przedsiębiorcą działającym</w:t>
      </w:r>
      <w:r w:rsidR="0073001D">
        <w:rPr>
          <w:rFonts w:asciiTheme="minorHAnsi" w:hAnsiTheme="minorHAnsi" w:cstheme="minorHAnsi"/>
        </w:rPr>
        <w:br/>
      </w:r>
      <w:r w:rsidRPr="0058375A">
        <w:rPr>
          <w:rFonts w:asciiTheme="minorHAnsi" w:hAnsiTheme="minorHAnsi" w:cstheme="minorHAnsi"/>
        </w:rPr>
        <w:t>w sektorze przetwórstwa przemysłowego, który w ostatnim roku obrotowym uzyskał</w:t>
      </w:r>
      <w:r w:rsidR="0073001D">
        <w:rPr>
          <w:rFonts w:asciiTheme="minorHAnsi" w:hAnsiTheme="minorHAnsi" w:cstheme="minorHAnsi"/>
        </w:rPr>
        <w:br/>
      </w:r>
      <w:r w:rsidRPr="0058375A">
        <w:rPr>
          <w:rFonts w:asciiTheme="minorHAnsi" w:hAnsiTheme="minorHAnsi" w:cstheme="minorHAnsi"/>
        </w:rPr>
        <w:t>przychody ze sprzedaży produktów, towarów i materiałów w wysokości stanowiącej</w:t>
      </w:r>
      <w:r w:rsidR="0073001D">
        <w:rPr>
          <w:rFonts w:asciiTheme="minorHAnsi" w:hAnsiTheme="minorHAnsi" w:cstheme="minorHAnsi"/>
        </w:rPr>
        <w:br/>
      </w:r>
      <w:r w:rsidRPr="0058375A">
        <w:rPr>
          <w:rFonts w:asciiTheme="minorHAnsi" w:hAnsiTheme="minorHAnsi" w:cstheme="minorHAnsi"/>
        </w:rPr>
        <w:t xml:space="preserve">równowartość co najmniej 250 mln euro), obowiązany jest złożyć właściwemu organowi </w:t>
      </w:r>
      <w:r w:rsidR="00F12D19">
        <w:rPr>
          <w:rFonts w:asciiTheme="minorHAnsi" w:hAnsiTheme="minorHAnsi" w:cstheme="minorHAnsi"/>
        </w:rPr>
        <w:br/>
      </w:r>
      <w:r w:rsidRPr="0058375A">
        <w:rPr>
          <w:rFonts w:asciiTheme="minorHAnsi" w:hAnsiTheme="minorHAnsi" w:cstheme="minorHAnsi"/>
        </w:rPr>
        <w:t>nadzorującemu w terminie 30 dni od dnia zatwierdzenia sprawozdania finansowego,</w:t>
      </w:r>
      <w:r w:rsidR="0073001D">
        <w:rPr>
          <w:rFonts w:asciiTheme="minorHAnsi" w:hAnsiTheme="minorHAnsi" w:cstheme="minorHAnsi"/>
        </w:rPr>
        <w:br/>
      </w:r>
      <w:r w:rsidRPr="0058375A">
        <w:rPr>
          <w:rFonts w:asciiTheme="minorHAnsi" w:hAnsiTheme="minorHAnsi" w:cstheme="minorHAnsi"/>
        </w:rPr>
        <w:t>oświadczenie o nieuzyskaniu i niewykorzystywaniu przysporzeń, zawierające podstawę prawną – tytuł tego zwolnienia oraz klauzulę następującej treści: „Jestem świadomy</w:t>
      </w:r>
      <w:r w:rsidR="00F12D19">
        <w:rPr>
          <w:rFonts w:asciiTheme="minorHAnsi" w:hAnsiTheme="minorHAnsi" w:cstheme="minorHAnsi"/>
        </w:rPr>
        <w:t xml:space="preserve"> </w:t>
      </w:r>
      <w:r w:rsidRPr="0058375A">
        <w:rPr>
          <w:rFonts w:asciiTheme="minorHAnsi" w:hAnsiTheme="minorHAnsi" w:cstheme="minorHAnsi"/>
        </w:rPr>
        <w:t xml:space="preserve">odpowiedzialności karnej za </w:t>
      </w:r>
      <w:r w:rsidR="007D4D25">
        <w:rPr>
          <w:rFonts w:asciiTheme="minorHAnsi" w:hAnsiTheme="minorHAnsi" w:cstheme="minorHAnsi"/>
        </w:rPr>
        <w:br/>
      </w:r>
      <w:r w:rsidRPr="0058375A">
        <w:rPr>
          <w:rFonts w:asciiTheme="minorHAnsi" w:hAnsiTheme="minorHAnsi" w:cstheme="minorHAnsi"/>
        </w:rPr>
        <w:t>złożenie fałszywego oświadczenia”. Klauzula ta zastępuje</w:t>
      </w:r>
      <w:r w:rsidR="00F12D19">
        <w:rPr>
          <w:rFonts w:asciiTheme="minorHAnsi" w:hAnsiTheme="minorHAnsi" w:cstheme="minorHAnsi"/>
        </w:rPr>
        <w:t xml:space="preserve"> </w:t>
      </w:r>
      <w:r w:rsidRPr="0058375A">
        <w:rPr>
          <w:rFonts w:asciiTheme="minorHAnsi" w:hAnsiTheme="minorHAnsi" w:cstheme="minorHAnsi"/>
        </w:rPr>
        <w:t>pouczenie organu o odpowiedzialności karnej za składanie fałszywych oświadczeń.</w:t>
      </w:r>
    </w:p>
    <w:p w14:paraId="4452738C" w14:textId="71D60491"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lastRenderedPageBreak/>
        <w:t>W przypadku przedsiębiorców publicznych zwolnionych z obowiązków, o których mowa</w:t>
      </w:r>
      <w:r w:rsidR="00083F62">
        <w:rPr>
          <w:rFonts w:asciiTheme="minorHAnsi" w:hAnsiTheme="minorHAnsi" w:cstheme="minorHAnsi"/>
        </w:rPr>
        <w:br/>
      </w:r>
      <w:r w:rsidRPr="0058375A">
        <w:rPr>
          <w:rFonts w:asciiTheme="minorHAnsi" w:hAnsiTheme="minorHAnsi" w:cstheme="minorHAnsi"/>
        </w:rPr>
        <w:t>wyżej, na podstawie art. 7 ustawy o przejrzystości, przy składaniu wniosku o odbycie</w:t>
      </w:r>
      <w:r w:rsidR="00083F62">
        <w:rPr>
          <w:rFonts w:asciiTheme="minorHAnsi" w:hAnsiTheme="minorHAnsi" w:cstheme="minorHAnsi"/>
        </w:rPr>
        <w:br/>
      </w:r>
      <w:r w:rsidR="007D6AAA">
        <w:rPr>
          <w:rFonts w:asciiTheme="minorHAnsi" w:hAnsiTheme="minorHAnsi" w:cstheme="minorHAnsi"/>
        </w:rPr>
        <w:t>zwyczajnego walnego zgromadzenia/zwyczajnego zgromadzenia w</w:t>
      </w:r>
      <w:r w:rsidRPr="0058375A">
        <w:rPr>
          <w:rFonts w:asciiTheme="minorHAnsi" w:hAnsiTheme="minorHAnsi" w:cstheme="minorHAnsi"/>
        </w:rPr>
        <w:t xml:space="preserve">spólników </w:t>
      </w:r>
      <w:r w:rsidR="00FE6256" w:rsidRPr="0058375A">
        <w:rPr>
          <w:rFonts w:asciiTheme="minorHAnsi" w:hAnsiTheme="minorHAnsi" w:cstheme="minorHAnsi"/>
        </w:rPr>
        <w:t>z</w:t>
      </w:r>
      <w:r w:rsidRPr="0058375A">
        <w:rPr>
          <w:rFonts w:asciiTheme="minorHAnsi" w:hAnsiTheme="minorHAnsi" w:cstheme="minorHAnsi"/>
        </w:rPr>
        <w:t xml:space="preserve">arząd </w:t>
      </w:r>
      <w:r w:rsidR="00FE6256" w:rsidRPr="0058375A">
        <w:rPr>
          <w:rFonts w:asciiTheme="minorHAnsi" w:hAnsiTheme="minorHAnsi" w:cstheme="minorHAnsi"/>
        </w:rPr>
        <w:t>s</w:t>
      </w:r>
      <w:r w:rsidRPr="0058375A">
        <w:rPr>
          <w:rFonts w:asciiTheme="minorHAnsi" w:hAnsiTheme="minorHAnsi" w:cstheme="minorHAnsi"/>
        </w:rPr>
        <w:t xml:space="preserve">półki obowiązany jest przedłożyć </w:t>
      </w:r>
      <w:r w:rsidR="00433C8A" w:rsidRPr="0058375A">
        <w:rPr>
          <w:rFonts w:asciiTheme="minorHAnsi" w:hAnsiTheme="minorHAnsi" w:cstheme="minorHAnsi"/>
        </w:rPr>
        <w:t xml:space="preserve">podmiotowi </w:t>
      </w:r>
      <w:r w:rsidR="004415DE" w:rsidRPr="0058375A">
        <w:rPr>
          <w:rFonts w:asciiTheme="minorHAnsi" w:hAnsiTheme="minorHAnsi" w:cstheme="minorHAnsi"/>
        </w:rPr>
        <w:t>upraw</w:t>
      </w:r>
      <w:r w:rsidR="00D76393" w:rsidRPr="0058375A">
        <w:rPr>
          <w:rFonts w:asciiTheme="minorHAnsi" w:hAnsiTheme="minorHAnsi" w:cstheme="minorHAnsi"/>
        </w:rPr>
        <w:t>n</w:t>
      </w:r>
      <w:r w:rsidR="004415DE" w:rsidRPr="0058375A">
        <w:rPr>
          <w:rFonts w:asciiTheme="minorHAnsi" w:hAnsiTheme="minorHAnsi" w:cstheme="minorHAnsi"/>
        </w:rPr>
        <w:t>ionemu do wykonywania praw</w:t>
      </w:r>
      <w:r w:rsidR="00F12D19">
        <w:rPr>
          <w:rFonts w:asciiTheme="minorHAnsi" w:hAnsiTheme="minorHAnsi" w:cstheme="minorHAnsi"/>
        </w:rPr>
        <w:t xml:space="preserve"> </w:t>
      </w:r>
      <w:r w:rsidR="004415DE" w:rsidRPr="0058375A">
        <w:rPr>
          <w:rFonts w:asciiTheme="minorHAnsi" w:hAnsiTheme="minorHAnsi" w:cstheme="minorHAnsi"/>
        </w:rPr>
        <w:t xml:space="preserve">z akcji/udziałów należących do Skarbu Państwa </w:t>
      </w:r>
      <w:r w:rsidRPr="0058375A">
        <w:rPr>
          <w:rFonts w:asciiTheme="minorHAnsi" w:hAnsiTheme="minorHAnsi" w:cstheme="minorHAnsi"/>
        </w:rPr>
        <w:t>stosowne oświadczenie o zwolnieniu</w:t>
      </w:r>
      <w:r w:rsidR="00F12D19">
        <w:rPr>
          <w:rFonts w:asciiTheme="minorHAnsi" w:hAnsiTheme="minorHAnsi" w:cstheme="minorHAnsi"/>
        </w:rPr>
        <w:t xml:space="preserve"> </w:t>
      </w:r>
      <w:r w:rsidRPr="0058375A">
        <w:rPr>
          <w:rFonts w:asciiTheme="minorHAnsi" w:hAnsiTheme="minorHAnsi" w:cstheme="minorHAnsi"/>
        </w:rPr>
        <w:t>i podstawie prawnej – tytule tego zwolnienia.</w:t>
      </w:r>
    </w:p>
    <w:p w14:paraId="2A27A165" w14:textId="6F4B95EC" w:rsidR="00F42DDF" w:rsidRPr="0058375A" w:rsidRDefault="00F42DDF"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Ponadto, zgodnie z art. 9 ust. 1 ustawy o przejrzystości przedsiębiorca korzystający z praw specjalnych lub praw wyłącznych oraz przedsiębiorca realizujący usługi w ogólnym interesie gospodarczym, który w związku z realizacją tych usług uzyskuje przysporzenie ze środków publicznych – jeżeli prowadzi </w:t>
      </w:r>
      <w:r w:rsidR="00FE3BAA">
        <w:rPr>
          <w:rFonts w:asciiTheme="minorHAnsi" w:hAnsiTheme="minorHAnsi" w:cstheme="minorHAnsi"/>
        </w:rPr>
        <w:t xml:space="preserve">również </w:t>
      </w:r>
      <w:r w:rsidRPr="0058375A">
        <w:rPr>
          <w:rFonts w:asciiTheme="minorHAnsi" w:hAnsiTheme="minorHAnsi" w:cstheme="minorHAnsi"/>
        </w:rPr>
        <w:t>inny rodzaj działalności gospodarczej niż działalność, której</w:t>
      </w:r>
      <w:r w:rsidR="00F12D19">
        <w:rPr>
          <w:rFonts w:asciiTheme="minorHAnsi" w:hAnsiTheme="minorHAnsi" w:cstheme="minorHAnsi"/>
        </w:rPr>
        <w:t xml:space="preserve"> </w:t>
      </w:r>
      <w:r w:rsidRPr="0058375A">
        <w:rPr>
          <w:rFonts w:asciiTheme="minorHAnsi" w:hAnsiTheme="minorHAnsi" w:cstheme="minorHAnsi"/>
        </w:rPr>
        <w:t>dotyczą te prawa lub usługi, z zastrzeżeniem art. 13 ustawy o przejrzystości, w terminie 30 dni od dnia zatwierdzenia sprawozdania finansowego, przekazuje organowi publicznemu, który udzielił mu praw specjalnych lub praw wyłącznych lub powierzył realizację usług</w:t>
      </w:r>
      <w:r w:rsidR="00F12D19">
        <w:rPr>
          <w:rFonts w:asciiTheme="minorHAnsi" w:hAnsiTheme="minorHAnsi" w:cstheme="minorHAnsi"/>
        </w:rPr>
        <w:t xml:space="preserve"> </w:t>
      </w:r>
      <w:r w:rsidRPr="0058375A">
        <w:rPr>
          <w:rFonts w:asciiTheme="minorHAnsi" w:hAnsiTheme="minorHAnsi" w:cstheme="minorHAnsi"/>
        </w:rPr>
        <w:t xml:space="preserve">w ogólnym interesie gospodarczym niezbędne dokumenty, materiały </w:t>
      </w:r>
      <w:r w:rsidR="00F12D19">
        <w:rPr>
          <w:rFonts w:asciiTheme="minorHAnsi" w:hAnsiTheme="minorHAnsi" w:cstheme="minorHAnsi"/>
        </w:rPr>
        <w:br/>
      </w:r>
      <w:r w:rsidRPr="0058375A">
        <w:rPr>
          <w:rFonts w:asciiTheme="minorHAnsi" w:hAnsiTheme="minorHAnsi" w:cstheme="minorHAnsi"/>
        </w:rPr>
        <w:t>i informacje</w:t>
      </w:r>
      <w:r w:rsidR="00F12D19">
        <w:rPr>
          <w:rFonts w:asciiTheme="minorHAnsi" w:hAnsiTheme="minorHAnsi" w:cstheme="minorHAnsi"/>
        </w:rPr>
        <w:t xml:space="preserve"> </w:t>
      </w:r>
      <w:r w:rsidRPr="0058375A">
        <w:rPr>
          <w:rFonts w:asciiTheme="minorHAnsi" w:hAnsiTheme="minorHAnsi" w:cstheme="minorHAnsi"/>
        </w:rPr>
        <w:t>szczegółowo określone w rozporządzeniu Rady Ministrów z dnia 21 sierpnia 2007 r.</w:t>
      </w:r>
      <w:r w:rsidR="001F18A4">
        <w:rPr>
          <w:rFonts w:asciiTheme="minorHAnsi" w:hAnsiTheme="minorHAnsi" w:cstheme="minorHAnsi"/>
        </w:rPr>
        <w:br/>
      </w:r>
      <w:r w:rsidRPr="0058375A">
        <w:rPr>
          <w:rFonts w:asciiTheme="minorHAnsi" w:hAnsiTheme="minorHAnsi" w:cstheme="minorHAnsi"/>
        </w:rPr>
        <w:t>w sprawie</w:t>
      </w:r>
      <w:r w:rsidR="001F18A4">
        <w:rPr>
          <w:rFonts w:asciiTheme="minorHAnsi" w:hAnsiTheme="minorHAnsi" w:cstheme="minorHAnsi"/>
        </w:rPr>
        <w:t xml:space="preserve"> </w:t>
      </w:r>
      <w:r w:rsidRPr="0058375A">
        <w:rPr>
          <w:rFonts w:asciiTheme="minorHAnsi" w:hAnsiTheme="minorHAnsi" w:cstheme="minorHAnsi"/>
        </w:rPr>
        <w:t>dokumentów, materiałów oraz informacji koniecznych do oceny zachowania</w:t>
      </w:r>
      <w:r w:rsidR="001F18A4">
        <w:rPr>
          <w:rFonts w:asciiTheme="minorHAnsi" w:hAnsiTheme="minorHAnsi" w:cstheme="minorHAnsi"/>
        </w:rPr>
        <w:br/>
      </w:r>
      <w:r w:rsidRPr="0058375A">
        <w:rPr>
          <w:rFonts w:asciiTheme="minorHAnsi" w:hAnsiTheme="minorHAnsi" w:cstheme="minorHAnsi"/>
        </w:rPr>
        <w:t>przejrzystości finansowej niektórych przedsiębiorców (Dz. U. Nr 162, poz. 1147).</w:t>
      </w:r>
    </w:p>
    <w:p w14:paraId="5B796623" w14:textId="2FF410B5" w:rsidR="00BF2944" w:rsidRPr="0058375A" w:rsidRDefault="00BF2944" w:rsidP="00BF2944">
      <w:pPr>
        <w:pStyle w:val="Nagwek1"/>
        <w:spacing w:line="276" w:lineRule="auto"/>
        <w:ind w:left="709" w:hanging="709"/>
      </w:pPr>
      <w:r w:rsidRPr="0058375A">
        <w:t>Raportowanie niefinansowe</w:t>
      </w:r>
    </w:p>
    <w:p w14:paraId="1339212D" w14:textId="07B9141A" w:rsidR="00BF2944" w:rsidRPr="0058375A" w:rsidRDefault="00B5481D" w:rsidP="007136F6">
      <w:pPr>
        <w:pStyle w:val="Wypunktowaniepoziom1"/>
        <w:numPr>
          <w:ilvl w:val="0"/>
          <w:numId w:val="50"/>
        </w:numPr>
      </w:pPr>
      <w:r w:rsidRPr="0058375A">
        <w:t>Zagadnienia ogólne</w:t>
      </w:r>
    </w:p>
    <w:p w14:paraId="08A2F90C" w14:textId="7248A24C" w:rsidR="00682CEE" w:rsidRDefault="00664130" w:rsidP="006B7C02">
      <w:pPr>
        <w:pStyle w:val="Wypunktowaniepoziom1"/>
        <w:numPr>
          <w:ilvl w:val="0"/>
          <w:numId w:val="0"/>
        </w:numPr>
        <w:rPr>
          <w:rFonts w:cstheme="minorHAnsi"/>
        </w:rPr>
      </w:pPr>
      <w:r>
        <w:rPr>
          <w:rFonts w:cstheme="minorHAnsi"/>
        </w:rPr>
        <w:t xml:space="preserve">Zgodnie z przepisami ustawy o rachunkowości obowiązującymi od dnia 1 stycznia 2025 r., dotychczasowe regulacje dotyczące raportowania niefinansowego zawarte w tej ustawie, zostały zastąpione regulacjami </w:t>
      </w:r>
      <w:r w:rsidR="006B7C02">
        <w:rPr>
          <w:rFonts w:cstheme="minorHAnsi"/>
        </w:rPr>
        <w:t>odnoszącymi się do sprawozdawczości zrównoważonego rozwoju (p. punkt II.7 niniejszych Wytycznych).</w:t>
      </w:r>
    </w:p>
    <w:p w14:paraId="05836E62" w14:textId="77777777" w:rsidR="006A6DC3" w:rsidRPr="00DF52F3" w:rsidRDefault="006A6DC3" w:rsidP="006B7C02">
      <w:pPr>
        <w:pStyle w:val="Wypunktowaniepoziom1"/>
        <w:numPr>
          <w:ilvl w:val="0"/>
          <w:numId w:val="0"/>
        </w:numPr>
      </w:pPr>
    </w:p>
    <w:p w14:paraId="0F0E3D07" w14:textId="2679A98F" w:rsidR="00A6101A" w:rsidRPr="0058375A" w:rsidRDefault="00A6101A" w:rsidP="007136F6">
      <w:pPr>
        <w:pStyle w:val="Wypunktowaniepoziom1"/>
        <w:numPr>
          <w:ilvl w:val="0"/>
          <w:numId w:val="50"/>
        </w:numPr>
      </w:pPr>
      <w:r w:rsidRPr="0058375A">
        <w:t xml:space="preserve">Obowiązek ujawniania </w:t>
      </w:r>
      <w:r w:rsidR="00F609A5">
        <w:t xml:space="preserve">przez spółki </w:t>
      </w:r>
      <w:r w:rsidR="00BA2B70">
        <w:t xml:space="preserve">publiczne </w:t>
      </w:r>
      <w:r w:rsidR="009B3622">
        <w:t xml:space="preserve">w raporcie </w:t>
      </w:r>
      <w:r w:rsidR="001B7E7C">
        <w:t xml:space="preserve">okresowym </w:t>
      </w:r>
      <w:r w:rsidR="009B3622">
        <w:t xml:space="preserve">rocznym </w:t>
      </w:r>
      <w:r w:rsidRPr="0058375A">
        <w:t>informacji o stosowanej polityce różn</w:t>
      </w:r>
      <w:r w:rsidR="000B447D" w:rsidRPr="0058375A">
        <w:t>orodności składu organów spółki</w:t>
      </w:r>
      <w:r w:rsidR="006A6DC3">
        <w:t xml:space="preserve"> </w:t>
      </w:r>
    </w:p>
    <w:p w14:paraId="31EC58DF" w14:textId="7DCD37D0" w:rsidR="00D151CB" w:rsidRPr="00D151CB" w:rsidRDefault="006A6DC3" w:rsidP="00E126E4">
      <w:pPr>
        <w:pStyle w:val="Tekstwaciwy"/>
        <w:spacing w:after="0"/>
        <w:jc w:val="both"/>
        <w:rPr>
          <w:rFonts w:asciiTheme="minorHAnsi" w:hAnsiTheme="minorHAnsi" w:cstheme="minorHAnsi"/>
        </w:rPr>
      </w:pPr>
      <w:r w:rsidRPr="000E0E69">
        <w:rPr>
          <w:rFonts w:asciiTheme="minorHAnsi" w:hAnsiTheme="minorHAnsi" w:cstheme="minorHAnsi"/>
        </w:rPr>
        <w:t>W listopadzie 2022 roku została przyjęta </w:t>
      </w:r>
      <w:hyperlink r:id="rId25" w:history="1">
        <w:r w:rsidRPr="000E0E69">
          <w:rPr>
            <w:rStyle w:val="Hipercze"/>
            <w:rFonts w:asciiTheme="minorHAnsi" w:hAnsiTheme="minorHAnsi" w:cstheme="minorHAnsi"/>
            <w:color w:val="auto"/>
            <w:u w:val="none"/>
          </w:rPr>
          <w:t>Dyrektywa Parlamentu Europejskiego i Rady (UE) 2022/2381 w sprawie poprawy równowagi płci wśród dyrektorów spółek giełdowych oraz powiązanych środków</w:t>
        </w:r>
      </w:hyperlink>
      <w:r w:rsidRPr="000E0E69">
        <w:rPr>
          <w:rFonts w:asciiTheme="minorHAnsi" w:hAnsiTheme="minorHAnsi" w:cstheme="minorHAnsi"/>
        </w:rPr>
        <w:t xml:space="preserve"> („Dyrektywa”), której celem jest zapewnienie zrównoważonej reprezentacji kobiet i mężczyzn wśród dyrektorów spółek giełdowych.  </w:t>
      </w:r>
      <w:r w:rsidR="00A53A08" w:rsidRPr="000E0E69">
        <w:rPr>
          <w:rFonts w:asciiTheme="minorHAnsi" w:hAnsiTheme="minorHAnsi" w:cstheme="minorHAnsi"/>
        </w:rPr>
        <w:t xml:space="preserve">Dyrektywa przewiduje, że do osiągnięcia celów dotyczących </w:t>
      </w:r>
      <w:r w:rsidR="00A53A08" w:rsidRPr="00A53A08">
        <w:rPr>
          <w:rFonts w:asciiTheme="minorHAnsi" w:hAnsiTheme="minorHAnsi" w:cstheme="minorHAnsi"/>
        </w:rPr>
        <w:t>równowagi płci w organach spółek będą zobowiązane spółki giełdowe, tj. spółki, które mają siedzibę w Państwie członkowskim oraz których akcje są dopuszczone do obrotu na rynku regulowanym w co najmniej jednym państwie członkowskim</w:t>
      </w:r>
      <w:r w:rsidR="000E0E69">
        <w:rPr>
          <w:rFonts w:asciiTheme="minorHAnsi" w:hAnsiTheme="minorHAnsi" w:cstheme="minorHAnsi"/>
        </w:rPr>
        <w:t xml:space="preserve"> </w:t>
      </w:r>
      <w:r w:rsidR="000E0E69" w:rsidRPr="000E0E69">
        <w:rPr>
          <w:rFonts w:asciiTheme="minorHAnsi" w:hAnsiTheme="minorHAnsi" w:cstheme="minorHAnsi"/>
        </w:rPr>
        <w:t>nie będące mikroprzedsiębiorcami oraz małymi i średnimi przedsiębiorstwami w rozumieniu art. 3 pkt 8 Dyrektywy</w:t>
      </w:r>
      <w:r w:rsidR="000E0E69">
        <w:rPr>
          <w:rFonts w:asciiTheme="minorHAnsi" w:hAnsiTheme="minorHAnsi" w:cstheme="minorHAnsi"/>
        </w:rPr>
        <w:t>.</w:t>
      </w:r>
      <w:r w:rsidR="00A53A08" w:rsidRPr="00A53A08">
        <w:rPr>
          <w:rFonts w:asciiTheme="minorHAnsi" w:hAnsiTheme="minorHAnsi" w:cstheme="minorHAnsi"/>
        </w:rPr>
        <w:t xml:space="preserve"> </w:t>
      </w:r>
    </w:p>
    <w:p w14:paraId="26A95CBF" w14:textId="4A7852B0" w:rsidR="000E0E69" w:rsidRDefault="00BF2944">
      <w:pPr>
        <w:pStyle w:val="Tekstwaciwy"/>
        <w:spacing w:after="0"/>
        <w:jc w:val="both"/>
        <w:rPr>
          <w:rFonts w:asciiTheme="minorHAnsi" w:hAnsiTheme="minorHAnsi" w:cstheme="minorHAnsi"/>
        </w:rPr>
      </w:pPr>
      <w:r w:rsidRPr="003D0593">
        <w:rPr>
          <w:rFonts w:asciiTheme="minorHAnsi" w:hAnsiTheme="minorHAnsi" w:cstheme="minorHAnsi"/>
        </w:rPr>
        <w:t xml:space="preserve">Obowiązek </w:t>
      </w:r>
      <w:r w:rsidR="004F635C">
        <w:rPr>
          <w:rFonts w:asciiTheme="minorHAnsi" w:hAnsiTheme="minorHAnsi" w:cstheme="minorHAnsi"/>
        </w:rPr>
        <w:t>raportowania</w:t>
      </w:r>
      <w:r w:rsidRPr="003D0593">
        <w:rPr>
          <w:rFonts w:asciiTheme="minorHAnsi" w:hAnsiTheme="minorHAnsi" w:cstheme="minorHAnsi"/>
        </w:rPr>
        <w:t xml:space="preserve"> o stosowanej polityce różnorodności składu organów spółki transponowany został</w:t>
      </w:r>
      <w:r w:rsidR="00BA2B70">
        <w:rPr>
          <w:rFonts w:asciiTheme="minorHAnsi" w:hAnsiTheme="minorHAnsi" w:cstheme="minorHAnsi"/>
        </w:rPr>
        <w:t xml:space="preserve"> w art. 90gi ustawy </w:t>
      </w:r>
      <w:r w:rsidR="008754CB">
        <w:rPr>
          <w:rFonts w:asciiTheme="minorHAnsi" w:hAnsiTheme="minorHAnsi" w:cstheme="minorHAnsi"/>
        </w:rPr>
        <w:t xml:space="preserve">z dnia 29 lipca 2005 r. </w:t>
      </w:r>
      <w:r w:rsidR="00BA2B70">
        <w:rPr>
          <w:rFonts w:asciiTheme="minorHAnsi" w:hAnsiTheme="minorHAnsi" w:cstheme="minorHAnsi"/>
        </w:rPr>
        <w:t xml:space="preserve">o ofercie publicznej </w:t>
      </w:r>
      <w:r w:rsidR="008754CB">
        <w:rPr>
          <w:rFonts w:asciiTheme="minorHAnsi" w:hAnsiTheme="minorHAnsi" w:cstheme="minorHAnsi"/>
        </w:rPr>
        <w:t>i</w:t>
      </w:r>
      <w:r w:rsidR="00BA2B70">
        <w:rPr>
          <w:rFonts w:asciiTheme="minorHAnsi" w:hAnsiTheme="minorHAnsi" w:cstheme="minorHAnsi"/>
        </w:rPr>
        <w:t xml:space="preserve"> warunkach </w:t>
      </w:r>
      <w:r w:rsidR="00BA2B70" w:rsidRPr="00A33C34">
        <w:rPr>
          <w:rFonts w:asciiTheme="minorHAnsi" w:hAnsiTheme="minorHAnsi" w:cstheme="minorHAnsi"/>
        </w:rPr>
        <w:t>wprowadzania instrumentów finansowych do zorganizowanego systemu obrotu oraz spółk</w:t>
      </w:r>
      <w:r w:rsidR="00BA2B70">
        <w:rPr>
          <w:rFonts w:asciiTheme="minorHAnsi" w:hAnsiTheme="minorHAnsi" w:cstheme="minorHAnsi"/>
        </w:rPr>
        <w:t>ach</w:t>
      </w:r>
      <w:r w:rsidR="00BA2B70" w:rsidRPr="00A33C34">
        <w:rPr>
          <w:rFonts w:asciiTheme="minorHAnsi" w:hAnsiTheme="minorHAnsi" w:cstheme="minorHAnsi"/>
        </w:rPr>
        <w:t xml:space="preserve"> publiczn</w:t>
      </w:r>
      <w:r w:rsidR="00BA2B70">
        <w:rPr>
          <w:rFonts w:asciiTheme="minorHAnsi" w:hAnsiTheme="minorHAnsi" w:cstheme="minorHAnsi"/>
        </w:rPr>
        <w:t>ych</w:t>
      </w:r>
      <w:r w:rsidR="008754CB">
        <w:rPr>
          <w:rFonts w:asciiTheme="minorHAnsi" w:hAnsiTheme="minorHAnsi" w:cstheme="minorHAnsi"/>
        </w:rPr>
        <w:t xml:space="preserve"> (Dz. U. z 2025 r. poz. 592, z późn. zm.</w:t>
      </w:r>
      <w:r w:rsidR="002B4420">
        <w:rPr>
          <w:rFonts w:asciiTheme="minorHAnsi" w:hAnsiTheme="minorHAnsi" w:cstheme="minorHAnsi"/>
        </w:rPr>
        <w:t>, dalej: „ustawa o ofercie publicznej”)</w:t>
      </w:r>
      <w:r w:rsidR="008754CB">
        <w:rPr>
          <w:rFonts w:asciiTheme="minorHAnsi" w:hAnsiTheme="minorHAnsi" w:cstheme="minorHAnsi"/>
        </w:rPr>
        <w:t xml:space="preserve"> </w:t>
      </w:r>
      <w:r w:rsidR="00BA2B70">
        <w:rPr>
          <w:rFonts w:asciiTheme="minorHAnsi" w:hAnsiTheme="minorHAnsi" w:cstheme="minorHAnsi"/>
        </w:rPr>
        <w:t>oraz</w:t>
      </w:r>
      <w:r w:rsidRPr="003D0593">
        <w:rPr>
          <w:rFonts w:asciiTheme="minorHAnsi" w:hAnsiTheme="minorHAnsi" w:cstheme="minorHAnsi"/>
        </w:rPr>
        <w:t xml:space="preserve"> </w:t>
      </w:r>
      <w:r w:rsidR="008754CB">
        <w:rPr>
          <w:rFonts w:asciiTheme="minorHAnsi" w:hAnsiTheme="minorHAnsi" w:cstheme="minorHAnsi"/>
        </w:rPr>
        <w:t xml:space="preserve">w </w:t>
      </w:r>
      <w:r w:rsidRPr="003D0593">
        <w:rPr>
          <w:rFonts w:asciiTheme="minorHAnsi" w:hAnsiTheme="minorHAnsi" w:cstheme="minorHAnsi"/>
        </w:rPr>
        <w:t>roz</w:t>
      </w:r>
      <w:r w:rsidR="003D0593">
        <w:rPr>
          <w:rFonts w:asciiTheme="minorHAnsi" w:hAnsiTheme="minorHAnsi" w:cstheme="minorHAnsi"/>
        </w:rPr>
        <w:t>porządzeni</w:t>
      </w:r>
      <w:r w:rsidR="008754CB">
        <w:rPr>
          <w:rFonts w:asciiTheme="minorHAnsi" w:hAnsiTheme="minorHAnsi" w:cstheme="minorHAnsi"/>
        </w:rPr>
        <w:t>u</w:t>
      </w:r>
      <w:r w:rsidRPr="003D0593">
        <w:rPr>
          <w:rFonts w:asciiTheme="minorHAnsi" w:hAnsiTheme="minorHAnsi" w:cstheme="minorHAnsi"/>
        </w:rPr>
        <w:t xml:space="preserve"> Ministra Finansów</w:t>
      </w:r>
      <w:r w:rsidR="003D0593">
        <w:rPr>
          <w:rFonts w:asciiTheme="minorHAnsi" w:hAnsiTheme="minorHAnsi" w:cstheme="minorHAnsi"/>
        </w:rPr>
        <w:t xml:space="preserve"> z dnia </w:t>
      </w:r>
      <w:r w:rsidR="00717057">
        <w:rPr>
          <w:rFonts w:asciiTheme="minorHAnsi" w:hAnsiTheme="minorHAnsi" w:cstheme="minorHAnsi"/>
        </w:rPr>
        <w:t xml:space="preserve">6 czerwca 2025 r. </w:t>
      </w:r>
      <w:r w:rsidRPr="003D0593">
        <w:rPr>
          <w:rFonts w:asciiTheme="minorHAnsi" w:hAnsiTheme="minorHAnsi" w:cstheme="minorHAnsi"/>
        </w:rPr>
        <w:t>w sprawie informacji bieżących i okresowych</w:t>
      </w:r>
      <w:r w:rsidR="003D0593">
        <w:rPr>
          <w:rFonts w:asciiTheme="minorHAnsi" w:hAnsiTheme="minorHAnsi" w:cstheme="minorHAnsi"/>
        </w:rPr>
        <w:t xml:space="preserve"> przekazywanych przez emitentów papierów</w:t>
      </w:r>
      <w:r w:rsidR="00F12D19">
        <w:rPr>
          <w:rFonts w:asciiTheme="minorHAnsi" w:hAnsiTheme="minorHAnsi" w:cstheme="minorHAnsi"/>
        </w:rPr>
        <w:t xml:space="preserve"> </w:t>
      </w:r>
      <w:r w:rsidR="003D0593">
        <w:rPr>
          <w:rFonts w:asciiTheme="minorHAnsi" w:hAnsiTheme="minorHAnsi" w:cstheme="minorHAnsi"/>
        </w:rPr>
        <w:t>wartościowych oraz warunków uznawania za równoważne informacji wymaganych</w:t>
      </w:r>
      <w:r w:rsidR="00F12D19">
        <w:rPr>
          <w:rFonts w:asciiTheme="minorHAnsi" w:hAnsiTheme="minorHAnsi" w:cstheme="minorHAnsi"/>
        </w:rPr>
        <w:t xml:space="preserve"> </w:t>
      </w:r>
      <w:r w:rsidR="003D0593">
        <w:rPr>
          <w:rFonts w:asciiTheme="minorHAnsi" w:hAnsiTheme="minorHAnsi" w:cstheme="minorHAnsi"/>
        </w:rPr>
        <w:t>przepisami prawa państwa niebędącego państwem członkowskim</w:t>
      </w:r>
      <w:r w:rsidR="00067907">
        <w:rPr>
          <w:rFonts w:asciiTheme="minorHAnsi" w:hAnsiTheme="minorHAnsi" w:cstheme="minorHAnsi"/>
        </w:rPr>
        <w:t xml:space="preserve"> (Dz.</w:t>
      </w:r>
      <w:r w:rsidR="00C62DFD">
        <w:rPr>
          <w:rFonts w:asciiTheme="minorHAnsi" w:hAnsiTheme="minorHAnsi" w:cstheme="minorHAnsi"/>
        </w:rPr>
        <w:t xml:space="preserve"> </w:t>
      </w:r>
      <w:r w:rsidR="00067907">
        <w:rPr>
          <w:rFonts w:asciiTheme="minorHAnsi" w:hAnsiTheme="minorHAnsi" w:cstheme="minorHAnsi"/>
        </w:rPr>
        <w:t>U. z 20</w:t>
      </w:r>
      <w:r w:rsidR="00AA48A5">
        <w:rPr>
          <w:rFonts w:asciiTheme="minorHAnsi" w:hAnsiTheme="minorHAnsi" w:cstheme="minorHAnsi"/>
        </w:rPr>
        <w:t>25</w:t>
      </w:r>
      <w:r w:rsidR="00067907">
        <w:rPr>
          <w:rFonts w:asciiTheme="minorHAnsi" w:hAnsiTheme="minorHAnsi" w:cstheme="minorHAnsi"/>
        </w:rPr>
        <w:t xml:space="preserve"> r., poz. 75</w:t>
      </w:r>
      <w:r w:rsidR="00AA48A5">
        <w:rPr>
          <w:rFonts w:asciiTheme="minorHAnsi" w:hAnsiTheme="minorHAnsi" w:cstheme="minorHAnsi"/>
        </w:rPr>
        <w:t>5</w:t>
      </w:r>
      <w:r w:rsidR="0085537F">
        <w:rPr>
          <w:rFonts w:asciiTheme="minorHAnsi" w:hAnsiTheme="minorHAnsi" w:cstheme="minorHAnsi"/>
        </w:rPr>
        <w:t>, dalej „rozpo</w:t>
      </w:r>
      <w:r w:rsidR="0085537F">
        <w:rPr>
          <w:rFonts w:asciiTheme="minorHAnsi" w:hAnsiTheme="minorHAnsi" w:cstheme="minorHAnsi"/>
        </w:rPr>
        <w:lastRenderedPageBreak/>
        <w:t>rządzenie MF”</w:t>
      </w:r>
      <w:r w:rsidR="00067907">
        <w:rPr>
          <w:rFonts w:asciiTheme="minorHAnsi" w:hAnsiTheme="minorHAnsi" w:cstheme="minorHAnsi"/>
        </w:rPr>
        <w:t>)</w:t>
      </w:r>
      <w:r w:rsidR="00D345CE">
        <w:rPr>
          <w:rFonts w:asciiTheme="minorHAnsi" w:hAnsiTheme="minorHAnsi" w:cstheme="minorHAnsi"/>
        </w:rPr>
        <w:t xml:space="preserve">, </w:t>
      </w:r>
      <w:r w:rsidR="00D345CE" w:rsidRPr="00D345CE">
        <w:rPr>
          <w:rFonts w:asciiTheme="minorHAnsi" w:hAnsiTheme="minorHAnsi" w:cstheme="minorHAnsi"/>
        </w:rPr>
        <w:t>zgodnie z § 7</w:t>
      </w:r>
      <w:r w:rsidR="00AA48A5">
        <w:rPr>
          <w:rFonts w:asciiTheme="minorHAnsi" w:hAnsiTheme="minorHAnsi" w:cstheme="minorHAnsi"/>
        </w:rPr>
        <w:t>2</w:t>
      </w:r>
      <w:r w:rsidR="00D345CE" w:rsidRPr="00D345CE">
        <w:rPr>
          <w:rFonts w:asciiTheme="minorHAnsi" w:hAnsiTheme="minorHAnsi" w:cstheme="minorHAnsi"/>
        </w:rPr>
        <w:t xml:space="preserve"> ust. </w:t>
      </w:r>
      <w:r w:rsidR="00AA48A5">
        <w:rPr>
          <w:rFonts w:asciiTheme="minorHAnsi" w:hAnsiTheme="minorHAnsi" w:cstheme="minorHAnsi"/>
        </w:rPr>
        <w:t>7</w:t>
      </w:r>
      <w:r w:rsidR="00D345CE" w:rsidRPr="00D345CE">
        <w:rPr>
          <w:rFonts w:asciiTheme="minorHAnsi" w:hAnsiTheme="minorHAnsi" w:cstheme="minorHAnsi"/>
        </w:rPr>
        <w:t xml:space="preserve"> pkt 5</w:t>
      </w:r>
      <w:r w:rsidR="00283922">
        <w:rPr>
          <w:rFonts w:asciiTheme="minorHAnsi" w:hAnsiTheme="minorHAnsi" w:cstheme="minorHAnsi"/>
        </w:rPr>
        <w:t xml:space="preserve"> </w:t>
      </w:r>
      <w:r w:rsidR="00D345CE" w:rsidRPr="00D345CE">
        <w:rPr>
          <w:rFonts w:asciiTheme="minorHAnsi" w:hAnsiTheme="minorHAnsi" w:cstheme="minorHAnsi"/>
        </w:rPr>
        <w:t>lit. m tego aktu prawnego</w:t>
      </w:r>
      <w:r w:rsidRPr="003D0593">
        <w:rPr>
          <w:rFonts w:asciiTheme="minorHAnsi" w:hAnsiTheme="minorHAnsi" w:cstheme="minorHAnsi"/>
        </w:rPr>
        <w:t>.</w:t>
      </w:r>
      <w:r w:rsidR="00444041">
        <w:rPr>
          <w:rFonts w:asciiTheme="minorHAnsi" w:hAnsiTheme="minorHAnsi" w:cstheme="minorHAnsi"/>
        </w:rPr>
        <w:t xml:space="preserve"> Rozporządzenie to zostało zmienione rozporządzeniem </w:t>
      </w:r>
      <w:r w:rsidR="00885B96">
        <w:rPr>
          <w:rFonts w:asciiTheme="minorHAnsi" w:hAnsiTheme="minorHAnsi" w:cstheme="minorHAnsi"/>
        </w:rPr>
        <w:t xml:space="preserve">Ministra Finansów i Gospodarki </w:t>
      </w:r>
      <w:r w:rsidR="00444041" w:rsidRPr="00444041">
        <w:rPr>
          <w:rFonts w:asciiTheme="minorHAnsi" w:hAnsiTheme="minorHAnsi" w:cstheme="minorHAnsi"/>
        </w:rPr>
        <w:t>z dnia 7 września 2026 r. zmieniając</w:t>
      </w:r>
      <w:r w:rsidR="00444041">
        <w:rPr>
          <w:rFonts w:asciiTheme="minorHAnsi" w:hAnsiTheme="minorHAnsi" w:cstheme="minorHAnsi"/>
        </w:rPr>
        <w:t>ym</w:t>
      </w:r>
      <w:r w:rsidR="00444041" w:rsidRPr="00444041">
        <w:rPr>
          <w:rFonts w:asciiTheme="minorHAnsi" w:hAnsiTheme="minorHAnsi" w:cstheme="minorHAnsi"/>
        </w:rPr>
        <w:t xml:space="preserve"> rozporządzenie w sprawie informacji bieżących i okresowych przekazywanych przez emitentów papierów wartościowych oraz warunków uznawania za równoważne informacji wymaganych przepisami prawa państwa niebędącego państwem członkowskim</w:t>
      </w:r>
      <w:r w:rsidR="0085537F">
        <w:rPr>
          <w:rFonts w:asciiTheme="minorHAnsi" w:hAnsiTheme="minorHAnsi" w:cstheme="minorHAnsi"/>
        </w:rPr>
        <w:t xml:space="preserve"> </w:t>
      </w:r>
      <w:r w:rsidR="00444041">
        <w:rPr>
          <w:rFonts w:asciiTheme="minorHAnsi" w:hAnsiTheme="minorHAnsi" w:cstheme="minorHAnsi"/>
        </w:rPr>
        <w:t>(Dz. U. poz. 1205).</w:t>
      </w:r>
    </w:p>
    <w:p w14:paraId="426B4369" w14:textId="15E5AE7D" w:rsidR="002B4420" w:rsidRDefault="002B4420" w:rsidP="00A33C34">
      <w:pPr>
        <w:pStyle w:val="Tekstwaciwy"/>
        <w:spacing w:after="0"/>
        <w:jc w:val="both"/>
        <w:rPr>
          <w:rFonts w:asciiTheme="minorHAnsi" w:hAnsiTheme="minorHAnsi" w:cstheme="minorHAnsi"/>
        </w:rPr>
      </w:pPr>
      <w:r>
        <w:rPr>
          <w:rFonts w:asciiTheme="minorHAnsi" w:hAnsiTheme="minorHAnsi" w:cstheme="minorHAnsi"/>
        </w:rPr>
        <w:t xml:space="preserve">Zgodnie z art. 90gi ust. 1 zdanie drugie ustawy o ofercie publicznej oraz </w:t>
      </w:r>
      <w:r w:rsidRPr="002B4420">
        <w:rPr>
          <w:rFonts w:asciiTheme="minorHAnsi" w:hAnsiTheme="minorHAnsi" w:cstheme="minorHAnsi"/>
        </w:rPr>
        <w:t xml:space="preserve">§ 72 </w:t>
      </w:r>
      <w:r>
        <w:rPr>
          <w:rFonts w:asciiTheme="minorHAnsi" w:hAnsiTheme="minorHAnsi" w:cstheme="minorHAnsi"/>
        </w:rPr>
        <w:t>u</w:t>
      </w:r>
      <w:r w:rsidRPr="002B4420">
        <w:rPr>
          <w:rFonts w:asciiTheme="minorHAnsi" w:hAnsiTheme="minorHAnsi" w:cstheme="minorHAnsi"/>
        </w:rPr>
        <w:t>st. 7 pkt 5</w:t>
      </w:r>
      <w:r>
        <w:rPr>
          <w:rFonts w:asciiTheme="minorHAnsi" w:hAnsiTheme="minorHAnsi" w:cstheme="minorHAnsi"/>
        </w:rPr>
        <w:t xml:space="preserve"> lit. n rozporządzenia MF, sprawozdanie dotyczące udziału przedstawicieli poszczególnych płci w organach spółki </w:t>
      </w:r>
      <w:r w:rsidR="00887D9D">
        <w:rPr>
          <w:rFonts w:asciiTheme="minorHAnsi" w:hAnsiTheme="minorHAnsi" w:cstheme="minorHAnsi"/>
        </w:rPr>
        <w:t>może stanowić wyodrębnioną część sprawozdania z działalności spółki (emitenta).</w:t>
      </w:r>
    </w:p>
    <w:p w14:paraId="6CDB8EE8" w14:textId="5628AE20" w:rsidR="00887D9D" w:rsidRDefault="00887D9D" w:rsidP="00A6101A">
      <w:pPr>
        <w:pStyle w:val="Tekstwaciwy"/>
        <w:spacing w:after="0" w:line="276" w:lineRule="auto"/>
        <w:jc w:val="both"/>
        <w:rPr>
          <w:rFonts w:asciiTheme="minorHAnsi" w:hAnsiTheme="minorHAnsi" w:cstheme="minorHAnsi"/>
        </w:rPr>
      </w:pPr>
      <w:r>
        <w:rPr>
          <w:rFonts w:asciiTheme="minorHAnsi" w:hAnsiTheme="minorHAnsi" w:cstheme="minorHAnsi"/>
        </w:rPr>
        <w:t>Sprawozdanie dotyczące udziału przedstawicieli poszczególnych płci w organach spółki zawiera elementy określone w art. 90gi ust. 2 ustawy o ofercie publicznej.</w:t>
      </w:r>
    </w:p>
    <w:p w14:paraId="0CAEE2C5" w14:textId="40211F3C" w:rsidR="000E0E69" w:rsidRPr="003A5908" w:rsidRDefault="003A5908" w:rsidP="00A6101A">
      <w:pPr>
        <w:pStyle w:val="Tekstwaciwy"/>
        <w:spacing w:after="0" w:line="276" w:lineRule="auto"/>
        <w:jc w:val="both"/>
        <w:rPr>
          <w:rFonts w:asciiTheme="minorHAnsi" w:hAnsiTheme="minorHAnsi" w:cstheme="minorHAnsi"/>
        </w:rPr>
      </w:pPr>
      <w:r>
        <w:rPr>
          <w:rFonts w:cstheme="minorHAnsi"/>
        </w:rPr>
        <w:t>Z</w:t>
      </w:r>
      <w:r w:rsidRPr="003A5908">
        <w:rPr>
          <w:rFonts w:cstheme="minorHAnsi"/>
        </w:rPr>
        <w:t>godnie z art. 90gb ust. 1 ustawy o ofercie</w:t>
      </w:r>
      <w:r>
        <w:rPr>
          <w:rFonts w:cstheme="minorHAnsi"/>
        </w:rPr>
        <w:t xml:space="preserve"> publicznej</w:t>
      </w:r>
      <w:r w:rsidRPr="003A5908">
        <w:rPr>
          <w:rFonts w:cstheme="minorHAnsi"/>
        </w:rPr>
        <w:t xml:space="preserve">, jednostkami objętymi </w:t>
      </w:r>
      <w:r>
        <w:rPr>
          <w:rFonts w:cstheme="minorHAnsi"/>
        </w:rPr>
        <w:t xml:space="preserve">powyższą </w:t>
      </w:r>
      <w:r w:rsidRPr="003A5908">
        <w:rPr>
          <w:rFonts w:cstheme="minorHAnsi"/>
        </w:rPr>
        <w:t xml:space="preserve">regulacją są spółki publiczne niebędące mikroprzedsiębiorcami ani małymi i średnimi przedsiębiorcami w rozumieniu </w:t>
      </w:r>
      <w:hyperlink r:id="rId26" w:anchor="/document/18701388?unitId=art(7)ust(1)pkt(1)" w:history="1">
        <w:r w:rsidRPr="003A5908">
          <w:rPr>
            <w:rStyle w:val="Hipercze"/>
            <w:rFonts w:cstheme="minorHAnsi"/>
            <w:color w:val="auto"/>
            <w:u w:val="none"/>
          </w:rPr>
          <w:t>art. 7 ust. 1 pkt 1-3</w:t>
        </w:r>
      </w:hyperlink>
      <w:r w:rsidRPr="003A5908">
        <w:rPr>
          <w:rFonts w:cstheme="minorHAnsi"/>
        </w:rPr>
        <w:t xml:space="preserve"> ustawy z dnia 6 marca 2018 r. - Prawo przedsiębiorców</w:t>
      </w:r>
      <w:r>
        <w:rPr>
          <w:rFonts w:cstheme="minorHAnsi"/>
        </w:rPr>
        <w:t xml:space="preserve"> </w:t>
      </w:r>
      <w:r w:rsidRPr="003A5908">
        <w:rPr>
          <w:rFonts w:cstheme="minorHAnsi"/>
        </w:rPr>
        <w:t>(Dz. U. z 2025 r. poz. 1480, 1795 i 1826 oraz z 2026 r. poz. 507).</w:t>
      </w:r>
    </w:p>
    <w:p w14:paraId="59B0E309" w14:textId="77777777" w:rsidR="00DF1059" w:rsidRDefault="00DF1059" w:rsidP="00A6101A">
      <w:pPr>
        <w:pStyle w:val="Tekstwaciwy"/>
        <w:spacing w:after="0" w:line="276" w:lineRule="auto"/>
        <w:jc w:val="both"/>
        <w:rPr>
          <w:rFonts w:asciiTheme="minorHAnsi" w:hAnsiTheme="minorHAnsi" w:cstheme="minorHAnsi"/>
        </w:rPr>
      </w:pPr>
    </w:p>
    <w:p w14:paraId="3854BD5C" w14:textId="4131BC68" w:rsidR="00C815C0" w:rsidRPr="0058375A" w:rsidRDefault="00C815C0" w:rsidP="00C22AA4">
      <w:pPr>
        <w:pStyle w:val="Nagwek1"/>
        <w:spacing w:line="276" w:lineRule="auto"/>
        <w:ind w:left="709" w:hanging="709"/>
      </w:pPr>
      <w:r w:rsidRPr="0058375A">
        <w:t>Gospodarka kapitałami własnymi spółki</w:t>
      </w:r>
    </w:p>
    <w:p w14:paraId="3FE1EE27" w14:textId="2D52596B" w:rsidR="00C815C0" w:rsidRPr="0058375A" w:rsidRDefault="00C815C0" w:rsidP="007136F6">
      <w:pPr>
        <w:pStyle w:val="Wypunktowaniepoziom1"/>
        <w:numPr>
          <w:ilvl w:val="0"/>
          <w:numId w:val="39"/>
        </w:numPr>
      </w:pPr>
      <w:r w:rsidRPr="0058375A">
        <w:t>Kierunkowe zasady podziału zysku netto za 20</w:t>
      </w:r>
      <w:r w:rsidR="0069177B">
        <w:t>2</w:t>
      </w:r>
      <w:r w:rsidR="00496652">
        <w:t>6</w:t>
      </w:r>
      <w:r w:rsidRPr="0058375A">
        <w:t xml:space="preserve"> r. w </w:t>
      </w:r>
      <w:r w:rsidR="0053018A" w:rsidRPr="0058375A">
        <w:t xml:space="preserve">spółkach </w:t>
      </w:r>
      <w:r w:rsidR="002848B9" w:rsidRPr="0058375A">
        <w:t>z udziałem Skarbu</w:t>
      </w:r>
      <w:r w:rsidR="002D006A">
        <w:br/>
      </w:r>
      <w:r w:rsidR="002848B9" w:rsidRPr="0058375A">
        <w:t xml:space="preserve">Państwa </w:t>
      </w:r>
      <w:r w:rsidR="00943F79" w:rsidRPr="0058375A">
        <w:t>(n</w:t>
      </w:r>
      <w:r w:rsidRPr="0058375A">
        <w:t>iniejsze wytyczne nie uwzględniają szczególnych uregulowań wynikających</w:t>
      </w:r>
      <w:r w:rsidR="002D006A">
        <w:br/>
      </w:r>
      <w:r w:rsidRPr="0058375A">
        <w:t>z odrębnych przepisów)</w:t>
      </w:r>
    </w:p>
    <w:p w14:paraId="3CFD8647" w14:textId="5F26D28D" w:rsidR="00C815C0" w:rsidRPr="0058375A" w:rsidRDefault="00C815C0"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Pobór dywidendy jest uprawnieniem akcjonariusza/wspólnika wynikającym z jego</w:t>
      </w:r>
      <w:r w:rsidR="008E591F">
        <w:rPr>
          <w:rFonts w:asciiTheme="minorHAnsi" w:hAnsiTheme="minorHAnsi" w:cstheme="minorHAnsi"/>
        </w:rPr>
        <w:t xml:space="preserve"> </w:t>
      </w:r>
      <w:r w:rsidRPr="0058375A">
        <w:rPr>
          <w:rFonts w:asciiTheme="minorHAnsi" w:hAnsiTheme="minorHAnsi" w:cstheme="minorHAnsi"/>
        </w:rPr>
        <w:t xml:space="preserve">kapitałowego </w:t>
      </w:r>
      <w:r w:rsidR="008E591F">
        <w:rPr>
          <w:rFonts w:asciiTheme="minorHAnsi" w:hAnsiTheme="minorHAnsi" w:cstheme="minorHAnsi"/>
        </w:rPr>
        <w:br/>
      </w:r>
      <w:r w:rsidRPr="0058375A">
        <w:rPr>
          <w:rFonts w:asciiTheme="minorHAnsi" w:hAnsiTheme="minorHAnsi" w:cstheme="minorHAnsi"/>
        </w:rPr>
        <w:t>zaangażowania w spółkę.</w:t>
      </w:r>
    </w:p>
    <w:p w14:paraId="799667BE" w14:textId="6F684CC7" w:rsidR="00C815C0" w:rsidRPr="0058375A" w:rsidRDefault="00C815C0" w:rsidP="00943F79">
      <w:pPr>
        <w:pStyle w:val="Tekstwaciwy"/>
        <w:spacing w:after="0" w:line="276" w:lineRule="auto"/>
        <w:jc w:val="both"/>
        <w:rPr>
          <w:rFonts w:asciiTheme="minorHAnsi" w:hAnsiTheme="minorHAnsi" w:cstheme="minorHAnsi"/>
        </w:rPr>
      </w:pPr>
      <w:r w:rsidRPr="0058375A">
        <w:rPr>
          <w:rFonts w:asciiTheme="minorHAnsi" w:hAnsiTheme="minorHAnsi" w:cstheme="minorHAnsi"/>
        </w:rPr>
        <w:t xml:space="preserve">Mając na względzie uzyskany wynik ekonomiczny spółki i stosując indywidualne podejście do sytuacji w konkretnej spółce, w procesie decyzyjnym należy uwzględniać długoterminowe (planowanie </w:t>
      </w:r>
      <w:r w:rsidR="008E591F">
        <w:rPr>
          <w:rFonts w:asciiTheme="minorHAnsi" w:hAnsiTheme="minorHAnsi" w:cstheme="minorHAnsi"/>
        </w:rPr>
        <w:br/>
      </w:r>
      <w:r w:rsidRPr="0058375A">
        <w:rPr>
          <w:rFonts w:asciiTheme="minorHAnsi" w:hAnsiTheme="minorHAnsi" w:cstheme="minorHAnsi"/>
        </w:rPr>
        <w:t>z poziomu strategicznego) i krótkoterminowe (analiza danego roku</w:t>
      </w:r>
      <w:r w:rsidR="008E591F">
        <w:rPr>
          <w:rFonts w:asciiTheme="minorHAnsi" w:hAnsiTheme="minorHAnsi" w:cstheme="minorHAnsi"/>
        </w:rPr>
        <w:t xml:space="preserve"> </w:t>
      </w:r>
      <w:r w:rsidRPr="0058375A">
        <w:rPr>
          <w:rFonts w:asciiTheme="minorHAnsi" w:hAnsiTheme="minorHAnsi" w:cstheme="minorHAnsi"/>
        </w:rPr>
        <w:t xml:space="preserve">obrotowego) oczekiwania </w:t>
      </w:r>
      <w:r w:rsidR="008E591F">
        <w:rPr>
          <w:rFonts w:asciiTheme="minorHAnsi" w:hAnsiTheme="minorHAnsi" w:cstheme="minorHAnsi"/>
        </w:rPr>
        <w:br/>
      </w:r>
      <w:r w:rsidRPr="0058375A">
        <w:rPr>
          <w:rFonts w:asciiTheme="minorHAnsi" w:hAnsiTheme="minorHAnsi" w:cstheme="minorHAnsi"/>
        </w:rPr>
        <w:t xml:space="preserve">dywidendowe akcjonariuszy. </w:t>
      </w:r>
    </w:p>
    <w:p w14:paraId="1A16DFBC" w14:textId="77777777" w:rsidR="00C815C0" w:rsidRPr="0058375A" w:rsidRDefault="00C815C0" w:rsidP="002D006A">
      <w:pPr>
        <w:pStyle w:val="Wypunktowaniepoziom3"/>
        <w:tabs>
          <w:tab w:val="left" w:pos="426"/>
        </w:tabs>
        <w:spacing w:before="0" w:after="0"/>
      </w:pPr>
      <w:r w:rsidRPr="0058375A">
        <w:t>W szczególności będą brane pod uwagę:</w:t>
      </w:r>
    </w:p>
    <w:p w14:paraId="7A91DE93" w14:textId="33B52C82" w:rsidR="00C815C0" w:rsidRPr="0058375A" w:rsidRDefault="00C815C0" w:rsidP="002D006A">
      <w:pPr>
        <w:pStyle w:val="Tekstpodstawowywcity2"/>
        <w:numPr>
          <w:ilvl w:val="0"/>
          <w:numId w:val="17"/>
        </w:numPr>
        <w:spacing w:before="0" w:after="0" w:line="276" w:lineRule="auto"/>
      </w:pPr>
      <w:r w:rsidRPr="0058375A">
        <w:t>potrzeby kapitałowe spółki oraz struktura kapitału</w:t>
      </w:r>
      <w:r w:rsidR="00A160DF">
        <w:t xml:space="preserve"> spółki</w:t>
      </w:r>
      <w:r w:rsidRPr="0058375A">
        <w:t xml:space="preserve">, w tym konieczność dokonania </w:t>
      </w:r>
      <w:r w:rsidR="008E591F">
        <w:br/>
      </w:r>
      <w:r w:rsidRPr="0058375A">
        <w:t xml:space="preserve">odpisów na </w:t>
      </w:r>
      <w:r w:rsidR="00B154F2">
        <w:t xml:space="preserve">jej </w:t>
      </w:r>
      <w:r w:rsidRPr="0058375A">
        <w:t xml:space="preserve">kapitały zgodnie z </w:t>
      </w:r>
      <w:r w:rsidR="00982C97" w:rsidRPr="0058375A">
        <w:t>Ksh</w:t>
      </w:r>
      <w:r w:rsidR="002D006A">
        <w:t xml:space="preserve"> i umową/statutem spółki;</w:t>
      </w:r>
    </w:p>
    <w:p w14:paraId="49149ED8" w14:textId="603127E8" w:rsidR="00C815C0" w:rsidRPr="0058375A" w:rsidRDefault="00C815C0" w:rsidP="00E17187">
      <w:pPr>
        <w:pStyle w:val="Tekstpodstawowywcity2"/>
        <w:numPr>
          <w:ilvl w:val="0"/>
          <w:numId w:val="17"/>
        </w:numPr>
        <w:spacing w:before="0" w:after="0" w:line="276" w:lineRule="auto"/>
      </w:pPr>
      <w:r w:rsidRPr="0058375A">
        <w:t>konieczność pokrycia nieroz</w:t>
      </w:r>
      <w:r w:rsidR="002D006A">
        <w:t>liczonej straty z lat ubiegłych;</w:t>
      </w:r>
    </w:p>
    <w:p w14:paraId="0EF8B651" w14:textId="56DA6754" w:rsidR="00114BE9" w:rsidRPr="0058375A" w:rsidRDefault="00114BE9" w:rsidP="00E17187">
      <w:pPr>
        <w:pStyle w:val="Tekstpodstawowywcity2"/>
        <w:numPr>
          <w:ilvl w:val="0"/>
          <w:numId w:val="17"/>
        </w:numPr>
        <w:tabs>
          <w:tab w:val="left" w:pos="426"/>
        </w:tabs>
        <w:spacing w:before="0" w:after="0" w:line="276" w:lineRule="auto"/>
      </w:pPr>
      <w:r w:rsidRPr="0058375A">
        <w:t>realizowane projekty inwestycyjne, ze szczególnym uwzględnieniem projektów</w:t>
      </w:r>
      <w:r w:rsidR="008E591F">
        <w:t xml:space="preserve"> </w:t>
      </w:r>
      <w:r w:rsidRPr="0058375A">
        <w:t xml:space="preserve">istotnych dla bezpieczeństwa energetycznego państwa oraz działań innowacyjnych, wynikających </w:t>
      </w:r>
      <w:r w:rsidR="0070054D">
        <w:br/>
      </w:r>
      <w:r w:rsidRPr="0058375A">
        <w:t>z długookresowej strategii zaopiniowanej pozytywnie przez radę</w:t>
      </w:r>
      <w:r w:rsidR="008E591F">
        <w:t xml:space="preserve"> </w:t>
      </w:r>
      <w:r w:rsidRPr="0058375A">
        <w:t xml:space="preserve">nadzorczą lub innych </w:t>
      </w:r>
      <w:r w:rsidR="007D4D25">
        <w:br/>
      </w:r>
      <w:r w:rsidRPr="0058375A">
        <w:t>szczegółowych dokumentów np. planu rozwoju, programu</w:t>
      </w:r>
      <w:r w:rsidR="008E591F">
        <w:t xml:space="preserve"> </w:t>
      </w:r>
      <w:r w:rsidRPr="0058375A">
        <w:t xml:space="preserve">restrukturyzacji, biznesplanu </w:t>
      </w:r>
      <w:r w:rsidR="007D4D25">
        <w:br/>
      </w:r>
      <w:r w:rsidRPr="0058375A">
        <w:t>przedsięwzięcia, etc.</w:t>
      </w:r>
      <w:r w:rsidR="002D006A">
        <w:t>;</w:t>
      </w:r>
    </w:p>
    <w:p w14:paraId="2CB78DDB" w14:textId="3BAEBC57" w:rsidR="00C815C0" w:rsidRPr="0058375A" w:rsidRDefault="002D006A" w:rsidP="00E17187">
      <w:pPr>
        <w:pStyle w:val="Tekstpodstawowywcity2"/>
        <w:numPr>
          <w:ilvl w:val="0"/>
          <w:numId w:val="17"/>
        </w:numPr>
        <w:spacing w:before="0" w:after="0" w:line="276" w:lineRule="auto"/>
      </w:pPr>
      <w:r>
        <w:t>poziom zadłużenia spółki;</w:t>
      </w:r>
    </w:p>
    <w:p w14:paraId="18C9D377" w14:textId="0CC54134" w:rsidR="00C815C0" w:rsidRPr="0058375A" w:rsidRDefault="00C815C0" w:rsidP="00E17187">
      <w:pPr>
        <w:pStyle w:val="Tekstpodstawowywcity2"/>
        <w:numPr>
          <w:ilvl w:val="0"/>
          <w:numId w:val="17"/>
        </w:numPr>
        <w:spacing w:before="0" w:after="0" w:line="276" w:lineRule="auto"/>
      </w:pPr>
      <w:r w:rsidRPr="0058375A">
        <w:t>w przypadku instytucji finansowych – uwzględnienie rekomendacji i indywidualnych zale</w:t>
      </w:r>
      <w:r w:rsidR="002D006A">
        <w:t>ceń Komisji Nadzoru Finansowego.</w:t>
      </w:r>
    </w:p>
    <w:p w14:paraId="11C24BF5" w14:textId="76061B3C" w:rsidR="00C815C0" w:rsidRDefault="00C815C0" w:rsidP="002D006A">
      <w:pPr>
        <w:pStyle w:val="Wypunktowaniepoziom3"/>
        <w:tabs>
          <w:tab w:val="left" w:pos="426"/>
        </w:tabs>
        <w:spacing w:before="0" w:after="0"/>
      </w:pPr>
      <w:r w:rsidRPr="00FE0927">
        <w:t xml:space="preserve">Co do zasady oczekiwana wysokość dywidendy powinna być nie wyższa niż 60% zysku netto spółki za dany rok (w jednoosobowej spółce Skarbu Państwa </w:t>
      </w:r>
      <w:r w:rsidR="000826B5">
        <w:t xml:space="preserve">oraz w spółce, w której wszystkie akcje (udziały) są własnością Skarbu Państwa, z wyjątkiem akcji (udziałów) nieodpłatnie udostępnionych pracownikom </w:t>
      </w:r>
      <w:r w:rsidR="000826B5">
        <w:lastRenderedPageBreak/>
        <w:t xml:space="preserve">na zasadach określonych w odrębnych przepisach - </w:t>
      </w:r>
      <w:r w:rsidRPr="00FE0927">
        <w:t>pomniejszo</w:t>
      </w:r>
      <w:r w:rsidR="002C038E" w:rsidRPr="00FE0927">
        <w:t>nego o dokonaną wpłatę z zysku</w:t>
      </w:r>
      <w:r w:rsidR="00F9202D" w:rsidRPr="00FE0927">
        <w:t xml:space="preserve"> </w:t>
      </w:r>
      <w:r w:rsidR="00C74540">
        <w:t xml:space="preserve">po opodatkowaniu podatkiem dochodowym </w:t>
      </w:r>
      <w:r w:rsidR="000826B5">
        <w:t xml:space="preserve">na rzecz Funduszu Inwestycji Kapitałowych </w:t>
      </w:r>
      <w:r w:rsidR="00FE0927" w:rsidRPr="00FE0927">
        <w:t>oraz wpłatę</w:t>
      </w:r>
      <w:r w:rsidR="002D006A">
        <w:t xml:space="preserve"> </w:t>
      </w:r>
      <w:r w:rsidR="00C74540" w:rsidRPr="002834DB">
        <w:t xml:space="preserve">z zysku </w:t>
      </w:r>
      <w:r w:rsidR="00EC0835" w:rsidRPr="002834DB">
        <w:t>po</w:t>
      </w:r>
      <w:r w:rsidR="008E591F">
        <w:t xml:space="preserve"> </w:t>
      </w:r>
      <w:r w:rsidR="00EC0835" w:rsidRPr="002834DB">
        <w:t>opodatkowaniu podatkiem</w:t>
      </w:r>
      <w:r w:rsidR="000826B5">
        <w:t xml:space="preserve"> </w:t>
      </w:r>
      <w:r w:rsidR="00EC0835" w:rsidRPr="002834DB">
        <w:t xml:space="preserve">dochodowym </w:t>
      </w:r>
      <w:r w:rsidR="00FE0927" w:rsidRPr="002834DB">
        <w:t xml:space="preserve">na </w:t>
      </w:r>
      <w:r w:rsidR="000826B5">
        <w:t xml:space="preserve">rzecz </w:t>
      </w:r>
      <w:r w:rsidR="001C5463" w:rsidRPr="002834DB">
        <w:t>Rządow</w:t>
      </w:r>
      <w:r w:rsidR="000826B5">
        <w:t>ego</w:t>
      </w:r>
      <w:r w:rsidR="001C5463" w:rsidRPr="002834DB">
        <w:t xml:space="preserve"> </w:t>
      </w:r>
      <w:r w:rsidR="00FE0927" w:rsidRPr="002834DB">
        <w:t>Fundusz</w:t>
      </w:r>
      <w:r w:rsidR="000826B5">
        <w:t>u</w:t>
      </w:r>
      <w:r w:rsidR="00FE0927" w:rsidRPr="002834DB">
        <w:t xml:space="preserve"> </w:t>
      </w:r>
      <w:r w:rsidR="001C5463" w:rsidRPr="002834DB">
        <w:t xml:space="preserve">Rozwoju </w:t>
      </w:r>
      <w:r w:rsidR="00FE0927" w:rsidRPr="002834DB">
        <w:t>Dróg</w:t>
      </w:r>
      <w:r w:rsidR="00596E88">
        <w:t>, którą spółka ma wpłacić po zatwierdzeniu sprawozdania finansowego)</w:t>
      </w:r>
      <w:r w:rsidR="00FE0927" w:rsidRPr="002834DB">
        <w:t xml:space="preserve">; </w:t>
      </w:r>
      <w:r w:rsidR="00F9202D" w:rsidRPr="00FE0927">
        <w:t>je</w:t>
      </w:r>
      <w:r w:rsidR="00FE0927" w:rsidRPr="00FE0927">
        <w:t>dn</w:t>
      </w:r>
      <w:r w:rsidR="00F9202D" w:rsidRPr="00FE0927">
        <w:t>ocze</w:t>
      </w:r>
      <w:r w:rsidR="00B366A1">
        <w:t>śnie należy wskazać, ż</w:t>
      </w:r>
      <w:r w:rsidR="00FE0927" w:rsidRPr="00FE0927">
        <w:t>e zgodni</w:t>
      </w:r>
      <w:r w:rsidR="00F9202D" w:rsidRPr="00FE0927">
        <w:t>e</w:t>
      </w:r>
      <w:r w:rsidR="00EC0835">
        <w:t xml:space="preserve"> </w:t>
      </w:r>
      <w:r w:rsidR="00F9202D" w:rsidRPr="00FE0927">
        <w:t xml:space="preserve">z </w:t>
      </w:r>
      <w:r w:rsidR="00FE0927" w:rsidRPr="00FE0927">
        <w:t xml:space="preserve">art. 33b ust. 1 pkt 2 </w:t>
      </w:r>
      <w:r w:rsidR="00F9202D" w:rsidRPr="00FE0927">
        <w:t>us</w:t>
      </w:r>
      <w:r w:rsidR="00FE0927" w:rsidRPr="00FE0927">
        <w:t>tawy z dnia 16 grudnia 2016 r.</w:t>
      </w:r>
      <w:r w:rsidR="00C74540">
        <w:t xml:space="preserve"> </w:t>
      </w:r>
      <w:r w:rsidR="00FE0927" w:rsidRPr="00FE0927">
        <w:t>o zasadach zarządzania mieniem państwowym</w:t>
      </w:r>
      <w:r w:rsidR="007F1416">
        <w:t xml:space="preserve"> </w:t>
      </w:r>
      <w:r w:rsidR="007F1416" w:rsidRPr="007F1416">
        <w:t>(Dz. U.</w:t>
      </w:r>
      <w:r w:rsidR="000826B5">
        <w:t xml:space="preserve"> </w:t>
      </w:r>
      <w:r w:rsidR="009863EC" w:rsidRPr="009863EC">
        <w:t>z 202</w:t>
      </w:r>
      <w:r w:rsidR="0053159A">
        <w:t>6</w:t>
      </w:r>
      <w:r w:rsidR="009863EC" w:rsidRPr="009863EC">
        <w:t xml:space="preserve"> r. poz. </w:t>
      </w:r>
      <w:r w:rsidR="0053159A">
        <w:t>373</w:t>
      </w:r>
      <w:r w:rsidR="007F1416" w:rsidRPr="007F1416">
        <w:t>)</w:t>
      </w:r>
      <w:r w:rsidR="00FE0927" w:rsidRPr="007F1416">
        <w:t>,</w:t>
      </w:r>
      <w:r w:rsidR="00FE0927" w:rsidRPr="00FE0927">
        <w:t xml:space="preserve"> </w:t>
      </w:r>
      <w:r w:rsidR="005626F1">
        <w:t xml:space="preserve">dalej </w:t>
      </w:r>
      <w:r w:rsidR="002D006A">
        <w:t>„</w:t>
      </w:r>
      <w:r w:rsidR="005626F1">
        <w:t>ustawa</w:t>
      </w:r>
      <w:r w:rsidR="009863EC">
        <w:t xml:space="preserve"> </w:t>
      </w:r>
      <w:r w:rsidR="005626F1">
        <w:t>o zasadach zarządzania mieniem państwowym</w:t>
      </w:r>
      <w:r w:rsidR="002D006A">
        <w:t>”</w:t>
      </w:r>
      <w:r w:rsidR="005626F1">
        <w:t>,</w:t>
      </w:r>
      <w:r w:rsidR="000826B5">
        <w:t xml:space="preserve"> </w:t>
      </w:r>
      <w:r w:rsidR="00FE0927" w:rsidRPr="00FE0927">
        <w:t>przychodami</w:t>
      </w:r>
      <w:r w:rsidR="002D006A">
        <w:t xml:space="preserve"> </w:t>
      </w:r>
      <w:r w:rsidR="00FE0927" w:rsidRPr="00FE0927">
        <w:t>Funduszu Inwestycji</w:t>
      </w:r>
      <w:r w:rsidR="009863EC">
        <w:t xml:space="preserve"> </w:t>
      </w:r>
      <w:r w:rsidR="00FE0927" w:rsidRPr="00FE0927">
        <w:t>Kapitałowych są między innymi środki w wysokości 30% każdej</w:t>
      </w:r>
      <w:r w:rsidR="002D006A">
        <w:t xml:space="preserve"> </w:t>
      </w:r>
      <w:r w:rsidR="00FE0927" w:rsidRPr="00FE0927">
        <w:t>wypłaconej dywidendy,</w:t>
      </w:r>
      <w:r w:rsidR="008E591F">
        <w:t xml:space="preserve"> </w:t>
      </w:r>
      <w:r w:rsidR="00FE0927" w:rsidRPr="00FE0927">
        <w:t>a także zaliczki na poczet przewidywanej dywidendy, z akcji</w:t>
      </w:r>
      <w:r w:rsidR="002D006A">
        <w:t xml:space="preserve"> należących do Skarbu Państwa.</w:t>
      </w:r>
    </w:p>
    <w:p w14:paraId="1010D346" w14:textId="04ED3D5D" w:rsidR="00EE6867" w:rsidRDefault="00EE6867" w:rsidP="002D006A">
      <w:pPr>
        <w:pStyle w:val="Wypunktowaniepoziom3"/>
        <w:tabs>
          <w:tab w:val="left" w:pos="426"/>
        </w:tabs>
        <w:spacing w:before="0" w:after="0"/>
      </w:pPr>
      <w:r w:rsidRPr="006E03CD">
        <w:t xml:space="preserve">Zgodnie z art. 157 ustawy z dnia 5 grudnia 2024 r. o ochronie ludności i obronie cywilnej (Dz. U. </w:t>
      </w:r>
      <w:r w:rsidR="00AA5BB7">
        <w:t xml:space="preserve">z 2024 r., </w:t>
      </w:r>
      <w:r w:rsidRPr="006E03CD">
        <w:t>poz. 1907</w:t>
      </w:r>
      <w:r w:rsidR="00AA5BB7">
        <w:t>, z późn. zm.</w:t>
      </w:r>
      <w:r w:rsidRPr="006E03CD">
        <w:t>), m.in. spółki z udziałem Skarbu Państwa mogą przeznaczać corocznie na wpłatę na Fundusz Modernizacji Bezpieczeństwa Publicznego i Ochrony Ludności, o którym mowa w art. 31 ustawy z dnia 10 lipca 2015 r. o Agencji Mienia Wojskowego (Dz. U. z 2025 r. poz. 817), do 0,3% zysków netto za rok poprzedni w rozumieniu ustawy o rachunkowości lub międzynarodowego standardu rachunkowości stosowanego przez daną spółkę.</w:t>
      </w:r>
    </w:p>
    <w:p w14:paraId="18526F50" w14:textId="4ED25DE2" w:rsidR="00EE6867" w:rsidRPr="00EE6867" w:rsidRDefault="00EE6867" w:rsidP="002D006A">
      <w:pPr>
        <w:pStyle w:val="Wypunktowaniepoziom3"/>
        <w:tabs>
          <w:tab w:val="left" w:pos="426"/>
        </w:tabs>
        <w:spacing w:before="0" w:after="0"/>
      </w:pPr>
      <w:r w:rsidRPr="00D27D7B">
        <w:t xml:space="preserve">Zgodnie z </w:t>
      </w:r>
      <w:r>
        <w:t xml:space="preserve">art. 231 </w:t>
      </w:r>
      <w:r w:rsidRPr="0058375A">
        <w:t>§</w:t>
      </w:r>
      <w:r>
        <w:t xml:space="preserve"> 2</w:t>
      </w:r>
      <w:r w:rsidRPr="0058375A">
        <w:t xml:space="preserve"> </w:t>
      </w:r>
      <w:r>
        <w:t xml:space="preserve">pkt 2 </w:t>
      </w:r>
      <w:r w:rsidRPr="0058375A">
        <w:t>Ksh</w:t>
      </w:r>
      <w:r>
        <w:t xml:space="preserve"> i art. 395 </w:t>
      </w:r>
      <w:r w:rsidRPr="0058375A">
        <w:t>§</w:t>
      </w:r>
      <w:r>
        <w:t xml:space="preserve"> 2</w:t>
      </w:r>
      <w:r w:rsidRPr="0058375A">
        <w:t xml:space="preserve"> </w:t>
      </w:r>
      <w:r>
        <w:t xml:space="preserve">pkt 2 </w:t>
      </w:r>
      <w:r w:rsidRPr="0058375A">
        <w:t>Ksh</w:t>
      </w:r>
      <w:r>
        <w:t xml:space="preserve"> przedmiotem obrad zgromadzeni</w:t>
      </w:r>
      <w:r w:rsidR="004B1DE0">
        <w:t>a</w:t>
      </w:r>
      <w:r>
        <w:t xml:space="preserve"> w</w:t>
      </w:r>
      <w:r w:rsidRPr="0058375A">
        <w:t>spólników</w:t>
      </w:r>
      <w:r>
        <w:rPr>
          <w:rStyle w:val="Odwoanieprzypisudolnego"/>
        </w:rPr>
        <w:footnoteReference w:id="2"/>
      </w:r>
      <w:r>
        <w:t xml:space="preserve">/walnego zgromadzenia powinno być powzięcie uchwały o podziale zysku albo </w:t>
      </w:r>
      <w:r w:rsidR="004B1DE0">
        <w:t xml:space="preserve">o </w:t>
      </w:r>
      <w:r>
        <w:t>pokryciu straty.</w:t>
      </w:r>
    </w:p>
    <w:p w14:paraId="5D127EC6" w14:textId="77777777" w:rsidR="00B366A1" w:rsidRPr="00FE0927" w:rsidRDefault="00B366A1" w:rsidP="002D006A">
      <w:pPr>
        <w:pStyle w:val="Wypunktowaniepoziom3"/>
        <w:tabs>
          <w:tab w:val="left" w:pos="426"/>
        </w:tabs>
        <w:spacing w:before="0" w:after="0"/>
      </w:pPr>
    </w:p>
    <w:p w14:paraId="65E8B3AB" w14:textId="3745A3B3" w:rsidR="00C815C0" w:rsidRPr="0058375A" w:rsidRDefault="004853D9" w:rsidP="00B366A1">
      <w:pPr>
        <w:pStyle w:val="Wypunktowaniepoziom3"/>
        <w:tabs>
          <w:tab w:val="left" w:pos="426"/>
        </w:tabs>
        <w:spacing w:before="0" w:after="0"/>
      </w:pPr>
      <w:r>
        <w:t>Walne zgromadzenie/zgromadzenie w</w:t>
      </w:r>
      <w:r w:rsidR="00C815C0" w:rsidRPr="0058375A">
        <w:t>spólników odstępuje od poboru dywidendy, gdy:</w:t>
      </w:r>
    </w:p>
    <w:p w14:paraId="2B4193C5" w14:textId="354D3EBF" w:rsidR="00C815C0" w:rsidRPr="0058375A" w:rsidRDefault="00C815C0" w:rsidP="00B366A1">
      <w:pPr>
        <w:pStyle w:val="Akapitzlist"/>
        <w:numPr>
          <w:ilvl w:val="0"/>
          <w:numId w:val="15"/>
        </w:numPr>
        <w:spacing w:before="0" w:after="0"/>
        <w:rPr>
          <w:rFonts w:asciiTheme="minorHAnsi" w:hAnsiTheme="minorHAnsi"/>
        </w:rPr>
      </w:pPr>
      <w:r w:rsidRPr="0058375A">
        <w:rPr>
          <w:rFonts w:asciiTheme="minorHAnsi" w:hAnsiTheme="minorHAnsi"/>
        </w:rPr>
        <w:t>suma strat z lat poprzednich wykazana w bilansie spółki jest wyższa od kwoty</w:t>
      </w:r>
      <w:r w:rsidR="00B366A1">
        <w:rPr>
          <w:rFonts w:asciiTheme="minorHAnsi" w:hAnsiTheme="minorHAnsi"/>
        </w:rPr>
        <w:br/>
      </w:r>
      <w:r w:rsidRPr="0058375A">
        <w:rPr>
          <w:rFonts w:asciiTheme="minorHAnsi" w:hAnsiTheme="minorHAnsi"/>
        </w:rPr>
        <w:t>osiągniętego zysku ne</w:t>
      </w:r>
      <w:r w:rsidR="00B366A1">
        <w:rPr>
          <w:rFonts w:asciiTheme="minorHAnsi" w:hAnsiTheme="minorHAnsi"/>
        </w:rPr>
        <w:t>tto za rok obrotowy;</w:t>
      </w:r>
    </w:p>
    <w:p w14:paraId="0DCEAE95" w14:textId="7081CAD3" w:rsidR="00C815C0" w:rsidRPr="0058375A" w:rsidRDefault="00C815C0" w:rsidP="00E17187">
      <w:pPr>
        <w:pStyle w:val="Akapitzlist"/>
        <w:numPr>
          <w:ilvl w:val="0"/>
          <w:numId w:val="15"/>
        </w:numPr>
        <w:spacing w:before="0" w:after="0"/>
        <w:rPr>
          <w:rFonts w:asciiTheme="minorHAnsi" w:hAnsiTheme="minorHAnsi"/>
        </w:rPr>
      </w:pPr>
      <w:r w:rsidRPr="0058375A">
        <w:rPr>
          <w:rFonts w:asciiTheme="minorHAnsi" w:hAnsiTheme="minorHAnsi"/>
        </w:rPr>
        <w:t>Skarb Państwa przekazuje spółce, w danym roku, pomoc finansową (w szczególności dotację), p</w:t>
      </w:r>
      <w:r w:rsidR="00B366A1">
        <w:rPr>
          <w:rFonts w:asciiTheme="minorHAnsi" w:hAnsiTheme="minorHAnsi"/>
        </w:rPr>
        <w:t>oręcza kredyty lub umarza długi;</w:t>
      </w:r>
    </w:p>
    <w:p w14:paraId="4D0C3E94" w14:textId="45404A3C" w:rsidR="00C815C0" w:rsidRDefault="00C815C0" w:rsidP="00E17187">
      <w:pPr>
        <w:pStyle w:val="Akapitzlist"/>
        <w:numPr>
          <w:ilvl w:val="0"/>
          <w:numId w:val="15"/>
        </w:numPr>
        <w:spacing w:before="0" w:after="0"/>
        <w:rPr>
          <w:rFonts w:asciiTheme="minorHAnsi" w:hAnsiTheme="minorHAnsi"/>
        </w:rPr>
      </w:pPr>
      <w:r w:rsidRPr="0058375A">
        <w:rPr>
          <w:rFonts w:asciiTheme="minorHAnsi" w:hAnsiTheme="minorHAnsi"/>
        </w:rPr>
        <w:t>spółka realizuje misję publiczną bądź zadania publiczne</w:t>
      </w:r>
      <w:r w:rsidRPr="0058375A">
        <w:rPr>
          <w:rStyle w:val="Odwoanieprzypisudolnego"/>
          <w:rFonts w:asciiTheme="minorHAnsi" w:hAnsiTheme="minorHAnsi"/>
        </w:rPr>
        <w:footnoteReference w:id="3"/>
      </w:r>
      <w:r w:rsidRPr="0058375A">
        <w:rPr>
          <w:rFonts w:asciiTheme="minorHAnsi" w:hAnsiTheme="minorHAnsi"/>
        </w:rPr>
        <w:t>; jednakże w sytuacji, gdy zysk takich spółek jest wynikiem działalności komercyjnej dopu</w:t>
      </w:r>
      <w:r w:rsidR="00B366A1">
        <w:rPr>
          <w:rFonts w:asciiTheme="minorHAnsi" w:hAnsiTheme="minorHAnsi"/>
        </w:rPr>
        <w:t>szczalna jest wypłata dywidendy.</w:t>
      </w:r>
    </w:p>
    <w:p w14:paraId="4E6CBD4F" w14:textId="77777777" w:rsidR="00B366A1" w:rsidRPr="0058375A" w:rsidRDefault="00B366A1" w:rsidP="00B366A1">
      <w:pPr>
        <w:pStyle w:val="Akapitzlist"/>
        <w:spacing w:before="0" w:after="0"/>
        <w:rPr>
          <w:rFonts w:asciiTheme="minorHAnsi" w:hAnsiTheme="minorHAnsi"/>
        </w:rPr>
      </w:pPr>
    </w:p>
    <w:p w14:paraId="69C9934C" w14:textId="39EEA7F0" w:rsidR="00C815C0" w:rsidRPr="0058375A" w:rsidRDefault="004853D9" w:rsidP="00B366A1">
      <w:pPr>
        <w:pStyle w:val="Wypunktowaniepoziom3"/>
        <w:tabs>
          <w:tab w:val="left" w:pos="426"/>
        </w:tabs>
        <w:spacing w:before="0" w:after="0"/>
      </w:pPr>
      <w:r>
        <w:t>Walne zgromadzenie/zgromadzenie w</w:t>
      </w:r>
      <w:r w:rsidR="00C815C0" w:rsidRPr="0058375A">
        <w:t xml:space="preserve">spólników </w:t>
      </w:r>
      <w:r w:rsidR="004D2023" w:rsidRPr="0058375A">
        <w:t>może odstąpić</w:t>
      </w:r>
      <w:r w:rsidR="00C815C0" w:rsidRPr="0058375A">
        <w:t xml:space="preserve"> od poboru dywidendy </w:t>
      </w:r>
      <w:r w:rsidR="00C815C0" w:rsidRPr="0058375A">
        <w:br/>
        <w:t>w całości lub znacznie ogranicza jej wysokość, w przypadku:</w:t>
      </w:r>
    </w:p>
    <w:p w14:paraId="7524BB26" w14:textId="568AE5FC" w:rsidR="00C815C0" w:rsidRPr="00B366A1" w:rsidRDefault="00C815C0" w:rsidP="00B366A1">
      <w:pPr>
        <w:pStyle w:val="Akapitzlist"/>
        <w:numPr>
          <w:ilvl w:val="0"/>
          <w:numId w:val="16"/>
        </w:numPr>
        <w:tabs>
          <w:tab w:val="left" w:pos="709"/>
        </w:tabs>
        <w:spacing w:before="0" w:after="0"/>
        <w:ind w:left="709"/>
      </w:pPr>
      <w:r w:rsidRPr="00B366A1">
        <w:t>realizacji przez spółkę określonej strategii inwestycyjnej, w szczególności, gdy</w:t>
      </w:r>
      <w:r w:rsidR="007D4D25">
        <w:t xml:space="preserve"> </w:t>
      </w:r>
      <w:r w:rsidRPr="00B366A1">
        <w:t>organy spółki wnioskują o przeznaczenie całości lub części zysku netto na kapitał</w:t>
      </w:r>
      <w:r w:rsidR="00B366A1">
        <w:br/>
      </w:r>
      <w:r w:rsidRPr="00B366A1">
        <w:t>zapasowy lub kapitał rezerwowy, z wyraźnym wskazaniem na konkretne projekty</w:t>
      </w:r>
      <w:r w:rsidR="00B366A1">
        <w:br/>
      </w:r>
      <w:r w:rsidRPr="00B366A1">
        <w:t>i zadania innowacyjne oraz rozwojowe, wynikające z przyjętej strategii,</w:t>
      </w:r>
      <w:r w:rsidR="00B366A1">
        <w:br/>
      </w:r>
      <w:r w:rsidRPr="00B366A1">
        <w:t>wspomagającej realizację długookresowej polityki gospodarczej państwa</w:t>
      </w:r>
      <w:r w:rsidR="00B366A1">
        <w:t>;</w:t>
      </w:r>
    </w:p>
    <w:p w14:paraId="1D2C9A44" w14:textId="79485BF9" w:rsidR="00C815C0" w:rsidRPr="0058375A" w:rsidRDefault="00C815C0" w:rsidP="00E17187">
      <w:pPr>
        <w:pStyle w:val="Akapitzlist"/>
        <w:numPr>
          <w:ilvl w:val="0"/>
          <w:numId w:val="16"/>
        </w:numPr>
        <w:tabs>
          <w:tab w:val="left" w:pos="709"/>
        </w:tabs>
        <w:spacing w:before="0" w:after="0"/>
        <w:ind w:left="709" w:hanging="283"/>
        <w:rPr>
          <w:rFonts w:asciiTheme="minorHAnsi" w:hAnsiTheme="minorHAnsi"/>
        </w:rPr>
      </w:pPr>
      <w:r w:rsidRPr="0058375A">
        <w:rPr>
          <w:rFonts w:asciiTheme="minorHAnsi" w:hAnsiTheme="minorHAnsi"/>
        </w:rPr>
        <w:t>realizacji przez spółkę akwizycji, w szczególności wyn</w:t>
      </w:r>
      <w:r w:rsidR="00B366A1">
        <w:rPr>
          <w:rFonts w:asciiTheme="minorHAnsi" w:hAnsiTheme="minorHAnsi"/>
        </w:rPr>
        <w:t>ikających z przyjętej strategii;</w:t>
      </w:r>
    </w:p>
    <w:p w14:paraId="5326E71D" w14:textId="257ADF33" w:rsidR="00C815C0" w:rsidRDefault="00C815C0" w:rsidP="00E17187">
      <w:pPr>
        <w:pStyle w:val="Akapitzlist"/>
        <w:numPr>
          <w:ilvl w:val="0"/>
          <w:numId w:val="16"/>
        </w:numPr>
        <w:tabs>
          <w:tab w:val="left" w:pos="709"/>
        </w:tabs>
        <w:spacing w:before="0" w:after="0"/>
        <w:ind w:left="709" w:hanging="283"/>
        <w:rPr>
          <w:rFonts w:asciiTheme="minorHAnsi" w:hAnsiTheme="minorHAnsi"/>
        </w:rPr>
      </w:pPr>
      <w:r w:rsidRPr="0058375A">
        <w:rPr>
          <w:rFonts w:asciiTheme="minorHAnsi" w:hAnsiTheme="minorHAnsi"/>
        </w:rPr>
        <w:t>gdy w danym roku obrotowym zysk jest wynikiem aktualizacji wyceny wartości</w:t>
      </w:r>
      <w:r w:rsidR="00B366A1">
        <w:rPr>
          <w:rFonts w:asciiTheme="minorHAnsi" w:hAnsiTheme="minorHAnsi"/>
        </w:rPr>
        <w:br/>
      </w:r>
      <w:r w:rsidR="002C038E" w:rsidRPr="0058375A">
        <w:rPr>
          <w:rFonts w:asciiTheme="minorHAnsi" w:hAnsiTheme="minorHAnsi"/>
        </w:rPr>
        <w:t>aktywów lub rozwiąz</w:t>
      </w:r>
      <w:r w:rsidR="00B366A1">
        <w:rPr>
          <w:rFonts w:asciiTheme="minorHAnsi" w:hAnsiTheme="minorHAnsi"/>
        </w:rPr>
        <w:t>ania rezerw.</w:t>
      </w:r>
    </w:p>
    <w:p w14:paraId="10A52A2B" w14:textId="77777777" w:rsidR="00B366A1" w:rsidRPr="0058375A" w:rsidRDefault="00B366A1" w:rsidP="00B366A1">
      <w:pPr>
        <w:pStyle w:val="Akapitzlist"/>
        <w:tabs>
          <w:tab w:val="left" w:pos="709"/>
        </w:tabs>
        <w:spacing w:before="0" w:after="0"/>
        <w:ind w:left="709"/>
        <w:rPr>
          <w:rFonts w:asciiTheme="minorHAnsi" w:hAnsiTheme="minorHAnsi"/>
        </w:rPr>
      </w:pPr>
    </w:p>
    <w:p w14:paraId="167D1728" w14:textId="726BCDF4" w:rsidR="00C815C0" w:rsidRPr="0058375A" w:rsidRDefault="00C815C0" w:rsidP="00B366A1">
      <w:pPr>
        <w:pStyle w:val="Wypunktowaniepoziom3"/>
        <w:tabs>
          <w:tab w:val="left" w:pos="426"/>
        </w:tabs>
        <w:spacing w:before="0" w:after="0"/>
      </w:pPr>
      <w:r w:rsidRPr="0058375A">
        <w:t xml:space="preserve">Po przeanalizowaniu wniosku spółki i zweryfikowaniu jego zasadności podejmuje się decyzję w sprawie </w:t>
      </w:r>
      <w:r w:rsidR="009863EC">
        <w:t>poboru</w:t>
      </w:r>
      <w:r w:rsidR="009863EC" w:rsidRPr="0058375A">
        <w:t xml:space="preserve"> </w:t>
      </w:r>
      <w:r w:rsidRPr="0058375A">
        <w:t>dywidendy. Wysokość dywidendy ustala się z uwzględnieniem</w:t>
      </w:r>
      <w:r w:rsidR="008E591F">
        <w:t xml:space="preserve"> </w:t>
      </w:r>
      <w:r w:rsidRPr="0058375A">
        <w:t xml:space="preserve">wskaźników rentowności, </w:t>
      </w:r>
      <w:r w:rsidR="008E591F">
        <w:br/>
      </w:r>
      <w:r w:rsidRPr="0058375A">
        <w:t>płynności, zadłużenia, w szczególności:</w:t>
      </w:r>
    </w:p>
    <w:p w14:paraId="57EE2848" w14:textId="528DD353" w:rsidR="00C815C0" w:rsidRDefault="00C815C0" w:rsidP="00B366A1">
      <w:pPr>
        <w:pStyle w:val="Tekstpodstawowywcity2"/>
        <w:numPr>
          <w:ilvl w:val="0"/>
          <w:numId w:val="14"/>
        </w:numPr>
        <w:tabs>
          <w:tab w:val="clear" w:pos="360"/>
        </w:tabs>
        <w:spacing w:before="0" w:after="0" w:line="276" w:lineRule="auto"/>
        <w:ind w:left="709"/>
      </w:pPr>
      <w:r w:rsidRPr="0058375A">
        <w:lastRenderedPageBreak/>
        <w:t>wskaźniki RO</w:t>
      </w:r>
      <w:r w:rsidR="001D5702" w:rsidRPr="0058375A">
        <w:t>E</w:t>
      </w:r>
      <w:r w:rsidRPr="0058375A">
        <w:t>, RO</w:t>
      </w:r>
      <w:r w:rsidR="001D5702" w:rsidRPr="0058375A">
        <w:t>A</w:t>
      </w:r>
      <w:r w:rsidRPr="0058375A">
        <w:t xml:space="preserve"> – stopa zwrotu z kapitału własnego liczona dla zysku netto oraz stopa zwrotu z aktywów, która wskazuje na efektywność gospodarowania aktywami w spółce oraz określa </w:t>
      </w:r>
      <w:r w:rsidR="00B366A1">
        <w:t>celowość dystrybucji jej zysków;</w:t>
      </w:r>
    </w:p>
    <w:p w14:paraId="668C2852" w14:textId="2CC90799" w:rsidR="00C815C0" w:rsidRDefault="00C815C0" w:rsidP="00B366A1">
      <w:pPr>
        <w:pStyle w:val="Tekstpodstawowywcity2"/>
        <w:numPr>
          <w:ilvl w:val="0"/>
          <w:numId w:val="14"/>
        </w:numPr>
        <w:tabs>
          <w:tab w:val="clear" w:pos="360"/>
        </w:tabs>
        <w:spacing w:before="0" w:after="0" w:line="276" w:lineRule="auto"/>
        <w:ind w:left="709"/>
      </w:pPr>
      <w:r w:rsidRPr="0058375A">
        <w:t>wskaźnik płynności bieżącej, liczony jako stosunek aktywów obrotowych do</w:t>
      </w:r>
      <w:r w:rsidR="008E591F">
        <w:t xml:space="preserve"> </w:t>
      </w:r>
      <w:r w:rsidRPr="0058375A">
        <w:t xml:space="preserve">zobowiązań </w:t>
      </w:r>
      <w:r w:rsidR="008E591F">
        <w:br/>
      </w:r>
      <w:r w:rsidRPr="0058375A">
        <w:t>krótkoterminowych ogółem, którego wartość – w zależności od branży, specyfiki działalności spółki – wskazująca na nadpłynność (minimum na poziomie 2,0) w uzasadnionych przypadkach może stanowić przesłankę do wzrostu ocze</w:t>
      </w:r>
      <w:r w:rsidR="00B366A1">
        <w:t>kiwań co do wysokości dywidendy;</w:t>
      </w:r>
    </w:p>
    <w:p w14:paraId="29F3CDA6" w14:textId="686C17BF" w:rsidR="00C815C0" w:rsidRDefault="00C815C0" w:rsidP="00B366A1">
      <w:pPr>
        <w:pStyle w:val="Tekstpodstawowywcity2"/>
        <w:numPr>
          <w:ilvl w:val="0"/>
          <w:numId w:val="14"/>
        </w:numPr>
        <w:tabs>
          <w:tab w:val="clear" w:pos="360"/>
        </w:tabs>
        <w:spacing w:before="0" w:after="0" w:line="276" w:lineRule="auto"/>
        <w:ind w:left="709"/>
      </w:pPr>
      <w:r w:rsidRPr="0058375A">
        <w:t xml:space="preserve">wskaźnik EBITDA – liczony jako </w:t>
      </w:r>
      <w:r w:rsidR="00A60F04">
        <w:t xml:space="preserve">wynik </w:t>
      </w:r>
      <w:r w:rsidRPr="0058375A">
        <w:t>operacyjny i amortyzacja, pokazujący wynik z działalności przedsiębiorstwa osiągany przy wykorzystaniu kapitałów własnych</w:t>
      </w:r>
      <w:r w:rsidR="002C038E" w:rsidRPr="0058375A">
        <w:t xml:space="preserve"> oraz finansowania </w:t>
      </w:r>
      <w:r w:rsidR="008E591F">
        <w:br/>
      </w:r>
      <w:r w:rsidR="002C038E" w:rsidRPr="0058375A">
        <w:t>zewnętrznego</w:t>
      </w:r>
      <w:r w:rsidR="00B366A1">
        <w:t>;</w:t>
      </w:r>
    </w:p>
    <w:p w14:paraId="09251673" w14:textId="4F769C0D" w:rsidR="00C815C0" w:rsidRPr="0058375A" w:rsidRDefault="00C815C0" w:rsidP="00B366A1">
      <w:pPr>
        <w:pStyle w:val="Tekstpodstawowywcity2"/>
        <w:numPr>
          <w:ilvl w:val="0"/>
          <w:numId w:val="14"/>
        </w:numPr>
        <w:tabs>
          <w:tab w:val="clear" w:pos="360"/>
        </w:tabs>
        <w:spacing w:before="0" w:after="0" w:line="276" w:lineRule="auto"/>
        <w:ind w:left="709"/>
      </w:pPr>
      <w:r w:rsidRPr="0058375A">
        <w:t>wskaźnik zadłużenia np. wskaźnik dług netto</w:t>
      </w:r>
      <w:r w:rsidRPr="0058375A">
        <w:rPr>
          <w:rStyle w:val="Odwoanieprzypisudolnego"/>
        </w:rPr>
        <w:footnoteReference w:id="4"/>
      </w:r>
      <w:r w:rsidRPr="0058375A">
        <w:t>/EBITDA – informujący o możliwości</w:t>
      </w:r>
      <w:r w:rsidR="00B366A1">
        <w:br/>
      </w:r>
      <w:r w:rsidRPr="0058375A">
        <w:t xml:space="preserve">pokrycia zobowiązań długoterminowych środkami pieniężnymi uzyskanymi przez spółkę </w:t>
      </w:r>
      <w:r w:rsidR="008E591F">
        <w:br/>
      </w:r>
      <w:r w:rsidRPr="0058375A">
        <w:t>w wyniku prowa</w:t>
      </w:r>
      <w:r w:rsidR="002C038E" w:rsidRPr="0058375A">
        <w:t>dzenia działalności operacyjnej.</w:t>
      </w:r>
    </w:p>
    <w:p w14:paraId="6EDAF5A4" w14:textId="144D8155" w:rsidR="00C815C0" w:rsidRPr="0058375A" w:rsidRDefault="00C815C0" w:rsidP="00943F79">
      <w:pPr>
        <w:pStyle w:val="Tekstpodstawowywcity2"/>
        <w:spacing w:before="0" w:after="0" w:line="276" w:lineRule="auto"/>
        <w:ind w:left="0"/>
      </w:pPr>
      <w:r w:rsidRPr="0058375A">
        <w:t xml:space="preserve">Zamiast wskaźnika dług netto/EBITDA mogą być też wykorzystywane wskaźniki takie, jak wskaźnik </w:t>
      </w:r>
      <w:r w:rsidR="008E591F">
        <w:br/>
      </w:r>
      <w:r w:rsidRPr="0058375A">
        <w:t>zadłużenia aktywów, wskaźnik zadłużenia kapitału własnego lub pokrewne.</w:t>
      </w:r>
    </w:p>
    <w:p w14:paraId="082F25D1" w14:textId="0FDC369F" w:rsidR="00C815C0" w:rsidRPr="0058375A" w:rsidRDefault="00C815C0" w:rsidP="00943F79">
      <w:pPr>
        <w:pStyle w:val="Tekstpodstawowywcity2"/>
        <w:spacing w:before="0" w:after="0" w:line="276" w:lineRule="auto"/>
        <w:ind w:left="0"/>
      </w:pPr>
      <w:r w:rsidRPr="0058375A">
        <w:t>W przypadku banków wysokość dywidendy powinna być ustalana z uwzględnieniem</w:t>
      </w:r>
      <w:r w:rsidR="008E591F">
        <w:t xml:space="preserve"> </w:t>
      </w:r>
      <w:r w:rsidRPr="0058375A">
        <w:t xml:space="preserve">wskaźników </w:t>
      </w:r>
      <w:r w:rsidR="008E591F">
        <w:br/>
      </w:r>
      <w:r w:rsidRPr="0058375A">
        <w:t>adekwatności kapitałowej, określających kryteria dywidendowe na poziomie</w:t>
      </w:r>
      <w:r w:rsidR="008E591F">
        <w:t xml:space="preserve"> </w:t>
      </w:r>
      <w:r w:rsidRPr="0058375A">
        <w:t xml:space="preserve">rekomendowanym przez Komisję Nadzoru Finansowego oraz innych wymogów nadzorczych, dotyczących sytuacji kapitałowej banków. </w:t>
      </w:r>
    </w:p>
    <w:p w14:paraId="13CA7C53" w14:textId="73F53CE6" w:rsidR="00C815C0" w:rsidRPr="0058375A" w:rsidRDefault="00C815C0" w:rsidP="00943F79">
      <w:pPr>
        <w:pStyle w:val="Tekstpodstawowywcity2"/>
        <w:spacing w:before="0" w:after="0" w:line="276" w:lineRule="auto"/>
        <w:ind w:left="0"/>
      </w:pPr>
      <w:r w:rsidRPr="0058375A">
        <w:t xml:space="preserve">W przypadku instytucji ubezpieczeniowych wysokość dywidendy powinna być ustalana </w:t>
      </w:r>
      <w:r w:rsidRPr="0058375A">
        <w:br/>
        <w:t xml:space="preserve">z uwzględnieniem wskaźnika pokrycia wymagań kapitałowych określonego przez Komisję Nadzoru </w:t>
      </w:r>
      <w:r w:rsidR="008E591F">
        <w:br/>
      </w:r>
      <w:r w:rsidRPr="0058375A">
        <w:t>Finansowego oraz innych wymogów nadzorczych dotyczących sytuacji kapitałowej instytucji</w:t>
      </w:r>
      <w:r w:rsidR="008860B7">
        <w:br/>
      </w:r>
      <w:r w:rsidRPr="0058375A">
        <w:t xml:space="preserve">ubezpieczeniowych. </w:t>
      </w:r>
    </w:p>
    <w:p w14:paraId="5A1034DF" w14:textId="0E2830A1" w:rsidR="00C815C0" w:rsidRPr="0058375A" w:rsidRDefault="006A5D95" w:rsidP="00943F79">
      <w:pPr>
        <w:spacing w:before="0" w:after="0"/>
      </w:pPr>
      <w:r w:rsidRPr="0058375A">
        <w:t xml:space="preserve">Pobór dywidendy jest szczególnie uzasadniony, gdy zyski spółki wynikają głównie ze zmian otoczenia gospodarczego, a w szczególności uwarunkowań makroekonomicznych, takich jak zmiany cen </w:t>
      </w:r>
      <w:r w:rsidR="008E591F">
        <w:br/>
      </w:r>
      <w:r w:rsidRPr="0058375A">
        <w:t>surowców i innych materiałów podstawowych, materiałów pomocniczych, paliw, części zamiennych, opakowań, które służą wytworzeniu wyrobów gotowych lub usług</w:t>
      </w:r>
      <w:r w:rsidR="00EE256A" w:rsidRPr="0058375A">
        <w:t>.</w:t>
      </w:r>
      <w:r w:rsidR="008E591F">
        <w:t xml:space="preserve"> </w:t>
      </w:r>
      <w:r w:rsidR="00C815C0" w:rsidRPr="0058375A">
        <w:t xml:space="preserve">Czynnikiem przemawiającym </w:t>
      </w:r>
      <w:r w:rsidR="008E591F">
        <w:br/>
      </w:r>
      <w:r w:rsidR="00C815C0" w:rsidRPr="0058375A">
        <w:t>za zwiększeniem dywidendy jest także brak strategii rozwoju spółki lub niepełna re</w:t>
      </w:r>
      <w:r w:rsidR="00011E09" w:rsidRPr="0058375A">
        <w:t xml:space="preserve">alizacja planów </w:t>
      </w:r>
      <w:r w:rsidR="008E591F">
        <w:br/>
      </w:r>
      <w:r w:rsidR="00011E09" w:rsidRPr="0058375A">
        <w:t>inwestycyjnych, a także sytuacja</w:t>
      </w:r>
      <w:r w:rsidR="00F431F4">
        <w:t>,</w:t>
      </w:r>
      <w:r w:rsidR="00011E09" w:rsidRPr="0058375A">
        <w:t xml:space="preserve"> kiedy zysk wynika ze sprzedaży nieruchomości.</w:t>
      </w:r>
    </w:p>
    <w:p w14:paraId="3AC93C1C" w14:textId="225DB870" w:rsidR="00C815C0" w:rsidRPr="0058375A" w:rsidRDefault="00C815C0" w:rsidP="00943F79">
      <w:pPr>
        <w:spacing w:before="0" w:after="0"/>
      </w:pPr>
      <w:r w:rsidRPr="0058375A">
        <w:t>Żaden z powyższych wskaźników nie stanowi samoistnej przesłanki za obniżeniem lub</w:t>
      </w:r>
      <w:r w:rsidR="0038189A">
        <w:br/>
      </w:r>
      <w:r w:rsidRPr="0058375A">
        <w:t>po</w:t>
      </w:r>
      <w:r w:rsidR="002E6A5C">
        <w:t>d</w:t>
      </w:r>
      <w:r w:rsidRPr="0058375A">
        <w:t>wyższeniem poziomu dywidendy.</w:t>
      </w:r>
    </w:p>
    <w:p w14:paraId="5513C3A1" w14:textId="29A5E218" w:rsidR="00C815C0" w:rsidRPr="0058375A" w:rsidRDefault="00C815C0" w:rsidP="00943F79">
      <w:pPr>
        <w:spacing w:before="0" w:after="0"/>
      </w:pPr>
      <w:r w:rsidRPr="0058375A">
        <w:t xml:space="preserve">Proces analityczno-decyzyjny w sprawie zaniechania lub poboru dywidendy i jej wysokości </w:t>
      </w:r>
      <w:r w:rsidR="008E591F">
        <w:br/>
      </w:r>
      <w:r w:rsidRPr="0058375A">
        <w:t xml:space="preserve">dokumentuje Departament </w:t>
      </w:r>
      <w:r w:rsidR="00E17187" w:rsidRPr="0058375A">
        <w:t>Nadzoru</w:t>
      </w:r>
      <w:r w:rsidR="00E17187" w:rsidRPr="0058375A">
        <w:rPr>
          <w:rStyle w:val="Odwoanieprzypisudolnego"/>
        </w:rPr>
        <w:footnoteReference w:id="5"/>
      </w:r>
      <w:r w:rsidRPr="0058375A">
        <w:t xml:space="preserve">. </w:t>
      </w:r>
      <w:r w:rsidR="00802694" w:rsidRPr="0058375A">
        <w:t>Ma on</w:t>
      </w:r>
      <w:r w:rsidRPr="0058375A">
        <w:t xml:space="preserve"> możliwość wyboru wskaźników</w:t>
      </w:r>
      <w:r w:rsidR="008E591F">
        <w:t xml:space="preserve"> </w:t>
      </w:r>
      <w:r w:rsidRPr="0058375A">
        <w:t xml:space="preserve">z przedstawionego </w:t>
      </w:r>
      <w:r w:rsidR="008E591F">
        <w:br/>
      </w:r>
      <w:r w:rsidRPr="0058375A">
        <w:t>katalogu otwartego, w tym wskaźników zadłużenia, adekwatnych do oceny sytuacji ekonomiczno-</w:t>
      </w:r>
      <w:r w:rsidR="007D4D25">
        <w:br/>
      </w:r>
      <w:r w:rsidRPr="0058375A">
        <w:t>finansowej danej spółki.</w:t>
      </w:r>
    </w:p>
    <w:p w14:paraId="7244DFF0" w14:textId="66B3C518" w:rsidR="00C815C0" w:rsidRPr="0058375A" w:rsidRDefault="00C815C0" w:rsidP="0038189A">
      <w:pPr>
        <w:pStyle w:val="Wypunktowaniepoziom3"/>
        <w:tabs>
          <w:tab w:val="left" w:pos="426"/>
        </w:tabs>
        <w:spacing w:before="0" w:after="0"/>
      </w:pPr>
      <w:r w:rsidRPr="0058375A">
        <w:t xml:space="preserve">Kwotę zysku (w jednoosobowej spółce Skarbu Państwa </w:t>
      </w:r>
      <w:r w:rsidR="00F94BFF">
        <w:t xml:space="preserve">oraz w spółce, w której wszystkie akcje (udziały) są własnością Skarbu Państwa, z wyjątkiem akcji (udziałów) nieodpłatnie udostępnionych pracownikom na zasadach określonych w odrębnych przepisach - </w:t>
      </w:r>
      <w:r w:rsidRPr="0058375A">
        <w:t>pomniejszoną o dokonaną wpłatę z zysku</w:t>
      </w:r>
      <w:r w:rsidR="00F9202D">
        <w:t xml:space="preserve"> </w:t>
      </w:r>
      <w:r w:rsidR="00C74540">
        <w:t xml:space="preserve">po opodatkowaniu podatkiem dochodowym </w:t>
      </w:r>
      <w:r w:rsidR="00F94BFF">
        <w:t xml:space="preserve">na rzecz Funduszu Inwestycji Kapitałowych </w:t>
      </w:r>
      <w:r w:rsidR="00FE6E16" w:rsidRPr="00FE6E16">
        <w:t xml:space="preserve">oraz wpłatę </w:t>
      </w:r>
      <w:r w:rsidR="00C74540">
        <w:t xml:space="preserve">z zysku </w:t>
      </w:r>
      <w:r w:rsidR="00EC0835">
        <w:t>po opo</w:t>
      </w:r>
      <w:r w:rsidR="00EC0835" w:rsidRPr="002834DB">
        <w:t xml:space="preserve">datkowaniu podatkiem dochodowym </w:t>
      </w:r>
      <w:r w:rsidR="00FE6E16" w:rsidRPr="002834DB">
        <w:t xml:space="preserve">na </w:t>
      </w:r>
      <w:r w:rsidR="00F94BFF">
        <w:t xml:space="preserve">rzecz </w:t>
      </w:r>
      <w:r w:rsidR="001C5463" w:rsidRPr="002834DB">
        <w:t>Rządow</w:t>
      </w:r>
      <w:r w:rsidR="00F94BFF">
        <w:t>ego</w:t>
      </w:r>
      <w:r w:rsidR="001C5463" w:rsidRPr="002834DB">
        <w:t xml:space="preserve"> </w:t>
      </w:r>
      <w:r w:rsidR="00FE6E16" w:rsidRPr="002834DB">
        <w:t>Fundusz</w:t>
      </w:r>
      <w:r w:rsidR="00F94BFF">
        <w:t>u</w:t>
      </w:r>
      <w:r w:rsidR="00FE6E16" w:rsidRPr="002834DB">
        <w:t xml:space="preserve"> </w:t>
      </w:r>
      <w:r w:rsidR="001C5463" w:rsidRPr="002834DB">
        <w:t xml:space="preserve">Rozwoju </w:t>
      </w:r>
      <w:r w:rsidR="00FE6E16" w:rsidRPr="002834DB">
        <w:lastRenderedPageBreak/>
        <w:t>Dróg</w:t>
      </w:r>
      <w:r w:rsidR="00A60F04">
        <w:t>, którą spółka ma wpłacić po zatwierdzeniu sprawozdania finansowego</w:t>
      </w:r>
      <w:r w:rsidR="00F9125D">
        <w:rPr>
          <w:rStyle w:val="Odwoanieprzypisudolnego"/>
        </w:rPr>
        <w:footnoteReference w:id="6"/>
      </w:r>
      <w:r w:rsidRPr="002834DB">
        <w:t xml:space="preserve">) </w:t>
      </w:r>
      <w:r w:rsidR="00A60F04">
        <w:t>p</w:t>
      </w:r>
      <w:r w:rsidRPr="002834DB">
        <w:t xml:space="preserve">o pobraniu </w:t>
      </w:r>
      <w:r w:rsidRPr="0058375A">
        <w:t xml:space="preserve">dywidendy dzieli się w </w:t>
      </w:r>
      <w:r w:rsidR="0003114E" w:rsidRPr="0058375A">
        <w:t xml:space="preserve">następujący </w:t>
      </w:r>
      <w:r w:rsidRPr="0058375A">
        <w:t xml:space="preserve">sposób: </w:t>
      </w:r>
    </w:p>
    <w:p w14:paraId="574FDBF8" w14:textId="4335DF09" w:rsidR="00C815C0" w:rsidRDefault="00C815C0" w:rsidP="0038189A">
      <w:pPr>
        <w:pStyle w:val="Tekstpodstawowy2"/>
        <w:numPr>
          <w:ilvl w:val="1"/>
          <w:numId w:val="2"/>
        </w:numPr>
        <w:tabs>
          <w:tab w:val="left" w:pos="709"/>
        </w:tabs>
        <w:spacing w:before="0" w:after="0" w:line="276" w:lineRule="auto"/>
      </w:pPr>
      <w:r w:rsidRPr="0058375A">
        <w:t>minimum 60% kwoty zysku netto – z przeznaczeniem na</w:t>
      </w:r>
      <w:r w:rsidR="00980501">
        <w:t xml:space="preserve"> </w:t>
      </w:r>
      <w:r w:rsidRPr="0058375A">
        <w:t>kapitał zapasowy i ewentualnie pozostałe kapitały rezerwowe (cele</w:t>
      </w:r>
      <w:r w:rsidR="007D4D25">
        <w:t xml:space="preserve"> </w:t>
      </w:r>
      <w:r w:rsidRPr="0058375A">
        <w:t>rozwo</w:t>
      </w:r>
      <w:r w:rsidR="0038189A">
        <w:t>jowe);</w:t>
      </w:r>
    </w:p>
    <w:p w14:paraId="2DB69495" w14:textId="6FFD3996" w:rsidR="00C815C0" w:rsidRPr="0058375A" w:rsidRDefault="00C815C0" w:rsidP="0038189A">
      <w:pPr>
        <w:pStyle w:val="Tekstpodstawowy2"/>
        <w:numPr>
          <w:ilvl w:val="1"/>
          <w:numId w:val="2"/>
        </w:numPr>
        <w:tabs>
          <w:tab w:val="left" w:pos="709"/>
        </w:tabs>
        <w:spacing w:before="0" w:after="0" w:line="276" w:lineRule="auto"/>
      </w:pPr>
      <w:r w:rsidRPr="0058375A">
        <w:t>maksimum 40% kwoty zysku netto – z przeznaczeniem na inne cele (wypłaty nagród</w:t>
      </w:r>
      <w:r w:rsidR="00980501">
        <w:br/>
      </w:r>
      <w:r w:rsidRPr="0058375A">
        <w:t>z zysku wraz z obciążeniami</w:t>
      </w:r>
      <w:r w:rsidR="00C45AC0">
        <w:t xml:space="preserve"> naliczonymi od tych nagród</w:t>
      </w:r>
      <w:r w:rsidR="0038189A">
        <w:t xml:space="preserve"> </w:t>
      </w:r>
      <w:r w:rsidRPr="0058375A">
        <w:t>i zasilenie ZFŚS)</w:t>
      </w:r>
      <w:r w:rsidR="009561C6">
        <w:t>, przy czym o</w:t>
      </w:r>
      <w:r w:rsidR="009561C6" w:rsidRPr="0058375A">
        <w:t>dpisy na te cele nie mogą być wyższe od dywidendy.</w:t>
      </w:r>
    </w:p>
    <w:p w14:paraId="506EE9A6" w14:textId="36B9C7CC" w:rsidR="00C815C0" w:rsidRDefault="00C815C0" w:rsidP="009561C6">
      <w:pPr>
        <w:spacing w:before="0" w:after="0"/>
      </w:pPr>
      <w:r w:rsidRPr="0058375A">
        <w:t xml:space="preserve">Odpisu na cele wymienione w </w:t>
      </w:r>
      <w:r w:rsidR="001F297C">
        <w:t>pkt 2</w:t>
      </w:r>
      <w:r w:rsidRPr="0058375A">
        <w:t xml:space="preserve"> dokonuje się </w:t>
      </w:r>
      <w:r w:rsidR="00682CEE">
        <w:t xml:space="preserve">w przypadku osiągnięcia </w:t>
      </w:r>
      <w:r w:rsidR="006A1FD9">
        <w:t xml:space="preserve">zysku </w:t>
      </w:r>
      <w:r w:rsidR="0003114E">
        <w:t>z</w:t>
      </w:r>
      <w:r w:rsidRPr="0058375A">
        <w:t xml:space="preserve"> podstawowej </w:t>
      </w:r>
      <w:r w:rsidR="007D4D25">
        <w:br/>
      </w:r>
      <w:r w:rsidRPr="0058375A">
        <w:t>działalności spółki</w:t>
      </w:r>
      <w:r w:rsidR="00682CEE">
        <w:t xml:space="preserve"> (zysk ze sprzedaży)</w:t>
      </w:r>
      <w:r w:rsidRPr="0058375A">
        <w:t xml:space="preserve">, pod warunkiem </w:t>
      </w:r>
      <w:r w:rsidR="009863EC">
        <w:t>poboru</w:t>
      </w:r>
      <w:r w:rsidR="009863EC" w:rsidRPr="0058375A">
        <w:t xml:space="preserve"> </w:t>
      </w:r>
      <w:r w:rsidRPr="0058375A">
        <w:t xml:space="preserve">dywidendy. </w:t>
      </w:r>
      <w:r w:rsidR="009561C6">
        <w:t>W</w:t>
      </w:r>
      <w:r w:rsidR="009561C6" w:rsidRPr="0058375A">
        <w:t xml:space="preserve"> wyjątkowych </w:t>
      </w:r>
      <w:r w:rsidR="009561C6">
        <w:t>przy</w:t>
      </w:r>
      <w:r w:rsidR="009561C6" w:rsidRPr="0058375A">
        <w:t>padkach</w:t>
      </w:r>
      <w:r w:rsidR="009561C6">
        <w:t xml:space="preserve">, </w:t>
      </w:r>
      <w:r w:rsidR="009561C6" w:rsidRPr="0058375A">
        <w:t xml:space="preserve">np. </w:t>
      </w:r>
      <w:r w:rsidR="00A276C6" w:rsidRPr="009561C6">
        <w:t>przekazani</w:t>
      </w:r>
      <w:r w:rsidR="00A276C6">
        <w:t>a</w:t>
      </w:r>
      <w:r w:rsidR="00A276C6" w:rsidRPr="009561C6">
        <w:t xml:space="preserve"> </w:t>
      </w:r>
      <w:r w:rsidR="00A276C6">
        <w:t xml:space="preserve">spółce </w:t>
      </w:r>
      <w:r w:rsidR="00A276C6" w:rsidRPr="009561C6">
        <w:t>przez Skarb Państwa dotacji na cele służące realizacji interesu</w:t>
      </w:r>
      <w:r w:rsidR="00A276C6">
        <w:t xml:space="preserve"> </w:t>
      </w:r>
      <w:r w:rsidR="00A276C6" w:rsidRPr="009561C6">
        <w:t>publicznego</w:t>
      </w:r>
      <w:r w:rsidR="00A276C6" w:rsidRPr="0058375A">
        <w:t xml:space="preserve"> </w:t>
      </w:r>
      <w:r w:rsidR="00A276C6">
        <w:t xml:space="preserve">lub </w:t>
      </w:r>
      <w:r w:rsidR="009561C6" w:rsidRPr="0058375A">
        <w:t>brak</w:t>
      </w:r>
      <w:r w:rsidR="009561C6">
        <w:t>u</w:t>
      </w:r>
      <w:r w:rsidR="009561C6" w:rsidRPr="0058375A">
        <w:t xml:space="preserve"> podwyżek płac w spółce</w:t>
      </w:r>
      <w:r w:rsidR="009561C6">
        <w:t xml:space="preserve"> </w:t>
      </w:r>
      <w:r w:rsidR="009561C6" w:rsidRPr="0058375A">
        <w:t>w ostatnich latach spowodowan</w:t>
      </w:r>
      <w:r w:rsidR="009561C6">
        <w:t>ego</w:t>
      </w:r>
      <w:r w:rsidR="006E03CD">
        <w:t xml:space="preserve"> </w:t>
      </w:r>
      <w:r w:rsidR="009561C6" w:rsidRPr="0058375A">
        <w:t>realizacją procesu restrukturyzacji</w:t>
      </w:r>
      <w:r w:rsidR="009561C6">
        <w:t xml:space="preserve">, na wniosek Zarządu spółki </w:t>
      </w:r>
      <w:r w:rsidRPr="0058375A">
        <w:t xml:space="preserve">Departament </w:t>
      </w:r>
      <w:r w:rsidR="00584C6C" w:rsidRPr="0058375A">
        <w:t>Nadzoru</w:t>
      </w:r>
      <w:r w:rsidRPr="0058375A">
        <w:t xml:space="preserve"> może </w:t>
      </w:r>
      <w:r w:rsidR="005A4C05">
        <w:t>zaproponować</w:t>
      </w:r>
      <w:r w:rsidR="005A4C05" w:rsidRPr="0058375A">
        <w:t xml:space="preserve"> </w:t>
      </w:r>
      <w:r w:rsidR="005A4C05" w:rsidRPr="005A4C05">
        <w:t>podmiotowi uprawnionemu do</w:t>
      </w:r>
      <w:r w:rsidR="006E03CD">
        <w:t xml:space="preserve"> </w:t>
      </w:r>
      <w:r w:rsidR="005A4C05" w:rsidRPr="005A4C05">
        <w:t>wykonywania praw z</w:t>
      </w:r>
      <w:r w:rsidR="008F788C">
        <w:t> </w:t>
      </w:r>
      <w:r w:rsidR="005A4C05" w:rsidRPr="005A4C05">
        <w:t xml:space="preserve">akcji/udziałów należących do Skarbu Państwa </w:t>
      </w:r>
      <w:r w:rsidRPr="0058375A">
        <w:t xml:space="preserve">odstąpienie </w:t>
      </w:r>
      <w:r w:rsidR="009561C6">
        <w:t xml:space="preserve">od </w:t>
      </w:r>
      <w:r w:rsidRPr="0058375A">
        <w:t>zasady</w:t>
      </w:r>
      <w:r w:rsidR="006E03CD">
        <w:t xml:space="preserve"> </w:t>
      </w:r>
      <w:r w:rsidR="009561C6">
        <w:t>sformułowanej w zdaniu poprzednim</w:t>
      </w:r>
      <w:r w:rsidR="00A276C6">
        <w:t>.</w:t>
      </w:r>
    </w:p>
    <w:p w14:paraId="455205C8" w14:textId="57BC9BAE" w:rsidR="00FE097A" w:rsidRDefault="00FE097A" w:rsidP="00943F79">
      <w:pPr>
        <w:spacing w:before="0" w:after="0"/>
      </w:pPr>
    </w:p>
    <w:p w14:paraId="57FFF4DA" w14:textId="77777777" w:rsidR="00C815C0" w:rsidRPr="0058375A" w:rsidRDefault="00C815C0" w:rsidP="007136F6">
      <w:pPr>
        <w:pStyle w:val="Wypunktowaniepoziom1"/>
        <w:numPr>
          <w:ilvl w:val="0"/>
          <w:numId w:val="39"/>
        </w:numPr>
      </w:pPr>
      <w:r w:rsidRPr="0058375A">
        <w:t>Odpisy na cele rozwojowe</w:t>
      </w:r>
    </w:p>
    <w:p w14:paraId="11614237" w14:textId="77777777" w:rsidR="00C815C0" w:rsidRPr="0058375A" w:rsidRDefault="00C815C0" w:rsidP="007136F6">
      <w:pPr>
        <w:pStyle w:val="Wypunktowaniepoziom3"/>
        <w:numPr>
          <w:ilvl w:val="0"/>
          <w:numId w:val="41"/>
        </w:numPr>
        <w:tabs>
          <w:tab w:val="left" w:pos="426"/>
        </w:tabs>
        <w:spacing w:before="0" w:after="0"/>
        <w:ind w:left="426" w:hanging="426"/>
      </w:pPr>
      <w:r w:rsidRPr="0058375A">
        <w:t>Kapitał zapasowy</w:t>
      </w:r>
    </w:p>
    <w:p w14:paraId="5B35E47D" w14:textId="2C0E1A40" w:rsidR="00C815C0" w:rsidRDefault="00C815C0" w:rsidP="00943F79">
      <w:pPr>
        <w:spacing w:before="0" w:after="0"/>
      </w:pPr>
      <w:r w:rsidRPr="0058375A">
        <w:t>Zgodnie z art. 396 §</w:t>
      </w:r>
      <w:r w:rsidR="002E6A5C">
        <w:t xml:space="preserve"> </w:t>
      </w:r>
      <w:r w:rsidRPr="0058375A">
        <w:t xml:space="preserve">1 </w:t>
      </w:r>
      <w:r w:rsidR="00982C97" w:rsidRPr="0058375A">
        <w:t>Ksh</w:t>
      </w:r>
      <w:r w:rsidRPr="0058375A">
        <w:t>, w spółkach akcyjnych</w:t>
      </w:r>
      <w:r w:rsidRPr="0058375A">
        <w:rPr>
          <w:rFonts w:cs="Calibri"/>
        </w:rPr>
        <w:t xml:space="preserve"> </w:t>
      </w:r>
      <w:r w:rsidRPr="0058375A">
        <w:t xml:space="preserve">na pokrycie strat należy tworzyć kapitał zapasowy, </w:t>
      </w:r>
      <w:r w:rsidR="008E591F">
        <w:br/>
      </w:r>
      <w:r w:rsidRPr="0058375A">
        <w:t>do którego przelewa się co najmniej 8% zysku za dany rok obrotowy,</w:t>
      </w:r>
      <w:r w:rsidR="008E591F">
        <w:t xml:space="preserve"> </w:t>
      </w:r>
      <w:r w:rsidRPr="0058375A">
        <w:t>dopóki kapitał ten nie osiągnie co najmniej 1/3 kapitału zakładowego – określenie „co</w:t>
      </w:r>
      <w:r w:rsidR="008E591F">
        <w:t xml:space="preserve"> </w:t>
      </w:r>
      <w:r w:rsidRPr="0058375A">
        <w:t>najmniej” nie oznacza, że kwota odpisów na ten kapitał nie może być wyższa. Jeśli umowa spółki tak stanowi, zasady te obowiązują w spółkach z o.o.</w:t>
      </w:r>
    </w:p>
    <w:p w14:paraId="3411D1DB" w14:textId="4223B986" w:rsidR="008860B7" w:rsidRDefault="008860B7" w:rsidP="00943F79">
      <w:pPr>
        <w:spacing w:before="0" w:after="0"/>
      </w:pPr>
    </w:p>
    <w:p w14:paraId="3D8B6534" w14:textId="77777777" w:rsidR="00C815C0" w:rsidRPr="0058375A" w:rsidRDefault="00C815C0" w:rsidP="007136F6">
      <w:pPr>
        <w:pStyle w:val="Wypunktowaniepoziom3"/>
        <w:numPr>
          <w:ilvl w:val="0"/>
          <w:numId w:val="41"/>
        </w:numPr>
        <w:tabs>
          <w:tab w:val="left" w:pos="426"/>
        </w:tabs>
        <w:spacing w:before="0" w:after="0"/>
        <w:ind w:left="426" w:hanging="426"/>
      </w:pPr>
      <w:r w:rsidRPr="0058375A">
        <w:t>Pozostałe kapitały rezerwowe</w:t>
      </w:r>
    </w:p>
    <w:p w14:paraId="27B654E8" w14:textId="3D0CF455" w:rsidR="00C815C0" w:rsidRPr="0058375A" w:rsidRDefault="00C815C0" w:rsidP="00943F79">
      <w:pPr>
        <w:spacing w:before="0" w:after="0"/>
      </w:pPr>
      <w:r w:rsidRPr="0058375A">
        <w:t>Wnioskując o odpis z zysku netto na pozostałe kapitały rezerwowe z przeznaczeniem na</w:t>
      </w:r>
      <w:r w:rsidR="008E591F">
        <w:t xml:space="preserve"> </w:t>
      </w:r>
      <w:r w:rsidRPr="0058375A">
        <w:t xml:space="preserve">rozwój (wzrost </w:t>
      </w:r>
      <w:r w:rsidR="00802694" w:rsidRPr="0058375A">
        <w:t xml:space="preserve">finansowych lub </w:t>
      </w:r>
      <w:r w:rsidRPr="0058375A">
        <w:t xml:space="preserve">niefinansowych aktywów trwałych), </w:t>
      </w:r>
      <w:r w:rsidR="00FE6256" w:rsidRPr="0058375A">
        <w:t>z</w:t>
      </w:r>
      <w:r w:rsidRPr="0058375A">
        <w:t>arząd powinien</w:t>
      </w:r>
      <w:r w:rsidR="008E591F">
        <w:t xml:space="preserve"> </w:t>
      </w:r>
      <w:r w:rsidRPr="0058375A">
        <w:t xml:space="preserve">przedstawić szczegółowe </w:t>
      </w:r>
      <w:r w:rsidR="008E591F">
        <w:br/>
      </w:r>
      <w:r w:rsidRPr="0058375A">
        <w:t>uzasadnienie do takiego wniosku.</w:t>
      </w:r>
    </w:p>
    <w:p w14:paraId="01C75EE8" w14:textId="13E7CDFE" w:rsidR="00C815C0" w:rsidRPr="0058375A" w:rsidRDefault="00C815C0" w:rsidP="007136F6">
      <w:pPr>
        <w:pStyle w:val="Wypunktowaniepoziom1"/>
        <w:numPr>
          <w:ilvl w:val="0"/>
          <w:numId w:val="39"/>
        </w:numPr>
      </w:pPr>
      <w:r w:rsidRPr="0058375A">
        <w:t>Odpisy na inne cele</w:t>
      </w:r>
      <w:r w:rsidR="007300F4" w:rsidRPr="0058375A">
        <w:t xml:space="preserve"> – n</w:t>
      </w:r>
      <w:r w:rsidRPr="0058375A">
        <w:t>agrody z zysku</w:t>
      </w:r>
    </w:p>
    <w:p w14:paraId="58908E05" w14:textId="623D4DD6" w:rsidR="00C815C0" w:rsidRPr="0058375A" w:rsidRDefault="00C815C0" w:rsidP="00943F79">
      <w:pPr>
        <w:spacing w:before="0" w:after="0"/>
      </w:pPr>
      <w:r w:rsidRPr="0058375A">
        <w:t xml:space="preserve">Przy </w:t>
      </w:r>
      <w:r w:rsidR="00BD17A0" w:rsidRPr="0058375A">
        <w:t>analizie</w:t>
      </w:r>
      <w:r w:rsidR="000B447D" w:rsidRPr="0058375A">
        <w:t xml:space="preserve"> </w:t>
      </w:r>
      <w:r w:rsidR="006148BD" w:rsidRPr="0058375A">
        <w:t>wniosku zarządu dot</w:t>
      </w:r>
      <w:r w:rsidR="00BD17A0" w:rsidRPr="0058375A">
        <w:t xml:space="preserve">yczącego propozycji </w:t>
      </w:r>
      <w:r w:rsidRPr="0058375A">
        <w:t>podzia</w:t>
      </w:r>
      <w:r w:rsidR="006148BD" w:rsidRPr="0058375A">
        <w:t>łu</w:t>
      </w:r>
      <w:r w:rsidRPr="0058375A">
        <w:t xml:space="preserve"> zysku netto za 20</w:t>
      </w:r>
      <w:r w:rsidR="0069177B">
        <w:t>2</w:t>
      </w:r>
      <w:r w:rsidR="000B0E57">
        <w:t>6</w:t>
      </w:r>
      <w:r w:rsidRPr="0058375A">
        <w:t xml:space="preserve"> r. </w:t>
      </w:r>
      <w:r w:rsidR="00BD17A0" w:rsidRPr="0058375A">
        <w:t xml:space="preserve">uwzględniającej </w:t>
      </w:r>
      <w:r w:rsidR="006148BD" w:rsidRPr="0058375A">
        <w:t>przyznani</w:t>
      </w:r>
      <w:r w:rsidR="00BD17A0" w:rsidRPr="0058375A">
        <w:t>e</w:t>
      </w:r>
      <w:r w:rsidR="006148BD" w:rsidRPr="0058375A">
        <w:t xml:space="preserve"> nagród z zysku dla pracowników</w:t>
      </w:r>
      <w:r w:rsidR="002E6A5C">
        <w:t>,</w:t>
      </w:r>
      <w:r w:rsidR="004853D9">
        <w:t xml:space="preserve"> walne z</w:t>
      </w:r>
      <w:r w:rsidR="007C194E">
        <w:t>gromadzenie</w:t>
      </w:r>
      <w:r w:rsidR="006148BD" w:rsidRPr="0058375A">
        <w:t>/</w:t>
      </w:r>
      <w:r w:rsidR="004853D9">
        <w:t>z</w:t>
      </w:r>
      <w:r w:rsidR="007C194E">
        <w:t xml:space="preserve">gromadzenie </w:t>
      </w:r>
      <w:r w:rsidR="004853D9">
        <w:t>w</w:t>
      </w:r>
      <w:r w:rsidR="007C194E">
        <w:t>spólników</w:t>
      </w:r>
      <w:r w:rsidR="006148BD" w:rsidRPr="0058375A">
        <w:t xml:space="preserve"> </w:t>
      </w:r>
      <w:r w:rsidRPr="0058375A">
        <w:t xml:space="preserve">będzie </w:t>
      </w:r>
      <w:r w:rsidR="006148BD" w:rsidRPr="0058375A">
        <w:t>stosowało</w:t>
      </w:r>
      <w:r w:rsidR="007C194E">
        <w:t xml:space="preserve"> </w:t>
      </w:r>
      <w:r w:rsidRPr="0058375A">
        <w:t>generaln</w:t>
      </w:r>
      <w:r w:rsidR="006148BD" w:rsidRPr="0058375A">
        <w:t>ą</w:t>
      </w:r>
      <w:r w:rsidRPr="0058375A">
        <w:t xml:space="preserve"> zasad</w:t>
      </w:r>
      <w:r w:rsidR="006148BD" w:rsidRPr="0058375A">
        <w:t>ę, że</w:t>
      </w:r>
      <w:r w:rsidRPr="0058375A">
        <w:t xml:space="preserve"> wypłaty nagród z zysku </w:t>
      </w:r>
      <w:r w:rsidR="00C45AC0">
        <w:t>wraz</w:t>
      </w:r>
      <w:r w:rsidR="007C194E">
        <w:t xml:space="preserve"> </w:t>
      </w:r>
      <w:r w:rsidR="00C45AC0">
        <w:t xml:space="preserve">z obciążeniami naliczonymi od tych </w:t>
      </w:r>
      <w:r w:rsidR="008E591F">
        <w:br/>
      </w:r>
      <w:r w:rsidR="00C45AC0">
        <w:t xml:space="preserve">nagród </w:t>
      </w:r>
      <w:r w:rsidR="00BD17A0" w:rsidRPr="0058375A">
        <w:t xml:space="preserve">nie </w:t>
      </w:r>
      <w:r w:rsidR="006148BD" w:rsidRPr="0058375A">
        <w:t xml:space="preserve">mogą </w:t>
      </w:r>
      <w:r w:rsidR="00BD17A0" w:rsidRPr="0058375A">
        <w:t>przekroczyć</w:t>
      </w:r>
      <w:r w:rsidR="006148BD" w:rsidRPr="0058375A">
        <w:t xml:space="preserve"> </w:t>
      </w:r>
      <w:r w:rsidRPr="0058375A">
        <w:t>wysokości 8,5%</w:t>
      </w:r>
      <w:r w:rsidR="008E591F">
        <w:t xml:space="preserve"> </w:t>
      </w:r>
      <w:r w:rsidRPr="0058375A">
        <w:t>podstawy naliczenia nagrody, tj. kwoty wynagrodzeń</w:t>
      </w:r>
      <w:r w:rsidR="00F9202D">
        <w:t xml:space="preserve"> </w:t>
      </w:r>
      <w:r w:rsidR="00F9202D" w:rsidRPr="00FE6E16">
        <w:t>(wraz z obciążeniami)</w:t>
      </w:r>
      <w:r w:rsidRPr="00FE6E16">
        <w:t xml:space="preserve"> </w:t>
      </w:r>
      <w:r w:rsidRPr="0058375A">
        <w:t>obciążających koszty</w:t>
      </w:r>
      <w:r w:rsidR="007C194E">
        <w:t xml:space="preserve"> </w:t>
      </w:r>
      <w:r w:rsidRPr="0058375A">
        <w:t xml:space="preserve">w danym podmiocie gospodarczym w ocenianym roku </w:t>
      </w:r>
      <w:r w:rsidR="007D4D25">
        <w:br/>
      </w:r>
      <w:r w:rsidRPr="0058375A">
        <w:t>obrotowym, z wyłączeniem</w:t>
      </w:r>
      <w:r w:rsidR="008E591F">
        <w:t xml:space="preserve"> </w:t>
      </w:r>
      <w:r w:rsidRPr="0058375A">
        <w:t>wynagrodzeń osób wymienionych</w:t>
      </w:r>
      <w:r w:rsidR="00F9202D">
        <w:t xml:space="preserve"> </w:t>
      </w:r>
      <w:r w:rsidRPr="0058375A">
        <w:t xml:space="preserve">w art. </w:t>
      </w:r>
      <w:r w:rsidR="00FB7B50" w:rsidRPr="0058375A">
        <w:t>1</w:t>
      </w:r>
      <w:r w:rsidRPr="0058375A">
        <w:t xml:space="preserve"> ust.</w:t>
      </w:r>
      <w:r w:rsidR="00562B06" w:rsidRPr="0058375A">
        <w:t xml:space="preserve"> </w:t>
      </w:r>
      <w:r w:rsidR="00FB7B50" w:rsidRPr="0058375A">
        <w:t>3 pkt 1-3</w:t>
      </w:r>
      <w:r w:rsidR="00466D94" w:rsidRPr="0058375A">
        <w:t xml:space="preserve"> ustawy z </w:t>
      </w:r>
      <w:r w:rsidRPr="0058375A">
        <w:t xml:space="preserve">dnia </w:t>
      </w:r>
      <w:r w:rsidR="008E591F">
        <w:br/>
      </w:r>
      <w:r w:rsidR="00FB7B50" w:rsidRPr="0058375A">
        <w:t>9 czerwca</w:t>
      </w:r>
      <w:r w:rsidRPr="0058375A">
        <w:t xml:space="preserve"> 20</w:t>
      </w:r>
      <w:r w:rsidR="00FB7B50" w:rsidRPr="0058375A">
        <w:t>16</w:t>
      </w:r>
      <w:r w:rsidRPr="0058375A">
        <w:t> r.</w:t>
      </w:r>
      <w:r w:rsidR="008E591F">
        <w:t xml:space="preserve"> </w:t>
      </w:r>
      <w:r w:rsidRPr="0058375A">
        <w:t xml:space="preserve">o </w:t>
      </w:r>
      <w:r w:rsidR="00FB7B50" w:rsidRPr="0058375A">
        <w:t>zasadach kształtowania wynagrodzeń osób kierujących</w:t>
      </w:r>
      <w:r w:rsidR="007C194E">
        <w:t xml:space="preserve"> </w:t>
      </w:r>
      <w:r w:rsidR="00FB7B50" w:rsidRPr="0058375A">
        <w:t xml:space="preserve">niektórymi spółkami </w:t>
      </w:r>
      <w:r w:rsidR="008E591F">
        <w:br/>
      </w:r>
      <w:r w:rsidR="009E5F61" w:rsidRPr="0058375A">
        <w:rPr>
          <w:rFonts w:cstheme="minorHAnsi"/>
        </w:rPr>
        <w:t>(Dz. U. z 20</w:t>
      </w:r>
      <w:r w:rsidR="001915F6">
        <w:rPr>
          <w:rFonts w:cstheme="minorHAnsi"/>
        </w:rPr>
        <w:t>20</w:t>
      </w:r>
      <w:r w:rsidR="00B50968">
        <w:rPr>
          <w:rFonts w:cstheme="minorHAnsi"/>
        </w:rPr>
        <w:t xml:space="preserve"> </w:t>
      </w:r>
      <w:r w:rsidR="009E5F61" w:rsidRPr="0058375A">
        <w:rPr>
          <w:rFonts w:cstheme="minorHAnsi"/>
        </w:rPr>
        <w:t xml:space="preserve">r. poz. </w:t>
      </w:r>
      <w:r w:rsidR="001915F6">
        <w:rPr>
          <w:rFonts w:cstheme="minorHAnsi"/>
        </w:rPr>
        <w:t>1907</w:t>
      </w:r>
      <w:r w:rsidR="00B50968">
        <w:rPr>
          <w:rFonts w:cstheme="minorHAnsi"/>
        </w:rPr>
        <w:t>, z późn. zm.</w:t>
      </w:r>
      <w:r w:rsidR="002E6A5C">
        <w:rPr>
          <w:rFonts w:cstheme="minorHAnsi"/>
        </w:rPr>
        <w:t>)</w:t>
      </w:r>
      <w:r w:rsidR="00AD1356" w:rsidRPr="0058375A">
        <w:t>, dalej</w:t>
      </w:r>
      <w:r w:rsidR="00AD1356" w:rsidRPr="0076769C">
        <w:t xml:space="preserve"> </w:t>
      </w:r>
      <w:r w:rsidR="0076769C" w:rsidRPr="0076769C">
        <w:t>„</w:t>
      </w:r>
      <w:r w:rsidR="00AD1356" w:rsidRPr="0076769C">
        <w:t>ustawa o zasadach kształtowania wynagrodzeń</w:t>
      </w:r>
      <w:r w:rsidR="0076769C" w:rsidRPr="0076769C">
        <w:t>”</w:t>
      </w:r>
      <w:r w:rsidR="00AD1356" w:rsidRPr="0076769C">
        <w:t>.</w:t>
      </w:r>
    </w:p>
    <w:p w14:paraId="3CA5484F" w14:textId="0C8E93B3" w:rsidR="00C815C0" w:rsidRPr="0058375A" w:rsidRDefault="00C815C0" w:rsidP="00943F79">
      <w:pPr>
        <w:spacing w:before="0" w:after="0"/>
        <w:rPr>
          <w:b/>
        </w:rPr>
      </w:pPr>
      <w:r w:rsidRPr="0058375A">
        <w:rPr>
          <w:b/>
        </w:rPr>
        <w:lastRenderedPageBreak/>
        <w:t>Do propozycji podziału zysku netto należy dołączyć uzasadnienie wraz z podaniem</w:t>
      </w:r>
      <w:r w:rsidR="008E591F">
        <w:rPr>
          <w:b/>
        </w:rPr>
        <w:t xml:space="preserve"> </w:t>
      </w:r>
      <w:r w:rsidRPr="0058375A">
        <w:rPr>
          <w:b/>
        </w:rPr>
        <w:t>podstawy wypłaty nagrody z zysku i wskazaniem łącznej kwoty obciążeń od nagród.</w:t>
      </w:r>
      <w:r w:rsidR="008E591F">
        <w:rPr>
          <w:b/>
        </w:rPr>
        <w:t xml:space="preserve"> </w:t>
      </w:r>
    </w:p>
    <w:p w14:paraId="2BD3DE29" w14:textId="62FB956F" w:rsidR="00C815C0" w:rsidRPr="0058375A" w:rsidRDefault="00B50968" w:rsidP="00943F79">
      <w:pPr>
        <w:spacing w:before="0" w:after="0"/>
        <w:rPr>
          <w:b/>
        </w:rPr>
      </w:pPr>
      <w:r>
        <w:rPr>
          <w:b/>
        </w:rPr>
        <w:t>Niedopuszczalne jest</w:t>
      </w:r>
      <w:r w:rsidR="008860B7">
        <w:rPr>
          <w:b/>
        </w:rPr>
        <w:t xml:space="preserve"> uruchamianie</w:t>
      </w:r>
      <w:r w:rsidR="00C815C0" w:rsidRPr="0058375A">
        <w:rPr>
          <w:b/>
        </w:rPr>
        <w:t xml:space="preserve"> zaliczkowej wypłaty nagród z zysku dla pracowników.</w:t>
      </w:r>
    </w:p>
    <w:p w14:paraId="79FE8E1A" w14:textId="552287AD" w:rsidR="00C815C0" w:rsidRPr="0058375A" w:rsidRDefault="00B50968" w:rsidP="00943F79">
      <w:pPr>
        <w:spacing w:before="0" w:after="0"/>
      </w:pPr>
      <w:r w:rsidRPr="00E963AB">
        <w:rPr>
          <w:b/>
        </w:rPr>
        <w:t>Na podstawie</w:t>
      </w:r>
      <w:r w:rsidR="00C815C0" w:rsidRPr="00E963AB">
        <w:rPr>
          <w:b/>
        </w:rPr>
        <w:t xml:space="preserve"> ustawy </w:t>
      </w:r>
      <w:r w:rsidR="00EB4C11" w:rsidRPr="00E963AB">
        <w:rPr>
          <w:b/>
        </w:rPr>
        <w:t xml:space="preserve">o zasadach kształtowania wynagrodzeń </w:t>
      </w:r>
      <w:r w:rsidR="00C815C0" w:rsidRPr="00E963AB">
        <w:rPr>
          <w:b/>
        </w:rPr>
        <w:t xml:space="preserve">członkom </w:t>
      </w:r>
      <w:r w:rsidR="00FE6256" w:rsidRPr="00E963AB">
        <w:rPr>
          <w:b/>
        </w:rPr>
        <w:t>z</w:t>
      </w:r>
      <w:r w:rsidR="00C815C0" w:rsidRPr="00E963AB">
        <w:rPr>
          <w:b/>
        </w:rPr>
        <w:t xml:space="preserve">arządów </w:t>
      </w:r>
      <w:r w:rsidR="00FD39AC">
        <w:rPr>
          <w:b/>
        </w:rPr>
        <w:t xml:space="preserve">spółek </w:t>
      </w:r>
      <w:r w:rsidR="00C815C0" w:rsidRPr="00E963AB">
        <w:rPr>
          <w:b/>
        </w:rPr>
        <w:t xml:space="preserve">nie przysługuje </w:t>
      </w:r>
      <w:r w:rsidR="00597600">
        <w:rPr>
          <w:b/>
        </w:rPr>
        <w:t xml:space="preserve">prawo do </w:t>
      </w:r>
      <w:r w:rsidR="00C815C0" w:rsidRPr="00E963AB">
        <w:rPr>
          <w:b/>
        </w:rPr>
        <w:t>udziału w zysku</w:t>
      </w:r>
      <w:r w:rsidRPr="00E963AB">
        <w:rPr>
          <w:b/>
        </w:rPr>
        <w:t xml:space="preserve">. </w:t>
      </w:r>
    </w:p>
    <w:p w14:paraId="359E7907" w14:textId="54C4F48C" w:rsidR="00C815C0" w:rsidRPr="0058375A" w:rsidRDefault="00C815C0" w:rsidP="00943F79">
      <w:pPr>
        <w:spacing w:before="0" w:after="0"/>
      </w:pPr>
      <w:r w:rsidRPr="0058375A">
        <w:t>Nie ma możliwości przyznania nagr</w:t>
      </w:r>
      <w:r w:rsidR="004543D8" w:rsidRPr="0058375A">
        <w:t>ód lub premii z zysku członkom r</w:t>
      </w:r>
      <w:r w:rsidRPr="0058375A">
        <w:t xml:space="preserve">ady </w:t>
      </w:r>
      <w:r w:rsidR="004543D8" w:rsidRPr="0058375A">
        <w:t>n</w:t>
      </w:r>
      <w:r w:rsidRPr="0058375A">
        <w:t>adzorczej</w:t>
      </w:r>
      <w:r w:rsidR="004543D8" w:rsidRPr="0058375A">
        <w:t>/</w:t>
      </w:r>
      <w:r w:rsidR="004853D9">
        <w:t>pe</w:t>
      </w:r>
      <w:r w:rsidR="004543D8" w:rsidRPr="0058375A">
        <w:t>łnomocnikom wspólnika</w:t>
      </w:r>
      <w:r w:rsidRPr="0058375A">
        <w:t>.</w:t>
      </w:r>
    </w:p>
    <w:p w14:paraId="1A39994F" w14:textId="77777777" w:rsidR="00C815C0" w:rsidRPr="0058375A" w:rsidRDefault="00C815C0" w:rsidP="007136F6">
      <w:pPr>
        <w:pStyle w:val="Wypunktowaniepoziom1"/>
        <w:numPr>
          <w:ilvl w:val="0"/>
          <w:numId w:val="39"/>
        </w:numPr>
      </w:pPr>
      <w:r w:rsidRPr="0058375A">
        <w:t>Zakładowy Fundusz Świadczeń Socjalnych</w:t>
      </w:r>
    </w:p>
    <w:p w14:paraId="2EBB2FF6" w14:textId="4639DBD7" w:rsidR="00C815C0" w:rsidRPr="0058375A" w:rsidRDefault="00C815C0" w:rsidP="00943F79">
      <w:pPr>
        <w:spacing w:before="0" w:after="0"/>
      </w:pPr>
      <w:r w:rsidRPr="0058375A">
        <w:t xml:space="preserve">Środki Zakładowego Funduszu Świadczeń Socjalnych zgodnie z art. 7 ust. 4 ustawy z dnia 4 marca 1994 r. o zakładowym funduszu świadczeń socjalnych </w:t>
      </w:r>
      <w:hyperlink r:id="rId27" w:history="1">
        <w:r w:rsidR="00BC016F" w:rsidRPr="00BC016F">
          <w:t>(Dz.U. z 202</w:t>
        </w:r>
        <w:r w:rsidR="001152C4">
          <w:t>4</w:t>
        </w:r>
        <w:r w:rsidR="00BC016F" w:rsidRPr="00BC016F">
          <w:t xml:space="preserve"> r. poz. </w:t>
        </w:r>
        <w:r w:rsidR="001152C4">
          <w:t>288</w:t>
        </w:r>
        <w:r w:rsidR="00E32046">
          <w:t>, z późn. zm.</w:t>
        </w:r>
        <w:r w:rsidR="00BC016F" w:rsidRPr="00BC016F">
          <w:t>)</w:t>
        </w:r>
      </w:hyperlink>
      <w:r w:rsidR="00BC016F" w:rsidRPr="0058375A">
        <w:t xml:space="preserve"> </w:t>
      </w:r>
      <w:r w:rsidRPr="0058375A">
        <w:t xml:space="preserve">można dodatkowo zwiększyć o odpisy z zysku </w:t>
      </w:r>
      <w:r w:rsidR="00EB4C11" w:rsidRPr="0058375A">
        <w:t xml:space="preserve">netto </w:t>
      </w:r>
      <w:r w:rsidRPr="0058375A">
        <w:t>do podziału.</w:t>
      </w:r>
    </w:p>
    <w:p w14:paraId="5E2BB60D" w14:textId="14E2BF8B" w:rsidR="00C815C0" w:rsidRPr="0058375A" w:rsidRDefault="00C815C0" w:rsidP="00943F79">
      <w:pPr>
        <w:spacing w:before="0" w:after="0"/>
      </w:pPr>
      <w:r w:rsidRPr="0058375A">
        <w:t xml:space="preserve">Należy przyjąć, że kwota odpisu z zysku netto do podziału nie powinna </w:t>
      </w:r>
      <w:r w:rsidRPr="00BB0233">
        <w:t xml:space="preserve">przekroczyć </w:t>
      </w:r>
      <w:r w:rsidRPr="00A66FA4">
        <w:rPr>
          <w:b/>
        </w:rPr>
        <w:t>1</w:t>
      </w:r>
      <w:r w:rsidR="005E34C2" w:rsidRPr="00A66FA4">
        <w:rPr>
          <w:b/>
        </w:rPr>
        <w:t>3</w:t>
      </w:r>
      <w:r w:rsidRPr="00A66FA4">
        <w:rPr>
          <w:b/>
        </w:rPr>
        <w:t>00 zł</w:t>
      </w:r>
      <w:r w:rsidRPr="0058375A">
        <w:t xml:space="preserve"> na jednego pracownika (według stanu zatrudnienia na koniec roku obrotowego).</w:t>
      </w:r>
    </w:p>
    <w:p w14:paraId="210D2CE7" w14:textId="77777777" w:rsidR="00C815C0" w:rsidRPr="0058375A" w:rsidRDefault="00C815C0" w:rsidP="007136F6">
      <w:pPr>
        <w:pStyle w:val="Wypunktowaniepoziom1"/>
        <w:numPr>
          <w:ilvl w:val="0"/>
          <w:numId w:val="39"/>
        </w:numPr>
      </w:pPr>
      <w:r w:rsidRPr="0058375A">
        <w:t>Pokrywanie straty bilansowej</w:t>
      </w:r>
    </w:p>
    <w:p w14:paraId="028D68B6" w14:textId="4CEC15C4" w:rsidR="00C815C0" w:rsidRPr="0058375A" w:rsidRDefault="00C815C0" w:rsidP="00943F79">
      <w:pPr>
        <w:spacing w:before="0" w:after="0"/>
      </w:pPr>
      <w:r w:rsidRPr="0058375A">
        <w:t>W przypadku, gdy spółka zamknęła rok obrotowy stratą netto</w:t>
      </w:r>
      <w:r w:rsidR="00584C6C" w:rsidRPr="0058375A">
        <w:t xml:space="preserve"> i/lub wykazuje w bilansie stratę z lat ubiegłych,</w:t>
      </w:r>
      <w:r w:rsidRPr="0058375A">
        <w:t xml:space="preserve"> możliwe jest jej pokrycie z kapitału zapasowego, a gdy zabraknie tego</w:t>
      </w:r>
      <w:r w:rsidR="007D4D25">
        <w:t xml:space="preserve"> </w:t>
      </w:r>
      <w:r w:rsidRPr="0058375A">
        <w:t xml:space="preserve">kapitału, należy </w:t>
      </w:r>
      <w:r w:rsidR="007D4D25">
        <w:br/>
      </w:r>
      <w:r w:rsidRPr="0058375A">
        <w:t>wnioskować o pokrycie różnicy z pozostałych kapitałów rezerwowych</w:t>
      </w:r>
      <w:r w:rsidR="007D4D25">
        <w:t xml:space="preserve"> </w:t>
      </w:r>
      <w:r w:rsidRPr="0058375A">
        <w:t xml:space="preserve">z wyłączeniem kapitału </w:t>
      </w:r>
      <w:r w:rsidR="007D4D25">
        <w:br/>
      </w:r>
      <w:r w:rsidRPr="0058375A">
        <w:t xml:space="preserve">z aktualizacji wyceny (jeśli są utworzone i tylko z części, która </w:t>
      </w:r>
      <w:r w:rsidR="00A506C1">
        <w:t>nie została przeznaczona przez w</w:t>
      </w:r>
      <w:r w:rsidR="007E3B28">
        <w:t xml:space="preserve">alne </w:t>
      </w:r>
      <w:r w:rsidR="00A506C1">
        <w:t>z</w:t>
      </w:r>
      <w:r w:rsidR="007E3B28">
        <w:t>gromadzenie</w:t>
      </w:r>
      <w:r w:rsidR="00A506C1">
        <w:t>/z</w:t>
      </w:r>
      <w:r w:rsidR="007E3B28">
        <w:t xml:space="preserve">gromadzenie </w:t>
      </w:r>
      <w:r w:rsidR="00A506C1">
        <w:t>w</w:t>
      </w:r>
      <w:r w:rsidR="007E3B28">
        <w:t>spólników</w:t>
      </w:r>
      <w:r w:rsidRPr="0058375A">
        <w:t xml:space="preserve"> na określony cel) lub z kapitału zapasowego </w:t>
      </w:r>
      <w:r w:rsidR="007D4D25">
        <w:br/>
      </w:r>
      <w:r w:rsidRPr="0058375A">
        <w:t>odtworzonego w latach następnych. W przypadku, gdy spółka w kilku kolejnych latach poniosła stratę netto, a jest możliwe obniżenie kapitału zakładowego, władze spółki powinny rozważyć</w:t>
      </w:r>
      <w:r w:rsidR="00A506C1">
        <w:t xml:space="preserve"> możliwość </w:t>
      </w:r>
      <w:r w:rsidR="007D4D25">
        <w:br/>
      </w:r>
      <w:r w:rsidR="00A506C1">
        <w:t>złożenia wniosku do w</w:t>
      </w:r>
      <w:r w:rsidR="007E3B28">
        <w:t>alnego</w:t>
      </w:r>
      <w:r w:rsidR="008E591F">
        <w:t xml:space="preserve"> </w:t>
      </w:r>
      <w:r w:rsidR="00A506C1">
        <w:t>z</w:t>
      </w:r>
      <w:r w:rsidR="007E3B28">
        <w:t>gromadzenia</w:t>
      </w:r>
      <w:r w:rsidR="00A506C1">
        <w:t>/z</w:t>
      </w:r>
      <w:r w:rsidR="007E3B28">
        <w:t xml:space="preserve">gromadzenia </w:t>
      </w:r>
      <w:r w:rsidR="00A506C1">
        <w:t>w</w:t>
      </w:r>
      <w:r w:rsidR="007E3B28">
        <w:t>spólników</w:t>
      </w:r>
      <w:r w:rsidRPr="0058375A">
        <w:t xml:space="preserve"> o dokonanie takiej czynności przy uwzględnieniu możliwości wynikających z umowy/statutu spółki i </w:t>
      </w:r>
      <w:r w:rsidR="00982C97" w:rsidRPr="0058375A">
        <w:t>Ksh</w:t>
      </w:r>
      <w:r w:rsidRPr="0058375A">
        <w:t xml:space="preserve"> – wnioskując o umorzenie części akcji/ udziałów lub też obniżenie wartości nominalnej akcji/udziału w taki sposób, żeby powstała możliwość pokrycia nierozliczonych strat z lat ubiegłych i straty roku obrotowego.</w:t>
      </w:r>
    </w:p>
    <w:p w14:paraId="05F6C63E" w14:textId="628AADF4" w:rsidR="00C815C0" w:rsidRPr="0058375A" w:rsidRDefault="00C815C0" w:rsidP="007136F6">
      <w:pPr>
        <w:pStyle w:val="Wypunktowaniepoziom1"/>
        <w:numPr>
          <w:ilvl w:val="0"/>
          <w:numId w:val="39"/>
        </w:numPr>
      </w:pPr>
      <w:r w:rsidRPr="0058375A">
        <w:t xml:space="preserve">Użycie kapitałów spółki </w:t>
      </w:r>
    </w:p>
    <w:p w14:paraId="4EF5816F" w14:textId="714E547D" w:rsidR="00C815C0" w:rsidRPr="0058375A" w:rsidRDefault="00C815C0" w:rsidP="00943F79">
      <w:pPr>
        <w:spacing w:before="0" w:after="0"/>
      </w:pPr>
      <w:r w:rsidRPr="0058375A">
        <w:t>Zgodnie z art. 396 §</w:t>
      </w:r>
      <w:r w:rsidR="00AF0DE1">
        <w:t xml:space="preserve"> </w:t>
      </w:r>
      <w:r w:rsidRPr="0058375A">
        <w:t xml:space="preserve">5 </w:t>
      </w:r>
      <w:r w:rsidR="00982C97" w:rsidRPr="0058375A">
        <w:t>Ksh</w:t>
      </w:r>
      <w:r w:rsidRPr="0058375A">
        <w:t>, o użyciu kapitału zap</w:t>
      </w:r>
      <w:r w:rsidR="00800C5F">
        <w:t>asowego i rezerwowych decyduje walne z</w:t>
      </w:r>
      <w:r w:rsidRPr="0058375A">
        <w:t>gromadzenie. Kapitał (fundusz) z aktualizacji wyceny może w</w:t>
      </w:r>
      <w:r w:rsidR="00EB4C11" w:rsidRPr="0058375A">
        <w:t> </w:t>
      </w:r>
      <w:r w:rsidRPr="0058375A">
        <w:t xml:space="preserve">ciągu roku obrotowego zasilać kapitał zapasowy </w:t>
      </w:r>
      <w:r w:rsidR="008E591F">
        <w:br/>
      </w:r>
      <w:r w:rsidRPr="0058375A">
        <w:t>zgodnie z art. 31 ust. 4 z zastrzeżeniem art. 32 ust. 5 ustawy</w:t>
      </w:r>
      <w:r w:rsidR="008E591F">
        <w:t xml:space="preserve"> </w:t>
      </w:r>
      <w:r w:rsidRPr="0058375A">
        <w:t xml:space="preserve">o rachunkowości. </w:t>
      </w:r>
    </w:p>
    <w:p w14:paraId="5147C7EA" w14:textId="1F836FA1" w:rsidR="00C815C0" w:rsidRPr="0058375A" w:rsidRDefault="00C815C0" w:rsidP="007136F6">
      <w:pPr>
        <w:pStyle w:val="Wypunktowaniepoziom1"/>
        <w:numPr>
          <w:ilvl w:val="0"/>
          <w:numId w:val="39"/>
        </w:numPr>
      </w:pPr>
      <w:r w:rsidRPr="0058375A">
        <w:t xml:space="preserve">Wniosek </w:t>
      </w:r>
      <w:r w:rsidR="00FE6256" w:rsidRPr="0058375A">
        <w:t>z</w:t>
      </w:r>
      <w:r w:rsidRPr="0058375A">
        <w:t xml:space="preserve">arządu o podjęcie decyzji </w:t>
      </w:r>
      <w:r w:rsidR="00FA2D57" w:rsidRPr="0058375A">
        <w:t>co do dalszego istnienia spółki</w:t>
      </w:r>
    </w:p>
    <w:p w14:paraId="620786F3" w14:textId="7922A31E" w:rsidR="00C815C0" w:rsidRPr="0058375A" w:rsidRDefault="00C815C0" w:rsidP="00943F79">
      <w:pPr>
        <w:spacing w:before="0" w:after="0"/>
      </w:pPr>
      <w:r w:rsidRPr="0058375A">
        <w:t xml:space="preserve">Jeżeli </w:t>
      </w:r>
      <w:r w:rsidR="00BC016F">
        <w:t>występuje</w:t>
      </w:r>
      <w:r w:rsidR="00BC016F" w:rsidRPr="0058375A">
        <w:t xml:space="preserve"> </w:t>
      </w:r>
      <w:r w:rsidRPr="0058375A">
        <w:t>sytuacja określona w art. 233 §</w:t>
      </w:r>
      <w:r w:rsidR="00AF0DE1">
        <w:t xml:space="preserve"> </w:t>
      </w:r>
      <w:r w:rsidRPr="0058375A">
        <w:t xml:space="preserve">1/art. 397 </w:t>
      </w:r>
      <w:r w:rsidR="00982C97" w:rsidRPr="0058375A">
        <w:t>Ksh</w:t>
      </w:r>
      <w:r w:rsidRPr="0058375A">
        <w:t xml:space="preserve">, </w:t>
      </w:r>
      <w:r w:rsidR="00FE6256" w:rsidRPr="0058375A">
        <w:t>z</w:t>
      </w:r>
      <w:r w:rsidR="00800C5F">
        <w:t>arząd składając wniosek do w</w:t>
      </w:r>
      <w:r w:rsidR="00B868D0">
        <w:t xml:space="preserve">alnego </w:t>
      </w:r>
      <w:r w:rsidR="00800C5F">
        <w:t>z</w:t>
      </w:r>
      <w:r w:rsidR="00B868D0">
        <w:t>gromadzenia</w:t>
      </w:r>
      <w:r w:rsidR="00800C5F">
        <w:t>/z</w:t>
      </w:r>
      <w:r w:rsidR="00B868D0">
        <w:t xml:space="preserve">gromadzenia </w:t>
      </w:r>
      <w:r w:rsidR="00800C5F">
        <w:t>w</w:t>
      </w:r>
      <w:r w:rsidR="00B868D0">
        <w:t>spólników</w:t>
      </w:r>
      <w:r w:rsidRPr="0058375A">
        <w:t xml:space="preserve"> o podjęcie decyzji co do dalszego</w:t>
      </w:r>
      <w:r w:rsidR="00BC016F">
        <w:t xml:space="preserve"> </w:t>
      </w:r>
      <w:r w:rsidRPr="0058375A">
        <w:t xml:space="preserve">istnienia spółki, powinien przedstawić swoje stanowisko w tej sprawie oraz stanowisko </w:t>
      </w:r>
      <w:r w:rsidR="004543D8" w:rsidRPr="0058375A">
        <w:t>r</w:t>
      </w:r>
      <w:r w:rsidRPr="0058375A">
        <w:t xml:space="preserve">ady </w:t>
      </w:r>
      <w:r w:rsidR="004543D8" w:rsidRPr="0058375A">
        <w:t xml:space="preserve">nadzorczej/pełnomocnika </w:t>
      </w:r>
      <w:r w:rsidR="008E591F">
        <w:br/>
      </w:r>
      <w:r w:rsidR="004543D8" w:rsidRPr="0058375A">
        <w:t>wspólnika.</w:t>
      </w:r>
    </w:p>
    <w:p w14:paraId="55D0FB42" w14:textId="3A56E261" w:rsidR="00C815C0" w:rsidRPr="0058375A" w:rsidRDefault="00C815C0" w:rsidP="00943F79">
      <w:pPr>
        <w:spacing w:before="0" w:after="0"/>
      </w:pPr>
      <w:r w:rsidRPr="0058375A">
        <w:t xml:space="preserve">Jeśli zdaniem </w:t>
      </w:r>
      <w:r w:rsidR="00FE6256" w:rsidRPr="0058375A">
        <w:t>z</w:t>
      </w:r>
      <w:r w:rsidRPr="0058375A">
        <w:t xml:space="preserve">arządu istnieją przesłanki, które dają spółce możliwość odzyskania równowagi </w:t>
      </w:r>
      <w:r w:rsidR="008E591F">
        <w:br/>
      </w:r>
      <w:r w:rsidRPr="0058375A">
        <w:t>finansowej i gospodarczej (układ z wierzycie</w:t>
      </w:r>
      <w:r w:rsidR="00FE6256" w:rsidRPr="0058375A">
        <w:t xml:space="preserve">lami, restrukturyzacja </w:t>
      </w:r>
      <w:r w:rsidR="00BC016F">
        <w:t>spółki</w:t>
      </w:r>
      <w:r w:rsidR="00FE6256" w:rsidRPr="0058375A">
        <w:t>), z</w:t>
      </w:r>
      <w:r w:rsidRPr="0058375A">
        <w:t>arząd</w:t>
      </w:r>
      <w:r w:rsidR="008E591F">
        <w:t xml:space="preserve"> </w:t>
      </w:r>
      <w:r w:rsidRPr="0058375A">
        <w:t xml:space="preserve">bezwzględnie </w:t>
      </w:r>
      <w:r w:rsidR="008E591F">
        <w:br/>
      </w:r>
      <w:r w:rsidRPr="0058375A">
        <w:t>powinien przedstawić wiarygodny program restrukturyzacji wraz z projekcjami finansowymi, które</w:t>
      </w:r>
      <w:r w:rsidR="00BD7D15">
        <w:t>go realizacja docelowo zapewni s</w:t>
      </w:r>
      <w:r w:rsidRPr="0058375A">
        <w:t xml:space="preserve">półce generowanie zysku z </w:t>
      </w:r>
      <w:r w:rsidR="00EE5E8C" w:rsidRPr="0058375A">
        <w:t xml:space="preserve">podstawowej </w:t>
      </w:r>
      <w:r w:rsidRPr="0058375A">
        <w:t xml:space="preserve">działalności. </w:t>
      </w:r>
      <w:r w:rsidR="00BC016F">
        <w:t>J</w:t>
      </w:r>
      <w:r w:rsidRPr="0058375A">
        <w:t xml:space="preserve">eżeli w spółce jest </w:t>
      </w:r>
      <w:r w:rsidRPr="0058375A">
        <w:lastRenderedPageBreak/>
        <w:t>realizowany program restrukturyzacji, do wniosku o dalsze istnienie winno być dołączone sprawozdanie o stopniu realizacji programu wraz z określeniem prawdopodobieństwa osiągnięcia końcowego sukcesu.</w:t>
      </w:r>
    </w:p>
    <w:p w14:paraId="4D43EACB" w14:textId="0D3FD9F1" w:rsidR="00C815C0" w:rsidRPr="0058375A" w:rsidRDefault="00C815C0" w:rsidP="00943F79">
      <w:pPr>
        <w:spacing w:before="0" w:after="0"/>
      </w:pPr>
      <w:r w:rsidRPr="0058375A">
        <w:t>Powyższe powinno być stosowane równ</w:t>
      </w:r>
      <w:r w:rsidR="00FE6256" w:rsidRPr="0058375A">
        <w:t>ież w przypadku zwołania przez z</w:t>
      </w:r>
      <w:r w:rsidRPr="0058375A">
        <w:t>arząd</w:t>
      </w:r>
      <w:r w:rsidR="007D4D25">
        <w:t xml:space="preserve"> </w:t>
      </w:r>
      <w:r w:rsidR="00800C5F">
        <w:t xml:space="preserve">nadzwyczajnego </w:t>
      </w:r>
      <w:r w:rsidR="007D4D25">
        <w:br/>
      </w:r>
      <w:r w:rsidR="00800C5F">
        <w:t>w</w:t>
      </w:r>
      <w:r w:rsidR="00B868D0">
        <w:t xml:space="preserve">alnego </w:t>
      </w:r>
      <w:r w:rsidR="00800C5F">
        <w:t>z</w:t>
      </w:r>
      <w:r w:rsidR="00B868D0">
        <w:t>gromadzenia</w:t>
      </w:r>
      <w:r w:rsidRPr="0058375A">
        <w:t>/</w:t>
      </w:r>
      <w:r w:rsidR="00800C5F">
        <w:t>n</w:t>
      </w:r>
      <w:r w:rsidR="00BD7D15">
        <w:t xml:space="preserve">adzwyczajnego </w:t>
      </w:r>
      <w:r w:rsidR="00800C5F">
        <w:t>z</w:t>
      </w:r>
      <w:r w:rsidR="00B868D0">
        <w:t xml:space="preserve">gromadzenia </w:t>
      </w:r>
      <w:r w:rsidR="00800C5F">
        <w:t>w</w:t>
      </w:r>
      <w:r w:rsidR="00B868D0">
        <w:t>spólników</w:t>
      </w:r>
      <w:r w:rsidR="008E591F">
        <w:t xml:space="preserve"> </w:t>
      </w:r>
      <w:r w:rsidRPr="0058375A">
        <w:t>w sprawie podjęcia</w:t>
      </w:r>
      <w:r w:rsidR="00BD7D15">
        <w:t xml:space="preserve"> </w:t>
      </w:r>
      <w:r w:rsidRPr="0058375A">
        <w:t>decyzji co do dalszego istnienia spółki.</w:t>
      </w:r>
    </w:p>
    <w:p w14:paraId="41934317" w14:textId="133C972B" w:rsidR="00C815C0" w:rsidRPr="0058375A" w:rsidRDefault="00C815C0" w:rsidP="00943F79">
      <w:pPr>
        <w:spacing w:before="0" w:after="0"/>
      </w:pPr>
      <w:r w:rsidRPr="0058375A">
        <w:t>Do sumy kapitałów, o której mowa w art. 233 §</w:t>
      </w:r>
      <w:r w:rsidR="00AF0DE1">
        <w:t xml:space="preserve"> </w:t>
      </w:r>
      <w:r w:rsidRPr="0058375A">
        <w:t xml:space="preserve">1/art. 397 </w:t>
      </w:r>
      <w:r w:rsidR="00982C97" w:rsidRPr="0058375A">
        <w:t>Ksh</w:t>
      </w:r>
      <w:r w:rsidRPr="0058375A">
        <w:t>, należy włączyć kapitał</w:t>
      </w:r>
      <w:r w:rsidR="008E591F">
        <w:t xml:space="preserve"> </w:t>
      </w:r>
      <w:r w:rsidRPr="0058375A">
        <w:t xml:space="preserve">(fundusz) </w:t>
      </w:r>
      <w:r w:rsidR="008E591F">
        <w:br/>
      </w:r>
      <w:r w:rsidRPr="0058375A">
        <w:t>z aktualizacji wyceny.</w:t>
      </w:r>
    </w:p>
    <w:p w14:paraId="6F191590" w14:textId="13D66596" w:rsidR="00C815C0" w:rsidRPr="0058375A" w:rsidRDefault="00C815C0" w:rsidP="00943F79">
      <w:pPr>
        <w:pStyle w:val="Nagwek1"/>
        <w:spacing w:line="276" w:lineRule="auto"/>
        <w:ind w:left="709" w:hanging="709"/>
      </w:pPr>
      <w:r w:rsidRPr="0058375A">
        <w:t xml:space="preserve">Sprawozdawczość </w:t>
      </w:r>
      <w:r w:rsidR="00FE6256" w:rsidRPr="0058375A">
        <w:t>z</w:t>
      </w:r>
      <w:r w:rsidRPr="0058375A">
        <w:t>arządu spółki</w:t>
      </w:r>
    </w:p>
    <w:p w14:paraId="10BE5F4F" w14:textId="16800A4A" w:rsidR="00C815C0" w:rsidRPr="0058375A" w:rsidRDefault="00C815C0" w:rsidP="007136F6">
      <w:pPr>
        <w:pStyle w:val="Wypunktowaniepoziom1"/>
        <w:numPr>
          <w:ilvl w:val="0"/>
          <w:numId w:val="42"/>
        </w:numPr>
      </w:pPr>
      <w:r w:rsidRPr="0058375A">
        <w:t>Dokume</w:t>
      </w:r>
      <w:r w:rsidR="00800C5F">
        <w:t xml:space="preserve">nty przedkładane celem odbycia zwyczajnego walnego zgromadzenia/zwyczajnego </w:t>
      </w:r>
      <w:r w:rsidR="008E591F">
        <w:br/>
      </w:r>
      <w:r w:rsidR="00800C5F">
        <w:t>zgromadzenia w</w:t>
      </w:r>
      <w:r w:rsidRPr="0058375A">
        <w:t>spólników</w:t>
      </w:r>
      <w:r w:rsidR="002D37BB" w:rsidRPr="0058375A">
        <w:rPr>
          <w:rStyle w:val="Odwoanieprzypisudolnego"/>
        </w:rPr>
        <w:footnoteReference w:id="7"/>
      </w:r>
    </w:p>
    <w:p w14:paraId="725B09E0" w14:textId="49177F2A" w:rsidR="00C815C0" w:rsidRPr="0058375A" w:rsidRDefault="00866B9C" w:rsidP="00943F79">
      <w:pPr>
        <w:pStyle w:val="Tekstpodstawowy"/>
        <w:spacing w:before="0" w:after="0"/>
      </w:pPr>
      <w:r>
        <w:t>W celu odbycia zwyczajnego walnego zgromadzenia/z</w:t>
      </w:r>
      <w:r w:rsidR="00C815C0" w:rsidRPr="0058375A">
        <w:t>wycza</w:t>
      </w:r>
      <w:r>
        <w:t>jnego z</w:t>
      </w:r>
      <w:r w:rsidR="00FE6256" w:rsidRPr="0058375A">
        <w:t>gromadzenia</w:t>
      </w:r>
      <w:r w:rsidR="008E591F">
        <w:t xml:space="preserve"> </w:t>
      </w:r>
      <w:r>
        <w:t>w</w:t>
      </w:r>
      <w:r w:rsidR="00FE6256" w:rsidRPr="0058375A">
        <w:t>spólników, z</w:t>
      </w:r>
      <w:r w:rsidR="00C815C0" w:rsidRPr="0058375A">
        <w:t>arząd spółki przedkłada następujące dokumenty:</w:t>
      </w:r>
    </w:p>
    <w:p w14:paraId="2996CEB6" w14:textId="257656A3" w:rsidR="00C815C0" w:rsidRPr="0058375A" w:rsidRDefault="001A4287" w:rsidP="00943F79">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rPr>
          <w:color w:val="000000"/>
        </w:rPr>
      </w:pPr>
      <w:r>
        <w:rPr>
          <w:color w:val="000000"/>
        </w:rPr>
        <w:t>1)</w:t>
      </w:r>
      <w:r>
        <w:rPr>
          <w:color w:val="000000"/>
        </w:rPr>
        <w:tab/>
        <w:t>w</w:t>
      </w:r>
      <w:r w:rsidR="00FE6256" w:rsidRPr="0058375A">
        <w:rPr>
          <w:color w:val="000000"/>
        </w:rPr>
        <w:t>niosek z</w:t>
      </w:r>
      <w:r w:rsidR="00E75E04">
        <w:rPr>
          <w:color w:val="000000"/>
        </w:rPr>
        <w:t>arządu o odbycie z</w:t>
      </w:r>
      <w:r>
        <w:rPr>
          <w:color w:val="000000"/>
        </w:rPr>
        <w:t xml:space="preserve">wyczajnego </w:t>
      </w:r>
      <w:r w:rsidR="00E75E04">
        <w:rPr>
          <w:color w:val="000000"/>
        </w:rPr>
        <w:t>w</w:t>
      </w:r>
      <w:r>
        <w:rPr>
          <w:color w:val="000000"/>
        </w:rPr>
        <w:t xml:space="preserve">alnego </w:t>
      </w:r>
      <w:r w:rsidR="00E75E04">
        <w:rPr>
          <w:color w:val="000000"/>
        </w:rPr>
        <w:t>z</w:t>
      </w:r>
      <w:r>
        <w:rPr>
          <w:color w:val="000000"/>
        </w:rPr>
        <w:t>gromadzenia</w:t>
      </w:r>
      <w:r w:rsidR="00E75E04">
        <w:rPr>
          <w:color w:val="000000"/>
        </w:rPr>
        <w:t>/z</w:t>
      </w:r>
      <w:r>
        <w:rPr>
          <w:color w:val="000000"/>
        </w:rPr>
        <w:t>wyczajnego</w:t>
      </w:r>
      <w:r w:rsidR="008E591F">
        <w:rPr>
          <w:color w:val="000000"/>
        </w:rPr>
        <w:t xml:space="preserve"> </w:t>
      </w:r>
      <w:r w:rsidR="00E75E04">
        <w:rPr>
          <w:color w:val="000000"/>
        </w:rPr>
        <w:t>z</w:t>
      </w:r>
      <w:r>
        <w:rPr>
          <w:color w:val="000000"/>
        </w:rPr>
        <w:t xml:space="preserve">gromadzenia </w:t>
      </w:r>
      <w:r w:rsidR="008E591F">
        <w:rPr>
          <w:color w:val="000000"/>
        </w:rPr>
        <w:br/>
      </w:r>
      <w:r w:rsidR="00E75E04">
        <w:rPr>
          <w:color w:val="000000"/>
        </w:rPr>
        <w:t>w</w:t>
      </w:r>
      <w:r>
        <w:rPr>
          <w:color w:val="000000"/>
        </w:rPr>
        <w:t>spólników</w:t>
      </w:r>
      <w:r w:rsidR="00CE4CD5" w:rsidRPr="0058375A">
        <w:rPr>
          <w:rStyle w:val="Odwoanieprzypisudolnego"/>
          <w:color w:val="000000"/>
        </w:rPr>
        <w:footnoteReference w:id="8"/>
      </w:r>
      <w:r>
        <w:rPr>
          <w:color w:val="000000"/>
        </w:rPr>
        <w:t>;</w:t>
      </w:r>
    </w:p>
    <w:p w14:paraId="1984EB2B" w14:textId="6A07FB75" w:rsidR="00C815C0" w:rsidRPr="0058375A" w:rsidRDefault="001A4287" w:rsidP="00943F79">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170" w:hanging="170"/>
        <w:rPr>
          <w:color w:val="000000"/>
        </w:rPr>
      </w:pPr>
      <w:r>
        <w:rPr>
          <w:color w:val="000000"/>
        </w:rPr>
        <w:t>2)</w:t>
      </w:r>
      <w:r>
        <w:rPr>
          <w:color w:val="000000"/>
        </w:rPr>
        <w:tab/>
        <w:t>s</w:t>
      </w:r>
      <w:r w:rsidR="00C815C0" w:rsidRPr="0058375A">
        <w:rPr>
          <w:color w:val="000000"/>
        </w:rPr>
        <w:t xml:space="preserve">prawozdanie finansowe </w:t>
      </w:r>
      <w:r w:rsidR="00C815C0" w:rsidRPr="0058375A">
        <w:t>za rok obrotowy 20</w:t>
      </w:r>
      <w:r w:rsidR="00AE3338">
        <w:t>2</w:t>
      </w:r>
      <w:r w:rsidR="00052ADA">
        <w:t>6</w:t>
      </w:r>
      <w:r w:rsidR="00C815C0" w:rsidRPr="0058375A">
        <w:t>,</w:t>
      </w:r>
      <w:r w:rsidR="00C815C0" w:rsidRPr="0058375A">
        <w:rPr>
          <w:color w:val="000000"/>
        </w:rPr>
        <w:t xml:space="preserve"> obejmujące:</w:t>
      </w:r>
    </w:p>
    <w:p w14:paraId="1B3E9C4D" w14:textId="77777777"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wprowadzenie do sprawozdania finansowego,</w:t>
      </w:r>
    </w:p>
    <w:p w14:paraId="4BFEFAFB" w14:textId="77777777"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bilans,</w:t>
      </w:r>
    </w:p>
    <w:p w14:paraId="0FEF5431" w14:textId="77777777"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rachunek zysków i strat,</w:t>
      </w:r>
    </w:p>
    <w:p w14:paraId="6B7D8994" w14:textId="24A217F9"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zestawienie zmian w kapitale (funduszu) własnym</w:t>
      </w:r>
      <w:r w:rsidR="00584C6C" w:rsidRPr="0058375A">
        <w:rPr>
          <w:color w:val="000000"/>
        </w:rPr>
        <w:t xml:space="preserve"> (o ile jest sporządzane)</w:t>
      </w:r>
      <w:r w:rsidRPr="0058375A">
        <w:rPr>
          <w:color w:val="000000"/>
        </w:rPr>
        <w:t>,</w:t>
      </w:r>
    </w:p>
    <w:p w14:paraId="4A13F24B" w14:textId="214E6955"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rachunek przepływów pieniężnych</w:t>
      </w:r>
      <w:r w:rsidR="00584C6C" w:rsidRPr="0058375A">
        <w:rPr>
          <w:color w:val="000000"/>
        </w:rPr>
        <w:t xml:space="preserve"> (o ile jest sporządzany)</w:t>
      </w:r>
      <w:r w:rsidRPr="0058375A">
        <w:rPr>
          <w:color w:val="000000"/>
        </w:rPr>
        <w:t>,</w:t>
      </w:r>
    </w:p>
    <w:p w14:paraId="7A430713" w14:textId="4312EC02" w:rsidR="00C815C0" w:rsidRPr="0058375A" w:rsidRDefault="00C815C0" w:rsidP="00E17187">
      <w:pPr>
        <w:numPr>
          <w:ilvl w:val="0"/>
          <w:numId w:val="20"/>
        </w:numPr>
        <w:tabs>
          <w:tab w:val="clear" w:pos="360"/>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709" w:hanging="425"/>
        <w:jc w:val="left"/>
        <w:rPr>
          <w:color w:val="000000"/>
        </w:rPr>
      </w:pPr>
      <w:r w:rsidRPr="0058375A">
        <w:rPr>
          <w:color w:val="000000"/>
        </w:rPr>
        <w:t>dod</w:t>
      </w:r>
      <w:r w:rsidR="001A4287">
        <w:rPr>
          <w:color w:val="000000"/>
        </w:rPr>
        <w:t>atkowe informacje i objaśnienia;</w:t>
      </w:r>
    </w:p>
    <w:p w14:paraId="78737051" w14:textId="44CCD66F" w:rsidR="00C815C0" w:rsidRDefault="001A4287" w:rsidP="007136F6">
      <w:pPr>
        <w:pStyle w:val="Akapitzlist"/>
        <w:numPr>
          <w:ilvl w:val="0"/>
          <w:numId w:val="41"/>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284"/>
      </w:pPr>
      <w:r>
        <w:t>s</w:t>
      </w:r>
      <w:r w:rsidR="00C815C0" w:rsidRPr="0058375A">
        <w:t xml:space="preserve">prawozdanie </w:t>
      </w:r>
      <w:r w:rsidR="00FE6256" w:rsidRPr="0058375A">
        <w:t>z</w:t>
      </w:r>
      <w:r w:rsidR="00C815C0" w:rsidRPr="0058375A">
        <w:t>arządu z działalności spółki w roku obrotowym 20</w:t>
      </w:r>
      <w:r w:rsidR="00AE3338">
        <w:t>2</w:t>
      </w:r>
      <w:r w:rsidR="00052ADA">
        <w:t>6</w:t>
      </w:r>
      <w:r w:rsidR="00387584">
        <w:t xml:space="preserve"> oraz </w:t>
      </w:r>
    </w:p>
    <w:p w14:paraId="1EAC4657" w14:textId="2E796845" w:rsidR="00387584" w:rsidRPr="00387584" w:rsidRDefault="00387584" w:rsidP="001A4287">
      <w:pPr>
        <w:pStyle w:val="Akapitzlist"/>
        <w:numPr>
          <w:ilvl w:val="0"/>
          <w:numId w:val="54"/>
        </w:numPr>
        <w:spacing w:before="0" w:after="160" w:line="240" w:lineRule="atLeast"/>
        <w:ind w:left="709" w:hanging="425"/>
      </w:pPr>
      <w:r w:rsidRPr="00387584">
        <w:t>sprawozdanie o wydatkach reprezentacyjnych, a także wydatkach na usługi prawne, usługi marketingowe, usługi w zakresie stosunków międzyludzkich (public relations) i komunikacji społecznej oraz usługi doradztwa związanego z zarządzaniem w roku obrotowym 202</w:t>
      </w:r>
      <w:r w:rsidR="00052ADA">
        <w:t>6</w:t>
      </w:r>
      <w:r w:rsidR="000F017F">
        <w:t>,</w:t>
      </w:r>
    </w:p>
    <w:p w14:paraId="52134455" w14:textId="02A1E6DA" w:rsidR="00387584" w:rsidRDefault="00387584" w:rsidP="007136F6">
      <w:pPr>
        <w:pStyle w:val="Akapitzlist"/>
        <w:numPr>
          <w:ilvl w:val="0"/>
          <w:numId w:val="54"/>
        </w:numPr>
        <w:spacing w:before="0" w:after="160" w:line="240" w:lineRule="atLeast"/>
        <w:ind w:left="709" w:hanging="425"/>
      </w:pPr>
      <w:r w:rsidRPr="00387584">
        <w:t xml:space="preserve">sprawozdanie ze stosowania </w:t>
      </w:r>
      <w:r w:rsidR="00B10099">
        <w:t>w roku obrotowym 202</w:t>
      </w:r>
      <w:r w:rsidR="00052ADA">
        <w:t>6</w:t>
      </w:r>
      <w:r w:rsidR="00B10099">
        <w:t xml:space="preserve"> </w:t>
      </w:r>
      <w:r w:rsidRPr="00387584">
        <w:t xml:space="preserve">dobrych praktyk, o których mowa w art. 7 ust. 3 pkt 2 ustawy o </w:t>
      </w:r>
      <w:r>
        <w:t xml:space="preserve">zasadach </w:t>
      </w:r>
      <w:r w:rsidRPr="00387584">
        <w:t>zarządzani</w:t>
      </w:r>
      <w:r>
        <w:t>a</w:t>
      </w:r>
      <w:r w:rsidRPr="00387584">
        <w:t xml:space="preserve"> mieniem państwowym</w:t>
      </w:r>
      <w:r>
        <w:t>,</w:t>
      </w:r>
      <w:r w:rsidR="008E591F">
        <w:t xml:space="preserve"> </w:t>
      </w:r>
      <w:r w:rsidR="00550A92">
        <w:t xml:space="preserve">o </w:t>
      </w:r>
      <w:r w:rsidRPr="00387584">
        <w:t>ile zostały wydane</w:t>
      </w:r>
      <w:r w:rsidR="004E326A" w:rsidRPr="00E009A4">
        <w:rPr>
          <w:rStyle w:val="Odwoanieprzypisudolnego"/>
        </w:rPr>
        <w:footnoteReference w:id="9"/>
      </w:r>
      <w:r w:rsidRPr="00387584">
        <w:t>.</w:t>
      </w:r>
    </w:p>
    <w:p w14:paraId="3A39E7FB" w14:textId="5BA1EA87" w:rsidR="00550A92" w:rsidRPr="00387584" w:rsidRDefault="00550A92" w:rsidP="00550A92">
      <w:pPr>
        <w:spacing w:before="0" w:line="240" w:lineRule="atLeast"/>
        <w:ind w:left="284"/>
      </w:pPr>
      <w:r>
        <w:t xml:space="preserve">Sprawozdania wymienione w </w:t>
      </w:r>
      <w:r w:rsidR="001A4287">
        <w:t xml:space="preserve">lit. a i b </w:t>
      </w:r>
      <w:r w:rsidR="00F45445">
        <w:t xml:space="preserve">powyżej </w:t>
      </w:r>
      <w:r>
        <w:t xml:space="preserve">mogą również </w:t>
      </w:r>
      <w:r w:rsidR="00CB662C">
        <w:t xml:space="preserve">stanowić </w:t>
      </w:r>
      <w:r w:rsidR="000F017F">
        <w:t>odrębny dokument;</w:t>
      </w:r>
    </w:p>
    <w:p w14:paraId="37C0A22E" w14:textId="04B7363E" w:rsidR="00BB3BFC" w:rsidRDefault="000F017F" w:rsidP="00BD5122">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uto"/>
        <w:ind w:left="283" w:hanging="283"/>
        <w:rPr>
          <w:color w:val="000000"/>
        </w:rPr>
      </w:pPr>
      <w:r>
        <w:rPr>
          <w:color w:val="000000"/>
        </w:rPr>
        <w:t>4)</w:t>
      </w:r>
      <w:r>
        <w:rPr>
          <w:color w:val="000000"/>
        </w:rPr>
        <w:tab/>
      </w:r>
      <w:r w:rsidR="00BB3BFC">
        <w:rPr>
          <w:color w:val="000000"/>
        </w:rPr>
        <w:t>w przypadku</w:t>
      </w:r>
      <w:r w:rsidR="00F11C63">
        <w:rPr>
          <w:color w:val="000000"/>
        </w:rPr>
        <w:t>,</w:t>
      </w:r>
      <w:r w:rsidR="00BB3BFC">
        <w:rPr>
          <w:color w:val="000000"/>
        </w:rPr>
        <w:t xml:space="preserve"> gdy spółka jest spółką zależną uczestniczącą w grupie spółek w rozumieniu Ksh, </w:t>
      </w:r>
      <w:r w:rsidR="00BB3BFC">
        <w:t xml:space="preserve">sprawozdanie o powiązaniach umownych tej spółki ze spółką dominującą za okres ostatniego roku obrotowego; sprawozdanie to może stanowić część sprawozdania, o którym mowa w art. 231 § 2 pkt </w:t>
      </w:r>
      <w:r w:rsidR="00BB3BFC">
        <w:lastRenderedPageBreak/>
        <w:t>1 albo art. 395 § 2 pkt 1</w:t>
      </w:r>
      <w:r w:rsidR="005128D5">
        <w:t xml:space="preserve"> Ksh</w:t>
      </w:r>
      <w:r w:rsidR="00BB3BFC">
        <w:t>; w sprawozdaniu o powiązaniach umownych spółki zależnej uczestniczącej w grupie spółek ze spółką dominującą są wskazywane w szczególności wiążące polecenia wydane tej spółce zależnej;</w:t>
      </w:r>
    </w:p>
    <w:p w14:paraId="07564112" w14:textId="5F232CE9" w:rsidR="00C815C0" w:rsidRPr="0058375A" w:rsidRDefault="005128D5" w:rsidP="00943F79">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3" w:hanging="283"/>
        <w:rPr>
          <w:color w:val="000000"/>
        </w:rPr>
      </w:pPr>
      <w:r>
        <w:rPr>
          <w:color w:val="000000"/>
        </w:rPr>
        <w:t>5</w:t>
      </w:r>
      <w:r w:rsidR="00BB3BFC">
        <w:rPr>
          <w:color w:val="000000"/>
        </w:rPr>
        <w:t xml:space="preserve">) </w:t>
      </w:r>
      <w:r w:rsidR="000F017F">
        <w:rPr>
          <w:color w:val="000000"/>
        </w:rPr>
        <w:t>s</w:t>
      </w:r>
      <w:r w:rsidR="00C815C0" w:rsidRPr="0058375A">
        <w:rPr>
          <w:color w:val="000000"/>
        </w:rPr>
        <w:t xml:space="preserve">prawozdanie z działalności </w:t>
      </w:r>
      <w:r w:rsidR="00FE6256" w:rsidRPr="0058375A">
        <w:rPr>
          <w:color w:val="000000"/>
        </w:rPr>
        <w:t>z</w:t>
      </w:r>
      <w:r w:rsidR="00C815C0" w:rsidRPr="0058375A">
        <w:rPr>
          <w:color w:val="000000"/>
        </w:rPr>
        <w:t>arządu jako organu spółki</w:t>
      </w:r>
      <w:r w:rsidR="001820AF">
        <w:rPr>
          <w:color w:val="000000"/>
        </w:rPr>
        <w:t xml:space="preserve"> </w:t>
      </w:r>
      <w:r w:rsidR="003E4C7B">
        <w:rPr>
          <w:color w:val="000000"/>
        </w:rPr>
        <w:t>(może zostać włączone do s</w:t>
      </w:r>
      <w:r w:rsidR="00C815C0" w:rsidRPr="0058375A">
        <w:rPr>
          <w:color w:val="000000"/>
        </w:rPr>
        <w:t xml:space="preserve">prawozdania </w:t>
      </w:r>
      <w:r w:rsidR="008E591F">
        <w:rPr>
          <w:color w:val="000000"/>
        </w:rPr>
        <w:br/>
      </w:r>
      <w:r w:rsidR="00C815C0" w:rsidRPr="0058375A">
        <w:rPr>
          <w:color w:val="000000"/>
        </w:rPr>
        <w:t>z działalności spółki w roku o</w:t>
      </w:r>
      <w:r w:rsidR="000F017F">
        <w:rPr>
          <w:color w:val="000000"/>
        </w:rPr>
        <w:t>brotowym);</w:t>
      </w:r>
    </w:p>
    <w:p w14:paraId="5FB8A46A" w14:textId="207D2109" w:rsidR="00691D7C" w:rsidRPr="0058375A" w:rsidRDefault="005128D5" w:rsidP="00691D7C">
      <w:pPr>
        <w:tabs>
          <w:tab w:val="left" w:pos="27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170" w:hanging="170"/>
        <w:rPr>
          <w:color w:val="000000"/>
        </w:rPr>
      </w:pPr>
      <w:r>
        <w:rPr>
          <w:color w:val="000000"/>
        </w:rPr>
        <w:t>6</w:t>
      </w:r>
      <w:r w:rsidR="00C815C0" w:rsidRPr="0058375A">
        <w:rPr>
          <w:color w:val="000000"/>
        </w:rPr>
        <w:t>)</w:t>
      </w:r>
      <w:r w:rsidR="00C815C0" w:rsidRPr="0058375A">
        <w:rPr>
          <w:color w:val="000000"/>
        </w:rPr>
        <w:tab/>
      </w:r>
      <w:r w:rsidR="000F017F">
        <w:rPr>
          <w:color w:val="000000"/>
        </w:rPr>
        <w:t>uchwały z</w:t>
      </w:r>
      <w:r w:rsidR="008B0B41">
        <w:rPr>
          <w:color w:val="000000"/>
        </w:rPr>
        <w:t>arządu w formie wniosków do w</w:t>
      </w:r>
      <w:r w:rsidR="000F017F">
        <w:rPr>
          <w:color w:val="000000"/>
        </w:rPr>
        <w:t xml:space="preserve">alnego </w:t>
      </w:r>
      <w:r w:rsidR="008B0B41">
        <w:rPr>
          <w:color w:val="000000"/>
        </w:rPr>
        <w:t>z</w:t>
      </w:r>
      <w:r w:rsidR="000F017F">
        <w:rPr>
          <w:color w:val="000000"/>
        </w:rPr>
        <w:t>gromadzenia</w:t>
      </w:r>
      <w:r w:rsidR="008B0B41">
        <w:rPr>
          <w:color w:val="000000"/>
        </w:rPr>
        <w:t>/z</w:t>
      </w:r>
      <w:r w:rsidR="000F017F">
        <w:rPr>
          <w:color w:val="000000"/>
        </w:rPr>
        <w:t>gromadzenia</w:t>
      </w:r>
      <w:r w:rsidR="008E591F">
        <w:rPr>
          <w:color w:val="000000"/>
        </w:rPr>
        <w:t xml:space="preserve"> </w:t>
      </w:r>
      <w:r w:rsidR="008B0B41">
        <w:rPr>
          <w:color w:val="000000"/>
        </w:rPr>
        <w:t>w</w:t>
      </w:r>
      <w:r w:rsidR="000F017F">
        <w:rPr>
          <w:color w:val="000000"/>
        </w:rPr>
        <w:t>spólników</w:t>
      </w:r>
      <w:r w:rsidR="00691D7C" w:rsidRPr="0058375A">
        <w:rPr>
          <w:color w:val="000000"/>
        </w:rPr>
        <w:t>:</w:t>
      </w:r>
    </w:p>
    <w:p w14:paraId="498868FF" w14:textId="62A1B5C0" w:rsidR="00691D7C" w:rsidRPr="0058375A" w:rsidRDefault="003E4C7B" w:rsidP="007136F6">
      <w:pPr>
        <w:numPr>
          <w:ilvl w:val="0"/>
          <w:numId w:val="5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tLeast"/>
        <w:ind w:left="709" w:hanging="425"/>
        <w:rPr>
          <w:rFonts w:ascii="Calibri" w:hAnsi="Calibri"/>
          <w:color w:val="000000"/>
        </w:rPr>
      </w:pPr>
      <w:r>
        <w:rPr>
          <w:rFonts w:ascii="Calibri" w:hAnsi="Calibri"/>
          <w:color w:val="000000"/>
        </w:rPr>
        <w:t>w sprawie przyjęcia s</w:t>
      </w:r>
      <w:r w:rsidR="00691D7C" w:rsidRPr="0058375A">
        <w:rPr>
          <w:rFonts w:ascii="Calibri" w:hAnsi="Calibri"/>
          <w:color w:val="000000"/>
        </w:rPr>
        <w:t>prawozdania finansowego spółki,</w:t>
      </w:r>
    </w:p>
    <w:p w14:paraId="1130ED75" w14:textId="4F465F1F" w:rsidR="00691D7C" w:rsidRPr="0058375A" w:rsidRDefault="003E4C7B" w:rsidP="007136F6">
      <w:pPr>
        <w:numPr>
          <w:ilvl w:val="0"/>
          <w:numId w:val="5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tLeast"/>
        <w:ind w:left="709" w:hanging="425"/>
        <w:rPr>
          <w:rFonts w:ascii="Calibri" w:hAnsi="Calibri"/>
          <w:color w:val="000000"/>
        </w:rPr>
      </w:pPr>
      <w:r>
        <w:rPr>
          <w:rFonts w:ascii="Calibri" w:hAnsi="Calibri"/>
          <w:color w:val="000000"/>
        </w:rPr>
        <w:t>w sprawie przyjęcia s</w:t>
      </w:r>
      <w:r w:rsidR="00691D7C" w:rsidRPr="0058375A">
        <w:rPr>
          <w:rFonts w:ascii="Calibri" w:hAnsi="Calibri"/>
          <w:color w:val="000000"/>
        </w:rPr>
        <w:t>pr</w:t>
      </w:r>
      <w:r>
        <w:rPr>
          <w:rFonts w:ascii="Calibri" w:hAnsi="Calibri"/>
          <w:color w:val="000000"/>
        </w:rPr>
        <w:t>awozdania z</w:t>
      </w:r>
      <w:r w:rsidR="00691D7C" w:rsidRPr="0058375A">
        <w:rPr>
          <w:rFonts w:ascii="Calibri" w:hAnsi="Calibri"/>
          <w:color w:val="000000"/>
        </w:rPr>
        <w:t>arządu z działalności spółki,</w:t>
      </w:r>
    </w:p>
    <w:p w14:paraId="1D126DC9" w14:textId="123FF36E" w:rsidR="00691D7C" w:rsidRPr="0058375A" w:rsidRDefault="00691D7C" w:rsidP="007136F6">
      <w:pPr>
        <w:numPr>
          <w:ilvl w:val="0"/>
          <w:numId w:val="5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40" w:lineRule="atLeast"/>
        <w:ind w:left="709" w:hanging="425"/>
        <w:rPr>
          <w:rFonts w:ascii="Calibri" w:hAnsi="Calibri"/>
          <w:color w:val="000000"/>
        </w:rPr>
      </w:pPr>
      <w:r w:rsidRPr="0058375A">
        <w:rPr>
          <w:rFonts w:ascii="Calibri" w:hAnsi="Calibri"/>
          <w:color w:val="000000"/>
        </w:rPr>
        <w:t xml:space="preserve">w sprawie podziału zysku </w:t>
      </w:r>
      <w:r w:rsidR="002B75AD">
        <w:rPr>
          <w:rFonts w:ascii="Calibri" w:hAnsi="Calibri"/>
          <w:color w:val="000000"/>
        </w:rPr>
        <w:t>albo</w:t>
      </w:r>
      <w:r w:rsidR="002B75AD" w:rsidRPr="0058375A">
        <w:rPr>
          <w:rFonts w:ascii="Calibri" w:hAnsi="Calibri"/>
          <w:color w:val="000000"/>
        </w:rPr>
        <w:t xml:space="preserve"> </w:t>
      </w:r>
      <w:r w:rsidRPr="0058375A">
        <w:rPr>
          <w:rFonts w:ascii="Calibri" w:hAnsi="Calibri"/>
          <w:color w:val="000000"/>
        </w:rPr>
        <w:t xml:space="preserve">sposobu pokrycia straty oraz nierozliczonego wyniku z lat </w:t>
      </w:r>
      <w:r w:rsidR="008E591F">
        <w:rPr>
          <w:rFonts w:ascii="Calibri" w:hAnsi="Calibri"/>
          <w:color w:val="000000"/>
        </w:rPr>
        <w:br/>
      </w:r>
      <w:r w:rsidRPr="0058375A">
        <w:rPr>
          <w:rFonts w:ascii="Calibri" w:hAnsi="Calibri"/>
          <w:color w:val="000000"/>
        </w:rPr>
        <w:t>ubiegłych – zawierającą propozycję podziału zysku (pokryc</w:t>
      </w:r>
      <w:r w:rsidR="000F017F">
        <w:rPr>
          <w:rFonts w:ascii="Calibri" w:hAnsi="Calibri"/>
          <w:color w:val="000000"/>
        </w:rPr>
        <w:t>ia straty) wraz</w:t>
      </w:r>
      <w:r w:rsidR="008E591F">
        <w:rPr>
          <w:rFonts w:ascii="Calibri" w:hAnsi="Calibri"/>
          <w:color w:val="000000"/>
        </w:rPr>
        <w:t xml:space="preserve"> </w:t>
      </w:r>
      <w:r w:rsidR="000F017F">
        <w:rPr>
          <w:rFonts w:ascii="Calibri" w:hAnsi="Calibri"/>
          <w:color w:val="000000"/>
        </w:rPr>
        <w:t>z uzasadnieniem;</w:t>
      </w:r>
    </w:p>
    <w:p w14:paraId="29FAF10E" w14:textId="2EBDE567" w:rsidR="00C815C0" w:rsidRPr="0058375A" w:rsidRDefault="005128D5" w:rsidP="00691D7C">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3" w:hanging="283"/>
        <w:rPr>
          <w:color w:val="000000"/>
        </w:rPr>
      </w:pPr>
      <w:r>
        <w:rPr>
          <w:color w:val="000000"/>
        </w:rPr>
        <w:t>7</w:t>
      </w:r>
      <w:r w:rsidR="00C815C0" w:rsidRPr="0058375A">
        <w:rPr>
          <w:color w:val="000000"/>
        </w:rPr>
        <w:t>)</w:t>
      </w:r>
      <w:r w:rsidR="00C815C0" w:rsidRPr="0058375A">
        <w:rPr>
          <w:color w:val="000000"/>
        </w:rPr>
        <w:tab/>
      </w:r>
      <w:r w:rsidR="000F017F">
        <w:t>s</w:t>
      </w:r>
      <w:r w:rsidR="00184D17" w:rsidRPr="0058375A">
        <w:t>prawozdanie</w:t>
      </w:r>
      <w:r w:rsidR="00C815C0" w:rsidRPr="0058375A">
        <w:t xml:space="preserve"> </w:t>
      </w:r>
      <w:r w:rsidR="00184D17" w:rsidRPr="0058375A">
        <w:t>firmy audytorskiej</w:t>
      </w:r>
      <w:r w:rsidR="00C815C0" w:rsidRPr="0058375A">
        <w:t xml:space="preserve"> z b</w:t>
      </w:r>
      <w:r w:rsidR="000F017F">
        <w:t>adania sprawozdania finansowego;</w:t>
      </w:r>
    </w:p>
    <w:p w14:paraId="268F80FE" w14:textId="44B6F9DA" w:rsidR="00781518" w:rsidRDefault="005128D5" w:rsidP="00781518">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3" w:hanging="283"/>
      </w:pPr>
      <w:r>
        <w:rPr>
          <w:color w:val="000000"/>
        </w:rPr>
        <w:t>8</w:t>
      </w:r>
      <w:r w:rsidR="00C815C0" w:rsidRPr="0058375A">
        <w:rPr>
          <w:color w:val="000000"/>
        </w:rPr>
        <w:t>)</w:t>
      </w:r>
      <w:r w:rsidR="00C815C0" w:rsidRPr="0058375A">
        <w:rPr>
          <w:color w:val="000000"/>
        </w:rPr>
        <w:tab/>
      </w:r>
      <w:r w:rsidR="000F017F">
        <w:t>s</w:t>
      </w:r>
      <w:r w:rsidR="00C815C0" w:rsidRPr="0058375A">
        <w:t xml:space="preserve">prawozdanie </w:t>
      </w:r>
      <w:r w:rsidR="004543D8" w:rsidRPr="0058375A">
        <w:t>r</w:t>
      </w:r>
      <w:r w:rsidR="00C815C0" w:rsidRPr="0058375A">
        <w:t xml:space="preserve">ady </w:t>
      </w:r>
      <w:r w:rsidR="004543D8" w:rsidRPr="0058375A">
        <w:t>n</w:t>
      </w:r>
      <w:r w:rsidR="00C815C0" w:rsidRPr="0058375A">
        <w:t>adzorczej</w:t>
      </w:r>
      <w:r w:rsidR="00967BC4" w:rsidRPr="0058375A">
        <w:t>/</w:t>
      </w:r>
      <w:r w:rsidR="004543D8" w:rsidRPr="0058375A">
        <w:t>p</w:t>
      </w:r>
      <w:r w:rsidR="00967BC4" w:rsidRPr="0058375A">
        <w:t xml:space="preserve">ełnomocnika </w:t>
      </w:r>
      <w:r w:rsidR="004543D8" w:rsidRPr="0058375A">
        <w:t>w</w:t>
      </w:r>
      <w:r w:rsidR="00967BC4" w:rsidRPr="0058375A">
        <w:t>spólnika</w:t>
      </w:r>
      <w:r w:rsidR="00C815C0" w:rsidRPr="0058375A">
        <w:t xml:space="preserve"> </w:t>
      </w:r>
      <w:r w:rsidR="00781518">
        <w:t>zawierające co najmniej:</w:t>
      </w:r>
    </w:p>
    <w:p w14:paraId="59C80F60" w14:textId="7133F8D7" w:rsidR="00585077" w:rsidRPr="0058375A" w:rsidRDefault="00585077" w:rsidP="00585077">
      <w:pPr>
        <w:pStyle w:val="Akapitzlist"/>
        <w:numPr>
          <w:ilvl w:val="0"/>
          <w:numId w:val="18"/>
        </w:numPr>
        <w:tabs>
          <w:tab w:val="clear" w:pos="360"/>
          <w:tab w:val="num" w:pos="630"/>
        </w:tabs>
        <w:spacing w:before="0" w:after="0"/>
        <w:ind w:left="630"/>
      </w:pPr>
      <w:r>
        <w:t>s</w:t>
      </w:r>
      <w:r w:rsidRPr="0058375A">
        <w:t>prawozdanie rady nadzorczej jako organu spółki z działalności w roku obrotowym 20</w:t>
      </w:r>
      <w:r>
        <w:t>2</w:t>
      </w:r>
      <w:r w:rsidR="00E25CF1">
        <w:t>6</w:t>
      </w:r>
      <w:r w:rsidRPr="00585077">
        <w:rPr>
          <w:color w:val="000000"/>
        </w:rPr>
        <w:t xml:space="preserve">, wraz </w:t>
      </w:r>
      <w:r w:rsidRPr="00585077">
        <w:rPr>
          <w:color w:val="000000"/>
        </w:rPr>
        <w:br/>
        <w:t xml:space="preserve">z załączoną uchwałą rady nadzorczej dotyczącą </w:t>
      </w:r>
      <w:r w:rsidRPr="0058375A">
        <w:t xml:space="preserve">przyjęcia tego sprawozdania lub sprawozdanie </w:t>
      </w:r>
      <w:r>
        <w:br/>
      </w:r>
      <w:r w:rsidRPr="0058375A">
        <w:t>pełnomocnika wspólnika z działalności w roku 20</w:t>
      </w:r>
      <w:r>
        <w:t>2</w:t>
      </w:r>
      <w:r w:rsidR="00E25CF1">
        <w:t>6</w:t>
      </w:r>
      <w:r w:rsidR="00FB64F3">
        <w:t xml:space="preserve"> - powyższe sprawozdania mogą stanowić odrębny dokument</w:t>
      </w:r>
      <w:r w:rsidR="00FB40B0">
        <w:t>,</w:t>
      </w:r>
    </w:p>
    <w:p w14:paraId="50661C0B" w14:textId="407C2474" w:rsidR="00781518" w:rsidRDefault="00781518" w:rsidP="00781518">
      <w:pPr>
        <w:pStyle w:val="Akapitzlist"/>
        <w:numPr>
          <w:ilvl w:val="0"/>
          <w:numId w:val="18"/>
        </w:numPr>
        <w:tabs>
          <w:tab w:val="clear" w:pos="360"/>
          <w:tab w:val="left" w:pos="270"/>
          <w:tab w:val="num" w:pos="63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r>
        <w:t>wyniki ocen, o których mowa odpowiednio w art. 219 § 3 pkt 1 i 2 oraz art. 382 § 3 pkt 1 i 2</w:t>
      </w:r>
      <w:r w:rsidR="003624F0">
        <w:t xml:space="preserve"> Ksh</w:t>
      </w:r>
      <w:r w:rsidR="00E009A4">
        <w:t>,</w:t>
      </w:r>
    </w:p>
    <w:p w14:paraId="38C39AE6" w14:textId="2C043F71" w:rsidR="00781518" w:rsidRDefault="00781518" w:rsidP="00781518">
      <w:pPr>
        <w:pStyle w:val="Akapitzlist"/>
        <w:numPr>
          <w:ilvl w:val="0"/>
          <w:numId w:val="18"/>
        </w:numPr>
        <w:tabs>
          <w:tab w:val="clear" w:pos="360"/>
          <w:tab w:val="left" w:pos="270"/>
          <w:tab w:val="num" w:pos="63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r>
        <w:t>ocenę sytuacji spółki, z uwzględnieniem adekwatności i skuteczności stosowanych w spółce systemów kontroli wewnętrznej, zarządzania ryzykiem, zapewniania zgodności działalności z normami lub mającymi zastosowanie praktykami oraz audytu wewnętrznego</w:t>
      </w:r>
      <w:r w:rsidR="00FB40B0">
        <w:t>,</w:t>
      </w:r>
    </w:p>
    <w:p w14:paraId="5F036B88" w14:textId="3A02AD04" w:rsidR="00781518" w:rsidRDefault="00781518" w:rsidP="00781518">
      <w:pPr>
        <w:pStyle w:val="Akapitzlist"/>
        <w:numPr>
          <w:ilvl w:val="0"/>
          <w:numId w:val="18"/>
        </w:numPr>
        <w:tabs>
          <w:tab w:val="clear" w:pos="360"/>
          <w:tab w:val="left" w:pos="270"/>
          <w:tab w:val="num" w:pos="63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r>
        <w:t>ocenę realizacji przez zarząd obowiązków, o których mowa w art. 380</w:t>
      </w:r>
      <w:r w:rsidRPr="00781518">
        <w:rPr>
          <w:vertAlign w:val="superscript"/>
        </w:rPr>
        <w:t>1</w:t>
      </w:r>
      <w:r>
        <w:t xml:space="preserve"> Ksh</w:t>
      </w:r>
      <w:r w:rsidR="00FB40B0">
        <w:t>,</w:t>
      </w:r>
    </w:p>
    <w:p w14:paraId="402A94EF" w14:textId="13B43990" w:rsidR="00781518" w:rsidRDefault="00781518" w:rsidP="00781518">
      <w:pPr>
        <w:pStyle w:val="Akapitzlist"/>
        <w:numPr>
          <w:ilvl w:val="0"/>
          <w:numId w:val="18"/>
        </w:numPr>
        <w:tabs>
          <w:tab w:val="clear" w:pos="360"/>
          <w:tab w:val="left" w:pos="270"/>
          <w:tab w:val="num" w:pos="63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r>
        <w:t xml:space="preserve">ocenę sposobu sporządzania lub przekazywania radzie nadzorczej przez zarząd informacji, dokumentów, sprawozdań lub wyjaśnień zażądanych w trybie określonym odpowiednio w art. 219 § 4 i art. 382 </w:t>
      </w:r>
      <w:r>
        <w:rPr>
          <w:rFonts w:cs="Calibri"/>
        </w:rPr>
        <w:t>§</w:t>
      </w:r>
      <w:r>
        <w:t xml:space="preserve"> 4</w:t>
      </w:r>
      <w:r w:rsidR="003624F0">
        <w:t xml:space="preserve"> Ksh</w:t>
      </w:r>
      <w:r w:rsidR="00FB40B0">
        <w:t>,</w:t>
      </w:r>
    </w:p>
    <w:p w14:paraId="74AA8D8E" w14:textId="04110B41" w:rsidR="00781518" w:rsidRDefault="00781518" w:rsidP="00781518">
      <w:pPr>
        <w:pStyle w:val="Akapitzlist"/>
        <w:numPr>
          <w:ilvl w:val="0"/>
          <w:numId w:val="18"/>
        </w:numPr>
        <w:tabs>
          <w:tab w:val="clear" w:pos="360"/>
          <w:tab w:val="left" w:pos="270"/>
          <w:tab w:val="num" w:pos="63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r>
        <w:t>informację o łącznym wynagrodzeniu należnym od spółki z tytułu wszystkich badań zleconych przez radę nadzorczą w trakcie roku obrotowego w trybie określonym w art.</w:t>
      </w:r>
      <w:r w:rsidR="008D5131">
        <w:t xml:space="preserve"> 219</w:t>
      </w:r>
      <w:r w:rsidR="008D5131" w:rsidRPr="008D5131">
        <w:rPr>
          <w:vertAlign w:val="superscript"/>
        </w:rPr>
        <w:t>2</w:t>
      </w:r>
      <w:r w:rsidR="008D5131">
        <w:t xml:space="preserve"> i </w:t>
      </w:r>
      <w:r>
        <w:t xml:space="preserve"> 382</w:t>
      </w:r>
      <w:r w:rsidRPr="00781518">
        <w:rPr>
          <w:vertAlign w:val="superscript"/>
        </w:rPr>
        <w:t>1</w:t>
      </w:r>
      <w:r>
        <w:t xml:space="preserve"> Ksh</w:t>
      </w:r>
    </w:p>
    <w:p w14:paraId="54D1B9DA" w14:textId="77777777" w:rsidR="00781518" w:rsidRDefault="00781518" w:rsidP="00781518">
      <w:pPr>
        <w:pStyle w:val="Akapitzlist"/>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630"/>
      </w:pPr>
    </w:p>
    <w:p w14:paraId="7A372F5B" w14:textId="6F150B13" w:rsidR="00C815C0" w:rsidRPr="0058375A" w:rsidRDefault="00B6753C" w:rsidP="00E009A4">
      <w:pPr>
        <w:ind w:left="284"/>
      </w:pPr>
      <w:r w:rsidRPr="0058375A">
        <w:t xml:space="preserve"> </w:t>
      </w:r>
      <w:r w:rsidR="00C815C0" w:rsidRPr="00E009A4">
        <w:rPr>
          <w:color w:val="000000"/>
        </w:rPr>
        <w:t>– wraz z dołączonymi uchwałami</w:t>
      </w:r>
      <w:r w:rsidR="00967BC4" w:rsidRPr="00E009A4">
        <w:rPr>
          <w:color w:val="000000"/>
        </w:rPr>
        <w:t>/opiniami</w:t>
      </w:r>
      <w:r w:rsidR="00C815C0" w:rsidRPr="00E009A4">
        <w:rPr>
          <w:color w:val="000000"/>
        </w:rPr>
        <w:t xml:space="preserve"> </w:t>
      </w:r>
      <w:r w:rsidR="004543D8" w:rsidRPr="00E009A4">
        <w:rPr>
          <w:color w:val="000000"/>
        </w:rPr>
        <w:t>r</w:t>
      </w:r>
      <w:r w:rsidR="00C815C0" w:rsidRPr="00E009A4">
        <w:rPr>
          <w:color w:val="000000"/>
        </w:rPr>
        <w:t xml:space="preserve">ady </w:t>
      </w:r>
      <w:r w:rsidR="004543D8" w:rsidRPr="00E009A4">
        <w:rPr>
          <w:color w:val="000000"/>
        </w:rPr>
        <w:t>n</w:t>
      </w:r>
      <w:r w:rsidR="00C815C0" w:rsidRPr="00E009A4">
        <w:rPr>
          <w:color w:val="000000"/>
        </w:rPr>
        <w:t>adzorczej</w:t>
      </w:r>
      <w:r w:rsidR="00967BC4" w:rsidRPr="00E009A4">
        <w:rPr>
          <w:color w:val="000000"/>
        </w:rPr>
        <w:t>/</w:t>
      </w:r>
      <w:r w:rsidR="004543D8" w:rsidRPr="00E009A4">
        <w:rPr>
          <w:color w:val="000000"/>
        </w:rPr>
        <w:t>p</w:t>
      </w:r>
      <w:r w:rsidR="00967BC4" w:rsidRPr="00E009A4">
        <w:rPr>
          <w:color w:val="000000"/>
        </w:rPr>
        <w:t xml:space="preserve">ełnomocnika </w:t>
      </w:r>
      <w:r w:rsidR="004543D8" w:rsidRPr="00E009A4">
        <w:rPr>
          <w:color w:val="000000"/>
        </w:rPr>
        <w:t>w</w:t>
      </w:r>
      <w:r w:rsidR="00967BC4" w:rsidRPr="00E009A4">
        <w:rPr>
          <w:color w:val="000000"/>
        </w:rPr>
        <w:t>spólnika</w:t>
      </w:r>
      <w:r w:rsidR="00C815C0" w:rsidRPr="00E009A4">
        <w:rPr>
          <w:color w:val="000000"/>
        </w:rPr>
        <w:t xml:space="preserve"> dotyczącymi</w:t>
      </w:r>
      <w:r w:rsidR="00FB40B0">
        <w:rPr>
          <w:color w:val="000000"/>
        </w:rPr>
        <w:t>:</w:t>
      </w:r>
      <w:r w:rsidR="00FB40B0" w:rsidRPr="00E009A4">
        <w:rPr>
          <w:color w:val="000000"/>
        </w:rPr>
        <w:t xml:space="preserve"> </w:t>
      </w:r>
      <w:r w:rsidR="00C815C0" w:rsidRPr="0058375A">
        <w:t xml:space="preserve">oceny sprawozdania finansowego wraz ze stwierdzeniem jego zgodności z księgami </w:t>
      </w:r>
      <w:r w:rsidR="008E591F">
        <w:br/>
      </w:r>
      <w:r w:rsidR="00C815C0" w:rsidRPr="0058375A">
        <w:t>i dokumentami, jak i ze stane</w:t>
      </w:r>
      <w:r w:rsidR="008B0B41">
        <w:t>m faktycznym oraz wnioskiem do z</w:t>
      </w:r>
      <w:r w:rsidR="000F017F">
        <w:t xml:space="preserve">wyczajnego </w:t>
      </w:r>
      <w:r w:rsidR="008B0B41">
        <w:t>w</w:t>
      </w:r>
      <w:r w:rsidR="000F017F">
        <w:t xml:space="preserve">alnego </w:t>
      </w:r>
      <w:r w:rsidR="008A62B7">
        <w:br/>
      </w:r>
      <w:r w:rsidR="008B0B41">
        <w:t>z</w:t>
      </w:r>
      <w:r w:rsidR="000F017F">
        <w:t>gromadzenia</w:t>
      </w:r>
      <w:r w:rsidR="008B0B41">
        <w:t>/z</w:t>
      </w:r>
      <w:r w:rsidR="000F017F">
        <w:t xml:space="preserve">wyczajnego </w:t>
      </w:r>
      <w:r w:rsidR="008B0B41">
        <w:t>z</w:t>
      </w:r>
      <w:r w:rsidR="000F017F">
        <w:t xml:space="preserve">gromadzenia </w:t>
      </w:r>
      <w:r w:rsidR="008B0B41">
        <w:t>w</w:t>
      </w:r>
      <w:r w:rsidR="000F017F">
        <w:t>spólników</w:t>
      </w:r>
      <w:r w:rsidR="00C815C0" w:rsidRPr="0058375A">
        <w:t xml:space="preserve"> o zatwierdzenie lub</w:t>
      </w:r>
      <w:r w:rsidR="002C6E6F">
        <w:t xml:space="preserve"> </w:t>
      </w:r>
      <w:r w:rsidR="00FF38B8">
        <w:t>niezatwierdzenie</w:t>
      </w:r>
      <w:r w:rsidR="00C815C0" w:rsidRPr="0058375A">
        <w:t xml:space="preserve"> tego sprawozdania,</w:t>
      </w:r>
      <w:r w:rsidR="00FB40B0">
        <w:t xml:space="preserve"> </w:t>
      </w:r>
      <w:r w:rsidR="00FE6256" w:rsidRPr="0058375A">
        <w:t>oceny</w:t>
      </w:r>
      <w:r w:rsidR="00FB40B0">
        <w:t xml:space="preserve"> </w:t>
      </w:r>
      <w:r w:rsidR="00FE6256" w:rsidRPr="0058375A">
        <w:t>sprawozdania z</w:t>
      </w:r>
      <w:r w:rsidR="00C815C0" w:rsidRPr="0058375A">
        <w:t xml:space="preserve">arządu z działalności spółki, </w:t>
      </w:r>
      <w:r w:rsidR="00584C6C" w:rsidRPr="0058375A">
        <w:t>wraz ze stwierdzeniem jego zgodności</w:t>
      </w:r>
      <w:r w:rsidR="00FB40B0">
        <w:t xml:space="preserve"> </w:t>
      </w:r>
      <w:r w:rsidR="00584C6C" w:rsidRPr="0058375A">
        <w:t>z księgami i dokumentami</w:t>
      </w:r>
      <w:r w:rsidR="005D28A1">
        <w:t>, jak i ze stanem faktycznym</w:t>
      </w:r>
      <w:r w:rsidR="00584C6C" w:rsidRPr="0058375A">
        <w:t xml:space="preserve"> oraz </w:t>
      </w:r>
      <w:r w:rsidR="00C815C0" w:rsidRPr="0058375A">
        <w:t xml:space="preserve">z wnioskiem o zatwierdzenie lub </w:t>
      </w:r>
      <w:r w:rsidR="00FF38B8">
        <w:t>niezatwierdzenie</w:t>
      </w:r>
      <w:r w:rsidR="00C815C0" w:rsidRPr="0058375A">
        <w:t xml:space="preserve"> tego</w:t>
      </w:r>
      <w:r w:rsidR="005D28A1">
        <w:t xml:space="preserve"> </w:t>
      </w:r>
      <w:r w:rsidR="00C815C0" w:rsidRPr="0058375A">
        <w:t>sprawozdania,</w:t>
      </w:r>
      <w:r w:rsidR="00FB40B0">
        <w:t xml:space="preserve"> oceny </w:t>
      </w:r>
      <w:r w:rsidR="007136F6" w:rsidRPr="007136F6">
        <w:t>sprawozdania o wydatkach reprezentacyjnych, a także wydatkach na usługi prawne, usługi marketingowe, usługi w zakresie stosunków międzyludzkich (public relations) i komunikacji społecznej oraz usługi doradztwa związanego z zarządzaniem,</w:t>
      </w:r>
      <w:r w:rsidR="00FB40B0">
        <w:t xml:space="preserve"> oceny </w:t>
      </w:r>
      <w:r w:rsidR="007136F6" w:rsidRPr="007136F6">
        <w:t xml:space="preserve">sprawozdania ze stosowania dobrych praktyk, </w:t>
      </w:r>
      <w:r w:rsidR="007136F6" w:rsidRPr="00387584">
        <w:t xml:space="preserve">o których mowa w art. 7 ust. 3 pkt 2 ustawy </w:t>
      </w:r>
      <w:r w:rsidR="008A62B7">
        <w:br/>
      </w:r>
      <w:r w:rsidR="007136F6" w:rsidRPr="00387584">
        <w:t xml:space="preserve">o </w:t>
      </w:r>
      <w:r w:rsidR="007136F6">
        <w:t xml:space="preserve">zasadach </w:t>
      </w:r>
      <w:r w:rsidR="007136F6" w:rsidRPr="00387584">
        <w:t>zarządzani</w:t>
      </w:r>
      <w:r w:rsidR="007136F6">
        <w:t>a</w:t>
      </w:r>
      <w:r w:rsidR="007136F6" w:rsidRPr="00387584">
        <w:t xml:space="preserve"> mieniem państwowym</w:t>
      </w:r>
      <w:r w:rsidR="00752FA5">
        <w:t xml:space="preserve"> </w:t>
      </w:r>
      <w:r w:rsidR="007136F6">
        <w:t>(</w:t>
      </w:r>
      <w:r w:rsidR="007136F6" w:rsidRPr="00387584">
        <w:t>o</w:t>
      </w:r>
      <w:r w:rsidR="007136F6">
        <w:t xml:space="preserve"> ile zostały wydane</w:t>
      </w:r>
      <w:r w:rsidR="004E326A" w:rsidRPr="00E009A4">
        <w:rPr>
          <w:rStyle w:val="Odwoanieprzypisudolnego"/>
        </w:rPr>
        <w:footnoteReference w:id="10"/>
      </w:r>
      <w:r w:rsidR="007136F6">
        <w:t>)</w:t>
      </w:r>
      <w:r w:rsidR="00FB40B0">
        <w:t xml:space="preserve"> oraz oceny </w:t>
      </w:r>
      <w:r w:rsidR="00FE6256" w:rsidRPr="0058375A">
        <w:t>wniosku z</w:t>
      </w:r>
      <w:r w:rsidR="00C815C0" w:rsidRPr="0058375A">
        <w:t xml:space="preserve">arządu dotyczącego podziału zysku </w:t>
      </w:r>
      <w:r w:rsidR="00A4255B">
        <w:t xml:space="preserve">albo </w:t>
      </w:r>
      <w:r w:rsidR="000F017F">
        <w:t>pokrycia straty;</w:t>
      </w:r>
    </w:p>
    <w:p w14:paraId="29DAD2A9" w14:textId="4A4A158E" w:rsidR="00C815C0" w:rsidRPr="0058375A" w:rsidRDefault="005128D5" w:rsidP="00943F79">
      <w:pPr>
        <w:spacing w:before="0" w:after="0"/>
        <w:ind w:left="284" w:hanging="284"/>
        <w:rPr>
          <w:color w:val="000000"/>
        </w:rPr>
      </w:pPr>
      <w:r>
        <w:rPr>
          <w:color w:val="000000"/>
        </w:rPr>
        <w:t>9</w:t>
      </w:r>
      <w:r w:rsidR="00C815C0" w:rsidRPr="0058375A">
        <w:rPr>
          <w:color w:val="000000"/>
        </w:rPr>
        <w:t>)</w:t>
      </w:r>
      <w:r w:rsidR="00C815C0" w:rsidRPr="0058375A">
        <w:rPr>
          <w:color w:val="000000"/>
        </w:rPr>
        <w:tab/>
      </w:r>
      <w:r w:rsidR="000F017F">
        <w:rPr>
          <w:color w:val="000000"/>
        </w:rPr>
        <w:t>u</w:t>
      </w:r>
      <w:r w:rsidR="00C815C0" w:rsidRPr="0058375A">
        <w:rPr>
          <w:color w:val="000000"/>
        </w:rPr>
        <w:t xml:space="preserve">chwała </w:t>
      </w:r>
      <w:r w:rsidR="004543D8" w:rsidRPr="0058375A">
        <w:rPr>
          <w:color w:val="000000"/>
        </w:rPr>
        <w:t>r</w:t>
      </w:r>
      <w:r w:rsidR="00C815C0" w:rsidRPr="0058375A">
        <w:rPr>
          <w:color w:val="000000"/>
        </w:rPr>
        <w:t xml:space="preserve">ady </w:t>
      </w:r>
      <w:r w:rsidR="004543D8" w:rsidRPr="0058375A">
        <w:rPr>
          <w:color w:val="000000"/>
        </w:rPr>
        <w:t>n</w:t>
      </w:r>
      <w:r w:rsidR="00C815C0" w:rsidRPr="0058375A">
        <w:rPr>
          <w:color w:val="000000"/>
        </w:rPr>
        <w:t>adzorczej</w:t>
      </w:r>
      <w:r w:rsidR="00967BC4" w:rsidRPr="0058375A">
        <w:rPr>
          <w:color w:val="000000"/>
        </w:rPr>
        <w:t xml:space="preserve">/wniosek </w:t>
      </w:r>
      <w:r w:rsidR="004543D8" w:rsidRPr="0058375A">
        <w:rPr>
          <w:color w:val="000000"/>
        </w:rPr>
        <w:t>p</w:t>
      </w:r>
      <w:r w:rsidR="00967BC4" w:rsidRPr="0058375A">
        <w:rPr>
          <w:color w:val="000000"/>
        </w:rPr>
        <w:t xml:space="preserve">ełnomocnika </w:t>
      </w:r>
      <w:r w:rsidR="004543D8" w:rsidRPr="0058375A">
        <w:rPr>
          <w:color w:val="000000"/>
        </w:rPr>
        <w:t>w</w:t>
      </w:r>
      <w:r w:rsidR="00967BC4" w:rsidRPr="0058375A">
        <w:rPr>
          <w:color w:val="000000"/>
        </w:rPr>
        <w:t>spólnika</w:t>
      </w:r>
      <w:r w:rsidR="00C815C0" w:rsidRPr="0058375A">
        <w:rPr>
          <w:color w:val="000000"/>
        </w:rPr>
        <w:t xml:space="preserve"> w sprawie wniosku do</w:t>
      </w:r>
      <w:r w:rsidR="008A62B7">
        <w:rPr>
          <w:color w:val="000000"/>
        </w:rPr>
        <w:t xml:space="preserve"> </w:t>
      </w:r>
      <w:r w:rsidR="008B0B41">
        <w:rPr>
          <w:color w:val="000000"/>
        </w:rPr>
        <w:t>w</w:t>
      </w:r>
      <w:r w:rsidR="000F017F">
        <w:rPr>
          <w:color w:val="000000"/>
        </w:rPr>
        <w:t xml:space="preserve">alnego </w:t>
      </w:r>
      <w:r w:rsidR="008A62B7">
        <w:rPr>
          <w:color w:val="000000"/>
        </w:rPr>
        <w:br/>
      </w:r>
      <w:r w:rsidR="008B0B41">
        <w:rPr>
          <w:color w:val="000000"/>
        </w:rPr>
        <w:t>z</w:t>
      </w:r>
      <w:r w:rsidR="000F017F">
        <w:rPr>
          <w:color w:val="000000"/>
        </w:rPr>
        <w:t>gromadzenia</w:t>
      </w:r>
      <w:r w:rsidR="008B0B41">
        <w:rPr>
          <w:color w:val="000000"/>
        </w:rPr>
        <w:t>/z</w:t>
      </w:r>
      <w:r w:rsidR="000F017F">
        <w:rPr>
          <w:color w:val="000000"/>
        </w:rPr>
        <w:t xml:space="preserve">gromadzenia </w:t>
      </w:r>
      <w:r w:rsidR="008B0B41">
        <w:rPr>
          <w:color w:val="000000"/>
        </w:rPr>
        <w:t>w</w:t>
      </w:r>
      <w:r w:rsidR="000F017F">
        <w:rPr>
          <w:color w:val="000000"/>
        </w:rPr>
        <w:t>spólników</w:t>
      </w:r>
      <w:r w:rsidR="00C815C0" w:rsidRPr="0058375A">
        <w:rPr>
          <w:color w:val="000000"/>
        </w:rPr>
        <w:t xml:space="preserve"> o udzielenie lub nieud</w:t>
      </w:r>
      <w:r w:rsidR="00FE6256" w:rsidRPr="0058375A">
        <w:rPr>
          <w:color w:val="000000"/>
        </w:rPr>
        <w:t>zielenie</w:t>
      </w:r>
      <w:r w:rsidR="008A62B7">
        <w:rPr>
          <w:color w:val="000000"/>
        </w:rPr>
        <w:t xml:space="preserve"> </w:t>
      </w:r>
      <w:r w:rsidR="00FE6256" w:rsidRPr="0058375A">
        <w:rPr>
          <w:color w:val="000000"/>
        </w:rPr>
        <w:t xml:space="preserve">absolutorium członkom </w:t>
      </w:r>
      <w:r w:rsidR="008A62B7">
        <w:rPr>
          <w:color w:val="000000"/>
        </w:rPr>
        <w:br/>
      </w:r>
      <w:r w:rsidR="00FE6256" w:rsidRPr="0058375A">
        <w:rPr>
          <w:color w:val="000000"/>
        </w:rPr>
        <w:lastRenderedPageBreak/>
        <w:t>z</w:t>
      </w:r>
      <w:r w:rsidR="00C815C0" w:rsidRPr="0058375A">
        <w:rPr>
          <w:color w:val="000000"/>
        </w:rPr>
        <w:t xml:space="preserve">arządu spółki. Uchwała </w:t>
      </w:r>
      <w:r w:rsidR="004543D8" w:rsidRPr="0058375A">
        <w:rPr>
          <w:color w:val="000000"/>
        </w:rPr>
        <w:t>r</w:t>
      </w:r>
      <w:r w:rsidR="00C815C0" w:rsidRPr="0058375A">
        <w:rPr>
          <w:color w:val="000000"/>
        </w:rPr>
        <w:t xml:space="preserve">ady </w:t>
      </w:r>
      <w:r w:rsidR="004543D8" w:rsidRPr="0058375A">
        <w:rPr>
          <w:color w:val="000000"/>
        </w:rPr>
        <w:t>n</w:t>
      </w:r>
      <w:r w:rsidR="00C815C0" w:rsidRPr="0058375A">
        <w:rPr>
          <w:color w:val="000000"/>
        </w:rPr>
        <w:t>adzorczej</w:t>
      </w:r>
      <w:r w:rsidR="00967BC4" w:rsidRPr="0058375A">
        <w:rPr>
          <w:color w:val="000000"/>
        </w:rPr>
        <w:t xml:space="preserve"> </w:t>
      </w:r>
      <w:r w:rsidR="00C815C0" w:rsidRPr="0058375A">
        <w:rPr>
          <w:color w:val="000000"/>
        </w:rPr>
        <w:t>będąca wnioskiem</w:t>
      </w:r>
      <w:r w:rsidR="008A62B7">
        <w:rPr>
          <w:color w:val="000000"/>
        </w:rPr>
        <w:t xml:space="preserve"> </w:t>
      </w:r>
      <w:r w:rsidR="00C815C0" w:rsidRPr="0058375A">
        <w:rPr>
          <w:color w:val="000000"/>
        </w:rPr>
        <w:t xml:space="preserve">o nieudzielenie absolutorium </w:t>
      </w:r>
      <w:r w:rsidR="00967BC4" w:rsidRPr="0058375A">
        <w:rPr>
          <w:color w:val="000000"/>
        </w:rPr>
        <w:t xml:space="preserve">lub </w:t>
      </w:r>
      <w:r w:rsidR="008A62B7">
        <w:rPr>
          <w:color w:val="000000"/>
        </w:rPr>
        <w:br/>
      </w:r>
      <w:r w:rsidR="00967BC4" w:rsidRPr="0058375A">
        <w:rPr>
          <w:color w:val="000000"/>
        </w:rPr>
        <w:t xml:space="preserve">wniosek </w:t>
      </w:r>
      <w:r w:rsidR="004543D8" w:rsidRPr="0058375A">
        <w:rPr>
          <w:color w:val="000000"/>
        </w:rPr>
        <w:t>p</w:t>
      </w:r>
      <w:r w:rsidR="00967BC4" w:rsidRPr="0058375A">
        <w:rPr>
          <w:color w:val="000000"/>
        </w:rPr>
        <w:t xml:space="preserve">ełnomocnika </w:t>
      </w:r>
      <w:r w:rsidR="004543D8" w:rsidRPr="0058375A">
        <w:rPr>
          <w:color w:val="000000"/>
        </w:rPr>
        <w:t>w</w:t>
      </w:r>
      <w:r w:rsidR="00967BC4" w:rsidRPr="0058375A">
        <w:rPr>
          <w:color w:val="000000"/>
        </w:rPr>
        <w:t xml:space="preserve">spólnika </w:t>
      </w:r>
      <w:r w:rsidR="00C815C0" w:rsidRPr="0058375A">
        <w:rPr>
          <w:color w:val="000000"/>
        </w:rPr>
        <w:t>powinn</w:t>
      </w:r>
      <w:r w:rsidR="00967BC4" w:rsidRPr="0058375A">
        <w:rPr>
          <w:color w:val="000000"/>
        </w:rPr>
        <w:t>y</w:t>
      </w:r>
      <w:r w:rsidR="00C815C0" w:rsidRPr="0058375A">
        <w:rPr>
          <w:color w:val="000000"/>
        </w:rPr>
        <w:t xml:space="preserve"> zawiera</w:t>
      </w:r>
      <w:r w:rsidR="000F017F">
        <w:rPr>
          <w:color w:val="000000"/>
        </w:rPr>
        <w:t>ć uzasadnienie podjętej decyzji;</w:t>
      </w:r>
    </w:p>
    <w:p w14:paraId="4AD06720" w14:textId="6D13623D" w:rsidR="00C815C0" w:rsidRPr="0058375A" w:rsidRDefault="00585077" w:rsidP="00E009A4">
      <w:pPr>
        <w:tabs>
          <w:tab w:val="left" w:pos="284"/>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426"/>
        <w:rPr>
          <w:color w:val="000000"/>
        </w:rPr>
      </w:pPr>
      <w:r>
        <w:rPr>
          <w:color w:val="000000"/>
        </w:rPr>
        <w:t xml:space="preserve">   </w:t>
      </w:r>
      <w:r w:rsidR="005128D5">
        <w:rPr>
          <w:color w:val="000000"/>
        </w:rPr>
        <w:t>10</w:t>
      </w:r>
      <w:r w:rsidR="00955247">
        <w:rPr>
          <w:color w:val="000000"/>
        </w:rPr>
        <w:t>)</w:t>
      </w:r>
      <w:r w:rsidR="00955247">
        <w:rPr>
          <w:color w:val="000000"/>
        </w:rPr>
        <w:tab/>
        <w:t>w</w:t>
      </w:r>
      <w:r w:rsidR="00FE6256" w:rsidRPr="0058375A">
        <w:rPr>
          <w:color w:val="000000"/>
        </w:rPr>
        <w:t xml:space="preserve"> przypadku upływu kadencji z</w:t>
      </w:r>
      <w:r w:rsidR="00C815C0" w:rsidRPr="0058375A">
        <w:rPr>
          <w:color w:val="000000"/>
        </w:rPr>
        <w:t>arządu spółki:</w:t>
      </w:r>
    </w:p>
    <w:p w14:paraId="38110646" w14:textId="5BEEC2A7" w:rsidR="00C815C0" w:rsidRPr="0058375A" w:rsidRDefault="004543D8" w:rsidP="00E17187">
      <w:pPr>
        <w:numPr>
          <w:ilvl w:val="0"/>
          <w:numId w:val="19"/>
        </w:numPr>
        <w:tabs>
          <w:tab w:val="clear" w:pos="360"/>
          <w:tab w:val="num" w:pos="709"/>
        </w:tabs>
        <w:spacing w:before="0" w:after="0"/>
        <w:ind w:left="709" w:hanging="425"/>
      </w:pPr>
      <w:r w:rsidRPr="0058375A">
        <w:t>uchwała r</w:t>
      </w:r>
      <w:r w:rsidR="00C815C0" w:rsidRPr="0058375A">
        <w:t xml:space="preserve">ady </w:t>
      </w:r>
      <w:r w:rsidRPr="0058375A">
        <w:t>n</w:t>
      </w:r>
      <w:r w:rsidR="00C815C0" w:rsidRPr="0058375A">
        <w:t xml:space="preserve">adzorczej </w:t>
      </w:r>
      <w:r w:rsidR="00967BC4" w:rsidRPr="0058375A">
        <w:t xml:space="preserve">lub wniosek </w:t>
      </w:r>
      <w:r w:rsidRPr="0058375A">
        <w:t>p</w:t>
      </w:r>
      <w:r w:rsidR="006B72B2" w:rsidRPr="0058375A">
        <w:t xml:space="preserve">ełnomocnika </w:t>
      </w:r>
      <w:r w:rsidRPr="0058375A">
        <w:t>w</w:t>
      </w:r>
      <w:r w:rsidR="006B72B2" w:rsidRPr="0058375A">
        <w:t>spólnika</w:t>
      </w:r>
      <w:r w:rsidR="00FE6256" w:rsidRPr="0058375A">
        <w:t xml:space="preserve"> w sprawie powołania członków z</w:t>
      </w:r>
      <w:r w:rsidR="00967BC4" w:rsidRPr="0058375A">
        <w:t>arządu na następną kadencję, wraz z protokołem z postępowania</w:t>
      </w:r>
      <w:r w:rsidR="008A62B7">
        <w:t xml:space="preserve"> </w:t>
      </w:r>
      <w:r w:rsidR="00967BC4" w:rsidRPr="0058375A">
        <w:t xml:space="preserve">kwalifikacyjnego </w:t>
      </w:r>
      <w:r w:rsidR="00C815C0" w:rsidRPr="0058375A">
        <w:t>(jeżeli uchwała taka zostanie podjęta</w:t>
      </w:r>
      <w:r w:rsidR="006B72B2" w:rsidRPr="0058375A">
        <w:t xml:space="preserve"> </w:t>
      </w:r>
      <w:r w:rsidR="00C815C0" w:rsidRPr="0058375A">
        <w:t>przed terminem przekazania dokument</w:t>
      </w:r>
      <w:r w:rsidR="008B0B41">
        <w:t>ów na z</w:t>
      </w:r>
      <w:r w:rsidR="00955247">
        <w:t xml:space="preserve">wyczajne </w:t>
      </w:r>
      <w:r w:rsidR="008B0B41">
        <w:t>w</w:t>
      </w:r>
      <w:r w:rsidR="00955247">
        <w:t xml:space="preserve">alne </w:t>
      </w:r>
      <w:r w:rsidR="008B0B41">
        <w:t>z</w:t>
      </w:r>
      <w:r w:rsidR="00955247">
        <w:t>gromadzenie</w:t>
      </w:r>
      <w:r w:rsidR="008B0B41">
        <w:t>/z</w:t>
      </w:r>
      <w:r w:rsidR="00955247">
        <w:t xml:space="preserve">wyczajne </w:t>
      </w:r>
      <w:r w:rsidR="008B0B41">
        <w:t>z</w:t>
      </w:r>
      <w:r w:rsidR="00955247">
        <w:t>gromadzenie</w:t>
      </w:r>
      <w:r w:rsidR="008A62B7">
        <w:t xml:space="preserve"> </w:t>
      </w:r>
      <w:r w:rsidR="008B0B41">
        <w:t>w</w:t>
      </w:r>
      <w:r w:rsidR="00955247">
        <w:t>spólników</w:t>
      </w:r>
      <w:r w:rsidR="00C815C0" w:rsidRPr="0058375A">
        <w:t>),</w:t>
      </w:r>
    </w:p>
    <w:p w14:paraId="002A887F" w14:textId="7FF4167A" w:rsidR="00C815C0" w:rsidRPr="0058375A" w:rsidRDefault="00FE6256" w:rsidP="00E17187">
      <w:pPr>
        <w:numPr>
          <w:ilvl w:val="0"/>
          <w:numId w:val="19"/>
        </w:numPr>
        <w:tabs>
          <w:tab w:val="clear" w:pos="360"/>
          <w:tab w:val="num" w:pos="709"/>
        </w:tabs>
        <w:spacing w:before="0" w:after="0"/>
        <w:ind w:left="709" w:hanging="425"/>
      </w:pPr>
      <w:r w:rsidRPr="0058375A">
        <w:t>protokół z wyboru członka z</w:t>
      </w:r>
      <w:r w:rsidR="00C815C0" w:rsidRPr="0058375A">
        <w:t>arządu wybranego przez pracowników zgodnie z art. 16 usta</w:t>
      </w:r>
      <w:r w:rsidR="00F73AA2" w:rsidRPr="0058375A">
        <w:t xml:space="preserve">wy </w:t>
      </w:r>
      <w:r w:rsidR="008A62B7">
        <w:br/>
      </w:r>
      <w:r w:rsidR="00F73AA2" w:rsidRPr="0058375A">
        <w:t xml:space="preserve">z dnia 30 sierpnia 1996 r. o </w:t>
      </w:r>
      <w:r w:rsidR="002F13EA" w:rsidRPr="0058375A">
        <w:t>komercjalizacji i niektórych uprawnieniach</w:t>
      </w:r>
      <w:r w:rsidR="008A62B7">
        <w:t xml:space="preserve"> </w:t>
      </w:r>
      <w:r w:rsidR="002F13EA" w:rsidRPr="0058375A">
        <w:t>pracowników</w:t>
      </w:r>
      <w:r w:rsidR="00C815C0" w:rsidRPr="0058375A">
        <w:t xml:space="preserve"> </w:t>
      </w:r>
      <w:r w:rsidR="008A62B7">
        <w:br/>
      </w:r>
      <w:hyperlink r:id="rId28" w:history="1">
        <w:r w:rsidR="00540797" w:rsidRPr="00540797">
          <w:t>(Dz.</w:t>
        </w:r>
        <w:r w:rsidR="00540797">
          <w:t xml:space="preserve"> </w:t>
        </w:r>
        <w:r w:rsidR="00540797" w:rsidRPr="00540797">
          <w:t>U. z 202</w:t>
        </w:r>
        <w:r w:rsidR="00B76A8E">
          <w:t>6</w:t>
        </w:r>
        <w:r w:rsidR="00540797" w:rsidRPr="00540797">
          <w:t xml:space="preserve"> r. poz. </w:t>
        </w:r>
        <w:r w:rsidR="00B76A8E">
          <w:t>809</w:t>
        </w:r>
        <w:r w:rsidR="00540797" w:rsidRPr="00540797">
          <w:t>)</w:t>
        </w:r>
      </w:hyperlink>
      <w:r w:rsidR="00535318">
        <w:t>;</w:t>
      </w:r>
    </w:p>
    <w:p w14:paraId="28E9EA5A" w14:textId="29262003" w:rsidR="00C815C0" w:rsidRPr="0058375A" w:rsidRDefault="00331182" w:rsidP="00943F79">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426"/>
      </w:pPr>
      <w:r>
        <w:rPr>
          <w:color w:val="000000"/>
        </w:rPr>
        <w:t xml:space="preserve">  </w:t>
      </w:r>
      <w:r w:rsidR="00C815C0" w:rsidRPr="0058375A">
        <w:rPr>
          <w:color w:val="000000"/>
        </w:rPr>
        <w:t>1</w:t>
      </w:r>
      <w:r w:rsidR="005128D5">
        <w:rPr>
          <w:color w:val="000000"/>
        </w:rPr>
        <w:t>1</w:t>
      </w:r>
      <w:r w:rsidR="00C815C0" w:rsidRPr="0058375A">
        <w:rPr>
          <w:color w:val="000000"/>
        </w:rPr>
        <w:t>)</w:t>
      </w:r>
      <w:r w:rsidR="00C815C0" w:rsidRPr="0058375A">
        <w:rPr>
          <w:color w:val="000000"/>
        </w:rPr>
        <w:tab/>
      </w:r>
      <w:r w:rsidR="00535318">
        <w:t>w</w:t>
      </w:r>
      <w:r w:rsidR="004543D8" w:rsidRPr="0058375A">
        <w:t xml:space="preserve"> przypadku upływu kadencji r</w:t>
      </w:r>
      <w:r w:rsidR="00C815C0" w:rsidRPr="0058375A">
        <w:t xml:space="preserve">ady </w:t>
      </w:r>
      <w:r w:rsidR="004543D8" w:rsidRPr="0058375A">
        <w:t>n</w:t>
      </w:r>
      <w:r w:rsidR="00C815C0" w:rsidRPr="0058375A">
        <w:t>adzorczej</w:t>
      </w:r>
      <w:r w:rsidR="00CE4CD5" w:rsidRPr="0058375A">
        <w:t xml:space="preserve">, w spółkach w których pracownicy (rolnicy lub </w:t>
      </w:r>
      <w:r w:rsidR="008A62B7">
        <w:br/>
      </w:r>
      <w:r w:rsidR="00CE4CD5" w:rsidRPr="0058375A">
        <w:t>rybacy) wybierają swojego przedstawiciela do rady nadzorczej</w:t>
      </w:r>
      <w:r w:rsidR="00C815C0" w:rsidRPr="0058375A">
        <w:t xml:space="preserve"> – protokół z wyborów </w:t>
      </w:r>
      <w:r w:rsidR="008A62B7">
        <w:br/>
      </w:r>
      <w:r w:rsidR="00C815C0" w:rsidRPr="0058375A">
        <w:t xml:space="preserve">przedstawicieli pracowników </w:t>
      </w:r>
      <w:r w:rsidR="00C815C0" w:rsidRPr="0058375A">
        <w:rPr>
          <w:color w:val="000000"/>
        </w:rPr>
        <w:t xml:space="preserve">(rolników lub rybaków) </w:t>
      </w:r>
      <w:r w:rsidR="00C815C0" w:rsidRPr="0058375A">
        <w:t xml:space="preserve">do </w:t>
      </w:r>
      <w:r w:rsidR="004543D8" w:rsidRPr="0058375A">
        <w:t>r</w:t>
      </w:r>
      <w:r w:rsidR="00C815C0" w:rsidRPr="0058375A">
        <w:t xml:space="preserve">ady </w:t>
      </w:r>
      <w:r w:rsidR="004543D8" w:rsidRPr="0058375A">
        <w:t>n</w:t>
      </w:r>
      <w:r w:rsidR="00C815C0" w:rsidRPr="0058375A">
        <w:t>adzorczej na następną</w:t>
      </w:r>
      <w:r w:rsidR="00042DDC">
        <w:t xml:space="preserve"> </w:t>
      </w:r>
      <w:r w:rsidR="00C815C0" w:rsidRPr="0058375A">
        <w:t>kadencję</w:t>
      </w:r>
      <w:r w:rsidR="0082047B" w:rsidRPr="0058375A">
        <w:t xml:space="preserve"> wraz z dokumentami potwierdzającymi, że wybrane osoby nie podlegają</w:t>
      </w:r>
      <w:r w:rsidR="00042DDC">
        <w:t xml:space="preserve"> </w:t>
      </w:r>
      <w:r w:rsidR="0082047B" w:rsidRPr="0058375A">
        <w:t xml:space="preserve">ograniczeniom określonym </w:t>
      </w:r>
      <w:r w:rsidR="00042DDC">
        <w:br/>
      </w:r>
      <w:r w:rsidR="0082047B" w:rsidRPr="0058375A">
        <w:t xml:space="preserve">w art. </w:t>
      </w:r>
      <w:r w:rsidR="00535318">
        <w:t xml:space="preserve">18, </w:t>
      </w:r>
      <w:r w:rsidR="0082047B" w:rsidRPr="0058375A">
        <w:t>214 i 387</w:t>
      </w:r>
      <w:r w:rsidR="00AE3338">
        <w:t xml:space="preserve"> </w:t>
      </w:r>
      <w:r w:rsidR="0082047B" w:rsidRPr="0058375A">
        <w:t>Ksh</w:t>
      </w:r>
      <w:r w:rsidR="00535318">
        <w:t xml:space="preserve"> oraz art. 19 ustawy o zasadach</w:t>
      </w:r>
      <w:r w:rsidR="00042DDC">
        <w:t xml:space="preserve"> </w:t>
      </w:r>
      <w:r w:rsidR="00535318">
        <w:t>zarządzania mieniem państwowym</w:t>
      </w:r>
      <w:r w:rsidR="0082047B" w:rsidRPr="0058375A">
        <w:t>.</w:t>
      </w:r>
    </w:p>
    <w:p w14:paraId="40F5F311" w14:textId="7AF7E74A" w:rsidR="00C815C0" w:rsidRPr="00FD4BF2" w:rsidRDefault="00A63FB7" w:rsidP="00943F79">
      <w:pPr>
        <w:tabs>
          <w:tab w:val="left" w:pos="540"/>
          <w:tab w:val="left" w:pos="2160"/>
          <w:tab w:val="left" w:pos="2880"/>
          <w:tab w:val="left" w:pos="3600"/>
          <w:tab w:val="left" w:pos="4320"/>
          <w:tab w:val="left" w:pos="5040"/>
          <w:tab w:val="left" w:pos="5760"/>
          <w:tab w:val="left" w:pos="6480"/>
          <w:tab w:val="left" w:pos="7200"/>
          <w:tab w:val="left" w:pos="7920"/>
          <w:tab w:val="left" w:pos="8640"/>
        </w:tabs>
        <w:spacing w:before="0" w:after="0"/>
        <w:rPr>
          <w:color w:val="000000"/>
        </w:rPr>
      </w:pPr>
      <w:r>
        <w:rPr>
          <w:color w:val="000000"/>
        </w:rPr>
        <w:t>Zwyczajne z</w:t>
      </w:r>
      <w:r w:rsidR="00C815C0" w:rsidRPr="00FD4BF2">
        <w:rPr>
          <w:color w:val="000000"/>
        </w:rPr>
        <w:t xml:space="preserve">gromadzenie </w:t>
      </w:r>
      <w:r>
        <w:rPr>
          <w:color w:val="000000"/>
        </w:rPr>
        <w:t xml:space="preserve">wspólników/walne zgromadzenie </w:t>
      </w:r>
      <w:r w:rsidR="00C815C0" w:rsidRPr="00FD4BF2">
        <w:rPr>
          <w:color w:val="000000"/>
        </w:rPr>
        <w:t xml:space="preserve">w </w:t>
      </w:r>
      <w:r w:rsidR="00D45E40" w:rsidRPr="00FD4BF2">
        <w:rPr>
          <w:color w:val="000000"/>
        </w:rPr>
        <w:t>jednoosobowej spółce Skarbu Państwa</w:t>
      </w:r>
      <w:r w:rsidR="00C815C0" w:rsidRPr="00FD4BF2">
        <w:rPr>
          <w:color w:val="000000"/>
        </w:rPr>
        <w:t xml:space="preserve"> odbywa się bez formalnego</w:t>
      </w:r>
      <w:r w:rsidR="008E617E">
        <w:rPr>
          <w:color w:val="000000"/>
        </w:rPr>
        <w:t xml:space="preserve"> </w:t>
      </w:r>
      <w:r w:rsidR="00C815C0" w:rsidRPr="00FD4BF2">
        <w:rPr>
          <w:color w:val="000000"/>
        </w:rPr>
        <w:t>zwołania</w:t>
      </w:r>
      <w:r w:rsidR="00C47201">
        <w:rPr>
          <w:color w:val="000000"/>
        </w:rPr>
        <w:t>,</w:t>
      </w:r>
      <w:r>
        <w:rPr>
          <w:color w:val="000000"/>
        </w:rPr>
        <w:t xml:space="preserve"> </w:t>
      </w:r>
      <w:r w:rsidR="00C815C0" w:rsidRPr="00FD4BF2">
        <w:rPr>
          <w:color w:val="000000"/>
        </w:rPr>
        <w:t xml:space="preserve">tj. w trybie art. 240 lub art. </w:t>
      </w:r>
      <w:r w:rsidR="00C82863" w:rsidRPr="00FD4BF2">
        <w:rPr>
          <w:color w:val="000000"/>
        </w:rPr>
        <w:t>405</w:t>
      </w:r>
      <w:r w:rsidR="00C815C0" w:rsidRPr="00FD4BF2">
        <w:rPr>
          <w:color w:val="000000"/>
        </w:rPr>
        <w:t xml:space="preserve"> § 1 </w:t>
      </w:r>
      <w:r w:rsidR="00924DD6" w:rsidRPr="00FD4BF2">
        <w:rPr>
          <w:color w:val="000000"/>
        </w:rPr>
        <w:t>Ksh</w:t>
      </w:r>
      <w:r w:rsidR="00C815C0" w:rsidRPr="00FD4BF2">
        <w:rPr>
          <w:color w:val="000000"/>
        </w:rPr>
        <w:t>.</w:t>
      </w:r>
    </w:p>
    <w:p w14:paraId="367AA9DE" w14:textId="7FD86489" w:rsidR="00C815C0" w:rsidRPr="0058375A" w:rsidRDefault="00C815C0" w:rsidP="007136F6">
      <w:pPr>
        <w:pStyle w:val="Wypunktowaniepoziom1"/>
        <w:numPr>
          <w:ilvl w:val="0"/>
          <w:numId w:val="42"/>
        </w:numPr>
      </w:pPr>
      <w:r w:rsidRPr="0058375A">
        <w:t xml:space="preserve">Sprawozdanie </w:t>
      </w:r>
      <w:r w:rsidR="00FE6256" w:rsidRPr="0058375A">
        <w:t>z</w:t>
      </w:r>
      <w:r w:rsidRPr="0058375A">
        <w:t>arządu z działalności spółki w roku 20</w:t>
      </w:r>
      <w:r w:rsidR="00F34F31">
        <w:t>2</w:t>
      </w:r>
      <w:r w:rsidR="00B76A8E">
        <w:t>6</w:t>
      </w:r>
    </w:p>
    <w:p w14:paraId="1AD3898F" w14:textId="3146D8A2" w:rsidR="00C815C0" w:rsidRPr="0058375A" w:rsidRDefault="00C815C0" w:rsidP="00943F79">
      <w:pPr>
        <w:pStyle w:val="Stopka1"/>
        <w:spacing w:line="276" w:lineRule="auto"/>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Sprawozdanie </w:t>
      </w:r>
      <w:r w:rsidR="00FE6256" w:rsidRPr="0058375A">
        <w:rPr>
          <w:rFonts w:asciiTheme="minorHAnsi" w:hAnsiTheme="minorHAnsi"/>
          <w:noProof w:val="0"/>
          <w:color w:val="000000"/>
          <w:sz w:val="22"/>
          <w:szCs w:val="22"/>
          <w14:shadow w14:blurRad="0" w14:dist="0" w14:dir="0" w14:sx="0" w14:sy="0" w14:kx="0" w14:ky="0" w14:algn="none">
            <w14:srgbClr w14:val="000000"/>
          </w14:shadow>
        </w:rPr>
        <w:t>z</w:t>
      </w:r>
      <w:r w:rsidRPr="0058375A">
        <w:rPr>
          <w:rFonts w:asciiTheme="minorHAnsi" w:hAnsiTheme="minorHAnsi"/>
          <w:noProof w:val="0"/>
          <w:color w:val="000000"/>
          <w:sz w:val="22"/>
          <w:szCs w:val="22"/>
          <w14:shadow w14:blurRad="0" w14:dist="0" w14:dir="0" w14:sx="0" w14:sy="0" w14:kx="0" w14:ky="0" w14:algn="none">
            <w14:srgbClr w14:val="000000"/>
          </w14:shadow>
        </w:rPr>
        <w:t>arządu z działalności spółki w 20</w:t>
      </w:r>
      <w:r w:rsidR="002A7E3D">
        <w:rPr>
          <w:rFonts w:asciiTheme="minorHAnsi" w:hAnsiTheme="minorHAnsi"/>
          <w:noProof w:val="0"/>
          <w:color w:val="000000"/>
          <w:sz w:val="22"/>
          <w:szCs w:val="22"/>
          <w14:shadow w14:blurRad="0" w14:dist="0" w14:dir="0" w14:sx="0" w14:sy="0" w14:kx="0" w14:ky="0" w14:algn="none">
            <w14:srgbClr w14:val="000000"/>
          </w14:shadow>
        </w:rPr>
        <w:t>2</w:t>
      </w:r>
      <w:r w:rsidR="000C178E">
        <w:rPr>
          <w:rFonts w:asciiTheme="minorHAnsi" w:hAnsiTheme="minorHAnsi"/>
          <w:noProof w:val="0"/>
          <w:color w:val="000000"/>
          <w:sz w:val="22"/>
          <w:szCs w:val="22"/>
          <w14:shadow w14:blurRad="0" w14:dist="0" w14:dir="0" w14:sx="0" w14:sy="0" w14:kx="0" w14:ky="0" w14:algn="none">
            <w14:srgbClr w14:val="000000"/>
          </w14:shadow>
        </w:rPr>
        <w:t>6</w:t>
      </w:r>
      <w:r w:rsidRPr="0058375A">
        <w:rPr>
          <w:rFonts w:asciiTheme="minorHAnsi" w:hAnsiTheme="minorHAnsi"/>
          <w:noProof w:val="0"/>
          <w:color w:val="000000"/>
          <w:sz w:val="22"/>
          <w:szCs w:val="22"/>
          <w14:shadow w14:blurRad="0" w14:dist="0" w14:dir="0" w14:sx="0" w14:sy="0" w14:kx="0" w14:ky="0" w14:algn="none">
            <w14:srgbClr w14:val="000000"/>
          </w14:shadow>
        </w:rPr>
        <w:t> r. winno być opracowane w sposób</w:t>
      </w:r>
      <w:r w:rsidR="001A7EA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rzetelny i przejrzysty, </w:t>
      </w:r>
      <w:r w:rsidR="00E74814">
        <w:rPr>
          <w:rFonts w:asciiTheme="minorHAnsi" w:hAnsiTheme="minorHAnsi"/>
          <w:noProof w:val="0"/>
          <w:color w:val="000000"/>
          <w:sz w:val="22"/>
          <w:szCs w:val="22"/>
          <w14:shadow w14:blurRad="0" w14:dist="0" w14:dir="0" w14:sx="0" w14:sy="0" w14:kx="0" w14:ky="0" w14:algn="none">
            <w14:srgbClr w14:val="000000"/>
          </w14:shadow>
        </w:rPr>
        <w:t>tj.</w:t>
      </w:r>
      <w:r w:rsidRPr="0058375A">
        <w:rPr>
          <w:rFonts w:asciiTheme="minorHAnsi" w:hAnsiTheme="minorHAnsi"/>
          <w:noProof w:val="0"/>
          <w:color w:val="000000"/>
          <w:sz w:val="22"/>
          <w:szCs w:val="22"/>
          <w14:shadow w14:blurRad="0" w14:dist="0" w14:dir="0" w14:sx="0" w14:sy="0" w14:kx="0" w14:ky="0" w14:algn="none">
            <w14:srgbClr w14:val="000000"/>
          </w14:shadow>
        </w:rPr>
        <w:t xml:space="preserve"> powinno obejmować istotne informacje niezbędne do ogólnej oceny sytuacji gospodarczej jednostki, działalności w roku obrotowym oraz ryzyka</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prowadzenia dalszej działalności. Przedstawiony poniżej wzór należy potraktować w sposób </w:t>
      </w:r>
      <w:r w:rsidR="0052177F">
        <w:rPr>
          <w:rFonts w:asciiTheme="minorHAnsi" w:hAnsiTheme="minorHAnsi"/>
          <w:noProof w:val="0"/>
          <w:color w:val="000000"/>
          <w:sz w:val="22"/>
          <w:szCs w:val="22"/>
          <w14:shadow w14:blurRad="0" w14:dist="0" w14:dir="0" w14:sx="0" w14:sy="0" w14:kx="0" w14:ky="0" w14:algn="none">
            <w14:srgbClr w14:val="000000"/>
          </w14:shadow>
        </w:rPr>
        <w:t xml:space="preserve">uwzględniający specyfikę i przedmiot </w:t>
      </w:r>
      <w:r w:rsidR="008E617E">
        <w:rPr>
          <w:rFonts w:asciiTheme="minorHAnsi" w:hAnsiTheme="minorHAnsi"/>
          <w:noProof w:val="0"/>
          <w:color w:val="000000"/>
          <w:sz w:val="22"/>
          <w:szCs w:val="22"/>
          <w14:shadow w14:blurRad="0" w14:dist="0" w14:dir="0" w14:sx="0" w14:sy="0" w14:kx="0" w14:ky="0" w14:algn="none">
            <w14:srgbClr w14:val="000000"/>
          </w14:shadow>
        </w:rPr>
        <w:br/>
      </w:r>
      <w:r w:rsidR="0052177F">
        <w:rPr>
          <w:rFonts w:asciiTheme="minorHAnsi" w:hAnsiTheme="minorHAnsi"/>
          <w:noProof w:val="0"/>
          <w:color w:val="000000"/>
          <w:sz w:val="22"/>
          <w:szCs w:val="22"/>
          <w14:shadow w14:blurRad="0" w14:dist="0" w14:dir="0" w14:sx="0" w14:sy="0" w14:kx="0" w14:ky="0" w14:algn="none">
            <w14:srgbClr w14:val="000000"/>
          </w14:shadow>
        </w:rPr>
        <w:t>działalności spółki</w:t>
      </w:r>
      <w:r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00C46828">
        <w:rPr>
          <w:rFonts w:asciiTheme="minorHAnsi" w:hAnsiTheme="minorHAnsi"/>
          <w:noProof w:val="0"/>
          <w:color w:val="000000"/>
          <w:sz w:val="22"/>
          <w:szCs w:val="22"/>
          <w14:shadow w14:blurRad="0" w14:dist="0" w14:dir="0" w14:sx="0" w14:sy="0" w14:kx="0" w14:ky="0" w14:algn="none">
            <w14:srgbClr w14:val="000000"/>
          </w14:shadow>
        </w:rPr>
        <w:t>Sprawozdanie</w:t>
      </w:r>
      <w:r w:rsidR="00C46828"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może by</w:t>
      </w:r>
      <w:r w:rsidR="00FE6256" w:rsidRPr="0058375A">
        <w:rPr>
          <w:rFonts w:asciiTheme="minorHAnsi" w:hAnsiTheme="minorHAnsi"/>
          <w:noProof w:val="0"/>
          <w:color w:val="000000"/>
          <w:sz w:val="22"/>
          <w:szCs w:val="22"/>
          <w14:shadow w14:blurRad="0" w14:dist="0" w14:dir="0" w14:sx="0" w14:sy="0" w14:kx="0" w14:ky="0" w14:algn="none">
            <w14:srgbClr w14:val="000000"/>
          </w14:shadow>
        </w:rPr>
        <w:t>ć uzupełnion</w:t>
      </w:r>
      <w:r w:rsidR="004D10B0">
        <w:rPr>
          <w:rFonts w:asciiTheme="minorHAnsi" w:hAnsiTheme="minorHAnsi"/>
          <w:noProof w:val="0"/>
          <w:color w:val="000000"/>
          <w:sz w:val="22"/>
          <w:szCs w:val="22"/>
          <w14:shadow w14:blurRad="0" w14:dist="0" w14:dir="0" w14:sx="0" w14:sy="0" w14:kx="0" w14:ky="0" w14:algn="none">
            <w14:srgbClr w14:val="000000"/>
          </w14:shadow>
        </w:rPr>
        <w:t>e</w:t>
      </w:r>
      <w:r w:rsidR="00FE6256" w:rsidRPr="0058375A">
        <w:rPr>
          <w:rFonts w:asciiTheme="minorHAnsi" w:hAnsiTheme="minorHAnsi"/>
          <w:noProof w:val="0"/>
          <w:color w:val="000000"/>
          <w:sz w:val="22"/>
          <w:szCs w:val="22"/>
          <w14:shadow w14:blurRad="0" w14:dist="0" w14:dir="0" w14:sx="0" w14:sy="0" w14:kx="0" w14:ky="0" w14:algn="none">
            <w14:srgbClr w14:val="000000"/>
          </w14:shadow>
        </w:rPr>
        <w:t xml:space="preserve"> o inne – zdaniem z</w:t>
      </w:r>
      <w:r w:rsidRPr="0058375A">
        <w:rPr>
          <w:rFonts w:asciiTheme="minorHAnsi" w:hAnsiTheme="minorHAnsi"/>
          <w:noProof w:val="0"/>
          <w:color w:val="000000"/>
          <w:sz w:val="22"/>
          <w:szCs w:val="22"/>
          <w14:shadow w14:blurRad="0" w14:dist="0" w14:dir="0" w14:sx="0" w14:sy="0" w14:kx="0" w14:ky="0" w14:algn="none">
            <w14:srgbClr w14:val="000000"/>
          </w14:shadow>
        </w:rPr>
        <w:t>arządu ważne – informacje</w:t>
      </w:r>
      <w:r w:rsidR="0052177F">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o działalności spółki w 20</w:t>
      </w:r>
      <w:r w:rsidR="002A7E3D">
        <w:rPr>
          <w:rFonts w:asciiTheme="minorHAnsi" w:hAnsiTheme="minorHAnsi"/>
          <w:noProof w:val="0"/>
          <w:color w:val="000000"/>
          <w:sz w:val="22"/>
          <w:szCs w:val="22"/>
          <w14:shadow w14:blurRad="0" w14:dist="0" w14:dir="0" w14:sx="0" w14:sy="0" w14:kx="0" w14:ky="0" w14:algn="none">
            <w14:srgbClr w14:val="000000"/>
          </w14:shadow>
        </w:rPr>
        <w:t>2</w:t>
      </w:r>
      <w:r w:rsidR="000C178E">
        <w:rPr>
          <w:rFonts w:asciiTheme="minorHAnsi" w:hAnsiTheme="minorHAnsi"/>
          <w:noProof w:val="0"/>
          <w:color w:val="000000"/>
          <w:sz w:val="22"/>
          <w:szCs w:val="22"/>
          <w14:shadow w14:blurRad="0" w14:dist="0" w14:dir="0" w14:sx="0" w14:sy="0" w14:kx="0" w14:ky="0" w14:algn="none">
            <w14:srgbClr w14:val="000000"/>
          </w14:shadow>
        </w:rPr>
        <w:t>6</w:t>
      </w:r>
      <w:r w:rsidRPr="0058375A">
        <w:rPr>
          <w:rFonts w:asciiTheme="minorHAnsi" w:hAnsiTheme="minorHAnsi"/>
          <w:noProof w:val="0"/>
          <w:color w:val="000000"/>
          <w:sz w:val="22"/>
          <w:szCs w:val="22"/>
          <w14:shadow w14:blurRad="0" w14:dist="0" w14:dir="0" w14:sx="0" w14:sy="0" w14:kx="0" w14:ky="0" w14:algn="none">
            <w14:srgbClr w14:val="000000"/>
          </w14:shadow>
        </w:rPr>
        <w:t> r.</w:t>
      </w:r>
    </w:p>
    <w:p w14:paraId="4050F99B" w14:textId="437A3C4C" w:rsidR="00C815C0" w:rsidRPr="0058375A" w:rsidRDefault="00C815C0" w:rsidP="00156BE4">
      <w:pPr>
        <w:pStyle w:val="Nagwek1"/>
        <w:numPr>
          <w:ilvl w:val="0"/>
          <w:numId w:val="0"/>
        </w:numPr>
        <w:spacing w:before="0" w:line="240" w:lineRule="auto"/>
        <w:jc w:val="center"/>
      </w:pPr>
      <w:r w:rsidRPr="0058375A">
        <w:t>(WZÓR )</w:t>
      </w:r>
      <w:r w:rsidRPr="0058375A">
        <w:br/>
        <w:t>SPRAWOZDANIE ZARZĄDU Z DZIAŁALNOŚCI SPÓŁKI</w:t>
      </w:r>
      <w:r w:rsidR="00C74029">
        <w:br/>
      </w:r>
      <w:r w:rsidRPr="0058375A">
        <w:t>W ROKU 20</w:t>
      </w:r>
      <w:r w:rsidR="002A7E3D">
        <w:t>2</w:t>
      </w:r>
      <w:r w:rsidR="000C178E">
        <w:t>6</w:t>
      </w:r>
      <w:r w:rsidR="00CE4CD5" w:rsidRPr="0058375A">
        <w:rPr>
          <w:rStyle w:val="Odwoanieprzypisudolnego"/>
        </w:rPr>
        <w:footnoteReference w:id="11"/>
      </w:r>
    </w:p>
    <w:p w14:paraId="7F828C95" w14:textId="0941C517" w:rsidR="00C815C0" w:rsidRPr="0058375A" w:rsidRDefault="00C815C0" w:rsidP="00943F79">
      <w:pPr>
        <w:pStyle w:val="Stopka1"/>
        <w:spacing w:line="276" w:lineRule="auto"/>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Przy sporządzaniu sprawozdania, w szczególności w zakresie zasad jego sporządzania i prezentacji </w:t>
      </w:r>
      <w:r w:rsidR="008E617E">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 nim informacji oraz cech jakościowych, zaleca się korzystanie z wytycznych (wskazówek) zawartych w Krajowym Standardzie Rachunkowości Nr 9</w:t>
      </w:r>
      <w:r w:rsidR="008A16D9">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„Sprawozdanie z działalności”, stanowiącym załącznik do uchwały Nr </w:t>
      </w:r>
      <w:r w:rsidR="002A7E3D">
        <w:rPr>
          <w:rFonts w:asciiTheme="minorHAnsi" w:hAnsiTheme="minorHAnsi"/>
          <w:noProof w:val="0"/>
          <w:color w:val="000000"/>
          <w:sz w:val="22"/>
          <w:szCs w:val="22"/>
          <w14:shadow w14:blurRad="0" w14:dist="0" w14:dir="0" w14:sx="0" w14:sy="0" w14:kx="0" w14:ky="0" w14:algn="none">
            <w14:srgbClr w14:val="000000"/>
          </w14:shadow>
        </w:rPr>
        <w:t>22</w:t>
      </w:r>
      <w:r w:rsidRPr="0058375A">
        <w:rPr>
          <w:rFonts w:asciiTheme="minorHAnsi" w:hAnsiTheme="minorHAnsi"/>
          <w:noProof w:val="0"/>
          <w:color w:val="000000"/>
          <w:sz w:val="22"/>
          <w:szCs w:val="22"/>
          <w14:shadow w14:blurRad="0" w14:dist="0" w14:dir="0" w14:sx="0" w14:sy="0" w14:kx="0" w14:ky="0" w14:algn="none">
            <w14:srgbClr w14:val="000000"/>
          </w14:shadow>
        </w:rPr>
        <w:t>/201</w:t>
      </w:r>
      <w:r w:rsidR="002A7E3D">
        <w:rPr>
          <w:rFonts w:asciiTheme="minorHAnsi" w:hAnsiTheme="minorHAnsi"/>
          <w:noProof w:val="0"/>
          <w:color w:val="000000"/>
          <w:sz w:val="22"/>
          <w:szCs w:val="22"/>
          <w14:shadow w14:blurRad="0" w14:dist="0" w14:dir="0" w14:sx="0" w14:sy="0" w14:kx="0" w14:ky="0" w14:algn="none">
            <w14:srgbClr w14:val="000000"/>
          </w14:shadow>
        </w:rPr>
        <w:t>7</w:t>
      </w:r>
      <w:r w:rsidRPr="0058375A">
        <w:rPr>
          <w:rFonts w:asciiTheme="minorHAnsi" w:hAnsiTheme="minorHAnsi"/>
          <w:noProof w:val="0"/>
          <w:color w:val="000000"/>
          <w:sz w:val="22"/>
          <w:szCs w:val="22"/>
          <w14:shadow w14:blurRad="0" w14:dist="0" w14:dir="0" w14:sx="0" w14:sy="0" w14:kx="0" w14:ky="0" w14:algn="none">
            <w14:srgbClr w14:val="000000"/>
          </w14:shadow>
        </w:rPr>
        <w:t xml:space="preserve"> Komitetu</w:t>
      </w:r>
      <w:r w:rsidR="008A16D9">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Standardów Rachunkowości z</w:t>
      </w:r>
      <w:r w:rsidR="00C46828">
        <w:rPr>
          <w:rFonts w:asciiTheme="minorHAnsi" w:hAnsiTheme="minorHAnsi"/>
          <w:noProof w:val="0"/>
          <w:color w:val="000000"/>
          <w:sz w:val="22"/>
          <w:szCs w:val="22"/>
          <w14:shadow w14:blurRad="0" w14:dist="0" w14:dir="0" w14:sx="0" w14:sy="0" w14:kx="0" w14:ky="0" w14:algn="none">
            <w14:srgbClr w14:val="000000"/>
          </w14:shadow>
        </w:rPr>
        <w:t> </w:t>
      </w:r>
      <w:r w:rsidRPr="0058375A">
        <w:rPr>
          <w:rFonts w:asciiTheme="minorHAnsi" w:hAnsiTheme="minorHAnsi"/>
          <w:noProof w:val="0"/>
          <w:color w:val="000000"/>
          <w:sz w:val="22"/>
          <w:szCs w:val="22"/>
          <w14:shadow w14:blurRad="0" w14:dist="0" w14:dir="0" w14:sx="0" w14:sy="0" w14:kx="0" w14:ky="0" w14:algn="none">
            <w14:srgbClr w14:val="000000"/>
          </w14:shadow>
        </w:rPr>
        <w:t>dnia 1</w:t>
      </w:r>
      <w:r w:rsidR="002A7E3D">
        <w:rPr>
          <w:rFonts w:asciiTheme="minorHAnsi" w:hAnsiTheme="minorHAnsi"/>
          <w:noProof w:val="0"/>
          <w:color w:val="000000"/>
          <w:sz w:val="22"/>
          <w:szCs w:val="22"/>
          <w14:shadow w14:blurRad="0" w14:dist="0" w14:dir="0" w14:sx="0" w14:sy="0" w14:kx="0" w14:ky="0" w14:algn="none">
            <w14:srgbClr w14:val="000000"/>
          </w14:shadow>
        </w:rPr>
        <w:t>9</w:t>
      </w:r>
      <w:r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002A7E3D">
        <w:rPr>
          <w:rFonts w:asciiTheme="minorHAnsi" w:hAnsiTheme="minorHAnsi"/>
          <w:noProof w:val="0"/>
          <w:color w:val="000000"/>
          <w:sz w:val="22"/>
          <w:szCs w:val="22"/>
          <w14:shadow w14:blurRad="0" w14:dist="0" w14:dir="0" w14:sx="0" w14:sy="0" w14:kx="0" w14:ky="0" w14:algn="none">
            <w14:srgbClr w14:val="000000"/>
          </w14:shadow>
        </w:rPr>
        <w:t>grudnia 2017</w:t>
      </w:r>
      <w:r w:rsidRPr="0058375A">
        <w:rPr>
          <w:rFonts w:asciiTheme="minorHAnsi" w:hAnsiTheme="minorHAnsi"/>
          <w:noProof w:val="0"/>
          <w:color w:val="000000"/>
          <w:sz w:val="22"/>
          <w:szCs w:val="22"/>
          <w14:shadow w14:blurRad="0" w14:dist="0" w14:dir="0" w14:sx="0" w14:sy="0" w14:kx="0" w14:ky="0" w14:algn="none">
            <w14:srgbClr w14:val="000000"/>
          </w14:shadow>
        </w:rPr>
        <w:t xml:space="preserve"> r., ogłoszonym w Komunikacie Ministra </w:t>
      </w:r>
      <w:r w:rsidR="002A7E3D">
        <w:rPr>
          <w:rFonts w:asciiTheme="minorHAnsi" w:hAnsiTheme="minorHAnsi"/>
          <w:noProof w:val="0"/>
          <w:color w:val="000000"/>
          <w:sz w:val="22"/>
          <w:szCs w:val="22"/>
          <w14:shadow w14:blurRad="0" w14:dist="0" w14:dir="0" w14:sx="0" w14:sy="0" w14:kx="0" w14:ky="0" w14:algn="none">
            <w14:srgbClr w14:val="000000"/>
          </w14:shadow>
        </w:rPr>
        <w:t>Rozwoju i Finansów z dnia 4</w:t>
      </w:r>
      <w:r w:rsidR="00C46828">
        <w:rPr>
          <w:rFonts w:asciiTheme="minorHAnsi" w:hAnsiTheme="minorHAnsi"/>
          <w:noProof w:val="0"/>
          <w:color w:val="000000"/>
          <w:sz w:val="22"/>
          <w:szCs w:val="22"/>
          <w14:shadow w14:blurRad="0" w14:dist="0" w14:dir="0" w14:sx="0" w14:sy="0" w14:kx="0" w14:ky="0" w14:algn="none">
            <w14:srgbClr w14:val="000000"/>
          </w14:shadow>
        </w:rPr>
        <w:t> </w:t>
      </w:r>
      <w:r w:rsidR="002A7E3D">
        <w:rPr>
          <w:rFonts w:asciiTheme="minorHAnsi" w:hAnsiTheme="minorHAnsi"/>
          <w:noProof w:val="0"/>
          <w:color w:val="000000"/>
          <w:sz w:val="22"/>
          <w:szCs w:val="22"/>
          <w14:shadow w14:blurRad="0" w14:dist="0" w14:dir="0" w14:sx="0" w14:sy="0" w14:kx="0" w14:ky="0" w14:algn="none">
            <w14:srgbClr w14:val="000000"/>
          </w14:shadow>
        </w:rPr>
        <w:t xml:space="preserve">stycznia 2018 </w:t>
      </w:r>
      <w:r w:rsidRPr="0058375A">
        <w:rPr>
          <w:rFonts w:asciiTheme="minorHAnsi" w:hAnsiTheme="minorHAnsi"/>
          <w:noProof w:val="0"/>
          <w:color w:val="000000"/>
          <w:sz w:val="22"/>
          <w:szCs w:val="22"/>
          <w14:shadow w14:blurRad="0" w14:dist="0" w14:dir="0" w14:sx="0" w14:sy="0" w14:kx="0" w14:ky="0" w14:algn="none">
            <w14:srgbClr w14:val="000000"/>
          </w14:shadow>
        </w:rPr>
        <w:t>r. (Dz</w:t>
      </w:r>
      <w:r w:rsidR="00B10E54" w:rsidRPr="0058375A">
        <w:rPr>
          <w:rFonts w:asciiTheme="minorHAnsi" w:hAnsiTheme="minorHAnsi"/>
          <w:noProof w:val="0"/>
          <w:color w:val="000000"/>
          <w:sz w:val="22"/>
          <w:szCs w:val="22"/>
          <w14:shadow w14:blurRad="0" w14:dist="0" w14:dir="0" w14:sx="0" w14:sy="0" w14:kx="0" w14:ky="0" w14:algn="none">
            <w14:srgbClr w14:val="000000"/>
          </w14:shadow>
        </w:rPr>
        <w:t>iennik</w:t>
      </w:r>
      <w:r w:rsidRPr="0058375A">
        <w:rPr>
          <w:rFonts w:asciiTheme="minorHAnsi" w:hAnsiTheme="minorHAnsi"/>
          <w:noProof w:val="0"/>
          <w:color w:val="000000"/>
          <w:sz w:val="22"/>
          <w:szCs w:val="22"/>
          <w14:shadow w14:blurRad="0" w14:dist="0" w14:dir="0" w14:sx="0" w14:sy="0" w14:kx="0" w14:ky="0" w14:algn="none">
            <w14:srgbClr w14:val="000000"/>
          </w14:shadow>
        </w:rPr>
        <w:t xml:space="preserve"> Urzędowy Ministra </w:t>
      </w:r>
      <w:r w:rsidR="002A7E3D">
        <w:rPr>
          <w:rFonts w:asciiTheme="minorHAnsi" w:hAnsiTheme="minorHAnsi"/>
          <w:noProof w:val="0"/>
          <w:color w:val="000000"/>
          <w:sz w:val="22"/>
          <w:szCs w:val="22"/>
          <w14:shadow w14:blurRad="0" w14:dist="0" w14:dir="0" w14:sx="0" w14:sy="0" w14:kx="0" w14:ky="0" w14:algn="none">
            <w14:srgbClr w14:val="000000"/>
          </w14:shadow>
        </w:rPr>
        <w:t xml:space="preserve">Rozwoju i </w:t>
      </w:r>
      <w:r w:rsidRPr="0058375A">
        <w:rPr>
          <w:rFonts w:asciiTheme="minorHAnsi" w:hAnsiTheme="minorHAnsi"/>
          <w:noProof w:val="0"/>
          <w:color w:val="000000"/>
          <w:sz w:val="22"/>
          <w:szCs w:val="22"/>
          <w14:shadow w14:blurRad="0" w14:dist="0" w14:dir="0" w14:sx="0" w14:sy="0" w14:kx="0" w14:ky="0" w14:algn="none">
            <w14:srgbClr w14:val="000000"/>
          </w14:shadow>
        </w:rPr>
        <w:t xml:space="preserve">Finansów z dnia </w:t>
      </w:r>
      <w:r w:rsidR="002A7E3D">
        <w:rPr>
          <w:rFonts w:asciiTheme="minorHAnsi" w:hAnsiTheme="minorHAnsi"/>
          <w:noProof w:val="0"/>
          <w:color w:val="000000"/>
          <w:sz w:val="22"/>
          <w:szCs w:val="22"/>
          <w14:shadow w14:blurRad="0" w14:dist="0" w14:dir="0" w14:sx="0" w14:sy="0" w14:kx="0" w14:ky="0" w14:algn="none">
            <w14:srgbClr w14:val="000000"/>
          </w14:shadow>
        </w:rPr>
        <w:t xml:space="preserve">9 stycznia 2018 </w:t>
      </w:r>
      <w:r w:rsidRPr="0058375A">
        <w:rPr>
          <w:rFonts w:asciiTheme="minorHAnsi" w:hAnsiTheme="minorHAnsi"/>
          <w:noProof w:val="0"/>
          <w:color w:val="000000"/>
          <w:sz w:val="22"/>
          <w:szCs w:val="22"/>
          <w14:shadow w14:blurRad="0" w14:dist="0" w14:dir="0" w14:sx="0" w14:sy="0" w14:kx="0" w14:ky="0" w14:algn="none">
            <w14:srgbClr w14:val="000000"/>
          </w14:shadow>
        </w:rPr>
        <w:t xml:space="preserve">r. poz. </w:t>
      </w:r>
      <w:r w:rsidR="002A7E3D">
        <w:rPr>
          <w:rFonts w:asciiTheme="minorHAnsi" w:hAnsiTheme="minorHAnsi"/>
          <w:noProof w:val="0"/>
          <w:color w:val="000000"/>
          <w:sz w:val="22"/>
          <w:szCs w:val="22"/>
          <w14:shadow w14:blurRad="0" w14:dist="0" w14:dir="0" w14:sx="0" w14:sy="0" w14:kx="0" w14:ky="0" w14:algn="none">
            <w14:srgbClr w14:val="000000"/>
          </w14:shadow>
        </w:rPr>
        <w:t>4</w:t>
      </w:r>
      <w:r w:rsidRPr="0058375A">
        <w:rPr>
          <w:rFonts w:asciiTheme="minorHAnsi" w:hAnsiTheme="minorHAnsi"/>
          <w:noProof w:val="0"/>
          <w:color w:val="000000"/>
          <w:sz w:val="22"/>
          <w:szCs w:val="22"/>
          <w14:shadow w14:blurRad="0" w14:dist="0" w14:dir="0" w14:sx="0" w14:sy="0" w14:kx="0" w14:ky="0" w14:algn="none">
            <w14:srgbClr w14:val="000000"/>
          </w14:shadow>
        </w:rPr>
        <w:t>)</w:t>
      </w:r>
      <w:r w:rsidR="002C08AB">
        <w:rPr>
          <w:rStyle w:val="Odwoanieprzypisudolnego"/>
          <w:rFonts w:asciiTheme="minorHAnsi" w:hAnsiTheme="minorHAnsi"/>
          <w:noProof w:val="0"/>
          <w:color w:val="000000"/>
          <w:sz w:val="22"/>
          <w:szCs w:val="22"/>
          <w14:shadow w14:blurRad="0" w14:dist="0" w14:dir="0" w14:sx="0" w14:sy="0" w14:kx="0" w14:ky="0" w14:algn="none">
            <w14:srgbClr w14:val="000000"/>
          </w14:shadow>
        </w:rPr>
        <w:footnoteReference w:id="12"/>
      </w:r>
      <w:r w:rsidRPr="0058375A">
        <w:rPr>
          <w:rFonts w:asciiTheme="minorHAnsi" w:hAnsiTheme="minorHAnsi"/>
          <w:noProof w:val="0"/>
          <w:color w:val="000000"/>
          <w:sz w:val="22"/>
          <w:szCs w:val="22"/>
          <w14:shadow w14:blurRad="0" w14:dist="0" w14:dir="0" w14:sx="0" w14:sy="0" w14:kx="0" w14:ky="0" w14:algn="none">
            <w14:srgbClr w14:val="000000"/>
          </w14:shadow>
        </w:rPr>
        <w:t>.</w:t>
      </w:r>
    </w:p>
    <w:p w14:paraId="60473BF0" w14:textId="25322ECB" w:rsidR="004D1FA8" w:rsidRPr="0058375A" w:rsidRDefault="004D1FA8" w:rsidP="004D1FA8">
      <w:pPr>
        <w:pStyle w:val="Stopka1"/>
        <w:spacing w:line="276" w:lineRule="auto"/>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lastRenderedPageBreak/>
        <w:t>W sprawozdaniu należy uwzględnić wszystkie wymienione poniżej elementy zgodnie</w:t>
      </w:r>
      <w:r w:rsidR="00FB6025">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z zaproponowaną kolejnością i z zachowaniem numeracji, nazw punktów i podpunktów. W przypadku jeżeli zdarzenie lub wartości objęte danym punktem nie występują w spółce, należy punkt uwzględnić w sprawozdaniu z komentarzem „Nie dotyczy” lub „Nie występuje”.</w:t>
      </w:r>
    </w:p>
    <w:p w14:paraId="4E583C78" w14:textId="0972EEED" w:rsidR="00C815C0" w:rsidRPr="0058375A" w:rsidRDefault="00FA2D57" w:rsidP="00E17187">
      <w:pPr>
        <w:pStyle w:val="Stopka1"/>
        <w:numPr>
          <w:ilvl w:val="0"/>
          <w:numId w:val="22"/>
        </w:numPr>
        <w:spacing w:line="276" w:lineRule="auto"/>
        <w:jc w:val="both"/>
        <w:rPr>
          <w:rFonts w:asciiTheme="minorHAnsi" w:hAnsiTheme="minorHAnsi"/>
          <w:b/>
          <w:noProof w:val="0"/>
          <w:color w:val="000000"/>
          <w:sz w:val="22"/>
          <w:szCs w:val="22"/>
          <w14:shadow w14:blurRad="0" w14:dist="0" w14:dir="0" w14:sx="0" w14:sy="0" w14:kx="0" w14:ky="0" w14:algn="none">
            <w14:srgbClr w14:val="000000"/>
          </w14:shadow>
        </w:rPr>
      </w:pPr>
      <w:r w:rsidRPr="0058375A">
        <w:rPr>
          <w:rFonts w:asciiTheme="minorHAnsi" w:hAnsiTheme="minorHAnsi"/>
          <w:b/>
          <w:noProof w:val="0"/>
          <w:color w:val="000000"/>
          <w:sz w:val="22"/>
          <w:szCs w:val="22"/>
          <w14:shadow w14:blurRad="0" w14:dist="0" w14:dir="0" w14:sx="0" w14:sy="0" w14:kx="0" w14:ky="0" w14:algn="none">
            <w14:srgbClr w14:val="000000"/>
          </w14:shadow>
        </w:rPr>
        <w:t>Dane wstępne</w:t>
      </w:r>
    </w:p>
    <w:p w14:paraId="2A14B810" w14:textId="4F89562E"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Informacje ogólne o spółce </w:t>
      </w:r>
      <w:r w:rsidRPr="0058375A">
        <w:rPr>
          <w:rFonts w:asciiTheme="minorHAnsi" w:hAnsiTheme="minorHAnsi"/>
          <w:noProof w:val="0"/>
          <w:sz w:val="22"/>
          <w:szCs w:val="22"/>
          <w14:shadow w14:blurRad="0" w14:dist="0" w14:dir="0" w14:sx="0" w14:sy="0" w14:kx="0" w14:ky="0" w14:algn="none">
            <w14:srgbClr w14:val="000000"/>
          </w14:shadow>
        </w:rPr>
        <w:t>z uwzględnieniem wpływów, jaki na działalność spółki i</w:t>
      </w:r>
      <w:r w:rsidR="000C283F" w:rsidRPr="0058375A">
        <w:rPr>
          <w:rFonts w:asciiTheme="minorHAnsi" w:hAnsiTheme="minorHAnsi"/>
          <w:noProof w:val="0"/>
          <w:sz w:val="22"/>
          <w:szCs w:val="22"/>
          <w14:shadow w14:blurRad="0" w14:dist="0" w14:dir="0" w14:sx="0" w14:sy="0" w14:kx="0" w14:ky="0" w14:algn="none">
            <w14:srgbClr w14:val="000000"/>
          </w14:shadow>
        </w:rPr>
        <w:t> </w:t>
      </w:r>
      <w:r w:rsidRPr="0058375A">
        <w:rPr>
          <w:rFonts w:asciiTheme="minorHAnsi" w:hAnsiTheme="minorHAnsi"/>
          <w:noProof w:val="0"/>
          <w:sz w:val="22"/>
          <w:szCs w:val="22"/>
          <w14:shadow w14:blurRad="0" w14:dist="0" w14:dir="0" w14:sx="0" w14:sy="0" w14:kx="0" w14:ky="0" w14:algn="none">
            <w14:srgbClr w14:val="000000"/>
          </w14:shadow>
        </w:rPr>
        <w:t xml:space="preserve">jej </w:t>
      </w:r>
      <w:r w:rsidR="008E617E">
        <w:rPr>
          <w:rFonts w:asciiTheme="minorHAnsi" w:hAnsiTheme="minorHAnsi"/>
          <w:noProof w:val="0"/>
          <w:sz w:val="22"/>
          <w:szCs w:val="22"/>
          <w14:shadow w14:blurRad="0" w14:dist="0" w14:dir="0" w14:sx="0" w14:sy="0" w14:kx="0" w14:ky="0" w14:algn="none">
            <w14:srgbClr w14:val="000000"/>
          </w14:shadow>
        </w:rPr>
        <w:br/>
      </w:r>
      <w:r w:rsidRPr="0058375A">
        <w:rPr>
          <w:rFonts w:asciiTheme="minorHAnsi" w:hAnsiTheme="minorHAnsi"/>
          <w:noProof w:val="0"/>
          <w:sz w:val="22"/>
          <w:szCs w:val="22"/>
          <w14:shadow w14:blurRad="0" w14:dist="0" w14:dir="0" w14:sx="0" w14:sy="0" w14:kx="0" w14:ky="0" w14:algn="none">
            <w14:srgbClr w14:val="000000"/>
          </w14:shadow>
        </w:rPr>
        <w:t xml:space="preserve">położenie wywarły m.in.: </w:t>
      </w:r>
    </w:p>
    <w:p w14:paraId="77E609F0" w14:textId="77777777" w:rsidR="00C815C0" w:rsidRPr="0058375A" w:rsidRDefault="00C815C0" w:rsidP="00E17187">
      <w:pPr>
        <w:pStyle w:val="Stopka1"/>
        <w:numPr>
          <w:ilvl w:val="0"/>
          <w:numId w:val="23"/>
        </w:numPr>
        <w:tabs>
          <w:tab w:val="num" w:pos="851"/>
          <w:tab w:val="num" w:pos="1133"/>
        </w:tabs>
        <w:spacing w:line="276" w:lineRule="auto"/>
        <w:ind w:left="1134" w:hanging="426"/>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ogólny stan gospodarki (np. przepisy prawa, czynniki ekologiczne itp.),</w:t>
      </w:r>
    </w:p>
    <w:p w14:paraId="4F182B01" w14:textId="77777777" w:rsidR="00C815C0" w:rsidRPr="0058375A" w:rsidRDefault="00C815C0" w:rsidP="00E17187">
      <w:pPr>
        <w:pStyle w:val="Stopka1"/>
        <w:numPr>
          <w:ilvl w:val="0"/>
          <w:numId w:val="23"/>
        </w:numPr>
        <w:tabs>
          <w:tab w:val="num" w:pos="1133"/>
        </w:tabs>
        <w:spacing w:line="276" w:lineRule="auto"/>
        <w:ind w:left="1134" w:hanging="426"/>
        <w:jc w:val="both"/>
        <w:rPr>
          <w:rFonts w:asciiTheme="minorHAnsi" w:hAnsiTheme="minorHAnsi"/>
          <w:noProof w:val="0"/>
          <w:color w:val="000000"/>
          <w:spacing w:val="-2"/>
          <w:sz w:val="22"/>
          <w:szCs w:val="22"/>
          <w14:shadow w14:blurRad="0" w14:dist="0" w14:dir="0" w14:sx="0" w14:sy="0" w14:kx="0" w14:ky="0" w14:algn="none">
            <w14:srgbClr w14:val="000000"/>
          </w14:shadow>
        </w:rPr>
      </w:pPr>
      <w:r w:rsidRPr="0058375A">
        <w:rPr>
          <w:rFonts w:asciiTheme="minorHAnsi" w:hAnsiTheme="minorHAnsi"/>
          <w:noProof w:val="0"/>
          <w:color w:val="000000"/>
          <w:spacing w:val="-2"/>
          <w:sz w:val="22"/>
          <w:szCs w:val="22"/>
          <w14:shadow w14:blurRad="0" w14:dist="0" w14:dir="0" w14:sx="0" w14:sy="0" w14:kx="0" w14:ky="0" w14:algn="none">
            <w14:srgbClr w14:val="000000"/>
          </w14:shadow>
        </w:rPr>
        <w:t>warunki w branży, w której funkcjonuje spółka (np. sytuacja na rynku, konkurencja itp.),</w:t>
      </w:r>
    </w:p>
    <w:p w14:paraId="6D36B813" w14:textId="62BC1234" w:rsidR="00C815C0" w:rsidRPr="0058375A" w:rsidRDefault="00C815C0" w:rsidP="00E17187">
      <w:pPr>
        <w:pStyle w:val="Stopka1"/>
        <w:numPr>
          <w:ilvl w:val="0"/>
          <w:numId w:val="23"/>
        </w:numPr>
        <w:tabs>
          <w:tab w:val="num" w:pos="851"/>
          <w:tab w:val="num" w:pos="1133"/>
        </w:tabs>
        <w:spacing w:line="276" w:lineRule="auto"/>
        <w:ind w:left="1134" w:hanging="426"/>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czynniki bezpośrednio zależne od spółki (np. strategia sprzedaży, wykorzystanie </w:t>
      </w:r>
      <w:r w:rsidR="008E617E">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możliwości produkcyjnych, strategia finansowania).</w:t>
      </w:r>
    </w:p>
    <w:p w14:paraId="6740B4A0" w14:textId="64133984" w:rsidR="00C815C0" w:rsidRPr="00FB6025"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FB6025">
        <w:rPr>
          <w:rFonts w:asciiTheme="minorHAnsi" w:hAnsiTheme="minorHAnsi"/>
          <w:noProof w:val="0"/>
          <w:color w:val="000000"/>
          <w:sz w:val="22"/>
          <w:szCs w:val="22"/>
          <w14:shadow w14:blurRad="0" w14:dist="0" w14:dir="0" w14:sx="0" w14:sy="0" w14:kx="0" w14:ky="0" w14:algn="none">
            <w14:srgbClr w14:val="000000"/>
          </w14:shadow>
        </w:rPr>
        <w:t>Informacje o nabyciu udziałów (akcji) własnych, a w szczególności celu ich nabycia,</w:t>
      </w:r>
      <w:r w:rsidR="00FB6025" w:rsidRPr="00FB6025">
        <w:rPr>
          <w:rFonts w:asciiTheme="minorHAnsi" w:hAnsiTheme="minorHAnsi"/>
          <w:noProof w:val="0"/>
          <w:color w:val="000000"/>
          <w:sz w:val="22"/>
          <w:szCs w:val="22"/>
          <w14:shadow w14:blurRad="0" w14:dist="0" w14:dir="0" w14:sx="0" w14:sy="0" w14:kx="0" w14:ky="0" w14:algn="none">
            <w14:srgbClr w14:val="000000"/>
          </w14:shadow>
        </w:rPr>
        <w:br/>
      </w:r>
      <w:r w:rsidRPr="00FB6025">
        <w:rPr>
          <w:rFonts w:asciiTheme="minorHAnsi" w:hAnsiTheme="minorHAnsi"/>
          <w:noProof w:val="0"/>
          <w:color w:val="000000"/>
          <w:sz w:val="22"/>
          <w:szCs w:val="22"/>
          <w14:shadow w14:blurRad="0" w14:dist="0" w14:dir="0" w14:sx="0" w14:sy="0" w14:kx="0" w14:ky="0" w14:algn="none">
            <w14:srgbClr w14:val="000000"/>
          </w14:shadow>
        </w:rPr>
        <w:t>liczbie i wartości nominalnej, ze wskazaniem, jaką część kapitału zakładowego</w:t>
      </w:r>
      <w:r w:rsidR="00FB6025">
        <w:rPr>
          <w:rFonts w:asciiTheme="minorHAnsi" w:hAnsiTheme="minorHAnsi"/>
          <w:noProof w:val="0"/>
          <w:color w:val="000000"/>
          <w:sz w:val="22"/>
          <w:szCs w:val="22"/>
          <w14:shadow w14:blurRad="0" w14:dist="0" w14:dir="0" w14:sx="0" w14:sy="0" w14:kx="0" w14:ky="0" w14:algn="none">
            <w14:srgbClr w14:val="000000"/>
          </w14:shadow>
        </w:rPr>
        <w:br/>
      </w:r>
      <w:r w:rsidRPr="00FB6025">
        <w:rPr>
          <w:rFonts w:asciiTheme="minorHAnsi" w:hAnsiTheme="minorHAnsi"/>
          <w:noProof w:val="0"/>
          <w:color w:val="000000"/>
          <w:sz w:val="22"/>
          <w:szCs w:val="22"/>
          <w14:shadow w14:blurRad="0" w14:dist="0" w14:dir="0" w14:sx="0" w14:sy="0" w14:kx="0" w14:ky="0" w14:algn="none">
            <w14:srgbClr w14:val="000000"/>
          </w14:shadow>
        </w:rPr>
        <w:t>reprezentują, cenie nabycia oraz cenie sprzedaży tych udziałów (akcji) w przypadku ich</w:t>
      </w:r>
      <w:r w:rsidR="00FB6025">
        <w:rPr>
          <w:rFonts w:asciiTheme="minorHAnsi" w:hAnsiTheme="minorHAnsi"/>
          <w:noProof w:val="0"/>
          <w:color w:val="000000"/>
          <w:sz w:val="22"/>
          <w:szCs w:val="22"/>
          <w14:shadow w14:blurRad="0" w14:dist="0" w14:dir="0" w14:sx="0" w14:sy="0" w14:kx="0" w14:ky="0" w14:algn="none">
            <w14:srgbClr w14:val="000000"/>
          </w14:shadow>
        </w:rPr>
        <w:t xml:space="preserve"> </w:t>
      </w:r>
      <w:r w:rsidR="008E617E">
        <w:rPr>
          <w:rFonts w:asciiTheme="minorHAnsi" w:hAnsiTheme="minorHAnsi"/>
          <w:noProof w:val="0"/>
          <w:color w:val="000000"/>
          <w:sz w:val="22"/>
          <w:szCs w:val="22"/>
          <w14:shadow w14:blurRad="0" w14:dist="0" w14:dir="0" w14:sx="0" w14:sy="0" w14:kx="0" w14:ky="0" w14:algn="none">
            <w14:srgbClr w14:val="000000"/>
          </w14:shadow>
        </w:rPr>
        <w:br/>
      </w:r>
      <w:r w:rsidRPr="00FB6025">
        <w:rPr>
          <w:rFonts w:asciiTheme="minorHAnsi" w:hAnsiTheme="minorHAnsi"/>
          <w:noProof w:val="0"/>
          <w:color w:val="000000"/>
          <w:sz w:val="22"/>
          <w:szCs w:val="22"/>
          <w14:shadow w14:blurRad="0" w14:dist="0" w14:dir="0" w14:sx="0" w14:sy="0" w14:kx="0" w14:ky="0" w14:algn="none">
            <w14:srgbClr w14:val="000000"/>
          </w14:shadow>
        </w:rPr>
        <w:t>zbycia.</w:t>
      </w:r>
    </w:p>
    <w:p w14:paraId="385E448E" w14:textId="77777777"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Struktura organizacyjna:</w:t>
      </w:r>
    </w:p>
    <w:p w14:paraId="1378BAAE" w14:textId="41CE0B72" w:rsidR="00C815C0" w:rsidRPr="0058375A" w:rsidRDefault="00970162" w:rsidP="007136F6">
      <w:pPr>
        <w:pStyle w:val="Stopka1"/>
        <w:numPr>
          <w:ilvl w:val="0"/>
          <w:numId w:val="33"/>
        </w:numPr>
        <w:tabs>
          <w:tab w:val="clear" w:pos="1776"/>
          <w:tab w:val="num" w:pos="1134"/>
        </w:tabs>
        <w:spacing w:line="276" w:lineRule="auto"/>
        <w:ind w:left="1134" w:hanging="425"/>
        <w:jc w:val="both"/>
        <w:rPr>
          <w:rFonts w:asciiTheme="minorHAnsi" w:hAnsiTheme="minorHAnsi"/>
          <w:noProof w:val="0"/>
          <w:sz w:val="22"/>
          <w:szCs w:val="22"/>
          <w14:shadow w14:blurRad="0" w14:dist="0" w14:dir="0" w14:sx="0" w14:sy="0" w14:kx="0" w14:ky="0" w14:algn="none">
            <w14:srgbClr w14:val="000000"/>
          </w14:shadow>
        </w:rPr>
      </w:pPr>
      <w:r w:rsidRPr="0058375A">
        <w:rPr>
          <w:rFonts w:asciiTheme="minorHAnsi" w:hAnsiTheme="minorHAnsi"/>
          <w:noProof w:val="0"/>
          <w:sz w:val="22"/>
          <w:szCs w:val="22"/>
          <w14:shadow w14:blurRad="0" w14:dist="0" w14:dir="0" w14:sx="0" w14:sy="0" w14:kx="0" w14:ky="0" w14:algn="none">
            <w14:srgbClr w14:val="000000"/>
          </w14:shadow>
        </w:rPr>
        <w:t>oddziały (</w:t>
      </w:r>
      <w:r w:rsidR="00C815C0" w:rsidRPr="0058375A">
        <w:rPr>
          <w:rFonts w:asciiTheme="minorHAnsi" w:hAnsiTheme="minorHAnsi"/>
          <w:noProof w:val="0"/>
          <w:sz w:val="22"/>
          <w:szCs w:val="22"/>
          <w14:shadow w14:blurRad="0" w14:dist="0" w14:dir="0" w14:sx="0" w14:sy="0" w14:kx="0" w14:ky="0" w14:algn="none">
            <w14:srgbClr w14:val="000000"/>
          </w14:shadow>
        </w:rPr>
        <w:t>zakłady</w:t>
      </w:r>
      <w:r w:rsidRPr="0058375A">
        <w:rPr>
          <w:rFonts w:asciiTheme="minorHAnsi" w:hAnsiTheme="minorHAnsi"/>
          <w:noProof w:val="0"/>
          <w:sz w:val="22"/>
          <w:szCs w:val="22"/>
          <w14:shadow w14:blurRad="0" w14:dist="0" w14:dir="0" w14:sx="0" w14:sy="0" w14:kx="0" w14:ky="0" w14:algn="none">
            <w14:srgbClr w14:val="000000"/>
          </w14:shadow>
        </w:rPr>
        <w:t>)</w:t>
      </w:r>
      <w:r w:rsidR="00C815C0" w:rsidRPr="0058375A">
        <w:rPr>
          <w:rFonts w:asciiTheme="minorHAnsi" w:hAnsiTheme="minorHAnsi"/>
          <w:noProof w:val="0"/>
          <w:sz w:val="22"/>
          <w:szCs w:val="22"/>
          <w14:shadow w14:blurRad="0" w14:dist="0" w14:dir="0" w14:sx="0" w14:sy="0" w14:kx="0" w14:ky="0" w14:algn="none">
            <w14:srgbClr w14:val="000000"/>
          </w14:shadow>
        </w:rPr>
        <w:t xml:space="preserve"> produkcji podstawowej i ich zatrudnienie,</w:t>
      </w:r>
    </w:p>
    <w:p w14:paraId="199E5671" w14:textId="62CC3700" w:rsidR="00C815C0" w:rsidRPr="0058375A" w:rsidRDefault="00970162" w:rsidP="007136F6">
      <w:pPr>
        <w:pStyle w:val="Stopka1"/>
        <w:numPr>
          <w:ilvl w:val="0"/>
          <w:numId w:val="33"/>
        </w:numPr>
        <w:tabs>
          <w:tab w:val="clear" w:pos="1776"/>
          <w:tab w:val="num"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sz w:val="22"/>
          <w:szCs w:val="22"/>
          <w14:shadow w14:blurRad="0" w14:dist="0" w14:dir="0" w14:sx="0" w14:sy="0" w14:kx="0" w14:ky="0" w14:algn="none">
            <w14:srgbClr w14:val="000000"/>
          </w14:shadow>
        </w:rPr>
        <w:t>oddziały (</w:t>
      </w:r>
      <w:r w:rsidR="00C815C0" w:rsidRPr="0058375A">
        <w:rPr>
          <w:rFonts w:asciiTheme="minorHAnsi" w:hAnsiTheme="minorHAnsi"/>
          <w:noProof w:val="0"/>
          <w:sz w:val="22"/>
          <w:szCs w:val="22"/>
          <w14:shadow w14:blurRad="0" w14:dist="0" w14:dir="0" w14:sx="0" w14:sy="0" w14:kx="0" w14:ky="0" w14:algn="none">
            <w14:srgbClr w14:val="000000"/>
          </w14:shadow>
        </w:rPr>
        <w:t>wydziały</w:t>
      </w:r>
      <w:r w:rsidRPr="0058375A">
        <w:rPr>
          <w:rFonts w:asciiTheme="minorHAnsi" w:hAnsiTheme="minorHAnsi"/>
          <w:noProof w:val="0"/>
          <w:sz w:val="22"/>
          <w:szCs w:val="22"/>
          <w14:shadow w14:blurRad="0" w14:dist="0" w14:dir="0" w14:sx="0" w14:sy="0" w14:kx="0" w14:ky="0" w14:algn="none">
            <w14:srgbClr w14:val="000000"/>
          </w14:shadow>
        </w:rPr>
        <w:t>)</w:t>
      </w:r>
      <w:r w:rsidR="00C815C0" w:rsidRPr="0058375A">
        <w:rPr>
          <w:rFonts w:asciiTheme="minorHAnsi" w:hAnsiTheme="minorHAnsi"/>
          <w:noProof w:val="0"/>
          <w:sz w:val="22"/>
          <w:szCs w:val="22"/>
          <w14:shadow w14:blurRad="0" w14:dist="0" w14:dir="0" w14:sx="0" w14:sy="0" w14:kx="0" w14:ky="0" w14:algn="none">
            <w14:srgbClr w14:val="000000"/>
          </w14:shadow>
        </w:rPr>
        <w:t xml:space="preserve"> </w:t>
      </w:r>
      <w:r w:rsidR="00C815C0" w:rsidRPr="0058375A">
        <w:rPr>
          <w:rFonts w:asciiTheme="minorHAnsi" w:hAnsiTheme="minorHAnsi"/>
          <w:noProof w:val="0"/>
          <w:color w:val="000000"/>
          <w:sz w:val="22"/>
          <w:szCs w:val="22"/>
          <w14:shadow w14:blurRad="0" w14:dist="0" w14:dir="0" w14:sx="0" w14:sy="0" w14:kx="0" w14:ky="0" w14:algn="none">
            <w14:srgbClr w14:val="000000"/>
          </w14:shadow>
        </w:rPr>
        <w:t>produkcji pomocniczej i ich zatrudnienie,</w:t>
      </w:r>
    </w:p>
    <w:p w14:paraId="6A66ED7D" w14:textId="49FCA0A9" w:rsidR="00C815C0" w:rsidRPr="0058375A" w:rsidRDefault="00C815C0" w:rsidP="007136F6">
      <w:pPr>
        <w:pStyle w:val="Stopka1"/>
        <w:numPr>
          <w:ilvl w:val="0"/>
          <w:numId w:val="33"/>
        </w:numPr>
        <w:tabs>
          <w:tab w:val="clear" w:pos="1776"/>
          <w:tab w:val="num"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schemat organizacyjny spółki z uwzględnieniem posiadanych oddziałów</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(zakładów</w:t>
      </w:r>
      <w:r w:rsidR="00970162"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008E617E">
        <w:rPr>
          <w:rFonts w:asciiTheme="minorHAnsi" w:hAnsiTheme="minorHAnsi"/>
          <w:noProof w:val="0"/>
          <w:color w:val="000000"/>
          <w:sz w:val="22"/>
          <w:szCs w:val="22"/>
          <w14:shadow w14:blurRad="0" w14:dist="0" w14:dir="0" w14:sx="0" w14:sy="0" w14:kx="0" w14:ky="0" w14:algn="none">
            <w14:srgbClr w14:val="000000"/>
          </w14:shadow>
        </w:rPr>
        <w:br/>
      </w:r>
      <w:r w:rsidR="00970162" w:rsidRPr="0058375A">
        <w:rPr>
          <w:rFonts w:asciiTheme="minorHAnsi" w:hAnsiTheme="minorHAnsi"/>
          <w:noProof w:val="0"/>
          <w:color w:val="000000"/>
          <w:sz w:val="22"/>
          <w:szCs w:val="22"/>
          <w14:shadow w14:blurRad="0" w14:dist="0" w14:dir="0" w14:sx="0" w14:sy="0" w14:kx="0" w14:ky="0" w14:algn="none">
            <w14:srgbClr w14:val="000000"/>
          </w14:shadow>
        </w:rPr>
        <w:t>wydziałów</w:t>
      </w:r>
      <w:r w:rsidRPr="0058375A">
        <w:rPr>
          <w:rFonts w:asciiTheme="minorHAnsi" w:hAnsiTheme="minorHAnsi"/>
          <w:noProof w:val="0"/>
          <w:color w:val="000000"/>
          <w:sz w:val="22"/>
          <w:szCs w:val="22"/>
          <w14:shadow w14:blurRad="0" w14:dist="0" w14:dir="0" w14:sx="0" w14:sy="0" w14:kx="0" w14:ky="0" w14:algn="none">
            <w14:srgbClr w14:val="000000"/>
          </w14:shadow>
        </w:rPr>
        <w:t>),</w:t>
      </w:r>
    </w:p>
    <w:p w14:paraId="09B1B658" w14:textId="66B5846B" w:rsidR="00C815C0" w:rsidRPr="0058375A" w:rsidRDefault="00C815C0" w:rsidP="007136F6">
      <w:pPr>
        <w:pStyle w:val="Stopka1"/>
        <w:numPr>
          <w:ilvl w:val="0"/>
          <w:numId w:val="33"/>
        </w:numPr>
        <w:tabs>
          <w:tab w:val="clear" w:pos="1776"/>
          <w:tab w:val="num"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zmiany struktury organizacyjnej w ciągu roku obrotowego w poszczególnych</w:t>
      </w:r>
      <w:r w:rsidR="00FB6025">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obszarach działalności spółki.</w:t>
      </w:r>
    </w:p>
    <w:p w14:paraId="01AD10F5" w14:textId="393C4047"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Sytuacja kadrowo-płacowa spółki:</w:t>
      </w:r>
    </w:p>
    <w:p w14:paraId="67704950" w14:textId="366B2982" w:rsidR="00C815C0" w:rsidRPr="0058375A" w:rsidRDefault="00C815C0" w:rsidP="00E17187">
      <w:pPr>
        <w:pStyle w:val="Stopka1"/>
        <w:numPr>
          <w:ilvl w:val="2"/>
          <w:numId w:val="22"/>
        </w:numPr>
        <w:tabs>
          <w:tab w:val="num" w:pos="1134"/>
        </w:tabs>
        <w:spacing w:line="276" w:lineRule="auto"/>
        <w:ind w:left="1134" w:hanging="708"/>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zatrudnienie średnioroczne i stan zatrudnienia na koniec roku w podziale na</w:t>
      </w:r>
      <w:r w:rsidR="007D4D25">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pracowników produkcyjnych i nieprodukcyjnych,</w:t>
      </w:r>
    </w:p>
    <w:p w14:paraId="59B978C0" w14:textId="77777777" w:rsidR="00C815C0" w:rsidRPr="0058375A" w:rsidRDefault="00C815C0" w:rsidP="00E17187">
      <w:pPr>
        <w:pStyle w:val="Stopka1"/>
        <w:numPr>
          <w:ilvl w:val="2"/>
          <w:numId w:val="22"/>
        </w:numPr>
        <w:tabs>
          <w:tab w:val="num" w:pos="1134"/>
        </w:tabs>
        <w:spacing w:line="276" w:lineRule="auto"/>
        <w:ind w:left="1134" w:hanging="708"/>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przedsięwzięcia z zakresu zmiany zatrudnienia i jego struktury,</w:t>
      </w:r>
    </w:p>
    <w:p w14:paraId="3B5A43CE" w14:textId="1D18BD17" w:rsidR="00C815C0" w:rsidRPr="0058375A" w:rsidRDefault="00C815C0" w:rsidP="00E17187">
      <w:pPr>
        <w:pStyle w:val="Stopka1"/>
        <w:numPr>
          <w:ilvl w:val="2"/>
          <w:numId w:val="22"/>
        </w:numPr>
        <w:tabs>
          <w:tab w:val="num" w:pos="1134"/>
        </w:tabs>
        <w:spacing w:line="276" w:lineRule="auto"/>
        <w:ind w:left="1134" w:hanging="708"/>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krótkie omówienie systemu wynagrodzeń obowiązującego w spółce,</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z podaniem średniej miesięcznej płacy brutto w badanym okresie, w tym dla</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poszczególnych stanowisk,</w:t>
      </w:r>
    </w:p>
    <w:p w14:paraId="10E7F873" w14:textId="77777777" w:rsidR="00C815C0" w:rsidRPr="0058375A" w:rsidRDefault="00C815C0" w:rsidP="00E17187">
      <w:pPr>
        <w:pStyle w:val="Stopka1"/>
        <w:numPr>
          <w:ilvl w:val="2"/>
          <w:numId w:val="22"/>
        </w:numPr>
        <w:tabs>
          <w:tab w:val="num" w:pos="1134"/>
        </w:tabs>
        <w:spacing w:line="276" w:lineRule="auto"/>
        <w:ind w:left="1134" w:hanging="708"/>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istotne informacje mające wpływ na sytuację kadrowo-płacową, w tym:</w:t>
      </w:r>
    </w:p>
    <w:p w14:paraId="2E33199D" w14:textId="2B70DD8C" w:rsidR="00C815C0" w:rsidRPr="0058375A" w:rsidRDefault="00C815C0" w:rsidP="00E17187">
      <w:pPr>
        <w:pStyle w:val="Stopka1"/>
        <w:numPr>
          <w:ilvl w:val="0"/>
          <w:numId w:val="29"/>
        </w:numPr>
        <w:tabs>
          <w:tab w:val="num" w:pos="1134"/>
        </w:tabs>
        <w:spacing w:line="276" w:lineRule="auto"/>
        <w:ind w:firstLine="6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świadczenia na rzecz pracowników, szkolenia itp.</w:t>
      </w:r>
      <w:r w:rsidR="00FB6025">
        <w:rPr>
          <w:rFonts w:asciiTheme="minorHAnsi" w:hAnsiTheme="minorHAnsi"/>
          <w:noProof w:val="0"/>
          <w:color w:val="000000"/>
          <w:sz w:val="22"/>
          <w:szCs w:val="22"/>
          <w14:shadow w14:blurRad="0" w14:dist="0" w14:dir="0" w14:sx="0" w14:sy="0" w14:kx="0" w14:ky="0" w14:algn="none">
            <w14:srgbClr w14:val="000000"/>
          </w14:shadow>
        </w:rPr>
        <w:t>,</w:t>
      </w:r>
    </w:p>
    <w:p w14:paraId="796A5A99" w14:textId="77777777" w:rsidR="00C815C0" w:rsidRPr="0058375A" w:rsidRDefault="00C815C0" w:rsidP="00E17187">
      <w:pPr>
        <w:pStyle w:val="Stopka1"/>
        <w:numPr>
          <w:ilvl w:val="0"/>
          <w:numId w:val="29"/>
        </w:numPr>
        <w:tabs>
          <w:tab w:val="num" w:pos="1134"/>
        </w:tabs>
        <w:spacing w:line="276" w:lineRule="auto"/>
        <w:ind w:firstLine="6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zmiany warunków płacy,</w:t>
      </w:r>
    </w:p>
    <w:p w14:paraId="00229320" w14:textId="77777777" w:rsidR="00C815C0" w:rsidRPr="0058375A" w:rsidRDefault="00C815C0" w:rsidP="00E17187">
      <w:pPr>
        <w:pStyle w:val="Stopka1"/>
        <w:numPr>
          <w:ilvl w:val="0"/>
          <w:numId w:val="29"/>
        </w:numPr>
        <w:tabs>
          <w:tab w:val="num" w:pos="1134"/>
        </w:tabs>
        <w:spacing w:line="276" w:lineRule="auto"/>
        <w:ind w:firstLine="6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zwolnienia grupowe,</w:t>
      </w:r>
    </w:p>
    <w:p w14:paraId="4972E9B2" w14:textId="77777777" w:rsidR="00C815C0" w:rsidRPr="0058375A" w:rsidRDefault="00C815C0" w:rsidP="00E17187">
      <w:pPr>
        <w:pStyle w:val="Stopka1"/>
        <w:numPr>
          <w:ilvl w:val="0"/>
          <w:numId w:val="29"/>
        </w:numPr>
        <w:tabs>
          <w:tab w:val="num" w:pos="1134"/>
        </w:tabs>
        <w:spacing w:line="276" w:lineRule="auto"/>
        <w:ind w:firstLine="6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spory zbiorowe,</w:t>
      </w:r>
    </w:p>
    <w:p w14:paraId="587C3EE9" w14:textId="77777777" w:rsidR="00C815C0" w:rsidRPr="0058375A" w:rsidRDefault="00C815C0" w:rsidP="00E17187">
      <w:pPr>
        <w:pStyle w:val="Stopka1"/>
        <w:numPr>
          <w:ilvl w:val="0"/>
          <w:numId w:val="29"/>
        </w:numPr>
        <w:tabs>
          <w:tab w:val="num" w:pos="1134"/>
        </w:tabs>
        <w:spacing w:line="276" w:lineRule="auto"/>
        <w:ind w:firstLine="6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rozwiązanie, zawieszenie, zawarcie zakładowego lub zbiorowego układu pracy.</w:t>
      </w:r>
    </w:p>
    <w:p w14:paraId="3186526D" w14:textId="77777777"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Sytuacja majątkowa, w tym:</w:t>
      </w:r>
    </w:p>
    <w:p w14:paraId="0914FB04" w14:textId="591AE383" w:rsidR="00C815C0" w:rsidRPr="0058375A" w:rsidRDefault="00C815C0" w:rsidP="00943F79">
      <w:pPr>
        <w:pStyle w:val="Stopka1"/>
        <w:tabs>
          <w:tab w:val="left"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a) </w:t>
      </w:r>
      <w:r w:rsidRPr="0058375A">
        <w:rPr>
          <w:rFonts w:asciiTheme="minorHAnsi" w:hAnsiTheme="minorHAnsi"/>
          <w:noProof w:val="0"/>
          <w:color w:val="000000"/>
          <w:sz w:val="22"/>
          <w:szCs w:val="22"/>
          <w14:shadow w14:blurRad="0" w14:dist="0" w14:dir="0" w14:sx="0" w14:sy="0" w14:kx="0" w14:ky="0" w14:algn="none">
            <w14:srgbClr w14:val="000000"/>
          </w14:shadow>
        </w:rPr>
        <w:tab/>
        <w:t xml:space="preserve">informacja o stanie majątku posiadanego przez Spółkę (powierzchnia ogółem, </w:t>
      </w:r>
      <w:r w:rsidRPr="002834DB">
        <w:rPr>
          <w:rFonts w:asciiTheme="minorHAnsi" w:hAnsiTheme="minorHAnsi"/>
          <w:noProof w:val="0"/>
          <w:sz w:val="22"/>
          <w:szCs w:val="22"/>
          <w14:shadow w14:blurRad="0" w14:dist="0" w14:dir="0" w14:sx="0" w14:sy="0" w14:kx="0" w14:ky="0" w14:algn="none">
            <w14:srgbClr w14:val="000000"/>
          </w14:shadow>
        </w:rPr>
        <w:t>w</w:t>
      </w:r>
      <w:r w:rsidR="000C283F" w:rsidRPr="002834DB">
        <w:rPr>
          <w:rFonts w:asciiTheme="minorHAnsi" w:hAnsiTheme="minorHAnsi"/>
          <w:noProof w:val="0"/>
          <w:sz w:val="22"/>
          <w:szCs w:val="22"/>
          <w14:shadow w14:blurRad="0" w14:dist="0" w14:dir="0" w14:sx="0" w14:sy="0" w14:kx="0" w14:ky="0" w14:algn="none">
            <w14:srgbClr w14:val="000000"/>
          </w14:shadow>
        </w:rPr>
        <w:t> </w:t>
      </w:r>
      <w:r w:rsidRPr="002834DB">
        <w:rPr>
          <w:rFonts w:asciiTheme="minorHAnsi" w:hAnsiTheme="minorHAnsi"/>
          <w:noProof w:val="0"/>
          <w:sz w:val="22"/>
          <w:szCs w:val="22"/>
          <w14:shadow w14:blurRad="0" w14:dist="0" w14:dir="0" w14:sx="0" w14:sy="0" w14:kx="0" w14:ky="0" w14:algn="none">
            <w14:srgbClr w14:val="000000"/>
          </w14:shadow>
        </w:rPr>
        <w:t xml:space="preserve">tym grunty własne, w użytkowaniu wieczystym, </w:t>
      </w:r>
      <w:r w:rsidR="00A97F0C" w:rsidRPr="002834DB">
        <w:rPr>
          <w:rFonts w:asciiTheme="minorHAnsi" w:hAnsiTheme="minorHAnsi"/>
          <w:noProof w:val="0"/>
          <w:sz w:val="22"/>
          <w:szCs w:val="22"/>
          <w14:shadow w14:blurRad="0" w14:dist="0" w14:dir="0" w14:sx="0" w14:sy="0" w14:kx="0" w14:ky="0" w14:algn="none">
            <w14:srgbClr w14:val="000000"/>
          </w14:shadow>
        </w:rPr>
        <w:t xml:space="preserve">budynki, </w:t>
      </w:r>
      <w:r w:rsidRPr="002834DB">
        <w:rPr>
          <w:rFonts w:asciiTheme="minorHAnsi" w:hAnsiTheme="minorHAnsi"/>
          <w:noProof w:val="0"/>
          <w:sz w:val="22"/>
          <w:szCs w:val="22"/>
          <w14:shadow w14:blurRad="0" w14:dist="0" w14:dir="0" w14:sx="0" w14:sy="0" w14:kx="0" w14:ky="0" w14:algn="none">
            <w14:srgbClr w14:val="000000"/>
          </w14:shadow>
        </w:rPr>
        <w:t>inne</w:t>
      </w:r>
      <w:r w:rsidR="00D078E9" w:rsidRPr="002834DB">
        <w:rPr>
          <w:rFonts w:asciiTheme="minorHAnsi" w:hAnsiTheme="minorHAnsi"/>
          <w:noProof w:val="0"/>
          <w:sz w:val="22"/>
          <w:szCs w:val="22"/>
          <w14:shadow w14:blurRad="0" w14:dist="0" w14:dir="0" w14:sx="0" w14:sy="0" w14:kx="0" w14:ky="0" w14:algn="none">
            <w14:srgbClr w14:val="000000"/>
          </w14:shadow>
        </w:rPr>
        <w:t xml:space="preserve"> środki trwałe, środki trwałe </w:t>
      </w:r>
      <w:r w:rsidR="008E617E">
        <w:rPr>
          <w:rFonts w:asciiTheme="minorHAnsi" w:hAnsiTheme="minorHAnsi"/>
          <w:noProof w:val="0"/>
          <w:sz w:val="22"/>
          <w:szCs w:val="22"/>
          <w14:shadow w14:blurRad="0" w14:dist="0" w14:dir="0" w14:sx="0" w14:sy="0" w14:kx="0" w14:ky="0" w14:algn="none">
            <w14:srgbClr w14:val="000000"/>
          </w14:shadow>
        </w:rPr>
        <w:br/>
      </w:r>
      <w:r w:rsidR="00D078E9" w:rsidRPr="002834DB">
        <w:rPr>
          <w:rFonts w:asciiTheme="minorHAnsi" w:hAnsiTheme="minorHAnsi"/>
          <w:noProof w:val="0"/>
          <w:sz w:val="22"/>
          <w:szCs w:val="22"/>
          <w14:shadow w14:blurRad="0" w14:dist="0" w14:dir="0" w14:sx="0" w14:sy="0" w14:kx="0" w14:ky="0" w14:algn="none">
            <w14:srgbClr w14:val="000000"/>
          </w14:shadow>
        </w:rPr>
        <w:t>w budowie, zaliczki na środki trwałe w budowie</w:t>
      </w:r>
      <w:r w:rsidRPr="002834DB">
        <w:rPr>
          <w:rFonts w:asciiTheme="minorHAnsi" w:hAnsiTheme="minorHAnsi"/>
          <w:noProof w:val="0"/>
          <w:sz w:val="22"/>
          <w:szCs w:val="22"/>
          <w14:shadow w14:blurRad="0" w14:dist="0" w14:dir="0" w14:sx="0" w14:sy="0" w14:kx="0" w14:ky="0" w14:algn="none">
            <w14:srgbClr w14:val="000000"/>
          </w14:shadow>
        </w:rPr>
        <w:t>), podać</w:t>
      </w:r>
      <w:r w:rsidR="008E617E">
        <w:rPr>
          <w:rFonts w:asciiTheme="minorHAnsi" w:hAnsiTheme="minorHAnsi"/>
          <w:noProof w:val="0"/>
          <w:sz w:val="22"/>
          <w:szCs w:val="22"/>
          <w14:shadow w14:blurRad="0" w14:dist="0" w14:dir="0" w14:sx="0" w14:sy="0" w14:kx="0" w14:ky="0" w14:algn="none">
            <w14:srgbClr w14:val="000000"/>
          </w14:shadow>
        </w:rPr>
        <w:t xml:space="preserve"> </w:t>
      </w:r>
      <w:r w:rsidRPr="002834DB">
        <w:rPr>
          <w:rFonts w:asciiTheme="minorHAnsi" w:hAnsiTheme="minorHAnsi"/>
          <w:noProof w:val="0"/>
          <w:sz w:val="22"/>
          <w:szCs w:val="22"/>
          <w14:shadow w14:blurRad="0" w14:dist="0" w14:dir="0" w14:sx="0" w14:sy="0" w14:kx="0" w14:ky="0" w14:algn="none">
            <w14:srgbClr w14:val="000000"/>
          </w14:shadow>
        </w:rPr>
        <w:t>powierzch</w:t>
      </w:r>
      <w:r w:rsidRPr="0058375A">
        <w:rPr>
          <w:rFonts w:asciiTheme="minorHAnsi" w:hAnsiTheme="minorHAnsi"/>
          <w:noProof w:val="0"/>
          <w:color w:val="000000"/>
          <w:sz w:val="22"/>
          <w:szCs w:val="22"/>
          <w14:shadow w14:blurRad="0" w14:dist="0" w14:dir="0" w14:sx="0" w14:sy="0" w14:kx="0" w14:ky="0" w14:algn="none">
            <w14:srgbClr w14:val="000000"/>
          </w14:shadow>
        </w:rPr>
        <w:t>nię i</w:t>
      </w:r>
      <w:r w:rsidR="000C283F" w:rsidRPr="0058375A">
        <w:rPr>
          <w:rFonts w:asciiTheme="minorHAnsi" w:hAnsiTheme="minorHAnsi"/>
          <w:noProof w:val="0"/>
          <w:color w:val="000000"/>
          <w:sz w:val="22"/>
          <w:szCs w:val="22"/>
          <w14:shadow w14:blurRad="0" w14:dist="0" w14:dir="0" w14:sx="0" w14:sy="0" w14:kx="0" w14:ky="0" w14:algn="none">
            <w14:srgbClr w14:val="000000"/>
          </w14:shadow>
        </w:rPr>
        <w:t> </w:t>
      </w:r>
      <w:r w:rsidRPr="0058375A">
        <w:rPr>
          <w:rFonts w:asciiTheme="minorHAnsi" w:hAnsiTheme="minorHAnsi"/>
          <w:noProof w:val="0"/>
          <w:color w:val="000000"/>
          <w:sz w:val="22"/>
          <w:szCs w:val="22"/>
          <w14:shadow w14:blurRad="0" w14:dist="0" w14:dir="0" w14:sx="0" w14:sy="0" w14:kx="0" w14:ky="0" w14:algn="none">
            <w14:srgbClr w14:val="000000"/>
          </w14:shadow>
        </w:rPr>
        <w:t xml:space="preserve">krótki opis </w:t>
      </w:r>
      <w:r w:rsidR="008E617E">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posiadanego majątku,</w:t>
      </w:r>
    </w:p>
    <w:p w14:paraId="04EE6CA6" w14:textId="7796EF5B" w:rsidR="00C815C0" w:rsidRDefault="00C815C0" w:rsidP="00943F79">
      <w:pPr>
        <w:pStyle w:val="Stopka1"/>
        <w:tabs>
          <w:tab w:val="left"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b)</w:t>
      </w:r>
      <w:r w:rsidRPr="0058375A">
        <w:rPr>
          <w:rFonts w:asciiTheme="minorHAnsi" w:hAnsiTheme="minorHAnsi"/>
          <w:noProof w:val="0"/>
          <w:color w:val="000000"/>
          <w:sz w:val="22"/>
          <w:szCs w:val="22"/>
          <w14:shadow w14:blurRad="0" w14:dist="0" w14:dir="0" w14:sx="0" w14:sy="0" w14:kx="0" w14:ky="0" w14:algn="none">
            <w14:srgbClr w14:val="000000"/>
          </w14:shadow>
        </w:rPr>
        <w:tab/>
        <w:t>informacja dotycząca obiektów socjalno-bytowych z wyszczególnieniem</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sposobu </w:t>
      </w:r>
      <w:r w:rsidR="008E617E">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zarządzania (np. umowa dzierżawy, itp.),</w:t>
      </w:r>
    </w:p>
    <w:p w14:paraId="49CAC584" w14:textId="091F25CD" w:rsidR="00C815C0" w:rsidRPr="002834DB" w:rsidRDefault="00F54F4B" w:rsidP="00943F79">
      <w:pPr>
        <w:pStyle w:val="Stopka1"/>
        <w:tabs>
          <w:tab w:val="left" w:pos="1134"/>
        </w:tabs>
        <w:spacing w:line="276" w:lineRule="auto"/>
        <w:ind w:left="1134" w:hanging="425"/>
        <w:jc w:val="both"/>
        <w:rPr>
          <w:rFonts w:asciiTheme="minorHAnsi" w:hAnsiTheme="minorHAnsi" w:cstheme="minorHAnsi"/>
          <w:noProof w:val="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 xml:space="preserve">c) </w:t>
      </w:r>
      <w:r>
        <w:rPr>
          <w:rFonts w:asciiTheme="minorHAnsi" w:hAnsiTheme="minorHAnsi"/>
          <w:noProof w:val="0"/>
          <w:color w:val="000000"/>
          <w:sz w:val="22"/>
          <w:szCs w:val="22"/>
          <w14:shadow w14:blurRad="0" w14:dist="0" w14:dir="0" w14:sx="0" w14:sy="0" w14:kx="0" w14:ky="0" w14:algn="none">
            <w14:srgbClr w14:val="000000"/>
          </w14:shadow>
        </w:rPr>
        <w:tab/>
      </w:r>
      <w:r w:rsidR="00C815C0" w:rsidRPr="00F54F4B">
        <w:rPr>
          <w:rFonts w:asciiTheme="minorHAnsi" w:hAnsiTheme="minorHAnsi" w:cstheme="minorHAnsi"/>
          <w:noProof w:val="0"/>
          <w:color w:val="000000"/>
          <w:sz w:val="22"/>
          <w:szCs w:val="22"/>
          <w14:shadow w14:blurRad="0" w14:dist="0" w14:dir="0" w14:sx="0" w14:sy="0" w14:kx="0" w14:ky="0" w14:algn="none">
            <w14:srgbClr w14:val="000000"/>
          </w14:shadow>
        </w:rPr>
        <w:t xml:space="preserve">zmiany w majątku spółki ze szczególnym uwzględnieniem przedmiotu zbycia, trybu, </w:t>
      </w:r>
      <w:r w:rsidR="008E617E">
        <w:rPr>
          <w:rFonts w:asciiTheme="minorHAnsi" w:hAnsiTheme="minorHAnsi" w:cstheme="minorHAnsi"/>
          <w:noProof w:val="0"/>
          <w:color w:val="000000"/>
          <w:sz w:val="22"/>
          <w:szCs w:val="22"/>
          <w14:shadow w14:blurRad="0" w14:dist="0" w14:dir="0" w14:sx="0" w14:sy="0" w14:kx="0" w14:ky="0" w14:algn="none">
            <w14:srgbClr w14:val="000000"/>
          </w14:shadow>
        </w:rPr>
        <w:br/>
      </w:r>
      <w:r w:rsidR="00C815C0" w:rsidRPr="00F54F4B">
        <w:rPr>
          <w:rFonts w:asciiTheme="minorHAnsi" w:hAnsiTheme="minorHAnsi" w:cstheme="minorHAnsi"/>
          <w:noProof w:val="0"/>
          <w:color w:val="000000"/>
          <w:sz w:val="22"/>
          <w:szCs w:val="22"/>
          <w14:shadow w14:blurRad="0" w14:dist="0" w14:dir="0" w14:sx="0" w14:sy="0" w14:kx="0" w14:ky="0" w14:algn="none">
            <w14:srgbClr w14:val="000000"/>
          </w14:shadow>
        </w:rPr>
        <w:t xml:space="preserve">podstawy podjęcia decyzji – w ujęciu wartościowym i procentowym </w:t>
      </w:r>
      <w:r w:rsidR="00C815C0" w:rsidRPr="002834DB">
        <w:rPr>
          <w:rFonts w:asciiTheme="minorHAnsi" w:hAnsiTheme="minorHAnsi" w:cstheme="minorHAnsi"/>
          <w:noProof w:val="0"/>
          <w:sz w:val="22"/>
          <w:szCs w:val="22"/>
          <w14:shadow w14:blurRad="0" w14:dist="0" w14:dir="0" w14:sx="0" w14:sy="0" w14:kx="0" w14:ky="0" w14:algn="none">
            <w14:srgbClr w14:val="000000"/>
          </w14:shadow>
        </w:rPr>
        <w:t>zmian w stosunku do aktywów spółki</w:t>
      </w:r>
      <w:r w:rsidR="00A97F0C" w:rsidRPr="002834DB">
        <w:rPr>
          <w:rFonts w:asciiTheme="minorHAnsi" w:hAnsiTheme="minorHAnsi" w:cstheme="minorHAnsi"/>
          <w:noProof w:val="0"/>
          <w:sz w:val="22"/>
          <w:szCs w:val="22"/>
          <w14:shadow w14:blurRad="0" w14:dist="0" w14:dir="0" w14:sx="0" w14:sy="0" w14:kx="0" w14:ky="0" w14:algn="none">
            <w14:srgbClr w14:val="000000"/>
          </w14:shadow>
        </w:rPr>
        <w:t xml:space="preserve"> jak i danej pozycji bilansowej; prezentacja zmian powinna nastąpić </w:t>
      </w:r>
      <w:r w:rsidR="008E617E">
        <w:rPr>
          <w:rFonts w:asciiTheme="minorHAnsi" w:hAnsiTheme="minorHAnsi" w:cstheme="minorHAnsi"/>
          <w:noProof w:val="0"/>
          <w:sz w:val="22"/>
          <w:szCs w:val="22"/>
          <w14:shadow w14:blurRad="0" w14:dist="0" w14:dir="0" w14:sx="0" w14:sy="0" w14:kx="0" w14:ky="0" w14:algn="none">
            <w14:srgbClr w14:val="000000"/>
          </w14:shadow>
        </w:rPr>
        <w:br/>
      </w:r>
      <w:r w:rsidR="00A97F0C" w:rsidRPr="002834DB">
        <w:rPr>
          <w:rFonts w:asciiTheme="minorHAnsi" w:hAnsiTheme="minorHAnsi" w:cstheme="minorHAnsi"/>
          <w:noProof w:val="0"/>
          <w:sz w:val="22"/>
          <w:szCs w:val="22"/>
          <w14:shadow w14:blurRad="0" w14:dist="0" w14:dir="0" w14:sx="0" w14:sy="0" w14:kx="0" w14:ky="0" w14:algn="none">
            <w14:srgbClr w14:val="000000"/>
          </w14:shadow>
        </w:rPr>
        <w:t xml:space="preserve">w układzie pozycji bilansu: </w:t>
      </w:r>
      <w:r w:rsidRPr="002834DB">
        <w:rPr>
          <w:rFonts w:asciiTheme="minorHAnsi" w:hAnsiTheme="minorHAnsi" w:cstheme="minorHAnsi"/>
          <w:noProof w:val="0"/>
          <w:sz w:val="22"/>
          <w:szCs w:val="22"/>
          <w14:shadow w14:blurRad="0" w14:dist="0" w14:dir="0" w14:sx="0" w14:sy="0" w14:kx="0" w14:ky="0" w14:algn="none">
            <w14:srgbClr w14:val="000000"/>
          </w14:shadow>
        </w:rPr>
        <w:t>grunty (w tym prawo</w:t>
      </w:r>
      <w:r w:rsidR="008E617E">
        <w:rPr>
          <w:rFonts w:asciiTheme="minorHAnsi" w:hAnsiTheme="minorHAnsi" w:cstheme="minorHAnsi"/>
          <w:noProof w:val="0"/>
          <w:sz w:val="22"/>
          <w:szCs w:val="22"/>
          <w14:shadow w14:blurRad="0" w14:dist="0" w14:dir="0" w14:sx="0" w14:sy="0" w14:kx="0" w14:ky="0" w14:algn="none">
            <w14:srgbClr w14:val="000000"/>
          </w14:shadow>
        </w:rPr>
        <w:t xml:space="preserve"> </w:t>
      </w:r>
      <w:r w:rsidRPr="002834DB">
        <w:rPr>
          <w:rFonts w:asciiTheme="minorHAnsi" w:hAnsiTheme="minorHAnsi" w:cstheme="minorHAnsi"/>
          <w:noProof w:val="0"/>
          <w:sz w:val="22"/>
          <w:szCs w:val="22"/>
          <w14:shadow w14:blurRad="0" w14:dist="0" w14:dir="0" w14:sx="0" w14:sy="0" w14:kx="0" w14:ky="0" w14:algn="none">
            <w14:srgbClr w14:val="000000"/>
          </w14:shadow>
        </w:rPr>
        <w:t xml:space="preserve">użytkowania wieczystego gruntu), </w:t>
      </w:r>
      <w:r w:rsidR="008E617E">
        <w:rPr>
          <w:rFonts w:asciiTheme="minorHAnsi" w:hAnsiTheme="minorHAnsi" w:cstheme="minorHAnsi"/>
          <w:noProof w:val="0"/>
          <w:sz w:val="22"/>
          <w:szCs w:val="22"/>
          <w14:shadow w14:blurRad="0" w14:dist="0" w14:dir="0" w14:sx="0" w14:sy="0" w14:kx="0" w14:ky="0" w14:algn="none">
            <w14:srgbClr w14:val="000000"/>
          </w14:shadow>
        </w:rPr>
        <w:br/>
      </w:r>
      <w:r w:rsidRPr="002834DB">
        <w:rPr>
          <w:rFonts w:asciiTheme="minorHAnsi" w:hAnsiTheme="minorHAnsi" w:cstheme="minorHAnsi"/>
          <w:noProof w:val="0"/>
          <w:sz w:val="22"/>
          <w:szCs w:val="22"/>
          <w14:shadow w14:blurRad="0" w14:dist="0" w14:dir="0" w14:sx="0" w14:sy="0" w14:kx="0" w14:ky="0" w14:algn="none">
            <w14:srgbClr w14:val="000000"/>
          </w14:shadow>
        </w:rPr>
        <w:lastRenderedPageBreak/>
        <w:t>budynki, lokale, prawa do lokali i obiekty</w:t>
      </w:r>
      <w:r w:rsidR="008E617E">
        <w:rPr>
          <w:rFonts w:asciiTheme="minorHAnsi" w:hAnsiTheme="minorHAnsi" w:cstheme="minorHAnsi"/>
          <w:noProof w:val="0"/>
          <w:sz w:val="22"/>
          <w:szCs w:val="22"/>
          <w14:shadow w14:blurRad="0" w14:dist="0" w14:dir="0" w14:sx="0" w14:sy="0" w14:kx="0" w14:ky="0" w14:algn="none">
            <w14:srgbClr w14:val="000000"/>
          </w14:shadow>
        </w:rPr>
        <w:t xml:space="preserve"> </w:t>
      </w:r>
      <w:r w:rsidRPr="002834DB">
        <w:rPr>
          <w:rFonts w:asciiTheme="minorHAnsi" w:hAnsiTheme="minorHAnsi" w:cstheme="minorHAnsi"/>
          <w:noProof w:val="0"/>
          <w:sz w:val="22"/>
          <w:szCs w:val="22"/>
          <w14:shadow w14:blurRad="0" w14:dist="0" w14:dir="0" w14:sx="0" w14:sy="0" w14:kx="0" w14:ky="0" w14:algn="none">
            <w14:srgbClr w14:val="000000"/>
          </w14:shadow>
        </w:rPr>
        <w:t xml:space="preserve">inżynierii lądowej i wodnej, urządzenia </w:t>
      </w:r>
      <w:r w:rsidR="008E617E">
        <w:rPr>
          <w:rFonts w:asciiTheme="minorHAnsi" w:hAnsiTheme="minorHAnsi" w:cstheme="minorHAnsi"/>
          <w:noProof w:val="0"/>
          <w:sz w:val="22"/>
          <w:szCs w:val="22"/>
          <w14:shadow w14:blurRad="0" w14:dist="0" w14:dir="0" w14:sx="0" w14:sy="0" w14:kx="0" w14:ky="0" w14:algn="none">
            <w14:srgbClr w14:val="000000"/>
          </w14:shadow>
        </w:rPr>
        <w:br/>
      </w:r>
      <w:r w:rsidRPr="002834DB">
        <w:rPr>
          <w:rFonts w:asciiTheme="minorHAnsi" w:hAnsiTheme="minorHAnsi" w:cstheme="minorHAnsi"/>
          <w:noProof w:val="0"/>
          <w:sz w:val="22"/>
          <w:szCs w:val="22"/>
          <w14:shadow w14:blurRad="0" w14:dist="0" w14:dir="0" w14:sx="0" w14:sy="0" w14:kx="0" w14:ky="0" w14:algn="none">
            <w14:srgbClr w14:val="000000"/>
          </w14:shadow>
        </w:rPr>
        <w:t>techniczne i maszyny, środki transportu, inne środki trwałe, z opisem zasadniczych zmian na skutek zbycia, nabycia, amortyzacji,</w:t>
      </w:r>
    </w:p>
    <w:p w14:paraId="03082F0D" w14:textId="3031D2D3" w:rsidR="00C815C0" w:rsidRPr="0058375A" w:rsidRDefault="00C815C0" w:rsidP="00943F79">
      <w:pPr>
        <w:pStyle w:val="Stopka1"/>
        <w:tabs>
          <w:tab w:val="left"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d) </w:t>
      </w:r>
      <w:r w:rsidRPr="0058375A">
        <w:rPr>
          <w:rFonts w:asciiTheme="minorHAnsi" w:hAnsiTheme="minorHAnsi"/>
          <w:noProof w:val="0"/>
          <w:color w:val="000000"/>
          <w:sz w:val="22"/>
          <w:szCs w:val="22"/>
          <w14:shadow w14:blurRad="0" w14:dist="0" w14:dir="0" w14:sx="0" w14:sy="0" w14:kx="0" w14:ky="0" w14:algn="none">
            <w14:srgbClr w14:val="000000"/>
          </w14:shadow>
        </w:rPr>
        <w:tab/>
      </w:r>
      <w:r w:rsidR="00FB6025">
        <w:rPr>
          <w:rFonts w:asciiTheme="minorHAnsi" w:hAnsiTheme="minorHAnsi"/>
          <w:noProof w:val="0"/>
          <w:color w:val="000000"/>
          <w:sz w:val="22"/>
          <w:szCs w:val="22"/>
          <w14:shadow w14:blurRad="0" w14:dist="0" w14:dir="0" w14:sx="0" w14:sy="0" w14:kx="0" w14:ky="0" w14:algn="none">
            <w14:srgbClr w14:val="000000"/>
          </w14:shadow>
        </w:rPr>
        <w:t>informacja o</w:t>
      </w:r>
      <w:r w:rsidR="00540797">
        <w:rPr>
          <w:rFonts w:asciiTheme="minorHAnsi" w:hAnsiTheme="minorHAnsi"/>
          <w:noProof w:val="0"/>
          <w:color w:val="000000"/>
          <w:sz w:val="22"/>
          <w:szCs w:val="22"/>
          <w14:shadow w14:blurRad="0" w14:dist="0" w14:dir="0" w14:sx="0" w14:sy="0" w14:kx="0" w14:ky="0" w14:algn="none">
            <w14:srgbClr w14:val="000000"/>
          </w14:shadow>
        </w:rPr>
        <w:t xml:space="preserve"> wydzierżawianym</w:t>
      </w:r>
      <w:r w:rsidR="00FB6025">
        <w:rPr>
          <w:rFonts w:asciiTheme="minorHAnsi" w:hAnsiTheme="minorHAnsi"/>
          <w:noProof w:val="0"/>
          <w:color w:val="000000"/>
          <w:sz w:val="22"/>
          <w:szCs w:val="22"/>
          <w14:shadow w14:blurRad="0" w14:dist="0" w14:dir="0" w14:sx="0" w14:sy="0" w14:kx="0" w14:ky="0" w14:algn="none">
            <w14:srgbClr w14:val="000000"/>
          </w14:shadow>
        </w:rPr>
        <w:t xml:space="preserve"> majątku s</w:t>
      </w:r>
      <w:r w:rsidRPr="0058375A">
        <w:rPr>
          <w:rFonts w:asciiTheme="minorHAnsi" w:hAnsiTheme="minorHAnsi"/>
          <w:noProof w:val="0"/>
          <w:color w:val="000000"/>
          <w:sz w:val="22"/>
          <w:szCs w:val="22"/>
          <w14:shadow w14:blurRad="0" w14:dist="0" w14:dir="0" w14:sx="0" w14:sy="0" w14:kx="0" w14:ky="0" w14:algn="none">
            <w14:srgbClr w14:val="000000"/>
          </w14:shadow>
        </w:rPr>
        <w:t xml:space="preserve">półki </w:t>
      </w:r>
      <w:r w:rsidR="00FB6025">
        <w:rPr>
          <w:rFonts w:asciiTheme="minorHAnsi" w:hAnsiTheme="minorHAnsi"/>
          <w:noProof w:val="0"/>
          <w:color w:val="000000"/>
          <w:sz w:val="22"/>
          <w:szCs w:val="22"/>
          <w14:shadow w14:blurRad="0" w14:dist="0" w14:dir="0" w14:sx="0" w14:sy="0" w14:kx="0" w14:ky="0" w14:algn="none">
            <w14:srgbClr w14:val="000000"/>
          </w14:shadow>
        </w:rPr>
        <w:t>i o dzierżawie przez s</w:t>
      </w:r>
      <w:r w:rsidRPr="0058375A">
        <w:rPr>
          <w:rFonts w:asciiTheme="minorHAnsi" w:hAnsiTheme="minorHAnsi"/>
          <w:noProof w:val="0"/>
          <w:color w:val="000000"/>
          <w:sz w:val="22"/>
          <w:szCs w:val="22"/>
          <w14:shadow w14:blurRad="0" w14:dist="0" w14:dir="0" w14:sx="0" w14:sy="0" w14:kx="0" w14:ky="0" w14:algn="none">
            <w14:srgbClr w14:val="000000"/>
          </w14:shadow>
        </w:rPr>
        <w:t xml:space="preserve">półkę majątku od </w:t>
      </w:r>
      <w:r w:rsidR="008E617E">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innych podmiotów (powierzchnia i krótki opis), </w:t>
      </w:r>
    </w:p>
    <w:p w14:paraId="3AB48A35" w14:textId="5CA66B02" w:rsidR="00900ECC" w:rsidRPr="0058375A" w:rsidRDefault="00C815C0" w:rsidP="00943F79">
      <w:pPr>
        <w:pStyle w:val="Stopka1"/>
        <w:tabs>
          <w:tab w:val="left"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e) </w:t>
      </w:r>
      <w:r w:rsidRPr="0058375A">
        <w:rPr>
          <w:rFonts w:asciiTheme="minorHAnsi" w:hAnsiTheme="minorHAnsi"/>
          <w:noProof w:val="0"/>
          <w:color w:val="000000"/>
          <w:sz w:val="22"/>
          <w:szCs w:val="22"/>
          <w14:shadow w14:blurRad="0" w14:dist="0" w14:dir="0" w14:sx="0" w14:sy="0" w14:kx="0" w14:ky="0" w14:algn="none">
            <w14:srgbClr w14:val="000000"/>
          </w14:shadow>
        </w:rPr>
        <w:tab/>
        <w:t xml:space="preserve">informacja, </w:t>
      </w:r>
      <w:r w:rsidR="00900ECC" w:rsidRPr="0058375A">
        <w:rPr>
          <w:rFonts w:asciiTheme="minorHAnsi" w:hAnsiTheme="minorHAnsi"/>
          <w:noProof w:val="0"/>
          <w:color w:val="000000"/>
          <w:sz w:val="22"/>
          <w:szCs w:val="22"/>
          <w14:shadow w14:blurRad="0" w14:dist="0" w14:dir="0" w14:sx="0" w14:sy="0" w14:kx="0" w14:ky="0" w14:algn="none">
            <w14:srgbClr w14:val="000000"/>
          </w14:shadow>
        </w:rPr>
        <w:t>czy w przypadku rozporządzenia składnikami aktywów trwałych w rozumieniu ustawy o rachunkowości, zaliczonymi do wartości</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00900ECC" w:rsidRPr="0058375A">
        <w:rPr>
          <w:rFonts w:asciiTheme="minorHAnsi" w:hAnsiTheme="minorHAnsi"/>
          <w:noProof w:val="0"/>
          <w:color w:val="000000"/>
          <w:sz w:val="22"/>
          <w:szCs w:val="22"/>
          <w14:shadow w14:blurRad="0" w14:dist="0" w14:dir="0" w14:sx="0" w14:sy="0" w14:kx="0" w14:ky="0" w14:algn="none">
            <w14:srgbClr w14:val="000000"/>
          </w14:shadow>
        </w:rPr>
        <w:t xml:space="preserve">niematerialnych i prawnych, </w:t>
      </w:r>
      <w:r w:rsidR="008E617E">
        <w:rPr>
          <w:rFonts w:asciiTheme="minorHAnsi" w:hAnsiTheme="minorHAnsi"/>
          <w:noProof w:val="0"/>
          <w:color w:val="000000"/>
          <w:sz w:val="22"/>
          <w:szCs w:val="22"/>
          <w14:shadow w14:blurRad="0" w14:dist="0" w14:dir="0" w14:sx="0" w14:sy="0" w14:kx="0" w14:ky="0" w14:algn="none">
            <w14:srgbClr w14:val="000000"/>
          </w14:shadow>
        </w:rPr>
        <w:br/>
      </w:r>
      <w:r w:rsidR="00900ECC" w:rsidRPr="0058375A">
        <w:rPr>
          <w:rFonts w:asciiTheme="minorHAnsi" w:hAnsiTheme="minorHAnsi"/>
          <w:noProof w:val="0"/>
          <w:color w:val="000000"/>
          <w:sz w:val="22"/>
          <w:szCs w:val="22"/>
          <w14:shadow w14:blurRad="0" w14:dist="0" w14:dir="0" w14:sx="0" w14:sy="0" w14:kx="0" w14:ky="0" w14:algn="none">
            <w14:srgbClr w14:val="000000"/>
          </w14:shadow>
        </w:rPr>
        <w:t>rzeczowych aktywów trwałych lub inwestycji</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00900ECC" w:rsidRPr="0058375A">
        <w:rPr>
          <w:rFonts w:asciiTheme="minorHAnsi" w:hAnsiTheme="minorHAnsi"/>
          <w:noProof w:val="0"/>
          <w:color w:val="000000"/>
          <w:sz w:val="22"/>
          <w:szCs w:val="22"/>
          <w14:shadow w14:blurRad="0" w14:dist="0" w14:dir="0" w14:sx="0" w14:sy="0" w14:kx="0" w14:ky="0" w14:algn="none">
            <w14:srgbClr w14:val="000000"/>
          </w14:shadow>
        </w:rPr>
        <w:t>długoterminowych, w tym wniesienie jako wkładu do spółki lub spółdzielni,</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00900ECC" w:rsidRPr="0058375A">
        <w:rPr>
          <w:rFonts w:asciiTheme="minorHAnsi" w:hAnsiTheme="minorHAnsi"/>
          <w:noProof w:val="0"/>
          <w:color w:val="000000"/>
          <w:sz w:val="22"/>
          <w:szCs w:val="22"/>
          <w14:shadow w14:blurRad="0" w14:dist="0" w14:dir="0" w14:sx="0" w14:sy="0" w14:kx="0" w14:ky="0" w14:algn="none">
            <w14:srgbClr w14:val="000000"/>
          </w14:shadow>
        </w:rPr>
        <w:t xml:space="preserve">jeżeli wartość rynkowa tych składników przekracza </w:t>
      </w:r>
      <w:r w:rsidR="008E617E">
        <w:rPr>
          <w:rFonts w:asciiTheme="minorHAnsi" w:hAnsiTheme="minorHAnsi"/>
          <w:noProof w:val="0"/>
          <w:color w:val="000000"/>
          <w:sz w:val="22"/>
          <w:szCs w:val="22"/>
          <w14:shadow w14:blurRad="0" w14:dist="0" w14:dir="0" w14:sx="0" w14:sy="0" w14:kx="0" w14:ky="0" w14:algn="none">
            <w14:srgbClr w14:val="000000"/>
          </w14:shadow>
        </w:rPr>
        <w:br/>
      </w:r>
      <w:r w:rsidR="00900ECC" w:rsidRPr="0058375A">
        <w:rPr>
          <w:rFonts w:asciiTheme="minorHAnsi" w:hAnsiTheme="minorHAnsi"/>
          <w:noProof w:val="0"/>
          <w:color w:val="000000"/>
          <w:sz w:val="22"/>
          <w:szCs w:val="22"/>
          <w14:shadow w14:blurRad="0" w14:dist="0" w14:dir="0" w14:sx="0" w14:sy="0" w14:kx="0" w14:ky="0" w14:algn="none">
            <w14:srgbClr w14:val="000000"/>
          </w14:shadow>
        </w:rPr>
        <w:t xml:space="preserve">wartość 5% sumy aktywów w rozumieniu ustawy o rachunkowości, ustalonych na </w:t>
      </w:r>
      <w:r w:rsidR="008E617E">
        <w:rPr>
          <w:rFonts w:asciiTheme="minorHAnsi" w:hAnsiTheme="minorHAnsi"/>
          <w:noProof w:val="0"/>
          <w:color w:val="000000"/>
          <w:sz w:val="22"/>
          <w:szCs w:val="22"/>
          <w14:shadow w14:blurRad="0" w14:dist="0" w14:dir="0" w14:sx="0" w14:sy="0" w14:kx="0" w14:ky="0" w14:algn="none">
            <w14:srgbClr w14:val="000000"/>
          </w14:shadow>
        </w:rPr>
        <w:br/>
      </w:r>
      <w:r w:rsidR="00900ECC" w:rsidRPr="0058375A">
        <w:rPr>
          <w:rFonts w:asciiTheme="minorHAnsi" w:hAnsiTheme="minorHAnsi"/>
          <w:noProof w:val="0"/>
          <w:color w:val="000000"/>
          <w:sz w:val="22"/>
          <w:szCs w:val="22"/>
          <w14:shadow w14:blurRad="0" w14:dist="0" w14:dir="0" w14:sx="0" w14:sy="0" w14:kx="0" w14:ky="0" w14:algn="none">
            <w14:srgbClr w14:val="000000"/>
          </w14:shadow>
        </w:rPr>
        <w:t>podstawie ostatniego</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00900ECC" w:rsidRPr="0058375A">
        <w:rPr>
          <w:rFonts w:asciiTheme="minorHAnsi" w:hAnsiTheme="minorHAnsi"/>
          <w:noProof w:val="0"/>
          <w:color w:val="000000"/>
          <w:sz w:val="22"/>
          <w:szCs w:val="22"/>
          <w14:shadow w14:blurRad="0" w14:dist="0" w14:dir="0" w14:sx="0" w14:sy="0" w14:kx="0" w14:ky="0" w14:algn="none">
            <w14:srgbClr w14:val="000000"/>
          </w14:shadow>
        </w:rPr>
        <w:t>zatwierdzonego sprawozdania finansowego, a także oddanie tych składników do korzystania innemu podmiotowi, na okres dłuższy niż 180 dni w roku</w:t>
      </w:r>
      <w:r w:rsidR="00FB6025">
        <w:rPr>
          <w:rFonts w:asciiTheme="minorHAnsi" w:hAnsiTheme="minorHAnsi"/>
          <w:noProof w:val="0"/>
          <w:color w:val="000000"/>
          <w:sz w:val="22"/>
          <w:szCs w:val="22"/>
          <w14:shadow w14:blurRad="0" w14:dist="0" w14:dir="0" w14:sx="0" w14:sy="0" w14:kx="0" w14:ky="0" w14:algn="none">
            <w14:srgbClr w14:val="000000"/>
          </w14:shadow>
        </w:rPr>
        <w:br/>
      </w:r>
      <w:r w:rsidR="00900ECC" w:rsidRPr="0058375A">
        <w:rPr>
          <w:rFonts w:asciiTheme="minorHAnsi" w:hAnsiTheme="minorHAnsi"/>
          <w:noProof w:val="0"/>
          <w:color w:val="000000"/>
          <w:sz w:val="22"/>
          <w:szCs w:val="22"/>
          <w14:shadow w14:blurRad="0" w14:dist="0" w14:dir="0" w14:sx="0" w14:sy="0" w14:kx="0" w14:ky="0" w14:algn="none">
            <w14:srgbClr w14:val="000000"/>
          </w14:shadow>
        </w:rPr>
        <w:t>kalendarzowym, na podstawie czynności prawnej, jeżeli wartość rynkowa</w:t>
      </w:r>
      <w:r w:rsidR="008E617E">
        <w:rPr>
          <w:rFonts w:asciiTheme="minorHAnsi" w:hAnsiTheme="minorHAnsi"/>
          <w:noProof w:val="0"/>
          <w:color w:val="000000"/>
          <w:sz w:val="22"/>
          <w:szCs w:val="22"/>
          <w14:shadow w14:blurRad="0" w14:dist="0" w14:dir="0" w14:sx="0" w14:sy="0" w14:kx="0" w14:ky="0" w14:algn="none">
            <w14:srgbClr w14:val="000000"/>
          </w14:shadow>
        </w:rPr>
        <w:t xml:space="preserve"> </w:t>
      </w:r>
      <w:r w:rsidR="00900ECC" w:rsidRPr="0058375A">
        <w:rPr>
          <w:rFonts w:asciiTheme="minorHAnsi" w:hAnsiTheme="minorHAnsi"/>
          <w:noProof w:val="0"/>
          <w:color w:val="000000"/>
          <w:sz w:val="22"/>
          <w:szCs w:val="22"/>
          <w14:shadow w14:blurRad="0" w14:dist="0" w14:dir="0" w14:sx="0" w14:sy="0" w14:kx="0" w14:ky="0" w14:algn="none">
            <w14:srgbClr w14:val="000000"/>
          </w14:shadow>
        </w:rPr>
        <w:t xml:space="preserve">przedmiotu czynności prawnej przekracza 5% sumy aktywów, spółka uzyskała zgodę walnego </w:t>
      </w:r>
      <w:r w:rsidR="008E617E">
        <w:rPr>
          <w:rFonts w:asciiTheme="minorHAnsi" w:hAnsiTheme="minorHAnsi"/>
          <w:noProof w:val="0"/>
          <w:color w:val="000000"/>
          <w:sz w:val="22"/>
          <w:szCs w:val="22"/>
          <w14:shadow w14:blurRad="0" w14:dist="0" w14:dir="0" w14:sx="0" w14:sy="0" w14:kx="0" w14:ky="0" w14:algn="none">
            <w14:srgbClr w14:val="000000"/>
          </w14:shadow>
        </w:rPr>
        <w:br/>
      </w:r>
      <w:r w:rsidR="00900ECC" w:rsidRPr="0058375A">
        <w:rPr>
          <w:rFonts w:asciiTheme="minorHAnsi" w:hAnsiTheme="minorHAnsi"/>
          <w:noProof w:val="0"/>
          <w:color w:val="000000"/>
          <w:sz w:val="22"/>
          <w:szCs w:val="22"/>
          <w14:shadow w14:blurRad="0" w14:dist="0" w14:dir="0" w14:sx="0" w14:sy="0" w14:kx="0" w14:ky="0" w14:algn="none">
            <w14:srgbClr w14:val="000000"/>
          </w14:shadow>
        </w:rPr>
        <w:t>zgromadzenia/zgromadzenia wspólników.</w:t>
      </w:r>
    </w:p>
    <w:p w14:paraId="17789EBC" w14:textId="77777777"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Wielkość i struktura produkcji i sprzedaży, w tym:</w:t>
      </w:r>
    </w:p>
    <w:p w14:paraId="096E3E6F" w14:textId="6C7B43D1" w:rsidR="00C815C0" w:rsidRPr="0058375A" w:rsidRDefault="00C815C0" w:rsidP="00E17187">
      <w:pPr>
        <w:pStyle w:val="Stopka1"/>
        <w:numPr>
          <w:ilvl w:val="0"/>
          <w:numId w:val="30"/>
        </w:numPr>
        <w:tabs>
          <w:tab w:val="clear" w:pos="644"/>
          <w:tab w:val="num"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polityka asortymentowa, stopień wykorzystania zdolności produkcyjnych,</w:t>
      </w:r>
      <w:r w:rsidR="007D4D25">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struktura wieku parku maszynowego i zmiany w tym zakresie, informacje</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o systemach jakości produkcji, </w:t>
      </w:r>
    </w:p>
    <w:p w14:paraId="655DDB46" w14:textId="7BB03553" w:rsidR="00C815C0" w:rsidRPr="0058375A" w:rsidRDefault="00C815C0" w:rsidP="00E17187">
      <w:pPr>
        <w:pStyle w:val="Stopka1"/>
        <w:numPr>
          <w:ilvl w:val="0"/>
          <w:numId w:val="30"/>
        </w:numPr>
        <w:tabs>
          <w:tab w:val="clear" w:pos="644"/>
          <w:tab w:val="num" w:pos="1134"/>
        </w:tabs>
        <w:spacing w:line="276" w:lineRule="auto"/>
        <w:ind w:left="1134" w:hanging="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rentowność brutto i netto liczona jako stosunek wyniku finansowego (brutto </w:t>
      </w:r>
      <w:r w:rsidR="00194974" w:rsidRPr="0058375A">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i netto) w danej grupie, do przychodów ze sprzedaży danej grupy wyrobów bez VAT,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zgodnie z metodologią GUS, w roku sprawozdawczym i poprzednim.</w:t>
      </w:r>
    </w:p>
    <w:p w14:paraId="5CB1FA0C" w14:textId="527E65A0"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Znaczący wzrost niepieniężnych i rzeczowych aktywów trwałych, które wystąpiły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 omawianym okresie, bądź są przewidywane w dalszych latach, wraz z podaniem źródeł ich finansowania (nakłady zakończone, w toku i rozpoczęte) oraz ich</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struktura rzeczowa,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wynikająca ze strategii spółki.</w:t>
      </w:r>
    </w:p>
    <w:p w14:paraId="32D29499" w14:textId="2D32D15F" w:rsidR="00C815C0" w:rsidRPr="0058375A" w:rsidRDefault="00540797"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Istotne</w:t>
      </w:r>
      <w:r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00C815C0" w:rsidRPr="0058375A">
        <w:rPr>
          <w:rFonts w:asciiTheme="minorHAnsi" w:hAnsiTheme="minorHAnsi"/>
          <w:noProof w:val="0"/>
          <w:color w:val="000000"/>
          <w:sz w:val="22"/>
          <w:szCs w:val="22"/>
          <w14:shadow w14:blurRad="0" w14:dist="0" w14:dir="0" w14:sx="0" w14:sy="0" w14:kx="0" w14:ky="0" w14:algn="none">
            <w14:srgbClr w14:val="000000"/>
          </w14:shadow>
        </w:rPr>
        <w:t>osiągnięcia w dziedzinie badań i rozwoju technicznego.</w:t>
      </w:r>
    </w:p>
    <w:p w14:paraId="539B7D2F" w14:textId="360BFFD5"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Omówienie stop</w:t>
      </w:r>
      <w:r w:rsidR="00FB6025">
        <w:rPr>
          <w:rFonts w:asciiTheme="minorHAnsi" w:hAnsiTheme="minorHAnsi"/>
          <w:noProof w:val="0"/>
          <w:color w:val="000000"/>
          <w:sz w:val="22"/>
          <w:szCs w:val="22"/>
          <w14:shadow w14:blurRad="0" w14:dist="0" w14:dir="0" w14:sx="0" w14:sy="0" w14:kx="0" w14:ky="0" w14:algn="none">
            <w14:srgbClr w14:val="000000"/>
          </w14:shadow>
        </w:rPr>
        <w:t xml:space="preserve">nia realizacji zleconych przez walne zgromadzenie/zgromadzenie </w:t>
      </w:r>
      <w:r w:rsidR="00223ACD">
        <w:rPr>
          <w:rFonts w:asciiTheme="minorHAnsi" w:hAnsiTheme="minorHAnsi"/>
          <w:noProof w:val="0"/>
          <w:color w:val="000000"/>
          <w:sz w:val="22"/>
          <w:szCs w:val="22"/>
          <w14:shadow w14:blurRad="0" w14:dist="0" w14:dir="0" w14:sx="0" w14:sy="0" w14:kx="0" w14:ky="0" w14:algn="none">
            <w14:srgbClr w14:val="000000"/>
          </w14:shadow>
        </w:rPr>
        <w:br/>
      </w:r>
      <w:r w:rsidR="00FB6025">
        <w:rPr>
          <w:rFonts w:asciiTheme="minorHAnsi" w:hAnsiTheme="minorHAnsi"/>
          <w:noProof w:val="0"/>
          <w:color w:val="000000"/>
          <w:sz w:val="22"/>
          <w:szCs w:val="22"/>
          <w14:shadow w14:blurRad="0" w14:dist="0" w14:dir="0" w14:sx="0" w14:sy="0" w14:kx="0" w14:ky="0" w14:algn="none">
            <w14:srgbClr w14:val="000000"/>
          </w14:shadow>
        </w:rPr>
        <w:t>wspólników</w:t>
      </w:r>
      <w:r w:rsidRPr="0058375A">
        <w:rPr>
          <w:rFonts w:asciiTheme="minorHAnsi" w:hAnsiTheme="minorHAnsi"/>
          <w:noProof w:val="0"/>
          <w:color w:val="000000"/>
          <w:sz w:val="22"/>
          <w:szCs w:val="22"/>
          <w14:shadow w14:blurRad="0" w14:dist="0" w14:dir="0" w14:sx="0" w14:sy="0" w14:kx="0" w14:ky="0" w14:algn="none">
            <w14:srgbClr w14:val="000000"/>
          </w14:shadow>
        </w:rPr>
        <w:t xml:space="preserve"> konkretnych zadań do wyko</w:t>
      </w:r>
      <w:r w:rsidRPr="002834DB">
        <w:rPr>
          <w:rFonts w:asciiTheme="minorHAnsi" w:hAnsiTheme="minorHAnsi"/>
          <w:noProof w:val="0"/>
          <w:sz w:val="22"/>
          <w:szCs w:val="22"/>
          <w14:shadow w14:blurRad="0" w14:dist="0" w14:dir="0" w14:sx="0" w14:sy="0" w14:kx="0" w14:ky="0" w14:algn="none">
            <w14:srgbClr w14:val="000000"/>
          </w14:shadow>
        </w:rPr>
        <w:t xml:space="preserve">nania w spółce </w:t>
      </w:r>
      <w:r w:rsidR="00AB4D4A" w:rsidRPr="002834DB">
        <w:rPr>
          <w:rFonts w:asciiTheme="minorHAnsi" w:hAnsiTheme="minorHAnsi"/>
          <w:noProof w:val="0"/>
          <w:sz w:val="22"/>
          <w:szCs w:val="22"/>
          <w14:shadow w14:blurRad="0" w14:dist="0" w14:dir="0" w14:sx="0" w14:sy="0" w14:kx="0" w14:ky="0" w14:algn="none">
            <w14:srgbClr w14:val="000000"/>
          </w14:shadow>
        </w:rPr>
        <w:t>(np. sporządzenia</w:t>
      </w:r>
      <w:r w:rsidR="007D4D25">
        <w:rPr>
          <w:rFonts w:asciiTheme="minorHAnsi" w:hAnsiTheme="minorHAnsi"/>
          <w:noProof w:val="0"/>
          <w:sz w:val="22"/>
          <w:szCs w:val="22"/>
          <w14:shadow w14:blurRad="0" w14:dist="0" w14:dir="0" w14:sx="0" w14:sy="0" w14:kx="0" w14:ky="0" w14:algn="none">
            <w14:srgbClr w14:val="000000"/>
          </w14:shadow>
        </w:rPr>
        <w:t xml:space="preserve"> </w:t>
      </w:r>
      <w:r w:rsidR="00AB4D4A" w:rsidRPr="002834DB">
        <w:rPr>
          <w:rFonts w:asciiTheme="minorHAnsi" w:hAnsiTheme="minorHAnsi"/>
          <w:noProof w:val="0"/>
          <w:sz w:val="22"/>
          <w:szCs w:val="22"/>
          <w14:shadow w14:blurRad="0" w14:dist="0" w14:dir="0" w14:sx="0" w14:sy="0" w14:kx="0" w14:ky="0" w14:algn="none">
            <w14:srgbClr w14:val="000000"/>
          </w14:shadow>
        </w:rPr>
        <w:t>i przedłożenia</w:t>
      </w:r>
      <w:r w:rsidR="003F5FAA" w:rsidRPr="002834DB">
        <w:rPr>
          <w:rFonts w:asciiTheme="minorHAnsi" w:hAnsiTheme="minorHAnsi"/>
          <w:noProof w:val="0"/>
          <w:sz w:val="22"/>
          <w:szCs w:val="22"/>
          <w14:shadow w14:blurRad="0" w14:dist="0" w14:dir="0" w14:sx="0" w14:sy="0" w14:kx="0" w14:ky="0" w14:algn="none">
            <w14:srgbClr w14:val="000000"/>
          </w14:shadow>
        </w:rPr>
        <w:t xml:space="preserve"> </w:t>
      </w:r>
      <w:r w:rsidR="007D4D25">
        <w:rPr>
          <w:rFonts w:asciiTheme="minorHAnsi" w:hAnsiTheme="minorHAnsi"/>
          <w:noProof w:val="0"/>
          <w:sz w:val="22"/>
          <w:szCs w:val="22"/>
          <w14:shadow w14:blurRad="0" w14:dist="0" w14:dir="0" w14:sx="0" w14:sy="0" w14:kx="0" w14:ky="0" w14:algn="none">
            <w14:srgbClr w14:val="000000"/>
          </w14:shadow>
        </w:rPr>
        <w:br/>
      </w:r>
      <w:r w:rsidR="003F5FAA" w:rsidRPr="002834DB">
        <w:rPr>
          <w:rFonts w:asciiTheme="minorHAnsi" w:hAnsiTheme="minorHAnsi"/>
          <w:noProof w:val="0"/>
          <w:sz w:val="22"/>
          <w:szCs w:val="22"/>
          <w14:shadow w14:blurRad="0" w14:dist="0" w14:dir="0" w14:sx="0" w14:sy="0" w14:kx="0" w14:ky="0" w14:algn="none">
            <w14:srgbClr w14:val="000000"/>
          </w14:shadow>
        </w:rPr>
        <w:t xml:space="preserve">sprawozdania z realizacji uchwały </w:t>
      </w:r>
      <w:r w:rsidR="00FB6025">
        <w:rPr>
          <w:rFonts w:asciiTheme="minorHAnsi" w:hAnsiTheme="minorHAnsi"/>
          <w:noProof w:val="0"/>
          <w:sz w:val="22"/>
          <w:szCs w:val="22"/>
          <w14:shadow w14:blurRad="0" w14:dist="0" w14:dir="0" w14:sx="0" w14:sy="0" w14:kx="0" w14:ky="0" w14:algn="none">
            <w14:srgbClr w14:val="000000"/>
          </w14:shadow>
        </w:rPr>
        <w:t>walnego zgromadzenia</w:t>
      </w:r>
      <w:r w:rsidR="003F5FAA" w:rsidRPr="002834DB">
        <w:rPr>
          <w:rFonts w:asciiTheme="minorHAnsi" w:hAnsiTheme="minorHAnsi"/>
          <w:noProof w:val="0"/>
          <w:sz w:val="22"/>
          <w:szCs w:val="22"/>
          <w14:shadow w14:blurRad="0" w14:dist="0" w14:dir="0" w14:sx="0" w14:sy="0" w14:kx="0" w14:ky="0" w14:algn="none">
            <w14:srgbClr w14:val="000000"/>
          </w14:shadow>
        </w:rPr>
        <w:t>/</w:t>
      </w:r>
      <w:r w:rsidR="00FB6025">
        <w:rPr>
          <w:rFonts w:asciiTheme="minorHAnsi" w:hAnsiTheme="minorHAnsi"/>
          <w:noProof w:val="0"/>
          <w:sz w:val="22"/>
          <w:szCs w:val="22"/>
          <w14:shadow w14:blurRad="0" w14:dist="0" w14:dir="0" w14:sx="0" w14:sy="0" w14:kx="0" w14:ky="0" w14:algn="none">
            <w14:srgbClr w14:val="000000"/>
          </w14:shadow>
        </w:rPr>
        <w:t>zgromadzenia wspólników</w:t>
      </w:r>
      <w:r w:rsidR="003F5FAA" w:rsidRPr="002834DB">
        <w:rPr>
          <w:rFonts w:asciiTheme="minorHAnsi" w:hAnsiTheme="minorHAnsi"/>
          <w:noProof w:val="0"/>
          <w:sz w:val="22"/>
          <w:szCs w:val="22"/>
          <w14:shadow w14:blurRad="0" w14:dist="0" w14:dir="0" w14:sx="0" w14:sy="0" w14:kx="0" w14:ky="0" w14:algn="none">
            <w14:srgbClr w14:val="000000"/>
          </w14:shadow>
        </w:rPr>
        <w:t xml:space="preserve"> </w:t>
      </w:r>
      <w:r w:rsidR="007D4D25">
        <w:rPr>
          <w:rFonts w:asciiTheme="minorHAnsi" w:hAnsiTheme="minorHAnsi"/>
          <w:noProof w:val="0"/>
          <w:sz w:val="22"/>
          <w:szCs w:val="22"/>
          <w14:shadow w14:blurRad="0" w14:dist="0" w14:dir="0" w14:sx="0" w14:sy="0" w14:kx="0" w14:ky="0" w14:algn="none">
            <w14:srgbClr w14:val="000000"/>
          </w14:shadow>
        </w:rPr>
        <w:br/>
      </w:r>
      <w:r w:rsidR="003F5FAA" w:rsidRPr="002834DB">
        <w:rPr>
          <w:rFonts w:asciiTheme="minorHAnsi" w:hAnsiTheme="minorHAnsi"/>
          <w:noProof w:val="0"/>
          <w:sz w:val="22"/>
          <w:szCs w:val="22"/>
          <w14:shadow w14:blurRad="0" w14:dist="0" w14:dir="0" w14:sx="0" w14:sy="0" w14:kx="0" w14:ky="0" w14:algn="none">
            <w14:srgbClr w14:val="000000"/>
          </w14:shadow>
        </w:rPr>
        <w:t>dotyczącej wyrażenia zgody na zbycie składników</w:t>
      </w:r>
      <w:r w:rsidR="00223ACD">
        <w:rPr>
          <w:rFonts w:asciiTheme="minorHAnsi" w:hAnsiTheme="minorHAnsi"/>
          <w:noProof w:val="0"/>
          <w:sz w:val="22"/>
          <w:szCs w:val="22"/>
          <w14:shadow w14:blurRad="0" w14:dist="0" w14:dir="0" w14:sx="0" w14:sy="0" w14:kx="0" w14:ky="0" w14:algn="none">
            <w14:srgbClr w14:val="000000"/>
          </w14:shadow>
        </w:rPr>
        <w:t xml:space="preserve"> </w:t>
      </w:r>
      <w:r w:rsidR="003F5FAA" w:rsidRPr="002834DB">
        <w:rPr>
          <w:rFonts w:asciiTheme="minorHAnsi" w:hAnsiTheme="minorHAnsi"/>
          <w:noProof w:val="0"/>
          <w:sz w:val="22"/>
          <w:szCs w:val="22"/>
          <w14:shadow w14:blurRad="0" w14:dist="0" w14:dir="0" w14:sx="0" w14:sy="0" w14:kx="0" w14:ky="0" w14:algn="none">
            <w14:srgbClr w14:val="000000"/>
          </w14:shadow>
        </w:rPr>
        <w:t xml:space="preserve">aktywów trwałych) </w:t>
      </w:r>
      <w:r w:rsidRPr="002834DB">
        <w:rPr>
          <w:rFonts w:asciiTheme="minorHAnsi" w:hAnsiTheme="minorHAnsi"/>
          <w:noProof w:val="0"/>
          <w:sz w:val="22"/>
          <w:szCs w:val="22"/>
          <w14:shadow w14:blurRad="0" w14:dist="0" w14:dir="0" w14:sx="0" w14:sy="0" w14:kx="0" w14:ky="0" w14:algn="none">
            <w14:srgbClr w14:val="000000"/>
          </w14:shadow>
        </w:rPr>
        <w:t xml:space="preserve">oraz </w:t>
      </w:r>
      <w:r w:rsidRPr="0058375A">
        <w:rPr>
          <w:rFonts w:asciiTheme="minorHAnsi" w:hAnsiTheme="minorHAnsi"/>
          <w:noProof w:val="0"/>
          <w:color w:val="000000"/>
          <w:sz w:val="22"/>
          <w:szCs w:val="22"/>
          <w14:shadow w14:blurRad="0" w14:dist="0" w14:dir="0" w14:sx="0" w14:sy="0" w14:kx="0" w14:ky="0" w14:algn="none">
            <w14:srgbClr w14:val="000000"/>
          </w14:shadow>
        </w:rPr>
        <w:t>w przypadku ich niewykonania, podanie przyczyn takiego stanu.</w:t>
      </w:r>
    </w:p>
    <w:p w14:paraId="1A352973" w14:textId="056250EB"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Ochrona środowiska z uwzględnieniem sankcji i opłat grożących jednostce z tego tytułu.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 przypadku branży elektroenergetycznej i chemii ciężkiej należy</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przedstawić informacje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o spełnianiu norm z zakresu ochrony środowiska, a w tym w szczególności stopień jego </w:t>
      </w:r>
      <w:r w:rsidR="007D4D25">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zanieczyszczenia, kary zapłacone z tego tytułu,</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wdrożone</w:t>
      </w:r>
      <w:r w:rsidR="00FF4ED7">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i wdrażane normy ISO, a także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realizowane nakłady z tytułu</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niefinansowych aktywów trwałych w zakresie ochrony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środowiska.</w:t>
      </w:r>
    </w:p>
    <w:p w14:paraId="0483CE30" w14:textId="51840842" w:rsidR="00C815C0" w:rsidRPr="0058375A"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pacing w:val="-2"/>
          <w:sz w:val="22"/>
          <w:szCs w:val="22"/>
          <w14:shadow w14:blurRad="0" w14:dist="0" w14:dir="0" w14:sx="0" w14:sy="0" w14:kx="0" w14:ky="0" w14:algn="none">
            <w14:srgbClr w14:val="000000"/>
          </w14:shadow>
        </w:rPr>
      </w:pPr>
      <w:r w:rsidRPr="0058375A">
        <w:rPr>
          <w:rFonts w:asciiTheme="minorHAnsi" w:hAnsiTheme="minorHAnsi"/>
          <w:noProof w:val="0"/>
          <w:color w:val="000000"/>
          <w:spacing w:val="-2"/>
          <w:sz w:val="22"/>
          <w:szCs w:val="22"/>
          <w14:shadow w14:blurRad="0" w14:dist="0" w14:dir="0" w14:sx="0" w14:sy="0" w14:kx="0" w14:ky="0" w14:algn="none">
            <w14:srgbClr w14:val="000000"/>
          </w14:shadow>
        </w:rPr>
        <w:t>Informacja o stanie ewentualnych roszczeń reprywatyzacyjnych zgłaszanych do</w:t>
      </w:r>
      <w:r w:rsidR="00223ACD">
        <w:rPr>
          <w:rFonts w:asciiTheme="minorHAnsi" w:hAnsiTheme="minorHAnsi"/>
          <w:noProof w:val="0"/>
          <w:color w:val="000000"/>
          <w:spacing w:val="-2"/>
          <w:sz w:val="22"/>
          <w:szCs w:val="22"/>
          <w14:shadow w14:blurRad="0" w14:dist="0" w14:dir="0" w14:sx="0" w14:sy="0" w14:kx="0" w14:ky="0" w14:algn="none">
            <w14:srgbClr w14:val="000000"/>
          </w14:shadow>
        </w:rPr>
        <w:t xml:space="preserve"> </w:t>
      </w:r>
      <w:r w:rsidR="00FF4ED7">
        <w:rPr>
          <w:rFonts w:asciiTheme="minorHAnsi" w:hAnsiTheme="minorHAnsi"/>
          <w:noProof w:val="0"/>
          <w:color w:val="000000"/>
          <w:spacing w:val="-2"/>
          <w:sz w:val="22"/>
          <w:szCs w:val="22"/>
          <w14:shadow w14:blurRad="0" w14:dist="0" w14:dir="0" w14:sx="0" w14:sy="0" w14:kx="0" w14:ky="0" w14:algn="none">
            <w14:srgbClr w14:val="000000"/>
          </w14:shadow>
        </w:rPr>
        <w:t>majątku s</w:t>
      </w:r>
      <w:r w:rsidRPr="0058375A">
        <w:rPr>
          <w:rFonts w:asciiTheme="minorHAnsi" w:hAnsiTheme="minorHAnsi"/>
          <w:noProof w:val="0"/>
          <w:color w:val="000000"/>
          <w:spacing w:val="-2"/>
          <w:sz w:val="22"/>
          <w:szCs w:val="22"/>
          <w14:shadow w14:blurRad="0" w14:dist="0" w14:dir="0" w14:sx="0" w14:sy="0" w14:kx="0" w14:ky="0" w14:algn="none">
            <w14:srgbClr w14:val="000000"/>
          </w14:shadow>
        </w:rPr>
        <w:t>półki (krótki opis wraz z podaniem powierzchni i % udziału w aktywach spółki).</w:t>
      </w:r>
    </w:p>
    <w:p w14:paraId="4F89BDC3" w14:textId="251B4A23" w:rsidR="00C815C0" w:rsidRDefault="00C815C0" w:rsidP="00E17187">
      <w:pPr>
        <w:pStyle w:val="Stopka1"/>
        <w:numPr>
          <w:ilvl w:val="1"/>
          <w:numId w:val="22"/>
        </w:numPr>
        <w:tabs>
          <w:tab w:val="num" w:pos="567"/>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Informacja o realizacji programu strategicznego.</w:t>
      </w:r>
    </w:p>
    <w:p w14:paraId="7241AFC3" w14:textId="77777777" w:rsidR="00C815C0" w:rsidRPr="0058375A" w:rsidRDefault="00C815C0" w:rsidP="00943F79">
      <w:pPr>
        <w:pStyle w:val="Stopka1"/>
        <w:spacing w:line="276" w:lineRule="auto"/>
        <w:jc w:val="both"/>
        <w:rPr>
          <w:rFonts w:asciiTheme="minorHAnsi" w:hAnsiTheme="minorHAnsi"/>
          <w:b/>
          <w:noProof w:val="0"/>
          <w:color w:val="000000"/>
          <w:sz w:val="22"/>
          <w:szCs w:val="22"/>
          <w14:shadow w14:blurRad="0" w14:dist="0" w14:dir="0" w14:sx="0" w14:sy="0" w14:kx="0" w14:ky="0" w14:algn="none">
            <w14:srgbClr w14:val="000000"/>
          </w14:shadow>
        </w:rPr>
      </w:pPr>
      <w:r w:rsidRPr="0058375A">
        <w:rPr>
          <w:rFonts w:asciiTheme="minorHAnsi" w:hAnsiTheme="minorHAnsi"/>
          <w:b/>
          <w:noProof w:val="0"/>
          <w:color w:val="000000"/>
          <w:sz w:val="22"/>
          <w:szCs w:val="22"/>
          <w14:shadow w14:blurRad="0" w14:dist="0" w14:dir="0" w14:sx="0" w14:sy="0" w14:kx="0" w14:ky="0" w14:algn="none">
            <w14:srgbClr w14:val="000000"/>
          </w14:shadow>
        </w:rPr>
        <w:t>2. Dane ekonomiczno-finansowe</w:t>
      </w:r>
    </w:p>
    <w:p w14:paraId="5D00C872" w14:textId="45FDA9DD" w:rsidR="00C815C0" w:rsidRPr="0058375A" w:rsidRDefault="00C815C0" w:rsidP="00943F79">
      <w:pPr>
        <w:pStyle w:val="Stopka1"/>
        <w:tabs>
          <w:tab w:val="left"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2.1. </w:t>
      </w:r>
      <w:r w:rsidRPr="0058375A">
        <w:rPr>
          <w:rFonts w:asciiTheme="minorHAnsi" w:hAnsiTheme="minorHAnsi"/>
          <w:noProof w:val="0"/>
          <w:color w:val="000000"/>
          <w:sz w:val="22"/>
          <w:szCs w:val="22"/>
          <w14:shadow w14:blurRad="0" w14:dist="0" w14:dir="0" w14:sx="0" w14:sy="0" w14:kx="0" w14:ky="0" w14:algn="none">
            <w14:srgbClr w14:val="000000"/>
          </w14:shadow>
        </w:rPr>
        <w:tab/>
        <w:t>Omówienie struktury kosztów w układzie rodzajowym i kalkulacyjnym za rok</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sprawozdawczy i poprzedni, z podaniem przyczyn ewentualnych zmian udziału</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poszczególnych kosztów.</w:t>
      </w:r>
    </w:p>
    <w:p w14:paraId="066BDF3A" w14:textId="2F6A5FE6" w:rsidR="008113B3" w:rsidRPr="00772A3C" w:rsidRDefault="00C815C0" w:rsidP="00772A3C">
      <w:pPr>
        <w:pStyle w:val="Stopka1"/>
        <w:tabs>
          <w:tab w:val="left" w:pos="851"/>
        </w:tabs>
        <w:spacing w:line="276" w:lineRule="auto"/>
        <w:ind w:left="851" w:hanging="567"/>
        <w:jc w:val="both"/>
        <w:rPr>
          <w:rFonts w:asciiTheme="minorHAnsi" w:hAnsiTheme="minorHAnsi"/>
          <w:noProof w:val="0"/>
          <w:sz w:val="22"/>
          <w:szCs w:val="22"/>
          <w14:shadow w14:blurRad="0" w14:dist="0" w14:dir="0" w14:sx="0" w14:sy="0" w14:kx="0" w14:ky="0" w14:algn="none">
            <w14:srgbClr w14:val="000000"/>
          </w14:shadow>
        </w:rPr>
      </w:pPr>
      <w:r w:rsidRPr="002834DB">
        <w:rPr>
          <w:rFonts w:asciiTheme="minorHAnsi" w:hAnsiTheme="minorHAnsi"/>
          <w:noProof w:val="0"/>
          <w:sz w:val="22"/>
          <w:szCs w:val="22"/>
          <w14:shadow w14:blurRad="0" w14:dist="0" w14:dir="0" w14:sx="0" w14:sy="0" w14:kx="0" w14:ky="0" w14:algn="none">
            <w14:srgbClr w14:val="000000"/>
          </w14:shadow>
        </w:rPr>
        <w:t xml:space="preserve">2.2. </w:t>
      </w:r>
      <w:r w:rsidRPr="002834DB">
        <w:rPr>
          <w:rFonts w:asciiTheme="minorHAnsi" w:hAnsiTheme="minorHAnsi"/>
          <w:noProof w:val="0"/>
          <w:sz w:val="22"/>
          <w:szCs w:val="22"/>
          <w14:shadow w14:blurRad="0" w14:dist="0" w14:dir="0" w14:sx="0" w14:sy="0" w14:kx="0" w14:ky="0" w14:algn="none">
            <w14:srgbClr w14:val="000000"/>
          </w14:shadow>
        </w:rPr>
        <w:tab/>
        <w:t>Omówienie pkt 2.9. i 2.10.</w:t>
      </w:r>
      <w:r w:rsidR="00D078E9" w:rsidRPr="002834DB">
        <w:rPr>
          <w:rFonts w:asciiTheme="minorHAnsi" w:hAnsiTheme="minorHAnsi"/>
          <w:noProof w:val="0"/>
          <w:sz w:val="22"/>
          <w:szCs w:val="22"/>
          <w14:shadow w14:blurRad="0" w14:dist="0" w14:dir="0" w14:sx="0" w14:sy="0" w14:kx="0" w14:ky="0" w14:algn="none">
            <w14:srgbClr w14:val="000000"/>
          </w14:shadow>
        </w:rPr>
        <w:t xml:space="preserve"> </w:t>
      </w:r>
      <w:r w:rsidR="004048C0" w:rsidRPr="002834DB">
        <w:rPr>
          <w:rFonts w:asciiTheme="minorHAnsi" w:hAnsiTheme="minorHAnsi"/>
          <w:noProof w:val="0"/>
          <w:sz w:val="22"/>
          <w:szCs w:val="22"/>
          <w14:shadow w14:blurRad="0" w14:dist="0" w14:dir="0" w14:sx="0" w14:sy="0" w14:kx="0" w14:ky="0" w14:algn="none">
            <w14:srgbClr w14:val="000000"/>
          </w14:shadow>
        </w:rPr>
        <w:t xml:space="preserve">według </w:t>
      </w:r>
      <w:r w:rsidR="00D078E9" w:rsidRPr="002834DB">
        <w:rPr>
          <w:rFonts w:asciiTheme="minorHAnsi" w:hAnsiTheme="minorHAnsi"/>
          <w:noProof w:val="0"/>
          <w:sz w:val="22"/>
          <w:szCs w:val="22"/>
          <w14:shadow w14:blurRad="0" w14:dist="0" w14:dir="0" w14:sx="0" w14:sy="0" w14:kx="0" w14:ky="0" w14:algn="none">
            <w14:srgbClr w14:val="000000"/>
          </w14:shadow>
        </w:rPr>
        <w:t>numeracj</w:t>
      </w:r>
      <w:r w:rsidR="004048C0" w:rsidRPr="002834DB">
        <w:rPr>
          <w:rFonts w:asciiTheme="minorHAnsi" w:hAnsiTheme="minorHAnsi"/>
          <w:noProof w:val="0"/>
          <w:sz w:val="22"/>
          <w:szCs w:val="22"/>
          <w14:shadow w14:blurRad="0" w14:dist="0" w14:dir="0" w14:sx="0" w14:sy="0" w14:kx="0" w14:ky="0" w14:algn="none">
            <w14:srgbClr w14:val="000000"/>
          </w14:shadow>
        </w:rPr>
        <w:t xml:space="preserve">i wynikającej </w:t>
      </w:r>
      <w:r w:rsidR="00D078E9" w:rsidRPr="002834DB">
        <w:rPr>
          <w:rFonts w:asciiTheme="minorHAnsi" w:hAnsiTheme="minorHAnsi"/>
          <w:noProof w:val="0"/>
          <w:sz w:val="22"/>
          <w:szCs w:val="22"/>
          <w14:shadow w14:blurRad="0" w14:dist="0" w14:dir="0" w14:sx="0" w14:sy="0" w14:kx="0" w14:ky="0" w14:algn="none">
            <w14:srgbClr w14:val="000000"/>
          </w14:shadow>
        </w:rPr>
        <w:t>z załącznik</w:t>
      </w:r>
      <w:r w:rsidR="004048C0" w:rsidRPr="002834DB">
        <w:rPr>
          <w:rFonts w:asciiTheme="minorHAnsi" w:hAnsiTheme="minorHAnsi"/>
          <w:noProof w:val="0"/>
          <w:sz w:val="22"/>
          <w:szCs w:val="22"/>
          <w14:shadow w14:blurRad="0" w14:dist="0" w14:dir="0" w14:sx="0" w14:sy="0" w14:kx="0" w14:ky="0" w14:algn="none">
            <w14:srgbClr w14:val="000000"/>
          </w14:shadow>
        </w:rPr>
        <w:t>a</w:t>
      </w:r>
      <w:r w:rsidR="00772A3C">
        <w:rPr>
          <w:rFonts w:asciiTheme="minorHAnsi" w:hAnsiTheme="minorHAnsi"/>
          <w:noProof w:val="0"/>
          <w:sz w:val="22"/>
          <w:szCs w:val="22"/>
          <w14:shadow w14:blurRad="0" w14:dist="0" w14:dir="0" w14:sx="0" w14:sy="0" w14:kx="0" w14:ky="0" w14:algn="none">
            <w14:srgbClr w14:val="000000"/>
          </w14:shadow>
        </w:rPr>
        <w:t xml:space="preserve"> nr 1</w:t>
      </w:r>
      <w:r w:rsidR="00D078E9" w:rsidRPr="002834DB">
        <w:rPr>
          <w:rFonts w:asciiTheme="minorHAnsi" w:hAnsiTheme="minorHAnsi"/>
          <w:noProof w:val="0"/>
          <w:sz w:val="22"/>
          <w:szCs w:val="22"/>
          <w14:shadow w14:blurRad="0" w14:dist="0" w14:dir="0" w14:sx="0" w14:sy="0" w14:kx="0" w14:ky="0" w14:algn="none">
            <w14:srgbClr w14:val="000000"/>
          </w14:shadow>
        </w:rPr>
        <w:t xml:space="preserve"> do ustawy</w:t>
      </w:r>
      <w:r w:rsidR="00772A3C">
        <w:rPr>
          <w:rFonts w:asciiTheme="minorHAnsi" w:hAnsiTheme="minorHAnsi"/>
          <w:noProof w:val="0"/>
          <w:sz w:val="22"/>
          <w:szCs w:val="22"/>
          <w14:shadow w14:blurRad="0" w14:dist="0" w14:dir="0" w14:sx="0" w14:sy="0" w14:kx="0" w14:ky="0" w14:algn="none">
            <w14:srgbClr w14:val="000000"/>
          </w14:shadow>
        </w:rPr>
        <w:t xml:space="preserve"> </w:t>
      </w:r>
      <w:r w:rsidR="00223ACD">
        <w:rPr>
          <w:rFonts w:asciiTheme="minorHAnsi" w:hAnsiTheme="minorHAnsi"/>
          <w:noProof w:val="0"/>
          <w:sz w:val="22"/>
          <w:szCs w:val="22"/>
          <w14:shadow w14:blurRad="0" w14:dist="0" w14:dir="0" w14:sx="0" w14:sy="0" w14:kx="0" w14:ky="0" w14:algn="none">
            <w14:srgbClr w14:val="000000"/>
          </w14:shadow>
        </w:rPr>
        <w:br/>
      </w:r>
      <w:r w:rsidR="00D078E9" w:rsidRPr="002834DB">
        <w:rPr>
          <w:rFonts w:asciiTheme="minorHAnsi" w:hAnsiTheme="minorHAnsi"/>
          <w:noProof w:val="0"/>
          <w:sz w:val="22"/>
          <w:szCs w:val="22"/>
          <w14:shadow w14:blurRad="0" w14:dist="0" w14:dir="0" w14:sx="0" w14:sy="0" w14:kx="0" w14:ky="0" w14:algn="none">
            <w14:srgbClr w14:val="000000"/>
          </w14:shadow>
        </w:rPr>
        <w:t>o rachunkowości</w:t>
      </w:r>
      <w:r w:rsidR="00772A3C">
        <w:rPr>
          <w:rFonts w:asciiTheme="minorHAnsi" w:hAnsiTheme="minorHAnsi"/>
          <w:noProof w:val="0"/>
          <w:sz w:val="22"/>
          <w:szCs w:val="22"/>
          <w14:shadow w14:blurRad="0" w14:dist="0" w14:dir="0" w14:sx="0" w14:sy="0" w14:kx="0" w14:ky="0" w14:algn="none">
            <w14:srgbClr w14:val="000000"/>
          </w14:shadow>
        </w:rPr>
        <w:t xml:space="preserve"> w części</w:t>
      </w:r>
      <w:r w:rsidRPr="002834DB">
        <w:rPr>
          <w:rFonts w:asciiTheme="minorHAnsi" w:hAnsiTheme="minorHAnsi"/>
          <w:noProof w:val="0"/>
          <w:sz w:val="22"/>
          <w:szCs w:val="22"/>
          <w14:shadow w14:blurRad="0" w14:dist="0" w14:dir="0" w14:sx="0" w14:sy="0" w14:kx="0" w14:ky="0" w14:algn="none">
            <w14:srgbClr w14:val="000000"/>
          </w14:shadow>
        </w:rPr>
        <w:t xml:space="preserve"> </w:t>
      </w:r>
      <w:r w:rsidR="00772A3C">
        <w:rPr>
          <w:rFonts w:asciiTheme="minorHAnsi" w:hAnsiTheme="minorHAnsi"/>
          <w:noProof w:val="0"/>
          <w:sz w:val="22"/>
          <w:szCs w:val="22"/>
          <w14:shadow w14:blurRad="0" w14:dist="0" w14:dir="0" w14:sx="0" w14:sy="0" w14:kx="0" w14:ky="0" w14:algn="none">
            <w14:srgbClr w14:val="000000"/>
          </w14:shadow>
        </w:rPr>
        <w:t>„</w:t>
      </w:r>
      <w:r w:rsidRPr="002834DB">
        <w:rPr>
          <w:rFonts w:asciiTheme="minorHAnsi" w:hAnsiTheme="minorHAnsi"/>
          <w:noProof w:val="0"/>
          <w:sz w:val="22"/>
          <w:szCs w:val="22"/>
          <w14:shadow w14:blurRad="0" w14:dist="0" w14:dir="0" w14:sx="0" w14:sy="0" w14:kx="0" w14:ky="0" w14:algn="none">
            <w14:srgbClr w14:val="000000"/>
          </w14:shadow>
        </w:rPr>
        <w:t>Dodatkow</w:t>
      </w:r>
      <w:r w:rsidR="00772A3C">
        <w:rPr>
          <w:rFonts w:asciiTheme="minorHAnsi" w:hAnsiTheme="minorHAnsi"/>
          <w:noProof w:val="0"/>
          <w:sz w:val="22"/>
          <w:szCs w:val="22"/>
          <w14:shadow w14:blurRad="0" w14:dist="0" w14:dir="0" w14:sx="0" w14:sy="0" w14:kx="0" w14:ky="0" w14:algn="none">
            <w14:srgbClr w14:val="000000"/>
          </w14:shadow>
        </w:rPr>
        <w:t>e</w:t>
      </w:r>
      <w:r w:rsidRPr="002834DB">
        <w:rPr>
          <w:rFonts w:asciiTheme="minorHAnsi" w:hAnsiTheme="minorHAnsi"/>
          <w:noProof w:val="0"/>
          <w:sz w:val="22"/>
          <w:szCs w:val="22"/>
          <w14:shadow w14:blurRad="0" w14:dist="0" w14:dir="0" w14:sx="0" w14:sy="0" w14:kx="0" w14:ky="0" w14:algn="none">
            <w14:srgbClr w14:val="000000"/>
          </w14:shadow>
        </w:rPr>
        <w:t xml:space="preserve"> informacj</w:t>
      </w:r>
      <w:r w:rsidR="00772A3C">
        <w:rPr>
          <w:rFonts w:asciiTheme="minorHAnsi" w:hAnsiTheme="minorHAnsi"/>
          <w:noProof w:val="0"/>
          <w:sz w:val="22"/>
          <w:szCs w:val="22"/>
          <w14:shadow w14:blurRad="0" w14:dist="0" w14:dir="0" w14:sx="0" w14:sy="0" w14:kx="0" w14:ky="0" w14:algn="none">
            <w14:srgbClr w14:val="000000"/>
          </w14:shadow>
        </w:rPr>
        <w:t>e</w:t>
      </w:r>
      <w:r w:rsidRPr="002834DB">
        <w:rPr>
          <w:rFonts w:asciiTheme="minorHAnsi" w:hAnsiTheme="minorHAnsi"/>
          <w:noProof w:val="0"/>
          <w:sz w:val="22"/>
          <w:szCs w:val="22"/>
          <w14:shadow w14:blurRad="0" w14:dist="0" w14:dir="0" w14:sx="0" w14:sy="0" w14:kx="0" w14:ky="0" w14:algn="none">
            <w14:srgbClr w14:val="000000"/>
          </w14:shadow>
        </w:rPr>
        <w:t xml:space="preserve"> i objaśnie</w:t>
      </w:r>
      <w:r w:rsidR="00772A3C">
        <w:rPr>
          <w:rFonts w:asciiTheme="minorHAnsi" w:hAnsiTheme="minorHAnsi"/>
          <w:noProof w:val="0"/>
          <w:sz w:val="22"/>
          <w:szCs w:val="22"/>
          <w14:shadow w14:blurRad="0" w14:dist="0" w14:dir="0" w14:sx="0" w14:sy="0" w14:kx="0" w14:ky="0" w14:algn="none">
            <w14:srgbClr w14:val="000000"/>
          </w14:shadow>
        </w:rPr>
        <w:t>nia”</w:t>
      </w:r>
      <w:r w:rsidR="003754C9" w:rsidRPr="002834DB">
        <w:rPr>
          <w:rFonts w:asciiTheme="minorHAnsi" w:hAnsiTheme="minorHAnsi"/>
          <w:noProof w:val="0"/>
          <w:sz w:val="22"/>
          <w:szCs w:val="22"/>
          <w14:shadow w14:blurRad="0" w14:dist="0" w14:dir="0" w14:sx="0" w14:sy="0" w14:kx="0" w14:ky="0" w14:algn="none">
            <w14:srgbClr w14:val="000000"/>
          </w14:shadow>
        </w:rPr>
        <w:t>,</w:t>
      </w:r>
      <w:r w:rsidRPr="002834DB">
        <w:rPr>
          <w:rFonts w:asciiTheme="minorHAnsi" w:hAnsiTheme="minorHAnsi"/>
          <w:noProof w:val="0"/>
          <w:sz w:val="22"/>
          <w:szCs w:val="22"/>
          <w14:shadow w14:blurRad="0" w14:dist="0" w14:dir="0" w14:sx="0" w14:sy="0" w14:kx="0" w14:ky="0" w14:algn="none">
            <w14:srgbClr w14:val="000000"/>
          </w14:shadow>
        </w:rPr>
        <w:t xml:space="preserve"> tj. </w:t>
      </w:r>
      <w:r w:rsidR="008113B3" w:rsidRPr="002834DB">
        <w:rPr>
          <w:rFonts w:asciiTheme="minorHAnsi" w:hAnsiTheme="minorHAnsi"/>
          <w:noProof w:val="0"/>
          <w:sz w:val="22"/>
          <w:szCs w:val="22"/>
          <w14:shadow w14:blurRad="0" w14:dist="0" w14:dir="0" w14:sx="0" w14:sy="0" w14:kx="0" w14:ky="0" w14:algn="none">
            <w14:srgbClr w14:val="000000"/>
          </w14:shadow>
        </w:rPr>
        <w:t>wyszczególnienie</w:t>
      </w:r>
      <w:r w:rsidR="00772A3C">
        <w:rPr>
          <w:rFonts w:asciiTheme="minorHAnsi" w:hAnsiTheme="minorHAnsi"/>
          <w:noProof w:val="0"/>
          <w:sz w:val="22"/>
          <w:szCs w:val="22"/>
          <w14:shadow w14:blurRad="0" w14:dist="0" w14:dir="0" w14:sx="0" w14:sy="0" w14:kx="0" w14:ky="0" w14:algn="none">
            <w14:srgbClr w14:val="000000"/>
          </w14:shadow>
        </w:rPr>
        <w:t xml:space="preserve"> </w:t>
      </w:r>
      <w:r w:rsidR="00223ACD">
        <w:rPr>
          <w:rFonts w:asciiTheme="minorHAnsi" w:hAnsiTheme="minorHAnsi"/>
          <w:noProof w:val="0"/>
          <w:sz w:val="22"/>
          <w:szCs w:val="22"/>
          <w14:shadow w14:blurRad="0" w14:dist="0" w14:dir="0" w14:sx="0" w14:sy="0" w14:kx="0" w14:ky="0" w14:algn="none">
            <w14:srgbClr w14:val="000000"/>
          </w14:shadow>
        </w:rPr>
        <w:br/>
      </w:r>
      <w:r w:rsidR="008113B3" w:rsidRPr="002834DB">
        <w:rPr>
          <w:rFonts w:asciiTheme="minorHAnsi" w:hAnsiTheme="minorHAnsi"/>
          <w:noProof w:val="0"/>
          <w:sz w:val="22"/>
          <w:szCs w:val="22"/>
          <w14:shadow w14:blurRad="0" w14:dist="0" w14:dir="0" w14:sx="0" w14:sy="0" w14:kx="0" w14:ky="0" w14:algn="none">
            <w14:srgbClr w14:val="000000"/>
          </w14:shadow>
        </w:rPr>
        <w:lastRenderedPageBreak/>
        <w:t>ponie</w:t>
      </w:r>
      <w:r w:rsidR="008113B3" w:rsidRPr="0058375A">
        <w:rPr>
          <w:rFonts w:asciiTheme="minorHAnsi" w:hAnsiTheme="minorHAnsi"/>
          <w:noProof w:val="0"/>
          <w:color w:val="000000"/>
          <w:sz w:val="22"/>
          <w:szCs w:val="22"/>
          <w14:shadow w14:blurRad="0" w14:dist="0" w14:dir="0" w14:sx="0" w14:sy="0" w14:kx="0" w14:ky="0" w14:algn="none">
            <w14:srgbClr w14:val="000000"/>
          </w14:shadow>
        </w:rPr>
        <w:t>sionych</w:t>
      </w:r>
      <w:r w:rsidR="004048C0">
        <w:rPr>
          <w:rFonts w:asciiTheme="minorHAnsi" w:hAnsiTheme="minorHAnsi"/>
          <w:noProof w:val="0"/>
          <w:color w:val="000000"/>
          <w:sz w:val="22"/>
          <w:szCs w:val="22"/>
          <w14:shadow w14:blurRad="0" w14:dist="0" w14:dir="0" w14:sx="0" w14:sy="0" w14:kx="0" w14:ky="0" w14:algn="none">
            <w14:srgbClr w14:val="000000"/>
          </w14:shadow>
        </w:rPr>
        <w:t xml:space="preserve"> </w:t>
      </w:r>
      <w:r w:rsidR="008113B3" w:rsidRPr="0058375A">
        <w:rPr>
          <w:rFonts w:asciiTheme="minorHAnsi" w:hAnsiTheme="minorHAnsi"/>
          <w:noProof w:val="0"/>
          <w:color w:val="000000"/>
          <w:sz w:val="22"/>
          <w:szCs w:val="22"/>
          <w14:shadow w14:blurRad="0" w14:dist="0" w14:dir="0" w14:sx="0" w14:sy="0" w14:kx="0" w14:ky="0" w14:algn="none">
            <w14:srgbClr w14:val="000000"/>
          </w14:shadow>
        </w:rPr>
        <w:t>w ostatnim roku i planowanych na następny rok nakładów na</w:t>
      </w:r>
      <w:r w:rsidR="00772A3C">
        <w:rPr>
          <w:rFonts w:asciiTheme="minorHAnsi" w:hAnsiTheme="minorHAnsi"/>
          <w:noProof w:val="0"/>
          <w:color w:val="000000"/>
          <w:sz w:val="22"/>
          <w:szCs w:val="22"/>
          <w14:shadow w14:blurRad="0" w14:dist="0" w14:dir="0" w14:sx="0" w14:sy="0" w14:kx="0" w14:ky="0" w14:algn="none">
            <w14:srgbClr w14:val="000000"/>
          </w14:shadow>
        </w:rPr>
        <w:t xml:space="preserve"> </w:t>
      </w:r>
      <w:r w:rsidR="008113B3" w:rsidRPr="0058375A">
        <w:rPr>
          <w:rFonts w:asciiTheme="minorHAnsi" w:hAnsiTheme="minorHAnsi"/>
          <w:noProof w:val="0"/>
          <w:color w:val="000000"/>
          <w:sz w:val="22"/>
          <w:szCs w:val="22"/>
          <w14:shadow w14:blurRad="0" w14:dist="0" w14:dir="0" w14:sx="0" w14:sy="0" w14:kx="0" w14:ky="0" w14:algn="none">
            <w14:srgbClr w14:val="000000"/>
          </w14:shadow>
        </w:rPr>
        <w:t>niefinansowe aktywa trwałe i na ochronę środowiska, a także omówienie kwot i charakteru poszczególnych pozycji przychodów lub kosztów o nadzwyczajnej</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008113B3" w:rsidRPr="0058375A">
        <w:rPr>
          <w:rFonts w:asciiTheme="minorHAnsi" w:hAnsiTheme="minorHAnsi"/>
          <w:noProof w:val="0"/>
          <w:color w:val="000000"/>
          <w:sz w:val="22"/>
          <w:szCs w:val="22"/>
          <w14:shadow w14:blurRad="0" w14:dist="0" w14:dir="0" w14:sx="0" w14:sy="0" w14:kx="0" w14:ky="0" w14:algn="none">
            <w14:srgbClr w14:val="000000"/>
          </w14:shadow>
        </w:rPr>
        <w:t>wartości lub które wystąpiły incydentalnie.</w:t>
      </w:r>
    </w:p>
    <w:p w14:paraId="381CE5A1" w14:textId="5701B873" w:rsidR="00C815C0" w:rsidRPr="0058375A" w:rsidRDefault="00C815C0" w:rsidP="00E17187">
      <w:pPr>
        <w:pStyle w:val="Tekstpodstawowy2"/>
        <w:numPr>
          <w:ilvl w:val="1"/>
          <w:numId w:val="24"/>
        </w:numPr>
        <w:tabs>
          <w:tab w:val="clear" w:pos="720"/>
          <w:tab w:val="left" w:pos="270"/>
          <w:tab w:val="num" w:pos="567"/>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line="276" w:lineRule="auto"/>
        <w:ind w:left="851" w:hanging="567"/>
      </w:pPr>
      <w:r w:rsidRPr="0058375A">
        <w:t>Omówienie poręczeń i gwarancji udzielonych przez spółkę</w:t>
      </w:r>
      <w:r w:rsidR="00885766" w:rsidRPr="0058375A">
        <w:t>,</w:t>
      </w:r>
      <w:r w:rsidR="00531A20">
        <w:t xml:space="preserve"> ze wskazaniem </w:t>
      </w:r>
      <w:r w:rsidRPr="0058375A">
        <w:t>zagrożonych</w:t>
      </w:r>
      <w:r w:rsidR="006A1D9B">
        <w:t xml:space="preserve"> oraz</w:t>
      </w:r>
      <w:r w:rsidRPr="0058375A">
        <w:t xml:space="preserve"> kwesti</w:t>
      </w:r>
      <w:r w:rsidR="006A1D9B">
        <w:t>i</w:t>
      </w:r>
      <w:r w:rsidRPr="0058375A">
        <w:t xml:space="preserve"> związan</w:t>
      </w:r>
      <w:r w:rsidR="006A1D9B">
        <w:t>ych</w:t>
      </w:r>
      <w:r w:rsidRPr="0058375A">
        <w:t xml:space="preserve"> z przekroczeniem limitów określonych w art. 33 ust. 1 ustawy z</w:t>
      </w:r>
      <w:r w:rsidR="008113B3" w:rsidRPr="0058375A">
        <w:t> </w:t>
      </w:r>
      <w:r w:rsidRPr="0058375A">
        <w:t xml:space="preserve">dnia </w:t>
      </w:r>
      <w:r w:rsidR="00223ACD">
        <w:br/>
      </w:r>
      <w:r w:rsidRPr="0058375A">
        <w:t xml:space="preserve">8 maja 1997 r. o poręczeniach i gwarancjach udzielanych przez Skarb Państwa oraz niektóre osoby prawne </w:t>
      </w:r>
      <w:r w:rsidR="006A1D9B" w:rsidRPr="006A1D9B">
        <w:t>(Dz.</w:t>
      </w:r>
      <w:r w:rsidR="006A1D9B">
        <w:t xml:space="preserve"> </w:t>
      </w:r>
      <w:r w:rsidR="006A1D9B" w:rsidRPr="006A1D9B">
        <w:t>U. z 202</w:t>
      </w:r>
      <w:r w:rsidR="004F0A90">
        <w:t>4</w:t>
      </w:r>
      <w:r w:rsidR="006A1D9B" w:rsidRPr="006A1D9B">
        <w:t xml:space="preserve"> r. poz. </w:t>
      </w:r>
      <w:r w:rsidR="004F0A90">
        <w:t>291</w:t>
      </w:r>
      <w:r w:rsidR="005A04CE">
        <w:t>, z póżn. zm.</w:t>
      </w:r>
      <w:r w:rsidRPr="0058375A">
        <w:t>).</w:t>
      </w:r>
    </w:p>
    <w:p w14:paraId="47A22FFA" w14:textId="0B1F1099" w:rsidR="00C815C0" w:rsidRPr="0058375A" w:rsidRDefault="00C815C0" w:rsidP="006B47B0">
      <w:pPr>
        <w:pStyle w:val="Stopka1"/>
        <w:tabs>
          <w:tab w:val="left" w:pos="851"/>
        </w:tabs>
        <w:spacing w:after="120"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2.4. </w:t>
      </w:r>
      <w:r w:rsidRPr="0058375A">
        <w:rPr>
          <w:rFonts w:asciiTheme="minorHAnsi" w:hAnsiTheme="minorHAnsi"/>
          <w:noProof w:val="0"/>
          <w:color w:val="000000"/>
          <w:sz w:val="22"/>
          <w:szCs w:val="22"/>
          <w14:shadow w14:blurRad="0" w14:dist="0" w14:dir="0" w14:sx="0" w14:sy="0" w14:kx="0" w14:ky="0" w14:algn="none">
            <w14:srgbClr w14:val="000000"/>
          </w14:shadow>
        </w:rPr>
        <w:tab/>
        <w:t>Wykaz głównych należności w</w:t>
      </w:r>
      <w:r w:rsidR="00474E29">
        <w:rPr>
          <w:rFonts w:asciiTheme="minorHAnsi" w:hAnsiTheme="minorHAnsi"/>
          <w:noProof w:val="0"/>
          <w:color w:val="000000"/>
          <w:sz w:val="22"/>
          <w:szCs w:val="22"/>
          <w14:shadow w14:blurRad="0" w14:dist="0" w14:dir="0" w14:sx="0" w14:sy="0" w14:kx="0" w14:ky="0" w14:algn="none">
            <w14:srgbClr w14:val="000000"/>
          </w14:shadow>
        </w:rPr>
        <w:t>edłu</w:t>
      </w:r>
      <w:r w:rsidRPr="0058375A">
        <w:rPr>
          <w:rFonts w:asciiTheme="minorHAnsi" w:hAnsiTheme="minorHAnsi"/>
          <w:noProof w:val="0"/>
          <w:color w:val="000000"/>
          <w:sz w:val="22"/>
          <w:szCs w:val="22"/>
          <w14:shadow w14:blurRad="0" w14:dist="0" w14:dir="0" w14:sx="0" w14:sy="0" w14:kx="0" w14:ky="0" w14:algn="none">
            <w14:srgbClr w14:val="000000"/>
          </w14:shadow>
        </w:rPr>
        <w:t>g poniższych wzorów.</w:t>
      </w:r>
    </w:p>
    <w:tbl>
      <w:tblPr>
        <w:tblW w:w="7589" w:type="dxa"/>
        <w:tblInd w:w="2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4858"/>
        <w:gridCol w:w="1313"/>
        <w:gridCol w:w="1418"/>
      </w:tblGrid>
      <w:tr w:rsidR="00C815C0" w:rsidRPr="0058375A" w14:paraId="09111C20" w14:textId="77777777" w:rsidTr="003935A2">
        <w:trPr>
          <w:cantSplit/>
        </w:trPr>
        <w:tc>
          <w:tcPr>
            <w:tcW w:w="4858" w:type="dxa"/>
            <w:shd w:val="pct30" w:color="auto" w:fill="auto"/>
            <w:vAlign w:val="center"/>
          </w:tcPr>
          <w:p w14:paraId="7E51B357" w14:textId="77777777" w:rsidR="00C815C0" w:rsidRPr="0058375A" w:rsidRDefault="00C815C0" w:rsidP="00943F79">
            <w:pPr>
              <w:spacing w:before="0" w:after="0"/>
              <w:rPr>
                <w:color w:val="000000"/>
                <w:sz w:val="20"/>
                <w:szCs w:val="20"/>
              </w:rPr>
            </w:pPr>
            <w:r w:rsidRPr="0058375A">
              <w:rPr>
                <w:b/>
                <w:color w:val="000000"/>
                <w:sz w:val="20"/>
                <w:szCs w:val="20"/>
              </w:rPr>
              <w:t>Okres przeterminowania</w:t>
            </w:r>
          </w:p>
        </w:tc>
        <w:tc>
          <w:tcPr>
            <w:tcW w:w="1313" w:type="dxa"/>
            <w:shd w:val="pct30" w:color="auto" w:fill="auto"/>
            <w:vAlign w:val="center"/>
          </w:tcPr>
          <w:p w14:paraId="1F5A1D40" w14:textId="77777777" w:rsidR="00C815C0" w:rsidRPr="0058375A" w:rsidRDefault="00C815C0" w:rsidP="00943F79">
            <w:pPr>
              <w:spacing w:before="0" w:after="0"/>
              <w:rPr>
                <w:color w:val="000000"/>
                <w:sz w:val="20"/>
                <w:szCs w:val="20"/>
              </w:rPr>
            </w:pPr>
            <w:r w:rsidRPr="0058375A">
              <w:rPr>
                <w:b/>
                <w:color w:val="000000"/>
                <w:sz w:val="20"/>
                <w:szCs w:val="20"/>
              </w:rPr>
              <w:t>Kwota w zł</w:t>
            </w:r>
          </w:p>
        </w:tc>
        <w:tc>
          <w:tcPr>
            <w:tcW w:w="1418" w:type="dxa"/>
            <w:shd w:val="pct30" w:color="auto" w:fill="auto"/>
            <w:vAlign w:val="center"/>
          </w:tcPr>
          <w:p w14:paraId="5F20D17A" w14:textId="77777777" w:rsidR="00C815C0" w:rsidRPr="0058375A" w:rsidRDefault="00C815C0" w:rsidP="00943F79">
            <w:pPr>
              <w:spacing w:before="0" w:after="0"/>
              <w:rPr>
                <w:color w:val="000000"/>
                <w:sz w:val="20"/>
                <w:szCs w:val="20"/>
              </w:rPr>
            </w:pPr>
            <w:r w:rsidRPr="0058375A">
              <w:rPr>
                <w:b/>
                <w:color w:val="000000"/>
                <w:sz w:val="20"/>
                <w:szCs w:val="20"/>
              </w:rPr>
              <w:t xml:space="preserve">Udział % </w:t>
            </w:r>
          </w:p>
        </w:tc>
      </w:tr>
      <w:tr w:rsidR="00C815C0" w:rsidRPr="0058375A" w14:paraId="30B278C0" w14:textId="77777777" w:rsidTr="003935A2">
        <w:trPr>
          <w:cantSplit/>
        </w:trPr>
        <w:tc>
          <w:tcPr>
            <w:tcW w:w="4858" w:type="dxa"/>
            <w:vAlign w:val="center"/>
          </w:tcPr>
          <w:p w14:paraId="7070B331" w14:textId="77777777" w:rsidR="00C815C0" w:rsidRPr="0058375A" w:rsidRDefault="00C815C0" w:rsidP="00943F79">
            <w:pPr>
              <w:spacing w:before="0" w:after="0"/>
              <w:rPr>
                <w:color w:val="000000"/>
                <w:sz w:val="20"/>
                <w:szCs w:val="20"/>
              </w:rPr>
            </w:pPr>
            <w:r w:rsidRPr="0058375A">
              <w:rPr>
                <w:color w:val="000000"/>
                <w:sz w:val="20"/>
                <w:szCs w:val="20"/>
              </w:rPr>
              <w:t>Należności przeterminowane do 3 miesięcy</w:t>
            </w:r>
          </w:p>
        </w:tc>
        <w:tc>
          <w:tcPr>
            <w:tcW w:w="1313" w:type="dxa"/>
            <w:vAlign w:val="center"/>
          </w:tcPr>
          <w:p w14:paraId="2E974827" w14:textId="77777777" w:rsidR="00C815C0" w:rsidRPr="0058375A" w:rsidRDefault="00C815C0" w:rsidP="00943F79">
            <w:pPr>
              <w:spacing w:before="0" w:after="0"/>
              <w:rPr>
                <w:color w:val="000000"/>
                <w:sz w:val="20"/>
                <w:szCs w:val="20"/>
              </w:rPr>
            </w:pPr>
          </w:p>
        </w:tc>
        <w:tc>
          <w:tcPr>
            <w:tcW w:w="1418" w:type="dxa"/>
            <w:vAlign w:val="center"/>
          </w:tcPr>
          <w:p w14:paraId="7CB7C2A0" w14:textId="77777777" w:rsidR="00C815C0" w:rsidRPr="0058375A" w:rsidRDefault="00C815C0" w:rsidP="00943F79">
            <w:pPr>
              <w:spacing w:before="0" w:after="0"/>
              <w:rPr>
                <w:color w:val="000000"/>
                <w:sz w:val="20"/>
                <w:szCs w:val="20"/>
              </w:rPr>
            </w:pPr>
          </w:p>
        </w:tc>
      </w:tr>
      <w:tr w:rsidR="00C815C0" w:rsidRPr="0058375A" w14:paraId="50FD5674" w14:textId="77777777" w:rsidTr="003935A2">
        <w:trPr>
          <w:cantSplit/>
        </w:trPr>
        <w:tc>
          <w:tcPr>
            <w:tcW w:w="4858" w:type="dxa"/>
            <w:vAlign w:val="center"/>
          </w:tcPr>
          <w:p w14:paraId="49CF24B5" w14:textId="77777777" w:rsidR="00C815C0" w:rsidRPr="0058375A" w:rsidRDefault="00C815C0" w:rsidP="00943F79">
            <w:pPr>
              <w:spacing w:before="0" w:after="0"/>
              <w:rPr>
                <w:color w:val="000000"/>
                <w:sz w:val="20"/>
                <w:szCs w:val="20"/>
              </w:rPr>
            </w:pPr>
            <w:r w:rsidRPr="0058375A">
              <w:rPr>
                <w:color w:val="000000"/>
                <w:sz w:val="20"/>
                <w:szCs w:val="20"/>
              </w:rPr>
              <w:t>Należności przeterminowane powyżej 3 do 6 miesięcy</w:t>
            </w:r>
          </w:p>
        </w:tc>
        <w:tc>
          <w:tcPr>
            <w:tcW w:w="1313" w:type="dxa"/>
            <w:vAlign w:val="center"/>
          </w:tcPr>
          <w:p w14:paraId="2AC00E1E" w14:textId="77777777" w:rsidR="00C815C0" w:rsidRPr="0058375A" w:rsidRDefault="00C815C0" w:rsidP="00943F79">
            <w:pPr>
              <w:spacing w:before="0" w:after="0"/>
              <w:rPr>
                <w:color w:val="000000"/>
                <w:sz w:val="20"/>
                <w:szCs w:val="20"/>
              </w:rPr>
            </w:pPr>
          </w:p>
        </w:tc>
        <w:tc>
          <w:tcPr>
            <w:tcW w:w="1418" w:type="dxa"/>
            <w:vAlign w:val="center"/>
          </w:tcPr>
          <w:p w14:paraId="24EA70FD" w14:textId="77777777" w:rsidR="00C815C0" w:rsidRPr="0058375A" w:rsidRDefault="00C815C0" w:rsidP="00943F79">
            <w:pPr>
              <w:spacing w:before="0" w:after="0"/>
              <w:rPr>
                <w:color w:val="000000"/>
                <w:sz w:val="20"/>
                <w:szCs w:val="20"/>
              </w:rPr>
            </w:pPr>
          </w:p>
        </w:tc>
      </w:tr>
      <w:tr w:rsidR="00C815C0" w:rsidRPr="0058375A" w14:paraId="71291D2B" w14:textId="77777777" w:rsidTr="003935A2">
        <w:trPr>
          <w:cantSplit/>
        </w:trPr>
        <w:tc>
          <w:tcPr>
            <w:tcW w:w="4858" w:type="dxa"/>
            <w:vAlign w:val="center"/>
          </w:tcPr>
          <w:p w14:paraId="21EA70FE" w14:textId="77777777" w:rsidR="00C815C0" w:rsidRPr="0058375A" w:rsidRDefault="00C815C0" w:rsidP="00943F79">
            <w:pPr>
              <w:spacing w:before="0" w:after="0"/>
              <w:rPr>
                <w:color w:val="000000"/>
                <w:sz w:val="20"/>
                <w:szCs w:val="20"/>
              </w:rPr>
            </w:pPr>
            <w:r w:rsidRPr="0058375A">
              <w:rPr>
                <w:color w:val="000000"/>
                <w:sz w:val="20"/>
                <w:szCs w:val="20"/>
              </w:rPr>
              <w:t>Należności przeterminowane powyżej 6 do 12 miesięcy</w:t>
            </w:r>
          </w:p>
        </w:tc>
        <w:tc>
          <w:tcPr>
            <w:tcW w:w="1313" w:type="dxa"/>
            <w:vAlign w:val="center"/>
          </w:tcPr>
          <w:p w14:paraId="39FD7360" w14:textId="77777777" w:rsidR="00C815C0" w:rsidRPr="0058375A" w:rsidRDefault="00C815C0" w:rsidP="00943F79">
            <w:pPr>
              <w:spacing w:before="0" w:after="0"/>
              <w:rPr>
                <w:color w:val="000000"/>
                <w:sz w:val="20"/>
                <w:szCs w:val="20"/>
              </w:rPr>
            </w:pPr>
          </w:p>
        </w:tc>
        <w:tc>
          <w:tcPr>
            <w:tcW w:w="1418" w:type="dxa"/>
            <w:vAlign w:val="center"/>
          </w:tcPr>
          <w:p w14:paraId="4B3FFF11" w14:textId="77777777" w:rsidR="00C815C0" w:rsidRPr="0058375A" w:rsidRDefault="00C815C0" w:rsidP="00943F79">
            <w:pPr>
              <w:spacing w:before="0" w:after="0"/>
              <w:rPr>
                <w:color w:val="000000"/>
                <w:sz w:val="20"/>
                <w:szCs w:val="20"/>
              </w:rPr>
            </w:pPr>
          </w:p>
        </w:tc>
      </w:tr>
      <w:tr w:rsidR="00C815C0" w:rsidRPr="0058375A" w14:paraId="6D3DFF1D" w14:textId="77777777" w:rsidTr="003935A2">
        <w:trPr>
          <w:cantSplit/>
        </w:trPr>
        <w:tc>
          <w:tcPr>
            <w:tcW w:w="4858" w:type="dxa"/>
            <w:tcBorders>
              <w:bottom w:val="nil"/>
            </w:tcBorders>
            <w:vAlign w:val="center"/>
          </w:tcPr>
          <w:p w14:paraId="5150ED56" w14:textId="77777777" w:rsidR="00C815C0" w:rsidRPr="0058375A" w:rsidRDefault="00C815C0" w:rsidP="00943F79">
            <w:pPr>
              <w:spacing w:before="0" w:after="0"/>
              <w:rPr>
                <w:color w:val="000000"/>
                <w:sz w:val="20"/>
                <w:szCs w:val="20"/>
              </w:rPr>
            </w:pPr>
            <w:r w:rsidRPr="0058375A">
              <w:rPr>
                <w:color w:val="000000"/>
                <w:sz w:val="20"/>
                <w:szCs w:val="20"/>
              </w:rPr>
              <w:t>Należności przeterminowane powyżej 12 miesięcy</w:t>
            </w:r>
          </w:p>
        </w:tc>
        <w:tc>
          <w:tcPr>
            <w:tcW w:w="1313" w:type="dxa"/>
            <w:tcBorders>
              <w:bottom w:val="nil"/>
            </w:tcBorders>
            <w:vAlign w:val="center"/>
          </w:tcPr>
          <w:p w14:paraId="28ADD9AE" w14:textId="77777777" w:rsidR="00C815C0" w:rsidRPr="0058375A" w:rsidRDefault="00C815C0" w:rsidP="00943F79">
            <w:pPr>
              <w:spacing w:before="0" w:after="0"/>
              <w:rPr>
                <w:color w:val="000000"/>
                <w:sz w:val="20"/>
                <w:szCs w:val="20"/>
              </w:rPr>
            </w:pPr>
          </w:p>
        </w:tc>
        <w:tc>
          <w:tcPr>
            <w:tcW w:w="1418" w:type="dxa"/>
            <w:tcBorders>
              <w:bottom w:val="nil"/>
            </w:tcBorders>
            <w:vAlign w:val="center"/>
          </w:tcPr>
          <w:p w14:paraId="3084AF18" w14:textId="77777777" w:rsidR="00C815C0" w:rsidRPr="0058375A" w:rsidRDefault="00C815C0" w:rsidP="00943F79">
            <w:pPr>
              <w:spacing w:before="0" w:after="0"/>
              <w:rPr>
                <w:color w:val="000000"/>
                <w:sz w:val="20"/>
                <w:szCs w:val="20"/>
              </w:rPr>
            </w:pPr>
          </w:p>
        </w:tc>
      </w:tr>
      <w:tr w:rsidR="00C815C0" w:rsidRPr="0058375A" w14:paraId="6B8DE794" w14:textId="77777777" w:rsidTr="003935A2">
        <w:trPr>
          <w:cantSplit/>
          <w:trHeight w:val="402"/>
        </w:trPr>
        <w:tc>
          <w:tcPr>
            <w:tcW w:w="4858" w:type="dxa"/>
            <w:tcBorders>
              <w:bottom w:val="single" w:sz="6" w:space="0" w:color="auto"/>
            </w:tcBorders>
            <w:vAlign w:val="center"/>
          </w:tcPr>
          <w:p w14:paraId="7E70DBBD" w14:textId="77777777" w:rsidR="00C815C0" w:rsidRPr="0058375A" w:rsidRDefault="00C815C0" w:rsidP="00943F79">
            <w:pPr>
              <w:spacing w:before="0" w:after="0"/>
              <w:rPr>
                <w:color w:val="000000"/>
                <w:sz w:val="20"/>
                <w:szCs w:val="20"/>
              </w:rPr>
            </w:pPr>
            <w:r w:rsidRPr="0058375A">
              <w:rPr>
                <w:color w:val="000000"/>
                <w:sz w:val="20"/>
                <w:szCs w:val="20"/>
              </w:rPr>
              <w:t>RAZEM</w:t>
            </w:r>
          </w:p>
        </w:tc>
        <w:tc>
          <w:tcPr>
            <w:tcW w:w="1313" w:type="dxa"/>
            <w:tcBorders>
              <w:bottom w:val="single" w:sz="6" w:space="0" w:color="auto"/>
            </w:tcBorders>
            <w:vAlign w:val="center"/>
          </w:tcPr>
          <w:p w14:paraId="4AAAEA8E" w14:textId="77777777" w:rsidR="00C815C0" w:rsidRPr="0058375A" w:rsidRDefault="00C815C0" w:rsidP="00943F79">
            <w:pPr>
              <w:spacing w:before="0" w:after="0"/>
              <w:rPr>
                <w:color w:val="000000"/>
                <w:sz w:val="20"/>
                <w:szCs w:val="20"/>
              </w:rPr>
            </w:pPr>
          </w:p>
        </w:tc>
        <w:tc>
          <w:tcPr>
            <w:tcW w:w="1418" w:type="dxa"/>
            <w:tcBorders>
              <w:bottom w:val="single" w:sz="6" w:space="0" w:color="auto"/>
            </w:tcBorders>
            <w:vAlign w:val="center"/>
          </w:tcPr>
          <w:p w14:paraId="19F51E08" w14:textId="77777777" w:rsidR="00C815C0" w:rsidRPr="0058375A" w:rsidRDefault="00C815C0" w:rsidP="00943F79">
            <w:pPr>
              <w:spacing w:before="0" w:after="0"/>
              <w:jc w:val="center"/>
              <w:rPr>
                <w:color w:val="000000"/>
                <w:sz w:val="20"/>
                <w:szCs w:val="20"/>
              </w:rPr>
            </w:pPr>
            <w:r w:rsidRPr="0058375A">
              <w:rPr>
                <w:color w:val="000000"/>
                <w:sz w:val="20"/>
                <w:szCs w:val="20"/>
              </w:rPr>
              <w:t>100%</w:t>
            </w:r>
          </w:p>
        </w:tc>
      </w:tr>
      <w:tr w:rsidR="00C815C0" w:rsidRPr="0058375A" w14:paraId="3D048635" w14:textId="77777777" w:rsidTr="004D1025">
        <w:trPr>
          <w:cantSplit/>
          <w:trHeight w:hRule="exact" w:val="96"/>
        </w:trPr>
        <w:tc>
          <w:tcPr>
            <w:tcW w:w="7589" w:type="dxa"/>
            <w:gridSpan w:val="3"/>
            <w:tcBorders>
              <w:top w:val="nil"/>
              <w:left w:val="nil"/>
              <w:bottom w:val="nil"/>
              <w:right w:val="nil"/>
            </w:tcBorders>
            <w:vAlign w:val="center"/>
          </w:tcPr>
          <w:p w14:paraId="3DFA0E54" w14:textId="77777777" w:rsidR="00C815C0" w:rsidRPr="0058375A" w:rsidRDefault="00C815C0" w:rsidP="00943F79">
            <w:pPr>
              <w:spacing w:before="0" w:after="0"/>
              <w:rPr>
                <w:color w:val="000000"/>
                <w:sz w:val="20"/>
                <w:szCs w:val="20"/>
              </w:rPr>
            </w:pPr>
          </w:p>
        </w:tc>
      </w:tr>
      <w:tr w:rsidR="00C815C0" w:rsidRPr="0058375A" w14:paraId="36B5CD20" w14:textId="77777777" w:rsidTr="003935A2">
        <w:trPr>
          <w:cantSplit/>
        </w:trPr>
        <w:tc>
          <w:tcPr>
            <w:tcW w:w="4858" w:type="dxa"/>
            <w:tcBorders>
              <w:top w:val="single" w:sz="6" w:space="0" w:color="auto"/>
            </w:tcBorders>
            <w:vAlign w:val="center"/>
          </w:tcPr>
          <w:p w14:paraId="719D62FD" w14:textId="77777777" w:rsidR="00C815C0" w:rsidRPr="0058375A" w:rsidRDefault="00C815C0" w:rsidP="00943F79">
            <w:pPr>
              <w:spacing w:before="0" w:after="0"/>
              <w:rPr>
                <w:color w:val="000000"/>
                <w:sz w:val="20"/>
                <w:szCs w:val="20"/>
              </w:rPr>
            </w:pPr>
            <w:r w:rsidRPr="0058375A">
              <w:rPr>
                <w:color w:val="000000"/>
                <w:sz w:val="20"/>
                <w:szCs w:val="20"/>
              </w:rPr>
              <w:t>Udział należności spornych w należnościach ogółem</w:t>
            </w:r>
          </w:p>
        </w:tc>
        <w:tc>
          <w:tcPr>
            <w:tcW w:w="1313" w:type="dxa"/>
            <w:tcBorders>
              <w:top w:val="single" w:sz="6" w:space="0" w:color="auto"/>
            </w:tcBorders>
            <w:vAlign w:val="center"/>
          </w:tcPr>
          <w:p w14:paraId="3DEB658B" w14:textId="77777777" w:rsidR="00C815C0" w:rsidRPr="0058375A" w:rsidRDefault="00C815C0" w:rsidP="00943F79">
            <w:pPr>
              <w:spacing w:before="0" w:after="0"/>
              <w:rPr>
                <w:color w:val="000000"/>
                <w:sz w:val="20"/>
                <w:szCs w:val="20"/>
              </w:rPr>
            </w:pPr>
          </w:p>
        </w:tc>
        <w:tc>
          <w:tcPr>
            <w:tcW w:w="1418" w:type="dxa"/>
            <w:tcBorders>
              <w:top w:val="single" w:sz="6" w:space="0" w:color="auto"/>
            </w:tcBorders>
            <w:vAlign w:val="center"/>
          </w:tcPr>
          <w:p w14:paraId="0AA3530D" w14:textId="77777777" w:rsidR="00C815C0" w:rsidRPr="0058375A" w:rsidRDefault="00C815C0" w:rsidP="00943F79">
            <w:pPr>
              <w:spacing w:before="0" w:after="0"/>
              <w:rPr>
                <w:color w:val="000000"/>
                <w:sz w:val="20"/>
                <w:szCs w:val="20"/>
              </w:rPr>
            </w:pPr>
          </w:p>
        </w:tc>
      </w:tr>
      <w:tr w:rsidR="00C815C0" w:rsidRPr="0058375A" w14:paraId="718F82F6" w14:textId="77777777" w:rsidTr="003935A2">
        <w:trPr>
          <w:cantSplit/>
          <w:trHeight w:val="460"/>
        </w:trPr>
        <w:tc>
          <w:tcPr>
            <w:tcW w:w="4858" w:type="dxa"/>
            <w:vAlign w:val="center"/>
          </w:tcPr>
          <w:p w14:paraId="778B0F53" w14:textId="77777777" w:rsidR="00C815C0" w:rsidRPr="0058375A" w:rsidRDefault="00C815C0" w:rsidP="00943F79">
            <w:pPr>
              <w:spacing w:before="0" w:after="0"/>
              <w:rPr>
                <w:color w:val="000000"/>
                <w:sz w:val="20"/>
                <w:szCs w:val="20"/>
              </w:rPr>
            </w:pPr>
            <w:r w:rsidRPr="0058375A">
              <w:rPr>
                <w:color w:val="000000"/>
                <w:sz w:val="20"/>
                <w:szCs w:val="20"/>
              </w:rPr>
              <w:t>Należności ogółem</w:t>
            </w:r>
          </w:p>
        </w:tc>
        <w:tc>
          <w:tcPr>
            <w:tcW w:w="1313" w:type="dxa"/>
            <w:vAlign w:val="center"/>
          </w:tcPr>
          <w:p w14:paraId="2CD7E707" w14:textId="77777777" w:rsidR="00C815C0" w:rsidRPr="0058375A" w:rsidRDefault="00C815C0" w:rsidP="00943F79">
            <w:pPr>
              <w:spacing w:before="0" w:after="0"/>
              <w:rPr>
                <w:color w:val="000000"/>
                <w:sz w:val="20"/>
                <w:szCs w:val="20"/>
              </w:rPr>
            </w:pPr>
          </w:p>
        </w:tc>
        <w:tc>
          <w:tcPr>
            <w:tcW w:w="1418" w:type="dxa"/>
            <w:vAlign w:val="center"/>
          </w:tcPr>
          <w:p w14:paraId="71C6C564" w14:textId="77777777" w:rsidR="00C815C0" w:rsidRPr="0058375A" w:rsidRDefault="00C815C0" w:rsidP="00943F79">
            <w:pPr>
              <w:spacing w:before="0" w:after="0"/>
              <w:jc w:val="center"/>
              <w:rPr>
                <w:color w:val="000000"/>
                <w:sz w:val="20"/>
                <w:szCs w:val="20"/>
              </w:rPr>
            </w:pPr>
            <w:r w:rsidRPr="0058375A">
              <w:rPr>
                <w:color w:val="000000"/>
                <w:sz w:val="20"/>
                <w:szCs w:val="20"/>
              </w:rPr>
              <w:t>100%</w:t>
            </w:r>
          </w:p>
        </w:tc>
      </w:tr>
    </w:tbl>
    <w:p w14:paraId="29A01E77" w14:textId="1EEDC184" w:rsidR="00C815C0" w:rsidRPr="0058375A" w:rsidRDefault="00C815C0" w:rsidP="000F1D22">
      <w:pPr>
        <w:pStyle w:val="Stopka1"/>
        <w:tabs>
          <w:tab w:val="left" w:pos="851"/>
        </w:tabs>
        <w:spacing w:before="240"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2.5. </w:t>
      </w:r>
      <w:r w:rsidRPr="0058375A">
        <w:rPr>
          <w:rFonts w:asciiTheme="minorHAnsi" w:hAnsiTheme="minorHAnsi"/>
          <w:noProof w:val="0"/>
          <w:color w:val="000000"/>
          <w:sz w:val="22"/>
          <w:szCs w:val="22"/>
          <w14:shadow w14:blurRad="0" w14:dist="0" w14:dir="0" w14:sx="0" w14:sy="0" w14:kx="0" w14:ky="0" w14:algn="none">
            <w14:srgbClr w14:val="000000"/>
          </w14:shadow>
        </w:rPr>
        <w:tab/>
        <w:t>Zobowiązania ogółem, w tym przeterminowane, z uwzględnieniem zobowiązań</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wobec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budżetu z poszczególnych tytułów:</w:t>
      </w:r>
    </w:p>
    <w:p w14:paraId="7EBD81E2" w14:textId="5BB5DE19" w:rsidR="00C815C0" w:rsidRPr="0058375A" w:rsidRDefault="00C732D7" w:rsidP="00943F79">
      <w:pPr>
        <w:pStyle w:val="Stopka1"/>
        <w:tabs>
          <w:tab w:val="left" w:pos="851"/>
          <w:tab w:val="left" w:pos="4111"/>
        </w:tabs>
        <w:spacing w:line="276" w:lineRule="auto"/>
        <w:ind w:left="568" w:hanging="1"/>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a)</w:t>
      </w:r>
      <w:r>
        <w:rPr>
          <w:rFonts w:asciiTheme="minorHAnsi" w:hAnsiTheme="minorHAnsi"/>
          <w:noProof w:val="0"/>
          <w:color w:val="000000"/>
          <w:sz w:val="22"/>
          <w:szCs w:val="22"/>
          <w14:shadow w14:blurRad="0" w14:dist="0" w14:dir="0" w14:sx="0" w14:sy="0" w14:kx="0" w14:ky="0" w14:algn="none">
            <w14:srgbClr w14:val="000000"/>
          </w14:shadow>
        </w:rPr>
        <w:tab/>
        <w:t>z</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obowiązania ogółem </w:t>
      </w:r>
      <w:r w:rsidR="00C815C0" w:rsidRPr="0058375A">
        <w:rPr>
          <w:rFonts w:asciiTheme="minorHAnsi" w:hAnsiTheme="minorHAnsi"/>
          <w:noProof w:val="0"/>
          <w:color w:val="000000"/>
          <w:sz w:val="22"/>
          <w:szCs w:val="22"/>
          <w14:shadow w14:blurRad="0" w14:dist="0" w14:dir="0" w14:sx="0" w14:sy="0" w14:kx="0" w14:ky="0" w14:algn="none">
            <w14:srgbClr w14:val="000000"/>
          </w14:shadow>
        </w:rPr>
        <w:tab/>
        <w:t>- .................. zł,</w:t>
      </w:r>
    </w:p>
    <w:p w14:paraId="472CC651" w14:textId="0160C205" w:rsidR="00C815C0" w:rsidRPr="0058375A" w:rsidRDefault="00C732D7" w:rsidP="00943F79">
      <w:pPr>
        <w:pStyle w:val="Stopka1"/>
        <w:tabs>
          <w:tab w:val="left" w:pos="851"/>
          <w:tab w:val="left" w:pos="4111"/>
        </w:tabs>
        <w:spacing w:line="276" w:lineRule="auto"/>
        <w:ind w:left="568" w:hanging="1"/>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b)</w:t>
      </w:r>
      <w:r>
        <w:rPr>
          <w:rFonts w:asciiTheme="minorHAnsi" w:hAnsiTheme="minorHAnsi"/>
          <w:noProof w:val="0"/>
          <w:color w:val="000000"/>
          <w:sz w:val="22"/>
          <w:szCs w:val="22"/>
          <w14:shadow w14:blurRad="0" w14:dist="0" w14:dir="0" w14:sx="0" w14:sy="0" w14:kx="0" w14:ky="0" w14:algn="none">
            <w14:srgbClr w14:val="000000"/>
          </w14:shadow>
        </w:rPr>
        <w:tab/>
        <w:t>z</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obowiązania przeterminowane </w:t>
      </w:r>
      <w:r w:rsidR="00C815C0" w:rsidRPr="0058375A">
        <w:rPr>
          <w:rFonts w:asciiTheme="minorHAnsi" w:hAnsiTheme="minorHAnsi"/>
          <w:noProof w:val="0"/>
          <w:color w:val="000000"/>
          <w:sz w:val="22"/>
          <w:szCs w:val="22"/>
          <w14:shadow w14:blurRad="0" w14:dist="0" w14:dir="0" w14:sx="0" w14:sy="0" w14:kx="0" w14:ky="0" w14:algn="none">
            <w14:srgbClr w14:val="000000"/>
          </w14:shadow>
        </w:rPr>
        <w:tab/>
        <w:t>- .................. zł  (.........% zobowiązań ogółem),</w:t>
      </w:r>
    </w:p>
    <w:p w14:paraId="1BC0FE26" w14:textId="269AE5E2" w:rsidR="00C815C0" w:rsidRPr="0058375A" w:rsidRDefault="00C815C0" w:rsidP="00943F79">
      <w:pPr>
        <w:pStyle w:val="Stopka1"/>
        <w:spacing w:line="276" w:lineRule="auto"/>
        <w:ind w:left="852" w:hanging="284"/>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w tym: </w:t>
      </w:r>
    </w:p>
    <w:p w14:paraId="55E2C0C9" w14:textId="01F481D4" w:rsidR="00C815C0" w:rsidRPr="0058375A" w:rsidRDefault="00C732D7" w:rsidP="00E17187">
      <w:pPr>
        <w:pStyle w:val="Stopka1"/>
        <w:numPr>
          <w:ilvl w:val="0"/>
          <w:numId w:val="21"/>
        </w:numPr>
        <w:tabs>
          <w:tab w:val="clear" w:pos="360"/>
          <w:tab w:val="num" w:pos="993"/>
        </w:tabs>
        <w:spacing w:line="276" w:lineRule="auto"/>
        <w:ind w:left="993" w:hanging="426"/>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z</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obowiązania przeterminowane wobec budżetu - ...................zł,   </w:t>
      </w:r>
      <w:r w:rsidR="00C815C0" w:rsidRPr="0058375A">
        <w:rPr>
          <w:rFonts w:asciiTheme="minorHAnsi" w:hAnsiTheme="minorHAnsi"/>
          <w:noProof w:val="0"/>
          <w:color w:val="000000"/>
          <w:sz w:val="22"/>
          <w:szCs w:val="22"/>
          <w14:shadow w14:blurRad="0" w14:dist="0" w14:dir="0" w14:sx="0" w14:sy="0" w14:kx="0" w14:ky="0" w14:algn="none">
            <w14:srgbClr w14:val="000000"/>
          </w14:shadow>
        </w:rPr>
        <w:br/>
        <w:t>(............% zobowiązań wobec budżetu)</w:t>
      </w:r>
    </w:p>
    <w:p w14:paraId="770AB5B5" w14:textId="77777777" w:rsidR="00C815C0" w:rsidRPr="0058375A" w:rsidRDefault="00C815C0" w:rsidP="00943F79">
      <w:pPr>
        <w:pStyle w:val="Stopka1"/>
        <w:spacing w:line="276" w:lineRule="auto"/>
        <w:ind w:left="993"/>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w tym, wg poszczególnych tytułów:</w:t>
      </w:r>
    </w:p>
    <w:p w14:paraId="70E9E706" w14:textId="0EEC4AA9" w:rsidR="00C815C0" w:rsidRPr="0058375A" w:rsidRDefault="00C815C0" w:rsidP="00943F79">
      <w:pPr>
        <w:pStyle w:val="Stopka1"/>
        <w:tabs>
          <w:tab w:val="left" w:pos="851"/>
        </w:tabs>
        <w:spacing w:line="276" w:lineRule="auto"/>
        <w:ind w:left="852" w:hanging="284"/>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1)</w:t>
      </w:r>
      <w:r w:rsidRPr="0058375A">
        <w:rPr>
          <w:rFonts w:asciiTheme="minorHAnsi" w:hAnsiTheme="minorHAnsi"/>
          <w:noProof w:val="0"/>
          <w:color w:val="000000"/>
          <w:sz w:val="22"/>
          <w:szCs w:val="22"/>
          <w14:shadow w14:blurRad="0" w14:dist="0" w14:dir="0" w14:sx="0" w14:sy="0" w14:kx="0" w14:ky="0" w14:algn="none">
            <w14:srgbClr w14:val="000000"/>
          </w14:shadow>
        </w:rPr>
        <w:tab/>
        <w:t>tytuł -  ........................ zł (% zobowiązań przeterminowanych wobec budżetu),</w:t>
      </w:r>
    </w:p>
    <w:p w14:paraId="5850BE33" w14:textId="19F8EC9F" w:rsidR="00C815C0" w:rsidRPr="0058375A" w:rsidRDefault="00C815C0" w:rsidP="00943F79">
      <w:pPr>
        <w:pStyle w:val="Stopka1"/>
        <w:tabs>
          <w:tab w:val="left" w:pos="851"/>
        </w:tabs>
        <w:spacing w:line="276" w:lineRule="auto"/>
        <w:ind w:left="852" w:hanging="284"/>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2)</w:t>
      </w:r>
      <w:r w:rsidRPr="0058375A">
        <w:rPr>
          <w:rFonts w:asciiTheme="minorHAnsi" w:hAnsiTheme="minorHAnsi"/>
          <w:noProof w:val="0"/>
          <w:color w:val="000000"/>
          <w:sz w:val="22"/>
          <w:szCs w:val="22"/>
          <w14:shadow w14:blurRad="0" w14:dist="0" w14:dir="0" w14:sx="0" w14:sy="0" w14:kx="0" w14:ky="0" w14:algn="none">
            <w14:srgbClr w14:val="000000"/>
          </w14:shadow>
        </w:rPr>
        <w:tab/>
        <w:t>tytuł -  ........................ zł (% zobowiązań przeterminowanych wobec budżetu, itd.</w:t>
      </w:r>
      <w:r w:rsidR="003754C9" w:rsidRPr="0058375A">
        <w:rPr>
          <w:rFonts w:asciiTheme="minorHAnsi" w:hAnsiTheme="minorHAnsi"/>
          <w:noProof w:val="0"/>
          <w:color w:val="000000"/>
          <w:sz w:val="22"/>
          <w:szCs w:val="22"/>
          <w14:shadow w14:blurRad="0" w14:dist="0" w14:dir="0" w14:sx="0" w14:sy="0" w14:kx="0" w14:ky="0" w14:algn="none">
            <w14:srgbClr w14:val="000000"/>
          </w14:shadow>
        </w:rPr>
        <w:t>).</w:t>
      </w:r>
    </w:p>
    <w:p w14:paraId="2C9D8F75" w14:textId="77777777" w:rsidR="00C815C0" w:rsidRPr="0058375A" w:rsidRDefault="00C815C0" w:rsidP="00E17187">
      <w:pPr>
        <w:pStyle w:val="Stopka1"/>
        <w:numPr>
          <w:ilvl w:val="1"/>
          <w:numId w:val="25"/>
        </w:numPr>
        <w:tabs>
          <w:tab w:val="num" w:pos="851"/>
        </w:tabs>
        <w:spacing w:line="276" w:lineRule="auto"/>
        <w:ind w:left="851" w:hanging="567"/>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Korzystanie z kredytów bankowych w ciągu roku:</w:t>
      </w:r>
    </w:p>
    <w:tbl>
      <w:tblPr>
        <w:tblW w:w="7589" w:type="dxa"/>
        <w:tblInd w:w="2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1881"/>
        <w:gridCol w:w="1984"/>
        <w:gridCol w:w="1985"/>
        <w:gridCol w:w="1739"/>
      </w:tblGrid>
      <w:tr w:rsidR="00C815C0" w:rsidRPr="0058375A" w14:paraId="096741B0" w14:textId="77777777" w:rsidTr="003935A2">
        <w:trPr>
          <w:cantSplit/>
        </w:trPr>
        <w:tc>
          <w:tcPr>
            <w:tcW w:w="1881" w:type="dxa"/>
            <w:shd w:val="pct30" w:color="auto" w:fill="auto"/>
          </w:tcPr>
          <w:p w14:paraId="339548AE" w14:textId="77777777" w:rsidR="00C815C0" w:rsidRPr="0058375A" w:rsidRDefault="00C815C0" w:rsidP="00943F79">
            <w:pPr>
              <w:spacing w:before="0" w:after="0"/>
              <w:rPr>
                <w:color w:val="000000"/>
                <w:sz w:val="20"/>
                <w:szCs w:val="20"/>
              </w:rPr>
            </w:pPr>
            <w:r w:rsidRPr="0058375A">
              <w:rPr>
                <w:b/>
                <w:color w:val="000000"/>
                <w:sz w:val="20"/>
                <w:szCs w:val="20"/>
              </w:rPr>
              <w:t>Kwota kredytu</w:t>
            </w:r>
          </w:p>
        </w:tc>
        <w:tc>
          <w:tcPr>
            <w:tcW w:w="1984" w:type="dxa"/>
            <w:shd w:val="pct30" w:color="auto" w:fill="auto"/>
          </w:tcPr>
          <w:p w14:paraId="01121880" w14:textId="77777777" w:rsidR="00C815C0" w:rsidRPr="0058375A" w:rsidRDefault="00C815C0" w:rsidP="00943F79">
            <w:pPr>
              <w:spacing w:before="0" w:after="0"/>
              <w:ind w:left="4" w:hanging="4"/>
              <w:rPr>
                <w:color w:val="000000"/>
                <w:sz w:val="20"/>
                <w:szCs w:val="20"/>
              </w:rPr>
            </w:pPr>
            <w:r w:rsidRPr="0058375A">
              <w:rPr>
                <w:b/>
                <w:color w:val="000000"/>
                <w:sz w:val="20"/>
                <w:szCs w:val="20"/>
              </w:rPr>
              <w:t>Koszty kredytu</w:t>
            </w:r>
          </w:p>
        </w:tc>
        <w:tc>
          <w:tcPr>
            <w:tcW w:w="1985" w:type="dxa"/>
            <w:shd w:val="pct30" w:color="auto" w:fill="auto"/>
          </w:tcPr>
          <w:p w14:paraId="2E429F72" w14:textId="77777777" w:rsidR="00C815C0" w:rsidRPr="0058375A" w:rsidRDefault="00C815C0" w:rsidP="00943F79">
            <w:pPr>
              <w:spacing w:before="0" w:after="0"/>
              <w:rPr>
                <w:color w:val="000000"/>
                <w:sz w:val="20"/>
                <w:szCs w:val="20"/>
              </w:rPr>
            </w:pPr>
            <w:r w:rsidRPr="0058375A">
              <w:rPr>
                <w:b/>
                <w:color w:val="000000"/>
                <w:sz w:val="20"/>
                <w:szCs w:val="20"/>
              </w:rPr>
              <w:t>Data zaciągnięcia</w:t>
            </w:r>
          </w:p>
        </w:tc>
        <w:tc>
          <w:tcPr>
            <w:tcW w:w="1739" w:type="dxa"/>
            <w:shd w:val="pct30" w:color="auto" w:fill="auto"/>
          </w:tcPr>
          <w:p w14:paraId="4CEBB40D" w14:textId="77777777" w:rsidR="00C815C0" w:rsidRPr="0058375A" w:rsidRDefault="00C815C0" w:rsidP="00943F79">
            <w:pPr>
              <w:spacing w:before="0" w:after="0"/>
              <w:rPr>
                <w:color w:val="000000"/>
                <w:sz w:val="20"/>
                <w:szCs w:val="20"/>
              </w:rPr>
            </w:pPr>
            <w:r w:rsidRPr="0058375A">
              <w:rPr>
                <w:b/>
                <w:color w:val="000000"/>
                <w:sz w:val="20"/>
                <w:szCs w:val="20"/>
              </w:rPr>
              <w:t>Okres spłaty</w:t>
            </w:r>
          </w:p>
        </w:tc>
      </w:tr>
      <w:tr w:rsidR="00C815C0" w:rsidRPr="0058375A" w14:paraId="0763F6C2" w14:textId="77777777" w:rsidTr="003935A2">
        <w:trPr>
          <w:cantSplit/>
        </w:trPr>
        <w:tc>
          <w:tcPr>
            <w:tcW w:w="1881" w:type="dxa"/>
          </w:tcPr>
          <w:p w14:paraId="594FA865" w14:textId="77777777" w:rsidR="00C815C0" w:rsidRPr="0058375A" w:rsidRDefault="00C815C0" w:rsidP="00943F79">
            <w:pPr>
              <w:spacing w:before="0" w:after="0"/>
              <w:rPr>
                <w:color w:val="000000"/>
                <w:sz w:val="20"/>
                <w:szCs w:val="20"/>
              </w:rPr>
            </w:pPr>
            <w:r w:rsidRPr="0058375A">
              <w:rPr>
                <w:color w:val="000000"/>
                <w:sz w:val="20"/>
                <w:szCs w:val="20"/>
              </w:rPr>
              <w:t>1.</w:t>
            </w:r>
          </w:p>
        </w:tc>
        <w:tc>
          <w:tcPr>
            <w:tcW w:w="1984" w:type="dxa"/>
          </w:tcPr>
          <w:p w14:paraId="5FFC1204" w14:textId="77777777" w:rsidR="00C815C0" w:rsidRPr="0058375A" w:rsidRDefault="00C815C0" w:rsidP="00943F79">
            <w:pPr>
              <w:spacing w:before="0" w:after="0"/>
              <w:rPr>
                <w:color w:val="000000"/>
                <w:sz w:val="20"/>
                <w:szCs w:val="20"/>
              </w:rPr>
            </w:pPr>
          </w:p>
        </w:tc>
        <w:tc>
          <w:tcPr>
            <w:tcW w:w="1985" w:type="dxa"/>
          </w:tcPr>
          <w:p w14:paraId="644C0FCC" w14:textId="77777777" w:rsidR="00C815C0" w:rsidRPr="0058375A" w:rsidRDefault="00C815C0" w:rsidP="00943F79">
            <w:pPr>
              <w:spacing w:before="0" w:after="0"/>
              <w:rPr>
                <w:color w:val="000000"/>
                <w:sz w:val="20"/>
                <w:szCs w:val="20"/>
              </w:rPr>
            </w:pPr>
          </w:p>
        </w:tc>
        <w:tc>
          <w:tcPr>
            <w:tcW w:w="1739" w:type="dxa"/>
          </w:tcPr>
          <w:p w14:paraId="5506F7F9" w14:textId="77777777" w:rsidR="00C815C0" w:rsidRPr="0058375A" w:rsidRDefault="00C815C0" w:rsidP="00943F79">
            <w:pPr>
              <w:spacing w:before="0" w:after="0"/>
              <w:rPr>
                <w:color w:val="000000"/>
                <w:sz w:val="20"/>
                <w:szCs w:val="20"/>
              </w:rPr>
            </w:pPr>
          </w:p>
        </w:tc>
      </w:tr>
      <w:tr w:rsidR="00C815C0" w:rsidRPr="0058375A" w14:paraId="1BF5F191" w14:textId="77777777" w:rsidTr="003935A2">
        <w:trPr>
          <w:cantSplit/>
        </w:trPr>
        <w:tc>
          <w:tcPr>
            <w:tcW w:w="1881" w:type="dxa"/>
          </w:tcPr>
          <w:p w14:paraId="20FE2827" w14:textId="77777777" w:rsidR="00C815C0" w:rsidRPr="0058375A" w:rsidRDefault="00C815C0" w:rsidP="00943F79">
            <w:pPr>
              <w:spacing w:before="0" w:after="0"/>
              <w:rPr>
                <w:color w:val="000000"/>
                <w:sz w:val="20"/>
                <w:szCs w:val="20"/>
              </w:rPr>
            </w:pPr>
            <w:r w:rsidRPr="0058375A">
              <w:rPr>
                <w:color w:val="000000"/>
                <w:sz w:val="20"/>
                <w:szCs w:val="20"/>
              </w:rPr>
              <w:t>2. itd.</w:t>
            </w:r>
          </w:p>
        </w:tc>
        <w:tc>
          <w:tcPr>
            <w:tcW w:w="1984" w:type="dxa"/>
          </w:tcPr>
          <w:p w14:paraId="51571212" w14:textId="77777777" w:rsidR="00C815C0" w:rsidRPr="0058375A" w:rsidRDefault="00C815C0" w:rsidP="00943F79">
            <w:pPr>
              <w:spacing w:before="0" w:after="0"/>
              <w:rPr>
                <w:color w:val="000000"/>
                <w:sz w:val="20"/>
                <w:szCs w:val="20"/>
              </w:rPr>
            </w:pPr>
          </w:p>
        </w:tc>
        <w:tc>
          <w:tcPr>
            <w:tcW w:w="1985" w:type="dxa"/>
          </w:tcPr>
          <w:p w14:paraId="145D1555" w14:textId="77777777" w:rsidR="00C815C0" w:rsidRPr="0058375A" w:rsidRDefault="00C815C0" w:rsidP="00943F79">
            <w:pPr>
              <w:spacing w:before="0" w:after="0"/>
              <w:rPr>
                <w:color w:val="000000"/>
                <w:sz w:val="20"/>
                <w:szCs w:val="20"/>
              </w:rPr>
            </w:pPr>
          </w:p>
        </w:tc>
        <w:tc>
          <w:tcPr>
            <w:tcW w:w="1739" w:type="dxa"/>
          </w:tcPr>
          <w:p w14:paraId="52081AB8" w14:textId="77777777" w:rsidR="00C815C0" w:rsidRPr="0058375A" w:rsidRDefault="00C815C0" w:rsidP="00943F79">
            <w:pPr>
              <w:spacing w:before="0" w:after="0"/>
              <w:rPr>
                <w:color w:val="000000"/>
                <w:sz w:val="20"/>
                <w:szCs w:val="20"/>
              </w:rPr>
            </w:pPr>
          </w:p>
        </w:tc>
      </w:tr>
    </w:tbl>
    <w:p w14:paraId="441C4C46" w14:textId="77777777" w:rsidR="003754C9" w:rsidRPr="0058375A" w:rsidRDefault="003754C9" w:rsidP="00943F79">
      <w:pPr>
        <w:pStyle w:val="Stopka1"/>
        <w:spacing w:line="276" w:lineRule="auto"/>
        <w:ind w:left="425"/>
        <w:jc w:val="both"/>
        <w:rPr>
          <w:rFonts w:asciiTheme="minorHAnsi" w:hAnsiTheme="minorHAnsi"/>
          <w:noProof w:val="0"/>
          <w:color w:val="000000"/>
          <w:sz w:val="22"/>
          <w:szCs w:val="22"/>
          <w14:shadow w14:blurRad="0" w14:dist="0" w14:dir="0" w14:sx="0" w14:sy="0" w14:kx="0" w14:ky="0" w14:algn="none">
            <w14:srgbClr w14:val="000000"/>
          </w14:shadow>
        </w:rPr>
      </w:pPr>
    </w:p>
    <w:p w14:paraId="6C28D3B9" w14:textId="56F795A2" w:rsidR="00C815C0" w:rsidRPr="0058375A" w:rsidRDefault="00C815C0" w:rsidP="00970162">
      <w:pPr>
        <w:pStyle w:val="Stopka1"/>
        <w:spacing w:line="276" w:lineRule="auto"/>
        <w:ind w:left="425"/>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W punkcie tym należy udzielić informacji, czy w przypadku zaciągnięcia kredytów</w:t>
      </w:r>
      <w:r w:rsidR="00970162"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pod zastaw,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hipotekę lub przewłaszczenie aktywów trwałych jako zabezpieczenie linii</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kredytowej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o równowartości przekraczającej </w:t>
      </w:r>
      <w:r w:rsidR="00046A05" w:rsidRPr="0058375A">
        <w:rPr>
          <w:rFonts w:asciiTheme="minorHAnsi" w:hAnsiTheme="minorHAnsi"/>
          <w:noProof w:val="0"/>
          <w:color w:val="000000"/>
          <w:sz w:val="22"/>
          <w:szCs w:val="22"/>
          <w14:shadow w14:blurRad="0" w14:dist="0" w14:dir="0" w14:sx="0" w14:sy="0" w14:kx="0" w14:ky="0" w14:algn="none">
            <w14:srgbClr w14:val="000000"/>
          </w14:shadow>
        </w:rPr>
        <w:t xml:space="preserve">wartość 5% sumy aktywów w rozumieniu ustawy </w:t>
      </w:r>
      <w:r w:rsidR="00223ACD">
        <w:rPr>
          <w:rFonts w:asciiTheme="minorHAnsi" w:hAnsiTheme="minorHAnsi"/>
          <w:noProof w:val="0"/>
          <w:color w:val="000000"/>
          <w:sz w:val="22"/>
          <w:szCs w:val="22"/>
          <w14:shadow w14:blurRad="0" w14:dist="0" w14:dir="0" w14:sx="0" w14:sy="0" w14:kx="0" w14:ky="0" w14:algn="none">
            <w14:srgbClr w14:val="000000"/>
          </w14:shadow>
        </w:rPr>
        <w:br/>
      </w:r>
      <w:r w:rsidR="00046A05" w:rsidRPr="0058375A">
        <w:rPr>
          <w:rFonts w:asciiTheme="minorHAnsi" w:hAnsiTheme="minorHAnsi"/>
          <w:noProof w:val="0"/>
          <w:color w:val="000000"/>
          <w:sz w:val="22"/>
          <w:szCs w:val="22"/>
          <w14:shadow w14:blurRad="0" w14:dist="0" w14:dir="0" w14:sx="0" w14:sy="0" w14:kx="0" w14:ky="0" w14:algn="none">
            <w14:srgbClr w14:val="000000"/>
          </w14:shadow>
        </w:rPr>
        <w:t>o rachunkowości</w:t>
      </w:r>
      <w:r w:rsidRPr="0058375A">
        <w:rPr>
          <w:rFonts w:asciiTheme="minorHAnsi" w:hAnsiTheme="minorHAnsi"/>
          <w:noProof w:val="0"/>
          <w:color w:val="000000"/>
          <w:sz w:val="22"/>
          <w:szCs w:val="22"/>
          <w14:shadow w14:blurRad="0" w14:dist="0" w14:dir="0" w14:sx="0" w14:sy="0" w14:kx="0" w14:ky="0" w14:algn="none">
            <w14:srgbClr w14:val="000000"/>
          </w14:shadow>
        </w:rPr>
        <w:t>, spółka</w:t>
      </w:r>
      <w:r w:rsidR="00046A05" w:rsidRPr="0058375A">
        <w:rPr>
          <w:rFonts w:asciiTheme="minorHAnsi" w:hAnsiTheme="minorHAnsi"/>
          <w:noProof w:val="0"/>
          <w:color w:val="000000"/>
          <w:sz w:val="22"/>
          <w:szCs w:val="22"/>
          <w14:shadow w14:blurRad="0" w14:dist="0" w14:dir="0" w14:sx="0" w14:sy="0" w14:kx="0" w14:ky="0" w14:algn="none">
            <w14:srgbClr w14:val="000000"/>
          </w14:shadow>
        </w:rPr>
        <w:t xml:space="preserve"> uzyskała zgodę w uchwale </w:t>
      </w:r>
      <w:r w:rsidR="00C732D7">
        <w:rPr>
          <w:rFonts w:asciiTheme="minorHAnsi" w:hAnsiTheme="minorHAnsi"/>
          <w:noProof w:val="0"/>
          <w:color w:val="000000"/>
          <w:sz w:val="22"/>
          <w:szCs w:val="22"/>
          <w14:shadow w14:blurRad="0" w14:dist="0" w14:dir="0" w14:sx="0" w14:sy="0" w14:kx="0" w14:ky="0" w14:algn="none">
            <w14:srgbClr w14:val="000000"/>
          </w14:shadow>
        </w:rPr>
        <w:t>walnego zgromadzenia</w:t>
      </w:r>
      <w:r w:rsidR="00046A05" w:rsidRPr="0058375A">
        <w:rPr>
          <w:rFonts w:asciiTheme="minorHAnsi" w:hAnsiTheme="minorHAnsi"/>
          <w:noProof w:val="0"/>
          <w:color w:val="000000"/>
          <w:sz w:val="22"/>
          <w:szCs w:val="22"/>
          <w14:shadow w14:blurRad="0" w14:dist="0" w14:dir="0" w14:sx="0" w14:sy="0" w14:kx="0" w14:ky="0" w14:algn="none">
            <w14:srgbClr w14:val="000000"/>
          </w14:shadow>
        </w:rPr>
        <w:t>/</w:t>
      </w:r>
      <w:r w:rsidR="00C732D7">
        <w:rPr>
          <w:rFonts w:asciiTheme="minorHAnsi" w:hAnsiTheme="minorHAnsi"/>
          <w:noProof w:val="0"/>
          <w:color w:val="000000"/>
          <w:sz w:val="22"/>
          <w:szCs w:val="22"/>
          <w14:shadow w14:blurRad="0" w14:dist="0" w14:dir="0" w14:sx="0" w14:sy="0" w14:kx="0" w14:ky="0" w14:algn="none">
            <w14:srgbClr w14:val="000000"/>
          </w14:shadow>
        </w:rPr>
        <w:t xml:space="preserve">zgromadzenia </w:t>
      </w:r>
      <w:r w:rsidR="007D4D25">
        <w:rPr>
          <w:rFonts w:asciiTheme="minorHAnsi" w:hAnsiTheme="minorHAnsi"/>
          <w:noProof w:val="0"/>
          <w:color w:val="000000"/>
          <w:sz w:val="22"/>
          <w:szCs w:val="22"/>
          <w14:shadow w14:blurRad="0" w14:dist="0" w14:dir="0" w14:sx="0" w14:sy="0" w14:kx="0" w14:ky="0" w14:algn="none">
            <w14:srgbClr w14:val="000000"/>
          </w14:shadow>
        </w:rPr>
        <w:br/>
      </w:r>
      <w:r w:rsidR="00C732D7">
        <w:rPr>
          <w:rFonts w:asciiTheme="minorHAnsi" w:hAnsiTheme="minorHAnsi"/>
          <w:noProof w:val="0"/>
          <w:color w:val="000000"/>
          <w:sz w:val="22"/>
          <w:szCs w:val="22"/>
          <w14:shadow w14:blurRad="0" w14:dist="0" w14:dir="0" w14:sx="0" w14:sy="0" w14:kx="0" w14:ky="0" w14:algn="none">
            <w14:srgbClr w14:val="000000"/>
          </w14:shadow>
        </w:rPr>
        <w:t>wspólników</w:t>
      </w:r>
      <w:r w:rsidR="00046A05" w:rsidRPr="0058375A">
        <w:rPr>
          <w:rFonts w:asciiTheme="minorHAnsi" w:hAnsiTheme="minorHAnsi"/>
          <w:noProof w:val="0"/>
          <w:color w:val="000000"/>
          <w:sz w:val="22"/>
          <w:szCs w:val="22"/>
          <w14:shadow w14:blurRad="0" w14:dist="0" w14:dir="0" w14:sx="0" w14:sy="0" w14:kx="0" w14:ky="0" w14:algn="none">
            <w14:srgbClr w14:val="000000"/>
          </w14:shadow>
        </w:rPr>
        <w:t>.</w:t>
      </w:r>
    </w:p>
    <w:p w14:paraId="754F401D" w14:textId="7A8FC2EF"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Zestawienie </w:t>
      </w:r>
      <w:r w:rsidR="00BF248C" w:rsidRPr="0058375A">
        <w:rPr>
          <w:rFonts w:asciiTheme="minorHAnsi" w:hAnsiTheme="minorHAnsi"/>
          <w:noProof w:val="0"/>
          <w:color w:val="000000"/>
          <w:sz w:val="22"/>
          <w:szCs w:val="22"/>
          <w14:shadow w14:blurRad="0" w14:dist="0" w14:dir="0" w14:sx="0" w14:sy="0" w14:kx="0" w14:ky="0" w14:algn="none">
            <w14:srgbClr w14:val="000000"/>
          </w14:shadow>
        </w:rPr>
        <w:t xml:space="preserve">(sprawozdanie) </w:t>
      </w:r>
      <w:r w:rsidRPr="0058375A">
        <w:rPr>
          <w:rFonts w:asciiTheme="minorHAnsi" w:hAnsiTheme="minorHAnsi"/>
          <w:noProof w:val="0"/>
          <w:color w:val="000000"/>
          <w:sz w:val="22"/>
          <w:szCs w:val="22"/>
          <w14:shadow w14:blurRad="0" w14:dist="0" w14:dir="0" w14:sx="0" w14:sy="0" w14:kx="0" w14:ky="0" w14:algn="none">
            <w14:srgbClr w14:val="000000"/>
          </w14:shadow>
        </w:rPr>
        <w:t>kwotowe i podmiotowe z uzasadnieniem:</w:t>
      </w:r>
    </w:p>
    <w:p w14:paraId="738BB12E" w14:textId="4FC6C695" w:rsidR="00F82C2D" w:rsidRPr="0058375A" w:rsidRDefault="00F82C2D" w:rsidP="007136F6">
      <w:pPr>
        <w:pStyle w:val="Stopka1"/>
        <w:numPr>
          <w:ilvl w:val="0"/>
          <w:numId w:val="32"/>
        </w:numPr>
        <w:tabs>
          <w:tab w:val="clear" w:pos="927"/>
          <w:tab w:val="num"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przekazanych przez spółkę darowizn lub zawarcia innej umowy o podobnym skutku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o wartości przekraczającej 20 000 złotych lub 0,1% sumy aktywów w rozumieniu ustawy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o rachunkowości, ustalonych na podstawie ostatniego zatwierdzonego sprawozdania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finansowego,</w:t>
      </w:r>
    </w:p>
    <w:p w14:paraId="28CA28D7" w14:textId="1769A4BB" w:rsidR="00F82C2D" w:rsidRPr="0058375A" w:rsidRDefault="00F82C2D" w:rsidP="007136F6">
      <w:pPr>
        <w:pStyle w:val="Stopka1"/>
        <w:numPr>
          <w:ilvl w:val="0"/>
          <w:numId w:val="32"/>
        </w:numPr>
        <w:tabs>
          <w:tab w:val="clear" w:pos="927"/>
          <w:tab w:val="num"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dokonanych zwolnień z długu lub zawarcie innej umowy o podobnym skutku</w:t>
      </w:r>
      <w:r w:rsidR="00C732D7">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o wartości przekraczającej 50 000 złotych lub 0,1% sumy aktywów w rozumieniu ustawy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lastRenderedPageBreak/>
        <w:t xml:space="preserve">o rachunkowości, ustalonych na podstawie ostatniego zatwierdzonego sprawozdania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finansowego,</w:t>
      </w:r>
      <w:r w:rsidR="00194974"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wraz z</w:t>
      </w:r>
      <w:r w:rsidR="00351829">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określeniem beneficjentów pomocy</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i informacją, czy organ nadzoru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w:t>
      </w:r>
      <w:r w:rsidR="00C732D7">
        <w:rPr>
          <w:rFonts w:asciiTheme="minorHAnsi" w:hAnsiTheme="minorHAnsi"/>
          <w:noProof w:val="0"/>
          <w:color w:val="000000"/>
          <w:sz w:val="22"/>
          <w:szCs w:val="22"/>
          <w14:shadow w14:blurRad="0" w14:dist="0" w14:dir="0" w14:sx="0" w14:sy="0" w14:kx="0" w14:ky="0" w14:algn="none">
            <w14:srgbClr w14:val="000000"/>
          </w14:shadow>
        </w:rPr>
        <w:t>yrażał zgodę na takie działania,</w:t>
      </w:r>
    </w:p>
    <w:p w14:paraId="51EB4C3B" w14:textId="4AE1567A" w:rsidR="00F82C2D" w:rsidRPr="0058375A" w:rsidRDefault="00F82C2D" w:rsidP="007136F6">
      <w:pPr>
        <w:pStyle w:val="Stopka1"/>
        <w:numPr>
          <w:ilvl w:val="0"/>
          <w:numId w:val="32"/>
        </w:numPr>
        <w:tabs>
          <w:tab w:val="clear" w:pos="927"/>
          <w:tab w:val="num"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wydatków reprezentacyjnych, a także na usługi prawne, usługi marketingowe, usługi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 zakresie stosunków międzyludzkich (public relations) i komunikacji</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społecznej oraz usługi doradztwa związanego z </w:t>
      </w:r>
      <w:r w:rsidR="00DD31BF">
        <w:rPr>
          <w:rFonts w:asciiTheme="minorHAnsi" w:hAnsiTheme="minorHAnsi"/>
          <w:noProof w:val="0"/>
          <w:color w:val="000000"/>
          <w:sz w:val="22"/>
          <w:szCs w:val="22"/>
          <w14:shadow w14:blurRad="0" w14:dist="0" w14:dir="0" w14:sx="0" w14:sy="0" w14:kx="0" w14:ky="0" w14:algn="none">
            <w14:srgbClr w14:val="000000"/>
          </w14:shadow>
        </w:rPr>
        <w:t xml:space="preserve">zarządzaniem (sprawozdanie może </w:t>
      </w:r>
      <w:r w:rsidR="00CB662C">
        <w:rPr>
          <w:rFonts w:asciiTheme="minorHAnsi" w:hAnsiTheme="minorHAnsi"/>
          <w:noProof w:val="0"/>
          <w:color w:val="000000"/>
          <w:sz w:val="22"/>
          <w:szCs w:val="22"/>
          <w14:shadow w14:blurRad="0" w14:dist="0" w14:dir="0" w14:sx="0" w14:sy="0" w14:kx="0" w14:ky="0" w14:algn="none">
            <w14:srgbClr w14:val="000000"/>
          </w14:shadow>
        </w:rPr>
        <w:t xml:space="preserve">również </w:t>
      </w:r>
      <w:r w:rsidR="00DD31BF">
        <w:rPr>
          <w:rFonts w:asciiTheme="minorHAnsi" w:hAnsiTheme="minorHAnsi"/>
          <w:noProof w:val="0"/>
          <w:color w:val="000000"/>
          <w:sz w:val="22"/>
          <w:szCs w:val="22"/>
          <w14:shadow w14:blurRad="0" w14:dist="0" w14:dir="0" w14:sx="0" w14:sy="0" w14:kx="0" w14:ky="0" w14:algn="none">
            <w14:srgbClr w14:val="000000"/>
          </w14:shadow>
        </w:rPr>
        <w:t xml:space="preserve">stanowić </w:t>
      </w:r>
      <w:r w:rsidR="00CB662C">
        <w:rPr>
          <w:rFonts w:asciiTheme="minorHAnsi" w:hAnsiTheme="minorHAnsi"/>
          <w:noProof w:val="0"/>
          <w:color w:val="000000"/>
          <w:sz w:val="22"/>
          <w:szCs w:val="22"/>
          <w14:shadow w14:blurRad="0" w14:dist="0" w14:dir="0" w14:sx="0" w14:sy="0" w14:kx="0" w14:ky="0" w14:algn="none">
            <w14:srgbClr w14:val="000000"/>
          </w14:shadow>
        </w:rPr>
        <w:t xml:space="preserve">odrębny </w:t>
      </w:r>
      <w:r w:rsidR="00223ACD">
        <w:rPr>
          <w:rFonts w:asciiTheme="minorHAnsi" w:hAnsiTheme="minorHAnsi"/>
          <w:noProof w:val="0"/>
          <w:color w:val="000000"/>
          <w:sz w:val="22"/>
          <w:szCs w:val="22"/>
          <w14:shadow w14:blurRad="0" w14:dist="0" w14:dir="0" w14:sx="0" w14:sy="0" w14:kx="0" w14:ky="0" w14:algn="none">
            <w14:srgbClr w14:val="000000"/>
          </w14:shadow>
        </w:rPr>
        <w:br/>
      </w:r>
      <w:r w:rsidR="00CB662C">
        <w:rPr>
          <w:rFonts w:asciiTheme="minorHAnsi" w:hAnsiTheme="minorHAnsi"/>
          <w:noProof w:val="0"/>
          <w:color w:val="000000"/>
          <w:sz w:val="22"/>
          <w:szCs w:val="22"/>
          <w14:shadow w14:blurRad="0" w14:dist="0" w14:dir="0" w14:sx="0" w14:sy="0" w14:kx="0" w14:ky="0" w14:algn="none">
            <w14:srgbClr w14:val="000000"/>
          </w14:shadow>
        </w:rPr>
        <w:t>dokument</w:t>
      </w:r>
      <w:r w:rsidR="00DD31BF">
        <w:rPr>
          <w:rFonts w:asciiTheme="minorHAnsi" w:hAnsiTheme="minorHAnsi"/>
          <w:noProof w:val="0"/>
          <w:color w:val="000000"/>
          <w:sz w:val="22"/>
          <w:szCs w:val="22"/>
          <w14:shadow w14:blurRad="0" w14:dist="0" w14:dir="0" w14:sx="0" w14:sy="0" w14:kx="0" w14:ky="0" w14:algn="none">
            <w14:srgbClr w14:val="000000"/>
          </w14:shadow>
        </w:rPr>
        <w:t>).</w:t>
      </w:r>
    </w:p>
    <w:p w14:paraId="49E34938" w14:textId="77777777"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Omówienie instrumentów finansowych w zakresie:</w:t>
      </w:r>
    </w:p>
    <w:p w14:paraId="2F7CCA91" w14:textId="41BF572B" w:rsidR="00C815C0" w:rsidRPr="0058375A" w:rsidRDefault="00C815C0" w:rsidP="00943F79">
      <w:pPr>
        <w:pStyle w:val="Stopka1"/>
        <w:tabs>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a)</w:t>
      </w:r>
      <w:r w:rsidRPr="0058375A">
        <w:rPr>
          <w:rFonts w:asciiTheme="minorHAnsi" w:hAnsiTheme="minorHAnsi"/>
          <w:noProof w:val="0"/>
          <w:color w:val="000000"/>
          <w:sz w:val="22"/>
          <w:szCs w:val="22"/>
          <w14:shadow w14:blurRad="0" w14:dist="0" w14:dir="0" w14:sx="0" w14:sy="0" w14:kx="0" w14:ky="0" w14:algn="none">
            <w14:srgbClr w14:val="000000"/>
          </w14:shadow>
        </w:rPr>
        <w:tab/>
        <w:t>ryzyka: zmiany cen, kredytowego, istotnych zakłóceń przepływów środków</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pieniężnych oraz utraty płynności finansowej, na jakie narażona jest spółka,</w:t>
      </w:r>
    </w:p>
    <w:p w14:paraId="6173D6F8" w14:textId="4739BF20" w:rsidR="00C815C0" w:rsidRPr="0058375A" w:rsidRDefault="00C815C0" w:rsidP="00943F79">
      <w:pPr>
        <w:pStyle w:val="Stopka1"/>
        <w:tabs>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b)</w:t>
      </w:r>
      <w:r w:rsidRPr="0058375A">
        <w:rPr>
          <w:rFonts w:asciiTheme="minorHAnsi" w:hAnsiTheme="minorHAnsi"/>
          <w:noProof w:val="0"/>
          <w:color w:val="000000"/>
          <w:sz w:val="22"/>
          <w:szCs w:val="22"/>
          <w14:shadow w14:blurRad="0" w14:dist="0" w14:dir="0" w14:sx="0" w14:sy="0" w14:kx="0" w14:ky="0" w14:algn="none">
            <w14:srgbClr w14:val="000000"/>
          </w14:shadow>
        </w:rPr>
        <w:tab/>
        <w:t xml:space="preserve">przyjętych przez spółkę celów i metod zarządzania ryzykiem finansowym, łącznie z metodami zabezpieczenia istotnych rodzajów planowanych transakcji, dla których stosowana jest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rachunkowość zabezpieczeń.</w:t>
      </w:r>
    </w:p>
    <w:p w14:paraId="340ACE12" w14:textId="77777777"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Wyszczególnienie pomocy finansowej, łącznie z gwarancjami, otrzymanej od Skarbu Państwa oraz zobowiązań podjętych przez Skarb Państwa w imieniu spółki.</w:t>
      </w:r>
    </w:p>
    <w:p w14:paraId="1D906A8C" w14:textId="77777777"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Zestawienie istotnych transakcji pomiędzy spółką a podmiotami powiązanymi.</w:t>
      </w:r>
    </w:p>
    <w:p w14:paraId="485446D0" w14:textId="733448A8"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Przedstawienie stopnia realizacji wyznaczonych do osiągnięcia przez spółkę</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wyni</w:t>
      </w:r>
      <w:r w:rsidRPr="002834DB">
        <w:rPr>
          <w:rFonts w:asciiTheme="minorHAnsi" w:hAnsiTheme="minorHAnsi"/>
          <w:noProof w:val="0"/>
          <w:sz w:val="22"/>
          <w:szCs w:val="22"/>
          <w14:shadow w14:blurRad="0" w14:dist="0" w14:dir="0" w14:sx="0" w14:sy="0" w14:kx="0" w14:ky="0" w14:algn="none">
            <w14:srgbClr w14:val="000000"/>
          </w14:shadow>
        </w:rPr>
        <w:t xml:space="preserve">ków </w:t>
      </w:r>
      <w:r w:rsidR="00223ACD">
        <w:rPr>
          <w:rFonts w:asciiTheme="minorHAnsi" w:hAnsiTheme="minorHAnsi"/>
          <w:noProof w:val="0"/>
          <w:sz w:val="22"/>
          <w:szCs w:val="22"/>
          <w14:shadow w14:blurRad="0" w14:dist="0" w14:dir="0" w14:sx="0" w14:sy="0" w14:kx="0" w14:ky="0" w14:algn="none">
            <w14:srgbClr w14:val="000000"/>
          </w14:shadow>
        </w:rPr>
        <w:br/>
      </w:r>
      <w:r w:rsidRPr="002834DB">
        <w:rPr>
          <w:rFonts w:asciiTheme="minorHAnsi" w:hAnsiTheme="minorHAnsi"/>
          <w:noProof w:val="0"/>
          <w:sz w:val="22"/>
          <w:szCs w:val="22"/>
          <w14:shadow w14:blurRad="0" w14:dist="0" w14:dir="0" w14:sx="0" w14:sy="0" w14:kx="0" w14:ky="0" w14:algn="none">
            <w14:srgbClr w14:val="000000"/>
          </w14:shadow>
        </w:rPr>
        <w:t>ekonomiczno-finansowych</w:t>
      </w:r>
      <w:r w:rsidR="003F5FAA" w:rsidRPr="002834DB">
        <w:rPr>
          <w:rFonts w:asciiTheme="minorHAnsi" w:hAnsiTheme="minorHAnsi"/>
          <w:noProof w:val="0"/>
          <w:sz w:val="22"/>
          <w:szCs w:val="22"/>
          <w14:shadow w14:blurRad="0" w14:dist="0" w14:dir="0" w14:sx="0" w14:sy="0" w14:kx="0" w14:ky="0" w14:algn="none">
            <w14:srgbClr w14:val="000000"/>
          </w14:shadow>
        </w:rPr>
        <w:t xml:space="preserve"> (ujętych w rocznym planie rzeczowo-finansowym)</w:t>
      </w:r>
      <w:r w:rsidRPr="002834DB">
        <w:rPr>
          <w:rFonts w:asciiTheme="minorHAnsi" w:hAnsiTheme="minorHAnsi"/>
          <w:noProof w:val="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oraz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 xml:space="preserve">w przypadku ich niewykonania podanie przyczyn takiego stanu oraz dalszych zamierzeń </w:t>
      </w:r>
      <w:r w:rsidR="00223ACD">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w tym zakresie.</w:t>
      </w:r>
    </w:p>
    <w:p w14:paraId="064A372C" w14:textId="6B566D05" w:rsidR="00F82C2D" w:rsidRPr="0058375A" w:rsidRDefault="00F82C2D"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Przedstawienie:</w:t>
      </w:r>
    </w:p>
    <w:p w14:paraId="68334230" w14:textId="6B6D3E16" w:rsidR="00F82C2D" w:rsidRPr="0058375A" w:rsidRDefault="00F82C2D" w:rsidP="007136F6">
      <w:pPr>
        <w:pStyle w:val="Stopka1"/>
        <w:numPr>
          <w:ilvl w:val="1"/>
          <w:numId w:val="48"/>
        </w:numPr>
        <w:tabs>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kluczowych finansowych wskaźników efektywności związanych z działalnością spółki,</w:t>
      </w:r>
    </w:p>
    <w:p w14:paraId="117F2CE8" w14:textId="440F8C12" w:rsidR="00F82C2D" w:rsidRPr="0058375A" w:rsidRDefault="00F82C2D" w:rsidP="007136F6">
      <w:pPr>
        <w:pStyle w:val="Stopka1"/>
        <w:numPr>
          <w:ilvl w:val="1"/>
          <w:numId w:val="48"/>
        </w:numPr>
        <w:tabs>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kluczowych niefinansowych wskaźników efektywności związanych z działalnością spółki oraz informacji dotyczących zagadnień pracowniczych i środowiska</w:t>
      </w:r>
      <w:r w:rsidR="00223ACD">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naturalnego.</w:t>
      </w:r>
    </w:p>
    <w:p w14:paraId="358D8A71" w14:textId="77777777" w:rsidR="00FE6E16" w:rsidRPr="00FE6E16" w:rsidRDefault="00FE6E16" w:rsidP="00FE6E16">
      <w:pPr>
        <w:pStyle w:val="Stopka1"/>
        <w:numPr>
          <w:ilvl w:val="1"/>
          <w:numId w:val="25"/>
        </w:numPr>
        <w:tabs>
          <w:tab w:val="left" w:pos="851"/>
          <w:tab w:val="left" w:pos="4111"/>
        </w:tabs>
        <w:spacing w:line="276" w:lineRule="auto"/>
        <w:ind w:left="851" w:hanging="567"/>
        <w:jc w:val="both"/>
        <w:rPr>
          <w:rFonts w:asciiTheme="minorHAnsi" w:hAnsiTheme="minorHAnsi"/>
          <w:noProof w:val="0"/>
          <w:sz w:val="22"/>
          <w:szCs w:val="22"/>
          <w14:shadow w14:blurRad="0" w14:dist="0" w14:dir="0" w14:sx="0" w14:sy="0" w14:kx="0" w14:ky="0" w14:algn="none">
            <w14:srgbClr w14:val="000000"/>
          </w14:shadow>
        </w:rPr>
      </w:pPr>
      <w:r w:rsidRPr="00FE6E16">
        <w:rPr>
          <w:rFonts w:asciiTheme="minorHAnsi" w:hAnsiTheme="minorHAnsi"/>
          <w:noProof w:val="0"/>
          <w:sz w:val="22"/>
          <w:szCs w:val="22"/>
          <w14:shadow w14:blurRad="0" w14:dist="0" w14:dir="0" w14:sx="0" w14:sy="0" w14:kx="0" w14:ky="0" w14:algn="none">
            <w14:srgbClr w14:val="000000"/>
          </w14:shadow>
        </w:rPr>
        <w:t>Informacja na temat dokonanych w ciągu roku obrotowego odpisów z zysku:</w:t>
      </w:r>
    </w:p>
    <w:p w14:paraId="1204CFFE" w14:textId="4A7EBCA0" w:rsidR="00FE6E16" w:rsidRPr="00FE6E16" w:rsidRDefault="00FE6E16" w:rsidP="00FE6E16">
      <w:pPr>
        <w:pStyle w:val="Stopka1"/>
        <w:numPr>
          <w:ilvl w:val="1"/>
          <w:numId w:val="17"/>
        </w:numPr>
        <w:tabs>
          <w:tab w:val="left" w:pos="851"/>
          <w:tab w:val="left" w:pos="4111"/>
        </w:tabs>
        <w:spacing w:line="276" w:lineRule="auto"/>
        <w:ind w:left="851" w:hanging="284"/>
        <w:jc w:val="both"/>
        <w:rPr>
          <w:rFonts w:asciiTheme="minorHAnsi" w:hAnsiTheme="minorHAnsi"/>
          <w:noProof w:val="0"/>
          <w:sz w:val="22"/>
          <w:szCs w:val="22"/>
          <w14:shadow w14:blurRad="0" w14:dist="0" w14:dir="0" w14:sx="0" w14:sy="0" w14:kx="0" w14:ky="0" w14:algn="none">
            <w14:srgbClr w14:val="000000"/>
          </w14:shadow>
        </w:rPr>
      </w:pPr>
      <w:r w:rsidRPr="00FE6E16">
        <w:rPr>
          <w:rFonts w:asciiTheme="minorHAnsi" w:hAnsiTheme="minorHAnsi"/>
          <w:noProof w:val="0"/>
          <w:sz w:val="22"/>
          <w:szCs w:val="22"/>
          <w14:shadow w14:blurRad="0" w14:dist="0" w14:dir="0" w14:sx="0" w14:sy="0" w14:kx="0" w14:ky="0" w14:algn="none">
            <w14:srgbClr w14:val="000000"/>
          </w14:shadow>
        </w:rPr>
        <w:t>wpłaty z zysku dokonanej na podstawie ustawy z dnia 1 grudnia 1995 r. o wpłatach z zysku przez jednoosobowe spółki Skarbu Państwa</w:t>
      </w:r>
      <w:r w:rsidR="008C1424" w:rsidRPr="008C1424">
        <w:rPr>
          <w:rFonts w:asciiTheme="minorHAnsi" w:hAnsiTheme="minorHAnsi"/>
          <w:noProof w:val="0"/>
          <w:sz w:val="22"/>
          <w:szCs w:val="22"/>
          <w14:shadow w14:blurRad="0" w14:dist="0" w14:dir="0" w14:sx="0" w14:sy="0" w14:kx="0" w14:ky="0" w14:algn="none">
            <w14:srgbClr w14:val="000000"/>
          </w14:shadow>
        </w:rPr>
        <w:t xml:space="preserve"> </w:t>
      </w:r>
      <w:hyperlink r:id="rId29" w:history="1">
        <w:r w:rsidR="008C1424" w:rsidRPr="008C1424">
          <w:rPr>
            <w:rFonts w:asciiTheme="minorHAnsi" w:hAnsiTheme="minorHAnsi"/>
            <w:noProof w:val="0"/>
            <w:sz w:val="22"/>
            <w:szCs w:val="22"/>
            <w14:shadow w14:blurRad="0" w14:dist="0" w14:dir="0" w14:sx="0" w14:sy="0" w14:kx="0" w14:ky="0" w14:algn="none">
              <w14:srgbClr w14:val="000000"/>
            </w14:shadow>
          </w:rPr>
          <w:t>(Dz.</w:t>
        </w:r>
        <w:r w:rsidR="008C1424">
          <w:rPr>
            <w:rFonts w:asciiTheme="minorHAnsi" w:hAnsiTheme="minorHAnsi"/>
            <w:noProof w:val="0"/>
            <w:sz w:val="22"/>
            <w:szCs w:val="22"/>
            <w14:shadow w14:blurRad="0" w14:dist="0" w14:dir="0" w14:sx="0" w14:sy="0" w14:kx="0" w14:ky="0" w14:algn="none">
              <w14:srgbClr w14:val="000000"/>
            </w14:shadow>
          </w:rPr>
          <w:t xml:space="preserve"> </w:t>
        </w:r>
        <w:r w:rsidR="008C1424" w:rsidRPr="008C1424">
          <w:rPr>
            <w:rFonts w:asciiTheme="minorHAnsi" w:hAnsiTheme="minorHAnsi"/>
            <w:noProof w:val="0"/>
            <w:sz w:val="22"/>
            <w:szCs w:val="22"/>
            <w14:shadow w14:blurRad="0" w14:dist="0" w14:dir="0" w14:sx="0" w14:sy="0" w14:kx="0" w14:ky="0" w14:algn="none">
              <w14:srgbClr w14:val="000000"/>
            </w14:shadow>
          </w:rPr>
          <w:t>U. z 202</w:t>
        </w:r>
        <w:r w:rsidR="0079329C">
          <w:rPr>
            <w:rFonts w:asciiTheme="minorHAnsi" w:hAnsiTheme="minorHAnsi"/>
            <w:noProof w:val="0"/>
            <w:sz w:val="22"/>
            <w:szCs w:val="22"/>
            <w14:shadow w14:blurRad="0" w14:dist="0" w14:dir="0" w14:sx="0" w14:sy="0" w14:kx="0" w14:ky="0" w14:algn="none">
              <w14:srgbClr w14:val="000000"/>
            </w14:shadow>
          </w:rPr>
          <w:t>5</w:t>
        </w:r>
        <w:r w:rsidR="008C1424" w:rsidRPr="008C1424">
          <w:rPr>
            <w:rFonts w:asciiTheme="minorHAnsi" w:hAnsiTheme="minorHAnsi"/>
            <w:noProof w:val="0"/>
            <w:sz w:val="22"/>
            <w:szCs w:val="22"/>
            <w14:shadow w14:blurRad="0" w14:dist="0" w14:dir="0" w14:sx="0" w14:sy="0" w14:kx="0" w14:ky="0" w14:algn="none">
              <w14:srgbClr w14:val="000000"/>
            </w14:shadow>
          </w:rPr>
          <w:t xml:space="preserve"> r. poz. </w:t>
        </w:r>
        <w:r w:rsidR="0079329C">
          <w:rPr>
            <w:rFonts w:asciiTheme="minorHAnsi" w:hAnsiTheme="minorHAnsi"/>
            <w:noProof w:val="0"/>
            <w:sz w:val="22"/>
            <w:szCs w:val="22"/>
            <w14:shadow w14:blurRad="0" w14:dist="0" w14:dir="0" w14:sx="0" w14:sy="0" w14:kx="0" w14:ky="0" w14:algn="none">
              <w14:srgbClr w14:val="000000"/>
            </w14:shadow>
          </w:rPr>
          <w:t>1458</w:t>
        </w:r>
        <w:r w:rsidR="008C1424" w:rsidRPr="008C1424">
          <w:rPr>
            <w:rFonts w:asciiTheme="minorHAnsi" w:hAnsiTheme="minorHAnsi"/>
            <w:noProof w:val="0"/>
            <w:sz w:val="22"/>
            <w:szCs w:val="22"/>
            <w14:shadow w14:blurRad="0" w14:dist="0" w14:dir="0" w14:sx="0" w14:sy="0" w14:kx="0" w14:ky="0" w14:algn="none">
              <w14:srgbClr w14:val="000000"/>
            </w14:shadow>
          </w:rPr>
          <w:t>)</w:t>
        </w:r>
      </w:hyperlink>
      <w:r w:rsidR="00C732D7">
        <w:rPr>
          <w:rFonts w:asciiTheme="minorHAnsi" w:hAnsiTheme="minorHAnsi"/>
          <w:noProof w:val="0"/>
          <w:sz w:val="22"/>
          <w:szCs w:val="22"/>
          <w14:shadow w14:blurRad="0" w14:dist="0" w14:dir="0" w14:sx="0" w14:sy="0" w14:kx="0" w14:ky="0" w14:algn="none">
            <w14:srgbClr w14:val="000000"/>
          </w14:shadow>
        </w:rPr>
        <w:t>,</w:t>
      </w:r>
    </w:p>
    <w:p w14:paraId="5DAC0CED" w14:textId="0552E0DF" w:rsidR="00FE6E16" w:rsidRPr="002834DB" w:rsidRDefault="00FE6E16" w:rsidP="00FE6E16">
      <w:pPr>
        <w:pStyle w:val="Stopka1"/>
        <w:numPr>
          <w:ilvl w:val="1"/>
          <w:numId w:val="17"/>
        </w:numPr>
        <w:tabs>
          <w:tab w:val="left" w:pos="851"/>
          <w:tab w:val="left" w:pos="4111"/>
        </w:tabs>
        <w:spacing w:line="276" w:lineRule="auto"/>
        <w:ind w:left="851" w:hanging="284"/>
        <w:jc w:val="both"/>
        <w:rPr>
          <w:rFonts w:asciiTheme="minorHAnsi" w:hAnsiTheme="minorHAnsi"/>
          <w:noProof w:val="0"/>
          <w:sz w:val="22"/>
          <w:szCs w:val="22"/>
          <w14:shadow w14:blurRad="0" w14:dist="0" w14:dir="0" w14:sx="0" w14:sy="0" w14:kx="0" w14:ky="0" w14:algn="none">
            <w14:srgbClr w14:val="000000"/>
          </w14:shadow>
        </w:rPr>
      </w:pPr>
      <w:r w:rsidRPr="002834DB">
        <w:rPr>
          <w:rFonts w:asciiTheme="minorHAnsi" w:hAnsiTheme="minorHAnsi"/>
          <w:noProof w:val="0"/>
          <w:sz w:val="22"/>
          <w:szCs w:val="22"/>
          <w14:shadow w14:blurRad="0" w14:dist="0" w14:dir="0" w14:sx="0" w14:sy="0" w14:kx="0" w14:ky="0" w14:algn="none">
            <w14:srgbClr w14:val="000000"/>
          </w14:shadow>
        </w:rPr>
        <w:t xml:space="preserve">wpłaty z zysku na </w:t>
      </w:r>
      <w:r w:rsidR="001C5463" w:rsidRPr="002834DB">
        <w:rPr>
          <w:rFonts w:asciiTheme="minorHAnsi" w:hAnsiTheme="minorHAnsi"/>
          <w:noProof w:val="0"/>
          <w:sz w:val="22"/>
          <w:szCs w:val="22"/>
          <w14:shadow w14:blurRad="0" w14:dist="0" w14:dir="0" w14:sx="0" w14:sy="0" w14:kx="0" w14:ky="0" w14:algn="none">
            <w14:srgbClr w14:val="000000"/>
          </w14:shadow>
        </w:rPr>
        <w:t xml:space="preserve">Rządowy Fundusz Rozwoju </w:t>
      </w:r>
      <w:r w:rsidRPr="002834DB">
        <w:rPr>
          <w:rFonts w:asciiTheme="minorHAnsi" w:hAnsiTheme="minorHAnsi"/>
          <w:noProof w:val="0"/>
          <w:sz w:val="22"/>
          <w:szCs w:val="22"/>
          <w14:shadow w14:blurRad="0" w14:dist="0" w14:dir="0" w14:sx="0" w14:sy="0" w14:kx="0" w14:ky="0" w14:algn="none">
            <w14:srgbClr w14:val="000000"/>
          </w14:shadow>
        </w:rPr>
        <w:t>Dróg dokonanej na podstawie ustawy</w:t>
      </w:r>
      <w:r w:rsidRPr="002834DB">
        <w:rPr>
          <w:rFonts w:asciiTheme="minorHAnsi" w:hAnsiTheme="minorHAnsi"/>
          <w:noProof w:val="0"/>
          <w:sz w:val="22"/>
          <w:szCs w:val="22"/>
          <w14:shadow w14:blurRad="0" w14:dist="0" w14:dir="0" w14:sx="0" w14:sy="0" w14:kx="0" w14:ky="0" w14:algn="none">
            <w14:srgbClr w14:val="000000"/>
          </w14:shadow>
        </w:rPr>
        <w:br/>
        <w:t xml:space="preserve">z dnia 23 października 2018 r. o </w:t>
      </w:r>
      <w:r w:rsidR="001C5463" w:rsidRPr="002834DB">
        <w:rPr>
          <w:rFonts w:asciiTheme="minorHAnsi" w:hAnsiTheme="minorHAnsi"/>
          <w:noProof w:val="0"/>
          <w:sz w:val="22"/>
          <w:szCs w:val="22"/>
          <w14:shadow w14:blurRad="0" w14:dist="0" w14:dir="0" w14:sx="0" w14:sy="0" w14:kx="0" w14:ky="0" w14:algn="none">
            <w14:srgbClr w14:val="000000"/>
          </w14:shadow>
        </w:rPr>
        <w:t xml:space="preserve">Rządowym </w:t>
      </w:r>
      <w:r w:rsidRPr="002834DB">
        <w:rPr>
          <w:rFonts w:asciiTheme="minorHAnsi" w:hAnsiTheme="minorHAnsi"/>
          <w:noProof w:val="0"/>
          <w:sz w:val="22"/>
          <w:szCs w:val="22"/>
          <w14:shadow w14:blurRad="0" w14:dist="0" w14:dir="0" w14:sx="0" w14:sy="0" w14:kx="0" w14:ky="0" w14:algn="none">
            <w14:srgbClr w14:val="000000"/>
          </w14:shadow>
        </w:rPr>
        <w:t xml:space="preserve">Funduszu </w:t>
      </w:r>
      <w:r w:rsidR="001C5463" w:rsidRPr="002834DB">
        <w:rPr>
          <w:rFonts w:asciiTheme="minorHAnsi" w:hAnsiTheme="minorHAnsi"/>
          <w:noProof w:val="0"/>
          <w:sz w:val="22"/>
          <w:szCs w:val="22"/>
          <w14:shadow w14:blurRad="0" w14:dist="0" w14:dir="0" w14:sx="0" w14:sy="0" w14:kx="0" w14:ky="0" w14:algn="none">
            <w14:srgbClr w14:val="000000"/>
          </w14:shadow>
        </w:rPr>
        <w:t xml:space="preserve">Rozwoju </w:t>
      </w:r>
      <w:r w:rsidRPr="002834DB">
        <w:rPr>
          <w:rFonts w:asciiTheme="minorHAnsi" w:hAnsiTheme="minorHAnsi"/>
          <w:noProof w:val="0"/>
          <w:sz w:val="22"/>
          <w:szCs w:val="22"/>
          <w14:shadow w14:blurRad="0" w14:dist="0" w14:dir="0" w14:sx="0" w14:sy="0" w14:kx="0" w14:ky="0" w14:algn="none">
            <w14:srgbClr w14:val="000000"/>
          </w14:shadow>
        </w:rPr>
        <w:t>Dróg</w:t>
      </w:r>
      <w:r w:rsidR="00C732D7">
        <w:rPr>
          <w:rFonts w:asciiTheme="minorHAnsi" w:hAnsiTheme="minorHAnsi"/>
          <w:noProof w:val="0"/>
          <w:sz w:val="22"/>
          <w:szCs w:val="22"/>
          <w14:shadow w14:blurRad="0" w14:dist="0" w14:dir="0" w14:sx="0" w14:sy="0" w14:kx="0" w14:ky="0" w14:algn="none">
            <w14:srgbClr w14:val="000000"/>
          </w14:shadow>
        </w:rPr>
        <w:t xml:space="preserve"> </w:t>
      </w:r>
      <w:hyperlink r:id="rId30" w:history="1">
        <w:r w:rsidR="008C1424" w:rsidRPr="00485AC7">
          <w:rPr>
            <w:rFonts w:asciiTheme="minorHAnsi" w:hAnsiTheme="minorHAnsi"/>
            <w:noProof w:val="0"/>
            <w:sz w:val="22"/>
            <w:szCs w:val="22"/>
            <w14:shadow w14:blurRad="0" w14:dist="0" w14:dir="0" w14:sx="0" w14:sy="0" w14:kx="0" w14:ky="0" w14:algn="none">
              <w14:srgbClr w14:val="000000"/>
            </w14:shadow>
          </w:rPr>
          <w:t>(Dz.</w:t>
        </w:r>
        <w:r w:rsidR="008C1424">
          <w:rPr>
            <w:rFonts w:asciiTheme="minorHAnsi" w:hAnsiTheme="minorHAnsi"/>
            <w:noProof w:val="0"/>
            <w:sz w:val="22"/>
            <w:szCs w:val="22"/>
            <w14:shadow w14:blurRad="0" w14:dist="0" w14:dir="0" w14:sx="0" w14:sy="0" w14:kx="0" w14:ky="0" w14:algn="none">
              <w14:srgbClr w14:val="000000"/>
            </w14:shadow>
          </w:rPr>
          <w:t xml:space="preserve"> </w:t>
        </w:r>
        <w:r w:rsidR="008C1424" w:rsidRPr="00485AC7">
          <w:rPr>
            <w:rFonts w:asciiTheme="minorHAnsi" w:hAnsiTheme="minorHAnsi"/>
            <w:noProof w:val="0"/>
            <w:sz w:val="22"/>
            <w:szCs w:val="22"/>
            <w14:shadow w14:blurRad="0" w14:dist="0" w14:dir="0" w14:sx="0" w14:sy="0" w14:kx="0" w14:ky="0" w14:algn="none">
              <w14:srgbClr w14:val="000000"/>
            </w14:shadow>
          </w:rPr>
          <w:t>U. z 202</w:t>
        </w:r>
        <w:r w:rsidR="00CD7F8C">
          <w:rPr>
            <w:rFonts w:asciiTheme="minorHAnsi" w:hAnsiTheme="minorHAnsi"/>
            <w:noProof w:val="0"/>
            <w:sz w:val="22"/>
            <w:szCs w:val="22"/>
            <w14:shadow w14:blurRad="0" w14:dist="0" w14:dir="0" w14:sx="0" w14:sy="0" w14:kx="0" w14:ky="0" w14:algn="none">
              <w14:srgbClr w14:val="000000"/>
            </w14:shadow>
          </w:rPr>
          <w:t>5</w:t>
        </w:r>
        <w:r w:rsidR="008C1424" w:rsidRPr="00485AC7">
          <w:rPr>
            <w:rFonts w:asciiTheme="minorHAnsi" w:hAnsiTheme="minorHAnsi"/>
            <w:noProof w:val="0"/>
            <w:sz w:val="22"/>
            <w:szCs w:val="22"/>
            <w14:shadow w14:blurRad="0" w14:dist="0" w14:dir="0" w14:sx="0" w14:sy="0" w14:kx="0" w14:ky="0" w14:algn="none">
              <w14:srgbClr w14:val="000000"/>
            </w14:shadow>
          </w:rPr>
          <w:t xml:space="preserve"> r. poz. </w:t>
        </w:r>
        <w:r w:rsidR="00CD7F8C">
          <w:rPr>
            <w:rFonts w:asciiTheme="minorHAnsi" w:hAnsiTheme="minorHAnsi"/>
            <w:noProof w:val="0"/>
            <w:sz w:val="22"/>
            <w:szCs w:val="22"/>
            <w14:shadow w14:blurRad="0" w14:dist="0" w14:dir="0" w14:sx="0" w14:sy="0" w14:kx="0" w14:ky="0" w14:algn="none">
              <w14:srgbClr w14:val="000000"/>
            </w14:shadow>
          </w:rPr>
          <w:t>94</w:t>
        </w:r>
        <w:r w:rsidR="0079329C">
          <w:rPr>
            <w:rFonts w:asciiTheme="minorHAnsi" w:hAnsiTheme="minorHAnsi"/>
            <w:noProof w:val="0"/>
            <w:sz w:val="22"/>
            <w:szCs w:val="22"/>
            <w14:shadow w14:blurRad="0" w14:dist="0" w14:dir="0" w14:sx="0" w14:sy="0" w14:kx="0" w14:ky="0" w14:algn="none">
              <w14:srgbClr w14:val="000000"/>
            </w14:shadow>
          </w:rPr>
          <w:t>, z późn. zm.</w:t>
        </w:r>
        <w:r w:rsidR="008C1424" w:rsidRPr="00485AC7">
          <w:rPr>
            <w:rFonts w:asciiTheme="minorHAnsi" w:hAnsiTheme="minorHAnsi"/>
            <w:noProof w:val="0"/>
            <w:sz w:val="22"/>
            <w:szCs w:val="22"/>
            <w14:shadow w14:blurRad="0" w14:dist="0" w14:dir="0" w14:sx="0" w14:sy="0" w14:kx="0" w14:ky="0" w14:algn="none">
              <w14:srgbClr w14:val="000000"/>
            </w14:shadow>
          </w:rPr>
          <w:t>)</w:t>
        </w:r>
      </w:hyperlink>
      <w:r w:rsidR="008C1424" w:rsidRPr="00485AC7">
        <w:rPr>
          <w:rFonts w:asciiTheme="minorHAnsi" w:hAnsiTheme="minorHAnsi"/>
          <w:noProof w:val="0"/>
          <w:sz w:val="22"/>
          <w:szCs w:val="22"/>
          <w14:shadow w14:blurRad="0" w14:dist="0" w14:dir="0" w14:sx="0" w14:sy="0" w14:kx="0" w14:ky="0" w14:algn="none">
            <w14:srgbClr w14:val="000000"/>
          </w14:shadow>
        </w:rPr>
        <w:t>.</w:t>
      </w:r>
    </w:p>
    <w:p w14:paraId="642D7E1D" w14:textId="447A5CB9" w:rsidR="00C815C0" w:rsidRPr="0058375A" w:rsidRDefault="00C815C0" w:rsidP="00E17187">
      <w:pPr>
        <w:pStyle w:val="Stopka1"/>
        <w:numPr>
          <w:ilvl w:val="1"/>
          <w:numId w:val="25"/>
        </w:numPr>
        <w:tabs>
          <w:tab w:val="num"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Przedstawienie:</w:t>
      </w:r>
    </w:p>
    <w:p w14:paraId="404C1599" w14:textId="237D5AE5" w:rsidR="00C815C0" w:rsidRPr="0058375A" w:rsidRDefault="00C815C0" w:rsidP="007136F6">
      <w:pPr>
        <w:pStyle w:val="Stopka1"/>
        <w:numPr>
          <w:ilvl w:val="0"/>
          <w:numId w:val="31"/>
        </w:numPr>
        <w:tabs>
          <w:tab w:val="clear" w:pos="927"/>
          <w:tab w:val="num"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syntetycznej analizy ekonomiczno-finansowej podmiotów, w których spółka</w:t>
      </w:r>
      <w:r w:rsidR="00D264AC">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posiada </w:t>
      </w:r>
      <w:r w:rsidR="00D264AC">
        <w:rPr>
          <w:rFonts w:asciiTheme="minorHAnsi" w:hAnsiTheme="minorHAnsi"/>
          <w:noProof w:val="0"/>
          <w:color w:val="000000"/>
          <w:sz w:val="22"/>
          <w:szCs w:val="22"/>
          <w14:shadow w14:blurRad="0" w14:dist="0" w14:dir="0" w14:sx="0" w14:sy="0" w14:kx="0" w14:ky="0" w14:algn="none">
            <w14:srgbClr w14:val="000000"/>
          </w14:shadow>
        </w:rPr>
        <w:br/>
      </w:r>
      <w:r w:rsidRPr="0058375A">
        <w:rPr>
          <w:rFonts w:asciiTheme="minorHAnsi" w:hAnsiTheme="minorHAnsi"/>
          <w:noProof w:val="0"/>
          <w:color w:val="000000"/>
          <w:sz w:val="22"/>
          <w:szCs w:val="22"/>
          <w14:shadow w14:blurRad="0" w14:dist="0" w14:dir="0" w14:sx="0" w14:sy="0" w14:kx="0" w14:ky="0" w14:algn="none">
            <w14:srgbClr w14:val="000000"/>
          </w14:shadow>
        </w:rPr>
        <w:t>akcje/udziały wykazywane jako inwestycje długoterminowe aktywów,</w:t>
      </w:r>
    </w:p>
    <w:p w14:paraId="6975A3E4" w14:textId="26CBE4AC" w:rsidR="00DE54CA" w:rsidRDefault="00C815C0" w:rsidP="007136F6">
      <w:pPr>
        <w:pStyle w:val="Stopka1"/>
        <w:numPr>
          <w:ilvl w:val="0"/>
          <w:numId w:val="31"/>
        </w:numPr>
        <w:tabs>
          <w:tab w:val="clear" w:pos="927"/>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wykazu podmiotów, w których spółka posiada pośrednio przynajmniej 10% głosów na </w:t>
      </w:r>
      <w:r w:rsidR="00D264AC">
        <w:rPr>
          <w:rFonts w:asciiTheme="minorHAnsi" w:hAnsiTheme="minorHAnsi"/>
          <w:noProof w:val="0"/>
          <w:color w:val="000000"/>
          <w:sz w:val="22"/>
          <w:szCs w:val="22"/>
          <w14:shadow w14:blurRad="0" w14:dist="0" w14:dir="0" w14:sx="0" w14:sy="0" w14:kx="0" w14:ky="0" w14:algn="none">
            <w14:srgbClr w14:val="000000"/>
          </w14:shadow>
        </w:rPr>
        <w:br/>
      </w:r>
      <w:r w:rsidR="00AF5B54">
        <w:rPr>
          <w:rFonts w:asciiTheme="minorHAnsi" w:hAnsiTheme="minorHAnsi"/>
          <w:noProof w:val="0"/>
          <w:color w:val="000000"/>
          <w:sz w:val="22"/>
          <w:szCs w:val="22"/>
          <w14:shadow w14:blurRad="0" w14:dist="0" w14:dir="0" w14:sx="0" w14:sy="0" w14:kx="0" w14:ky="0" w14:algn="none">
            <w14:srgbClr w14:val="000000"/>
          </w14:shadow>
        </w:rPr>
        <w:t>walnym zgromadzeniu</w:t>
      </w:r>
      <w:r w:rsidRPr="0058375A">
        <w:rPr>
          <w:rFonts w:asciiTheme="minorHAnsi" w:hAnsiTheme="minorHAnsi"/>
          <w:noProof w:val="0"/>
          <w:color w:val="000000"/>
          <w:sz w:val="22"/>
          <w:szCs w:val="22"/>
          <w14:shadow w14:blurRad="0" w14:dist="0" w14:dir="0" w14:sx="0" w14:sy="0" w14:kx="0" w14:ky="0" w14:algn="none">
            <w14:srgbClr w14:val="000000"/>
          </w14:shadow>
        </w:rPr>
        <w:t>/</w:t>
      </w:r>
      <w:r w:rsidR="00AF5B54">
        <w:rPr>
          <w:rFonts w:asciiTheme="minorHAnsi" w:hAnsiTheme="minorHAnsi"/>
          <w:noProof w:val="0"/>
          <w:color w:val="000000"/>
          <w:sz w:val="22"/>
          <w:szCs w:val="22"/>
          <w14:shadow w14:blurRad="0" w14:dist="0" w14:dir="0" w14:sx="0" w14:sy="0" w14:kx="0" w14:ky="0" w14:algn="none">
            <w14:srgbClr w14:val="000000"/>
          </w14:shadow>
        </w:rPr>
        <w:t xml:space="preserve">zgromadzeniu wspólników </w:t>
      </w:r>
      <w:r w:rsidRPr="0058375A">
        <w:rPr>
          <w:rFonts w:asciiTheme="minorHAnsi" w:hAnsiTheme="minorHAnsi"/>
          <w:noProof w:val="0"/>
          <w:color w:val="000000"/>
          <w:sz w:val="22"/>
          <w:szCs w:val="22"/>
          <w14:shadow w14:blurRad="0" w14:dist="0" w14:dir="0" w14:sx="0" w14:sy="0" w14:kx="0" w14:ky="0" w14:algn="none">
            <w14:srgbClr w14:val="000000"/>
          </w14:shadow>
        </w:rPr>
        <w:t>wraz ze zwięzłą analizą</w:t>
      </w:r>
      <w:r w:rsidR="00D264AC">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celowości takiego zaangażowania kapitałowego (w przypadku trudnych do opisania powiązań właścicielskich należy sporządzić s</w:t>
      </w:r>
      <w:r w:rsidR="009A7424">
        <w:rPr>
          <w:rFonts w:asciiTheme="minorHAnsi" w:hAnsiTheme="minorHAnsi"/>
          <w:noProof w:val="0"/>
          <w:color w:val="000000"/>
          <w:sz w:val="22"/>
          <w:szCs w:val="22"/>
          <w14:shadow w14:blurRad="0" w14:dist="0" w14:dir="0" w14:sx="0" w14:sy="0" w14:kx="0" w14:ky="0" w14:algn="none">
            <w14:srgbClr w14:val="000000"/>
          </w14:shadow>
        </w:rPr>
        <w:t>chemat zależności kapitałowych),</w:t>
      </w:r>
    </w:p>
    <w:p w14:paraId="77106436" w14:textId="6FC59FC7" w:rsidR="009A7424" w:rsidRDefault="009A7424" w:rsidP="007136F6">
      <w:pPr>
        <w:pStyle w:val="Stopka1"/>
        <w:numPr>
          <w:ilvl w:val="0"/>
          <w:numId w:val="31"/>
        </w:numPr>
        <w:tabs>
          <w:tab w:val="clear" w:pos="927"/>
          <w:tab w:val="left" w:pos="851"/>
          <w:tab w:val="left" w:pos="4111"/>
        </w:tabs>
        <w:spacing w:line="276" w:lineRule="auto"/>
        <w:ind w:left="851" w:hanging="284"/>
        <w:jc w:val="both"/>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analizy ewentualnego uczestnictwa spółki w grupie spółek w rozumieniu Ksh</w:t>
      </w:r>
      <w:r w:rsidR="0033141D">
        <w:rPr>
          <w:rFonts w:asciiTheme="minorHAnsi" w:hAnsiTheme="minorHAnsi"/>
          <w:noProof w:val="0"/>
          <w:color w:val="000000"/>
          <w:sz w:val="22"/>
          <w:szCs w:val="22"/>
          <w14:shadow w14:blurRad="0" w14:dist="0" w14:dir="0" w14:sx="0" w14:sy="0" w14:kx="0" w14:ky="0" w14:algn="none">
            <w14:srgbClr w14:val="000000"/>
          </w14:shadow>
        </w:rPr>
        <w:t>.</w:t>
      </w:r>
    </w:p>
    <w:p w14:paraId="16BEC19C" w14:textId="77777777" w:rsidR="00C815C0" w:rsidRPr="0058375A" w:rsidRDefault="00C815C0" w:rsidP="00E17187">
      <w:pPr>
        <w:pStyle w:val="Stopka1"/>
        <w:numPr>
          <w:ilvl w:val="0"/>
          <w:numId w:val="25"/>
        </w:numPr>
        <w:spacing w:line="276" w:lineRule="auto"/>
        <w:rPr>
          <w:rFonts w:asciiTheme="minorHAnsi" w:hAnsiTheme="minorHAnsi"/>
          <w:b/>
          <w:noProof w:val="0"/>
          <w:color w:val="000000"/>
          <w:sz w:val="22"/>
          <w:szCs w:val="22"/>
          <w14:shadow w14:blurRad="0" w14:dist="0" w14:dir="0" w14:sx="0" w14:sy="0" w14:kx="0" w14:ky="0" w14:algn="none">
            <w14:srgbClr w14:val="000000"/>
          </w14:shadow>
        </w:rPr>
      </w:pPr>
      <w:r w:rsidRPr="0058375A">
        <w:rPr>
          <w:rFonts w:asciiTheme="minorHAnsi" w:hAnsiTheme="minorHAnsi"/>
          <w:b/>
          <w:noProof w:val="0"/>
          <w:color w:val="000000"/>
          <w:sz w:val="22"/>
          <w:szCs w:val="22"/>
          <w14:shadow w14:blurRad="0" w14:dist="0" w14:dir="0" w14:sx="0" w14:sy="0" w14:kx="0" w14:ky="0" w14:algn="none">
            <w14:srgbClr w14:val="000000"/>
          </w14:shadow>
        </w:rPr>
        <w:t>Przewidywane kierunki rozwoju spółki</w:t>
      </w:r>
    </w:p>
    <w:p w14:paraId="2F16448E" w14:textId="77777777" w:rsidR="00C815C0" w:rsidRPr="0058375A" w:rsidRDefault="00C815C0" w:rsidP="00943F79">
      <w:pPr>
        <w:pStyle w:val="Stopka1"/>
        <w:tabs>
          <w:tab w:val="left"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3.1.</w:t>
      </w:r>
      <w:r w:rsidRPr="0058375A">
        <w:rPr>
          <w:rFonts w:asciiTheme="minorHAnsi" w:hAnsiTheme="minorHAnsi"/>
          <w:noProof w:val="0"/>
          <w:color w:val="000000"/>
          <w:sz w:val="22"/>
          <w:szCs w:val="22"/>
          <w14:shadow w14:blurRad="0" w14:dist="0" w14:dir="0" w14:sx="0" w14:sy="0" w14:kx="0" w14:ky="0" w14:algn="none">
            <w14:srgbClr w14:val="000000"/>
          </w14:shadow>
        </w:rPr>
        <w:tab/>
        <w:t>Przedstawienie kierunków rozwoju ze wskazaniem zagrożeń i ryzyka, jakie mogą wystąpić w spółce.</w:t>
      </w:r>
    </w:p>
    <w:p w14:paraId="0450CEFC" w14:textId="77666401" w:rsidR="00C815C0" w:rsidRPr="0058375A" w:rsidRDefault="00C815C0" w:rsidP="00943F79">
      <w:pPr>
        <w:pStyle w:val="Stopka1"/>
        <w:tabs>
          <w:tab w:val="left"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3.2.</w:t>
      </w:r>
      <w:r w:rsidRPr="0058375A">
        <w:rPr>
          <w:rFonts w:asciiTheme="minorHAnsi" w:hAnsiTheme="minorHAnsi"/>
          <w:noProof w:val="0"/>
          <w:color w:val="000000"/>
          <w:sz w:val="22"/>
          <w:szCs w:val="22"/>
          <w14:shadow w14:blurRad="0" w14:dist="0" w14:dir="0" w14:sx="0" w14:sy="0" w14:kx="0" w14:ky="0" w14:algn="none">
            <w14:srgbClr w14:val="000000"/>
          </w14:shadow>
        </w:rPr>
        <w:tab/>
        <w:t>Opis możliwości rozwoju przewidywanej sytuacji finansowej, w tym bilans</w:t>
      </w:r>
      <w:r w:rsidR="003805B0">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i rachunek zysków i strat w 20</w:t>
      </w:r>
      <w:r w:rsidR="0019254A" w:rsidRPr="0058375A">
        <w:rPr>
          <w:rFonts w:asciiTheme="minorHAnsi" w:hAnsiTheme="minorHAnsi"/>
          <w:noProof w:val="0"/>
          <w:color w:val="000000"/>
          <w:sz w:val="22"/>
          <w:szCs w:val="22"/>
          <w14:shadow w14:blurRad="0" w14:dist="0" w14:dir="0" w14:sx="0" w14:sy="0" w14:kx="0" w14:ky="0" w14:algn="none">
            <w14:srgbClr w14:val="000000"/>
          </w14:shadow>
        </w:rPr>
        <w:t>2</w:t>
      </w:r>
      <w:r w:rsidR="00654B47">
        <w:rPr>
          <w:rFonts w:asciiTheme="minorHAnsi" w:hAnsiTheme="minorHAnsi"/>
          <w:noProof w:val="0"/>
          <w:color w:val="000000"/>
          <w:sz w:val="22"/>
          <w:szCs w:val="22"/>
          <w14:shadow w14:blurRad="0" w14:dist="0" w14:dir="0" w14:sx="0" w14:sy="0" w14:kx="0" w14:ky="0" w14:algn="none">
            <w14:srgbClr w14:val="000000"/>
          </w14:shadow>
        </w:rPr>
        <w:t>7</w:t>
      </w:r>
      <w:r w:rsidRPr="0058375A">
        <w:rPr>
          <w:rFonts w:asciiTheme="minorHAnsi" w:hAnsiTheme="minorHAnsi"/>
          <w:noProof w:val="0"/>
          <w:color w:val="000000"/>
          <w:sz w:val="22"/>
          <w:szCs w:val="22"/>
          <w14:shadow w14:blurRad="0" w14:dist="0" w14:dir="0" w14:sx="0" w14:sy="0" w14:kx="0" w14:ky="0" w14:algn="none">
            <w14:srgbClr w14:val="000000"/>
          </w14:shadow>
        </w:rPr>
        <w:t xml:space="preserve"> r.</w:t>
      </w:r>
    </w:p>
    <w:p w14:paraId="2B215365" w14:textId="4376A8FF" w:rsidR="00C815C0" w:rsidRPr="0058375A" w:rsidRDefault="00C815C0" w:rsidP="00943F79">
      <w:pPr>
        <w:pStyle w:val="Stopka1"/>
        <w:tabs>
          <w:tab w:val="left" w:pos="851"/>
        </w:tabs>
        <w:spacing w:line="276" w:lineRule="auto"/>
        <w:ind w:left="851" w:hanging="567"/>
        <w:jc w:val="both"/>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lastRenderedPageBreak/>
        <w:t>3.3.</w:t>
      </w:r>
      <w:r w:rsidRPr="0058375A">
        <w:rPr>
          <w:rFonts w:asciiTheme="minorHAnsi" w:hAnsiTheme="minorHAnsi"/>
          <w:noProof w:val="0"/>
          <w:color w:val="000000"/>
          <w:sz w:val="22"/>
          <w:szCs w:val="22"/>
          <w14:shadow w14:blurRad="0" w14:dist="0" w14:dir="0" w14:sx="0" w14:sy="0" w14:kx="0" w14:ky="0" w14:algn="none">
            <w14:srgbClr w14:val="000000"/>
          </w14:shadow>
        </w:rPr>
        <w:tab/>
        <w:t>Strategia spółki na najbliższe lata uwzględniająca m.in. możliwość pozyskania</w:t>
      </w:r>
      <w:r w:rsidR="00D264AC">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rynków zbytu, przewidywaną wielkość produkcji oraz niezbędne potrzeby</w:t>
      </w:r>
      <w:r w:rsidR="00D264AC">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 xml:space="preserve">inwestycyjne przedstawione w formie wieloletniego planu inwestycyjnego. </w:t>
      </w:r>
    </w:p>
    <w:p w14:paraId="388905DC" w14:textId="77777777" w:rsidR="00C815C0" w:rsidRPr="0058375A" w:rsidRDefault="00C815C0" w:rsidP="00E17187">
      <w:pPr>
        <w:pStyle w:val="Stopka1"/>
        <w:numPr>
          <w:ilvl w:val="0"/>
          <w:numId w:val="25"/>
        </w:numPr>
        <w:tabs>
          <w:tab w:val="clear" w:pos="360"/>
          <w:tab w:val="num" w:pos="426"/>
        </w:tabs>
        <w:spacing w:line="276" w:lineRule="auto"/>
        <w:ind w:left="426" w:hanging="426"/>
        <w:rPr>
          <w:rFonts w:asciiTheme="minorHAnsi" w:hAnsiTheme="minorHAnsi"/>
          <w:b/>
          <w:noProof w:val="0"/>
          <w:color w:val="000000"/>
          <w:sz w:val="22"/>
          <w:szCs w:val="22"/>
          <w14:shadow w14:blurRad="0" w14:dist="0" w14:dir="0" w14:sx="0" w14:sy="0" w14:kx="0" w14:ky="0" w14:algn="none">
            <w14:srgbClr w14:val="000000"/>
          </w14:shadow>
        </w:rPr>
      </w:pPr>
      <w:r w:rsidRPr="0058375A">
        <w:rPr>
          <w:rFonts w:asciiTheme="minorHAnsi" w:hAnsiTheme="minorHAnsi"/>
          <w:b/>
          <w:noProof w:val="0"/>
          <w:color w:val="000000"/>
          <w:sz w:val="22"/>
          <w:szCs w:val="22"/>
          <w14:shadow w14:blurRad="0" w14:dist="0" w14:dir="0" w14:sx="0" w14:sy="0" w14:kx="0" w14:ky="0" w14:algn="none">
            <w14:srgbClr w14:val="000000"/>
          </w14:shadow>
        </w:rPr>
        <w:t>Działania restrukturyzacyjne i koszty ich wdrożenia</w:t>
      </w:r>
    </w:p>
    <w:p w14:paraId="7BB29D4A" w14:textId="1F00F82F" w:rsidR="00C815C0" w:rsidRPr="0058375A" w:rsidRDefault="00C815C0" w:rsidP="00E17187">
      <w:pPr>
        <w:pStyle w:val="Stopka1"/>
        <w:numPr>
          <w:ilvl w:val="1"/>
          <w:numId w:val="26"/>
        </w:numPr>
        <w:spacing w:line="276" w:lineRule="auto"/>
        <w:ind w:left="709" w:hanging="425"/>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Omówienie stopnia realizacji programu naprawczego, jeśli </w:t>
      </w:r>
      <w:r w:rsidR="008A388C">
        <w:rPr>
          <w:rFonts w:asciiTheme="minorHAnsi" w:hAnsiTheme="minorHAnsi"/>
          <w:noProof w:val="0"/>
          <w:color w:val="000000"/>
          <w:sz w:val="22"/>
          <w:szCs w:val="22"/>
          <w14:shadow w14:blurRad="0" w14:dist="0" w14:dir="0" w14:sx="0" w14:sy="0" w14:kx="0" w14:ky="0" w14:algn="none">
            <w14:srgbClr w14:val="000000"/>
          </w14:shadow>
        </w:rPr>
        <w:t>był</w:t>
      </w:r>
      <w:r w:rsidR="008A388C" w:rsidRPr="0058375A">
        <w:rPr>
          <w:rFonts w:asciiTheme="minorHAnsi" w:hAnsiTheme="minorHAnsi"/>
          <w:noProof w:val="0"/>
          <w:color w:val="000000"/>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z w:val="22"/>
          <w:szCs w:val="22"/>
          <w14:shadow w14:blurRad="0" w14:dist="0" w14:dir="0" w14:sx="0" w14:sy="0" w14:kx="0" w14:ky="0" w14:algn="none">
            <w14:srgbClr w14:val="000000"/>
          </w14:shadow>
        </w:rPr>
        <w:t>realizowany.</w:t>
      </w:r>
    </w:p>
    <w:p w14:paraId="0E490DF5" w14:textId="03FE26C3" w:rsidR="00C815C0" w:rsidRPr="0058375A" w:rsidRDefault="00960509" w:rsidP="00E17187">
      <w:pPr>
        <w:pStyle w:val="Stopka1"/>
        <w:numPr>
          <w:ilvl w:val="1"/>
          <w:numId w:val="26"/>
        </w:numPr>
        <w:spacing w:line="276" w:lineRule="auto"/>
        <w:ind w:hanging="436"/>
        <w:jc w:val="both"/>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Omówienie d</w:t>
      </w:r>
      <w:r w:rsidR="00C815C0" w:rsidRPr="0058375A">
        <w:rPr>
          <w:rFonts w:asciiTheme="minorHAnsi" w:hAnsiTheme="minorHAnsi"/>
          <w:noProof w:val="0"/>
          <w:color w:val="000000"/>
          <w:sz w:val="22"/>
          <w:szCs w:val="22"/>
          <w14:shadow w14:blurRad="0" w14:dist="0" w14:dir="0" w14:sx="0" w14:sy="0" w14:kx="0" w14:ky="0" w14:algn="none">
            <w14:srgbClr w14:val="000000"/>
          </w14:shadow>
        </w:rPr>
        <w:t>ziała</w:t>
      </w:r>
      <w:r>
        <w:rPr>
          <w:rFonts w:asciiTheme="minorHAnsi" w:hAnsiTheme="minorHAnsi"/>
          <w:noProof w:val="0"/>
          <w:color w:val="000000"/>
          <w:sz w:val="22"/>
          <w:szCs w:val="22"/>
          <w14:shadow w14:blurRad="0" w14:dist="0" w14:dir="0" w14:sx="0" w14:sy="0" w14:kx="0" w14:ky="0" w14:algn="none">
            <w14:srgbClr w14:val="000000"/>
          </w14:shadow>
        </w:rPr>
        <w:t>ń</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 związa</w:t>
      </w:r>
      <w:r>
        <w:rPr>
          <w:rFonts w:asciiTheme="minorHAnsi" w:hAnsiTheme="minorHAnsi"/>
          <w:noProof w:val="0"/>
          <w:color w:val="000000"/>
          <w:sz w:val="22"/>
          <w:szCs w:val="22"/>
          <w14:shadow w14:blurRad="0" w14:dist="0" w14:dir="0" w14:sx="0" w14:sy="0" w14:kx="0" w14:ky="0" w14:algn="none">
            <w14:srgbClr w14:val="000000"/>
          </w14:shadow>
        </w:rPr>
        <w:t>nych</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 z</w:t>
      </w:r>
      <w:r>
        <w:rPr>
          <w:rFonts w:asciiTheme="minorHAnsi" w:hAnsiTheme="minorHAnsi"/>
          <w:noProof w:val="0"/>
          <w:color w:val="000000"/>
          <w:sz w:val="22"/>
          <w:szCs w:val="22"/>
          <w14:shadow w14:blurRad="0" w14:dist="0" w14:dir="0" w14:sx="0" w14:sy="0" w14:kx="0" w14:ky="0" w14:algn="none">
            <w14:srgbClr w14:val="000000"/>
          </w14:shadow>
        </w:rPr>
        <w:t xml:space="preserve"> realizacją programu</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 restrukturyzacj</w:t>
      </w:r>
      <w:r>
        <w:rPr>
          <w:rFonts w:asciiTheme="minorHAnsi" w:hAnsiTheme="minorHAnsi"/>
          <w:noProof w:val="0"/>
          <w:color w:val="000000"/>
          <w:sz w:val="22"/>
          <w:szCs w:val="22"/>
          <w14:shadow w14:blurRad="0" w14:dist="0" w14:dir="0" w14:sx="0" w14:sy="0" w14:kx="0" w14:ky="0" w14:algn="none">
            <w14:srgbClr w14:val="000000"/>
          </w14:shadow>
        </w:rPr>
        <w:t>i</w:t>
      </w:r>
      <w:r w:rsidR="00205EC7">
        <w:rPr>
          <w:rFonts w:asciiTheme="minorHAnsi" w:hAnsiTheme="minorHAnsi"/>
          <w:noProof w:val="0"/>
          <w:color w:val="000000"/>
          <w:sz w:val="22"/>
          <w:szCs w:val="22"/>
          <w14:shadow w14:blurRad="0" w14:dist="0" w14:dir="0" w14:sx="0" w14:sy="0" w14:kx="0" w14:ky="0" w14:algn="none">
            <w14:srgbClr w14:val="000000"/>
          </w14:shadow>
        </w:rPr>
        <w:t>,</w:t>
      </w:r>
      <w:r>
        <w:rPr>
          <w:rFonts w:asciiTheme="minorHAnsi" w:hAnsiTheme="minorHAnsi"/>
          <w:noProof w:val="0"/>
          <w:color w:val="000000"/>
          <w:sz w:val="22"/>
          <w:szCs w:val="22"/>
          <w14:shadow w14:blurRad="0" w14:dist="0" w14:dir="0" w14:sx="0" w14:sy="0" w14:kx="0" w14:ky="0" w14:algn="none">
            <w14:srgbClr w14:val="000000"/>
          </w14:shadow>
        </w:rPr>
        <w:t xml:space="preserve"> w tym restrukturyzacją</w:t>
      </w:r>
      <w:r w:rsidR="00C815C0" w:rsidRPr="0058375A">
        <w:rPr>
          <w:rFonts w:asciiTheme="minorHAnsi" w:hAnsiTheme="minorHAnsi"/>
          <w:noProof w:val="0"/>
          <w:color w:val="000000"/>
          <w:sz w:val="22"/>
          <w:szCs w:val="22"/>
          <w14:shadow w14:blurRad="0" w14:dist="0" w14:dir="0" w14:sx="0" w14:sy="0" w14:kx="0" w14:ky="0" w14:algn="none">
            <w14:srgbClr w14:val="000000"/>
          </w14:shadow>
        </w:rPr>
        <w:t xml:space="preserve"> organizacyjną, majątkową, zatrudnienia</w:t>
      </w:r>
      <w:r>
        <w:rPr>
          <w:rFonts w:asciiTheme="minorHAnsi" w:hAnsiTheme="minorHAnsi"/>
          <w:noProof w:val="0"/>
          <w:color w:val="000000"/>
          <w:sz w:val="22"/>
          <w:szCs w:val="22"/>
          <w14:shadow w14:blurRad="0" w14:dist="0" w14:dir="0" w14:sx="0" w14:sy="0" w14:kx="0" w14:ky="0" w14:algn="none">
            <w14:srgbClr w14:val="000000"/>
          </w14:shadow>
        </w:rPr>
        <w:t xml:space="preserve"> </w:t>
      </w:r>
      <w:r w:rsidR="00C815C0" w:rsidRPr="0058375A">
        <w:rPr>
          <w:rFonts w:asciiTheme="minorHAnsi" w:hAnsiTheme="minorHAnsi"/>
          <w:noProof w:val="0"/>
          <w:color w:val="000000"/>
          <w:sz w:val="22"/>
          <w:szCs w:val="22"/>
          <w14:shadow w14:blurRad="0" w14:dist="0" w14:dir="0" w14:sx="0" w14:sy="0" w14:kx="0" w14:ky="0" w14:algn="none">
            <w14:srgbClr w14:val="000000"/>
          </w14:shadow>
        </w:rPr>
        <w:t>i obniżką kosztów wytwarzania</w:t>
      </w:r>
      <w:r w:rsidR="00205EC7">
        <w:rPr>
          <w:rFonts w:asciiTheme="minorHAnsi" w:hAnsiTheme="minorHAnsi"/>
          <w:noProof w:val="0"/>
          <w:color w:val="000000"/>
          <w:sz w:val="22"/>
          <w:szCs w:val="22"/>
          <w14:shadow w14:blurRad="0" w14:dist="0" w14:dir="0" w14:sx="0" w14:sy="0" w14:kx="0" w14:ky="0" w14:algn="none">
            <w14:srgbClr w14:val="000000"/>
          </w14:shadow>
        </w:rPr>
        <w:t>.</w:t>
      </w:r>
    </w:p>
    <w:p w14:paraId="12F11391" w14:textId="03B54F19" w:rsidR="00C815C0" w:rsidRPr="0058375A" w:rsidRDefault="00C815C0" w:rsidP="00E17187">
      <w:pPr>
        <w:pStyle w:val="Stopka1"/>
        <w:numPr>
          <w:ilvl w:val="1"/>
          <w:numId w:val="26"/>
        </w:numPr>
        <w:tabs>
          <w:tab w:val="clear" w:pos="720"/>
          <w:tab w:val="num" w:pos="851"/>
        </w:tabs>
        <w:spacing w:line="276" w:lineRule="auto"/>
        <w:ind w:left="851" w:hanging="567"/>
        <w:jc w:val="both"/>
        <w:rPr>
          <w:rFonts w:asciiTheme="minorHAnsi" w:hAnsiTheme="minorHAnsi"/>
          <w:noProof w:val="0"/>
          <w:color w:val="000000"/>
          <w:spacing w:val="-2"/>
          <w:sz w:val="22"/>
          <w:szCs w:val="22"/>
          <w14:shadow w14:blurRad="0" w14:dist="0" w14:dir="0" w14:sx="0" w14:sy="0" w14:kx="0" w14:ky="0" w14:algn="none">
            <w14:srgbClr w14:val="000000"/>
          </w14:shadow>
        </w:rPr>
      </w:pPr>
      <w:r w:rsidRPr="0058375A">
        <w:rPr>
          <w:rFonts w:asciiTheme="minorHAnsi" w:hAnsiTheme="minorHAnsi"/>
          <w:noProof w:val="0"/>
          <w:color w:val="000000"/>
          <w:spacing w:val="-2"/>
          <w:sz w:val="22"/>
          <w:szCs w:val="22"/>
          <w14:shadow w14:blurRad="0" w14:dist="0" w14:dir="0" w14:sx="0" w14:sy="0" w14:kx="0" w14:ky="0" w14:algn="none">
            <w14:srgbClr w14:val="000000"/>
          </w14:shadow>
        </w:rPr>
        <w:t>Restrukturyzacja finansowa (</w:t>
      </w:r>
      <w:r w:rsidR="00EB1703">
        <w:rPr>
          <w:rFonts w:asciiTheme="minorHAnsi" w:hAnsiTheme="minorHAnsi"/>
          <w:noProof w:val="0"/>
          <w:color w:val="000000"/>
          <w:spacing w:val="-2"/>
          <w:sz w:val="22"/>
          <w:szCs w:val="22"/>
          <w14:shadow w14:blurRad="0" w14:dist="0" w14:dir="0" w14:sx="0" w14:sy="0" w14:kx="0" w14:ky="0" w14:algn="none">
            <w14:srgbClr w14:val="000000"/>
          </w14:shadow>
        </w:rPr>
        <w:t xml:space="preserve">w szczególności </w:t>
      </w:r>
      <w:r w:rsidRPr="0058375A">
        <w:rPr>
          <w:rFonts w:asciiTheme="minorHAnsi" w:hAnsiTheme="minorHAnsi"/>
          <w:noProof w:val="0"/>
          <w:color w:val="000000"/>
          <w:spacing w:val="-2"/>
          <w:sz w:val="22"/>
          <w:szCs w:val="22"/>
          <w14:shadow w14:blurRad="0" w14:dist="0" w14:dir="0" w14:sx="0" w14:sy="0" w14:kx="0" w14:ky="0" w14:algn="none">
            <w14:srgbClr w14:val="000000"/>
          </w14:shadow>
        </w:rPr>
        <w:t xml:space="preserve">postępowanie układowe, </w:t>
      </w:r>
      <w:r w:rsidR="00FC34ED">
        <w:rPr>
          <w:rFonts w:asciiTheme="minorHAnsi" w:hAnsiTheme="minorHAnsi"/>
          <w:noProof w:val="0"/>
          <w:color w:val="000000"/>
          <w:spacing w:val="-2"/>
          <w:sz w:val="22"/>
          <w:szCs w:val="22"/>
          <w14:shadow w14:blurRad="0" w14:dist="0" w14:dir="0" w14:sx="0" w14:sy="0" w14:kx="0" w14:ky="0" w14:algn="none">
            <w14:srgbClr w14:val="000000"/>
          </w14:shadow>
        </w:rPr>
        <w:t>bankowe</w:t>
      </w:r>
      <w:r w:rsidR="00FC34ED" w:rsidRPr="0058375A">
        <w:rPr>
          <w:rFonts w:asciiTheme="minorHAnsi" w:hAnsiTheme="minorHAnsi"/>
          <w:noProof w:val="0"/>
          <w:color w:val="000000"/>
          <w:spacing w:val="-2"/>
          <w:sz w:val="22"/>
          <w:szCs w:val="22"/>
          <w14:shadow w14:blurRad="0" w14:dist="0" w14:dir="0" w14:sx="0" w14:sy="0" w14:kx="0" w14:ky="0" w14:algn="none">
            <w14:srgbClr w14:val="000000"/>
          </w14:shadow>
        </w:rPr>
        <w:t xml:space="preserve"> </w:t>
      </w:r>
      <w:r w:rsidRPr="0058375A">
        <w:rPr>
          <w:rFonts w:asciiTheme="minorHAnsi" w:hAnsiTheme="minorHAnsi"/>
          <w:noProof w:val="0"/>
          <w:color w:val="000000"/>
          <w:spacing w:val="-2"/>
          <w:sz w:val="22"/>
          <w:szCs w:val="22"/>
          <w14:shadow w14:blurRad="0" w14:dist="0" w14:dir="0" w14:sx="0" w14:sy="0" w14:kx="0" w14:ky="0" w14:algn="none">
            <w14:srgbClr w14:val="000000"/>
          </w14:shadow>
        </w:rPr>
        <w:t>postępowanie</w:t>
      </w:r>
      <w:r w:rsidR="00EB1703">
        <w:rPr>
          <w:rFonts w:asciiTheme="minorHAnsi" w:hAnsiTheme="minorHAnsi"/>
          <w:noProof w:val="0"/>
          <w:color w:val="000000"/>
          <w:spacing w:val="-2"/>
          <w:sz w:val="22"/>
          <w:szCs w:val="22"/>
          <w14:shadow w14:blurRad="0" w14:dist="0" w14:dir="0" w14:sx="0" w14:sy="0" w14:kx="0" w14:ky="0" w14:algn="none">
            <w14:srgbClr w14:val="000000"/>
          </w14:shadow>
        </w:rPr>
        <w:t xml:space="preserve"> </w:t>
      </w:r>
      <w:r w:rsidR="00FC34ED">
        <w:rPr>
          <w:rFonts w:asciiTheme="minorHAnsi" w:hAnsiTheme="minorHAnsi"/>
          <w:noProof w:val="0"/>
          <w:color w:val="000000"/>
          <w:spacing w:val="-2"/>
          <w:sz w:val="22"/>
          <w:szCs w:val="22"/>
          <w14:shadow w14:blurRad="0" w14:dist="0" w14:dir="0" w14:sx="0" w14:sy="0" w14:kx="0" w14:ky="0" w14:algn="none">
            <w14:srgbClr w14:val="000000"/>
          </w14:shadow>
        </w:rPr>
        <w:t>ugodowe</w:t>
      </w:r>
      <w:r w:rsidRPr="0058375A">
        <w:rPr>
          <w:rFonts w:asciiTheme="minorHAnsi" w:hAnsiTheme="minorHAnsi"/>
          <w:noProof w:val="0"/>
          <w:color w:val="000000"/>
          <w:spacing w:val="-2"/>
          <w:sz w:val="22"/>
          <w:szCs w:val="22"/>
          <w14:shadow w14:blurRad="0" w14:dist="0" w14:dir="0" w14:sx="0" w14:sy="0" w14:kx="0" w14:ky="0" w14:algn="none">
            <w14:srgbClr w14:val="000000"/>
          </w14:shadow>
        </w:rPr>
        <w:t>).</w:t>
      </w:r>
    </w:p>
    <w:p w14:paraId="45886962" w14:textId="5DA82FE5" w:rsidR="00C815C0" w:rsidRPr="0058375A" w:rsidRDefault="00C815C0" w:rsidP="00E17187">
      <w:pPr>
        <w:pStyle w:val="Stopka1"/>
        <w:numPr>
          <w:ilvl w:val="1"/>
          <w:numId w:val="26"/>
        </w:numPr>
        <w:tabs>
          <w:tab w:val="clear" w:pos="720"/>
          <w:tab w:val="num" w:pos="851"/>
        </w:tabs>
        <w:spacing w:line="276" w:lineRule="auto"/>
        <w:ind w:left="851" w:hanging="567"/>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 xml:space="preserve">Inne </w:t>
      </w:r>
      <w:r w:rsidR="003F5F81">
        <w:rPr>
          <w:rFonts w:asciiTheme="minorHAnsi" w:hAnsiTheme="minorHAnsi"/>
          <w:noProof w:val="0"/>
          <w:color w:val="000000"/>
          <w:sz w:val="22"/>
          <w:szCs w:val="22"/>
          <w14:shadow w14:blurRad="0" w14:dist="0" w14:dir="0" w14:sx="0" w14:sy="0" w14:kx="0" w14:ky="0" w14:algn="none">
            <w14:srgbClr w14:val="000000"/>
          </w14:shadow>
        </w:rPr>
        <w:t xml:space="preserve">istotne </w:t>
      </w:r>
      <w:r w:rsidRPr="0058375A">
        <w:rPr>
          <w:rFonts w:asciiTheme="minorHAnsi" w:hAnsiTheme="minorHAnsi"/>
          <w:noProof w:val="0"/>
          <w:color w:val="000000"/>
          <w:sz w:val="22"/>
          <w:szCs w:val="22"/>
          <w14:shadow w14:blurRad="0" w14:dist="0" w14:dir="0" w14:sx="0" w14:sy="0" w14:kx="0" w14:ky="0" w14:algn="none">
            <w14:srgbClr w14:val="000000"/>
          </w14:shadow>
        </w:rPr>
        <w:t>działania.</w:t>
      </w:r>
    </w:p>
    <w:p w14:paraId="1D3FA7ED" w14:textId="77777777" w:rsidR="00C815C0" w:rsidRPr="0058375A" w:rsidRDefault="00C815C0" w:rsidP="00E17187">
      <w:pPr>
        <w:pStyle w:val="Stopka1"/>
        <w:numPr>
          <w:ilvl w:val="0"/>
          <w:numId w:val="26"/>
        </w:numPr>
        <w:tabs>
          <w:tab w:val="clear" w:pos="360"/>
          <w:tab w:val="num" w:pos="426"/>
        </w:tabs>
        <w:spacing w:line="276" w:lineRule="auto"/>
        <w:ind w:left="426" w:hanging="426"/>
        <w:rPr>
          <w:rFonts w:asciiTheme="minorHAnsi" w:hAnsiTheme="minorHAnsi"/>
          <w:b/>
          <w:noProof w:val="0"/>
          <w:color w:val="000000"/>
          <w:sz w:val="22"/>
          <w:szCs w:val="22"/>
          <w14:shadow w14:blurRad="0" w14:dist="0" w14:dir="0" w14:sx="0" w14:sy="0" w14:kx="0" w14:ky="0" w14:algn="none">
            <w14:srgbClr w14:val="000000"/>
          </w14:shadow>
        </w:rPr>
      </w:pPr>
      <w:r w:rsidRPr="0058375A">
        <w:rPr>
          <w:rFonts w:asciiTheme="minorHAnsi" w:hAnsiTheme="minorHAnsi"/>
          <w:b/>
          <w:noProof w:val="0"/>
          <w:color w:val="000000"/>
          <w:sz w:val="22"/>
          <w:szCs w:val="22"/>
          <w14:shadow w14:blurRad="0" w14:dist="0" w14:dir="0" w14:sx="0" w14:sy="0" w14:kx="0" w14:ky="0" w14:algn="none">
            <w14:srgbClr w14:val="000000"/>
          </w14:shadow>
        </w:rPr>
        <w:t>Informacje dodatkowe</w:t>
      </w:r>
    </w:p>
    <w:p w14:paraId="5C78B2C2" w14:textId="3A3E1E78" w:rsidR="00C815C0" w:rsidRPr="0058375A" w:rsidRDefault="00C815C0" w:rsidP="00E17187">
      <w:pPr>
        <w:pStyle w:val="Tekstpodstawowy2"/>
        <w:numPr>
          <w:ilvl w:val="1"/>
          <w:numId w:val="27"/>
        </w:numPr>
        <w:tabs>
          <w:tab w:val="clear" w:pos="720"/>
          <w:tab w:val="left" w:pos="851"/>
          <w:tab w:val="left" w:pos="2160"/>
          <w:tab w:val="left" w:pos="2880"/>
          <w:tab w:val="left" w:pos="3600"/>
          <w:tab w:val="left" w:pos="4320"/>
          <w:tab w:val="left" w:pos="5040"/>
          <w:tab w:val="left" w:pos="5760"/>
          <w:tab w:val="left" w:pos="6480"/>
          <w:tab w:val="left" w:pos="7200"/>
          <w:tab w:val="left" w:pos="7920"/>
          <w:tab w:val="left" w:pos="8640"/>
        </w:tabs>
        <w:spacing w:before="0" w:after="0" w:line="276" w:lineRule="auto"/>
        <w:ind w:left="851" w:hanging="567"/>
      </w:pPr>
      <w:r w:rsidRPr="0058375A">
        <w:t>Sprawozdanie z działalności spółki powinno również obejmować inne istotne</w:t>
      </w:r>
      <w:r w:rsidR="00D264AC">
        <w:t xml:space="preserve"> </w:t>
      </w:r>
      <w:r w:rsidRPr="0058375A">
        <w:t>informacje dla oceny sytuacji spółki np. wskaźniki finansowe i niefinansowe, a także dodatkowe wyjaśnienia do kwot wykazanych w sprawozdaniu finansowym, dane i</w:t>
      </w:r>
      <w:r w:rsidR="00A64DAE" w:rsidRPr="0058375A">
        <w:t> </w:t>
      </w:r>
      <w:r w:rsidRPr="0058375A">
        <w:t>analizy zapewniające porównywalność wyników w przypadku różnych okresów sprawozdawczych, itp.</w:t>
      </w:r>
    </w:p>
    <w:p w14:paraId="1D6E93EC" w14:textId="68EA1647" w:rsidR="00C815C0" w:rsidRPr="0058375A" w:rsidRDefault="00C815C0" w:rsidP="00943F79">
      <w:pPr>
        <w:pStyle w:val="Tekstpodstawowy2"/>
        <w:tabs>
          <w:tab w:val="left" w:pos="851"/>
        </w:tabs>
        <w:spacing w:before="0" w:after="0" w:line="276" w:lineRule="auto"/>
        <w:ind w:left="851"/>
      </w:pPr>
      <w:r w:rsidRPr="0058375A">
        <w:t>Uwaga: jeśli długość okresu działalności spółki, za który jest sporządzane</w:t>
      </w:r>
      <w:r w:rsidR="00D264AC">
        <w:t xml:space="preserve"> </w:t>
      </w:r>
      <w:r w:rsidRPr="0058375A">
        <w:t xml:space="preserve">sprawozdanie </w:t>
      </w:r>
      <w:r w:rsidR="00D264AC">
        <w:br/>
      </w:r>
      <w:r w:rsidRPr="0058375A">
        <w:t xml:space="preserve">finansowe jest nieporównywalna z długością poprzedniego okresu sprawozdawczego, </w:t>
      </w:r>
      <w:r w:rsidR="00D264AC">
        <w:br/>
      </w:r>
      <w:r w:rsidRPr="0058375A">
        <w:t>co powoduje nieporównywalność przedstawionych</w:t>
      </w:r>
      <w:r w:rsidR="00D264AC">
        <w:t xml:space="preserve"> </w:t>
      </w:r>
      <w:r w:rsidRPr="0058375A">
        <w:t xml:space="preserve">w sprawozdaniu finansowym wyników ekonomiczno-finansowych spółki za te okresy, </w:t>
      </w:r>
      <w:r w:rsidR="00FE6256" w:rsidRPr="0058375A">
        <w:t>z</w:t>
      </w:r>
      <w:r w:rsidRPr="0058375A">
        <w:t>arząd powinien w tym punkcie przedstawić dodatkowe dane, informacje</w:t>
      </w:r>
      <w:r w:rsidR="00D264AC">
        <w:t xml:space="preserve"> </w:t>
      </w:r>
      <w:r w:rsidRPr="0058375A">
        <w:t>i analizy zapewniające porównywalność wyników.</w:t>
      </w:r>
    </w:p>
    <w:p w14:paraId="349C19C1" w14:textId="04A49899" w:rsidR="00DB53FA" w:rsidRDefault="003C52E1" w:rsidP="00E17187">
      <w:pPr>
        <w:pStyle w:val="Tekstpodstawowy2"/>
        <w:numPr>
          <w:ilvl w:val="1"/>
          <w:numId w:val="27"/>
        </w:numPr>
        <w:tabs>
          <w:tab w:val="clear" w:pos="720"/>
          <w:tab w:val="left" w:pos="851"/>
          <w:tab w:val="left" w:pos="2160"/>
          <w:tab w:val="left" w:pos="2880"/>
          <w:tab w:val="left" w:pos="3600"/>
          <w:tab w:val="left" w:pos="4320"/>
          <w:tab w:val="left" w:pos="5040"/>
          <w:tab w:val="left" w:pos="5760"/>
          <w:tab w:val="left" w:pos="6480"/>
          <w:tab w:val="left" w:pos="7200"/>
          <w:tab w:val="left" w:pos="7920"/>
          <w:tab w:val="left" w:pos="8640"/>
        </w:tabs>
        <w:spacing w:before="0" w:after="0" w:line="276" w:lineRule="auto"/>
        <w:ind w:left="851" w:hanging="567"/>
      </w:pPr>
      <w:r w:rsidRPr="0058375A">
        <w:t>P</w:t>
      </w:r>
      <w:r w:rsidR="00DB53FA" w:rsidRPr="0058375A">
        <w:t xml:space="preserve">odmioty </w:t>
      </w:r>
      <w:r w:rsidR="00DE6F69" w:rsidRPr="0058375A">
        <w:t>upraw</w:t>
      </w:r>
      <w:r w:rsidR="00D76393" w:rsidRPr="0058375A">
        <w:t>n</w:t>
      </w:r>
      <w:r w:rsidR="00DE6F69" w:rsidRPr="0058375A">
        <w:t xml:space="preserve">ione do wykonywania praw z akcji/udziałów należących do Skarbu Państwa </w:t>
      </w:r>
      <w:r w:rsidR="00DB53FA" w:rsidRPr="0058375A">
        <w:t xml:space="preserve">mogą </w:t>
      </w:r>
      <w:r w:rsidRPr="0058375A">
        <w:t xml:space="preserve">wymagać </w:t>
      </w:r>
      <w:r w:rsidR="00DB53FA" w:rsidRPr="0058375A">
        <w:t>umieszcz</w:t>
      </w:r>
      <w:r w:rsidRPr="0058375A">
        <w:t>enia</w:t>
      </w:r>
      <w:r w:rsidR="00DB53FA" w:rsidRPr="0058375A">
        <w:t xml:space="preserve"> </w:t>
      </w:r>
      <w:r w:rsidRPr="0058375A">
        <w:t xml:space="preserve">w informacjach dodatkowych </w:t>
      </w:r>
      <w:r w:rsidR="00DB53FA" w:rsidRPr="0058375A">
        <w:t>inn</w:t>
      </w:r>
      <w:r w:rsidRPr="0058375A">
        <w:t>ych</w:t>
      </w:r>
      <w:r w:rsidR="00DB53FA" w:rsidRPr="0058375A">
        <w:t xml:space="preserve"> punkt</w:t>
      </w:r>
      <w:r w:rsidRPr="0058375A">
        <w:t>ów</w:t>
      </w:r>
      <w:r w:rsidR="00DB53FA" w:rsidRPr="0058375A">
        <w:t xml:space="preserve"> </w:t>
      </w:r>
      <w:r w:rsidR="00D264AC">
        <w:br/>
      </w:r>
      <w:r w:rsidR="00DB53FA" w:rsidRPr="0058375A">
        <w:t>sprawozdawcz</w:t>
      </w:r>
      <w:r w:rsidRPr="0058375A">
        <w:t>ych</w:t>
      </w:r>
      <w:r w:rsidR="00DB53FA" w:rsidRPr="0058375A">
        <w:t>, uwzględniając</w:t>
      </w:r>
      <w:r w:rsidRPr="0058375A">
        <w:t>ych</w:t>
      </w:r>
      <w:r w:rsidR="00DB53FA" w:rsidRPr="0058375A">
        <w:t xml:space="preserve"> specyfikę n</w:t>
      </w:r>
      <w:r w:rsidR="008F6BCE" w:rsidRPr="0058375A">
        <w:t>adzorowanych sektorów lub branż</w:t>
      </w:r>
      <w:r w:rsidR="00DB53FA" w:rsidRPr="0058375A">
        <w:t xml:space="preserve"> </w:t>
      </w:r>
      <w:r w:rsidR="00D264AC">
        <w:br/>
      </w:r>
      <w:r w:rsidR="008F6BCE" w:rsidRPr="0058375A">
        <w:t>(</w:t>
      </w:r>
      <w:r w:rsidR="00DB53FA" w:rsidRPr="0058375A">
        <w:t>np. sektora energetycznego, spółek publicznej radiofonii i telewizji, etc.</w:t>
      </w:r>
      <w:r w:rsidR="008F6BCE" w:rsidRPr="0058375A">
        <w:t>).</w:t>
      </w:r>
    </w:p>
    <w:p w14:paraId="6CB49B1E" w14:textId="77777777" w:rsidR="009D3AB7" w:rsidRPr="0058375A" w:rsidRDefault="009D3AB7" w:rsidP="009D3AB7">
      <w:pPr>
        <w:pStyle w:val="Tekstpodstawowy2"/>
        <w:tabs>
          <w:tab w:val="left" w:pos="851"/>
          <w:tab w:val="left" w:pos="2160"/>
          <w:tab w:val="left" w:pos="2880"/>
          <w:tab w:val="left" w:pos="3600"/>
          <w:tab w:val="left" w:pos="4320"/>
          <w:tab w:val="left" w:pos="5040"/>
          <w:tab w:val="left" w:pos="5760"/>
          <w:tab w:val="left" w:pos="6480"/>
          <w:tab w:val="left" w:pos="7200"/>
          <w:tab w:val="left" w:pos="7920"/>
          <w:tab w:val="left" w:pos="8640"/>
        </w:tabs>
        <w:spacing w:before="0" w:after="0" w:line="276" w:lineRule="auto"/>
        <w:ind w:left="851"/>
      </w:pPr>
    </w:p>
    <w:p w14:paraId="362D773D" w14:textId="4B5AFE61" w:rsidR="00C815C0" w:rsidRPr="009D3AB7" w:rsidRDefault="00C815C0" w:rsidP="00A33C34">
      <w:pPr>
        <w:pStyle w:val="Akapitzlist"/>
        <w:numPr>
          <w:ilvl w:val="0"/>
          <w:numId w:val="27"/>
        </w:numPr>
        <w:spacing w:before="0" w:line="259" w:lineRule="auto"/>
        <w:rPr>
          <w:rFonts w:eastAsia="Times New Roman" w:cs="Times New Roman"/>
          <w:b/>
          <w:color w:val="000000"/>
        </w:rPr>
      </w:pPr>
      <w:r w:rsidRPr="009D3AB7">
        <w:rPr>
          <w:b/>
          <w:color w:val="000000"/>
        </w:rPr>
        <w:t>Inne ważne zdarzenia mające istotny wpływ na działalność jednostki, które nastąpiły w roku obrotowym lub są</w:t>
      </w:r>
      <w:r w:rsidR="00FA2D57" w:rsidRPr="009D3AB7">
        <w:rPr>
          <w:b/>
          <w:color w:val="000000"/>
        </w:rPr>
        <w:t xml:space="preserve"> przewidziane w dalszych latach</w:t>
      </w:r>
    </w:p>
    <w:p w14:paraId="094422F9" w14:textId="5DC09B05" w:rsidR="00C815C0" w:rsidRPr="0058375A" w:rsidRDefault="00C815C0" w:rsidP="00943F79">
      <w:pPr>
        <w:pStyle w:val="Stopka1"/>
        <w:spacing w:line="276" w:lineRule="auto"/>
        <w:jc w:val="both"/>
        <w:rPr>
          <w:rFonts w:asciiTheme="minorHAnsi" w:hAnsiTheme="minorHAnsi"/>
          <w:i/>
          <w:noProof w:val="0"/>
          <w:sz w:val="22"/>
          <w:szCs w:val="22"/>
          <w14:shadow w14:blurRad="0" w14:dist="0" w14:dir="0" w14:sx="0" w14:sy="0" w14:kx="0" w14:ky="0" w14:algn="none">
            <w14:srgbClr w14:val="000000"/>
          </w14:shadow>
        </w:rPr>
      </w:pPr>
      <w:r w:rsidRPr="0058375A">
        <w:rPr>
          <w:rFonts w:asciiTheme="minorHAnsi" w:hAnsiTheme="minorHAnsi"/>
          <w:i/>
          <w:noProof w:val="0"/>
          <w:sz w:val="22"/>
          <w:szCs w:val="22"/>
          <w14:shadow w14:blurRad="0" w14:dist="0" w14:dir="0" w14:sx="0" w14:sy="0" w14:kx="0" w14:ky="0" w14:algn="none">
            <w14:srgbClr w14:val="000000"/>
          </w14:shadow>
        </w:rPr>
        <w:t xml:space="preserve">(w punkcie tym </w:t>
      </w:r>
      <w:r w:rsidR="00F92956">
        <w:rPr>
          <w:rFonts w:asciiTheme="minorHAnsi" w:hAnsiTheme="minorHAnsi"/>
          <w:i/>
          <w:noProof w:val="0"/>
          <w:sz w:val="22"/>
          <w:szCs w:val="22"/>
          <w14:shadow w14:blurRad="0" w14:dist="0" w14:dir="0" w14:sx="0" w14:sy="0" w14:kx="0" w14:ky="0" w14:algn="none">
            <w14:srgbClr w14:val="000000"/>
          </w14:shadow>
        </w:rPr>
        <w:t>można</w:t>
      </w:r>
      <w:r w:rsidR="00F92956" w:rsidRPr="0058375A">
        <w:rPr>
          <w:rFonts w:asciiTheme="minorHAnsi" w:hAnsiTheme="minorHAnsi"/>
          <w:i/>
          <w:noProof w:val="0"/>
          <w:sz w:val="22"/>
          <w:szCs w:val="22"/>
          <w14:shadow w14:blurRad="0" w14:dist="0" w14:dir="0" w14:sx="0" w14:sy="0" w14:kx="0" w14:ky="0" w14:algn="none">
            <w14:srgbClr w14:val="000000"/>
          </w14:shadow>
        </w:rPr>
        <w:t xml:space="preserve"> </w:t>
      </w:r>
      <w:r w:rsidRPr="0058375A">
        <w:rPr>
          <w:rFonts w:asciiTheme="minorHAnsi" w:hAnsiTheme="minorHAnsi"/>
          <w:i/>
          <w:noProof w:val="0"/>
          <w:sz w:val="22"/>
          <w:szCs w:val="22"/>
          <w14:shadow w14:blurRad="0" w14:dist="0" w14:dir="0" w14:sx="0" w14:sy="0" w14:kx="0" w14:ky="0" w14:algn="none">
            <w14:srgbClr w14:val="000000"/>
          </w14:shadow>
        </w:rPr>
        <w:t xml:space="preserve">również omówić kwestie związane z zawarciem lub rozwiązaniem umów </w:t>
      </w:r>
      <w:r w:rsidR="00D264AC">
        <w:rPr>
          <w:rFonts w:asciiTheme="minorHAnsi" w:hAnsiTheme="minorHAnsi"/>
          <w:i/>
          <w:noProof w:val="0"/>
          <w:sz w:val="22"/>
          <w:szCs w:val="22"/>
          <w14:shadow w14:blurRad="0" w14:dist="0" w14:dir="0" w14:sx="0" w14:sy="0" w14:kx="0" w14:ky="0" w14:algn="none">
            <w14:srgbClr w14:val="000000"/>
          </w14:shadow>
        </w:rPr>
        <w:br/>
      </w:r>
      <w:r w:rsidRPr="0058375A">
        <w:rPr>
          <w:rFonts w:asciiTheme="minorHAnsi" w:hAnsiTheme="minorHAnsi"/>
          <w:i/>
          <w:noProof w:val="0"/>
          <w:sz w:val="22"/>
          <w:szCs w:val="22"/>
          <w14:shadow w14:blurRad="0" w14:dist="0" w14:dir="0" w14:sx="0" w14:sy="0" w14:kx="0" w14:ky="0" w14:algn="none">
            <w14:srgbClr w14:val="000000"/>
          </w14:shadow>
        </w:rPr>
        <w:t xml:space="preserve">handlowych, rozpoczęciem lub zakończeniem sporów, toczącymi się wobec spółki – wszczętymi przez spółkę – postępowaniami sądowymi, odwoławczymi oraz ewentualnymi roszczeniami </w:t>
      </w:r>
      <w:r w:rsidR="00D264AC">
        <w:rPr>
          <w:rFonts w:asciiTheme="minorHAnsi" w:hAnsiTheme="minorHAnsi"/>
          <w:i/>
          <w:noProof w:val="0"/>
          <w:sz w:val="22"/>
          <w:szCs w:val="22"/>
          <w14:shadow w14:blurRad="0" w14:dist="0" w14:dir="0" w14:sx="0" w14:sy="0" w14:kx="0" w14:ky="0" w14:algn="none">
            <w14:srgbClr w14:val="000000"/>
          </w14:shadow>
        </w:rPr>
        <w:br/>
      </w:r>
      <w:r w:rsidRPr="0058375A">
        <w:rPr>
          <w:rFonts w:asciiTheme="minorHAnsi" w:hAnsiTheme="minorHAnsi"/>
          <w:i/>
          <w:noProof w:val="0"/>
          <w:sz w:val="22"/>
          <w:szCs w:val="22"/>
          <w14:shadow w14:blurRad="0" w14:dist="0" w14:dir="0" w14:sx="0" w14:sy="0" w14:kx="0" w14:ky="0" w14:algn="none">
            <w14:srgbClr w14:val="000000"/>
          </w14:shadow>
        </w:rPr>
        <w:t>i przeprowadzonymi kontrolami zewnętrzny</w:t>
      </w:r>
      <w:r w:rsidR="00D63CBD">
        <w:rPr>
          <w:rFonts w:asciiTheme="minorHAnsi" w:hAnsiTheme="minorHAnsi"/>
          <w:i/>
          <w:noProof w:val="0"/>
          <w:sz w:val="22"/>
          <w:szCs w:val="22"/>
          <w14:shadow w14:blurRad="0" w14:dist="0" w14:dir="0" w14:sx="0" w14:sy="0" w14:kx="0" w14:ky="0" w14:algn="none">
            <w14:srgbClr w14:val="000000"/>
          </w14:shadow>
        </w:rPr>
        <w:t>mi, a także awariami</w:t>
      </w:r>
      <w:r w:rsidR="001C1FAE">
        <w:rPr>
          <w:rFonts w:asciiTheme="minorHAnsi" w:hAnsiTheme="minorHAnsi"/>
          <w:i/>
          <w:noProof w:val="0"/>
          <w:sz w:val="22"/>
          <w:szCs w:val="22"/>
          <w14:shadow w14:blurRad="0" w14:dist="0" w14:dir="0" w14:sx="0" w14:sy="0" w14:kx="0" w14:ky="0" w14:algn="none">
            <w14:srgbClr w14:val="000000"/>
          </w14:shadow>
        </w:rPr>
        <w:t xml:space="preserve"> i</w:t>
      </w:r>
      <w:r w:rsidR="00D63CBD">
        <w:rPr>
          <w:rFonts w:asciiTheme="minorHAnsi" w:hAnsiTheme="minorHAnsi"/>
          <w:i/>
          <w:noProof w:val="0"/>
          <w:sz w:val="22"/>
          <w:szCs w:val="22"/>
          <w14:shadow w14:blurRad="0" w14:dist="0" w14:dir="0" w14:sx="0" w14:sy="0" w14:kx="0" w14:ky="0" w14:algn="none">
            <w14:srgbClr w14:val="000000"/>
          </w14:shadow>
        </w:rPr>
        <w:t xml:space="preserve"> wypadkami</w:t>
      </w:r>
      <w:r w:rsidR="001C1FAE">
        <w:rPr>
          <w:rFonts w:asciiTheme="minorHAnsi" w:hAnsiTheme="minorHAnsi"/>
          <w:i/>
          <w:noProof w:val="0"/>
          <w:sz w:val="22"/>
          <w:szCs w:val="22"/>
          <w14:shadow w14:blurRad="0" w14:dist="0" w14:dir="0" w14:sx="0" w14:sy="0" w14:kx="0" w14:ky="0" w14:algn="none">
            <w14:srgbClr w14:val="000000"/>
          </w14:shadow>
        </w:rPr>
        <w:t xml:space="preserve"> związanymi </w:t>
      </w:r>
      <w:r w:rsidR="00D264AC">
        <w:rPr>
          <w:rFonts w:asciiTheme="minorHAnsi" w:hAnsiTheme="minorHAnsi"/>
          <w:i/>
          <w:noProof w:val="0"/>
          <w:sz w:val="22"/>
          <w:szCs w:val="22"/>
          <w14:shadow w14:blurRad="0" w14:dist="0" w14:dir="0" w14:sx="0" w14:sy="0" w14:kx="0" w14:ky="0" w14:algn="none">
            <w14:srgbClr w14:val="000000"/>
          </w14:shadow>
        </w:rPr>
        <w:br/>
      </w:r>
      <w:r w:rsidR="001C1FAE">
        <w:rPr>
          <w:rFonts w:asciiTheme="minorHAnsi" w:hAnsiTheme="minorHAnsi"/>
          <w:i/>
          <w:noProof w:val="0"/>
          <w:sz w:val="22"/>
          <w:szCs w:val="22"/>
          <w14:shadow w14:blurRad="0" w14:dist="0" w14:dir="0" w14:sx="0" w14:sy="0" w14:kx="0" w14:ky="0" w14:algn="none">
            <w14:srgbClr w14:val="000000"/>
          </w14:shadow>
        </w:rPr>
        <w:t>z działalnością spółki oraz</w:t>
      </w:r>
      <w:r w:rsidRPr="0058375A">
        <w:rPr>
          <w:rFonts w:asciiTheme="minorHAnsi" w:hAnsiTheme="minorHAnsi"/>
          <w:i/>
          <w:noProof w:val="0"/>
          <w:sz w:val="22"/>
          <w:szCs w:val="22"/>
          <w14:shadow w14:blurRad="0" w14:dist="0" w14:dir="0" w14:sx="0" w14:sy="0" w14:kx="0" w14:ky="0" w14:algn="none">
            <w14:srgbClr w14:val="000000"/>
          </w14:shadow>
        </w:rPr>
        <w:t xml:space="preserve"> zmianami przepisów prawa mającymi istotny wpływ na funkcjonowanie spółki)</w:t>
      </w:r>
      <w:r w:rsidR="00034899" w:rsidRPr="0058375A">
        <w:rPr>
          <w:rFonts w:asciiTheme="minorHAnsi" w:hAnsiTheme="minorHAnsi"/>
          <w:i/>
          <w:noProof w:val="0"/>
          <w:sz w:val="22"/>
          <w:szCs w:val="22"/>
          <w14:shadow w14:blurRad="0" w14:dist="0" w14:dir="0" w14:sx="0" w14:sy="0" w14:kx="0" w14:ky="0" w14:algn="none">
            <w14:srgbClr w14:val="000000"/>
          </w14:shadow>
        </w:rPr>
        <w:t>.</w:t>
      </w:r>
    </w:p>
    <w:p w14:paraId="76BB4121" w14:textId="154B173C" w:rsidR="0000243E" w:rsidRDefault="0000243E" w:rsidP="00943F79">
      <w:pPr>
        <w:pStyle w:val="Stopka1"/>
        <w:spacing w:line="276" w:lineRule="auto"/>
        <w:rPr>
          <w:rFonts w:asciiTheme="minorHAnsi" w:hAnsiTheme="minorHAnsi"/>
          <w:noProof w:val="0"/>
          <w:color w:val="000000"/>
          <w:sz w:val="22"/>
          <w:szCs w:val="22"/>
          <w14:shadow w14:blurRad="0" w14:dist="0" w14:dir="0" w14:sx="0" w14:sy="0" w14:kx="0" w14:ky="0" w14:algn="none">
            <w14:srgbClr w14:val="000000"/>
          </w14:shadow>
        </w:rPr>
      </w:pPr>
    </w:p>
    <w:p w14:paraId="32615E42" w14:textId="0524A746" w:rsidR="00300A7C" w:rsidRDefault="008437B8" w:rsidP="00E126E4">
      <w:pPr>
        <w:pStyle w:val="Stopka1"/>
        <w:spacing w:line="276" w:lineRule="auto"/>
        <w:jc w:val="both"/>
        <w:rPr>
          <w:rFonts w:asciiTheme="minorHAnsi" w:hAnsiTheme="minorHAnsi"/>
          <w:noProof w:val="0"/>
          <w:color w:val="000000"/>
          <w:sz w:val="22"/>
          <w:szCs w:val="22"/>
          <w14:shadow w14:blurRad="0" w14:dist="0" w14:dir="0" w14:sx="0" w14:sy="0" w14:kx="0" w14:ky="0" w14:algn="none">
            <w14:srgbClr w14:val="000000"/>
          </w14:shadow>
        </w:rPr>
      </w:pPr>
      <w:r>
        <w:rPr>
          <w:rFonts w:asciiTheme="minorHAnsi" w:hAnsiTheme="minorHAnsi"/>
          <w:noProof w:val="0"/>
          <w:color w:val="000000"/>
          <w:sz w:val="22"/>
          <w:szCs w:val="22"/>
          <w14:shadow w14:blurRad="0" w14:dist="0" w14:dir="0" w14:sx="0" w14:sy="0" w14:kx="0" w14:ky="0" w14:algn="none">
            <w14:srgbClr w14:val="000000"/>
          </w14:shadow>
        </w:rPr>
        <w:t>Ponadto z</w:t>
      </w:r>
      <w:r w:rsidR="00300A7C">
        <w:rPr>
          <w:rFonts w:asciiTheme="minorHAnsi" w:hAnsiTheme="minorHAnsi"/>
          <w:noProof w:val="0"/>
          <w:color w:val="000000"/>
          <w:sz w:val="22"/>
          <w:szCs w:val="22"/>
          <w14:shadow w14:blurRad="0" w14:dist="0" w14:dir="0" w14:sx="0" w14:sy="0" w14:kx="0" w14:ky="0" w14:algn="none">
            <w14:srgbClr w14:val="000000"/>
          </w14:shadow>
        </w:rPr>
        <w:t xml:space="preserve">godnie z ustawą o rachunkowości (rozdział 6c) wskazane jednostki są zobowiązane </w:t>
      </w:r>
      <w:r w:rsidR="00300A7C" w:rsidRPr="00300A7C">
        <w:rPr>
          <w:rFonts w:asciiTheme="minorHAnsi" w:hAnsiTheme="minorHAnsi"/>
          <w:noProof w:val="0"/>
          <w:color w:val="000000"/>
          <w:sz w:val="22"/>
          <w:szCs w:val="22"/>
          <w14:shadow w14:blurRad="0" w14:dist="0" w14:dir="0" w14:sx="0" w14:sy="0" w14:kx="0" w14:ky="0" w14:algn="none">
            <w14:srgbClr w14:val="000000"/>
          </w14:shadow>
        </w:rPr>
        <w:t xml:space="preserve">do przedstawienia w wyodrębnionej części sprawozdania z działalności informacji niezbędnych do zrozumienia wpływu jednostki na kwestie zrównoważonego rozwoju oraz do zrozumienia, w jaki sposób kwestie zrównoważonego rozwoju wpływają na rozwój, wyniki i sytuację jednostki, </w:t>
      </w:r>
      <w:r w:rsidR="00300A7C">
        <w:rPr>
          <w:rFonts w:asciiTheme="minorHAnsi" w:hAnsiTheme="minorHAnsi"/>
          <w:noProof w:val="0"/>
          <w:color w:val="000000"/>
          <w:sz w:val="22"/>
          <w:szCs w:val="22"/>
          <w14:shadow w14:blurRad="0" w14:dist="0" w14:dir="0" w14:sx="0" w14:sy="0" w14:kx="0" w14:ky="0" w14:algn="none">
            <w14:srgbClr w14:val="000000"/>
          </w14:shadow>
        </w:rPr>
        <w:t xml:space="preserve">tj. </w:t>
      </w:r>
      <w:r w:rsidR="00300A7C" w:rsidRPr="00300A7C">
        <w:rPr>
          <w:rFonts w:asciiTheme="minorHAnsi" w:hAnsiTheme="minorHAnsi"/>
          <w:noProof w:val="0"/>
          <w:color w:val="000000"/>
          <w:sz w:val="22"/>
          <w:szCs w:val="22"/>
          <w14:shadow w14:blurRad="0" w14:dist="0" w14:dir="0" w14:sx="0" w14:sy="0" w14:kx="0" w14:ky="0" w14:algn="none">
            <w14:srgbClr w14:val="000000"/>
          </w14:shadow>
        </w:rPr>
        <w:t>sprawozdawczości zrównoważonego rozwoju.</w:t>
      </w:r>
    </w:p>
    <w:p w14:paraId="7CC71D34" w14:textId="77777777" w:rsidR="004C6FC6" w:rsidRPr="0058375A" w:rsidRDefault="004C6FC6" w:rsidP="00943F79">
      <w:pPr>
        <w:pStyle w:val="Stopka1"/>
        <w:spacing w:line="276" w:lineRule="auto"/>
        <w:rPr>
          <w:rFonts w:asciiTheme="minorHAnsi" w:hAnsiTheme="minorHAnsi"/>
          <w:noProof w:val="0"/>
          <w:color w:val="000000"/>
          <w:sz w:val="22"/>
          <w:szCs w:val="22"/>
          <w14:shadow w14:blurRad="0" w14:dist="0" w14:dir="0" w14:sx="0" w14:sy="0" w14:kx="0" w14:ky="0" w14:algn="none">
            <w14:srgbClr w14:val="000000"/>
          </w14:shadow>
        </w:rPr>
      </w:pPr>
    </w:p>
    <w:p w14:paraId="5C9CB204" w14:textId="77777777" w:rsidR="00C815C0" w:rsidRPr="0058375A" w:rsidRDefault="00C815C0" w:rsidP="00943F79">
      <w:pPr>
        <w:pStyle w:val="Stopka1"/>
        <w:spacing w:line="276" w:lineRule="auto"/>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w:t>
      </w:r>
    </w:p>
    <w:p w14:paraId="02663CFE" w14:textId="615822B7" w:rsidR="00C815C0" w:rsidRPr="0058375A" w:rsidRDefault="00C815C0" w:rsidP="00943F79">
      <w:pPr>
        <w:pStyle w:val="Stopka1"/>
        <w:spacing w:line="276" w:lineRule="auto"/>
        <w:rPr>
          <w:rFonts w:asciiTheme="minorHAnsi" w:hAnsiTheme="minorHAnsi"/>
          <w:i/>
          <w:noProof w:val="0"/>
          <w:color w:val="000000"/>
          <w:sz w:val="22"/>
          <w:szCs w:val="22"/>
          <w14:shadow w14:blurRad="0" w14:dist="0" w14:dir="0" w14:sx="0" w14:sy="0" w14:kx="0" w14:ky="0" w14:algn="none">
            <w14:srgbClr w14:val="000000"/>
          </w14:shadow>
        </w:rPr>
      </w:pPr>
      <w:r w:rsidRPr="0058375A">
        <w:rPr>
          <w:rFonts w:asciiTheme="minorHAnsi" w:hAnsiTheme="minorHAnsi"/>
          <w:i/>
          <w:noProof w:val="0"/>
          <w:color w:val="000000"/>
          <w:sz w:val="22"/>
          <w:szCs w:val="22"/>
          <w14:shadow w14:blurRad="0" w14:dist="0" w14:dir="0" w14:sx="0" w14:sy="0" w14:kx="0" w14:ky="0" w14:algn="none">
            <w14:srgbClr w14:val="000000"/>
          </w14:shadow>
        </w:rPr>
        <w:t>(miejscowość, data sporządzenia)</w:t>
      </w:r>
    </w:p>
    <w:p w14:paraId="3FD44094" w14:textId="77777777" w:rsidR="00890B6A" w:rsidRPr="0058375A" w:rsidRDefault="00890B6A" w:rsidP="00943F79">
      <w:pPr>
        <w:pStyle w:val="Stopka1"/>
        <w:spacing w:line="276" w:lineRule="auto"/>
        <w:rPr>
          <w:rFonts w:asciiTheme="minorHAnsi" w:hAnsiTheme="minorHAnsi"/>
          <w:noProof w:val="0"/>
          <w:color w:val="000000"/>
          <w:sz w:val="22"/>
          <w:szCs w:val="22"/>
          <w:u w:val="single"/>
          <w14:shadow w14:blurRad="0" w14:dist="0" w14:dir="0" w14:sx="0" w14:sy="0" w14:kx="0" w14:ky="0" w14:algn="none">
            <w14:srgbClr w14:val="000000"/>
          </w14:shadow>
        </w:rPr>
      </w:pPr>
    </w:p>
    <w:p w14:paraId="23EFE384" w14:textId="2D263FB9" w:rsidR="00C815C0" w:rsidRPr="0058375A" w:rsidRDefault="00FE6256" w:rsidP="00943F79">
      <w:pPr>
        <w:pStyle w:val="Stopka1"/>
        <w:spacing w:line="276" w:lineRule="auto"/>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Podpisy członków z</w:t>
      </w:r>
      <w:r w:rsidR="00C815C0" w:rsidRPr="0058375A">
        <w:rPr>
          <w:rFonts w:asciiTheme="minorHAnsi" w:hAnsiTheme="minorHAnsi"/>
          <w:noProof w:val="0"/>
          <w:color w:val="000000"/>
          <w:sz w:val="22"/>
          <w:szCs w:val="22"/>
          <w14:shadow w14:blurRad="0" w14:dist="0" w14:dir="0" w14:sx="0" w14:sy="0" w14:kx="0" w14:ky="0" w14:algn="none">
            <w14:srgbClr w14:val="000000"/>
          </w14:shadow>
        </w:rPr>
        <w:t>arządu (identyfi</w:t>
      </w:r>
      <w:r w:rsidRPr="0058375A">
        <w:rPr>
          <w:rFonts w:asciiTheme="minorHAnsi" w:hAnsiTheme="minorHAnsi"/>
          <w:noProof w:val="0"/>
          <w:color w:val="000000"/>
          <w:sz w:val="22"/>
          <w:szCs w:val="22"/>
          <w14:shadow w14:blurRad="0" w14:dist="0" w14:dir="0" w14:sx="0" w14:sy="0" w14:kx="0" w14:ky="0" w14:algn="none">
            <w14:srgbClr w14:val="000000"/>
          </w14:shadow>
        </w:rPr>
        <w:t>kujące poszczególnych członków z</w:t>
      </w:r>
      <w:r w:rsidR="00C815C0" w:rsidRPr="0058375A">
        <w:rPr>
          <w:rFonts w:asciiTheme="minorHAnsi" w:hAnsiTheme="minorHAnsi"/>
          <w:noProof w:val="0"/>
          <w:color w:val="000000"/>
          <w:sz w:val="22"/>
          <w:szCs w:val="22"/>
          <w14:shadow w14:blurRad="0" w14:dist="0" w14:dir="0" w14:sx="0" w14:sy="0" w14:kx="0" w14:ky="0" w14:algn="none">
            <w14:srgbClr w14:val="000000"/>
          </w14:shadow>
        </w:rPr>
        <w:t>arządu):</w:t>
      </w:r>
    </w:p>
    <w:p w14:paraId="088D8CC5" w14:textId="4346AFDD" w:rsidR="008712E3" w:rsidRPr="0058375A" w:rsidRDefault="008712E3" w:rsidP="00943F79">
      <w:pPr>
        <w:pStyle w:val="Stopka1"/>
        <w:spacing w:line="276" w:lineRule="auto"/>
        <w:rPr>
          <w:rFonts w:asciiTheme="minorHAnsi" w:hAnsiTheme="minorHAnsi"/>
          <w:noProof w:val="0"/>
          <w:color w:val="000000"/>
          <w:sz w:val="22"/>
          <w:szCs w:val="22"/>
          <w14:shadow w14:blurRad="0" w14:dist="0" w14:dir="0" w14:sx="0" w14:sy="0" w14:kx="0" w14:ky="0" w14:algn="none">
            <w14:srgbClr w14:val="000000"/>
          </w14:shadow>
        </w:rPr>
      </w:pPr>
    </w:p>
    <w:p w14:paraId="7991BB4F" w14:textId="33627D84" w:rsidR="00C815C0" w:rsidRPr="0058375A" w:rsidRDefault="008A1A27" w:rsidP="00943F79">
      <w:pPr>
        <w:pStyle w:val="Stopka1"/>
        <w:tabs>
          <w:tab w:val="left" w:pos="284"/>
        </w:tabs>
        <w:spacing w:line="276" w:lineRule="auto"/>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lastRenderedPageBreak/>
        <w:t>1)</w:t>
      </w:r>
      <w:r w:rsidRPr="0058375A">
        <w:rPr>
          <w:rFonts w:asciiTheme="minorHAnsi" w:hAnsiTheme="minorHAnsi"/>
          <w:noProof w:val="0"/>
          <w:color w:val="000000"/>
          <w:sz w:val="22"/>
          <w:szCs w:val="22"/>
          <w14:shadow w14:blurRad="0" w14:dist="0" w14:dir="0" w14:sx="0" w14:sy="0" w14:kx="0" w14:ky="0" w14:algn="none">
            <w14:srgbClr w14:val="000000"/>
          </w14:shadow>
        </w:rPr>
        <w:tab/>
        <w:t>..................</w:t>
      </w:r>
      <w:r w:rsidR="00C815C0" w:rsidRPr="0058375A">
        <w:rPr>
          <w:rFonts w:asciiTheme="minorHAnsi" w:hAnsiTheme="minorHAnsi"/>
          <w:noProof w:val="0"/>
          <w:color w:val="000000"/>
          <w:sz w:val="22"/>
          <w:szCs w:val="22"/>
          <w14:shadow w14:blurRad="0" w14:dist="0" w14:dir="0" w14:sx="0" w14:sy="0" w14:kx="0" w14:ky="0" w14:algn="none">
            <w14:srgbClr w14:val="000000"/>
          </w14:shadow>
        </w:rPr>
        <w:t>............................</w:t>
      </w:r>
      <w:r w:rsidR="00C815C0" w:rsidRPr="0058375A">
        <w:rPr>
          <w:rFonts w:asciiTheme="minorHAnsi" w:hAnsiTheme="minorHAnsi"/>
          <w:noProof w:val="0"/>
          <w:color w:val="000000"/>
          <w:sz w:val="22"/>
          <w:szCs w:val="22"/>
          <w14:shadow w14:blurRad="0" w14:dist="0" w14:dir="0" w14:sx="0" w14:sy="0" w14:kx="0" w14:ky="0" w14:algn="none">
            <w14:srgbClr w14:val="000000"/>
          </w14:shadow>
        </w:rPr>
        <w:tab/>
      </w:r>
      <w:r w:rsidR="00C815C0" w:rsidRPr="0058375A">
        <w:rPr>
          <w:rFonts w:asciiTheme="minorHAnsi" w:hAnsiTheme="minorHAnsi"/>
          <w:noProof w:val="0"/>
          <w:color w:val="000000"/>
          <w:sz w:val="22"/>
          <w:szCs w:val="22"/>
          <w14:shadow w14:blurRad="0" w14:dist="0" w14:dir="0" w14:sx="0" w14:sy="0" w14:kx="0" w14:ky="0" w14:algn="none">
            <w14:srgbClr w14:val="000000"/>
          </w14:shadow>
        </w:rPr>
        <w:tab/>
      </w:r>
      <w:r w:rsidR="00C815C0" w:rsidRPr="0058375A">
        <w:rPr>
          <w:rFonts w:asciiTheme="minorHAnsi" w:hAnsiTheme="minorHAnsi"/>
          <w:noProof w:val="0"/>
          <w:color w:val="000000"/>
          <w:sz w:val="22"/>
          <w:szCs w:val="22"/>
          <w14:shadow w14:blurRad="0" w14:dist="0" w14:dir="0" w14:sx="0" w14:sy="0" w14:kx="0" w14:ky="0" w14:algn="none">
            <w14:srgbClr w14:val="000000"/>
          </w14:shadow>
        </w:rPr>
        <w:tab/>
        <w:t>2)  .....</w:t>
      </w:r>
      <w:r w:rsidRPr="0058375A">
        <w:rPr>
          <w:rFonts w:asciiTheme="minorHAnsi" w:hAnsiTheme="minorHAnsi"/>
          <w:noProof w:val="0"/>
          <w:color w:val="000000"/>
          <w:sz w:val="22"/>
          <w:szCs w:val="22"/>
          <w14:shadow w14:blurRad="0" w14:dist="0" w14:dir="0" w14:sx="0" w14:sy="0" w14:kx="0" w14:ky="0" w14:algn="none">
            <w14:srgbClr w14:val="000000"/>
          </w14:shadow>
        </w:rPr>
        <w:t>............................</w:t>
      </w:r>
      <w:r w:rsidR="00C815C0" w:rsidRPr="0058375A">
        <w:rPr>
          <w:rFonts w:asciiTheme="minorHAnsi" w:hAnsiTheme="minorHAnsi"/>
          <w:noProof w:val="0"/>
          <w:color w:val="000000"/>
          <w:sz w:val="22"/>
          <w:szCs w:val="22"/>
          <w14:shadow w14:blurRad="0" w14:dist="0" w14:dir="0" w14:sx="0" w14:sy="0" w14:kx="0" w14:ky="0" w14:algn="none">
            <w14:srgbClr w14:val="000000"/>
          </w14:shadow>
        </w:rPr>
        <w:t>................</w:t>
      </w:r>
    </w:p>
    <w:p w14:paraId="2F339D3D" w14:textId="2D28C03B" w:rsidR="00A94E80" w:rsidRPr="0058375A" w:rsidRDefault="00A94E80" w:rsidP="00943F79">
      <w:pPr>
        <w:pStyle w:val="Stopka1"/>
        <w:tabs>
          <w:tab w:val="left" w:pos="284"/>
        </w:tabs>
        <w:spacing w:line="276" w:lineRule="auto"/>
        <w:rPr>
          <w:rFonts w:asciiTheme="minorHAnsi" w:hAnsiTheme="minorHAnsi"/>
          <w:noProof w:val="0"/>
          <w:color w:val="000000"/>
          <w:sz w:val="22"/>
          <w:szCs w:val="22"/>
          <w14:shadow w14:blurRad="0" w14:dist="0" w14:dir="0" w14:sx="0" w14:sy="0" w14:kx="0" w14:ky="0" w14:algn="none">
            <w14:srgbClr w14:val="000000"/>
          </w14:shadow>
        </w:rPr>
      </w:pPr>
    </w:p>
    <w:p w14:paraId="2F5D8428" w14:textId="4E80575A" w:rsidR="00C815C0" w:rsidRPr="0058375A" w:rsidRDefault="00C815C0" w:rsidP="00943F79">
      <w:pPr>
        <w:pStyle w:val="Stopka1"/>
        <w:tabs>
          <w:tab w:val="left" w:pos="284"/>
        </w:tabs>
        <w:spacing w:line="276" w:lineRule="auto"/>
        <w:rPr>
          <w:rFonts w:asciiTheme="minorHAnsi" w:hAnsiTheme="minorHAnsi"/>
          <w:noProof w:val="0"/>
          <w:color w:val="000000"/>
          <w:sz w:val="22"/>
          <w:szCs w:val="22"/>
          <w14:shadow w14:blurRad="0" w14:dist="0" w14:dir="0" w14:sx="0" w14:sy="0" w14:kx="0" w14:ky="0" w14:algn="none">
            <w14:srgbClr w14:val="000000"/>
          </w14:shadow>
        </w:rPr>
      </w:pPr>
      <w:r w:rsidRPr="0058375A">
        <w:rPr>
          <w:rFonts w:asciiTheme="minorHAnsi" w:hAnsiTheme="minorHAnsi"/>
          <w:noProof w:val="0"/>
          <w:color w:val="000000"/>
          <w:sz w:val="22"/>
          <w:szCs w:val="22"/>
          <w14:shadow w14:blurRad="0" w14:dist="0" w14:dir="0" w14:sx="0" w14:sy="0" w14:kx="0" w14:ky="0" w14:algn="none">
            <w14:srgbClr w14:val="000000"/>
          </w14:shadow>
        </w:rPr>
        <w:t>3)</w:t>
      </w:r>
      <w:r w:rsidRPr="0058375A">
        <w:rPr>
          <w:rFonts w:asciiTheme="minorHAnsi" w:hAnsiTheme="minorHAnsi"/>
          <w:noProof w:val="0"/>
          <w:color w:val="000000"/>
          <w:sz w:val="22"/>
          <w:szCs w:val="22"/>
          <w14:shadow w14:blurRad="0" w14:dist="0" w14:dir="0" w14:sx="0" w14:sy="0" w14:kx="0" w14:ky="0" w14:algn="none">
            <w14:srgbClr w14:val="000000"/>
          </w14:shadow>
        </w:rPr>
        <w:tab/>
        <w:t>.......</w:t>
      </w:r>
      <w:r w:rsidR="008A1A27" w:rsidRPr="0058375A">
        <w:rPr>
          <w:rFonts w:asciiTheme="minorHAnsi" w:hAnsiTheme="minorHAnsi"/>
          <w:noProof w:val="0"/>
          <w:color w:val="000000"/>
          <w:sz w:val="22"/>
          <w:szCs w:val="22"/>
          <w14:shadow w14:blurRad="0" w14:dist="0" w14:dir="0" w14:sx="0" w14:sy="0" w14:kx="0" w14:ky="0" w14:algn="none">
            <w14:srgbClr w14:val="000000"/>
          </w14:shadow>
        </w:rPr>
        <w:t>............................</w:t>
      </w:r>
      <w:r w:rsidRPr="0058375A">
        <w:rPr>
          <w:rFonts w:asciiTheme="minorHAnsi" w:hAnsiTheme="minorHAnsi"/>
          <w:noProof w:val="0"/>
          <w:color w:val="000000"/>
          <w:sz w:val="22"/>
          <w:szCs w:val="22"/>
          <w14:shadow w14:blurRad="0" w14:dist="0" w14:dir="0" w14:sx="0" w14:sy="0" w14:kx="0" w14:ky="0" w14:algn="none">
            <w14:srgbClr w14:val="000000"/>
          </w14:shadow>
        </w:rPr>
        <w:t>.............</w:t>
      </w:r>
      <w:r w:rsidRPr="0058375A">
        <w:rPr>
          <w:rFonts w:asciiTheme="minorHAnsi" w:hAnsiTheme="minorHAnsi"/>
          <w:noProof w:val="0"/>
          <w:color w:val="000000"/>
          <w:sz w:val="22"/>
          <w:szCs w:val="22"/>
          <w14:shadow w14:blurRad="0" w14:dist="0" w14:dir="0" w14:sx="0" w14:sy="0" w14:kx="0" w14:ky="0" w14:algn="none">
            <w14:srgbClr w14:val="000000"/>
          </w14:shadow>
        </w:rPr>
        <w:tab/>
      </w:r>
      <w:r w:rsidRPr="0058375A">
        <w:rPr>
          <w:rFonts w:asciiTheme="minorHAnsi" w:hAnsiTheme="minorHAnsi"/>
          <w:noProof w:val="0"/>
          <w:color w:val="000000"/>
          <w:sz w:val="22"/>
          <w:szCs w:val="22"/>
          <w14:shadow w14:blurRad="0" w14:dist="0" w14:dir="0" w14:sx="0" w14:sy="0" w14:kx="0" w14:ky="0" w14:algn="none">
            <w14:srgbClr w14:val="000000"/>
          </w14:shadow>
        </w:rPr>
        <w:tab/>
      </w:r>
      <w:r w:rsidRPr="0058375A">
        <w:rPr>
          <w:rFonts w:asciiTheme="minorHAnsi" w:hAnsiTheme="minorHAnsi"/>
          <w:noProof w:val="0"/>
          <w:color w:val="000000"/>
          <w:sz w:val="22"/>
          <w:szCs w:val="22"/>
          <w14:shadow w14:blurRad="0" w14:dist="0" w14:dir="0" w14:sx="0" w14:sy="0" w14:kx="0" w14:ky="0" w14:algn="none">
            <w14:srgbClr w14:val="000000"/>
          </w14:shadow>
        </w:rPr>
        <w:tab/>
        <w:t>4)  ..........</w:t>
      </w:r>
      <w:r w:rsidR="008A1A27" w:rsidRPr="0058375A">
        <w:rPr>
          <w:rFonts w:asciiTheme="minorHAnsi" w:hAnsiTheme="minorHAnsi"/>
          <w:noProof w:val="0"/>
          <w:color w:val="000000"/>
          <w:sz w:val="22"/>
          <w:szCs w:val="22"/>
          <w14:shadow w14:blurRad="0" w14:dist="0" w14:dir="0" w14:sx="0" w14:sy="0" w14:kx="0" w14:ky="0" w14:algn="none">
            <w14:srgbClr w14:val="000000"/>
          </w14:shadow>
        </w:rPr>
        <w:t>............................</w:t>
      </w:r>
      <w:r w:rsidRPr="0058375A">
        <w:rPr>
          <w:rFonts w:asciiTheme="minorHAnsi" w:hAnsiTheme="minorHAnsi"/>
          <w:noProof w:val="0"/>
          <w:color w:val="000000"/>
          <w:sz w:val="22"/>
          <w:szCs w:val="22"/>
          <w14:shadow w14:blurRad="0" w14:dist="0" w14:dir="0" w14:sx="0" w14:sy="0" w14:kx="0" w14:ky="0" w14:algn="none">
            <w14:srgbClr w14:val="000000"/>
          </w14:shadow>
        </w:rPr>
        <w:t>...........</w:t>
      </w:r>
    </w:p>
    <w:p w14:paraId="384E09C7" w14:textId="69EC2691" w:rsidR="00735248" w:rsidRDefault="00735248">
      <w:pPr>
        <w:spacing w:before="0" w:line="259" w:lineRule="auto"/>
        <w:jc w:val="left"/>
      </w:pPr>
    </w:p>
    <w:p w14:paraId="076AB9AA" w14:textId="0D1F9681" w:rsidR="0029643B" w:rsidRPr="0029643B" w:rsidRDefault="0029643B" w:rsidP="0029643B">
      <w:pPr>
        <w:rPr>
          <w:b/>
        </w:rPr>
      </w:pPr>
      <w:r w:rsidRPr="008B06F1">
        <w:rPr>
          <w:b/>
        </w:rPr>
        <w:t>W uzasadnionych przypadkach, w szczególności wynikających z konieczności ochrony</w:t>
      </w:r>
      <w:r w:rsidR="00D264AC">
        <w:rPr>
          <w:b/>
        </w:rPr>
        <w:t xml:space="preserve"> </w:t>
      </w:r>
      <w:r w:rsidRPr="008B06F1">
        <w:rPr>
          <w:b/>
        </w:rPr>
        <w:t xml:space="preserve">informacji wrażliwych z punktu widzenia działalności spółki, dopuszcza się, pod warunkiem uzyskania zgody </w:t>
      </w:r>
      <w:r w:rsidR="005676E7" w:rsidRPr="008B06F1">
        <w:rPr>
          <w:b/>
        </w:rPr>
        <w:t xml:space="preserve">podmiotu uprawnionego do </w:t>
      </w:r>
      <w:r w:rsidRPr="008B06F1">
        <w:rPr>
          <w:b/>
        </w:rPr>
        <w:t>wykon</w:t>
      </w:r>
      <w:r w:rsidR="005676E7" w:rsidRPr="008B06F1">
        <w:rPr>
          <w:b/>
        </w:rPr>
        <w:t xml:space="preserve">ywania </w:t>
      </w:r>
      <w:r w:rsidRPr="008B06F1">
        <w:rPr>
          <w:b/>
        </w:rPr>
        <w:t>praw z akcji</w:t>
      </w:r>
      <w:r w:rsidR="005676E7" w:rsidRPr="008B06F1">
        <w:rPr>
          <w:b/>
        </w:rPr>
        <w:t>/udziałów</w:t>
      </w:r>
      <w:r w:rsidRPr="008B06F1">
        <w:rPr>
          <w:b/>
        </w:rPr>
        <w:t xml:space="preserve"> </w:t>
      </w:r>
      <w:r w:rsidR="00E26BEE" w:rsidRPr="008B06F1">
        <w:rPr>
          <w:b/>
        </w:rPr>
        <w:t xml:space="preserve">należących do </w:t>
      </w:r>
      <w:r w:rsidRPr="008B06F1">
        <w:rPr>
          <w:b/>
        </w:rPr>
        <w:t>Skarbu Państwa, ograniczeni</w:t>
      </w:r>
      <w:r w:rsidR="00C91CC4">
        <w:rPr>
          <w:b/>
        </w:rPr>
        <w:t>e</w:t>
      </w:r>
      <w:r w:rsidRPr="008B06F1">
        <w:rPr>
          <w:b/>
        </w:rPr>
        <w:t xml:space="preserve"> informacji zawartych</w:t>
      </w:r>
      <w:r w:rsidR="00D264AC">
        <w:rPr>
          <w:b/>
        </w:rPr>
        <w:t xml:space="preserve"> </w:t>
      </w:r>
      <w:r w:rsidRPr="008B06F1">
        <w:rPr>
          <w:b/>
        </w:rPr>
        <w:t>w sprawozda</w:t>
      </w:r>
      <w:r w:rsidR="00C92874" w:rsidRPr="008B06F1">
        <w:rPr>
          <w:b/>
        </w:rPr>
        <w:t>niu zarządu z działalności s</w:t>
      </w:r>
      <w:r w:rsidRPr="008B06F1">
        <w:rPr>
          <w:b/>
        </w:rPr>
        <w:t xml:space="preserve">półki do zakresu </w:t>
      </w:r>
      <w:r w:rsidR="00D264AC">
        <w:rPr>
          <w:b/>
        </w:rPr>
        <w:br/>
      </w:r>
      <w:r w:rsidRPr="008B06F1">
        <w:rPr>
          <w:b/>
        </w:rPr>
        <w:t>określonego w art. 49 ustawy</w:t>
      </w:r>
      <w:r w:rsidR="00D264AC">
        <w:rPr>
          <w:b/>
        </w:rPr>
        <w:t xml:space="preserve"> </w:t>
      </w:r>
      <w:r w:rsidRPr="008B06F1">
        <w:rPr>
          <w:b/>
        </w:rPr>
        <w:t>o rachunkowości,</w:t>
      </w:r>
      <w:r w:rsidR="00107570">
        <w:rPr>
          <w:b/>
        </w:rPr>
        <w:t xml:space="preserve"> </w:t>
      </w:r>
      <w:r w:rsidRPr="008B06F1">
        <w:rPr>
          <w:b/>
        </w:rPr>
        <w:t xml:space="preserve">z jednoczesnym przedstawieniem pozostałych </w:t>
      </w:r>
      <w:r w:rsidR="00D264AC">
        <w:rPr>
          <w:b/>
        </w:rPr>
        <w:br/>
      </w:r>
      <w:r w:rsidRPr="008B06F1">
        <w:rPr>
          <w:b/>
        </w:rPr>
        <w:t xml:space="preserve">informacji w załączniku do </w:t>
      </w:r>
      <w:r w:rsidR="00C91CC4">
        <w:rPr>
          <w:b/>
        </w:rPr>
        <w:t>tego</w:t>
      </w:r>
      <w:r w:rsidRPr="008B06F1">
        <w:rPr>
          <w:b/>
        </w:rPr>
        <w:t xml:space="preserve"> sprawozdania, przedkładanym wyłącznie do wiadomości </w:t>
      </w:r>
      <w:r w:rsidR="00D264AC">
        <w:rPr>
          <w:b/>
        </w:rPr>
        <w:br/>
      </w:r>
      <w:r w:rsidRPr="008B06F1">
        <w:rPr>
          <w:b/>
        </w:rPr>
        <w:t>akcjonariuszy/udziałowców.</w:t>
      </w:r>
    </w:p>
    <w:p w14:paraId="31A3BA50" w14:textId="269EE1ED" w:rsidR="00C815C0" w:rsidRPr="0058375A" w:rsidRDefault="00FE6256" w:rsidP="007136F6">
      <w:pPr>
        <w:pStyle w:val="Wypunktowaniepoziom1"/>
        <w:numPr>
          <w:ilvl w:val="0"/>
          <w:numId w:val="42"/>
        </w:numPr>
      </w:pPr>
      <w:r w:rsidRPr="0058375A">
        <w:t>Sprawozdanie z działalności z</w:t>
      </w:r>
      <w:r w:rsidR="00C815C0" w:rsidRPr="0058375A">
        <w:t>arządu jako organu spółki</w:t>
      </w:r>
    </w:p>
    <w:p w14:paraId="712F6959" w14:textId="77777777" w:rsidR="00C815C0" w:rsidRPr="0058375A" w:rsidRDefault="00C815C0" w:rsidP="00943F79">
      <w:pPr>
        <w:tabs>
          <w:tab w:val="left" w:pos="270"/>
          <w:tab w:val="left" w:pos="540"/>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284"/>
        <w:rPr>
          <w:color w:val="000000"/>
        </w:rPr>
      </w:pPr>
      <w:r w:rsidRPr="0058375A">
        <w:rPr>
          <w:color w:val="000000"/>
        </w:rPr>
        <w:t>Sprawozdanie to powinno zawierać informacje o:</w:t>
      </w:r>
    </w:p>
    <w:p w14:paraId="42E976D0" w14:textId="066B3B42" w:rsidR="00C815C0" w:rsidRPr="0058375A" w:rsidRDefault="00FE6256"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jc w:val="left"/>
        <w:rPr>
          <w:color w:val="000000"/>
        </w:rPr>
      </w:pPr>
      <w:r w:rsidRPr="0058375A">
        <w:rPr>
          <w:color w:val="000000"/>
        </w:rPr>
        <w:t>kadencji z</w:t>
      </w:r>
      <w:r w:rsidR="00C815C0" w:rsidRPr="0058375A">
        <w:rPr>
          <w:color w:val="000000"/>
        </w:rPr>
        <w:t>arządu, dacie</w:t>
      </w:r>
      <w:r w:rsidRPr="0058375A">
        <w:rPr>
          <w:color w:val="000000"/>
        </w:rPr>
        <w:t xml:space="preserve"> powołania i składzie osobowym z</w:t>
      </w:r>
      <w:r w:rsidR="00C815C0" w:rsidRPr="0058375A">
        <w:rPr>
          <w:color w:val="000000"/>
        </w:rPr>
        <w:t>arządu w bieżącej kadencji</w:t>
      </w:r>
      <w:r w:rsidR="00A14C8B">
        <w:rPr>
          <w:color w:val="000000"/>
        </w:rPr>
        <w:t>;</w:t>
      </w:r>
    </w:p>
    <w:p w14:paraId="117FF098" w14:textId="0A3A5896" w:rsidR="00C815C0" w:rsidRPr="0058375A" w:rsidRDefault="00C815C0"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outlineLvl w:val="0"/>
        <w:rPr>
          <w:color w:val="000000"/>
        </w:rPr>
      </w:pPr>
      <w:r w:rsidRPr="0058375A">
        <w:rPr>
          <w:color w:val="000000"/>
        </w:rPr>
        <w:t>zmianach w skła</w:t>
      </w:r>
      <w:r w:rsidR="00FE6256" w:rsidRPr="0058375A">
        <w:rPr>
          <w:color w:val="000000"/>
        </w:rPr>
        <w:t>dzie z</w:t>
      </w:r>
      <w:r w:rsidRPr="0058375A">
        <w:rPr>
          <w:color w:val="000000"/>
        </w:rPr>
        <w:t>arządu na przestr</w:t>
      </w:r>
      <w:r w:rsidR="00A14C8B">
        <w:rPr>
          <w:color w:val="000000"/>
        </w:rPr>
        <w:t>zeni ostatniego roku obrotowego;</w:t>
      </w:r>
    </w:p>
    <w:p w14:paraId="743DA153" w14:textId="1C7935B2" w:rsidR="00C815C0" w:rsidRPr="0058375A" w:rsidRDefault="00C815C0"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rPr>
          <w:color w:val="000000"/>
        </w:rPr>
      </w:pPr>
      <w:r w:rsidRPr="0058375A">
        <w:rPr>
          <w:color w:val="000000"/>
        </w:rPr>
        <w:t xml:space="preserve">wewnętrznym podziale zadań i pełnionych funkcjach przez członków </w:t>
      </w:r>
      <w:r w:rsidR="00FE6256" w:rsidRPr="0058375A">
        <w:rPr>
          <w:color w:val="000000"/>
        </w:rPr>
        <w:t>z</w:t>
      </w:r>
      <w:r w:rsidR="00A14C8B">
        <w:rPr>
          <w:color w:val="000000"/>
        </w:rPr>
        <w:t>arządu;</w:t>
      </w:r>
    </w:p>
    <w:p w14:paraId="7B62F080" w14:textId="4F9AB4B8" w:rsidR="00C815C0" w:rsidRPr="0058375A" w:rsidRDefault="00C815C0"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rPr>
          <w:color w:val="000000"/>
        </w:rPr>
      </w:pPr>
      <w:r w:rsidRPr="0058375A">
        <w:rPr>
          <w:color w:val="000000"/>
        </w:rPr>
        <w:t>ustan</w:t>
      </w:r>
      <w:r w:rsidR="00A14C8B">
        <w:rPr>
          <w:color w:val="000000"/>
        </w:rPr>
        <w:t>owionych i odwołanych prokurach;</w:t>
      </w:r>
    </w:p>
    <w:p w14:paraId="1DB14860" w14:textId="02F01ECC" w:rsidR="00C815C0" w:rsidRPr="0058375A" w:rsidRDefault="00FE6256"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rPr>
          <w:color w:val="000000"/>
        </w:rPr>
      </w:pPr>
      <w:r w:rsidRPr="0058375A">
        <w:rPr>
          <w:color w:val="000000"/>
        </w:rPr>
        <w:t>odbytych posiedzeniach z</w:t>
      </w:r>
      <w:r w:rsidR="00C815C0" w:rsidRPr="0058375A">
        <w:rPr>
          <w:color w:val="000000"/>
        </w:rPr>
        <w:t>arządu i pod</w:t>
      </w:r>
      <w:r w:rsidR="00A14C8B">
        <w:rPr>
          <w:color w:val="000000"/>
        </w:rPr>
        <w:t>jętych uchwałach;</w:t>
      </w:r>
    </w:p>
    <w:p w14:paraId="353257AD" w14:textId="35E2B350" w:rsidR="00C815C0" w:rsidRPr="0058375A" w:rsidRDefault="00C815C0"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pPr>
      <w:r w:rsidRPr="0058375A">
        <w:t xml:space="preserve">realizacji uchwał </w:t>
      </w:r>
      <w:r w:rsidR="00A14C8B">
        <w:t>walnego zgromadzenia</w:t>
      </w:r>
      <w:r w:rsidRPr="0058375A">
        <w:t>/</w:t>
      </w:r>
      <w:r w:rsidR="00A14C8B">
        <w:t xml:space="preserve">zgromadzenia wspólników </w:t>
      </w:r>
      <w:r w:rsidR="00D8613A">
        <w:t>w</w:t>
      </w:r>
      <w:r w:rsidRPr="0058375A">
        <w:t xml:space="preserve"> roku obrotowym 20</w:t>
      </w:r>
      <w:r w:rsidR="00220347">
        <w:t>2</w:t>
      </w:r>
      <w:r w:rsidR="007568ED">
        <w:t>6</w:t>
      </w:r>
      <w:r w:rsidRPr="0058375A">
        <w:t xml:space="preserve"> oraz zaleceń </w:t>
      </w:r>
      <w:r w:rsidR="00A64DAE" w:rsidRPr="0058375A">
        <w:t xml:space="preserve">podmiotu </w:t>
      </w:r>
      <w:r w:rsidR="004415DE" w:rsidRPr="0058375A">
        <w:t>upraw</w:t>
      </w:r>
      <w:r w:rsidR="00F41E9F" w:rsidRPr="0058375A">
        <w:t>n</w:t>
      </w:r>
      <w:r w:rsidR="004415DE" w:rsidRPr="0058375A">
        <w:t>ionego do wykonywania praw z akcji/udziałów</w:t>
      </w:r>
      <w:r w:rsidR="00D264AC">
        <w:t xml:space="preserve"> </w:t>
      </w:r>
      <w:r w:rsidR="004415DE" w:rsidRPr="0058375A">
        <w:t xml:space="preserve">należących do Skarbu Państwa </w:t>
      </w:r>
      <w:r w:rsidRPr="0058375A">
        <w:t>kierowanych do spółki w 20</w:t>
      </w:r>
      <w:r w:rsidR="00220347">
        <w:t>2</w:t>
      </w:r>
      <w:r w:rsidR="007568ED">
        <w:t>6</w:t>
      </w:r>
      <w:r w:rsidR="004F40F9">
        <w:t> r.;</w:t>
      </w:r>
    </w:p>
    <w:p w14:paraId="675A68A7" w14:textId="5505C865" w:rsidR="00C815C0" w:rsidRPr="0041073B" w:rsidRDefault="00C815C0"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rPr>
          <w:color w:val="000000"/>
        </w:rPr>
      </w:pPr>
      <w:r w:rsidRPr="0058375A">
        <w:t>najważniejszych działania</w:t>
      </w:r>
      <w:r w:rsidR="00FE6256" w:rsidRPr="0058375A">
        <w:t>ch i decyzjach podjętych przez z</w:t>
      </w:r>
      <w:r w:rsidRPr="0058375A">
        <w:t>arząd mających wpływ na</w:t>
      </w:r>
      <w:r w:rsidR="00D264AC">
        <w:t xml:space="preserve"> </w:t>
      </w:r>
      <w:r w:rsidRPr="0058375A">
        <w:t xml:space="preserve">sytuację </w:t>
      </w:r>
      <w:r w:rsidR="00D264AC">
        <w:br/>
      </w:r>
      <w:r w:rsidRPr="0058375A">
        <w:t>ekonomiczno-</w:t>
      </w:r>
      <w:r w:rsidR="0041073B">
        <w:t>finansową i działalność spółki;</w:t>
      </w:r>
    </w:p>
    <w:p w14:paraId="08777E1A" w14:textId="58D3ADDA" w:rsidR="0041073B" w:rsidRPr="002747BE" w:rsidRDefault="0041073B" w:rsidP="00E17187">
      <w:pPr>
        <w:numPr>
          <w:ilvl w:val="0"/>
          <w:numId w:val="28"/>
        </w:numPr>
        <w:tabs>
          <w:tab w:val="clear" w:pos="360"/>
          <w:tab w:val="num"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pPr>
      <w:r w:rsidRPr="002747BE">
        <w:t>działalności fundacji, w których spółka jest fundatorem, w szczególności w zakresie ich gospodarki finansowej oraz realizowanych celów statutowych tych fundacji i realizowanych przez nie projektów/programów.</w:t>
      </w:r>
    </w:p>
    <w:p w14:paraId="126DC296" w14:textId="4359F913" w:rsidR="00C815C0" w:rsidRPr="0058375A" w:rsidRDefault="00C815C0" w:rsidP="00943F79">
      <w:pPr>
        <w:pStyle w:val="Nagwek1"/>
        <w:spacing w:line="276" w:lineRule="auto"/>
        <w:ind w:left="709" w:hanging="709"/>
      </w:pPr>
      <w:r w:rsidRPr="0058375A">
        <w:t>Sprawozdawczość Rady Nadzorczej</w:t>
      </w:r>
      <w:r w:rsidR="00821D7B" w:rsidRPr="0058375A">
        <w:rPr>
          <w:rStyle w:val="Odwoanieprzypisudolnego"/>
        </w:rPr>
        <w:footnoteReference w:id="13"/>
      </w:r>
    </w:p>
    <w:p w14:paraId="03457377" w14:textId="5275C2B2" w:rsidR="00590AAA" w:rsidRDefault="00590AAA" w:rsidP="007136F6">
      <w:pPr>
        <w:pStyle w:val="Wypunktowaniepoziom1"/>
        <w:numPr>
          <w:ilvl w:val="0"/>
          <w:numId w:val="43"/>
        </w:numPr>
      </w:pPr>
      <w:r>
        <w:t>Sprawozdanie rady nadzorczej</w:t>
      </w:r>
    </w:p>
    <w:p w14:paraId="32D1CA29" w14:textId="41E56A56" w:rsidR="00590AAA" w:rsidRDefault="00590AAA" w:rsidP="00590AAA">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3" w:hanging="283"/>
      </w:pPr>
      <w:r>
        <w:rPr>
          <w:color w:val="000000"/>
        </w:rPr>
        <w:tab/>
      </w:r>
      <w:r>
        <w:rPr>
          <w:color w:val="000000"/>
        </w:rPr>
        <w:tab/>
        <w:t xml:space="preserve">  S</w:t>
      </w:r>
      <w:r w:rsidRPr="0058375A">
        <w:t>prawozdanie rady nadzorczej</w:t>
      </w:r>
      <w:r>
        <w:t xml:space="preserve"> powinno zawierać co najmniej:</w:t>
      </w:r>
    </w:p>
    <w:p w14:paraId="35454589" w14:textId="59E5BDB4" w:rsidR="00590AAA" w:rsidRDefault="00590AAA" w:rsidP="005136E4">
      <w:pPr>
        <w:pStyle w:val="Akapitzlist"/>
        <w:numPr>
          <w:ilvl w:val="1"/>
          <w:numId w:val="43"/>
        </w:numPr>
        <w:spacing w:before="0" w:after="0"/>
      </w:pPr>
      <w:r>
        <w:t>s</w:t>
      </w:r>
      <w:r w:rsidRPr="0058375A">
        <w:t>prawozdanie rady nadzorczej jako organu spółki z działalności w roku obrotowym 20</w:t>
      </w:r>
      <w:r>
        <w:t>2</w:t>
      </w:r>
      <w:r w:rsidR="007568ED">
        <w:t>6</w:t>
      </w:r>
      <w:r w:rsidR="001C0307">
        <w:t xml:space="preserve"> (wyszczególnienie elementów sprawozdania poniżej</w:t>
      </w:r>
      <w:r w:rsidR="00F775CD">
        <w:t>) - sprawozdanie to może stanowić odrębny dokument</w:t>
      </w:r>
      <w:r>
        <w:t>;</w:t>
      </w:r>
    </w:p>
    <w:p w14:paraId="1FCB5F03" w14:textId="0BAC8656" w:rsidR="008479B5" w:rsidRPr="0058375A" w:rsidRDefault="00590AAA" w:rsidP="008479B5">
      <w:pPr>
        <w:pStyle w:val="Akapitzlist"/>
        <w:numPr>
          <w:ilvl w:val="1"/>
          <w:numId w:val="43"/>
        </w:numPr>
        <w:spacing w:before="0" w:after="0"/>
      </w:pPr>
      <w:r>
        <w:t>wyniki ocen, o których mowa odpowiednio w art. 219 § 3 pkt 1 i 2 oraz art. 382 § 3 pkt 1</w:t>
      </w:r>
      <w:r>
        <w:br/>
        <w:t>i 2</w:t>
      </w:r>
      <w:r w:rsidR="008479B5">
        <w:t xml:space="preserve"> </w:t>
      </w:r>
      <w:r w:rsidR="003624F0">
        <w:t xml:space="preserve">Ksh </w:t>
      </w:r>
      <w:r w:rsidR="008479B5">
        <w:t>(</w:t>
      </w:r>
      <w:r w:rsidR="008479B5" w:rsidRPr="0058375A">
        <w:t>zawiera</w:t>
      </w:r>
      <w:r w:rsidR="008479B5">
        <w:t>jące</w:t>
      </w:r>
      <w:r w:rsidR="008479B5" w:rsidRPr="0058375A">
        <w:t xml:space="preserve"> wszystkie elementy, o których mowa w punkcie II.3.</w:t>
      </w:r>
      <w:r w:rsidR="008479B5">
        <w:t xml:space="preserve"> </w:t>
      </w:r>
      <w:r w:rsidR="008479B5" w:rsidRPr="0058375A">
        <w:t>niniejszego dokumentu</w:t>
      </w:r>
      <w:r w:rsidR="008479B5">
        <w:t>);</w:t>
      </w:r>
    </w:p>
    <w:p w14:paraId="5C24262C" w14:textId="2B69BB65" w:rsidR="00590AAA" w:rsidRDefault="00590AAA" w:rsidP="00590AAA">
      <w:pPr>
        <w:pStyle w:val="Akapitzlist"/>
        <w:numPr>
          <w:ilvl w:val="1"/>
          <w:numId w:val="43"/>
        </w:numPr>
        <w:spacing w:before="0" w:after="0"/>
      </w:pPr>
      <w:r>
        <w:lastRenderedPageBreak/>
        <w:t>ocenę sytuacji spółki, z uwzględnieniem adekwatności i skuteczności stosowanych</w:t>
      </w:r>
      <w:r>
        <w:br/>
        <w:t>w spółce systemów kontroli wewnętrznej, zarządzania ryzykiem, zapewniania zgodności działalności z normami lub mającymi zastosowanie praktykami oraz audytu wewnętrznego;</w:t>
      </w:r>
    </w:p>
    <w:p w14:paraId="71D945AA" w14:textId="2C3C3191" w:rsidR="00590AAA" w:rsidRDefault="00590AAA" w:rsidP="00590AAA">
      <w:pPr>
        <w:pStyle w:val="Akapitzlist"/>
        <w:numPr>
          <w:ilvl w:val="1"/>
          <w:numId w:val="43"/>
        </w:numPr>
        <w:spacing w:before="0" w:after="0"/>
      </w:pPr>
      <w:r>
        <w:t>ocenę realizacji przez zarząd obowiązków, o których mowa w art. 380</w:t>
      </w:r>
      <w:r w:rsidRPr="00590AAA">
        <w:rPr>
          <w:vertAlign w:val="superscript"/>
        </w:rPr>
        <w:t>1</w:t>
      </w:r>
      <w:r>
        <w:t xml:space="preserve"> Ksh</w:t>
      </w:r>
      <w:r w:rsidR="00EA1202">
        <w:t xml:space="preserve"> (dotyczy spółek akcyjnych)</w:t>
      </w:r>
      <w:r>
        <w:t>;</w:t>
      </w:r>
    </w:p>
    <w:p w14:paraId="3752893D" w14:textId="0C0CE6F5" w:rsidR="00590AAA" w:rsidRDefault="00590AAA" w:rsidP="00590AAA">
      <w:pPr>
        <w:pStyle w:val="Akapitzlist"/>
        <w:numPr>
          <w:ilvl w:val="1"/>
          <w:numId w:val="43"/>
        </w:numPr>
        <w:spacing w:before="0" w:after="0"/>
      </w:pPr>
      <w:r>
        <w:t>ocenę sposobu sporządzania lub przekazywania radzie nadzorczej przez zarząd informacji, dokumentów, sprawozdań lub wyjaśnień zażądanych w trybie określonym odpowiednio</w:t>
      </w:r>
      <w:r>
        <w:br/>
        <w:t xml:space="preserve">w art. 219 § 4 i art. 382 </w:t>
      </w:r>
      <w:r w:rsidRPr="00590AAA">
        <w:rPr>
          <w:rFonts w:cs="Calibri"/>
        </w:rPr>
        <w:t>§</w:t>
      </w:r>
      <w:r>
        <w:t xml:space="preserve"> 4</w:t>
      </w:r>
      <w:r w:rsidR="003624F0">
        <w:t xml:space="preserve"> Ksh</w:t>
      </w:r>
      <w:r>
        <w:t>;</w:t>
      </w:r>
    </w:p>
    <w:p w14:paraId="7467B403" w14:textId="32537810" w:rsidR="00590AAA" w:rsidRDefault="00590AAA" w:rsidP="005136E4">
      <w:pPr>
        <w:pStyle w:val="Akapitzlist"/>
        <w:numPr>
          <w:ilvl w:val="1"/>
          <w:numId w:val="43"/>
        </w:numPr>
        <w:spacing w:before="0" w:after="0"/>
      </w:pPr>
      <w:r>
        <w:t>informację o łącznym wynagrodzeniu należnym od spółki z tytułu wszystkich badań zleconych przez radę nadzorczą w trakcie roku obrotowego w trybie określonym w art.</w:t>
      </w:r>
      <w:r w:rsidR="008D5131">
        <w:t xml:space="preserve"> 219</w:t>
      </w:r>
      <w:r w:rsidR="008D5131" w:rsidRPr="008D5131">
        <w:rPr>
          <w:vertAlign w:val="superscript"/>
        </w:rPr>
        <w:t>2</w:t>
      </w:r>
      <w:r w:rsidR="008D5131">
        <w:rPr>
          <w:vertAlign w:val="superscript"/>
        </w:rPr>
        <w:br/>
      </w:r>
      <w:r w:rsidR="008D5131">
        <w:t xml:space="preserve">i </w:t>
      </w:r>
      <w:r>
        <w:t>382</w:t>
      </w:r>
      <w:r w:rsidRPr="005136E4">
        <w:rPr>
          <w:vertAlign w:val="superscript"/>
        </w:rPr>
        <w:t>1</w:t>
      </w:r>
      <w:r>
        <w:t xml:space="preserve"> Ksh;</w:t>
      </w:r>
    </w:p>
    <w:p w14:paraId="732F15A3" w14:textId="77777777" w:rsidR="001234F5" w:rsidRDefault="001234F5" w:rsidP="00943F79">
      <w:pPr>
        <w:spacing w:before="0" w:after="0"/>
      </w:pPr>
    </w:p>
    <w:p w14:paraId="0F91A9B4" w14:textId="77777777" w:rsidR="008479B5" w:rsidRDefault="00C815C0" w:rsidP="00943F79">
      <w:pPr>
        <w:spacing w:before="0" w:after="0"/>
      </w:pPr>
      <w:r w:rsidRPr="0058375A">
        <w:t xml:space="preserve">Walne </w:t>
      </w:r>
      <w:r w:rsidR="00632025">
        <w:t>zgromadzenie/zgromadzenie w</w:t>
      </w:r>
      <w:r w:rsidRPr="0058375A">
        <w:t xml:space="preserve">spólników, jako organ zatwierdzający sprawozdania </w:t>
      </w:r>
      <w:r w:rsidR="00B7415B" w:rsidRPr="0058375A">
        <w:t xml:space="preserve">spółki </w:t>
      </w:r>
      <w:r w:rsidR="00D264AC">
        <w:br/>
      </w:r>
      <w:r w:rsidR="00B7415B" w:rsidRPr="0058375A">
        <w:t xml:space="preserve">z </w:t>
      </w:r>
      <w:r w:rsidRPr="0058375A">
        <w:t xml:space="preserve">udziałem Skarbu Państwa wymaga, by roczne sprawozdania finansowe wszystkich tych spółek były badane przez </w:t>
      </w:r>
      <w:r w:rsidR="00967BC4" w:rsidRPr="0058375A">
        <w:t>firmę audytorską</w:t>
      </w:r>
      <w:r w:rsidR="00C149BE" w:rsidRPr="0058375A">
        <w:rPr>
          <w:rStyle w:val="Odwoanieprzypisudolnego"/>
        </w:rPr>
        <w:footnoteReference w:id="14"/>
      </w:r>
      <w:r w:rsidR="00C149BE" w:rsidRPr="0058375A">
        <w:t>.</w:t>
      </w:r>
      <w:r w:rsidR="008479B5">
        <w:t xml:space="preserve"> </w:t>
      </w:r>
    </w:p>
    <w:p w14:paraId="0651799A" w14:textId="77777777" w:rsidR="009676FC" w:rsidRDefault="009676FC" w:rsidP="008479B5">
      <w:pPr>
        <w:spacing w:before="0" w:after="0"/>
      </w:pPr>
    </w:p>
    <w:p w14:paraId="54A3174B" w14:textId="5DAB9BA0" w:rsidR="00C815C0" w:rsidRPr="009676FC" w:rsidRDefault="0068170A" w:rsidP="008479B5">
      <w:pPr>
        <w:spacing w:before="0" w:after="0"/>
        <w:rPr>
          <w:u w:val="single"/>
        </w:rPr>
      </w:pPr>
      <w:r>
        <w:rPr>
          <w:u w:val="single"/>
        </w:rPr>
        <w:t>Elementy sprawozdania</w:t>
      </w:r>
      <w:r w:rsidR="00C815C0" w:rsidRPr="009676FC">
        <w:rPr>
          <w:u w:val="single"/>
        </w:rPr>
        <w:t xml:space="preserve"> </w:t>
      </w:r>
      <w:r w:rsidR="004543D8" w:rsidRPr="009676FC">
        <w:rPr>
          <w:u w:val="single"/>
        </w:rPr>
        <w:t>r</w:t>
      </w:r>
      <w:r w:rsidR="00C815C0" w:rsidRPr="009676FC">
        <w:rPr>
          <w:u w:val="single"/>
        </w:rPr>
        <w:t xml:space="preserve">ady </w:t>
      </w:r>
      <w:r w:rsidR="004543D8" w:rsidRPr="009676FC">
        <w:rPr>
          <w:u w:val="single"/>
        </w:rPr>
        <w:t>n</w:t>
      </w:r>
      <w:r w:rsidR="00C815C0" w:rsidRPr="009676FC">
        <w:rPr>
          <w:u w:val="single"/>
        </w:rPr>
        <w:t xml:space="preserve">adzorczej jako organu spółki </w:t>
      </w:r>
      <w:r w:rsidR="005E248C">
        <w:rPr>
          <w:u w:val="single"/>
        </w:rPr>
        <w:t xml:space="preserve">z działalności </w:t>
      </w:r>
      <w:r w:rsidR="00C815C0" w:rsidRPr="009676FC">
        <w:rPr>
          <w:u w:val="single"/>
        </w:rPr>
        <w:t xml:space="preserve">w roku </w:t>
      </w:r>
      <w:r w:rsidR="005E248C">
        <w:rPr>
          <w:u w:val="single"/>
        </w:rPr>
        <w:t xml:space="preserve">obrotowym </w:t>
      </w:r>
      <w:r w:rsidR="00C815C0" w:rsidRPr="009676FC">
        <w:rPr>
          <w:u w:val="single"/>
        </w:rPr>
        <w:t>20</w:t>
      </w:r>
      <w:r w:rsidR="007B74E4" w:rsidRPr="009676FC">
        <w:rPr>
          <w:u w:val="single"/>
        </w:rPr>
        <w:t>2</w:t>
      </w:r>
      <w:r w:rsidR="002E113C">
        <w:rPr>
          <w:u w:val="single"/>
        </w:rPr>
        <w:t>6</w:t>
      </w:r>
    </w:p>
    <w:p w14:paraId="0A4B52CA" w14:textId="531737BD" w:rsidR="00C815C0" w:rsidRPr="0058375A" w:rsidRDefault="00C815C0" w:rsidP="00943F79">
      <w:pPr>
        <w:pStyle w:val="Tekstpodstawowy3"/>
        <w:spacing w:before="0" w:after="0"/>
        <w:rPr>
          <w:sz w:val="22"/>
          <w:szCs w:val="22"/>
        </w:rPr>
      </w:pPr>
      <w:r w:rsidRPr="0058375A">
        <w:rPr>
          <w:sz w:val="22"/>
          <w:szCs w:val="22"/>
        </w:rPr>
        <w:t xml:space="preserve">Rada </w:t>
      </w:r>
      <w:r w:rsidR="004543D8" w:rsidRPr="0058375A">
        <w:rPr>
          <w:sz w:val="22"/>
          <w:szCs w:val="22"/>
        </w:rPr>
        <w:t>n</w:t>
      </w:r>
      <w:r w:rsidR="003B3DB4" w:rsidRPr="0058375A">
        <w:rPr>
          <w:sz w:val="22"/>
          <w:szCs w:val="22"/>
        </w:rPr>
        <w:t xml:space="preserve">adzorcza </w:t>
      </w:r>
      <w:r w:rsidRPr="0058375A">
        <w:rPr>
          <w:sz w:val="22"/>
          <w:szCs w:val="22"/>
        </w:rPr>
        <w:t xml:space="preserve">po zakończeniu każdego roku obrotowego sporządza sprawozdanie ze swojej </w:t>
      </w:r>
      <w:r w:rsidR="00D264AC">
        <w:rPr>
          <w:sz w:val="22"/>
          <w:szCs w:val="22"/>
        </w:rPr>
        <w:br/>
      </w:r>
      <w:r w:rsidRPr="0058375A">
        <w:rPr>
          <w:sz w:val="22"/>
          <w:szCs w:val="22"/>
        </w:rPr>
        <w:t>działalności w minionym roku obro</w:t>
      </w:r>
      <w:r w:rsidR="009E4A4C">
        <w:rPr>
          <w:sz w:val="22"/>
          <w:szCs w:val="22"/>
        </w:rPr>
        <w:t xml:space="preserve">towym, celem przedstawienia </w:t>
      </w:r>
      <w:r w:rsidR="0031109F">
        <w:rPr>
          <w:sz w:val="22"/>
          <w:szCs w:val="22"/>
        </w:rPr>
        <w:t>go</w:t>
      </w:r>
      <w:r w:rsidR="00C20964">
        <w:rPr>
          <w:sz w:val="22"/>
          <w:szCs w:val="22"/>
        </w:rPr>
        <w:t xml:space="preserve"> </w:t>
      </w:r>
      <w:r w:rsidR="009E4A4C">
        <w:rPr>
          <w:sz w:val="22"/>
          <w:szCs w:val="22"/>
        </w:rPr>
        <w:t>w</w:t>
      </w:r>
      <w:r w:rsidRPr="0058375A">
        <w:rPr>
          <w:sz w:val="22"/>
          <w:szCs w:val="22"/>
        </w:rPr>
        <w:t>alnem</w:t>
      </w:r>
      <w:r w:rsidR="009E4A4C">
        <w:rPr>
          <w:sz w:val="22"/>
          <w:szCs w:val="22"/>
        </w:rPr>
        <w:t>u</w:t>
      </w:r>
      <w:r w:rsidR="00D264AC">
        <w:rPr>
          <w:sz w:val="22"/>
          <w:szCs w:val="22"/>
        </w:rPr>
        <w:t xml:space="preserve"> </w:t>
      </w:r>
      <w:r w:rsidR="009E4A4C">
        <w:rPr>
          <w:sz w:val="22"/>
          <w:szCs w:val="22"/>
        </w:rPr>
        <w:t>zgromadzeniu/</w:t>
      </w:r>
      <w:r w:rsidR="00D264AC">
        <w:rPr>
          <w:sz w:val="22"/>
          <w:szCs w:val="22"/>
        </w:rPr>
        <w:br/>
      </w:r>
      <w:r w:rsidR="009E4A4C">
        <w:rPr>
          <w:sz w:val="22"/>
          <w:szCs w:val="22"/>
        </w:rPr>
        <w:t>zgromadzeniu w</w:t>
      </w:r>
      <w:r w:rsidRPr="0058375A">
        <w:rPr>
          <w:sz w:val="22"/>
          <w:szCs w:val="22"/>
        </w:rPr>
        <w:t>spólników.</w:t>
      </w:r>
    </w:p>
    <w:p w14:paraId="06B3CB8E" w14:textId="77777777" w:rsidR="00C815C0" w:rsidRPr="0058375A" w:rsidRDefault="00C815C0" w:rsidP="00943F79">
      <w:pPr>
        <w:pStyle w:val="Tekstpodstawowy"/>
        <w:spacing w:before="0" w:after="0"/>
      </w:pPr>
      <w:r w:rsidRPr="0058375A">
        <w:t>Sprawozdanie powinno zawierać:</w:t>
      </w:r>
    </w:p>
    <w:p w14:paraId="3A94B498" w14:textId="7D5D4ECA" w:rsidR="00C815C0" w:rsidRPr="0058375A" w:rsidRDefault="00C815C0" w:rsidP="007136F6">
      <w:pPr>
        <w:pStyle w:val="Tekstpodstawowy"/>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kadencji </w:t>
      </w:r>
      <w:r w:rsidR="00EC24A5" w:rsidRPr="0058375A">
        <w:t>r</w:t>
      </w:r>
      <w:r w:rsidRPr="0058375A">
        <w:t>ady i kolejn</w:t>
      </w:r>
      <w:r w:rsidR="009E4A4C">
        <w:t>ym roku działalności w kadencji;</w:t>
      </w:r>
    </w:p>
    <w:p w14:paraId="75E0F2EC" w14:textId="7759FD63" w:rsidR="00C815C0" w:rsidRPr="0058375A" w:rsidRDefault="004543D8" w:rsidP="007136F6">
      <w:pPr>
        <w:pStyle w:val="Tekstpodstawowywcity3"/>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5"/>
        <w:rPr>
          <w:sz w:val="22"/>
          <w:szCs w:val="22"/>
        </w:rPr>
      </w:pPr>
      <w:r w:rsidRPr="0058375A">
        <w:rPr>
          <w:sz w:val="22"/>
          <w:szCs w:val="22"/>
        </w:rPr>
        <w:t>skład osobowy r</w:t>
      </w:r>
      <w:r w:rsidR="00C815C0" w:rsidRPr="0058375A">
        <w:rPr>
          <w:sz w:val="22"/>
          <w:szCs w:val="22"/>
        </w:rPr>
        <w:t xml:space="preserve">ady, pełnione funkcje w </w:t>
      </w:r>
      <w:r w:rsidRPr="0058375A">
        <w:rPr>
          <w:sz w:val="22"/>
          <w:szCs w:val="22"/>
        </w:rPr>
        <w:t>r</w:t>
      </w:r>
      <w:r w:rsidR="00C815C0" w:rsidRPr="0058375A">
        <w:rPr>
          <w:sz w:val="22"/>
          <w:szCs w:val="22"/>
        </w:rPr>
        <w:t xml:space="preserve">adzie, zmiany w składzie </w:t>
      </w:r>
      <w:r w:rsidRPr="0058375A">
        <w:rPr>
          <w:sz w:val="22"/>
          <w:szCs w:val="22"/>
        </w:rPr>
        <w:t>r</w:t>
      </w:r>
      <w:r w:rsidR="009E4A4C">
        <w:rPr>
          <w:sz w:val="22"/>
          <w:szCs w:val="22"/>
        </w:rPr>
        <w:t xml:space="preserve">ady w trakcie roku </w:t>
      </w:r>
      <w:r w:rsidR="00D264AC">
        <w:rPr>
          <w:sz w:val="22"/>
          <w:szCs w:val="22"/>
        </w:rPr>
        <w:br/>
      </w:r>
      <w:r w:rsidR="009E4A4C">
        <w:rPr>
          <w:sz w:val="22"/>
          <w:szCs w:val="22"/>
        </w:rPr>
        <w:t>obrotowego;</w:t>
      </w:r>
    </w:p>
    <w:p w14:paraId="51D4416B" w14:textId="624D5194" w:rsidR="00C815C0" w:rsidRPr="0058375A" w:rsidRDefault="00C815C0" w:rsidP="007136F6">
      <w:pPr>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6"/>
      </w:pPr>
      <w:r w:rsidRPr="0058375A">
        <w:t xml:space="preserve">informację o liczbie odbytych posiedzeń </w:t>
      </w:r>
      <w:r w:rsidR="004543D8" w:rsidRPr="0058375A">
        <w:t>r</w:t>
      </w:r>
      <w:r w:rsidRPr="0058375A">
        <w:t>ad</w:t>
      </w:r>
      <w:r w:rsidR="009E4A4C">
        <w:t>y oraz liczbie podjętych uchwał;</w:t>
      </w:r>
    </w:p>
    <w:p w14:paraId="56DE7F1C" w14:textId="4CBB605F" w:rsidR="00C815C0" w:rsidRPr="0058375A" w:rsidRDefault="00C815C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6"/>
        <w:rPr>
          <w:rFonts w:asciiTheme="minorHAnsi" w:hAnsiTheme="minorHAnsi"/>
          <w:color w:val="auto"/>
          <w:sz w:val="22"/>
          <w:szCs w:val="22"/>
        </w:rPr>
      </w:pPr>
      <w:r w:rsidRPr="0058375A">
        <w:rPr>
          <w:rFonts w:asciiTheme="minorHAnsi" w:hAnsiTheme="minorHAnsi"/>
          <w:color w:val="auto"/>
          <w:sz w:val="22"/>
          <w:szCs w:val="22"/>
        </w:rPr>
        <w:t xml:space="preserve">informację o obecności członków </w:t>
      </w:r>
      <w:r w:rsidR="00EC24A5" w:rsidRPr="0058375A">
        <w:rPr>
          <w:rFonts w:asciiTheme="minorHAnsi" w:hAnsiTheme="minorHAnsi"/>
          <w:color w:val="auto"/>
          <w:sz w:val="22"/>
          <w:szCs w:val="22"/>
        </w:rPr>
        <w:t>r</w:t>
      </w:r>
      <w:r w:rsidRPr="0058375A">
        <w:rPr>
          <w:rFonts w:asciiTheme="minorHAnsi" w:hAnsiTheme="minorHAnsi"/>
          <w:color w:val="auto"/>
          <w:sz w:val="22"/>
          <w:szCs w:val="22"/>
        </w:rPr>
        <w:t>ady na posiedzeniach i podjętych uchwałach</w:t>
      </w:r>
      <w:r w:rsidR="009E4A4C">
        <w:rPr>
          <w:rFonts w:asciiTheme="minorHAnsi" w:hAnsiTheme="minorHAnsi"/>
          <w:color w:val="auto"/>
          <w:sz w:val="22"/>
          <w:szCs w:val="22"/>
        </w:rPr>
        <w:br/>
      </w:r>
      <w:r w:rsidRPr="0058375A">
        <w:rPr>
          <w:rFonts w:asciiTheme="minorHAnsi" w:hAnsiTheme="minorHAnsi"/>
          <w:color w:val="auto"/>
          <w:sz w:val="22"/>
          <w:szCs w:val="22"/>
        </w:rPr>
        <w:t>o usprawiedliwieniu lub nie</w:t>
      </w:r>
      <w:r w:rsidR="009E4A4C">
        <w:rPr>
          <w:rFonts w:asciiTheme="minorHAnsi" w:hAnsiTheme="minorHAnsi"/>
          <w:color w:val="auto"/>
          <w:sz w:val="22"/>
          <w:szCs w:val="22"/>
        </w:rPr>
        <w:t xml:space="preserve"> usprawiedliwieniu nieobecności;</w:t>
      </w:r>
    </w:p>
    <w:p w14:paraId="30BF3BD3" w14:textId="648519C6" w:rsidR="00C815C0" w:rsidRPr="0058375A" w:rsidRDefault="00C815C0" w:rsidP="007136F6">
      <w:pPr>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6"/>
      </w:pPr>
      <w:r w:rsidRPr="0058375A">
        <w:t xml:space="preserve">istotne problemy, którymi zajmowała się </w:t>
      </w:r>
      <w:r w:rsidR="004543D8" w:rsidRPr="0058375A">
        <w:t>r</w:t>
      </w:r>
      <w:r w:rsidRPr="0058375A">
        <w:t>ada i przeprowadzone kontrole oraz</w:t>
      </w:r>
      <w:r w:rsidR="00D264AC">
        <w:t xml:space="preserve"> </w:t>
      </w:r>
      <w:r w:rsidR="009E4A4C">
        <w:t xml:space="preserve">postępowania </w:t>
      </w:r>
      <w:r w:rsidR="00D264AC">
        <w:br/>
      </w:r>
      <w:r w:rsidR="009E4A4C">
        <w:t>wyjaśniające;</w:t>
      </w:r>
    </w:p>
    <w:p w14:paraId="3366E1A6" w14:textId="613AB2B5" w:rsidR="00C815C0" w:rsidRPr="0058375A" w:rsidRDefault="00C815C0" w:rsidP="007136F6">
      <w:pPr>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6"/>
      </w:pPr>
      <w:r w:rsidRPr="0058375A">
        <w:t xml:space="preserve">zestawienie uchwał podjętych przez </w:t>
      </w:r>
      <w:r w:rsidR="004543D8" w:rsidRPr="0058375A">
        <w:t>r</w:t>
      </w:r>
      <w:r w:rsidRPr="0058375A">
        <w:t>adę (podać numer uchwały, datę podjęcia oraz</w:t>
      </w:r>
      <w:r w:rsidR="009E4A4C">
        <w:br/>
      </w:r>
      <w:r w:rsidRPr="0058375A">
        <w:t>temat</w:t>
      </w:r>
      <w:r w:rsidR="00C20964">
        <w:t>ykę</w:t>
      </w:r>
      <w:r w:rsidRPr="0058375A">
        <w:t xml:space="preserve"> uchwał</w:t>
      </w:r>
      <w:r w:rsidR="00F14DE5">
        <w:t>y</w:t>
      </w:r>
      <w:r w:rsidRPr="0058375A">
        <w:t>)</w:t>
      </w:r>
      <w:r w:rsidR="00EC24A5" w:rsidRPr="0058375A">
        <w:t xml:space="preserve"> oraz protokołów z wyboru firmy audytorskiej</w:t>
      </w:r>
      <w:r w:rsidR="00D264AC">
        <w:t xml:space="preserve"> </w:t>
      </w:r>
      <w:r w:rsidR="00EC24A5" w:rsidRPr="0058375A">
        <w:t xml:space="preserve">i przeprowadzonego </w:t>
      </w:r>
      <w:r w:rsidR="00D264AC">
        <w:br/>
      </w:r>
      <w:r w:rsidR="00EC24A5" w:rsidRPr="0058375A">
        <w:t>postępowania kwalifikacyjnego na wybór członka zarządu</w:t>
      </w:r>
      <w:r w:rsidR="009E4A4C">
        <w:t>;</w:t>
      </w:r>
    </w:p>
    <w:p w14:paraId="0CEB6889" w14:textId="23E6AFF5" w:rsidR="00C815C0" w:rsidRPr="0058375A" w:rsidRDefault="00C815C0" w:rsidP="007136F6">
      <w:pPr>
        <w:numPr>
          <w:ilvl w:val="0"/>
          <w:numId w:val="34"/>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5" w:hanging="426"/>
      </w:pPr>
      <w:r w:rsidRPr="0058375A">
        <w:t xml:space="preserve">informację o wykonaniu uchwał </w:t>
      </w:r>
      <w:r w:rsidR="009E4A4C">
        <w:t>walnego zgromadzenia</w:t>
      </w:r>
      <w:r w:rsidRPr="0058375A">
        <w:t>/</w:t>
      </w:r>
      <w:r w:rsidR="009E4A4C">
        <w:t>zgromadzenia wspólników</w:t>
      </w:r>
      <w:r w:rsidR="009E4A4C">
        <w:br/>
      </w:r>
      <w:r w:rsidRPr="0058375A">
        <w:t xml:space="preserve">odnoszących się do działalności </w:t>
      </w:r>
      <w:r w:rsidR="004543D8" w:rsidRPr="0058375A">
        <w:t>r</w:t>
      </w:r>
      <w:r w:rsidRPr="0058375A">
        <w:t xml:space="preserve">ady </w:t>
      </w:r>
      <w:r w:rsidR="004543D8" w:rsidRPr="0058375A">
        <w:t>–</w:t>
      </w:r>
      <w:r w:rsidRPr="0058375A">
        <w:t xml:space="preserve"> jeśli takie uchwały były podjęte, a także</w:t>
      </w:r>
      <w:r w:rsidR="00D264AC">
        <w:t xml:space="preserve"> </w:t>
      </w:r>
      <w:r w:rsidRPr="0058375A">
        <w:t xml:space="preserve">informację </w:t>
      </w:r>
      <w:r w:rsidR="00D264AC">
        <w:br/>
      </w:r>
      <w:r w:rsidRPr="0058375A">
        <w:t xml:space="preserve">o wykonaniu poleceń i zadań zleconych </w:t>
      </w:r>
      <w:r w:rsidR="004543D8" w:rsidRPr="0058375A">
        <w:t>r</w:t>
      </w:r>
      <w:r w:rsidRPr="0058375A">
        <w:t xml:space="preserve">adzie przez </w:t>
      </w:r>
      <w:r w:rsidR="00B92737" w:rsidRPr="0058375A">
        <w:t xml:space="preserve">podmiot </w:t>
      </w:r>
      <w:r w:rsidR="004415DE" w:rsidRPr="0058375A">
        <w:t>upraw</w:t>
      </w:r>
      <w:r w:rsidR="00B7415B" w:rsidRPr="0058375A">
        <w:t>n</w:t>
      </w:r>
      <w:r w:rsidR="004415DE" w:rsidRPr="0058375A">
        <w:t>iony do wykonywania praw z akcji/udziałów należących do Skarbu Państwa</w:t>
      </w:r>
      <w:r w:rsidRPr="0058375A">
        <w:t>, ze szczególnym uwzględnieniem:</w:t>
      </w:r>
    </w:p>
    <w:p w14:paraId="3E161155" w14:textId="4774BD02" w:rsidR="00C815C0" w:rsidRPr="0058375A" w:rsidRDefault="00C815C0" w:rsidP="00AE58B4">
      <w:pPr>
        <w:pStyle w:val="Akapitzlist"/>
        <w:numPr>
          <w:ilvl w:val="0"/>
          <w:numId w:val="44"/>
        </w:numPr>
        <w:tabs>
          <w:tab w:val="left" w:pos="709"/>
        </w:tabs>
        <w:spacing w:before="0" w:after="0"/>
        <w:ind w:left="851" w:hanging="425"/>
      </w:pPr>
      <w:r w:rsidRPr="0058375A">
        <w:t>kontroli wpływu wzrostu wynagrodz</w:t>
      </w:r>
      <w:r w:rsidR="005D3C0C">
        <w:t>eń na sytuację finansową spółki,</w:t>
      </w:r>
    </w:p>
    <w:p w14:paraId="6FA3C13E" w14:textId="63F91A8D" w:rsidR="00C815C0" w:rsidRPr="0058375A" w:rsidRDefault="00C815C0" w:rsidP="007136F6">
      <w:pPr>
        <w:pStyle w:val="Akapitzlist"/>
        <w:numPr>
          <w:ilvl w:val="0"/>
          <w:numId w:val="44"/>
        </w:numPr>
        <w:tabs>
          <w:tab w:val="left" w:pos="709"/>
        </w:tabs>
        <w:spacing w:before="0" w:after="0"/>
        <w:ind w:left="709" w:hanging="283"/>
      </w:pPr>
      <w:r w:rsidRPr="0058375A">
        <w:t>realizacji obowiązków sprawozdawczych, w tym terminowości przekazywania</w:t>
      </w:r>
      <w:r w:rsidR="00D264AC">
        <w:t xml:space="preserve"> </w:t>
      </w:r>
      <w:r w:rsidRPr="0058375A">
        <w:t xml:space="preserve">kwartalnych </w:t>
      </w:r>
      <w:r w:rsidR="00D264AC">
        <w:br/>
      </w:r>
      <w:r w:rsidRPr="0058375A">
        <w:t>informacji o spółce</w:t>
      </w:r>
      <w:r w:rsidR="005D3C0C">
        <w:t>;</w:t>
      </w:r>
    </w:p>
    <w:p w14:paraId="78395FC8" w14:textId="77D98BBB" w:rsidR="00C815C0" w:rsidRPr="0058375A" w:rsidRDefault="00C815C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sidRPr="0058375A">
        <w:rPr>
          <w:rFonts w:asciiTheme="minorHAnsi" w:hAnsiTheme="minorHAnsi"/>
          <w:color w:val="auto"/>
          <w:sz w:val="22"/>
          <w:szCs w:val="22"/>
        </w:rPr>
        <w:t>informację o realizacji programu</w:t>
      </w:r>
      <w:r w:rsidR="005D3C0C">
        <w:rPr>
          <w:rFonts w:asciiTheme="minorHAnsi" w:hAnsiTheme="minorHAnsi"/>
          <w:color w:val="auto"/>
          <w:sz w:val="22"/>
          <w:szCs w:val="22"/>
        </w:rPr>
        <w:t xml:space="preserve"> strategicznego lub naprawczego;</w:t>
      </w:r>
    </w:p>
    <w:p w14:paraId="791C5772" w14:textId="667C772D" w:rsidR="00C815C0" w:rsidRPr="0058375A" w:rsidRDefault="004543D8"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sidRPr="0058375A">
        <w:rPr>
          <w:rFonts w:asciiTheme="minorHAnsi" w:hAnsiTheme="minorHAnsi"/>
          <w:color w:val="auto"/>
          <w:sz w:val="22"/>
          <w:szCs w:val="22"/>
        </w:rPr>
        <w:lastRenderedPageBreak/>
        <w:t>dokonane przez r</w:t>
      </w:r>
      <w:r w:rsidR="00C815C0" w:rsidRPr="0058375A">
        <w:rPr>
          <w:rFonts w:asciiTheme="minorHAnsi" w:hAnsiTheme="minorHAnsi"/>
          <w:color w:val="auto"/>
          <w:sz w:val="22"/>
          <w:szCs w:val="22"/>
        </w:rPr>
        <w:t xml:space="preserve">adę zawieszenia członków </w:t>
      </w:r>
      <w:r w:rsidR="00FE6256" w:rsidRPr="0058375A">
        <w:rPr>
          <w:rFonts w:asciiTheme="minorHAnsi" w:hAnsiTheme="minorHAnsi"/>
          <w:color w:val="auto"/>
          <w:sz w:val="22"/>
          <w:szCs w:val="22"/>
        </w:rPr>
        <w:t>z</w:t>
      </w:r>
      <w:r w:rsidR="00C815C0" w:rsidRPr="0058375A">
        <w:rPr>
          <w:rFonts w:asciiTheme="minorHAnsi" w:hAnsiTheme="minorHAnsi"/>
          <w:color w:val="auto"/>
          <w:sz w:val="22"/>
          <w:szCs w:val="22"/>
        </w:rPr>
        <w:t>arządu w pełnieniu fu</w:t>
      </w:r>
      <w:r w:rsidRPr="0058375A">
        <w:rPr>
          <w:rFonts w:asciiTheme="minorHAnsi" w:hAnsiTheme="minorHAnsi"/>
          <w:color w:val="auto"/>
          <w:sz w:val="22"/>
          <w:szCs w:val="22"/>
        </w:rPr>
        <w:t>nkcji i oddelegowania członków r</w:t>
      </w:r>
      <w:r w:rsidR="00C815C0" w:rsidRPr="0058375A">
        <w:rPr>
          <w:rFonts w:asciiTheme="minorHAnsi" w:hAnsiTheme="minorHAnsi"/>
          <w:color w:val="auto"/>
          <w:sz w:val="22"/>
          <w:szCs w:val="22"/>
        </w:rPr>
        <w:t xml:space="preserve">ady do pełnienia funkcji członków </w:t>
      </w:r>
      <w:r w:rsidR="00FE6256" w:rsidRPr="0058375A">
        <w:rPr>
          <w:rFonts w:asciiTheme="minorHAnsi" w:hAnsiTheme="minorHAnsi"/>
          <w:color w:val="auto"/>
          <w:sz w:val="22"/>
          <w:szCs w:val="22"/>
        </w:rPr>
        <w:t>z</w:t>
      </w:r>
      <w:r w:rsidR="00C815C0" w:rsidRPr="0058375A">
        <w:rPr>
          <w:rFonts w:asciiTheme="minorHAnsi" w:hAnsiTheme="minorHAnsi"/>
          <w:color w:val="auto"/>
          <w:sz w:val="22"/>
          <w:szCs w:val="22"/>
        </w:rPr>
        <w:t xml:space="preserve">arządu </w:t>
      </w:r>
      <w:r w:rsidR="00EC24A5" w:rsidRPr="0058375A">
        <w:rPr>
          <w:rFonts w:asciiTheme="minorHAnsi" w:hAnsiTheme="minorHAnsi"/>
          <w:color w:val="auto"/>
          <w:sz w:val="22"/>
          <w:szCs w:val="22"/>
        </w:rPr>
        <w:t>–</w:t>
      </w:r>
      <w:r w:rsidR="00C815C0" w:rsidRPr="0058375A">
        <w:rPr>
          <w:rFonts w:asciiTheme="minorHAnsi" w:hAnsiTheme="minorHAnsi"/>
          <w:color w:val="auto"/>
          <w:sz w:val="22"/>
          <w:szCs w:val="22"/>
        </w:rPr>
        <w:t xml:space="preserve"> jeżeli takie zdarzenia miały</w:t>
      </w:r>
      <w:r w:rsidR="00125433">
        <w:rPr>
          <w:rFonts w:asciiTheme="minorHAnsi" w:hAnsiTheme="minorHAnsi"/>
          <w:color w:val="auto"/>
          <w:sz w:val="22"/>
          <w:szCs w:val="22"/>
        </w:rPr>
        <w:t xml:space="preserve"> </w:t>
      </w:r>
      <w:r w:rsidR="005D3C0C">
        <w:rPr>
          <w:rFonts w:asciiTheme="minorHAnsi" w:hAnsiTheme="minorHAnsi"/>
          <w:color w:val="auto"/>
          <w:sz w:val="22"/>
          <w:szCs w:val="22"/>
        </w:rPr>
        <w:t>miejsce;</w:t>
      </w:r>
    </w:p>
    <w:p w14:paraId="4F53A680" w14:textId="728EEB0F" w:rsidR="00C815C0" w:rsidRPr="0058375A" w:rsidRDefault="00C815C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sidRPr="0058375A">
        <w:rPr>
          <w:rFonts w:asciiTheme="minorHAnsi" w:hAnsiTheme="minorHAnsi"/>
          <w:color w:val="auto"/>
          <w:sz w:val="22"/>
          <w:szCs w:val="22"/>
        </w:rPr>
        <w:t xml:space="preserve">informację o decyzjach </w:t>
      </w:r>
      <w:r w:rsidR="004543D8" w:rsidRPr="0058375A">
        <w:rPr>
          <w:rFonts w:asciiTheme="minorHAnsi" w:hAnsiTheme="minorHAnsi"/>
          <w:color w:val="auto"/>
          <w:sz w:val="22"/>
          <w:szCs w:val="22"/>
        </w:rPr>
        <w:t>r</w:t>
      </w:r>
      <w:r w:rsidRPr="0058375A">
        <w:rPr>
          <w:rFonts w:asciiTheme="minorHAnsi" w:hAnsiTheme="minorHAnsi"/>
          <w:color w:val="auto"/>
          <w:sz w:val="22"/>
          <w:szCs w:val="22"/>
        </w:rPr>
        <w:t xml:space="preserve">ady odnośnie wyboru </w:t>
      </w:r>
      <w:r w:rsidR="0093779B" w:rsidRPr="0058375A">
        <w:rPr>
          <w:rFonts w:asciiTheme="minorHAnsi" w:hAnsiTheme="minorHAnsi"/>
          <w:color w:val="auto"/>
          <w:sz w:val="22"/>
          <w:szCs w:val="22"/>
        </w:rPr>
        <w:t>firmy audytorskiej</w:t>
      </w:r>
      <w:r w:rsidR="005D3C0C">
        <w:rPr>
          <w:rFonts w:asciiTheme="minorHAnsi" w:hAnsiTheme="minorHAnsi"/>
          <w:color w:val="auto"/>
          <w:sz w:val="22"/>
          <w:szCs w:val="22"/>
        </w:rPr>
        <w:t>, zleceniach ekspertyz itp.;</w:t>
      </w:r>
    </w:p>
    <w:p w14:paraId="57276087" w14:textId="234AE0A7" w:rsidR="00C815C0" w:rsidRDefault="00C815C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sidRPr="0058375A">
        <w:rPr>
          <w:rFonts w:asciiTheme="minorHAnsi" w:hAnsiTheme="minorHAnsi"/>
          <w:color w:val="auto"/>
          <w:sz w:val="22"/>
          <w:szCs w:val="22"/>
        </w:rPr>
        <w:t>analizę i ocenę funkcjonowania podmiotów grupy kapitałowej przy ocenie</w:t>
      </w:r>
      <w:r w:rsidR="00125433">
        <w:rPr>
          <w:rFonts w:asciiTheme="minorHAnsi" w:hAnsiTheme="minorHAnsi"/>
          <w:color w:val="auto"/>
          <w:sz w:val="22"/>
          <w:szCs w:val="22"/>
        </w:rPr>
        <w:t xml:space="preserve"> </w:t>
      </w:r>
      <w:r w:rsidRPr="0058375A">
        <w:rPr>
          <w:rFonts w:asciiTheme="minorHAnsi" w:hAnsiTheme="minorHAnsi"/>
          <w:color w:val="auto"/>
          <w:sz w:val="22"/>
          <w:szCs w:val="22"/>
        </w:rPr>
        <w:t>skonsolidowanego sprawozdani</w:t>
      </w:r>
      <w:r w:rsidR="005D3C0C">
        <w:rPr>
          <w:rFonts w:asciiTheme="minorHAnsi" w:hAnsiTheme="minorHAnsi"/>
          <w:color w:val="auto"/>
          <w:sz w:val="22"/>
          <w:szCs w:val="22"/>
        </w:rPr>
        <w:t>a finansowego grupy kapitałowej;</w:t>
      </w:r>
    </w:p>
    <w:p w14:paraId="0A991B92" w14:textId="1731E980" w:rsidR="00653EEE" w:rsidRDefault="00653EEE"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Pr>
          <w:rFonts w:asciiTheme="minorHAnsi" w:hAnsiTheme="minorHAnsi"/>
          <w:color w:val="auto"/>
          <w:sz w:val="22"/>
          <w:szCs w:val="22"/>
        </w:rPr>
        <w:t>analizę i ocenę funkcjonowania spółki w ramach grupy spółek w rozumieniu Ksh;</w:t>
      </w:r>
    </w:p>
    <w:p w14:paraId="70D7985B" w14:textId="49FDCD64" w:rsidR="00C73A00" w:rsidRPr="0058375A" w:rsidRDefault="00C73A0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Pr>
          <w:rFonts w:asciiTheme="minorHAnsi" w:hAnsiTheme="minorHAnsi"/>
          <w:color w:val="auto"/>
          <w:sz w:val="22"/>
          <w:szCs w:val="22"/>
        </w:rPr>
        <w:t>informację o realizacji przez radę nadzorczą uprawnienia określonego</w:t>
      </w:r>
      <w:r w:rsidRPr="00C73A00">
        <w:rPr>
          <w:rFonts w:asciiTheme="minorHAnsi" w:hAnsiTheme="minorHAnsi"/>
          <w:color w:val="auto"/>
          <w:sz w:val="22"/>
          <w:szCs w:val="22"/>
        </w:rPr>
        <w:t xml:space="preserve"> w </w:t>
      </w:r>
      <w:r w:rsidRPr="00C73A00">
        <w:rPr>
          <w:color w:val="000000"/>
          <w:sz w:val="22"/>
          <w:szCs w:val="22"/>
          <w:lang w:bidi="pl-PL"/>
        </w:rPr>
        <w:t>art. 219</w:t>
      </w:r>
      <w:r w:rsidRPr="00C73A00">
        <w:rPr>
          <w:color w:val="000000"/>
          <w:sz w:val="22"/>
          <w:szCs w:val="22"/>
          <w:vertAlign w:val="superscript"/>
          <w:lang w:bidi="pl-PL"/>
        </w:rPr>
        <w:t>2</w:t>
      </w:r>
      <w:r w:rsidRPr="00C73A00">
        <w:rPr>
          <w:color w:val="000000"/>
          <w:sz w:val="22"/>
          <w:szCs w:val="22"/>
          <w:lang w:bidi="pl-PL"/>
        </w:rPr>
        <w:t xml:space="preserve"> </w:t>
      </w:r>
      <w:r>
        <w:rPr>
          <w:color w:val="000000"/>
          <w:sz w:val="22"/>
          <w:szCs w:val="22"/>
          <w:lang w:bidi="pl-PL"/>
        </w:rPr>
        <w:t>i a</w:t>
      </w:r>
      <w:r w:rsidRPr="00C73A00">
        <w:rPr>
          <w:color w:val="000000"/>
          <w:sz w:val="22"/>
          <w:szCs w:val="22"/>
          <w:lang w:bidi="pl-PL"/>
        </w:rPr>
        <w:t>rt. 382</w:t>
      </w:r>
      <w:r w:rsidRPr="00C73A00">
        <w:rPr>
          <w:color w:val="000000"/>
          <w:sz w:val="22"/>
          <w:szCs w:val="22"/>
          <w:vertAlign w:val="superscript"/>
          <w:lang w:bidi="pl-PL"/>
        </w:rPr>
        <w:t xml:space="preserve">1 </w:t>
      </w:r>
      <w:r>
        <w:rPr>
          <w:color w:val="000000"/>
          <w:sz w:val="22"/>
          <w:szCs w:val="22"/>
          <w:lang w:bidi="pl-PL"/>
        </w:rPr>
        <w:t>Ksh (doradca rady nadzorczej) oraz o efektach czynności podjętych przez doradcę rady nadzorczej;</w:t>
      </w:r>
    </w:p>
    <w:p w14:paraId="1CAF07B1" w14:textId="001CD5AE" w:rsidR="00C815C0" w:rsidRPr="0058375A" w:rsidRDefault="00C815C0" w:rsidP="007136F6">
      <w:pPr>
        <w:pStyle w:val="Tekstpodstawowywcity"/>
        <w:numPr>
          <w:ilvl w:val="0"/>
          <w:numId w:val="34"/>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425" w:hanging="425"/>
        <w:rPr>
          <w:rFonts w:asciiTheme="minorHAnsi" w:hAnsiTheme="minorHAnsi"/>
          <w:color w:val="auto"/>
          <w:sz w:val="22"/>
          <w:szCs w:val="22"/>
        </w:rPr>
      </w:pPr>
      <w:r w:rsidRPr="0058375A">
        <w:rPr>
          <w:rFonts w:asciiTheme="minorHAnsi" w:hAnsiTheme="minorHAnsi"/>
          <w:color w:val="auto"/>
          <w:sz w:val="22"/>
          <w:szCs w:val="22"/>
        </w:rPr>
        <w:t>ocenę wykorzystania majątku trwałego w działalności spółki, ze szczególnym</w:t>
      </w:r>
      <w:r w:rsidR="00125433">
        <w:rPr>
          <w:rFonts w:asciiTheme="minorHAnsi" w:hAnsiTheme="minorHAnsi"/>
          <w:color w:val="auto"/>
          <w:sz w:val="22"/>
          <w:szCs w:val="22"/>
        </w:rPr>
        <w:t xml:space="preserve"> </w:t>
      </w:r>
      <w:r w:rsidRPr="0058375A">
        <w:rPr>
          <w:rFonts w:asciiTheme="minorHAnsi" w:hAnsiTheme="minorHAnsi"/>
          <w:color w:val="auto"/>
          <w:sz w:val="22"/>
          <w:szCs w:val="22"/>
        </w:rPr>
        <w:t xml:space="preserve">uwzględnieniem </w:t>
      </w:r>
      <w:r w:rsidR="00125433">
        <w:rPr>
          <w:rFonts w:asciiTheme="minorHAnsi" w:hAnsiTheme="minorHAnsi"/>
          <w:color w:val="auto"/>
          <w:sz w:val="22"/>
          <w:szCs w:val="22"/>
        </w:rPr>
        <w:br/>
      </w:r>
      <w:r w:rsidRPr="0058375A">
        <w:rPr>
          <w:rFonts w:asciiTheme="minorHAnsi" w:hAnsiTheme="minorHAnsi"/>
          <w:color w:val="auto"/>
          <w:sz w:val="22"/>
          <w:szCs w:val="22"/>
        </w:rPr>
        <w:t>nieruchomości. Analiza powinna obejmować:</w:t>
      </w:r>
    </w:p>
    <w:p w14:paraId="01C6D351" w14:textId="049C5B95" w:rsidR="00C815C0" w:rsidRDefault="005D3C0C" w:rsidP="005D3C0C">
      <w:pPr>
        <w:spacing w:before="0" w:after="0"/>
        <w:ind w:left="851" w:hanging="425"/>
      </w:pPr>
      <w:r>
        <w:t xml:space="preserve">a) </w:t>
      </w:r>
      <w:r w:rsidR="00C815C0" w:rsidRPr="0058375A">
        <w:t>nieruchomości niewykorzystywane w bieżącej działalności i których wykorzystanie w przyszłości nie jest planowane, w aspekcie możliwości zbycia, dzierżawy lub</w:t>
      </w:r>
      <w:r w:rsidR="00125433">
        <w:t xml:space="preserve"> </w:t>
      </w:r>
      <w:r w:rsidR="00C815C0" w:rsidRPr="0058375A">
        <w:t>wynajmu,</w:t>
      </w:r>
    </w:p>
    <w:p w14:paraId="43A57EE0" w14:textId="1BE77A5C" w:rsidR="00C815C0" w:rsidRDefault="005D3C0C" w:rsidP="005D3C0C">
      <w:pPr>
        <w:spacing w:before="0" w:after="0"/>
        <w:ind w:left="851" w:hanging="425"/>
      </w:pPr>
      <w:r>
        <w:t xml:space="preserve">b) </w:t>
      </w:r>
      <w:r w:rsidR="00C815C0" w:rsidRPr="0058375A">
        <w:t xml:space="preserve">istotne składniki pozostałych aktywów trwałych, w tym między innymi maszyny i urządzenia niewykorzystywane w bieżącej działalności i których wykorzystanie w przyszłości nie jest </w:t>
      </w:r>
      <w:r w:rsidR="00125433">
        <w:br/>
      </w:r>
      <w:r w:rsidR="00C815C0" w:rsidRPr="0058375A">
        <w:t>planowane, w aspekcie możliwości zbycia lub likwidacji,</w:t>
      </w:r>
      <w:r w:rsidR="00125433">
        <w:t xml:space="preserve"> </w:t>
      </w:r>
      <w:r>
        <w:t>dzierżawy lub wynajmu;</w:t>
      </w:r>
    </w:p>
    <w:p w14:paraId="1A4DEED2" w14:textId="7395FCC3" w:rsidR="0061015B" w:rsidRPr="002747BE" w:rsidRDefault="0061015B" w:rsidP="0061015B">
      <w:pPr>
        <w:spacing w:before="0" w:after="0"/>
      </w:pPr>
      <w:r w:rsidRPr="002747BE">
        <w:t xml:space="preserve">15) </w:t>
      </w:r>
      <w:r w:rsidR="002747BE" w:rsidRPr="002747BE">
        <w:t xml:space="preserve">ocenę </w:t>
      </w:r>
      <w:r w:rsidRPr="002747BE">
        <w:t>informacj</w:t>
      </w:r>
      <w:r w:rsidR="002747BE" w:rsidRPr="002747BE">
        <w:t>i</w:t>
      </w:r>
      <w:r w:rsidRPr="002747BE">
        <w:t xml:space="preserve"> </w:t>
      </w:r>
      <w:r w:rsidR="002747BE" w:rsidRPr="002747BE">
        <w:t xml:space="preserve">Zarządu, o której mowa w pkt V.3.8 niniejszych Wytycznych, </w:t>
      </w:r>
      <w:r w:rsidRPr="002747BE">
        <w:t>dotycząc</w:t>
      </w:r>
      <w:r w:rsidR="002747BE" w:rsidRPr="002747BE">
        <w:t>ej</w:t>
      </w:r>
      <w:r w:rsidRPr="002747BE">
        <w:t xml:space="preserve"> działalności fundacji, w których spółka jest fundatorem,</w:t>
      </w:r>
      <w:r w:rsidR="002747BE" w:rsidRPr="002747BE">
        <w:t xml:space="preserve"> </w:t>
      </w:r>
      <w:r w:rsidRPr="002747BE">
        <w:t>w szczególności</w:t>
      </w:r>
      <w:r w:rsidR="002747BE" w:rsidRPr="002747BE">
        <w:t xml:space="preserve"> </w:t>
      </w:r>
      <w:r w:rsidRPr="002747BE">
        <w:t>w zakresie ich gospodarki finansowej oraz realizowanych celów statutowych tych fundacji i realizowanych przez nie projektów/programów;</w:t>
      </w:r>
    </w:p>
    <w:p w14:paraId="3F0136E9" w14:textId="08F06EFA" w:rsidR="00C815C0" w:rsidRPr="0058375A" w:rsidRDefault="0061015B" w:rsidP="0061015B">
      <w:pPr>
        <w:pStyle w:val="Tekstpodstawowywcity"/>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0"/>
        <w:rPr>
          <w:rFonts w:asciiTheme="minorHAnsi" w:hAnsiTheme="minorHAnsi"/>
          <w:color w:val="auto"/>
          <w:sz w:val="22"/>
          <w:szCs w:val="22"/>
        </w:rPr>
      </w:pPr>
      <w:r>
        <w:rPr>
          <w:rFonts w:asciiTheme="minorHAnsi" w:hAnsiTheme="minorHAnsi"/>
          <w:color w:val="auto"/>
          <w:sz w:val="22"/>
          <w:szCs w:val="22"/>
        </w:rPr>
        <w:t>16)</w:t>
      </w:r>
      <w:r w:rsidR="002747BE">
        <w:rPr>
          <w:rFonts w:asciiTheme="minorHAnsi" w:hAnsiTheme="minorHAnsi"/>
          <w:color w:val="auto"/>
          <w:sz w:val="22"/>
          <w:szCs w:val="22"/>
        </w:rPr>
        <w:t xml:space="preserve"> </w:t>
      </w:r>
      <w:r w:rsidR="00C815C0" w:rsidRPr="0058375A">
        <w:rPr>
          <w:rFonts w:asciiTheme="minorHAnsi" w:hAnsiTheme="minorHAnsi"/>
          <w:color w:val="auto"/>
          <w:sz w:val="22"/>
          <w:szCs w:val="22"/>
        </w:rPr>
        <w:t xml:space="preserve">uwagi </w:t>
      </w:r>
      <w:r w:rsidR="004543D8" w:rsidRPr="0058375A">
        <w:rPr>
          <w:rFonts w:asciiTheme="minorHAnsi" w:hAnsiTheme="minorHAnsi"/>
          <w:color w:val="auto"/>
          <w:sz w:val="22"/>
          <w:szCs w:val="22"/>
        </w:rPr>
        <w:t>r</w:t>
      </w:r>
      <w:r w:rsidR="00C815C0" w:rsidRPr="0058375A">
        <w:rPr>
          <w:rFonts w:asciiTheme="minorHAnsi" w:hAnsiTheme="minorHAnsi"/>
          <w:color w:val="auto"/>
          <w:sz w:val="22"/>
          <w:szCs w:val="22"/>
        </w:rPr>
        <w:t xml:space="preserve">ady dotyczące współpracy z </w:t>
      </w:r>
      <w:r w:rsidR="00FE6256" w:rsidRPr="0058375A">
        <w:rPr>
          <w:rFonts w:asciiTheme="minorHAnsi" w:hAnsiTheme="minorHAnsi"/>
          <w:color w:val="auto"/>
          <w:sz w:val="22"/>
          <w:szCs w:val="22"/>
        </w:rPr>
        <w:t>z</w:t>
      </w:r>
      <w:r w:rsidR="00C815C0" w:rsidRPr="0058375A">
        <w:rPr>
          <w:rFonts w:asciiTheme="minorHAnsi" w:hAnsiTheme="minorHAnsi"/>
          <w:color w:val="auto"/>
          <w:sz w:val="22"/>
          <w:szCs w:val="22"/>
        </w:rPr>
        <w:t>arządem.</w:t>
      </w:r>
    </w:p>
    <w:p w14:paraId="080170EE" w14:textId="77777777" w:rsidR="00066886" w:rsidRDefault="00066886" w:rsidP="00943F79">
      <w:pPr>
        <w:pStyle w:val="Tekstpodstawowy"/>
        <w:tabs>
          <w:tab w:val="left" w:pos="540"/>
        </w:tabs>
        <w:spacing w:before="0" w:after="0"/>
      </w:pPr>
    </w:p>
    <w:p w14:paraId="3A7CB40C" w14:textId="39D6FF00" w:rsidR="00C815C0" w:rsidRPr="0058375A" w:rsidRDefault="00C815C0" w:rsidP="00943F79">
      <w:pPr>
        <w:pStyle w:val="Tekstpodstawowy"/>
        <w:tabs>
          <w:tab w:val="left" w:pos="540"/>
        </w:tabs>
        <w:spacing w:before="0" w:after="0"/>
      </w:pPr>
      <w:r w:rsidRPr="0058375A">
        <w:t xml:space="preserve">Sprawozdanie </w:t>
      </w:r>
      <w:r w:rsidR="00066886">
        <w:t>r</w:t>
      </w:r>
      <w:r w:rsidRPr="0058375A">
        <w:t xml:space="preserve">ady </w:t>
      </w:r>
      <w:r w:rsidR="004543D8" w:rsidRPr="0058375A">
        <w:t>n</w:t>
      </w:r>
      <w:r w:rsidRPr="0058375A">
        <w:t xml:space="preserve">adzorczej powinno zostać przyjęte uchwałą </w:t>
      </w:r>
      <w:r w:rsidR="004543D8" w:rsidRPr="0058375A">
        <w:t>r</w:t>
      </w:r>
      <w:r w:rsidRPr="0058375A">
        <w:t xml:space="preserve">ady i załączone do </w:t>
      </w:r>
      <w:r w:rsidR="00125433">
        <w:br/>
      </w:r>
      <w:r w:rsidRPr="0058375A">
        <w:t xml:space="preserve">dokumentów sprawozdawczych przesyłanych do </w:t>
      </w:r>
      <w:r w:rsidR="00B92737" w:rsidRPr="0058375A">
        <w:t xml:space="preserve">podmiotu </w:t>
      </w:r>
      <w:r w:rsidR="004415DE" w:rsidRPr="0058375A">
        <w:t>upraw</w:t>
      </w:r>
      <w:r w:rsidR="00745B63" w:rsidRPr="0058375A">
        <w:t>n</w:t>
      </w:r>
      <w:r w:rsidR="004415DE" w:rsidRPr="0058375A">
        <w:t xml:space="preserve">ionego do wykonywania praw </w:t>
      </w:r>
      <w:r w:rsidR="00125433">
        <w:br/>
      </w:r>
      <w:r w:rsidR="004415DE" w:rsidRPr="0058375A">
        <w:t xml:space="preserve">z akcji/udziałów należących do Skarbu Państwa </w:t>
      </w:r>
      <w:r w:rsidR="008D1BF9">
        <w:t>celem odbycia z</w:t>
      </w:r>
      <w:r w:rsidRPr="0058375A">
        <w:t xml:space="preserve">wyczajnego </w:t>
      </w:r>
      <w:r w:rsidR="008D1BF9">
        <w:t xml:space="preserve">walnego </w:t>
      </w:r>
      <w:r w:rsidR="00125433">
        <w:br/>
      </w:r>
      <w:r w:rsidR="008D1BF9">
        <w:t>zgromadzenia</w:t>
      </w:r>
      <w:r w:rsidRPr="0058375A">
        <w:t>/</w:t>
      </w:r>
      <w:r w:rsidR="008D1BF9">
        <w:t>zwyczajnego zgromadzenia wspólników</w:t>
      </w:r>
      <w:r w:rsidRPr="0058375A">
        <w:t>.</w:t>
      </w:r>
    </w:p>
    <w:p w14:paraId="5D13F584" w14:textId="0B1A3121" w:rsidR="00C815C0" w:rsidRPr="0058375A" w:rsidRDefault="00C815C0" w:rsidP="00943F79">
      <w:pPr>
        <w:pStyle w:val="Tekstpodstawowy"/>
        <w:tabs>
          <w:tab w:val="left" w:pos="540"/>
        </w:tabs>
        <w:spacing w:before="0" w:after="0"/>
      </w:pPr>
      <w:r w:rsidRPr="0058375A">
        <w:t xml:space="preserve">Rada </w:t>
      </w:r>
      <w:r w:rsidR="004543D8" w:rsidRPr="0058375A">
        <w:t>n</w:t>
      </w:r>
      <w:r w:rsidRPr="0058375A">
        <w:t xml:space="preserve">adzorcza powinna sprawdzić, czy w trakcie roku obrotowego przesłała do </w:t>
      </w:r>
      <w:r w:rsidR="007300F4" w:rsidRPr="0058375A">
        <w:t xml:space="preserve">podmiotu </w:t>
      </w:r>
      <w:r w:rsidR="00125433">
        <w:br/>
      </w:r>
      <w:r w:rsidR="004415DE" w:rsidRPr="0058375A">
        <w:t>upraw</w:t>
      </w:r>
      <w:r w:rsidR="00D76393" w:rsidRPr="0058375A">
        <w:t>n</w:t>
      </w:r>
      <w:r w:rsidR="004415DE" w:rsidRPr="0058375A">
        <w:t>ionego do wykonywania praw z akcji/udziałów należących do Skarbu Państwa</w:t>
      </w:r>
      <w:r w:rsidR="00125433">
        <w:t xml:space="preserve"> </w:t>
      </w:r>
      <w:r w:rsidRPr="0058375A">
        <w:t xml:space="preserve">wszystkie </w:t>
      </w:r>
      <w:r w:rsidR="00125433">
        <w:br/>
      </w:r>
      <w:r w:rsidRPr="0058375A">
        <w:t>dokumenty sprawozdawcze, a w szczególności:</w:t>
      </w:r>
    </w:p>
    <w:p w14:paraId="61BEBBE4" w14:textId="06DB7085" w:rsidR="00C815C0" w:rsidRPr="0058375A" w:rsidRDefault="008D1BF9" w:rsidP="004C6FC6">
      <w:pPr>
        <w:pStyle w:val="Tekstpodstawowy"/>
        <w:tabs>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284"/>
      </w:pPr>
      <w:r>
        <w:t xml:space="preserve">1) </w:t>
      </w:r>
      <w:r w:rsidR="00D71448">
        <w:t>r</w:t>
      </w:r>
      <w:r w:rsidR="00C815C0" w:rsidRPr="0058375A">
        <w:t>egulaminy wewnętrzne funkcjonowania władz spółki (w roku ich przyjęcia lub</w:t>
      </w:r>
      <w:r w:rsidR="00125433">
        <w:t xml:space="preserve"> </w:t>
      </w:r>
      <w:r w:rsidR="00C815C0" w:rsidRPr="0058375A">
        <w:t>dokonania w nich zmian):</w:t>
      </w:r>
    </w:p>
    <w:p w14:paraId="6D3B0C17" w14:textId="0D804021" w:rsidR="00C815C0" w:rsidRDefault="008D1BF9" w:rsidP="004C6FC6">
      <w:pPr>
        <w:spacing w:before="0" w:after="0"/>
        <w:ind w:left="709" w:hanging="426"/>
      </w:pPr>
      <w:r>
        <w:t>a) r</w:t>
      </w:r>
      <w:r w:rsidR="00FE6256" w:rsidRPr="0058375A">
        <w:t>egulamin z</w:t>
      </w:r>
      <w:r w:rsidR="00C815C0" w:rsidRPr="0058375A">
        <w:t>arządu,</w:t>
      </w:r>
    </w:p>
    <w:p w14:paraId="0D4BCEA3" w14:textId="22392BDA" w:rsidR="00C815C0" w:rsidRDefault="008D1BF9" w:rsidP="004C6FC6">
      <w:pPr>
        <w:spacing w:before="0" w:after="0"/>
        <w:ind w:left="709" w:hanging="426"/>
      </w:pPr>
      <w:r>
        <w:t>b) r</w:t>
      </w:r>
      <w:r w:rsidR="00C815C0" w:rsidRPr="0058375A">
        <w:t xml:space="preserve">egulamin </w:t>
      </w:r>
      <w:r w:rsidR="004543D8" w:rsidRPr="0058375A">
        <w:t>r</w:t>
      </w:r>
      <w:r w:rsidR="00C815C0" w:rsidRPr="0058375A">
        <w:t xml:space="preserve">ady </w:t>
      </w:r>
      <w:r w:rsidR="004543D8" w:rsidRPr="0058375A">
        <w:t>n</w:t>
      </w:r>
      <w:r w:rsidR="00C815C0" w:rsidRPr="0058375A">
        <w:t>adzorczej,</w:t>
      </w:r>
    </w:p>
    <w:p w14:paraId="2FE8C89F" w14:textId="45C9CEB4" w:rsidR="007B74E4" w:rsidRDefault="008D1BF9" w:rsidP="004C6FC6">
      <w:pPr>
        <w:spacing w:before="0" w:after="0"/>
        <w:ind w:left="709" w:hanging="426"/>
      </w:pPr>
      <w:r>
        <w:t>c) r</w:t>
      </w:r>
      <w:r w:rsidR="007B74E4">
        <w:t>egulamin walnego zgromadzenia,</w:t>
      </w:r>
      <w:r w:rsidR="005D28A1">
        <w:t xml:space="preserve"> o ile został uchwalony,</w:t>
      </w:r>
    </w:p>
    <w:p w14:paraId="3042F57E" w14:textId="0C7B0449" w:rsidR="00C815C0" w:rsidRPr="0058375A" w:rsidRDefault="008D1BF9" w:rsidP="004C6FC6">
      <w:pPr>
        <w:spacing w:before="0" w:after="0"/>
        <w:ind w:left="709" w:hanging="426"/>
      </w:pPr>
      <w:r>
        <w:t>d) regulaminy wyborcze;</w:t>
      </w:r>
    </w:p>
    <w:p w14:paraId="13D0B80B" w14:textId="3CE3E49D" w:rsidR="00C815C0" w:rsidRDefault="00D71448" w:rsidP="004C6FC6">
      <w:pPr>
        <w:pStyle w:val="Tekstpodstawowy"/>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t>2)   k</w:t>
      </w:r>
      <w:r w:rsidR="00C815C0" w:rsidRPr="0058375A">
        <w:t xml:space="preserve">opie wszystkich podjętych przez </w:t>
      </w:r>
      <w:r w:rsidR="00EC24A5" w:rsidRPr="0058375A">
        <w:t>r</w:t>
      </w:r>
      <w:r>
        <w:t>adę uchwał;</w:t>
      </w:r>
    </w:p>
    <w:p w14:paraId="49314C98" w14:textId="72FF12ED" w:rsidR="00C815C0" w:rsidRDefault="00D71448" w:rsidP="004C6FC6">
      <w:pPr>
        <w:pStyle w:val="Tekstpodstawowy"/>
        <w:tabs>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284"/>
      </w:pPr>
      <w:r>
        <w:t>3)   k</w:t>
      </w:r>
      <w:r w:rsidR="00C815C0" w:rsidRPr="0058375A">
        <w:t xml:space="preserve">opie protokołów </w:t>
      </w:r>
      <w:r w:rsidR="00EC24A5" w:rsidRPr="0058375A">
        <w:t>r</w:t>
      </w:r>
      <w:r w:rsidR="00C815C0" w:rsidRPr="0058375A">
        <w:t xml:space="preserve">ady z posiedzeń, na których podejmowane były decyzje w sprawach </w:t>
      </w:r>
      <w:r w:rsidR="007B74E4">
        <w:t xml:space="preserve">powołania, odwołania i </w:t>
      </w:r>
      <w:r w:rsidR="00C815C0" w:rsidRPr="0058375A">
        <w:t xml:space="preserve">zawieszenia członków </w:t>
      </w:r>
      <w:r w:rsidR="00FE6256" w:rsidRPr="0058375A">
        <w:t>z</w:t>
      </w:r>
      <w:r w:rsidR="00C815C0" w:rsidRPr="0058375A">
        <w:t xml:space="preserve">arządu oraz z tzw. posiedzenia bilansowego, na którym </w:t>
      </w:r>
      <w:r w:rsidR="00125433">
        <w:br/>
      </w:r>
      <w:r w:rsidR="00C815C0" w:rsidRPr="0058375A">
        <w:t>przeprowadzan</w:t>
      </w:r>
      <w:r w:rsidR="00D26B90" w:rsidRPr="0058375A">
        <w:t>a</w:t>
      </w:r>
      <w:r w:rsidR="00C815C0" w:rsidRPr="0058375A">
        <w:t xml:space="preserve"> jest ocena rocznego sprawozdania finansowego, sprawozdania </w:t>
      </w:r>
      <w:r w:rsidR="00FE6256" w:rsidRPr="0058375A">
        <w:t>z</w:t>
      </w:r>
      <w:r w:rsidR="00C815C0" w:rsidRPr="0058375A">
        <w:t xml:space="preserve">arządu </w:t>
      </w:r>
      <w:r w:rsidR="00125433">
        <w:br/>
      </w:r>
      <w:r w:rsidR="00C815C0" w:rsidRPr="0058375A">
        <w:t>z dzi</w:t>
      </w:r>
      <w:r w:rsidR="00FE6256" w:rsidRPr="0058375A">
        <w:t>ałalności spółki oraz wniosków z</w:t>
      </w:r>
      <w:r w:rsidR="00C815C0" w:rsidRPr="0058375A">
        <w:t>arządu w sprawie</w:t>
      </w:r>
      <w:r w:rsidR="00E04392">
        <w:t xml:space="preserve"> podziału zysku/pokrycia straty;</w:t>
      </w:r>
    </w:p>
    <w:p w14:paraId="035451D1" w14:textId="3D53C5A7" w:rsidR="00C815C0" w:rsidRDefault="00E04392" w:rsidP="004C6FC6">
      <w:pPr>
        <w:pStyle w:val="Tekstpodstawowy"/>
        <w:tabs>
          <w:tab w:val="left" w:pos="2160"/>
          <w:tab w:val="left" w:pos="2880"/>
          <w:tab w:val="left" w:pos="3600"/>
          <w:tab w:val="left" w:pos="4320"/>
          <w:tab w:val="left" w:pos="5040"/>
          <w:tab w:val="left" w:pos="5760"/>
          <w:tab w:val="left" w:pos="6480"/>
          <w:tab w:val="left" w:pos="7200"/>
          <w:tab w:val="left" w:pos="7920"/>
          <w:tab w:val="left" w:pos="8640"/>
        </w:tabs>
        <w:spacing w:before="0" w:after="0"/>
        <w:ind w:left="284" w:hanging="284"/>
      </w:pPr>
      <w:r>
        <w:t>4)  k</w:t>
      </w:r>
      <w:r w:rsidR="00C815C0" w:rsidRPr="0058375A">
        <w:t>wartalne informacje o spółce, wraz z załącznikiem w formie tabeli aktualizującym dan</w:t>
      </w:r>
      <w:r w:rsidR="00FE6256" w:rsidRPr="0058375A">
        <w:t>e o członkach z</w:t>
      </w:r>
      <w:r w:rsidR="00C815C0" w:rsidRPr="0058375A">
        <w:t xml:space="preserve">arządu i </w:t>
      </w:r>
      <w:r w:rsidR="00EC24A5" w:rsidRPr="0058375A">
        <w:t>r</w:t>
      </w:r>
      <w:r w:rsidR="00C815C0" w:rsidRPr="0058375A">
        <w:t xml:space="preserve">ad </w:t>
      </w:r>
      <w:r w:rsidR="00EC24A5" w:rsidRPr="0058375A">
        <w:t>n</w:t>
      </w:r>
      <w:r w:rsidR="00C815C0" w:rsidRPr="0058375A">
        <w:t>adzorczych – w przypadku zmiany danych</w:t>
      </w:r>
      <w:r>
        <w:t>;</w:t>
      </w:r>
    </w:p>
    <w:p w14:paraId="54D3764C" w14:textId="1F7C3B52" w:rsidR="00C815C0" w:rsidRPr="0058375A" w:rsidRDefault="00E04392" w:rsidP="004C6FC6">
      <w:pPr>
        <w:pStyle w:val="Tekstpodstawowy"/>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t>5)   s</w:t>
      </w:r>
      <w:r w:rsidR="00C815C0" w:rsidRPr="0058375A">
        <w:t>prawozdania F-01 za miesiące kończące każdy kwartał.</w:t>
      </w:r>
    </w:p>
    <w:p w14:paraId="4F6E245E" w14:textId="0A67C0A8" w:rsidR="00C815C0" w:rsidRPr="0058375A" w:rsidRDefault="00F03CAE" w:rsidP="007136F6">
      <w:pPr>
        <w:pStyle w:val="Wypunktowaniepoziom1"/>
        <w:numPr>
          <w:ilvl w:val="0"/>
          <w:numId w:val="43"/>
        </w:numPr>
        <w:rPr>
          <w:spacing w:val="-2"/>
        </w:rPr>
      </w:pPr>
      <w:r w:rsidRPr="0058375A">
        <w:rPr>
          <w:spacing w:val="-2"/>
        </w:rPr>
        <w:t>Informacja</w:t>
      </w:r>
      <w:r w:rsidR="00D212C5" w:rsidRPr="0058375A">
        <w:rPr>
          <w:spacing w:val="-2"/>
        </w:rPr>
        <w:t xml:space="preserve"> </w:t>
      </w:r>
      <w:r w:rsidRPr="0058375A">
        <w:rPr>
          <w:spacing w:val="-2"/>
        </w:rPr>
        <w:t>r</w:t>
      </w:r>
      <w:r w:rsidR="00D212C5" w:rsidRPr="0058375A">
        <w:rPr>
          <w:spacing w:val="-2"/>
        </w:rPr>
        <w:t xml:space="preserve">ady </w:t>
      </w:r>
      <w:r w:rsidRPr="0058375A">
        <w:rPr>
          <w:spacing w:val="-2"/>
        </w:rPr>
        <w:t>n</w:t>
      </w:r>
      <w:r w:rsidR="00D212C5" w:rsidRPr="0058375A">
        <w:rPr>
          <w:spacing w:val="-2"/>
        </w:rPr>
        <w:t xml:space="preserve">adzorczej o </w:t>
      </w:r>
      <w:r w:rsidR="00873619" w:rsidRPr="0058375A">
        <w:rPr>
          <w:spacing w:val="-2"/>
        </w:rPr>
        <w:t>stosowaniu</w:t>
      </w:r>
      <w:r w:rsidR="00D212C5" w:rsidRPr="0058375A">
        <w:rPr>
          <w:spacing w:val="-2"/>
        </w:rPr>
        <w:t xml:space="preserve"> przepisów ustawy o zasadach kształtowania</w:t>
      </w:r>
      <w:r w:rsidR="00A7115C">
        <w:rPr>
          <w:spacing w:val="-2"/>
        </w:rPr>
        <w:br/>
      </w:r>
      <w:r w:rsidR="00D212C5" w:rsidRPr="0058375A">
        <w:rPr>
          <w:spacing w:val="-2"/>
        </w:rPr>
        <w:t>wynagrodzeń</w:t>
      </w:r>
      <w:r w:rsidR="00873619" w:rsidRPr="0058375A">
        <w:rPr>
          <w:spacing w:val="-2"/>
        </w:rPr>
        <w:t xml:space="preserve"> oraz uchwał walnego zgromadzenia/zgromadzenia wspólników w tym</w:t>
      </w:r>
      <w:r w:rsidR="00125433">
        <w:rPr>
          <w:spacing w:val="-2"/>
        </w:rPr>
        <w:t xml:space="preserve"> </w:t>
      </w:r>
      <w:r w:rsidR="00873619" w:rsidRPr="0058375A">
        <w:rPr>
          <w:spacing w:val="-2"/>
        </w:rPr>
        <w:t>zakresie</w:t>
      </w:r>
    </w:p>
    <w:p w14:paraId="61F61D1C" w14:textId="0EA72F87" w:rsidR="00D212C5" w:rsidRPr="0058375A" w:rsidRDefault="00F03CAE" w:rsidP="00F03CAE">
      <w:pPr>
        <w:pStyle w:val="Tekstpodstawowy3"/>
        <w:spacing w:before="0" w:after="0"/>
        <w:rPr>
          <w:sz w:val="22"/>
          <w:szCs w:val="22"/>
        </w:rPr>
      </w:pPr>
      <w:r w:rsidRPr="0058375A">
        <w:rPr>
          <w:sz w:val="22"/>
          <w:szCs w:val="22"/>
        </w:rPr>
        <w:lastRenderedPageBreak/>
        <w:t xml:space="preserve">Rada nadzorcza </w:t>
      </w:r>
      <w:r w:rsidR="0054162A" w:rsidRPr="0058375A">
        <w:rPr>
          <w:sz w:val="22"/>
          <w:szCs w:val="22"/>
        </w:rPr>
        <w:t>przedstawia informacj</w:t>
      </w:r>
      <w:r w:rsidRPr="0058375A">
        <w:rPr>
          <w:sz w:val="22"/>
          <w:szCs w:val="22"/>
        </w:rPr>
        <w:t>ę</w:t>
      </w:r>
      <w:r w:rsidR="0054162A" w:rsidRPr="0058375A">
        <w:rPr>
          <w:sz w:val="22"/>
          <w:szCs w:val="22"/>
        </w:rPr>
        <w:t xml:space="preserve"> w sprawie ukształtowania i stosowania w spółce i w grupie kapitałowej zasad wynagradzania wynikających z przepisów ustawy o zasadach kształtowania </w:t>
      </w:r>
      <w:r w:rsidR="00125433">
        <w:rPr>
          <w:sz w:val="22"/>
          <w:szCs w:val="22"/>
        </w:rPr>
        <w:br/>
      </w:r>
      <w:r w:rsidR="0054162A" w:rsidRPr="0058375A">
        <w:rPr>
          <w:sz w:val="22"/>
          <w:szCs w:val="22"/>
        </w:rPr>
        <w:t xml:space="preserve">wynagrodzeń oraz uchwał walnego zgromadzenia/zgromadzenia wspólników w zakresie kształtowania wynagrodzeń członków </w:t>
      </w:r>
      <w:r w:rsidRPr="0058375A">
        <w:rPr>
          <w:sz w:val="22"/>
          <w:szCs w:val="22"/>
        </w:rPr>
        <w:t>zarządu</w:t>
      </w:r>
      <w:r w:rsidR="00C96675" w:rsidRPr="0058375A">
        <w:rPr>
          <w:sz w:val="22"/>
          <w:szCs w:val="22"/>
        </w:rPr>
        <w:t>, jak również</w:t>
      </w:r>
      <w:r w:rsidRPr="0058375A">
        <w:rPr>
          <w:sz w:val="22"/>
          <w:szCs w:val="22"/>
        </w:rPr>
        <w:t xml:space="preserve"> organu nadzorczego/ pełnomocnika wspólnika.</w:t>
      </w:r>
    </w:p>
    <w:p w14:paraId="08C183BF" w14:textId="77777777" w:rsidR="00F03CAE" w:rsidRPr="0058375A" w:rsidRDefault="00F03CAE" w:rsidP="00F03CAE">
      <w:pPr>
        <w:pStyle w:val="Tekstpodstawowy3"/>
        <w:spacing w:before="0" w:after="0"/>
        <w:rPr>
          <w:sz w:val="22"/>
          <w:szCs w:val="22"/>
        </w:rPr>
      </w:pPr>
    </w:p>
    <w:p w14:paraId="4F760410" w14:textId="00384AA8" w:rsidR="00C815C0" w:rsidRPr="0058375A" w:rsidRDefault="00C815C0" w:rsidP="00943F79">
      <w:pPr>
        <w:pStyle w:val="Tekstpodstawowy"/>
        <w:tabs>
          <w:tab w:val="left" w:pos="540"/>
        </w:tabs>
        <w:spacing w:before="0" w:after="0"/>
      </w:pPr>
      <w:r w:rsidRPr="0058375A">
        <w:t xml:space="preserve">Stwierdzenie niewykonania obowiązków sprawozdawczych wobec </w:t>
      </w:r>
      <w:r w:rsidR="00A82420" w:rsidRPr="0058375A">
        <w:t xml:space="preserve">podmiotu </w:t>
      </w:r>
      <w:r w:rsidR="004415DE" w:rsidRPr="0058375A">
        <w:t>upraw</w:t>
      </w:r>
      <w:r w:rsidR="00476956" w:rsidRPr="0058375A">
        <w:t>n</w:t>
      </w:r>
      <w:r w:rsidR="004415DE" w:rsidRPr="0058375A">
        <w:t xml:space="preserve">ionego do </w:t>
      </w:r>
      <w:r w:rsidR="00125433">
        <w:br/>
      </w:r>
      <w:r w:rsidR="004415DE" w:rsidRPr="0058375A">
        <w:t xml:space="preserve">wykonywania praw z akcji/udziałów należących do Skarbu Państwa </w:t>
      </w:r>
      <w:r w:rsidRPr="0058375A">
        <w:t>może skutkować</w:t>
      </w:r>
      <w:r w:rsidR="00125433">
        <w:t xml:space="preserve"> </w:t>
      </w:r>
      <w:r w:rsidRPr="0058375A">
        <w:t>przesunięc</w:t>
      </w:r>
      <w:r w:rsidR="00A7115C">
        <w:t>iem terminu odbycia z</w:t>
      </w:r>
      <w:r w:rsidRPr="0058375A">
        <w:t>gromadzenia do czasu uzupełnienia dokumentów,</w:t>
      </w:r>
      <w:r w:rsidR="00125433">
        <w:t xml:space="preserve"> </w:t>
      </w:r>
      <w:r w:rsidRPr="0058375A">
        <w:t xml:space="preserve">a w skrajnym przypadku – </w:t>
      </w:r>
      <w:r w:rsidR="00125433">
        <w:br/>
      </w:r>
      <w:r w:rsidRPr="0058375A">
        <w:t xml:space="preserve">nieudzieleniem absolutorium </w:t>
      </w:r>
      <w:r w:rsidR="00EC24A5" w:rsidRPr="0058375A">
        <w:t>członkom r</w:t>
      </w:r>
      <w:r w:rsidRPr="0058375A">
        <w:t>ad</w:t>
      </w:r>
      <w:r w:rsidR="00EC24A5" w:rsidRPr="0058375A">
        <w:t>y</w:t>
      </w:r>
      <w:r w:rsidRPr="0058375A">
        <w:t xml:space="preserve"> </w:t>
      </w:r>
      <w:r w:rsidR="00EC24A5" w:rsidRPr="0058375A">
        <w:t>n</w:t>
      </w:r>
      <w:r w:rsidRPr="0058375A">
        <w:t>adzorczej.</w:t>
      </w:r>
    </w:p>
    <w:p w14:paraId="307916F3" w14:textId="043D08D9" w:rsidR="00C815C0" w:rsidRPr="0058375A" w:rsidRDefault="00C815C0" w:rsidP="00943F79">
      <w:pPr>
        <w:pStyle w:val="Nagwek1"/>
        <w:spacing w:line="276" w:lineRule="auto"/>
        <w:ind w:left="709" w:hanging="709"/>
      </w:pPr>
      <w:r w:rsidRPr="0058375A">
        <w:t>Sprawozdawczość Pełnomocnika Wspólnika</w:t>
      </w:r>
    </w:p>
    <w:p w14:paraId="14FE5EEE" w14:textId="091CAEDA" w:rsidR="00CD6F98" w:rsidRDefault="00CD6F98" w:rsidP="00CD6F98">
      <w:pPr>
        <w:pStyle w:val="Wypunktowaniepoziom1"/>
        <w:numPr>
          <w:ilvl w:val="0"/>
          <w:numId w:val="58"/>
        </w:numPr>
      </w:pPr>
      <w:r>
        <w:t>Sprawozdanie Pełnomocnika Wspólnika</w:t>
      </w:r>
    </w:p>
    <w:p w14:paraId="7D8C9564" w14:textId="219B40B5" w:rsidR="00CD6F98" w:rsidRDefault="00CD6F98" w:rsidP="00CD6F98">
      <w:pPr>
        <w:tabs>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283" w:hanging="283"/>
      </w:pPr>
      <w:r>
        <w:rPr>
          <w:color w:val="000000"/>
        </w:rPr>
        <w:tab/>
      </w:r>
      <w:r>
        <w:rPr>
          <w:color w:val="000000"/>
        </w:rPr>
        <w:tab/>
        <w:t xml:space="preserve">  S</w:t>
      </w:r>
      <w:r w:rsidRPr="0058375A">
        <w:t xml:space="preserve">prawozdanie </w:t>
      </w:r>
      <w:r>
        <w:t>Pełnomocnika Wspólnika powinno zawierać co najmniej:</w:t>
      </w:r>
    </w:p>
    <w:p w14:paraId="154C21BB" w14:textId="1B7E1EEC" w:rsidR="00CD6F98" w:rsidRDefault="00CD6F98" w:rsidP="00CD6F98">
      <w:pPr>
        <w:pStyle w:val="Akapitzlist"/>
        <w:numPr>
          <w:ilvl w:val="1"/>
          <w:numId w:val="43"/>
        </w:numPr>
        <w:spacing w:before="0" w:after="0"/>
      </w:pPr>
      <w:r>
        <w:t>s</w:t>
      </w:r>
      <w:r w:rsidRPr="0058375A">
        <w:t xml:space="preserve">prawozdanie z działalności </w:t>
      </w:r>
      <w:r>
        <w:t>Pełnomocnika Wspólnika</w:t>
      </w:r>
      <w:r w:rsidRPr="0058375A">
        <w:t xml:space="preserve"> </w:t>
      </w:r>
      <w:r w:rsidR="003624F0">
        <w:t>w</w:t>
      </w:r>
      <w:r w:rsidRPr="0058375A">
        <w:t xml:space="preserve"> roku obrotowym 20</w:t>
      </w:r>
      <w:r>
        <w:t>2</w:t>
      </w:r>
      <w:r w:rsidR="00A17FF9">
        <w:t>6</w:t>
      </w:r>
      <w:r w:rsidR="00C7144E">
        <w:t xml:space="preserve"> (wyszczególnienie elementów sprawozdania poniżej)</w:t>
      </w:r>
      <w:r w:rsidR="00FB64F3">
        <w:t xml:space="preserve"> – sprawozdanie to może stanowić odrębny dokument;</w:t>
      </w:r>
    </w:p>
    <w:p w14:paraId="24B6B4EA" w14:textId="37D46B6B" w:rsidR="00CD6F98" w:rsidRPr="0058375A" w:rsidRDefault="00CD6F98" w:rsidP="00CD6F98">
      <w:pPr>
        <w:pStyle w:val="Akapitzlist"/>
        <w:numPr>
          <w:ilvl w:val="1"/>
          <w:numId w:val="43"/>
        </w:numPr>
        <w:spacing w:before="0" w:after="0"/>
      </w:pPr>
      <w:r>
        <w:t xml:space="preserve">wyniki ocen, o których mowa w art. 219 § 3 pkt 1 i 2 </w:t>
      </w:r>
      <w:r w:rsidR="003624F0">
        <w:t xml:space="preserve">Ksh </w:t>
      </w:r>
      <w:r>
        <w:t>(</w:t>
      </w:r>
      <w:r w:rsidRPr="0058375A">
        <w:t>zawiera</w:t>
      </w:r>
      <w:r>
        <w:t>jące</w:t>
      </w:r>
      <w:r w:rsidRPr="0058375A">
        <w:t xml:space="preserve"> wszystkie elementy, o których mowa w punkcie II.3.</w:t>
      </w:r>
      <w:r>
        <w:t xml:space="preserve"> </w:t>
      </w:r>
      <w:r w:rsidRPr="0058375A">
        <w:t>niniejszego dokumentu</w:t>
      </w:r>
      <w:r>
        <w:t>);</w:t>
      </w:r>
    </w:p>
    <w:p w14:paraId="10472E68" w14:textId="77777777" w:rsidR="00CD6F98" w:rsidRDefault="00CD6F98" w:rsidP="00CD6F98">
      <w:pPr>
        <w:pStyle w:val="Akapitzlist"/>
        <w:numPr>
          <w:ilvl w:val="1"/>
          <w:numId w:val="43"/>
        </w:numPr>
        <w:spacing w:before="0" w:after="0"/>
      </w:pPr>
      <w:r>
        <w:t>ocenę sytuacji spółki, z uwzględnieniem adekwatności i skuteczności stosowanych</w:t>
      </w:r>
      <w:r>
        <w:br/>
        <w:t>w spółce systemów kontroli wewnętrznej, zarządzania ryzykiem, zapewniania zgodności działalności z normami lub mającymi zastosowanie praktykami oraz audytu wewnętrznego;</w:t>
      </w:r>
    </w:p>
    <w:p w14:paraId="4ED58F98" w14:textId="6EB07877" w:rsidR="00CD6F98" w:rsidRDefault="00CD6F98" w:rsidP="00CD6F98">
      <w:pPr>
        <w:pStyle w:val="Akapitzlist"/>
        <w:numPr>
          <w:ilvl w:val="1"/>
          <w:numId w:val="43"/>
        </w:numPr>
        <w:spacing w:before="0" w:after="0"/>
      </w:pPr>
      <w:r>
        <w:t xml:space="preserve">ocenę sposobu sporządzania lub przekazywania </w:t>
      </w:r>
      <w:r w:rsidR="00501C39">
        <w:t xml:space="preserve">Pełnomocnikowi Wspólnika </w:t>
      </w:r>
      <w:r>
        <w:t>przez zarząd informacji, dokumentów, sprawozdań lub wyjaśnień</w:t>
      </w:r>
      <w:r w:rsidR="00501C39">
        <w:t>.</w:t>
      </w:r>
    </w:p>
    <w:p w14:paraId="04D8B616" w14:textId="77777777" w:rsidR="00CD6F98" w:rsidRDefault="00CD6F98" w:rsidP="00CD6F98">
      <w:pPr>
        <w:spacing w:before="0" w:after="0"/>
      </w:pPr>
    </w:p>
    <w:p w14:paraId="08CE2590" w14:textId="525E2372" w:rsidR="00CD6F98" w:rsidRDefault="00513710" w:rsidP="00CD6F98">
      <w:pPr>
        <w:spacing w:before="0" w:after="0"/>
      </w:pPr>
      <w:r>
        <w:t>Z</w:t>
      </w:r>
      <w:r w:rsidR="00CD6F98">
        <w:t>gromadzenie w</w:t>
      </w:r>
      <w:r w:rsidR="00CD6F98" w:rsidRPr="0058375A">
        <w:t>spólników, jako organ zatwierdzający sprawozdania spółki</w:t>
      </w:r>
      <w:r>
        <w:t xml:space="preserve"> </w:t>
      </w:r>
      <w:r w:rsidR="00CD6F98" w:rsidRPr="0058375A">
        <w:t>z udziałem Skarbu Państwa wymaga, by roczne sprawozdania finansowe wszystkich tych spółek były badane przez firmę audytorską</w:t>
      </w:r>
      <w:r w:rsidR="00CD6F98" w:rsidRPr="0058375A">
        <w:rPr>
          <w:rStyle w:val="Odwoanieprzypisudolnego"/>
        </w:rPr>
        <w:footnoteReference w:id="15"/>
      </w:r>
      <w:r w:rsidR="00CD6F98" w:rsidRPr="0058375A">
        <w:t>.</w:t>
      </w:r>
      <w:r w:rsidR="00CD6F98">
        <w:t xml:space="preserve"> </w:t>
      </w:r>
    </w:p>
    <w:p w14:paraId="5CE89C5E" w14:textId="77777777" w:rsidR="00722BF2" w:rsidRDefault="00722BF2" w:rsidP="000635F1">
      <w:pPr>
        <w:pStyle w:val="Wypunktowaniepoziom1"/>
        <w:numPr>
          <w:ilvl w:val="0"/>
          <w:numId w:val="0"/>
        </w:numPr>
        <w:rPr>
          <w:u w:val="single"/>
        </w:rPr>
      </w:pPr>
    </w:p>
    <w:p w14:paraId="39E60487" w14:textId="5074F663" w:rsidR="00C815C0" w:rsidRPr="000635F1" w:rsidRDefault="000635F1" w:rsidP="000635F1">
      <w:pPr>
        <w:pStyle w:val="Wypunktowaniepoziom1"/>
        <w:numPr>
          <w:ilvl w:val="0"/>
          <w:numId w:val="0"/>
        </w:numPr>
        <w:rPr>
          <w:u w:val="single"/>
        </w:rPr>
      </w:pPr>
      <w:r w:rsidRPr="000635F1">
        <w:rPr>
          <w:u w:val="single"/>
        </w:rPr>
        <w:t xml:space="preserve">Elementy </w:t>
      </w:r>
      <w:r w:rsidR="00C815C0" w:rsidRPr="000635F1">
        <w:rPr>
          <w:u w:val="single"/>
        </w:rPr>
        <w:t>Sprawoz</w:t>
      </w:r>
      <w:r w:rsidRPr="000635F1">
        <w:rPr>
          <w:u w:val="single"/>
        </w:rPr>
        <w:t>dania</w:t>
      </w:r>
      <w:r w:rsidR="00A64DAE" w:rsidRPr="000635F1">
        <w:rPr>
          <w:u w:val="single"/>
        </w:rPr>
        <w:t xml:space="preserve"> z działalności </w:t>
      </w:r>
      <w:r>
        <w:rPr>
          <w:u w:val="single"/>
        </w:rPr>
        <w:t xml:space="preserve">Pełnomocnika Wspólnika </w:t>
      </w:r>
      <w:r w:rsidR="00A64DAE" w:rsidRPr="000635F1">
        <w:rPr>
          <w:u w:val="single"/>
        </w:rPr>
        <w:t xml:space="preserve">w roku </w:t>
      </w:r>
      <w:r w:rsidR="00722BF2">
        <w:rPr>
          <w:u w:val="single"/>
        </w:rPr>
        <w:t xml:space="preserve">obrotowym </w:t>
      </w:r>
      <w:r w:rsidR="00A64DAE" w:rsidRPr="000635F1">
        <w:rPr>
          <w:u w:val="single"/>
        </w:rPr>
        <w:t>20</w:t>
      </w:r>
      <w:r w:rsidR="00B23CDE" w:rsidRPr="000635F1">
        <w:rPr>
          <w:u w:val="single"/>
        </w:rPr>
        <w:t>2</w:t>
      </w:r>
      <w:r w:rsidR="00A17FF9">
        <w:rPr>
          <w:u w:val="single"/>
        </w:rPr>
        <w:t>6</w:t>
      </w:r>
    </w:p>
    <w:p w14:paraId="202E497E" w14:textId="3ED8762C" w:rsidR="00C815C0" w:rsidRPr="0058375A" w:rsidRDefault="00C815C0" w:rsidP="00943F79">
      <w:pPr>
        <w:pStyle w:val="Tekstpodstawowy3"/>
        <w:spacing w:before="0" w:after="0"/>
        <w:rPr>
          <w:sz w:val="22"/>
          <w:szCs w:val="22"/>
        </w:rPr>
      </w:pPr>
      <w:r w:rsidRPr="0058375A">
        <w:rPr>
          <w:sz w:val="22"/>
          <w:szCs w:val="22"/>
        </w:rPr>
        <w:t xml:space="preserve">Pełnomocnik </w:t>
      </w:r>
      <w:r w:rsidR="00C7144E">
        <w:rPr>
          <w:sz w:val="22"/>
          <w:szCs w:val="22"/>
        </w:rPr>
        <w:t>W</w:t>
      </w:r>
      <w:r w:rsidRPr="0058375A">
        <w:rPr>
          <w:sz w:val="22"/>
          <w:szCs w:val="22"/>
        </w:rPr>
        <w:t>spólnika po zakończeniu każdego roku obrotowego sporządza sprawozdanie ze swojej działalności w minionym roku obro</w:t>
      </w:r>
      <w:r w:rsidR="00B73656">
        <w:rPr>
          <w:sz w:val="22"/>
          <w:szCs w:val="22"/>
        </w:rPr>
        <w:t>towym, celem przedstawienia go zwyczajnemu zgromadzeniu w</w:t>
      </w:r>
      <w:r w:rsidRPr="0058375A">
        <w:rPr>
          <w:sz w:val="22"/>
          <w:szCs w:val="22"/>
        </w:rPr>
        <w:t>spólników.</w:t>
      </w:r>
    </w:p>
    <w:p w14:paraId="2AC6354D" w14:textId="77777777" w:rsidR="00C815C0" w:rsidRPr="0058375A" w:rsidRDefault="00C815C0" w:rsidP="00943F79">
      <w:pPr>
        <w:pStyle w:val="Tekstpodstawowy3"/>
        <w:spacing w:before="0" w:after="0"/>
        <w:rPr>
          <w:sz w:val="22"/>
          <w:szCs w:val="22"/>
        </w:rPr>
      </w:pPr>
      <w:r w:rsidRPr="0058375A">
        <w:rPr>
          <w:sz w:val="22"/>
          <w:szCs w:val="22"/>
        </w:rPr>
        <w:t>Sprawozdanie powinno zawierać:</w:t>
      </w:r>
    </w:p>
    <w:p w14:paraId="10F78C3D" w14:textId="49569DCF"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powołaniu </w:t>
      </w:r>
      <w:r w:rsidR="00C7144E">
        <w:t>P</w:t>
      </w:r>
      <w:r w:rsidRPr="0058375A">
        <w:t xml:space="preserve">ełnomocnika </w:t>
      </w:r>
      <w:r w:rsidR="00C7144E">
        <w:t>W</w:t>
      </w:r>
      <w:r w:rsidRPr="0058375A">
        <w:t>spólnika (data powołania, n</w:t>
      </w:r>
      <w:r w:rsidR="00B73656">
        <w:t>r uchwały</w:t>
      </w:r>
      <w:r w:rsidR="00125433">
        <w:t xml:space="preserve"> </w:t>
      </w:r>
      <w:r w:rsidR="00B73656">
        <w:t>zgromadzenia w</w:t>
      </w:r>
      <w:r w:rsidRPr="0058375A">
        <w:t>spólników)</w:t>
      </w:r>
      <w:r w:rsidR="00CE5A5E">
        <w:t>;</w:t>
      </w:r>
    </w:p>
    <w:p w14:paraId="03CBBBA8" w14:textId="0A220614"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spotkaniach z </w:t>
      </w:r>
      <w:r w:rsidR="00FE6256" w:rsidRPr="0058375A">
        <w:t>z</w:t>
      </w:r>
      <w:r w:rsidR="00B73656">
        <w:t>arządem oraz wizytach w spółce;</w:t>
      </w:r>
    </w:p>
    <w:p w14:paraId="39EAD80D" w14:textId="44186651"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lastRenderedPageBreak/>
        <w:t xml:space="preserve">zestawienie decyzji, opinii i wniosków sporządzonych przez </w:t>
      </w:r>
      <w:r w:rsidR="00C7144E">
        <w:t>P</w:t>
      </w:r>
      <w:r w:rsidRPr="0058375A">
        <w:t xml:space="preserve">ełnomocnika </w:t>
      </w:r>
      <w:r w:rsidR="00C7144E">
        <w:t>W</w:t>
      </w:r>
      <w:r w:rsidRPr="0058375A">
        <w:t xml:space="preserve">spólnika oraz </w:t>
      </w:r>
      <w:r w:rsidR="00125433">
        <w:br/>
      </w:r>
      <w:r w:rsidRPr="0058375A">
        <w:t xml:space="preserve">protokołów z wyboru </w:t>
      </w:r>
      <w:r w:rsidR="00EC24A5" w:rsidRPr="0058375A">
        <w:t>firmy audytorskiej</w:t>
      </w:r>
      <w:r w:rsidRPr="0058375A">
        <w:t xml:space="preserve"> i przeprowadzonego postępowania</w:t>
      </w:r>
      <w:r w:rsidR="00125433">
        <w:t xml:space="preserve"> </w:t>
      </w:r>
      <w:r w:rsidRPr="0058375A">
        <w:t>kwa</w:t>
      </w:r>
      <w:r w:rsidR="00FE6256" w:rsidRPr="0058375A">
        <w:t>lifikacyjnego na wybór członka z</w:t>
      </w:r>
      <w:r w:rsidRPr="0058375A">
        <w:t>arządu (należy podać rodzaj, numer i datę</w:t>
      </w:r>
      <w:r w:rsidR="00125433">
        <w:t xml:space="preserve"> </w:t>
      </w:r>
      <w:r w:rsidRPr="0058375A">
        <w:t xml:space="preserve">dokumentu oraz temat, jakiego </w:t>
      </w:r>
      <w:r w:rsidR="00125433">
        <w:br/>
      </w:r>
      <w:r w:rsidRPr="0058375A">
        <w:t>dotyczy)</w:t>
      </w:r>
      <w:r w:rsidR="00B73656">
        <w:t>;</w:t>
      </w:r>
    </w:p>
    <w:p w14:paraId="016F3129" w14:textId="6888153F"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istotnych problemach, którymi zajmował się </w:t>
      </w:r>
      <w:r w:rsidR="00C7144E">
        <w:t>P</w:t>
      </w:r>
      <w:r w:rsidRPr="0058375A">
        <w:t xml:space="preserve">ełnomocnik </w:t>
      </w:r>
      <w:r w:rsidR="00C7144E">
        <w:t>W</w:t>
      </w:r>
      <w:r w:rsidRPr="0058375A">
        <w:t xml:space="preserve">spólnika, </w:t>
      </w:r>
      <w:r w:rsidR="00125433">
        <w:br/>
      </w:r>
      <w:r w:rsidRPr="0058375A">
        <w:t>o przeprowadzonych kontrolach oraz postępowaniach wyjaśniający</w:t>
      </w:r>
      <w:r w:rsidR="00B73656">
        <w:t>ch;</w:t>
      </w:r>
    </w:p>
    <w:p w14:paraId="21BD9B7B" w14:textId="210A0B6D"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realizacji przez </w:t>
      </w:r>
      <w:r w:rsidR="00C7144E">
        <w:t>P</w:t>
      </w:r>
      <w:r w:rsidRPr="0058375A">
        <w:t xml:space="preserve">ełnomocnika </w:t>
      </w:r>
      <w:r w:rsidR="00C7144E">
        <w:t>W</w:t>
      </w:r>
      <w:r w:rsidRPr="0058375A">
        <w:t>spólni</w:t>
      </w:r>
      <w:r w:rsidR="00B73656">
        <w:t>ka zadań wynikających z uchwał</w:t>
      </w:r>
      <w:r w:rsidR="00B73656">
        <w:br/>
        <w:t>zgromadzenia w</w:t>
      </w:r>
      <w:r w:rsidRPr="0058375A">
        <w:t>spólników, a także informację o wykon</w:t>
      </w:r>
      <w:r w:rsidR="00B446B0" w:rsidRPr="0058375A">
        <w:t xml:space="preserve">aniu poleceń i zadań zleconych </w:t>
      </w:r>
      <w:r w:rsidR="00125433">
        <w:br/>
      </w:r>
      <w:r w:rsidR="00C7144E">
        <w:t>P</w:t>
      </w:r>
      <w:r w:rsidRPr="0058375A">
        <w:t xml:space="preserve">ełnomocnikowi przez </w:t>
      </w:r>
      <w:r w:rsidR="00B92737" w:rsidRPr="0058375A">
        <w:t xml:space="preserve">podmiot </w:t>
      </w:r>
      <w:r w:rsidR="004415DE" w:rsidRPr="0058375A">
        <w:t>upraw</w:t>
      </w:r>
      <w:r w:rsidR="00936574" w:rsidRPr="0058375A">
        <w:t>n</w:t>
      </w:r>
      <w:r w:rsidR="004415DE" w:rsidRPr="0058375A">
        <w:t>iony do wykonywania praw z udziałów</w:t>
      </w:r>
      <w:r w:rsidR="00125433">
        <w:t xml:space="preserve"> </w:t>
      </w:r>
      <w:r w:rsidR="004415DE" w:rsidRPr="0058375A">
        <w:t>należących do Skarbu Państwa</w:t>
      </w:r>
      <w:r w:rsidRPr="0058375A">
        <w:t>, ze szczególnym uwzględnieniem:</w:t>
      </w:r>
    </w:p>
    <w:p w14:paraId="02029043" w14:textId="660CEB0E" w:rsidR="00C815C0" w:rsidRDefault="00C815C0" w:rsidP="00B73656">
      <w:pPr>
        <w:pStyle w:val="Akapitzlist"/>
        <w:numPr>
          <w:ilvl w:val="0"/>
          <w:numId w:val="46"/>
        </w:numPr>
        <w:tabs>
          <w:tab w:val="left" w:pos="851"/>
        </w:tabs>
        <w:spacing w:before="0" w:after="0"/>
      </w:pPr>
      <w:r w:rsidRPr="0058375A">
        <w:t>kontroli wpływu wzrostu wynagrodzeń na sytuację finansową spółki,</w:t>
      </w:r>
    </w:p>
    <w:p w14:paraId="3764F966" w14:textId="522C3A16" w:rsidR="00C815C0" w:rsidRDefault="00C815C0" w:rsidP="00B73656">
      <w:pPr>
        <w:pStyle w:val="Akapitzlist"/>
        <w:numPr>
          <w:ilvl w:val="0"/>
          <w:numId w:val="46"/>
        </w:numPr>
        <w:tabs>
          <w:tab w:val="left" w:pos="851"/>
        </w:tabs>
        <w:spacing w:before="0" w:after="0"/>
      </w:pPr>
      <w:r w:rsidRPr="0058375A">
        <w:t xml:space="preserve">realizacji obowiązków sprawozdawczych, w tym terminowości przekazywania </w:t>
      </w:r>
      <w:r w:rsidR="00125433">
        <w:br/>
      </w:r>
      <w:r w:rsidRPr="0058375A">
        <w:t>kwartalnych informacji o spółce, informacji o udzielanych gwarancjach</w:t>
      </w:r>
      <w:r w:rsidR="00125433">
        <w:t xml:space="preserve"> </w:t>
      </w:r>
      <w:r w:rsidRPr="0058375A">
        <w:t>i poręczeniach,</w:t>
      </w:r>
    </w:p>
    <w:p w14:paraId="37C08FD8" w14:textId="51737815" w:rsidR="00C815C0" w:rsidRPr="0058375A" w:rsidRDefault="00C815C0" w:rsidP="00B73656">
      <w:pPr>
        <w:pStyle w:val="Akapitzlist"/>
        <w:numPr>
          <w:ilvl w:val="0"/>
          <w:numId w:val="46"/>
        </w:numPr>
        <w:tabs>
          <w:tab w:val="left" w:pos="851"/>
        </w:tabs>
        <w:spacing w:before="0" w:after="0"/>
      </w:pPr>
      <w:r w:rsidRPr="0058375A">
        <w:t>wykonania obowiązku sporządzenia sprawoz</w:t>
      </w:r>
      <w:r w:rsidR="00B446B0" w:rsidRPr="0058375A">
        <w:t>dań kwartalnych z działalności</w:t>
      </w:r>
      <w:r w:rsidR="00125433">
        <w:t xml:space="preserve"> </w:t>
      </w:r>
      <w:r w:rsidR="00C7144E">
        <w:t>P</w:t>
      </w:r>
      <w:r w:rsidRPr="0058375A">
        <w:t xml:space="preserve">ełnomocnika </w:t>
      </w:r>
      <w:r w:rsidR="00C7144E">
        <w:t>W</w:t>
      </w:r>
      <w:r w:rsidR="00BF546B">
        <w:t>spólnika;</w:t>
      </w:r>
    </w:p>
    <w:p w14:paraId="715B12BB" w14:textId="6E51FAAA"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informację o realizacji programu</w:t>
      </w:r>
      <w:r w:rsidR="00BF546B">
        <w:t xml:space="preserve"> strategicznego lub naprawczego;</w:t>
      </w:r>
    </w:p>
    <w:p w14:paraId="361C34EA" w14:textId="492C72EF" w:rsidR="00C815C0" w:rsidRPr="0058375A" w:rsidRDefault="00EC24A5"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informację o decyzjach </w:t>
      </w:r>
      <w:r w:rsidR="00C7144E">
        <w:t>P</w:t>
      </w:r>
      <w:r w:rsidR="00C815C0" w:rsidRPr="0058375A">
        <w:t xml:space="preserve">ełnomocnika </w:t>
      </w:r>
      <w:r w:rsidR="00C7144E">
        <w:t>W</w:t>
      </w:r>
      <w:r w:rsidR="00C815C0" w:rsidRPr="0058375A">
        <w:t xml:space="preserve">spólnika odnośnie wyboru </w:t>
      </w:r>
      <w:r w:rsidR="00CE0F78">
        <w:t>firmy audytorskiej</w:t>
      </w:r>
      <w:r w:rsidR="00BF546B">
        <w:t>, zleceniu ekspertyz</w:t>
      </w:r>
      <w:r w:rsidR="00193BFB">
        <w:t>,</w:t>
      </w:r>
      <w:r w:rsidR="00BF546B">
        <w:t xml:space="preserve"> itp.;</w:t>
      </w:r>
    </w:p>
    <w:p w14:paraId="7326C960" w14:textId="02FDB448" w:rsidR="00C815C0"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analizę i ocenę funkcjonowania podmiotów grupy kapitałowej przy ocenie</w:t>
      </w:r>
      <w:r w:rsidR="00125433">
        <w:t xml:space="preserve"> </w:t>
      </w:r>
      <w:r w:rsidRPr="0058375A">
        <w:t>skonsolidowanego sprawozdani</w:t>
      </w:r>
      <w:r w:rsidR="00BF546B">
        <w:t>a finansowego grupy kapitałowej;</w:t>
      </w:r>
    </w:p>
    <w:p w14:paraId="7A375820" w14:textId="2712B9F8" w:rsidR="00653EEE" w:rsidRDefault="00653EEE" w:rsidP="00653EEE">
      <w:pPr>
        <w:pStyle w:val="Tekstpodstawowywcity"/>
        <w:numPr>
          <w:ilvl w:val="0"/>
          <w:numId w:val="37"/>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rPr>
          <w:rFonts w:asciiTheme="minorHAnsi" w:hAnsiTheme="minorHAnsi"/>
          <w:color w:val="auto"/>
          <w:sz w:val="22"/>
          <w:szCs w:val="22"/>
        </w:rPr>
      </w:pPr>
      <w:r>
        <w:rPr>
          <w:rFonts w:asciiTheme="minorHAnsi" w:hAnsiTheme="minorHAnsi"/>
          <w:color w:val="auto"/>
          <w:sz w:val="22"/>
          <w:szCs w:val="22"/>
        </w:rPr>
        <w:t>analizę i ocenę funkcjonowania spółki w ramach grupy spółek w rozumieniu Ksh;</w:t>
      </w:r>
    </w:p>
    <w:p w14:paraId="7D668D84" w14:textId="0C0E6904" w:rsidR="00FB64F3" w:rsidRPr="0058375A" w:rsidRDefault="00FB64F3" w:rsidP="00FB64F3">
      <w:pPr>
        <w:pStyle w:val="Tekstpodstawowywcity"/>
        <w:numPr>
          <w:ilvl w:val="0"/>
          <w:numId w:val="37"/>
        </w:numPr>
        <w:tabs>
          <w:tab w:val="clear" w:pos="567"/>
          <w:tab w:val="clear" w:pos="1134"/>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rPr>
          <w:rFonts w:asciiTheme="minorHAnsi" w:hAnsiTheme="minorHAnsi"/>
          <w:color w:val="auto"/>
          <w:sz w:val="22"/>
          <w:szCs w:val="22"/>
        </w:rPr>
      </w:pPr>
      <w:r>
        <w:rPr>
          <w:rFonts w:asciiTheme="minorHAnsi" w:hAnsiTheme="minorHAnsi"/>
          <w:color w:val="auto"/>
          <w:sz w:val="22"/>
          <w:szCs w:val="22"/>
        </w:rPr>
        <w:t xml:space="preserve">informację o realizacji przez Pełnomocnika Wspólnika uprawnienia </w:t>
      </w:r>
      <w:r w:rsidR="00F36FB6">
        <w:rPr>
          <w:rFonts w:asciiTheme="minorHAnsi" w:hAnsiTheme="minorHAnsi"/>
          <w:color w:val="auto"/>
          <w:sz w:val="22"/>
          <w:szCs w:val="22"/>
        </w:rPr>
        <w:t>do wyboru doradcy Pełnomocnika Wspólnika,</w:t>
      </w:r>
      <w:r>
        <w:rPr>
          <w:color w:val="000000"/>
          <w:sz w:val="22"/>
          <w:szCs w:val="22"/>
          <w:lang w:bidi="pl-PL"/>
        </w:rPr>
        <w:t xml:space="preserve"> jeśli umowa spółk</w:t>
      </w:r>
      <w:r w:rsidR="00EC2462">
        <w:rPr>
          <w:color w:val="000000"/>
          <w:sz w:val="22"/>
          <w:szCs w:val="22"/>
          <w:lang w:bidi="pl-PL"/>
        </w:rPr>
        <w:t>i</w:t>
      </w:r>
      <w:r>
        <w:rPr>
          <w:color w:val="000000"/>
          <w:sz w:val="22"/>
          <w:szCs w:val="22"/>
          <w:lang w:bidi="pl-PL"/>
        </w:rPr>
        <w:t xml:space="preserve"> tak stanowi</w:t>
      </w:r>
      <w:r w:rsidR="007172DC">
        <w:rPr>
          <w:color w:val="000000"/>
          <w:sz w:val="22"/>
          <w:szCs w:val="22"/>
          <w:lang w:bidi="pl-PL"/>
        </w:rPr>
        <w:t>,</w:t>
      </w:r>
      <w:r w:rsidR="00F36FB6">
        <w:rPr>
          <w:color w:val="000000"/>
          <w:sz w:val="22"/>
          <w:szCs w:val="22"/>
          <w:lang w:bidi="pl-PL"/>
        </w:rPr>
        <w:t xml:space="preserve"> oraz o efektach czynności podjętych przez doradcę</w:t>
      </w:r>
      <w:r>
        <w:rPr>
          <w:color w:val="000000"/>
          <w:sz w:val="22"/>
          <w:szCs w:val="22"/>
          <w:lang w:bidi="pl-PL"/>
        </w:rPr>
        <w:t>;</w:t>
      </w:r>
    </w:p>
    <w:p w14:paraId="320855F2" w14:textId="0EAA5D3C" w:rsidR="00C815C0" w:rsidRPr="0058375A" w:rsidRDefault="00C815C0" w:rsidP="007136F6">
      <w:pPr>
        <w:pStyle w:val="Tekstpodstawowy"/>
        <w:numPr>
          <w:ilvl w:val="0"/>
          <w:numId w:val="37"/>
        </w:numPr>
        <w:tabs>
          <w:tab w:val="clear" w:pos="375"/>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pacing w:before="0" w:after="0"/>
        <w:ind w:left="426" w:hanging="426"/>
      </w:pPr>
      <w:r w:rsidRPr="0058375A">
        <w:t xml:space="preserve">ocenę wykorzystania majątku trwałego w działalności spółki, ze szczególnym uwzględnieniem </w:t>
      </w:r>
      <w:r w:rsidR="00125433">
        <w:br/>
      </w:r>
      <w:r w:rsidRPr="0058375A">
        <w:t>nieruchomości. Analiza powinna obejmować:</w:t>
      </w:r>
    </w:p>
    <w:p w14:paraId="04D5F850" w14:textId="38C78882" w:rsidR="00C815C0" w:rsidRDefault="00BF546B" w:rsidP="00BF546B">
      <w:pPr>
        <w:spacing w:before="0" w:after="0"/>
        <w:ind w:left="1134" w:hanging="283"/>
      </w:pPr>
      <w:r>
        <w:t xml:space="preserve">a) </w:t>
      </w:r>
      <w:r w:rsidR="00C815C0" w:rsidRPr="0058375A">
        <w:t xml:space="preserve">nieruchomości niewykorzystywane w bieżącej działalności i których wykorzystanie </w:t>
      </w:r>
      <w:r w:rsidR="00125433">
        <w:br/>
      </w:r>
      <w:r w:rsidR="00C815C0" w:rsidRPr="0058375A">
        <w:t>w przyszłości nie jest planowane, w aspekcie możliwości zbycia, dzierżawy lub wynajmu,</w:t>
      </w:r>
    </w:p>
    <w:p w14:paraId="1FA3CEE9" w14:textId="2035D310" w:rsidR="00C815C0" w:rsidRDefault="00BF546B" w:rsidP="00BF546B">
      <w:pPr>
        <w:spacing w:before="0" w:after="0"/>
        <w:ind w:left="1134" w:hanging="283"/>
      </w:pPr>
      <w:r>
        <w:t xml:space="preserve">b) </w:t>
      </w:r>
      <w:r w:rsidR="00C815C0" w:rsidRPr="0058375A">
        <w:t xml:space="preserve">istotne składniki pozostałych aktywów trwałych, w tym między innymi maszyny </w:t>
      </w:r>
      <w:r w:rsidR="00125433">
        <w:br/>
      </w:r>
      <w:r w:rsidR="00C815C0" w:rsidRPr="0058375A">
        <w:t xml:space="preserve">i urządzenia niewykorzystywane w bieżącej działalności i których wykorzystanie </w:t>
      </w:r>
      <w:r w:rsidR="00125433">
        <w:br/>
      </w:r>
      <w:r w:rsidR="00C815C0" w:rsidRPr="0058375A">
        <w:t>w przyszłości nie jest planowane, w aspekcie możliwości zbycia lub li</w:t>
      </w:r>
      <w:r>
        <w:t>kwidacji, dzierżawy lub wynajmu;</w:t>
      </w:r>
    </w:p>
    <w:p w14:paraId="3C431CA2" w14:textId="1240C425" w:rsidR="006038C3" w:rsidRPr="0058375A" w:rsidRDefault="006038C3" w:rsidP="006038C3">
      <w:pPr>
        <w:spacing w:before="0" w:after="0"/>
      </w:pPr>
      <w:r>
        <w:t xml:space="preserve">12) </w:t>
      </w:r>
      <w:r w:rsidRPr="002747BE">
        <w:t>ocenę informacji Zarządu, o której mowa w pkt. V.3.8 niniejszych Wytycznych, dotyczącej działalności fundacji, w których spółka jest fundatorem, w szczególności w zakresie ich gospodarki finansowej oraz realizowanych celów statutowych tych fundacji i realizowanych przez nie projektów/programów;</w:t>
      </w:r>
    </w:p>
    <w:p w14:paraId="6A457CCF" w14:textId="13077702" w:rsidR="00C815C0" w:rsidRPr="0058375A" w:rsidRDefault="006038C3" w:rsidP="006038C3">
      <w:pPr>
        <w:pStyle w:val="Tekstpodstawowy"/>
        <w:tabs>
          <w:tab w:val="left" w:pos="2880"/>
          <w:tab w:val="left" w:pos="3600"/>
          <w:tab w:val="left" w:pos="4320"/>
          <w:tab w:val="left" w:pos="5040"/>
          <w:tab w:val="left" w:pos="5760"/>
          <w:tab w:val="left" w:pos="6480"/>
          <w:tab w:val="left" w:pos="7200"/>
          <w:tab w:val="left" w:pos="7920"/>
          <w:tab w:val="left" w:pos="8640"/>
        </w:tabs>
        <w:spacing w:before="0" w:after="0"/>
      </w:pPr>
      <w:r>
        <w:t xml:space="preserve">13) </w:t>
      </w:r>
      <w:r w:rsidR="00C815C0" w:rsidRPr="0058375A">
        <w:t xml:space="preserve">uwagi </w:t>
      </w:r>
      <w:r w:rsidR="00F9775A">
        <w:t>P</w:t>
      </w:r>
      <w:r w:rsidR="00C815C0" w:rsidRPr="0058375A">
        <w:t xml:space="preserve">ełnomocnika </w:t>
      </w:r>
      <w:r w:rsidR="00F9775A">
        <w:t>W</w:t>
      </w:r>
      <w:r w:rsidR="00C815C0" w:rsidRPr="0058375A">
        <w:t xml:space="preserve">spólnika dotyczące współpracy z </w:t>
      </w:r>
      <w:r w:rsidR="00FE6256" w:rsidRPr="0058375A">
        <w:t>z</w:t>
      </w:r>
      <w:r w:rsidR="00C815C0" w:rsidRPr="0058375A">
        <w:t>arządem oraz wniosek</w:t>
      </w:r>
      <w:r w:rsidR="00D96196">
        <w:t xml:space="preserve"> </w:t>
      </w:r>
      <w:r w:rsidR="00F9775A">
        <w:t>P</w:t>
      </w:r>
      <w:r w:rsidR="00C815C0" w:rsidRPr="0058375A">
        <w:t>ełnomocnika</w:t>
      </w:r>
      <w:r w:rsidR="00D96196">
        <w:br/>
      </w:r>
      <w:r w:rsidR="00C815C0" w:rsidRPr="0058375A">
        <w:t>w sprawie ud</w:t>
      </w:r>
      <w:r w:rsidR="00FE6256" w:rsidRPr="0058375A">
        <w:t xml:space="preserve">zielenia </w:t>
      </w:r>
      <w:r w:rsidR="005D28A1">
        <w:t xml:space="preserve">albo nieudzielenia </w:t>
      </w:r>
      <w:r w:rsidR="00FE6256" w:rsidRPr="0058375A">
        <w:t>absolutorium członkom z</w:t>
      </w:r>
      <w:r w:rsidR="00C815C0" w:rsidRPr="0058375A">
        <w:t>arządu.</w:t>
      </w:r>
    </w:p>
    <w:p w14:paraId="3D5EB147" w14:textId="1AF0F18F" w:rsidR="00F03CAE" w:rsidRPr="0058375A" w:rsidRDefault="00F03CAE" w:rsidP="00767EA5">
      <w:pPr>
        <w:pStyle w:val="Wypunktowaniepoziom1"/>
        <w:numPr>
          <w:ilvl w:val="0"/>
          <w:numId w:val="58"/>
        </w:numPr>
      </w:pPr>
      <w:r w:rsidRPr="0058375A">
        <w:t xml:space="preserve">Informacja </w:t>
      </w:r>
      <w:r w:rsidR="00C36686">
        <w:t>P</w:t>
      </w:r>
      <w:r w:rsidRPr="0058375A">
        <w:t xml:space="preserve">ełnomocnika </w:t>
      </w:r>
      <w:r w:rsidR="00C36686">
        <w:t>W</w:t>
      </w:r>
      <w:r w:rsidRPr="0058375A">
        <w:t xml:space="preserve">spólnika o </w:t>
      </w:r>
      <w:r w:rsidR="00873619" w:rsidRPr="0058375A">
        <w:t>stosowaniu</w:t>
      </w:r>
      <w:r w:rsidRPr="0058375A">
        <w:t xml:space="preserve"> przepisów ustawy o zasadach</w:t>
      </w:r>
      <w:r w:rsidR="00125433">
        <w:t xml:space="preserve"> </w:t>
      </w:r>
      <w:r w:rsidRPr="0058375A">
        <w:t xml:space="preserve">kształtowania </w:t>
      </w:r>
      <w:r w:rsidR="00125433">
        <w:br/>
      </w:r>
      <w:r w:rsidRPr="0058375A">
        <w:t>wynagrodzeń</w:t>
      </w:r>
      <w:r w:rsidR="00873619" w:rsidRPr="0058375A">
        <w:t xml:space="preserve"> oraz uchwał zgromadzenia</w:t>
      </w:r>
      <w:r w:rsidR="00125433">
        <w:t xml:space="preserve"> </w:t>
      </w:r>
      <w:r w:rsidR="00873619" w:rsidRPr="0058375A">
        <w:t>wspólników w tym zakresie</w:t>
      </w:r>
    </w:p>
    <w:p w14:paraId="74C3CAA1" w14:textId="53F7FE88" w:rsidR="00F03CAE" w:rsidRPr="0058375A" w:rsidRDefault="00F03CAE" w:rsidP="00F03CAE">
      <w:pPr>
        <w:pStyle w:val="Tekstpodstawowy3"/>
        <w:spacing w:before="0" w:after="0"/>
        <w:rPr>
          <w:sz w:val="22"/>
          <w:szCs w:val="22"/>
        </w:rPr>
      </w:pPr>
      <w:r w:rsidRPr="0058375A">
        <w:rPr>
          <w:sz w:val="22"/>
          <w:szCs w:val="22"/>
        </w:rPr>
        <w:t xml:space="preserve">Pełnomocnik </w:t>
      </w:r>
      <w:r w:rsidR="000744CC">
        <w:rPr>
          <w:sz w:val="22"/>
          <w:szCs w:val="22"/>
        </w:rPr>
        <w:t>W</w:t>
      </w:r>
      <w:r w:rsidRPr="0058375A">
        <w:rPr>
          <w:sz w:val="22"/>
          <w:szCs w:val="22"/>
        </w:rPr>
        <w:t>spólnika przedstawia informację w sprawie ukształtowania i stosowania w spółce i </w:t>
      </w:r>
      <w:r w:rsidR="002C5A3D">
        <w:rPr>
          <w:sz w:val="22"/>
          <w:szCs w:val="22"/>
        </w:rPr>
        <w:t xml:space="preserve">ewentualnie </w:t>
      </w:r>
      <w:r w:rsidRPr="0058375A">
        <w:rPr>
          <w:sz w:val="22"/>
          <w:szCs w:val="22"/>
        </w:rPr>
        <w:t>w grupie kapitałowej zasad wynagradzania wynikających z przepisów ustawy</w:t>
      </w:r>
      <w:r w:rsidR="002C5A3D">
        <w:rPr>
          <w:sz w:val="22"/>
          <w:szCs w:val="22"/>
        </w:rPr>
        <w:t xml:space="preserve"> </w:t>
      </w:r>
      <w:r w:rsidRPr="0058375A">
        <w:rPr>
          <w:sz w:val="22"/>
          <w:szCs w:val="22"/>
        </w:rPr>
        <w:t>o zasadach kształtowania wynagrodzeń oraz uchwał zgromadzenia wspólników w zakresie kształtowan</w:t>
      </w:r>
      <w:r w:rsidR="000F1C7F" w:rsidRPr="0058375A">
        <w:rPr>
          <w:sz w:val="22"/>
          <w:szCs w:val="22"/>
        </w:rPr>
        <w:t xml:space="preserve">ia wynagrodzeń członków zarządu, jak również </w:t>
      </w:r>
      <w:r w:rsidRPr="0058375A">
        <w:rPr>
          <w:sz w:val="22"/>
          <w:szCs w:val="22"/>
        </w:rPr>
        <w:t>organu nadzorczego/pełnomocnika</w:t>
      </w:r>
      <w:r w:rsidR="000744CC">
        <w:rPr>
          <w:sz w:val="22"/>
          <w:szCs w:val="22"/>
        </w:rPr>
        <w:t xml:space="preserve"> </w:t>
      </w:r>
      <w:r w:rsidRPr="0058375A">
        <w:rPr>
          <w:sz w:val="22"/>
          <w:szCs w:val="22"/>
        </w:rPr>
        <w:t>wspólnika.</w:t>
      </w:r>
    </w:p>
    <w:p w14:paraId="7E708301" w14:textId="77777777" w:rsidR="00F03CAE" w:rsidRPr="0058375A" w:rsidRDefault="00F03CAE" w:rsidP="00943F79">
      <w:pPr>
        <w:pStyle w:val="Tekstpodstawowy3"/>
        <w:spacing w:before="0" w:after="0"/>
        <w:rPr>
          <w:sz w:val="22"/>
          <w:szCs w:val="22"/>
        </w:rPr>
      </w:pPr>
    </w:p>
    <w:p w14:paraId="43209788" w14:textId="30C3C139" w:rsidR="00C815C0" w:rsidRPr="0058375A" w:rsidRDefault="00C815C0" w:rsidP="00943F79">
      <w:pPr>
        <w:pStyle w:val="Tekstpodstawowy3"/>
        <w:spacing w:before="0" w:after="0"/>
        <w:rPr>
          <w:sz w:val="22"/>
          <w:szCs w:val="22"/>
        </w:rPr>
      </w:pPr>
      <w:r w:rsidRPr="0058375A">
        <w:rPr>
          <w:sz w:val="22"/>
          <w:szCs w:val="22"/>
        </w:rPr>
        <w:t xml:space="preserve">Sprawozdanie roczne </w:t>
      </w:r>
      <w:r w:rsidR="00C36686">
        <w:rPr>
          <w:sz w:val="22"/>
          <w:szCs w:val="22"/>
        </w:rPr>
        <w:t>P</w:t>
      </w:r>
      <w:r w:rsidRPr="0058375A">
        <w:rPr>
          <w:sz w:val="22"/>
          <w:szCs w:val="22"/>
        </w:rPr>
        <w:t xml:space="preserve">ełnomocnika </w:t>
      </w:r>
      <w:r w:rsidR="00C36686">
        <w:rPr>
          <w:sz w:val="22"/>
          <w:szCs w:val="22"/>
        </w:rPr>
        <w:t>W</w:t>
      </w:r>
      <w:r w:rsidRPr="0058375A">
        <w:rPr>
          <w:sz w:val="22"/>
          <w:szCs w:val="22"/>
        </w:rPr>
        <w:t xml:space="preserve">spólnika powinno zostać załączone do dokumentów sprawozdawczych przesyłanych do </w:t>
      </w:r>
      <w:r w:rsidR="00B92737" w:rsidRPr="0058375A">
        <w:rPr>
          <w:sz w:val="22"/>
          <w:szCs w:val="22"/>
        </w:rPr>
        <w:t xml:space="preserve">podmiotu </w:t>
      </w:r>
      <w:r w:rsidR="004415DE" w:rsidRPr="0058375A">
        <w:rPr>
          <w:sz w:val="22"/>
          <w:szCs w:val="22"/>
        </w:rPr>
        <w:t>upraw</w:t>
      </w:r>
      <w:r w:rsidR="006972A9" w:rsidRPr="0058375A">
        <w:rPr>
          <w:sz w:val="22"/>
          <w:szCs w:val="22"/>
        </w:rPr>
        <w:t>n</w:t>
      </w:r>
      <w:r w:rsidR="004415DE" w:rsidRPr="0058375A">
        <w:rPr>
          <w:sz w:val="22"/>
          <w:szCs w:val="22"/>
        </w:rPr>
        <w:t xml:space="preserve">ionego do wykonywania praw z udziałów należących do Skarbu Państwa </w:t>
      </w:r>
      <w:r w:rsidR="00BF546B">
        <w:rPr>
          <w:sz w:val="22"/>
          <w:szCs w:val="22"/>
        </w:rPr>
        <w:t>celem odbycia zwyczajnego</w:t>
      </w:r>
      <w:r w:rsidR="00125433">
        <w:rPr>
          <w:sz w:val="22"/>
          <w:szCs w:val="22"/>
        </w:rPr>
        <w:t xml:space="preserve"> </w:t>
      </w:r>
      <w:r w:rsidR="00BF546B">
        <w:rPr>
          <w:sz w:val="22"/>
          <w:szCs w:val="22"/>
        </w:rPr>
        <w:t>zgromadzenia w</w:t>
      </w:r>
      <w:r w:rsidRPr="0058375A">
        <w:rPr>
          <w:sz w:val="22"/>
          <w:szCs w:val="22"/>
        </w:rPr>
        <w:t>spólników.</w:t>
      </w:r>
    </w:p>
    <w:p w14:paraId="54620FBA" w14:textId="141F4A24" w:rsidR="00C815C0" w:rsidRPr="0058375A" w:rsidRDefault="00C815C0" w:rsidP="00943F79">
      <w:pPr>
        <w:pStyle w:val="Tekstpodstawowy3"/>
        <w:spacing w:before="0" w:after="0"/>
        <w:rPr>
          <w:sz w:val="22"/>
          <w:szCs w:val="22"/>
        </w:rPr>
      </w:pPr>
      <w:r w:rsidRPr="0058375A">
        <w:rPr>
          <w:sz w:val="22"/>
          <w:szCs w:val="22"/>
        </w:rPr>
        <w:t xml:space="preserve">Pełnomocnik </w:t>
      </w:r>
      <w:r w:rsidR="00C918AC">
        <w:rPr>
          <w:sz w:val="22"/>
          <w:szCs w:val="22"/>
        </w:rPr>
        <w:t>W</w:t>
      </w:r>
      <w:r w:rsidRPr="0058375A">
        <w:rPr>
          <w:sz w:val="22"/>
          <w:szCs w:val="22"/>
        </w:rPr>
        <w:t xml:space="preserve">spólnika powinien sprawdzić, czy w trakcie roku obrotowego </w:t>
      </w:r>
      <w:r w:rsidR="00FE6256" w:rsidRPr="0058375A">
        <w:rPr>
          <w:sz w:val="22"/>
          <w:szCs w:val="22"/>
        </w:rPr>
        <w:t>z</w:t>
      </w:r>
      <w:r w:rsidRPr="0058375A">
        <w:rPr>
          <w:sz w:val="22"/>
          <w:szCs w:val="22"/>
        </w:rPr>
        <w:t xml:space="preserve">arząd przesłał do </w:t>
      </w:r>
      <w:r w:rsidR="00A822D5">
        <w:rPr>
          <w:sz w:val="22"/>
          <w:szCs w:val="22"/>
        </w:rPr>
        <w:br/>
      </w:r>
      <w:r w:rsidR="00707534" w:rsidRPr="0058375A">
        <w:rPr>
          <w:sz w:val="22"/>
          <w:szCs w:val="22"/>
        </w:rPr>
        <w:t xml:space="preserve">podmiotu </w:t>
      </w:r>
      <w:r w:rsidR="00AC381C" w:rsidRPr="0058375A">
        <w:rPr>
          <w:sz w:val="22"/>
          <w:szCs w:val="22"/>
        </w:rPr>
        <w:t>upraw</w:t>
      </w:r>
      <w:r w:rsidR="006972A9" w:rsidRPr="0058375A">
        <w:rPr>
          <w:sz w:val="22"/>
          <w:szCs w:val="22"/>
        </w:rPr>
        <w:t>n</w:t>
      </w:r>
      <w:r w:rsidR="00AC381C" w:rsidRPr="0058375A">
        <w:rPr>
          <w:sz w:val="22"/>
          <w:szCs w:val="22"/>
        </w:rPr>
        <w:t xml:space="preserve">ionego do wykonywania praw z udziałów należących do Skarbu Państwa </w:t>
      </w:r>
      <w:r w:rsidRPr="0058375A">
        <w:rPr>
          <w:sz w:val="22"/>
          <w:szCs w:val="22"/>
        </w:rPr>
        <w:t>wszystkie dokumenty sprawozdawcze, a w szczególności:</w:t>
      </w:r>
    </w:p>
    <w:p w14:paraId="51022BCF" w14:textId="73275D93" w:rsidR="00C815C0"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r</w:t>
      </w:r>
      <w:r w:rsidR="00C815C0" w:rsidRPr="0058375A">
        <w:t xml:space="preserve">egulamin </w:t>
      </w:r>
      <w:r w:rsidR="00FE6256" w:rsidRPr="0058375A">
        <w:t>z</w:t>
      </w:r>
      <w:r>
        <w:t>arządu (w przypadku zmiany);</w:t>
      </w:r>
    </w:p>
    <w:p w14:paraId="5B578ADA" w14:textId="629AD320" w:rsidR="00C815C0"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j</w:t>
      </w:r>
      <w:r w:rsidR="00C815C0" w:rsidRPr="0058375A">
        <w:t>ednolity tekst Um</w:t>
      </w:r>
      <w:r>
        <w:t>owy spółki (w przypadku zmiany);</w:t>
      </w:r>
    </w:p>
    <w:p w14:paraId="4876A131" w14:textId="131463CE" w:rsidR="00C815C0"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roczny plan</w:t>
      </w:r>
      <w:r w:rsidR="00C918AC">
        <w:t xml:space="preserve"> </w:t>
      </w:r>
      <w:r>
        <w:t>rzeczowo</w:t>
      </w:r>
      <w:r w:rsidR="00C918AC">
        <w:t>-</w:t>
      </w:r>
      <w:r>
        <w:t>finansowy;</w:t>
      </w:r>
    </w:p>
    <w:p w14:paraId="0A12A008" w14:textId="76025E1B" w:rsidR="00C815C0"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p</w:t>
      </w:r>
      <w:r w:rsidR="00C815C0" w:rsidRPr="0058375A">
        <w:t>rogram strategiczny lu</w:t>
      </w:r>
      <w:r>
        <w:t>b naprawczy;</w:t>
      </w:r>
    </w:p>
    <w:p w14:paraId="424301AC" w14:textId="588C24A0" w:rsidR="00BF546B"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k</w:t>
      </w:r>
      <w:r w:rsidR="00C815C0" w:rsidRPr="0058375A">
        <w:t xml:space="preserve">wartalne informacje o spółce wraz z załącznikiem w formie tabeli aktualizującym dane </w:t>
      </w:r>
      <w:r w:rsidR="00A822D5">
        <w:br/>
      </w:r>
      <w:r w:rsidR="00C815C0" w:rsidRPr="0058375A">
        <w:t xml:space="preserve">o członkach </w:t>
      </w:r>
      <w:r w:rsidR="00FE6256" w:rsidRPr="0058375A">
        <w:t>z</w:t>
      </w:r>
      <w:r>
        <w:t>arządu;</w:t>
      </w:r>
    </w:p>
    <w:p w14:paraId="0A2816F7" w14:textId="6962EFF1" w:rsidR="00C815C0" w:rsidRPr="0058375A" w:rsidRDefault="00BF546B" w:rsidP="00BF546B">
      <w:pPr>
        <w:pStyle w:val="Tekstpodstawowy"/>
        <w:numPr>
          <w:ilvl w:val="0"/>
          <w:numId w:val="38"/>
        </w:numPr>
        <w:tabs>
          <w:tab w:val="left" w:pos="426"/>
          <w:tab w:val="left" w:pos="2160"/>
          <w:tab w:val="left" w:pos="2880"/>
          <w:tab w:val="left" w:pos="3600"/>
          <w:tab w:val="left" w:pos="4320"/>
          <w:tab w:val="left" w:pos="5040"/>
          <w:tab w:val="left" w:pos="5760"/>
          <w:tab w:val="left" w:pos="6480"/>
          <w:tab w:val="left" w:pos="7200"/>
          <w:tab w:val="left" w:pos="7920"/>
          <w:tab w:val="left" w:pos="8640"/>
        </w:tabs>
        <w:spacing w:before="0" w:after="0"/>
      </w:pPr>
      <w:r>
        <w:t>s</w:t>
      </w:r>
      <w:r w:rsidR="00C815C0" w:rsidRPr="0058375A">
        <w:t>prawozdania F-01 za miesiące kończące każdy kwartał.</w:t>
      </w:r>
    </w:p>
    <w:p w14:paraId="3F05AD44" w14:textId="77777777" w:rsidR="00C815C0" w:rsidRPr="0058375A" w:rsidRDefault="00C815C0" w:rsidP="00943F79">
      <w:pPr>
        <w:pStyle w:val="Tekstpodstawowy"/>
        <w:tabs>
          <w:tab w:val="left" w:pos="540"/>
        </w:tabs>
        <w:spacing w:before="0" w:after="0"/>
      </w:pPr>
    </w:p>
    <w:p w14:paraId="57D4D1A2" w14:textId="1ADB7E08" w:rsidR="00C815C0" w:rsidRPr="0093779B" w:rsidRDefault="00C815C0" w:rsidP="00943F79">
      <w:pPr>
        <w:pStyle w:val="Tekstpodstawowy"/>
        <w:tabs>
          <w:tab w:val="left" w:pos="540"/>
        </w:tabs>
        <w:spacing w:before="0" w:after="0"/>
      </w:pPr>
      <w:r w:rsidRPr="0058375A">
        <w:t xml:space="preserve">Stwierdzenie niewykonania obowiązków sprawozdawczych wobec </w:t>
      </w:r>
      <w:r w:rsidR="00222F43" w:rsidRPr="0058375A">
        <w:t xml:space="preserve">podmiotu </w:t>
      </w:r>
      <w:r w:rsidR="00C105C4" w:rsidRPr="0058375A">
        <w:t>upraw</w:t>
      </w:r>
      <w:r w:rsidR="006972A9" w:rsidRPr="0058375A">
        <w:t>n</w:t>
      </w:r>
      <w:r w:rsidR="00C105C4" w:rsidRPr="0058375A">
        <w:t xml:space="preserve">ionego do </w:t>
      </w:r>
      <w:r w:rsidR="00A822D5">
        <w:br/>
      </w:r>
      <w:r w:rsidR="00C105C4" w:rsidRPr="0058375A">
        <w:t xml:space="preserve">wykonywania praw z udziałów należących do Skarbu Państwa </w:t>
      </w:r>
      <w:r w:rsidRPr="0058375A">
        <w:t>może skutkować</w:t>
      </w:r>
      <w:r w:rsidR="00A822D5">
        <w:t xml:space="preserve"> </w:t>
      </w:r>
      <w:r w:rsidR="00BF546B">
        <w:t>przesunięciem terminu odbycia zwyczajnego zgromadzenia w</w:t>
      </w:r>
      <w:r w:rsidRPr="0058375A">
        <w:t>spólników, a w skrajnym</w:t>
      </w:r>
      <w:r w:rsidR="00A822D5">
        <w:t xml:space="preserve"> </w:t>
      </w:r>
      <w:r w:rsidRPr="0058375A">
        <w:t>p</w:t>
      </w:r>
      <w:r w:rsidR="00EC24A5" w:rsidRPr="0058375A">
        <w:t xml:space="preserve">rzypadku negatywną oceną pracy </w:t>
      </w:r>
      <w:r w:rsidR="003E7FF5">
        <w:t>P</w:t>
      </w:r>
      <w:r w:rsidRPr="0058375A">
        <w:t xml:space="preserve">ełnomocnika </w:t>
      </w:r>
      <w:r w:rsidR="003E7FF5">
        <w:t>W</w:t>
      </w:r>
      <w:r w:rsidRPr="0058375A">
        <w:t>spólnika.</w:t>
      </w:r>
    </w:p>
    <w:sectPr w:rsidR="00C815C0" w:rsidRPr="0093779B" w:rsidSect="0070054D">
      <w:footerReference w:type="first" r:id="rId3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47410" w14:textId="77777777" w:rsidR="008515DC" w:rsidRDefault="008515DC" w:rsidP="00C6117F">
      <w:r>
        <w:separator/>
      </w:r>
    </w:p>
  </w:endnote>
  <w:endnote w:type="continuationSeparator" w:id="0">
    <w:p w14:paraId="31532044" w14:textId="77777777" w:rsidR="008515DC" w:rsidRDefault="008515DC" w:rsidP="00C6117F">
      <w:r>
        <w:continuationSeparator/>
      </w:r>
    </w:p>
  </w:endnote>
  <w:endnote w:type="continuationNotice" w:id="1">
    <w:p w14:paraId="5639AFAB" w14:textId="77777777" w:rsidR="008515DC" w:rsidRDefault="008515D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6C261C4C-FC0B-4226-8B29-2402C180C7BA}"/>
    <w:embedBold r:id="rId2" w:fontKey="{6CC69464-9941-4242-85DB-2D75CCA1F38D}"/>
    <w:embedItalic r:id="rId3" w:fontKey="{7111E25A-8781-4DE0-9712-A0945B74D470}"/>
  </w:font>
  <w:font w:name="Calibri Light">
    <w:panose1 w:val="020F0302020204030204"/>
    <w:charset w:val="EE"/>
    <w:family w:val="swiss"/>
    <w:pitch w:val="variable"/>
    <w:sig w:usb0="E4002EFF" w:usb1="C200247B" w:usb2="00000009" w:usb3="00000000" w:csb0="000001FF" w:csb1="00000000"/>
    <w:embedRegular r:id="rId4" w:fontKey="{FA4EA009-37D4-4AE8-8442-58FED9302660}"/>
    <w:embedItalic r:id="rId5" w:fontKey="{D07761CA-6088-4D8B-BDD5-0AF7130E44D0}"/>
  </w:font>
  <w:font w:name="Segoe UI">
    <w:panose1 w:val="020B0502040204020203"/>
    <w:charset w:val="EE"/>
    <w:family w:val="swiss"/>
    <w:pitch w:val="variable"/>
    <w:sig w:usb0="E4002EFF" w:usb1="C000E47F" w:usb2="00000009" w:usb3="00000000" w:csb0="000001FF" w:csb1="00000000"/>
    <w:embedRegular r:id="rId6" w:fontKey="{D0FAF32C-1DD8-46B6-A184-8B8DB1901713}"/>
  </w:font>
  <w:font w:name="Times">
    <w:panose1 w:val="02020603050405020304"/>
    <w:charset w:val="EE"/>
    <w:family w:val="roman"/>
    <w:pitch w:val="variable"/>
    <w:sig w:usb0="E0002EFF" w:usb1="C000785B" w:usb2="00000009" w:usb3="00000000" w:csb0="000001FF" w:csb1="00000000"/>
    <w:embedRegular r:id="rId7" w:fontKey="{AF143E07-7966-4327-842F-3EB706FF75CE}"/>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uni">
    <w:panose1 w:val="00000000000000000000"/>
    <w:charset w:val="EE"/>
    <w:family w:val="auto"/>
    <w:notTrueType/>
    <w:pitch w:val="default"/>
    <w:sig w:usb0="00000005" w:usb1="00000000" w:usb2="00000000" w:usb3="00000000" w:csb0="00000002" w:csb1="00000000"/>
  </w:font>
  <w:font w:name="Noto Sans">
    <w:charset w:val="00"/>
    <w:family w:val="swiss"/>
    <w:pitch w:val="variable"/>
    <w:sig w:usb0="E00082FF" w:usb1="400078FF" w:usb2="00000021" w:usb3="00000000" w:csb0="0000019F" w:csb1="00000000"/>
    <w:embedRegular r:id="rId8" w:fontKey="{79BD0DCF-D6F7-4F9D-8B3B-4ADED804BE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172058"/>
      <w:docPartObj>
        <w:docPartGallery w:val="Page Numbers (Bottom of Page)"/>
        <w:docPartUnique/>
      </w:docPartObj>
    </w:sdtPr>
    <w:sdtEndPr/>
    <w:sdtContent>
      <w:p w14:paraId="5030BF78" w14:textId="77777777" w:rsidR="00F775CD" w:rsidRDefault="00F775CD" w:rsidP="00C6117F">
        <w:pPr>
          <w:pStyle w:val="Stopka"/>
        </w:pPr>
        <w:r>
          <w:rPr>
            <w:noProof/>
            <w:lang w:eastAsia="pl-PL"/>
          </w:rPr>
          <mc:AlternateContent>
            <mc:Choice Requires="wpg">
              <w:drawing>
                <wp:anchor distT="0" distB="0" distL="114300" distR="114300" simplePos="0" relativeHeight="251659264" behindDoc="0" locked="0" layoutInCell="1" allowOverlap="1" wp14:anchorId="7DBD7A77" wp14:editId="69101DEA">
                  <wp:simplePos x="0" y="0"/>
                  <wp:positionH relativeFrom="margin">
                    <wp:align>right</wp:align>
                  </wp:positionH>
                  <wp:positionV relativeFrom="page">
                    <wp:align>bottom</wp:align>
                  </wp:positionV>
                  <wp:extent cx="436880" cy="716915"/>
                  <wp:effectExtent l="0" t="0" r="20320" b="26035"/>
                  <wp:wrapNone/>
                  <wp:docPr id="20" name="Grupa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1" name="AutoShape 77"/>
                          <wps:cNvCnPr>
                            <a:cxnSpLocks noChangeShapeType="1"/>
                          </wps:cNvCnPr>
                          <wps:spPr bwMode="auto">
                            <a:xfrm flipV="1">
                              <a:off x="2111" y="15387"/>
                              <a:ext cx="0" cy="441"/>
                            </a:xfrm>
                            <a:prstGeom prst="straightConnector1">
                              <a:avLst/>
                            </a:prstGeom>
                            <a:noFill/>
                            <a:ln w="12700">
                              <a:solidFill>
                                <a:schemeClr val="bg1">
                                  <a:lumMod val="50000"/>
                                </a:schemeClr>
                              </a:solidFill>
                              <a:round/>
                              <a:headEnd/>
                              <a:tailEnd/>
                            </a:ln>
                            <a:extLst>
                              <a:ext uri="{909E8E84-426E-40DD-AFC4-6F175D3DCCD1}">
                                <a14:hiddenFill xmlns:a14="http://schemas.microsoft.com/office/drawing/2010/main">
                                  <a:noFill/>
                                </a14:hiddenFill>
                              </a:ext>
                            </a:extLst>
                          </wps:spPr>
                          <wps:bodyPr/>
                        </wps:wsp>
                        <wps:wsp>
                          <wps:cNvPr id="23" name="Rectangle 78"/>
                          <wps:cNvSpPr>
                            <a:spLocks noChangeArrowheads="1"/>
                          </wps:cNvSpPr>
                          <wps:spPr bwMode="auto">
                            <a:xfrm>
                              <a:off x="1743" y="14699"/>
                              <a:ext cx="688" cy="688"/>
                            </a:xfrm>
                            <a:prstGeom prst="rect">
                              <a:avLst/>
                            </a:prstGeom>
                            <a:noFill/>
                            <a:ln w="12700">
                              <a:solidFill>
                                <a:schemeClr val="bg1">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A588F6C" w14:textId="6BD236B1" w:rsidR="00F775CD" w:rsidRPr="007231CA" w:rsidRDefault="00F775CD">
                                <w:pPr>
                                  <w:pStyle w:val="Stopka"/>
                                  <w:jc w:val="center"/>
                                  <w:rPr>
                                    <w:b/>
                                    <w:color w:val="808080" w:themeColor="background1" w:themeShade="80"/>
                                    <w:sz w:val="24"/>
                                    <w:szCs w:val="16"/>
                                  </w:rPr>
                                </w:pPr>
                                <w:r w:rsidRPr="007231CA">
                                  <w:rPr>
                                    <w:b/>
                                    <w:color w:val="808080" w:themeColor="background1" w:themeShade="80"/>
                                    <w:sz w:val="36"/>
                                  </w:rPr>
                                  <w:fldChar w:fldCharType="begin"/>
                                </w:r>
                                <w:r w:rsidRPr="007231CA">
                                  <w:rPr>
                                    <w:b/>
                                    <w:color w:val="808080" w:themeColor="background1" w:themeShade="80"/>
                                    <w:sz w:val="36"/>
                                  </w:rPr>
                                  <w:instrText>PAGE    \* MERGEFORMAT</w:instrText>
                                </w:r>
                                <w:r w:rsidRPr="007231CA">
                                  <w:rPr>
                                    <w:b/>
                                    <w:color w:val="808080" w:themeColor="background1" w:themeShade="80"/>
                                    <w:sz w:val="36"/>
                                  </w:rPr>
                                  <w:fldChar w:fldCharType="separate"/>
                                </w:r>
                                <w:r w:rsidR="00CC4AEF" w:rsidRPr="00CC4AEF">
                                  <w:rPr>
                                    <w:b/>
                                    <w:noProof/>
                                    <w:color w:val="808080" w:themeColor="background1" w:themeShade="80"/>
                                    <w:sz w:val="24"/>
                                    <w:szCs w:val="16"/>
                                  </w:rPr>
                                  <w:t>20</w:t>
                                </w:r>
                                <w:r w:rsidRPr="007231CA">
                                  <w:rPr>
                                    <w:b/>
                                    <w:color w:val="808080" w:themeColor="background1" w:themeShade="80"/>
                                    <w:sz w:val="24"/>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BD7A77" id="Grupa 20" o:spid="_x0000_s1027"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khj/gIAAJ4HAAAOAAAAZHJzL2Uyb0RvYy54bWzMVVtv2yAUfp+0/4B4Xx2nuVp1qiq9aFK3&#10;VWu3d4KxjYaBAYnT/fodwE7crpq0TprmBws4nNt3vsM5O983Au2YsVzJHKcnI4yYpKrgssrxl4fr&#10;dwuMrCOyIEJJluNHZvH56u2bs1ZnbKxqJQpmEBiRNmt1jmvndJYkltasIfZEaSZBWCrTEAdbUyWF&#10;IS1Yb0QyHo1mSatMoY2izFo4vYxCvAr2y5JR96ksLXNI5Bhic+Fvwn/j/8nqjGSVIbrmtAuDvCKK&#10;hnAJTg+mLokjaGv4L6YaTo2yqnQnVDWJKktOWcgBsklHz7K5MWqrQy5V1lb6ABNA+wynV5ulH3c3&#10;Rt/rOxOjh+Wtot8s4JK0usqGcr+v4mW0aT+oAupJtk6FxPelabwJSAntA76PB3zZ3iEKh5PT2WIB&#10;VaAgmqezZTqN+NMaiuS10vnkFCOQppPZctkLrzp1UI66aToOwoRk0W0ItQvNlx64ZI9w2b+D674m&#10;moUqWA/HnUG8yPE4xUiSBiC4AAjCHTSf+5C9e7i3lhFTupcdpkiqdU1kxcLth0cNyqnXgPAHKn5j&#10;oSAvY4xKwfVXrzhAe5ymEI7HbXq6CEGQrAe9w3syia56yEimjXU3TDXIL3JsnSG8qt1aSQlto0z0&#10;QHa31vkYjwresVTXXAg4J5mQqAXP4/loFGKySvDCS70wNDJbC4N2BFpwU0WrYtsAf+LZdARfgGFw&#10;PTh8Ygl6QRbBYc1IcdWtHeEiriFAITssPXyxEBtVPN6ZHmNgxb+iB/A40uMzgAlFFwzNFwN69C1n&#10;Y78duHFhjGp9hsDaJ+SICr8nx4ASL7VST4lDI/lFrG3fvs9IYSD4UNT/hgYNdzAwBG9yvPDE6Z7w&#10;P+GE22/2kLWHMtIDGRUHAwwyWNTK/MCohaEAXfF9SwzDSLyXUJBlOpn4KRI2k+l8DBszlGyGEiIp&#10;mMoxdQajuFm7OHu22vhe69tYKv+IlDw02jGujs2BteGJgyEQGqMbWH7KDPfh/nGsrn4CAAD//wMA&#10;UEsDBBQABgAIAAAAIQDSl2sH2wAAAAQBAAAPAAAAZHJzL2Rvd25yZXYueG1sTI9BS8NAEIXvgv9h&#10;GcGb3aRiqTGbUop6KoKtIN6m2WkSmp0N2W2S/ntHL3oZeLzHm+/lq8m1aqA+NJ4NpLMEFHHpbcOV&#10;gY/9y90SVIjIFlvPZOBCAVbF9VWOmfUjv9Owi5WSEg4ZGqhj7DKtQ1mTwzDzHbF4R987jCL7Stse&#10;Ryl3rZ4nyUI7bFg+1NjRpqbytDs7A68jjuv79HnYno6by9f+4e1zm5IxtzfT+glUpCn+heEHX9Ch&#10;EKaDP7MNqjUgQ+LvFW+xlBUHyaTzR9BFrv/DF98AAAD//wMAUEsBAi0AFAAGAAgAAAAhALaDOJL+&#10;AAAA4QEAABMAAAAAAAAAAAAAAAAAAAAAAFtDb250ZW50X1R5cGVzXS54bWxQSwECLQAUAAYACAAA&#10;ACEAOP0h/9YAAACUAQAACwAAAAAAAAAAAAAAAAAvAQAAX3JlbHMvLnJlbHNQSwECLQAUAAYACAAA&#10;ACEAHkZIY/4CAACeBwAADgAAAAAAAAAAAAAAAAAuAgAAZHJzL2Uyb0RvYy54bWxQSwECLQAUAAYA&#10;CAAAACEA0pdrB9sAAAAEAQAADwAAAAAAAAAAAAAAAABYBQAAZHJzL2Rvd25yZXYueG1sUEsFBgAA&#10;AAAEAAQA8wAAAGAGAAAAAA==&#10;">
                  <v:shapetype id="_x0000_t32" coordsize="21600,21600" o:spt="32" o:oned="t" path="m,l21600,21600e" filled="f">
                    <v:path arrowok="t" fillok="f" o:connecttype="none"/>
                    <o:lock v:ext="edit" shapetype="t"/>
                  </v:shapetype>
                  <v:shape id="AutoShape 77" o:spid="_x0000_s1028"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ZqdwgAAANsAAAAPAAAAZHJzL2Rvd25yZXYueG1sRI9Ba8JA&#10;FITvgv9heYI33ShSJHUNItTm0oOx9PzIvm5ism/T7Dam/94tCB6HmfmG2WWjbcVAva8dK1gtExDE&#10;pdM1GwWfl7fFFoQPyBpbx6Tgjzxk++lkh6l2Nz7TUAQjIoR9igqqELpUSl9WZNEvXUccvW/XWwxR&#10;9kbqHm8Rblu5TpIXabHmuFBhR8eKyqb4tQquJ7I/V8M5frzr09AaZ76ajVLz2Xh4BRFoDM/wo51r&#10;BesV/H+JP0Du7wAAAP//AwBQSwECLQAUAAYACAAAACEA2+H2y+4AAACFAQAAEwAAAAAAAAAAAAAA&#10;AAAAAAAAW0NvbnRlbnRfVHlwZXNdLnhtbFBLAQItABQABgAIAAAAIQBa9CxbvwAAABUBAAALAAAA&#10;AAAAAAAAAAAAAB8BAABfcmVscy8ucmVsc1BLAQItABQABgAIAAAAIQD9XZqdwgAAANsAAAAPAAAA&#10;AAAAAAAAAAAAAAcCAABkcnMvZG93bnJldi54bWxQSwUGAAAAAAMAAwC3AAAA9gIAAAAA&#10;" strokecolor="#7f7f7f [1612]" strokeweight="1pt"/>
                  <v:rect id="Rectangle 78" o:spid="_x0000_s1029"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t2yxAAAANsAAAAPAAAAZHJzL2Rvd25yZXYueG1sRI9Ba8JA&#10;FITvBf/D8gRvdWMEKalrKCVCI+2h6sHja/aZBLNvw+42if++Wyj0OMzMN8w2n0wnBnK+taxgtUxA&#10;EFdWt1wrOJ/2j08gfEDW2FkmBXfykO9mD1vMtB35k4ZjqEWEsM9QQRNCn0npq4YM+qXtiaN3tc5g&#10;iNLVUjscI9x0Mk2SjTTYclxosKfXhqrb8dsoqDZOv7uD/ki/TroY3eVcllwotZhPL88gAk3hP/zX&#10;ftMK0jX8fok/QO5+AAAA//8DAFBLAQItABQABgAIAAAAIQDb4fbL7gAAAIUBAAATAAAAAAAAAAAA&#10;AAAAAAAAAABbQ29udGVudF9UeXBlc10ueG1sUEsBAi0AFAAGAAgAAAAhAFr0LFu/AAAAFQEAAAsA&#10;AAAAAAAAAAAAAAAAHwEAAF9yZWxzLy5yZWxzUEsBAi0AFAAGAAgAAAAhAFam3bLEAAAA2wAAAA8A&#10;AAAAAAAAAAAAAAAABwIAAGRycy9kb3ducmV2LnhtbFBLBQYAAAAAAwADALcAAAD4AgAAAAA=&#10;" filled="f" strokecolor="#7f7f7f [1612]" strokeweight="1pt">
                    <v:textbox>
                      <w:txbxContent>
                        <w:p w14:paraId="2A588F6C" w14:textId="6BD236B1" w:rsidR="00F775CD" w:rsidRPr="007231CA" w:rsidRDefault="00F775CD">
                          <w:pPr>
                            <w:pStyle w:val="Stopka"/>
                            <w:jc w:val="center"/>
                            <w:rPr>
                              <w:b/>
                              <w:color w:val="808080" w:themeColor="background1" w:themeShade="80"/>
                              <w:sz w:val="24"/>
                              <w:szCs w:val="16"/>
                            </w:rPr>
                          </w:pPr>
                          <w:r w:rsidRPr="007231CA">
                            <w:rPr>
                              <w:b/>
                              <w:color w:val="808080" w:themeColor="background1" w:themeShade="80"/>
                              <w:sz w:val="36"/>
                            </w:rPr>
                            <w:fldChar w:fldCharType="begin"/>
                          </w:r>
                          <w:r w:rsidRPr="007231CA">
                            <w:rPr>
                              <w:b/>
                              <w:color w:val="808080" w:themeColor="background1" w:themeShade="80"/>
                              <w:sz w:val="36"/>
                            </w:rPr>
                            <w:instrText>PAGE    \* MERGEFORMAT</w:instrText>
                          </w:r>
                          <w:r w:rsidRPr="007231CA">
                            <w:rPr>
                              <w:b/>
                              <w:color w:val="808080" w:themeColor="background1" w:themeShade="80"/>
                              <w:sz w:val="36"/>
                            </w:rPr>
                            <w:fldChar w:fldCharType="separate"/>
                          </w:r>
                          <w:r w:rsidR="00CC4AEF" w:rsidRPr="00CC4AEF">
                            <w:rPr>
                              <w:b/>
                              <w:noProof/>
                              <w:color w:val="808080" w:themeColor="background1" w:themeShade="80"/>
                              <w:sz w:val="24"/>
                              <w:szCs w:val="16"/>
                            </w:rPr>
                            <w:t>20</w:t>
                          </w:r>
                          <w:r w:rsidRPr="007231CA">
                            <w:rPr>
                              <w:b/>
                              <w:color w:val="808080" w:themeColor="background1" w:themeShade="80"/>
                              <w:sz w:val="24"/>
                              <w:szCs w:val="16"/>
                            </w:rPr>
                            <w:fldChar w:fldCharType="end"/>
                          </w:r>
                        </w:p>
                      </w:txbxContent>
                    </v:textbox>
                  </v:rect>
                  <w10:wrap anchorx="margin" anchory="page"/>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0A3F" w14:textId="22F55FDB" w:rsidR="00F775CD" w:rsidRDefault="00F775CD" w:rsidP="000F1D22">
    <w:pPr>
      <w:pStyle w:val="Stopka"/>
      <w:jc w:val="center"/>
    </w:pPr>
    <w:r w:rsidRPr="0058375A">
      <w:t xml:space="preserve">Warszawa, </w:t>
    </w:r>
    <w:r>
      <w:t xml:space="preserve">wrzesień </w:t>
    </w:r>
    <w:r w:rsidRPr="0058375A">
      <w:t>20</w:t>
    </w:r>
    <w:r>
      <w:t>2</w:t>
    </w:r>
    <w:r w:rsidR="00595F84">
      <w:t>6</w:t>
    </w:r>
    <w:r w:rsidRPr="0058375A">
      <w:t xml:space="preserve"> r.</w:t>
    </w:r>
  </w:p>
  <w:p w14:paraId="4E63C490" w14:textId="77777777" w:rsidR="00F775CD" w:rsidRDefault="00F775CD" w:rsidP="00C6117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15E8" w14:textId="77777777" w:rsidR="00F775CD" w:rsidRDefault="00F775CD" w:rsidP="00C6117F">
    <w:pPr>
      <w:pStyle w:val="Stopka"/>
    </w:pPr>
    <w:r>
      <w:t>Warszawa, 26 maja 2017 r.</w:t>
    </w:r>
  </w:p>
  <w:p w14:paraId="5EC025B8" w14:textId="77777777" w:rsidR="00F775CD" w:rsidRDefault="00F775CD" w:rsidP="00C6117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F017" w14:textId="77777777" w:rsidR="008515DC" w:rsidRDefault="008515DC" w:rsidP="00C6117F">
      <w:r>
        <w:separator/>
      </w:r>
    </w:p>
  </w:footnote>
  <w:footnote w:type="continuationSeparator" w:id="0">
    <w:p w14:paraId="14C6A25D" w14:textId="77777777" w:rsidR="008515DC" w:rsidRDefault="008515DC" w:rsidP="00C6117F">
      <w:r>
        <w:continuationSeparator/>
      </w:r>
    </w:p>
  </w:footnote>
  <w:footnote w:type="continuationNotice" w:id="1">
    <w:p w14:paraId="3A885065" w14:textId="77777777" w:rsidR="008515DC" w:rsidRDefault="008515DC">
      <w:pPr>
        <w:spacing w:before="0" w:after="0" w:line="240" w:lineRule="auto"/>
      </w:pPr>
    </w:p>
  </w:footnote>
  <w:footnote w:id="2">
    <w:p w14:paraId="385A8AE3" w14:textId="3B168E8A" w:rsidR="00EE6867" w:rsidRPr="006E03CD" w:rsidRDefault="00EE6867" w:rsidP="00EE6867">
      <w:pPr>
        <w:pStyle w:val="Tekstprzypisudolnego"/>
        <w:rPr>
          <w:sz w:val="18"/>
          <w:szCs w:val="18"/>
        </w:rPr>
      </w:pPr>
      <w:r w:rsidRPr="006E03CD">
        <w:rPr>
          <w:rStyle w:val="Odwoanieprzypisudolnego"/>
          <w:sz w:val="18"/>
          <w:szCs w:val="18"/>
        </w:rPr>
        <w:footnoteRef/>
      </w:r>
      <w:r w:rsidRPr="006E03CD">
        <w:rPr>
          <w:sz w:val="18"/>
          <w:szCs w:val="18"/>
        </w:rPr>
        <w:t xml:space="preserve"> </w:t>
      </w:r>
      <w:r w:rsidRPr="006E03CD">
        <w:rPr>
          <w:rFonts w:ascii="Noto Sans" w:hAnsi="Noto Sans" w:cs="Noto Sans"/>
          <w:sz w:val="18"/>
          <w:szCs w:val="18"/>
          <w:shd w:val="clear" w:color="auto" w:fill="FFFFFF"/>
        </w:rPr>
        <w:t> </w:t>
      </w:r>
      <w:r w:rsidRPr="00EE6867">
        <w:rPr>
          <w:rFonts w:cstheme="minorHAnsi"/>
          <w:sz w:val="18"/>
          <w:szCs w:val="18"/>
          <w:shd w:val="clear" w:color="auto" w:fill="FFFFFF"/>
        </w:rPr>
        <w:t>J</w:t>
      </w:r>
      <w:r w:rsidRPr="006E03CD">
        <w:rPr>
          <w:rFonts w:cstheme="minorHAnsi"/>
          <w:sz w:val="18"/>
          <w:szCs w:val="18"/>
          <w:shd w:val="clear" w:color="auto" w:fill="FFFFFF"/>
        </w:rPr>
        <w:t>eżeli zgodnie z </w:t>
      </w:r>
      <w:hyperlink r:id="rId1" w:history="1">
        <w:r w:rsidRPr="006E03CD">
          <w:rPr>
            <w:rFonts w:cstheme="minorHAnsi"/>
            <w:sz w:val="18"/>
            <w:szCs w:val="18"/>
            <w:shd w:val="clear" w:color="auto" w:fill="FFFFFF"/>
          </w:rPr>
          <w:t>art. 191 § 2</w:t>
        </w:r>
      </w:hyperlink>
      <w:r w:rsidRPr="006E03CD">
        <w:rPr>
          <w:rFonts w:cstheme="minorHAnsi"/>
          <w:sz w:val="18"/>
          <w:szCs w:val="18"/>
          <w:shd w:val="clear" w:color="auto" w:fill="FFFFFF"/>
        </w:rPr>
        <w:t> </w:t>
      </w:r>
      <w:r w:rsidR="006E03CD">
        <w:rPr>
          <w:rFonts w:cstheme="minorHAnsi"/>
          <w:sz w:val="18"/>
          <w:szCs w:val="18"/>
          <w:shd w:val="clear" w:color="auto" w:fill="FFFFFF"/>
        </w:rPr>
        <w:t xml:space="preserve">Ksh </w:t>
      </w:r>
      <w:r w:rsidRPr="006E03CD">
        <w:rPr>
          <w:rFonts w:cstheme="minorHAnsi"/>
          <w:sz w:val="18"/>
          <w:szCs w:val="18"/>
          <w:shd w:val="clear" w:color="auto" w:fill="FFFFFF"/>
        </w:rPr>
        <w:t>sprawy te nie zostały wyłączone spod kompetencji zgromadzenia wspólników</w:t>
      </w:r>
      <w:r>
        <w:rPr>
          <w:rFonts w:cstheme="minorHAnsi"/>
          <w:sz w:val="18"/>
          <w:szCs w:val="18"/>
          <w:shd w:val="clear" w:color="auto" w:fill="FFFFFF"/>
        </w:rPr>
        <w:t>.</w:t>
      </w:r>
    </w:p>
  </w:footnote>
  <w:footnote w:id="3">
    <w:p w14:paraId="49819EEC" w14:textId="23013731" w:rsidR="00F775CD" w:rsidRPr="00EE6867" w:rsidRDefault="00F775CD" w:rsidP="00C815C0">
      <w:pPr>
        <w:pStyle w:val="Tekstprzypisudolnego"/>
        <w:tabs>
          <w:tab w:val="left" w:pos="284"/>
        </w:tabs>
        <w:ind w:left="284" w:hanging="284"/>
        <w:rPr>
          <w:rStyle w:val="Odwoanieprzypisudolnego"/>
          <w:rFonts w:cs="Arial"/>
          <w:sz w:val="18"/>
          <w:szCs w:val="18"/>
          <w:vertAlign w:val="baseline"/>
        </w:rPr>
      </w:pPr>
      <w:r w:rsidRPr="00EE6867">
        <w:rPr>
          <w:rStyle w:val="Odwoanieprzypisudolnego"/>
          <w:rFonts w:cs="Arial"/>
          <w:sz w:val="18"/>
          <w:szCs w:val="18"/>
        </w:rPr>
        <w:footnoteRef/>
      </w:r>
      <w:r w:rsidRPr="00EE6867">
        <w:rPr>
          <w:rStyle w:val="Odwoanieprzypisudolnego"/>
          <w:rFonts w:cs="Arial"/>
          <w:sz w:val="18"/>
          <w:szCs w:val="18"/>
        </w:rPr>
        <w:t xml:space="preserve"> </w:t>
      </w:r>
      <w:r w:rsidRPr="00EE6867">
        <w:rPr>
          <w:rFonts w:cs="Arial"/>
          <w:sz w:val="18"/>
          <w:szCs w:val="18"/>
        </w:rPr>
        <w:tab/>
        <w:t xml:space="preserve">Zdefiniowane w art. </w:t>
      </w:r>
      <w:r w:rsidRPr="00EE6867">
        <w:rPr>
          <w:sz w:val="18"/>
          <w:szCs w:val="18"/>
        </w:rPr>
        <w:t xml:space="preserve">2 pkt 8 ustawy o zasadach zarządzania mieniem państwowym, </w:t>
      </w:r>
      <w:r w:rsidRPr="00EE6867">
        <w:rPr>
          <w:rFonts w:cs="Arial"/>
          <w:sz w:val="18"/>
          <w:szCs w:val="18"/>
        </w:rPr>
        <w:t xml:space="preserve">bądź w art. 1 ust. 3 pkt 10 ustawy </w:t>
      </w:r>
      <w:r w:rsidRPr="00EE6867">
        <w:rPr>
          <w:rFonts w:cs="Arial"/>
          <w:sz w:val="18"/>
          <w:szCs w:val="18"/>
        </w:rPr>
        <w:br/>
        <w:t xml:space="preserve">z dnia 9 czerwca 2016 </w:t>
      </w:r>
      <w:r w:rsidR="00D32FBF" w:rsidRPr="00EE6867">
        <w:rPr>
          <w:rFonts w:cs="Arial"/>
          <w:sz w:val="18"/>
          <w:szCs w:val="18"/>
        </w:rPr>
        <w:t xml:space="preserve">r. </w:t>
      </w:r>
      <w:r w:rsidRPr="00EE6867">
        <w:rPr>
          <w:rFonts w:cs="Arial"/>
          <w:sz w:val="18"/>
          <w:szCs w:val="18"/>
        </w:rPr>
        <w:t>o zasadach kształtowania wynagrodzeń osób kierujących niektórymi spółkami.</w:t>
      </w:r>
    </w:p>
  </w:footnote>
  <w:footnote w:id="4">
    <w:p w14:paraId="0CBAAE36" w14:textId="77777777" w:rsidR="00F775CD" w:rsidRPr="007716F5" w:rsidRDefault="00F775CD" w:rsidP="00C815C0">
      <w:pPr>
        <w:pStyle w:val="Tekstprzypisudolnego"/>
        <w:tabs>
          <w:tab w:val="left" w:pos="284"/>
        </w:tabs>
        <w:ind w:left="284" w:hanging="284"/>
        <w:rPr>
          <w:rFonts w:cs="Arial"/>
          <w:sz w:val="18"/>
          <w:szCs w:val="18"/>
        </w:rPr>
      </w:pPr>
      <w:r w:rsidRPr="007716F5">
        <w:rPr>
          <w:rStyle w:val="Odwoanieprzypisudolnego"/>
          <w:rFonts w:cs="Arial"/>
          <w:sz w:val="18"/>
          <w:szCs w:val="18"/>
        </w:rPr>
        <w:footnoteRef/>
      </w:r>
      <w:r w:rsidRPr="007716F5">
        <w:rPr>
          <w:rFonts w:cs="Arial"/>
          <w:sz w:val="18"/>
          <w:szCs w:val="18"/>
        </w:rPr>
        <w:t xml:space="preserve"> </w:t>
      </w:r>
      <w:r w:rsidRPr="007716F5">
        <w:rPr>
          <w:rFonts w:cs="Arial"/>
          <w:sz w:val="18"/>
          <w:szCs w:val="18"/>
        </w:rPr>
        <w:tab/>
        <w:t>Przez pojęcie długu netto należy rozumieć zobowiązania długoterminowe pomniejszone o środki pieniężne.</w:t>
      </w:r>
    </w:p>
  </w:footnote>
  <w:footnote w:id="5">
    <w:p w14:paraId="448E80F3" w14:textId="5AC48E5E" w:rsidR="00F775CD" w:rsidRPr="00E17187" w:rsidRDefault="00F775CD" w:rsidP="00937938">
      <w:pPr>
        <w:pStyle w:val="Tekstprzypisudolnego"/>
        <w:tabs>
          <w:tab w:val="left" w:pos="284"/>
        </w:tabs>
        <w:ind w:left="284" w:hanging="284"/>
        <w:rPr>
          <w:rFonts w:cs="Arial"/>
          <w:sz w:val="18"/>
          <w:szCs w:val="18"/>
        </w:rPr>
      </w:pPr>
      <w:r w:rsidRPr="00E17187">
        <w:rPr>
          <w:rStyle w:val="Odwoanieprzypisudolnego"/>
          <w:sz w:val="18"/>
          <w:szCs w:val="18"/>
        </w:rPr>
        <w:footnoteRef/>
      </w:r>
      <w:r w:rsidRPr="00E17187">
        <w:rPr>
          <w:sz w:val="18"/>
          <w:szCs w:val="18"/>
        </w:rPr>
        <w:t xml:space="preserve"> </w:t>
      </w:r>
      <w:r>
        <w:rPr>
          <w:sz w:val="18"/>
          <w:szCs w:val="18"/>
        </w:rPr>
        <w:tab/>
      </w:r>
      <w:r>
        <w:rPr>
          <w:rFonts w:cs="Arial"/>
          <w:sz w:val="18"/>
          <w:szCs w:val="18"/>
        </w:rPr>
        <w:t>Przez</w:t>
      </w:r>
      <w:r w:rsidRPr="00E17187">
        <w:rPr>
          <w:rFonts w:cs="Arial"/>
          <w:sz w:val="18"/>
          <w:szCs w:val="18"/>
        </w:rPr>
        <w:t xml:space="preserve"> Departament Nadzoru rozumie się jednostkę organizacyjną </w:t>
      </w:r>
      <w:r w:rsidRPr="00937938">
        <w:rPr>
          <w:rFonts w:cs="Arial"/>
          <w:sz w:val="18"/>
          <w:szCs w:val="18"/>
        </w:rPr>
        <w:t xml:space="preserve">wykonującą zadania związane ze sprawowaniem </w:t>
      </w:r>
      <w:r>
        <w:rPr>
          <w:rFonts w:cs="Arial"/>
          <w:sz w:val="18"/>
          <w:szCs w:val="18"/>
        </w:rPr>
        <w:br/>
      </w:r>
      <w:r w:rsidRPr="00937938">
        <w:rPr>
          <w:rFonts w:cs="Arial"/>
          <w:sz w:val="18"/>
          <w:szCs w:val="18"/>
        </w:rPr>
        <w:t>nadzoru właścicielskiego w ramach obsługi podmiotu uprawnionego do wykonywania praw z akcji/udziałów należących do Skarbu Państwa.</w:t>
      </w:r>
    </w:p>
  </w:footnote>
  <w:footnote w:id="6">
    <w:p w14:paraId="3C08B706" w14:textId="372611D5" w:rsidR="00F9125D" w:rsidRPr="00D444E6" w:rsidRDefault="00F9125D" w:rsidP="00F9125D">
      <w:pPr>
        <w:pStyle w:val="Tekstprzypisudolnego"/>
        <w:rPr>
          <w:sz w:val="18"/>
          <w:szCs w:val="18"/>
        </w:rPr>
      </w:pPr>
      <w:r>
        <w:rPr>
          <w:rStyle w:val="Odwoanieprzypisudolnego"/>
        </w:rPr>
        <w:footnoteRef/>
      </w:r>
      <w:r>
        <w:t xml:space="preserve"> </w:t>
      </w:r>
      <w:r>
        <w:rPr>
          <w:sz w:val="18"/>
          <w:szCs w:val="18"/>
        </w:rPr>
        <w:t xml:space="preserve">Zgodnie z art. 157 ustawy z dnia 5 grudnia 2024 r. o ochronie ludności i obronie cywilnej (Dz. U. </w:t>
      </w:r>
      <w:r w:rsidR="00BD122A">
        <w:rPr>
          <w:sz w:val="18"/>
          <w:szCs w:val="18"/>
        </w:rPr>
        <w:t xml:space="preserve">z 2024 r., </w:t>
      </w:r>
      <w:r>
        <w:rPr>
          <w:sz w:val="18"/>
          <w:szCs w:val="18"/>
        </w:rPr>
        <w:t>poz. 1907</w:t>
      </w:r>
      <w:r w:rsidR="00BD122A">
        <w:rPr>
          <w:sz w:val="18"/>
          <w:szCs w:val="18"/>
        </w:rPr>
        <w:t>, z późn. zm.</w:t>
      </w:r>
      <w:r>
        <w:rPr>
          <w:sz w:val="18"/>
          <w:szCs w:val="18"/>
        </w:rPr>
        <w:t>), m.in. s</w:t>
      </w:r>
      <w:r w:rsidRPr="000D3AB1">
        <w:rPr>
          <w:sz w:val="18"/>
          <w:szCs w:val="18"/>
        </w:rPr>
        <w:t>półki z udziałem Skarbu Państwa</w:t>
      </w:r>
      <w:r>
        <w:rPr>
          <w:sz w:val="18"/>
          <w:szCs w:val="18"/>
        </w:rPr>
        <w:t xml:space="preserve"> </w:t>
      </w:r>
      <w:r w:rsidRPr="000D3AB1">
        <w:rPr>
          <w:sz w:val="18"/>
          <w:szCs w:val="18"/>
        </w:rPr>
        <w:t>mogą przeznaczać corocznie na wpłatę na Fundusz Modernizacji Bezpieczeństwa Publicznego i Ochrony Ludności, o którym mowa w art. 31 ustawy z dnia 10 lipca 2015 r. o Agencji Mienia Wojskowego (Dz. U. z 202</w:t>
      </w:r>
      <w:r>
        <w:rPr>
          <w:sz w:val="18"/>
          <w:szCs w:val="18"/>
        </w:rPr>
        <w:t>5</w:t>
      </w:r>
      <w:r w:rsidRPr="000D3AB1">
        <w:rPr>
          <w:sz w:val="18"/>
          <w:szCs w:val="18"/>
        </w:rPr>
        <w:t xml:space="preserve"> r. poz. </w:t>
      </w:r>
      <w:r>
        <w:rPr>
          <w:sz w:val="18"/>
          <w:szCs w:val="18"/>
        </w:rPr>
        <w:t>817</w:t>
      </w:r>
      <w:r w:rsidRPr="000D3AB1">
        <w:rPr>
          <w:sz w:val="18"/>
          <w:szCs w:val="18"/>
        </w:rPr>
        <w:t>), do 0,3% zysków netto za rok poprzedni w rozumieniu ustawy o rachunkowości lub międzynarodowego standardu rachunkowości stosowanego przez daną spółkę.</w:t>
      </w:r>
    </w:p>
    <w:p w14:paraId="199D1DDC" w14:textId="3562406A" w:rsidR="00F9125D" w:rsidRDefault="00F9125D">
      <w:pPr>
        <w:pStyle w:val="Tekstprzypisudolnego"/>
      </w:pPr>
    </w:p>
  </w:footnote>
  <w:footnote w:id="7">
    <w:p w14:paraId="09CF2770" w14:textId="1DF73CA0" w:rsidR="00F775CD" w:rsidRPr="00543717" w:rsidRDefault="00F775CD" w:rsidP="007D2B4E">
      <w:pPr>
        <w:tabs>
          <w:tab w:val="left" w:pos="284"/>
        </w:tabs>
        <w:spacing w:after="0"/>
        <w:ind w:left="284" w:hanging="284"/>
        <w:rPr>
          <w:rFonts w:cs="Arial"/>
          <w:sz w:val="18"/>
          <w:szCs w:val="18"/>
        </w:rPr>
      </w:pPr>
      <w:r w:rsidRPr="00543717">
        <w:rPr>
          <w:rStyle w:val="Odwoanieprzypisudolnego"/>
          <w:sz w:val="18"/>
          <w:szCs w:val="18"/>
        </w:rPr>
        <w:footnoteRef/>
      </w:r>
      <w:r w:rsidRPr="00543717">
        <w:rPr>
          <w:sz w:val="18"/>
          <w:szCs w:val="18"/>
        </w:rPr>
        <w:t xml:space="preserve"> </w:t>
      </w:r>
      <w:r w:rsidRPr="00543717">
        <w:rPr>
          <w:sz w:val="18"/>
          <w:szCs w:val="18"/>
        </w:rPr>
        <w:tab/>
      </w:r>
      <w:r w:rsidRPr="00543717">
        <w:rPr>
          <w:rFonts w:cs="Arial"/>
          <w:sz w:val="18"/>
          <w:szCs w:val="18"/>
        </w:rPr>
        <w:t>Zestawienie dokumentów przedstawianych przez spółk</w:t>
      </w:r>
      <w:r>
        <w:rPr>
          <w:rFonts w:cs="Arial"/>
          <w:sz w:val="18"/>
          <w:szCs w:val="18"/>
        </w:rPr>
        <w:t>i publiczne walnemu z</w:t>
      </w:r>
      <w:r w:rsidRPr="00543717">
        <w:rPr>
          <w:rFonts w:cs="Arial"/>
          <w:sz w:val="18"/>
          <w:szCs w:val="18"/>
        </w:rPr>
        <w:t xml:space="preserve">gromadzeniu regulują przepisy rozporządzenia </w:t>
      </w:r>
      <w:r>
        <w:rPr>
          <w:rFonts w:cs="Arial"/>
          <w:sz w:val="18"/>
          <w:szCs w:val="18"/>
        </w:rPr>
        <w:t>MF</w:t>
      </w:r>
      <w:r w:rsidRPr="00543717">
        <w:rPr>
          <w:rFonts w:cs="Arial"/>
          <w:sz w:val="18"/>
          <w:szCs w:val="18"/>
        </w:rPr>
        <w:t xml:space="preserve"> .</w:t>
      </w:r>
    </w:p>
  </w:footnote>
  <w:footnote w:id="8">
    <w:p w14:paraId="59832271" w14:textId="59DE40DD" w:rsidR="00F775CD" w:rsidRPr="005E2581" w:rsidRDefault="00F775CD" w:rsidP="00890B6A">
      <w:pPr>
        <w:pStyle w:val="Tekstkomentarza"/>
        <w:tabs>
          <w:tab w:val="left" w:pos="284"/>
        </w:tabs>
        <w:spacing w:before="0"/>
        <w:ind w:left="284" w:hanging="284"/>
        <w:rPr>
          <w:rFonts w:cs="Arial"/>
          <w:sz w:val="18"/>
          <w:szCs w:val="18"/>
        </w:rPr>
      </w:pPr>
      <w:r w:rsidRPr="00543717">
        <w:rPr>
          <w:rStyle w:val="Odwoanieprzypisudolnego"/>
          <w:sz w:val="18"/>
          <w:szCs w:val="18"/>
        </w:rPr>
        <w:footnoteRef/>
      </w:r>
      <w:r w:rsidRPr="00543717">
        <w:rPr>
          <w:sz w:val="18"/>
          <w:szCs w:val="18"/>
        </w:rPr>
        <w:t xml:space="preserve"> </w:t>
      </w:r>
      <w:r w:rsidRPr="00543717">
        <w:rPr>
          <w:sz w:val="18"/>
          <w:szCs w:val="18"/>
        </w:rPr>
        <w:tab/>
      </w:r>
      <w:r>
        <w:rPr>
          <w:rFonts w:cs="Arial"/>
          <w:sz w:val="18"/>
          <w:szCs w:val="18"/>
        </w:rPr>
        <w:t>Tryb zwołania walnego z</w:t>
      </w:r>
      <w:r w:rsidRPr="00543717">
        <w:rPr>
          <w:rFonts w:cs="Arial"/>
          <w:sz w:val="18"/>
          <w:szCs w:val="18"/>
        </w:rPr>
        <w:t>gromadzenia spółki publicznej jest zgodny z art. 402</w:t>
      </w:r>
      <w:r w:rsidRPr="00543717">
        <w:rPr>
          <w:rFonts w:cs="Arial"/>
          <w:sz w:val="18"/>
          <w:szCs w:val="18"/>
          <w:vertAlign w:val="superscript"/>
        </w:rPr>
        <w:t>1</w:t>
      </w:r>
      <w:r w:rsidRPr="00543717">
        <w:rPr>
          <w:rFonts w:cs="Arial"/>
          <w:sz w:val="18"/>
          <w:szCs w:val="18"/>
        </w:rPr>
        <w:t xml:space="preserve"> Ksh.</w:t>
      </w:r>
    </w:p>
  </w:footnote>
  <w:footnote w:id="9">
    <w:p w14:paraId="5EFC6573" w14:textId="6BF5C3C4" w:rsidR="004E326A" w:rsidRPr="000E0E69" w:rsidRDefault="004E326A" w:rsidP="004E326A">
      <w:pPr>
        <w:pStyle w:val="Tekstprzypisudolnego"/>
        <w:ind w:left="284" w:hanging="284"/>
        <w:rPr>
          <w:sz w:val="18"/>
          <w:szCs w:val="18"/>
        </w:rPr>
      </w:pPr>
      <w:r w:rsidRPr="004E326A">
        <w:rPr>
          <w:rStyle w:val="Odwoanieprzypisudolnego"/>
          <w:sz w:val="18"/>
          <w:szCs w:val="18"/>
        </w:rPr>
        <w:footnoteRef/>
      </w:r>
      <w:r w:rsidRPr="004E326A">
        <w:rPr>
          <w:sz w:val="18"/>
          <w:szCs w:val="18"/>
        </w:rPr>
        <w:t xml:space="preserve"> </w:t>
      </w:r>
      <w:r>
        <w:rPr>
          <w:sz w:val="18"/>
          <w:szCs w:val="18"/>
        </w:rPr>
        <w:tab/>
      </w:r>
      <w:r w:rsidRPr="000E0E69">
        <w:rPr>
          <w:sz w:val="18"/>
          <w:szCs w:val="18"/>
        </w:rPr>
        <w:t>Według stanu na dzień sporządzenia niniejszych Wytycznych, wydane zostały</w:t>
      </w:r>
      <w:r w:rsidR="00052ADA">
        <w:rPr>
          <w:sz w:val="18"/>
          <w:szCs w:val="18"/>
        </w:rPr>
        <w:t>:</w:t>
      </w:r>
      <w:r w:rsidRPr="000E0E69">
        <w:rPr>
          <w:sz w:val="18"/>
          <w:szCs w:val="18"/>
        </w:rPr>
        <w:t xml:space="preserve"> </w:t>
      </w:r>
      <w:r w:rsidRPr="000E0E69">
        <w:rPr>
          <w:i/>
          <w:iCs/>
          <w:sz w:val="18"/>
          <w:szCs w:val="18"/>
        </w:rPr>
        <w:t>Dobre praktyki w zakresie prowadzenia sponsoringu sportu przez spółki z udziałem Skarbu Państwa</w:t>
      </w:r>
      <w:r w:rsidR="00052ADA">
        <w:rPr>
          <w:sz w:val="18"/>
          <w:szCs w:val="18"/>
        </w:rPr>
        <w:t xml:space="preserve">, </w:t>
      </w:r>
      <w:r w:rsidR="00052ADA" w:rsidRPr="00A33C34">
        <w:rPr>
          <w:i/>
          <w:iCs/>
          <w:sz w:val="18"/>
          <w:szCs w:val="18"/>
        </w:rPr>
        <w:t>Kodeks dobrych praktyk nadzoru właścicielskiego oraz Dobre praktyki w zakresie zwiększenia przez spółki z udziałem Skarbu Państwa udziału komponentu krajowego w kluczowych procesach inwestycyjnyc</w:t>
      </w:r>
      <w:r w:rsidR="00052ADA">
        <w:rPr>
          <w:i/>
          <w:iCs/>
          <w:sz w:val="18"/>
          <w:szCs w:val="18"/>
        </w:rPr>
        <w:t>h.</w:t>
      </w:r>
    </w:p>
  </w:footnote>
  <w:footnote w:id="10">
    <w:p w14:paraId="4426D195" w14:textId="4D5A7FEF" w:rsidR="004E326A" w:rsidRPr="00E009A4" w:rsidRDefault="004E326A" w:rsidP="004E326A">
      <w:pPr>
        <w:pStyle w:val="Tekstprzypisudolnego"/>
        <w:ind w:left="284" w:hanging="284"/>
        <w:rPr>
          <w:sz w:val="18"/>
          <w:szCs w:val="18"/>
        </w:rPr>
      </w:pPr>
      <w:r w:rsidRPr="00E009A4">
        <w:rPr>
          <w:rStyle w:val="Odwoanieprzypisudolnego"/>
          <w:sz w:val="18"/>
          <w:szCs w:val="18"/>
        </w:rPr>
        <w:footnoteRef/>
      </w:r>
      <w:r w:rsidRPr="00E009A4">
        <w:rPr>
          <w:sz w:val="18"/>
          <w:szCs w:val="18"/>
        </w:rPr>
        <w:t xml:space="preserve"> Patrz przypis nr </w:t>
      </w:r>
      <w:r w:rsidR="001814FD">
        <w:rPr>
          <w:sz w:val="18"/>
          <w:szCs w:val="18"/>
        </w:rPr>
        <w:t>8</w:t>
      </w:r>
      <w:r w:rsidRPr="00E009A4">
        <w:rPr>
          <w:sz w:val="18"/>
          <w:szCs w:val="18"/>
        </w:rPr>
        <w:t>.</w:t>
      </w:r>
    </w:p>
  </w:footnote>
  <w:footnote w:id="11">
    <w:p w14:paraId="3D0414F5" w14:textId="64E37C07" w:rsidR="00F775CD" w:rsidRPr="002C08AB" w:rsidRDefault="00F775CD" w:rsidP="002C08AB">
      <w:pPr>
        <w:pStyle w:val="Tekstprzypisudolnego"/>
        <w:tabs>
          <w:tab w:val="left" w:pos="284"/>
        </w:tabs>
        <w:ind w:left="284" w:hanging="284"/>
        <w:rPr>
          <w:sz w:val="18"/>
          <w:szCs w:val="18"/>
        </w:rPr>
      </w:pPr>
      <w:r w:rsidRPr="002C08AB">
        <w:rPr>
          <w:rStyle w:val="Odwoanieprzypisudolnego"/>
          <w:sz w:val="18"/>
          <w:szCs w:val="18"/>
        </w:rPr>
        <w:footnoteRef/>
      </w:r>
      <w:r w:rsidR="002C08AB">
        <w:rPr>
          <w:sz w:val="18"/>
          <w:szCs w:val="18"/>
        </w:rPr>
        <w:t xml:space="preserve"> </w:t>
      </w:r>
      <w:r w:rsidR="002C08AB">
        <w:rPr>
          <w:sz w:val="18"/>
          <w:szCs w:val="18"/>
        </w:rPr>
        <w:tab/>
      </w:r>
      <w:r w:rsidRPr="002C08AB">
        <w:rPr>
          <w:sz w:val="18"/>
          <w:szCs w:val="18"/>
        </w:rPr>
        <w:t>Wzór nie dotyczy spółek publicznych, w których treść sprawozdania zarządu jest regulowana przepisami</w:t>
      </w:r>
      <w:r w:rsidR="002C08AB">
        <w:rPr>
          <w:sz w:val="18"/>
          <w:szCs w:val="18"/>
        </w:rPr>
        <w:t xml:space="preserve"> </w:t>
      </w:r>
      <w:r w:rsidRPr="002C08AB">
        <w:rPr>
          <w:rFonts w:cs="Arial"/>
          <w:sz w:val="18"/>
          <w:szCs w:val="18"/>
        </w:rPr>
        <w:t>rozporządzenia MF.</w:t>
      </w:r>
    </w:p>
  </w:footnote>
  <w:footnote w:id="12">
    <w:p w14:paraId="18F54A39" w14:textId="5E8444EC" w:rsidR="002C08AB" w:rsidRPr="002C08AB" w:rsidRDefault="002C08AB" w:rsidP="002C08AB">
      <w:pPr>
        <w:pStyle w:val="Tekstprzypisudolnego"/>
        <w:rPr>
          <w:sz w:val="18"/>
          <w:szCs w:val="18"/>
        </w:rPr>
      </w:pPr>
      <w:r w:rsidRPr="002C08AB">
        <w:rPr>
          <w:rStyle w:val="Odwoanieprzypisudolnego"/>
          <w:sz w:val="18"/>
          <w:szCs w:val="18"/>
        </w:rPr>
        <w:footnoteRef/>
      </w:r>
      <w:r w:rsidRPr="002C08AB">
        <w:rPr>
          <w:sz w:val="18"/>
          <w:szCs w:val="18"/>
        </w:rPr>
        <w:t xml:space="preserve"> </w:t>
      </w:r>
      <w:r>
        <w:rPr>
          <w:sz w:val="18"/>
          <w:szCs w:val="18"/>
        </w:rPr>
        <w:t xml:space="preserve">    </w:t>
      </w:r>
      <w:r w:rsidRPr="002C08AB">
        <w:rPr>
          <w:sz w:val="18"/>
          <w:szCs w:val="18"/>
        </w:rPr>
        <w:t xml:space="preserve">Komitet Standardów Rachunkowości pracuje </w:t>
      </w:r>
      <w:r>
        <w:rPr>
          <w:sz w:val="18"/>
          <w:szCs w:val="18"/>
        </w:rPr>
        <w:t xml:space="preserve">obecnie </w:t>
      </w:r>
      <w:r w:rsidRPr="002C08AB">
        <w:rPr>
          <w:sz w:val="18"/>
          <w:szCs w:val="18"/>
        </w:rPr>
        <w:t>nad nowelizacją KSR 9 „Sprawozdanie z działalności”, aby dostosować jego postanowienia do obowiązujących regulacji prawnych, tj.  </w:t>
      </w:r>
      <w:hyperlink r:id="rId2" w:history="1">
        <w:r w:rsidRPr="002C08AB">
          <w:rPr>
            <w:rStyle w:val="Hipercze"/>
            <w:color w:val="auto"/>
            <w:sz w:val="18"/>
            <w:szCs w:val="18"/>
            <w:u w:val="none"/>
          </w:rPr>
          <w:t>ustawy z dnia 6 grudnia 2024 r. o zmianie ustawy o rachunkowości, ustawy o biegłych rewidentach, firmach audytorskich oraz nadzorze publicznym oraz niektórych innych ustaw i zmianą regulacji dotyczących raportowania niefinansowego oraz wprowadzeniem obowiązku raportowania zrównoważonego rozwoju dla niektórych jednostek</w:t>
        </w:r>
      </w:hyperlink>
      <w:r w:rsidRPr="002C08AB">
        <w:rPr>
          <w:sz w:val="18"/>
          <w:szCs w:val="18"/>
        </w:rPr>
        <w:t>.</w:t>
      </w:r>
    </w:p>
  </w:footnote>
  <w:footnote w:id="13">
    <w:p w14:paraId="2F600CC7" w14:textId="793EF732" w:rsidR="00F775CD" w:rsidRPr="003E0E7E" w:rsidRDefault="00F775CD" w:rsidP="00821D7B">
      <w:pPr>
        <w:pStyle w:val="Tekstprzypisudolnego"/>
        <w:tabs>
          <w:tab w:val="left" w:pos="284"/>
        </w:tabs>
        <w:ind w:left="284" w:hanging="284"/>
        <w:rPr>
          <w:sz w:val="18"/>
          <w:szCs w:val="18"/>
        </w:rPr>
      </w:pPr>
      <w:r w:rsidRPr="003E0E7E">
        <w:rPr>
          <w:rStyle w:val="Odwoanieprzypisudolnego"/>
          <w:sz w:val="18"/>
          <w:szCs w:val="18"/>
        </w:rPr>
        <w:footnoteRef/>
      </w:r>
      <w:r w:rsidRPr="003E0E7E">
        <w:rPr>
          <w:sz w:val="18"/>
          <w:szCs w:val="18"/>
        </w:rPr>
        <w:t xml:space="preserve"> </w:t>
      </w:r>
      <w:r w:rsidRPr="003E0E7E">
        <w:rPr>
          <w:sz w:val="18"/>
          <w:szCs w:val="18"/>
        </w:rPr>
        <w:tab/>
      </w:r>
      <w:r>
        <w:rPr>
          <w:sz w:val="18"/>
          <w:szCs w:val="18"/>
        </w:rPr>
        <w:t>Wskazany w niniejszym rozdziale z</w:t>
      </w:r>
      <w:r w:rsidRPr="003E0E7E">
        <w:rPr>
          <w:sz w:val="18"/>
          <w:szCs w:val="18"/>
        </w:rPr>
        <w:t>akres sprawozdawczości rady nadzorczej nie dotyczy spółek publicznych</w:t>
      </w:r>
      <w:r>
        <w:rPr>
          <w:sz w:val="18"/>
          <w:szCs w:val="18"/>
        </w:rPr>
        <w:t xml:space="preserve">. </w:t>
      </w:r>
      <w:r>
        <w:rPr>
          <w:sz w:val="18"/>
          <w:szCs w:val="18"/>
        </w:rPr>
        <w:br/>
        <w:t>W podmiotach tych zakres</w:t>
      </w:r>
      <w:r w:rsidRPr="003E0E7E">
        <w:rPr>
          <w:sz w:val="18"/>
          <w:szCs w:val="18"/>
        </w:rPr>
        <w:t xml:space="preserve"> sprawozdania rady </w:t>
      </w:r>
      <w:r>
        <w:rPr>
          <w:sz w:val="18"/>
          <w:szCs w:val="18"/>
        </w:rPr>
        <w:t>nadzorczej określają</w:t>
      </w:r>
      <w:r w:rsidRPr="003E0E7E">
        <w:rPr>
          <w:sz w:val="18"/>
          <w:szCs w:val="18"/>
        </w:rPr>
        <w:t xml:space="preserve"> </w:t>
      </w:r>
      <w:r w:rsidRPr="003E0E7E">
        <w:rPr>
          <w:i/>
          <w:noProof/>
          <w:sz w:val="18"/>
          <w:szCs w:val="18"/>
        </w:rPr>
        <w:t>Dobre praktyki spółek notowanych na GPW</w:t>
      </w:r>
      <w:r>
        <w:rPr>
          <w:i/>
          <w:noProof/>
          <w:sz w:val="18"/>
          <w:szCs w:val="18"/>
        </w:rPr>
        <w:t xml:space="preserve"> 2021</w:t>
      </w:r>
      <w:r w:rsidRPr="003E0E7E">
        <w:rPr>
          <w:i/>
          <w:noProof/>
          <w:sz w:val="18"/>
          <w:szCs w:val="18"/>
        </w:rPr>
        <w:t>.</w:t>
      </w:r>
    </w:p>
  </w:footnote>
  <w:footnote w:id="14">
    <w:p w14:paraId="653E646E" w14:textId="581528A3" w:rsidR="00F775CD" w:rsidRPr="00C149BE" w:rsidRDefault="00F775CD" w:rsidP="00C149BE">
      <w:pPr>
        <w:pStyle w:val="Tekstprzypisudolnego"/>
        <w:tabs>
          <w:tab w:val="left" w:pos="284"/>
        </w:tabs>
        <w:ind w:left="284" w:hanging="284"/>
        <w:rPr>
          <w:rStyle w:val="Odwoanieprzypisudolnego"/>
          <w:sz w:val="18"/>
          <w:szCs w:val="18"/>
          <w:vertAlign w:val="baseline"/>
        </w:rPr>
      </w:pPr>
      <w:r w:rsidRPr="003E0E7E">
        <w:rPr>
          <w:rStyle w:val="Odwoanieprzypisudolnego"/>
          <w:sz w:val="18"/>
          <w:szCs w:val="18"/>
        </w:rPr>
        <w:footnoteRef/>
      </w:r>
      <w:r w:rsidRPr="003E0E7E">
        <w:rPr>
          <w:rStyle w:val="Odwoanieprzypisudolnego"/>
          <w:sz w:val="18"/>
          <w:szCs w:val="18"/>
        </w:rPr>
        <w:t xml:space="preserve"> . </w:t>
      </w:r>
      <w:r w:rsidRPr="003E0E7E">
        <w:rPr>
          <w:sz w:val="18"/>
          <w:szCs w:val="18"/>
        </w:rPr>
        <w:tab/>
      </w:r>
      <w:r w:rsidRPr="003E0E7E">
        <w:rPr>
          <w:rStyle w:val="Odwoanieprzypisudolnego"/>
          <w:sz w:val="18"/>
          <w:szCs w:val="18"/>
          <w:vertAlign w:val="baseline"/>
        </w:rPr>
        <w:t xml:space="preserve">W przypadku </w:t>
      </w:r>
      <w:r w:rsidRPr="00594F2E">
        <w:rPr>
          <w:rStyle w:val="Odwoanieprzypisudolnego"/>
          <w:sz w:val="18"/>
          <w:szCs w:val="18"/>
          <w:vertAlign w:val="baseline"/>
        </w:rPr>
        <w:t xml:space="preserve">tzw. </w:t>
      </w:r>
      <w:r w:rsidRPr="00594F2E">
        <w:rPr>
          <w:sz w:val="18"/>
          <w:szCs w:val="18"/>
        </w:rPr>
        <w:t>b</w:t>
      </w:r>
      <w:r w:rsidRPr="00594F2E">
        <w:rPr>
          <w:rStyle w:val="Odwoanieprzypisudolnego"/>
          <w:sz w:val="18"/>
          <w:szCs w:val="18"/>
          <w:vertAlign w:val="baseline"/>
        </w:rPr>
        <w:t>adania dobrowolnego</w:t>
      </w:r>
      <w:r w:rsidRPr="003E0E7E">
        <w:rPr>
          <w:rStyle w:val="Odwoanieprzypisudolnego"/>
          <w:sz w:val="18"/>
          <w:szCs w:val="18"/>
          <w:vertAlign w:val="baseline"/>
        </w:rPr>
        <w:t>, jeżeli statut/umowa spółki tak stanowi.</w:t>
      </w:r>
    </w:p>
  </w:footnote>
  <w:footnote w:id="15">
    <w:p w14:paraId="6783C84C" w14:textId="77777777" w:rsidR="00F775CD" w:rsidRPr="00C149BE" w:rsidRDefault="00F775CD" w:rsidP="00CD6F98">
      <w:pPr>
        <w:pStyle w:val="Tekstprzypisudolnego"/>
        <w:tabs>
          <w:tab w:val="left" w:pos="284"/>
        </w:tabs>
        <w:ind w:left="284" w:hanging="284"/>
        <w:rPr>
          <w:rStyle w:val="Odwoanieprzypisudolnego"/>
          <w:sz w:val="18"/>
          <w:szCs w:val="18"/>
          <w:vertAlign w:val="baseline"/>
        </w:rPr>
      </w:pPr>
      <w:r w:rsidRPr="003E0E7E">
        <w:rPr>
          <w:rStyle w:val="Odwoanieprzypisudolnego"/>
          <w:sz w:val="18"/>
          <w:szCs w:val="18"/>
        </w:rPr>
        <w:footnoteRef/>
      </w:r>
      <w:r w:rsidRPr="003E0E7E">
        <w:rPr>
          <w:rStyle w:val="Odwoanieprzypisudolnego"/>
          <w:sz w:val="18"/>
          <w:szCs w:val="18"/>
        </w:rPr>
        <w:t xml:space="preserve"> . </w:t>
      </w:r>
      <w:r w:rsidRPr="003E0E7E">
        <w:rPr>
          <w:sz w:val="18"/>
          <w:szCs w:val="18"/>
        </w:rPr>
        <w:tab/>
      </w:r>
      <w:r w:rsidRPr="003E0E7E">
        <w:rPr>
          <w:rStyle w:val="Odwoanieprzypisudolnego"/>
          <w:sz w:val="18"/>
          <w:szCs w:val="18"/>
          <w:vertAlign w:val="baseline"/>
        </w:rPr>
        <w:t xml:space="preserve">W przypadku </w:t>
      </w:r>
      <w:r w:rsidRPr="00594F2E">
        <w:rPr>
          <w:rStyle w:val="Odwoanieprzypisudolnego"/>
          <w:sz w:val="18"/>
          <w:szCs w:val="18"/>
          <w:vertAlign w:val="baseline"/>
        </w:rPr>
        <w:t xml:space="preserve">tzw. </w:t>
      </w:r>
      <w:r w:rsidRPr="00594F2E">
        <w:rPr>
          <w:sz w:val="18"/>
          <w:szCs w:val="18"/>
        </w:rPr>
        <w:t>b</w:t>
      </w:r>
      <w:r w:rsidRPr="00594F2E">
        <w:rPr>
          <w:rStyle w:val="Odwoanieprzypisudolnego"/>
          <w:sz w:val="18"/>
          <w:szCs w:val="18"/>
          <w:vertAlign w:val="baseline"/>
        </w:rPr>
        <w:t>adania dobrowolnego</w:t>
      </w:r>
      <w:r w:rsidRPr="003E0E7E">
        <w:rPr>
          <w:rStyle w:val="Odwoanieprzypisudolnego"/>
          <w:sz w:val="18"/>
          <w:szCs w:val="18"/>
          <w:vertAlign w:val="baseline"/>
        </w:rPr>
        <w:t>, jeżeli statut/umowa spółki tak stanowi.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C3DDD" w14:textId="77777777" w:rsidR="00F775CD" w:rsidRPr="000F6A41" w:rsidRDefault="00F775CD" w:rsidP="00CC47A3">
    <w:pPr>
      <w:pStyle w:val="Nagwek"/>
      <w:jc w:val="right"/>
      <w:rPr>
        <w:color w:val="808080" w:themeColor="background1" w:themeShade="80"/>
        <w:sz w:val="20"/>
      </w:rPr>
    </w:pPr>
  </w:p>
  <w:p w14:paraId="416DE9FA" w14:textId="77777777" w:rsidR="00F775CD" w:rsidRDefault="00F775CD" w:rsidP="00C6117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8E2"/>
    <w:multiLevelType w:val="singleLevel"/>
    <w:tmpl w:val="04150017"/>
    <w:lvl w:ilvl="0">
      <w:start w:val="1"/>
      <w:numFmt w:val="lowerLetter"/>
      <w:lvlText w:val="%1)"/>
      <w:lvlJc w:val="left"/>
      <w:pPr>
        <w:tabs>
          <w:tab w:val="num" w:pos="360"/>
        </w:tabs>
        <w:ind w:left="360" w:hanging="360"/>
      </w:pPr>
      <w:rPr>
        <w:rFonts w:hint="default"/>
      </w:rPr>
    </w:lvl>
  </w:abstractNum>
  <w:abstractNum w:abstractNumId="1" w15:restartNumberingAfterBreak="0">
    <w:nsid w:val="023731AE"/>
    <w:multiLevelType w:val="multilevel"/>
    <w:tmpl w:val="E8103692"/>
    <w:lvl w:ilvl="0">
      <w:start w:val="2"/>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720"/>
      </w:pPr>
      <w:rPr>
        <w:rFonts w:hint="default"/>
      </w:rPr>
    </w:lvl>
    <w:lvl w:ilvl="2">
      <w:start w:val="3"/>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311568A"/>
    <w:multiLevelType w:val="hybridMultilevel"/>
    <w:tmpl w:val="4D820D64"/>
    <w:lvl w:ilvl="0" w:tplc="E49CD89C">
      <w:start w:val="1"/>
      <w:numFmt w:val="bullet"/>
      <w:pStyle w:val="punktory"/>
      <w:lvlText w:val=""/>
      <w:lvlJc w:val="left"/>
      <w:pPr>
        <w:ind w:left="360" w:hanging="360"/>
      </w:pPr>
      <w:rPr>
        <w:rFonts w:ascii="Wingdings" w:hAnsi="Wingdings" w:hint="default"/>
        <w:b/>
        <w:i w:val="0"/>
        <w:color w:val="FF0000"/>
        <w:sz w:val="28"/>
      </w:rPr>
    </w:lvl>
    <w:lvl w:ilvl="1" w:tplc="F97CA3AE">
      <w:start w:val="1"/>
      <w:numFmt w:val="bullet"/>
      <w:pStyle w:val="punktory"/>
      <w:lvlText w:val=""/>
      <w:lvlJc w:val="left"/>
      <w:pPr>
        <w:ind w:left="1080" w:hanging="360"/>
      </w:pPr>
      <w:rPr>
        <w:rFonts w:ascii="Symbol" w:hAnsi="Symbol" w:hint="default"/>
        <w:color w:val="FF0000"/>
      </w:rPr>
    </w:lvl>
    <w:lvl w:ilvl="2" w:tplc="F97CA3AE">
      <w:start w:val="1"/>
      <w:numFmt w:val="bullet"/>
      <w:lvlText w:val=""/>
      <w:lvlJc w:val="left"/>
      <w:pPr>
        <w:ind w:left="1800" w:hanging="180"/>
      </w:pPr>
      <w:rPr>
        <w:rFonts w:ascii="Symbol" w:hAnsi="Symbol" w:hint="default"/>
        <w:color w:val="FF0000"/>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4375D67"/>
    <w:multiLevelType w:val="hybridMultilevel"/>
    <w:tmpl w:val="E1481812"/>
    <w:lvl w:ilvl="0" w:tplc="BEDCB77E">
      <w:start w:val="1"/>
      <w:numFmt w:val="decimal"/>
      <w:lvlText w:val="%1."/>
      <w:lvlJc w:val="left"/>
      <w:pPr>
        <w:ind w:left="360" w:hanging="360"/>
      </w:pPr>
      <w:rPr>
        <w:rFonts w:hint="default"/>
        <w:b/>
        <w:i w:val="0"/>
        <w:color w:val="FF0000"/>
        <w:sz w:val="28"/>
      </w:rPr>
    </w:lvl>
    <w:lvl w:ilvl="1" w:tplc="9DD68368">
      <w:start w:val="1"/>
      <w:numFmt w:val="lowerLetter"/>
      <w:pStyle w:val="Wypunktowaniepoziom1"/>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76730E2"/>
    <w:multiLevelType w:val="singleLevel"/>
    <w:tmpl w:val="0415000F"/>
    <w:lvl w:ilvl="0">
      <w:start w:val="1"/>
      <w:numFmt w:val="decimal"/>
      <w:lvlText w:val="%1."/>
      <w:lvlJc w:val="left"/>
      <w:pPr>
        <w:tabs>
          <w:tab w:val="num" w:pos="360"/>
        </w:tabs>
        <w:ind w:left="360" w:hanging="360"/>
      </w:pPr>
      <w:rPr>
        <w:rFonts w:hint="default"/>
      </w:rPr>
    </w:lvl>
  </w:abstractNum>
  <w:abstractNum w:abstractNumId="5" w15:restartNumberingAfterBreak="0">
    <w:nsid w:val="07AA316E"/>
    <w:multiLevelType w:val="multilevel"/>
    <w:tmpl w:val="86BEAA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A267438"/>
    <w:multiLevelType w:val="hybridMultilevel"/>
    <w:tmpl w:val="5856571A"/>
    <w:lvl w:ilvl="0" w:tplc="EB444D2E">
      <w:start w:val="1"/>
      <w:numFmt w:val="decimal"/>
      <w:lvlText w:val="%1)"/>
      <w:lvlJc w:val="left"/>
      <w:pPr>
        <w:ind w:left="720" w:hanging="360"/>
      </w:pPr>
      <w:rPr>
        <w:rFonts w:asciiTheme="minorHAnsi" w:eastAsiaTheme="minorHAnsi" w:hAnsiTheme="minorHAnsi" w:cstheme="minorBidi"/>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87642A"/>
    <w:multiLevelType w:val="hybridMultilevel"/>
    <w:tmpl w:val="E258E04E"/>
    <w:lvl w:ilvl="0" w:tplc="9DD68368">
      <w:start w:val="1"/>
      <w:numFmt w:val="lowerLetter"/>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112B61AD"/>
    <w:multiLevelType w:val="hybridMultilevel"/>
    <w:tmpl w:val="F6829F1C"/>
    <w:lvl w:ilvl="0" w:tplc="DD1E5506">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3FB4177"/>
    <w:multiLevelType w:val="hybridMultilevel"/>
    <w:tmpl w:val="B7DCE086"/>
    <w:lvl w:ilvl="0" w:tplc="187A4D64">
      <w:start w:val="1"/>
      <w:numFmt w:val="decimal"/>
      <w:lvlText w:val="%1)"/>
      <w:lvlJc w:val="left"/>
      <w:pPr>
        <w:tabs>
          <w:tab w:val="num" w:pos="360"/>
        </w:tabs>
        <w:ind w:left="36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3B5BD8"/>
    <w:multiLevelType w:val="hybridMultilevel"/>
    <w:tmpl w:val="A28C72F8"/>
    <w:lvl w:ilvl="0" w:tplc="2160BA7E">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E668C4B0">
      <w:start w:val="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A6785B"/>
    <w:multiLevelType w:val="hybridMultilevel"/>
    <w:tmpl w:val="310E3414"/>
    <w:lvl w:ilvl="0" w:tplc="5B1A5326">
      <w:start w:val="1"/>
      <w:numFmt w:val="lowerLetter"/>
      <w:lvlText w:val="%1)"/>
      <w:lvlJc w:val="left"/>
      <w:pPr>
        <w:tabs>
          <w:tab w:val="num" w:pos="1776"/>
        </w:tabs>
        <w:ind w:left="177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A37F61"/>
    <w:multiLevelType w:val="hybridMultilevel"/>
    <w:tmpl w:val="15887842"/>
    <w:lvl w:ilvl="0" w:tplc="DE421CFE">
      <w:start w:val="1"/>
      <w:numFmt w:val="decimal"/>
      <w:lvlText w:val="%1."/>
      <w:lvlJc w:val="left"/>
      <w:pPr>
        <w:ind w:left="360" w:hanging="360"/>
      </w:pPr>
      <w:rPr>
        <w:rFonts w:hint="default"/>
        <w:b/>
        <w:i w:val="0"/>
        <w:color w:val="FF0000"/>
        <w:sz w:val="28"/>
      </w:rPr>
    </w:lvl>
    <w:lvl w:ilvl="1" w:tplc="3684B500">
      <w:start w:val="1"/>
      <w:numFmt w:val="decimal"/>
      <w:lvlText w:val="%2)"/>
      <w:lvlJc w:val="left"/>
      <w:pPr>
        <w:ind w:left="1080" w:hanging="360"/>
      </w:pPr>
      <w:rPr>
        <w:rFonts w:ascii="Calibri" w:eastAsiaTheme="minorHAnsi" w:hAnsi="Calibri" w:cstheme="minorBidi"/>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219166C0"/>
    <w:multiLevelType w:val="hybridMultilevel"/>
    <w:tmpl w:val="6DAE4EB8"/>
    <w:lvl w:ilvl="0" w:tplc="04150011">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EC278E"/>
    <w:multiLevelType w:val="hybridMultilevel"/>
    <w:tmpl w:val="818407E8"/>
    <w:lvl w:ilvl="0" w:tplc="4C58535C">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253107BD"/>
    <w:multiLevelType w:val="hybridMultilevel"/>
    <w:tmpl w:val="1D362606"/>
    <w:lvl w:ilvl="0" w:tplc="5D4CA708">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5764F55"/>
    <w:multiLevelType w:val="hybridMultilevel"/>
    <w:tmpl w:val="4A621E60"/>
    <w:lvl w:ilvl="0" w:tplc="74A8B6DA">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2831249A"/>
    <w:multiLevelType w:val="hybridMultilevel"/>
    <w:tmpl w:val="067C0C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86B5867"/>
    <w:multiLevelType w:val="hybridMultilevel"/>
    <w:tmpl w:val="53E05278"/>
    <w:lvl w:ilvl="0" w:tplc="33E65340">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2B993863"/>
    <w:multiLevelType w:val="hybridMultilevel"/>
    <w:tmpl w:val="9484221E"/>
    <w:lvl w:ilvl="0" w:tplc="52340580">
      <w:start w:val="1"/>
      <w:numFmt w:val="decimal"/>
      <w:pStyle w:val="Wypunktowaniepoziom2"/>
      <w:lvlText w:val="%1)"/>
      <w:lvlJc w:val="left"/>
      <w:pPr>
        <w:ind w:left="720" w:hanging="360"/>
      </w:pPr>
      <w:rPr>
        <w:rFonts w:hint="default"/>
        <w:color w:val="auto"/>
      </w:rPr>
    </w:lvl>
    <w:lvl w:ilvl="1" w:tplc="11623E36">
      <w:start w:val="1"/>
      <w:numFmt w:val="lowerLetter"/>
      <w:lvlText w:val="%2)"/>
      <w:lvlJc w:val="left"/>
      <w:pPr>
        <w:ind w:left="1440" w:hanging="360"/>
      </w:pPr>
      <w:rPr>
        <w:rFonts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BE05913"/>
    <w:multiLevelType w:val="hybridMultilevel"/>
    <w:tmpl w:val="F28CAF7E"/>
    <w:lvl w:ilvl="0" w:tplc="3A0413B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E5F2CEC"/>
    <w:multiLevelType w:val="hybridMultilevel"/>
    <w:tmpl w:val="C952F432"/>
    <w:lvl w:ilvl="0" w:tplc="C4604D4E">
      <w:start w:val="1"/>
      <w:numFmt w:val="upperRoman"/>
      <w:pStyle w:val="Nagwek1"/>
      <w:lvlText w:val="%1."/>
      <w:lvlJc w:val="left"/>
      <w:pPr>
        <w:ind w:left="3272" w:hanging="720"/>
      </w:pPr>
      <w:rPr>
        <w:rFonts w:hint="default"/>
      </w:rPr>
    </w:lvl>
    <w:lvl w:ilvl="1" w:tplc="E3583B58">
      <w:start w:val="1"/>
      <w:numFmt w:val="decimal"/>
      <w:lvlText w:val="%2)"/>
      <w:lvlJc w:val="left"/>
      <w:pPr>
        <w:ind w:left="1155" w:hanging="43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DA602D"/>
    <w:multiLevelType w:val="multilevel"/>
    <w:tmpl w:val="E820A806"/>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30FD09E2"/>
    <w:multiLevelType w:val="hybridMultilevel"/>
    <w:tmpl w:val="C5200928"/>
    <w:lvl w:ilvl="0" w:tplc="DBD880F2">
      <w:start w:val="1"/>
      <w:numFmt w:val="decimal"/>
      <w:pStyle w:val="Wypunktowaniepoziom0"/>
      <w:lvlText w:val="%1."/>
      <w:lvlJc w:val="left"/>
      <w:pPr>
        <w:ind w:left="360" w:hanging="360"/>
      </w:pPr>
      <w:rPr>
        <w:rFonts w:hint="default"/>
        <w:b/>
        <w:i w:val="0"/>
        <w:color w:val="FF000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1636AA8"/>
    <w:multiLevelType w:val="hybridMultilevel"/>
    <w:tmpl w:val="0AB04CEA"/>
    <w:lvl w:ilvl="0" w:tplc="6D606CF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341535BB"/>
    <w:multiLevelType w:val="hybridMultilevel"/>
    <w:tmpl w:val="A8CABE50"/>
    <w:lvl w:ilvl="0" w:tplc="01427EB0">
      <w:start w:val="1"/>
      <w:numFmt w:val="lowerRoman"/>
      <w:lvlText w:val="%1."/>
      <w:lvlJc w:val="left"/>
      <w:pPr>
        <w:ind w:left="1429" w:hanging="72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345C72DC"/>
    <w:multiLevelType w:val="multilevel"/>
    <w:tmpl w:val="98742C9A"/>
    <w:lvl w:ilvl="0">
      <w:start w:val="1"/>
      <w:numFmt w:val="decimal"/>
      <w:lvlText w:val="%1)"/>
      <w:lvlJc w:val="left"/>
      <w:pPr>
        <w:tabs>
          <w:tab w:val="num" w:pos="1652"/>
        </w:tabs>
        <w:ind w:left="1652" w:hanging="375"/>
      </w:pPr>
      <w:rPr>
        <w:rFonts w:hint="default"/>
      </w:rPr>
    </w:lvl>
    <w:lvl w:ilvl="1">
      <w:start w:val="1"/>
      <w:numFmt w:val="lowerLetter"/>
      <w:lvlText w:val="%2)"/>
      <w:lvlJc w:val="left"/>
      <w:pPr>
        <w:ind w:left="2007" w:hanging="360"/>
      </w:pPr>
    </w:lvl>
    <w:lvl w:ilvl="2">
      <w:start w:val="16"/>
      <w:numFmt w:val="decimal"/>
      <w:lvlText w:val="%3)"/>
      <w:lvlJc w:val="left"/>
      <w:pPr>
        <w:ind w:left="2907" w:hanging="360"/>
      </w:pPr>
      <w:rPr>
        <w:rFonts w:hint="default"/>
      </w:r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27" w15:restartNumberingAfterBreak="0">
    <w:nsid w:val="34A311CB"/>
    <w:multiLevelType w:val="singleLevel"/>
    <w:tmpl w:val="AD1ED00C"/>
    <w:lvl w:ilvl="0">
      <w:start w:val="1"/>
      <w:numFmt w:val="lowerLetter"/>
      <w:lvlText w:val="%1)"/>
      <w:lvlJc w:val="left"/>
      <w:pPr>
        <w:tabs>
          <w:tab w:val="num" w:pos="644"/>
        </w:tabs>
        <w:ind w:left="644" w:hanging="360"/>
      </w:pPr>
      <w:rPr>
        <w:rFonts w:hint="default"/>
      </w:rPr>
    </w:lvl>
  </w:abstractNum>
  <w:abstractNum w:abstractNumId="28" w15:restartNumberingAfterBreak="0">
    <w:nsid w:val="3535636A"/>
    <w:multiLevelType w:val="multilevel"/>
    <w:tmpl w:val="C1DEDC1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35D56BFF"/>
    <w:multiLevelType w:val="hybridMultilevel"/>
    <w:tmpl w:val="C4CC7F52"/>
    <w:lvl w:ilvl="0" w:tplc="3D5EA1EC">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37294B89"/>
    <w:multiLevelType w:val="hybridMultilevel"/>
    <w:tmpl w:val="0A1E8044"/>
    <w:lvl w:ilvl="0" w:tplc="4BBE18D2">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39CC7BB4"/>
    <w:multiLevelType w:val="hybridMultilevel"/>
    <w:tmpl w:val="FE105D4C"/>
    <w:lvl w:ilvl="0" w:tplc="C226E414">
      <w:start w:val="1"/>
      <w:numFmt w:val="lowerLetter"/>
      <w:lvlText w:val="%1)"/>
      <w:lvlJc w:val="left"/>
      <w:pPr>
        <w:ind w:left="1146" w:hanging="360"/>
      </w:pPr>
      <w:rPr>
        <w:rFonts w:asciiTheme="minorHAnsi" w:eastAsiaTheme="minorHAnsi" w:hAnsiTheme="minorHAnsi" w:cstheme="minorBid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3AFD3821"/>
    <w:multiLevelType w:val="hybridMultilevel"/>
    <w:tmpl w:val="2E7A8ECC"/>
    <w:lvl w:ilvl="0" w:tplc="9842B6C0">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3BC93F93"/>
    <w:multiLevelType w:val="singleLevel"/>
    <w:tmpl w:val="656C75A8"/>
    <w:lvl w:ilvl="0">
      <w:start w:val="1"/>
      <w:numFmt w:val="lowerLetter"/>
      <w:lvlText w:val="%1)"/>
      <w:lvlJc w:val="left"/>
      <w:pPr>
        <w:tabs>
          <w:tab w:val="num" w:pos="927"/>
        </w:tabs>
        <w:ind w:left="927" w:hanging="360"/>
      </w:pPr>
      <w:rPr>
        <w:rFonts w:hint="default"/>
      </w:rPr>
    </w:lvl>
  </w:abstractNum>
  <w:abstractNum w:abstractNumId="34" w15:restartNumberingAfterBreak="0">
    <w:nsid w:val="3DE37629"/>
    <w:multiLevelType w:val="singleLevel"/>
    <w:tmpl w:val="ABDEE3AA"/>
    <w:lvl w:ilvl="0">
      <w:start w:val="1"/>
      <w:numFmt w:val="lowerLetter"/>
      <w:lvlText w:val="%1)"/>
      <w:lvlJc w:val="left"/>
      <w:pPr>
        <w:tabs>
          <w:tab w:val="num" w:pos="927"/>
        </w:tabs>
        <w:ind w:left="927" w:hanging="360"/>
      </w:pPr>
      <w:rPr>
        <w:rFonts w:hint="default"/>
      </w:rPr>
    </w:lvl>
  </w:abstractNum>
  <w:abstractNum w:abstractNumId="35" w15:restartNumberingAfterBreak="0">
    <w:nsid w:val="3FD80925"/>
    <w:multiLevelType w:val="hybridMultilevel"/>
    <w:tmpl w:val="DDB4DA3C"/>
    <w:lvl w:ilvl="0" w:tplc="E4C27054">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405E23C5"/>
    <w:multiLevelType w:val="singleLevel"/>
    <w:tmpl w:val="0E5EADFE"/>
    <w:lvl w:ilvl="0">
      <w:start w:val="1"/>
      <w:numFmt w:val="decimal"/>
      <w:lvlText w:val="%1)"/>
      <w:lvlJc w:val="left"/>
      <w:pPr>
        <w:tabs>
          <w:tab w:val="num" w:pos="360"/>
        </w:tabs>
        <w:ind w:left="360" w:hanging="360"/>
      </w:pPr>
      <w:rPr>
        <w:rFonts w:hint="default"/>
      </w:rPr>
    </w:lvl>
  </w:abstractNum>
  <w:abstractNum w:abstractNumId="37" w15:restartNumberingAfterBreak="0">
    <w:nsid w:val="409137C6"/>
    <w:multiLevelType w:val="hybridMultilevel"/>
    <w:tmpl w:val="A936F5D0"/>
    <w:lvl w:ilvl="0" w:tplc="FBF4545A">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47584A9F"/>
    <w:multiLevelType w:val="hybridMultilevel"/>
    <w:tmpl w:val="08B08ACE"/>
    <w:lvl w:ilvl="0" w:tplc="FC6C8576">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47A30AD3"/>
    <w:multiLevelType w:val="multilevel"/>
    <w:tmpl w:val="0415001F"/>
    <w:styleLink w:val="Styl1"/>
    <w:lvl w:ilvl="0">
      <w:start w:val="1"/>
      <w:numFmt w:val="decimal"/>
      <w:lvlText w:val="%1."/>
      <w:lvlJc w:val="left"/>
      <w:pPr>
        <w:ind w:left="360" w:hanging="360"/>
      </w:pPr>
      <w:rPr>
        <w:rFonts w:ascii="Calibri" w:hAnsi="Calibri"/>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DF15BB8"/>
    <w:multiLevelType w:val="multilevel"/>
    <w:tmpl w:val="0415001D"/>
    <w:styleLink w:val="Styl2"/>
    <w:lvl w:ilvl="0">
      <w:start w:val="1"/>
      <w:numFmt w:val="decimal"/>
      <w:lvlText w:val="%1)"/>
      <w:lvlJc w:val="left"/>
      <w:pPr>
        <w:ind w:left="360" w:hanging="360"/>
      </w:pPr>
      <w:rPr>
        <w:rFonts w:ascii="Calibri" w:hAnsi="Calibr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E670B2C"/>
    <w:multiLevelType w:val="multilevel"/>
    <w:tmpl w:val="D90AE0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51C417B3"/>
    <w:multiLevelType w:val="singleLevel"/>
    <w:tmpl w:val="AD1ED00C"/>
    <w:lvl w:ilvl="0">
      <w:start w:val="1"/>
      <w:numFmt w:val="lowerLetter"/>
      <w:lvlText w:val="%1)"/>
      <w:lvlJc w:val="left"/>
      <w:pPr>
        <w:tabs>
          <w:tab w:val="num" w:pos="644"/>
        </w:tabs>
        <w:ind w:left="644" w:hanging="360"/>
      </w:pPr>
      <w:rPr>
        <w:rFonts w:hint="default"/>
      </w:rPr>
    </w:lvl>
  </w:abstractNum>
  <w:abstractNum w:abstractNumId="43" w15:restartNumberingAfterBreak="0">
    <w:nsid w:val="51E804DD"/>
    <w:multiLevelType w:val="hybridMultilevel"/>
    <w:tmpl w:val="6CC095F8"/>
    <w:lvl w:ilvl="0" w:tplc="FDC6274A">
      <w:start w:val="1"/>
      <w:numFmt w:val="decimal"/>
      <w:lvlText w:val="%1)"/>
      <w:lvlJc w:val="left"/>
      <w:pPr>
        <w:tabs>
          <w:tab w:val="num" w:pos="375"/>
        </w:tabs>
        <w:ind w:left="37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286370F"/>
    <w:multiLevelType w:val="hybridMultilevel"/>
    <w:tmpl w:val="9A80C0E6"/>
    <w:lvl w:ilvl="0" w:tplc="A8ECD650">
      <w:start w:val="1"/>
      <w:numFmt w:val="decimal"/>
      <w:lvlText w:val="%1)"/>
      <w:lvlJc w:val="left"/>
      <w:pPr>
        <w:ind w:left="720" w:hanging="360"/>
      </w:pPr>
      <w:rPr>
        <w:rFonts w:asciiTheme="minorHAnsi" w:eastAsia="Calibri" w:hAnsiTheme="minorHAnsi" w:cstheme="minorHAns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65831DA"/>
    <w:multiLevelType w:val="multilevel"/>
    <w:tmpl w:val="7C5E9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5A105519"/>
    <w:multiLevelType w:val="singleLevel"/>
    <w:tmpl w:val="8CEA4DF6"/>
    <w:lvl w:ilvl="0">
      <w:start w:val="1"/>
      <w:numFmt w:val="lowerLetter"/>
      <w:lvlText w:val="%1)"/>
      <w:lvlJc w:val="left"/>
      <w:pPr>
        <w:tabs>
          <w:tab w:val="num" w:pos="928"/>
        </w:tabs>
        <w:ind w:left="928" w:hanging="360"/>
      </w:pPr>
      <w:rPr>
        <w:rFonts w:hint="default"/>
      </w:rPr>
    </w:lvl>
  </w:abstractNum>
  <w:abstractNum w:abstractNumId="47" w15:restartNumberingAfterBreak="0">
    <w:nsid w:val="5A955D08"/>
    <w:multiLevelType w:val="multilevel"/>
    <w:tmpl w:val="8DC8982A"/>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48" w15:restartNumberingAfterBreak="0">
    <w:nsid w:val="5BB33AF6"/>
    <w:multiLevelType w:val="hybridMultilevel"/>
    <w:tmpl w:val="5F325826"/>
    <w:lvl w:ilvl="0" w:tplc="AD4CC122">
      <w:start w:val="1"/>
      <w:numFmt w:val="decimal"/>
      <w:lvlText w:val="%1."/>
      <w:lvlJc w:val="left"/>
      <w:pPr>
        <w:ind w:left="360" w:hanging="360"/>
      </w:pPr>
      <w:rPr>
        <w:rFonts w:hint="default"/>
        <w:b/>
        <w:i w:val="0"/>
        <w:color w:val="FF0000"/>
        <w:sz w:val="28"/>
      </w:rPr>
    </w:lvl>
    <w:lvl w:ilvl="1" w:tplc="3684B500">
      <w:start w:val="1"/>
      <w:numFmt w:val="decimal"/>
      <w:lvlText w:val="%2)"/>
      <w:lvlJc w:val="left"/>
      <w:pPr>
        <w:ind w:left="1080" w:hanging="360"/>
      </w:pPr>
      <w:rPr>
        <w:rFonts w:ascii="Calibri" w:eastAsiaTheme="minorHAnsi" w:hAnsi="Calibri" w:cstheme="minorBidi"/>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5BB90BD3"/>
    <w:multiLevelType w:val="hybridMultilevel"/>
    <w:tmpl w:val="B486FCC4"/>
    <w:lvl w:ilvl="0" w:tplc="AB14A9FC">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60962F1F"/>
    <w:multiLevelType w:val="hybridMultilevel"/>
    <w:tmpl w:val="D654D6D8"/>
    <w:lvl w:ilvl="0" w:tplc="DE421CFE">
      <w:start w:val="1"/>
      <w:numFmt w:val="decimal"/>
      <w:lvlText w:val="%1."/>
      <w:lvlJc w:val="left"/>
      <w:pPr>
        <w:ind w:left="360" w:hanging="360"/>
      </w:pPr>
      <w:rPr>
        <w:rFonts w:hint="default"/>
        <w:b/>
        <w:i w:val="0"/>
        <w:color w:val="FF0000"/>
        <w:sz w:val="28"/>
      </w:rPr>
    </w:lvl>
    <w:lvl w:ilvl="1" w:tplc="9DD68368">
      <w:start w:val="1"/>
      <w:numFmt w:val="lowerLetter"/>
      <w:lvlText w:val="%2)"/>
      <w:lvlJc w:val="left"/>
      <w:pPr>
        <w:ind w:left="1080" w:hanging="360"/>
      </w:pPr>
      <w:rPr>
        <w:rFonts w:hint="default"/>
        <w:color w:val="auto"/>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65595882"/>
    <w:multiLevelType w:val="hybridMultilevel"/>
    <w:tmpl w:val="7EA85DEC"/>
    <w:lvl w:ilvl="0" w:tplc="AF7257A8">
      <w:start w:val="1"/>
      <w:numFmt w:val="bullet"/>
      <w:pStyle w:val="Punktorywciete"/>
      <w:lvlText w:val=""/>
      <w:lvlJc w:val="left"/>
      <w:pPr>
        <w:ind w:left="360" w:hanging="360"/>
      </w:pPr>
      <w:rPr>
        <w:rFonts w:ascii="Symbol" w:hAnsi="Symbol" w:hint="default"/>
        <w:b/>
        <w:i w:val="0"/>
        <w:color w:val="FF0000"/>
        <w:sz w:val="28"/>
      </w:rPr>
    </w:lvl>
    <w:lvl w:ilvl="1" w:tplc="04150019">
      <w:start w:val="1"/>
      <w:numFmt w:val="lowerLetter"/>
      <w:pStyle w:val="Punktorywciete"/>
      <w:lvlText w:val="%2."/>
      <w:lvlJc w:val="left"/>
      <w:pPr>
        <w:ind w:left="1080" w:hanging="360"/>
      </w:pPr>
    </w:lvl>
    <w:lvl w:ilvl="2" w:tplc="F97CA3AE">
      <w:start w:val="1"/>
      <w:numFmt w:val="bullet"/>
      <w:lvlText w:val=""/>
      <w:lvlJc w:val="left"/>
      <w:pPr>
        <w:ind w:left="1800" w:hanging="180"/>
      </w:pPr>
      <w:rPr>
        <w:rFonts w:ascii="Symbol" w:hAnsi="Symbol" w:hint="default"/>
        <w:color w:val="FF0000"/>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7EA57B7"/>
    <w:multiLevelType w:val="multilevel"/>
    <w:tmpl w:val="A962B886"/>
    <w:lvl w:ilvl="0">
      <w:start w:val="2"/>
      <w:numFmt w:val="decimal"/>
      <w:lvlText w:val="%1."/>
      <w:lvlJc w:val="left"/>
      <w:pPr>
        <w:tabs>
          <w:tab w:val="num" w:pos="360"/>
        </w:tabs>
        <w:ind w:left="360" w:hanging="360"/>
      </w:pPr>
      <w:rPr>
        <w:rFonts w:hint="default"/>
      </w:rPr>
    </w:lvl>
    <w:lvl w:ilvl="1">
      <w:start w:val="6"/>
      <w:numFmt w:val="decimal"/>
      <w:isLgl/>
      <w:lvlText w:val="%1.%2."/>
      <w:lvlJc w:val="left"/>
      <w:pPr>
        <w:tabs>
          <w:tab w:val="num" w:pos="1430"/>
        </w:tabs>
        <w:ind w:left="143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3" w15:restartNumberingAfterBreak="0">
    <w:nsid w:val="68D74E04"/>
    <w:multiLevelType w:val="hybridMultilevel"/>
    <w:tmpl w:val="2B9A0F62"/>
    <w:lvl w:ilvl="0" w:tplc="6128BB8E">
      <w:start w:val="1"/>
      <w:numFmt w:val="lowerLetter"/>
      <w:lvlText w:val="%1)"/>
      <w:lvlJc w:val="left"/>
      <w:pPr>
        <w:ind w:left="1146" w:hanging="360"/>
      </w:pPr>
      <w:rPr>
        <w:rFonts w:ascii="Calibri" w:eastAsiaTheme="minorHAnsi" w:hAnsi="Calibri" w:cstheme="minorBidi"/>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4" w15:restartNumberingAfterBreak="0">
    <w:nsid w:val="699A04BA"/>
    <w:multiLevelType w:val="singleLevel"/>
    <w:tmpl w:val="30EC2F10"/>
    <w:lvl w:ilvl="0">
      <w:start w:val="1"/>
      <w:numFmt w:val="bullet"/>
      <w:lvlText w:val=""/>
      <w:lvlJc w:val="left"/>
      <w:pPr>
        <w:tabs>
          <w:tab w:val="num" w:pos="360"/>
        </w:tabs>
        <w:ind w:left="360" w:hanging="360"/>
      </w:pPr>
      <w:rPr>
        <w:rFonts w:ascii="Symbol" w:hAnsi="Symbol" w:hint="default"/>
        <w:sz w:val="28"/>
      </w:rPr>
    </w:lvl>
  </w:abstractNum>
  <w:abstractNum w:abstractNumId="55" w15:restartNumberingAfterBreak="0">
    <w:nsid w:val="69B46BB5"/>
    <w:multiLevelType w:val="hybridMultilevel"/>
    <w:tmpl w:val="CE2E34B6"/>
    <w:lvl w:ilvl="0" w:tplc="73D29F52">
      <w:start w:val="1"/>
      <w:numFmt w:val="lowerLetter"/>
      <w:lvlText w:val="%1)"/>
      <w:lvlJc w:val="left"/>
      <w:pPr>
        <w:ind w:left="1866" w:hanging="720"/>
      </w:pPr>
      <w:rPr>
        <w:rFonts w:ascii="Calibri" w:eastAsiaTheme="minorHAnsi" w:hAnsi="Calibri" w:cstheme="minorBidi"/>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56" w15:restartNumberingAfterBreak="0">
    <w:nsid w:val="6B764EDC"/>
    <w:multiLevelType w:val="hybridMultilevel"/>
    <w:tmpl w:val="1D7C6F7C"/>
    <w:lvl w:ilvl="0" w:tplc="44E8D374">
      <w:start w:val="1"/>
      <w:numFmt w:val="decimal"/>
      <w:lvlText w:val="%1)"/>
      <w:lvlJc w:val="left"/>
      <w:pPr>
        <w:ind w:left="1080" w:hanging="360"/>
      </w:pPr>
      <w:rPr>
        <w:rFonts w:asciiTheme="minorHAnsi" w:eastAsiaTheme="minorHAnsi" w:hAnsiTheme="minorHAnsi" w:cstheme="minorBid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 w15:restartNumberingAfterBreak="0">
    <w:nsid w:val="6D592DF6"/>
    <w:multiLevelType w:val="hybridMultilevel"/>
    <w:tmpl w:val="29CAAC46"/>
    <w:lvl w:ilvl="0" w:tplc="11623E36">
      <w:start w:val="1"/>
      <w:numFmt w:val="lowerLetter"/>
      <w:lvlText w:val="%1)"/>
      <w:lvlJc w:val="left"/>
      <w:pPr>
        <w:ind w:left="1287" w:hanging="360"/>
      </w:pPr>
      <w:rPr>
        <w:rFonts w:hint="default"/>
        <w:color w:val="auto"/>
      </w:rPr>
    </w:lvl>
    <w:lvl w:ilvl="1" w:tplc="04150017">
      <w:start w:val="1"/>
      <w:numFmt w:val="lowerLetter"/>
      <w:lvlText w:val="%2)"/>
      <w:lvlJc w:val="left"/>
      <w:pPr>
        <w:ind w:left="2007" w:hanging="360"/>
      </w:pPr>
    </w:lvl>
    <w:lvl w:ilvl="2" w:tplc="A8AC51D8">
      <w:start w:val="16"/>
      <w:numFmt w:val="decimal"/>
      <w:lvlText w:val="%3)"/>
      <w:lvlJc w:val="left"/>
      <w:pPr>
        <w:ind w:left="2907"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15:restartNumberingAfterBreak="0">
    <w:nsid w:val="706E0DA7"/>
    <w:multiLevelType w:val="singleLevel"/>
    <w:tmpl w:val="F2985A76"/>
    <w:lvl w:ilvl="0">
      <w:start w:val="1"/>
      <w:numFmt w:val="decimal"/>
      <w:lvlText w:val="%1)"/>
      <w:lvlJc w:val="left"/>
      <w:pPr>
        <w:tabs>
          <w:tab w:val="num" w:pos="360"/>
        </w:tabs>
        <w:ind w:left="360" w:hanging="360"/>
      </w:pPr>
      <w:rPr>
        <w:rFonts w:asciiTheme="minorHAnsi" w:eastAsiaTheme="minorHAnsi" w:hAnsiTheme="minorHAnsi" w:cstheme="minorBidi"/>
      </w:rPr>
    </w:lvl>
  </w:abstractNum>
  <w:abstractNum w:abstractNumId="59" w15:restartNumberingAfterBreak="0">
    <w:nsid w:val="73C50F09"/>
    <w:multiLevelType w:val="singleLevel"/>
    <w:tmpl w:val="04150017"/>
    <w:lvl w:ilvl="0">
      <w:start w:val="1"/>
      <w:numFmt w:val="lowerLetter"/>
      <w:lvlText w:val="%1)"/>
      <w:lvlJc w:val="left"/>
      <w:pPr>
        <w:tabs>
          <w:tab w:val="num" w:pos="360"/>
        </w:tabs>
        <w:ind w:left="360" w:hanging="360"/>
      </w:pPr>
      <w:rPr>
        <w:rFonts w:hint="default"/>
      </w:rPr>
    </w:lvl>
  </w:abstractNum>
  <w:abstractNum w:abstractNumId="60" w15:restartNumberingAfterBreak="0">
    <w:nsid w:val="74C746AA"/>
    <w:multiLevelType w:val="singleLevel"/>
    <w:tmpl w:val="8CEA4DF6"/>
    <w:lvl w:ilvl="0">
      <w:start w:val="1"/>
      <w:numFmt w:val="lowerLetter"/>
      <w:lvlText w:val="%1)"/>
      <w:lvlJc w:val="left"/>
      <w:pPr>
        <w:tabs>
          <w:tab w:val="num" w:pos="360"/>
        </w:tabs>
        <w:ind w:left="360" w:hanging="360"/>
      </w:pPr>
      <w:rPr>
        <w:rFonts w:hint="default"/>
      </w:rPr>
    </w:lvl>
  </w:abstractNum>
  <w:abstractNum w:abstractNumId="61" w15:restartNumberingAfterBreak="0">
    <w:nsid w:val="77B405F5"/>
    <w:multiLevelType w:val="multilevel"/>
    <w:tmpl w:val="6E1A6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7C7A14C1"/>
    <w:multiLevelType w:val="singleLevel"/>
    <w:tmpl w:val="D22A3BD6"/>
    <w:lvl w:ilvl="0">
      <w:start w:val="1"/>
      <w:numFmt w:val="bullet"/>
      <w:lvlText w:val="-"/>
      <w:lvlJc w:val="left"/>
      <w:pPr>
        <w:tabs>
          <w:tab w:val="num" w:pos="360"/>
        </w:tabs>
        <w:ind w:left="360" w:hanging="360"/>
      </w:pPr>
      <w:rPr>
        <w:rFonts w:ascii="Times New Roman" w:hAnsi="Times New Roman" w:hint="default"/>
      </w:rPr>
    </w:lvl>
  </w:abstractNum>
  <w:abstractNum w:abstractNumId="63" w15:restartNumberingAfterBreak="0">
    <w:nsid w:val="7CB8748E"/>
    <w:multiLevelType w:val="singleLevel"/>
    <w:tmpl w:val="626E8978"/>
    <w:lvl w:ilvl="0">
      <w:start w:val="1"/>
      <w:numFmt w:val="lowerLetter"/>
      <w:lvlText w:val="%1)"/>
      <w:lvlJc w:val="left"/>
      <w:pPr>
        <w:tabs>
          <w:tab w:val="num" w:pos="1776"/>
        </w:tabs>
        <w:ind w:left="1776" w:hanging="360"/>
      </w:pPr>
      <w:rPr>
        <w:rFonts w:hint="default"/>
      </w:rPr>
    </w:lvl>
  </w:abstractNum>
  <w:abstractNum w:abstractNumId="64" w15:restartNumberingAfterBreak="0">
    <w:nsid w:val="7D502F76"/>
    <w:multiLevelType w:val="hybridMultilevel"/>
    <w:tmpl w:val="DD12AF2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53436954">
    <w:abstractNumId w:val="51"/>
  </w:num>
  <w:num w:numId="2" w16cid:durableId="1753625610">
    <w:abstractNumId w:val="21"/>
  </w:num>
  <w:num w:numId="3" w16cid:durableId="1699771562">
    <w:abstractNumId w:val="19"/>
  </w:num>
  <w:num w:numId="4" w16cid:durableId="1127239734">
    <w:abstractNumId w:val="3"/>
  </w:num>
  <w:num w:numId="5" w16cid:durableId="1864972690">
    <w:abstractNumId w:val="2"/>
  </w:num>
  <w:num w:numId="6" w16cid:durableId="7874040">
    <w:abstractNumId w:val="23"/>
  </w:num>
  <w:num w:numId="7" w16cid:durableId="444274614">
    <w:abstractNumId w:val="35"/>
    <w:lvlOverride w:ilvl="0">
      <w:startOverride w:val="1"/>
    </w:lvlOverride>
  </w:num>
  <w:num w:numId="8" w16cid:durableId="1779567319">
    <w:abstractNumId w:val="64"/>
  </w:num>
  <w:num w:numId="9" w16cid:durableId="1212154366">
    <w:abstractNumId w:val="20"/>
  </w:num>
  <w:num w:numId="10" w16cid:durableId="1009330870">
    <w:abstractNumId w:val="18"/>
  </w:num>
  <w:num w:numId="11" w16cid:durableId="2081443529">
    <w:abstractNumId w:val="39"/>
  </w:num>
  <w:num w:numId="12" w16cid:durableId="1147279925">
    <w:abstractNumId w:val="40"/>
  </w:num>
  <w:num w:numId="13" w16cid:durableId="151990186">
    <w:abstractNumId w:val="37"/>
  </w:num>
  <w:num w:numId="14" w16cid:durableId="1125077837">
    <w:abstractNumId w:val="58"/>
  </w:num>
  <w:num w:numId="15" w16cid:durableId="1063483414">
    <w:abstractNumId w:val="10"/>
  </w:num>
  <w:num w:numId="16" w16cid:durableId="1352027368">
    <w:abstractNumId w:val="56"/>
  </w:num>
  <w:num w:numId="17" w16cid:durableId="424114648">
    <w:abstractNumId w:val="6"/>
  </w:num>
  <w:num w:numId="18" w16cid:durableId="1689407610">
    <w:abstractNumId w:val="59"/>
  </w:num>
  <w:num w:numId="19" w16cid:durableId="1321696882">
    <w:abstractNumId w:val="0"/>
  </w:num>
  <w:num w:numId="20" w16cid:durableId="326441209">
    <w:abstractNumId w:val="60"/>
  </w:num>
  <w:num w:numId="21" w16cid:durableId="1361280353">
    <w:abstractNumId w:val="62"/>
  </w:num>
  <w:num w:numId="22" w16cid:durableId="822890598">
    <w:abstractNumId w:val="47"/>
  </w:num>
  <w:num w:numId="23" w16cid:durableId="967781461">
    <w:abstractNumId w:val="63"/>
  </w:num>
  <w:num w:numId="24" w16cid:durableId="1309242013">
    <w:abstractNumId w:val="1"/>
  </w:num>
  <w:num w:numId="25" w16cid:durableId="497162523">
    <w:abstractNumId w:val="52"/>
  </w:num>
  <w:num w:numId="26" w16cid:durableId="1739208172">
    <w:abstractNumId w:val="28"/>
  </w:num>
  <w:num w:numId="27" w16cid:durableId="1455097582">
    <w:abstractNumId w:val="22"/>
  </w:num>
  <w:num w:numId="28" w16cid:durableId="466818448">
    <w:abstractNumId w:val="36"/>
  </w:num>
  <w:num w:numId="29" w16cid:durableId="1110469750">
    <w:abstractNumId w:val="27"/>
  </w:num>
  <w:num w:numId="30" w16cid:durableId="1468280516">
    <w:abstractNumId w:val="42"/>
  </w:num>
  <w:num w:numId="31" w16cid:durableId="1374161377">
    <w:abstractNumId w:val="34"/>
  </w:num>
  <w:num w:numId="32" w16cid:durableId="639119438">
    <w:abstractNumId w:val="33"/>
  </w:num>
  <w:num w:numId="33" w16cid:durableId="117571897">
    <w:abstractNumId w:val="11"/>
  </w:num>
  <w:num w:numId="34" w16cid:durableId="1002852437">
    <w:abstractNumId w:val="26"/>
  </w:num>
  <w:num w:numId="35" w16cid:durableId="1193153854">
    <w:abstractNumId w:val="4"/>
  </w:num>
  <w:num w:numId="36" w16cid:durableId="960114219">
    <w:abstractNumId w:val="54"/>
  </w:num>
  <w:num w:numId="37" w16cid:durableId="733117806">
    <w:abstractNumId w:val="43"/>
  </w:num>
  <w:num w:numId="38" w16cid:durableId="1577087770">
    <w:abstractNumId w:val="9"/>
  </w:num>
  <w:num w:numId="39" w16cid:durableId="1758868884">
    <w:abstractNumId w:val="29"/>
  </w:num>
  <w:num w:numId="40" w16cid:durableId="1700935647">
    <w:abstractNumId w:val="38"/>
  </w:num>
  <w:num w:numId="41" w16cid:durableId="1357923609">
    <w:abstractNumId w:val="30"/>
  </w:num>
  <w:num w:numId="42" w16cid:durableId="2008898714">
    <w:abstractNumId w:val="49"/>
  </w:num>
  <w:num w:numId="43" w16cid:durableId="2008243374">
    <w:abstractNumId w:val="48"/>
  </w:num>
  <w:num w:numId="44" w16cid:durableId="98723290">
    <w:abstractNumId w:val="53"/>
  </w:num>
  <w:num w:numId="45" w16cid:durableId="1345521061">
    <w:abstractNumId w:val="8"/>
  </w:num>
  <w:num w:numId="46" w16cid:durableId="1139105159">
    <w:abstractNumId w:val="31"/>
  </w:num>
  <w:num w:numId="47" w16cid:durableId="1142191626">
    <w:abstractNumId w:val="16"/>
  </w:num>
  <w:num w:numId="48" w16cid:durableId="686834474">
    <w:abstractNumId w:val="57"/>
  </w:num>
  <w:num w:numId="49" w16cid:durableId="1798838851">
    <w:abstractNumId w:val="44"/>
  </w:num>
  <w:num w:numId="50" w16cid:durableId="99033980">
    <w:abstractNumId w:val="15"/>
  </w:num>
  <w:num w:numId="51" w16cid:durableId="1794711125">
    <w:abstractNumId w:val="24"/>
  </w:num>
  <w:num w:numId="52" w16cid:durableId="126825595">
    <w:abstractNumId w:val="32"/>
  </w:num>
  <w:num w:numId="53" w16cid:durableId="479687917">
    <w:abstractNumId w:val="46"/>
  </w:num>
  <w:num w:numId="54" w16cid:durableId="1458526783">
    <w:abstractNumId w:val="55"/>
  </w:num>
  <w:num w:numId="55" w16cid:durableId="1070149991">
    <w:abstractNumId w:val="25"/>
  </w:num>
  <w:num w:numId="56" w16cid:durableId="2029092417">
    <w:abstractNumId w:val="14"/>
  </w:num>
  <w:num w:numId="57" w16cid:durableId="934438679">
    <w:abstractNumId w:val="7"/>
  </w:num>
  <w:num w:numId="58" w16cid:durableId="1439137501">
    <w:abstractNumId w:val="12"/>
  </w:num>
  <w:num w:numId="59" w16cid:durableId="1601642380">
    <w:abstractNumId w:val="50"/>
  </w:num>
  <w:num w:numId="60" w16cid:durableId="582960032">
    <w:abstractNumId w:val="13"/>
  </w:num>
  <w:num w:numId="61" w16cid:durableId="7424143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305994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71304433">
    <w:abstractNumId w:val="41"/>
  </w:num>
  <w:num w:numId="64" w16cid:durableId="2128350940">
    <w:abstractNumId w:val="5"/>
  </w:num>
  <w:num w:numId="65" w16cid:durableId="2135637589">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FE8"/>
    <w:rsid w:val="00001C7F"/>
    <w:rsid w:val="0000243E"/>
    <w:rsid w:val="00002A42"/>
    <w:rsid w:val="00003CB5"/>
    <w:rsid w:val="00004E06"/>
    <w:rsid w:val="00005073"/>
    <w:rsid w:val="0000627C"/>
    <w:rsid w:val="000067FC"/>
    <w:rsid w:val="00006ACD"/>
    <w:rsid w:val="000103DE"/>
    <w:rsid w:val="00011E09"/>
    <w:rsid w:val="00012853"/>
    <w:rsid w:val="000132AD"/>
    <w:rsid w:val="0002125C"/>
    <w:rsid w:val="00022072"/>
    <w:rsid w:val="0003114E"/>
    <w:rsid w:val="00034899"/>
    <w:rsid w:val="00034FA6"/>
    <w:rsid w:val="00035B8E"/>
    <w:rsid w:val="00037963"/>
    <w:rsid w:val="00041851"/>
    <w:rsid w:val="00042DDC"/>
    <w:rsid w:val="000435E2"/>
    <w:rsid w:val="00046A05"/>
    <w:rsid w:val="00052ADA"/>
    <w:rsid w:val="00054AC6"/>
    <w:rsid w:val="00057092"/>
    <w:rsid w:val="000612B6"/>
    <w:rsid w:val="00061300"/>
    <w:rsid w:val="000635F1"/>
    <w:rsid w:val="00066886"/>
    <w:rsid w:val="00067907"/>
    <w:rsid w:val="00070330"/>
    <w:rsid w:val="000712AB"/>
    <w:rsid w:val="00072432"/>
    <w:rsid w:val="00072EBC"/>
    <w:rsid w:val="00074378"/>
    <w:rsid w:val="000744CC"/>
    <w:rsid w:val="000775A3"/>
    <w:rsid w:val="00080327"/>
    <w:rsid w:val="00080F00"/>
    <w:rsid w:val="00081C18"/>
    <w:rsid w:val="000826B5"/>
    <w:rsid w:val="000837A5"/>
    <w:rsid w:val="000839E8"/>
    <w:rsid w:val="00083C0A"/>
    <w:rsid w:val="00083F62"/>
    <w:rsid w:val="00085379"/>
    <w:rsid w:val="0008548D"/>
    <w:rsid w:val="00085F41"/>
    <w:rsid w:val="00086C96"/>
    <w:rsid w:val="00093640"/>
    <w:rsid w:val="000A230A"/>
    <w:rsid w:val="000A4A3B"/>
    <w:rsid w:val="000A7B23"/>
    <w:rsid w:val="000B06D8"/>
    <w:rsid w:val="000B0E57"/>
    <w:rsid w:val="000B0E93"/>
    <w:rsid w:val="000B4239"/>
    <w:rsid w:val="000B447D"/>
    <w:rsid w:val="000B510D"/>
    <w:rsid w:val="000B6380"/>
    <w:rsid w:val="000B6C9F"/>
    <w:rsid w:val="000C178E"/>
    <w:rsid w:val="000C283F"/>
    <w:rsid w:val="000C38D0"/>
    <w:rsid w:val="000C3AFC"/>
    <w:rsid w:val="000C3B40"/>
    <w:rsid w:val="000C5BA8"/>
    <w:rsid w:val="000D18D0"/>
    <w:rsid w:val="000D32C8"/>
    <w:rsid w:val="000D3AB1"/>
    <w:rsid w:val="000D3E6F"/>
    <w:rsid w:val="000D5E76"/>
    <w:rsid w:val="000D6B08"/>
    <w:rsid w:val="000E0AC5"/>
    <w:rsid w:val="000E0E69"/>
    <w:rsid w:val="000E16FF"/>
    <w:rsid w:val="000E3277"/>
    <w:rsid w:val="000E3644"/>
    <w:rsid w:val="000E68BB"/>
    <w:rsid w:val="000F017F"/>
    <w:rsid w:val="000F1C7F"/>
    <w:rsid w:val="000F1D22"/>
    <w:rsid w:val="000F3B16"/>
    <w:rsid w:val="000F3E5A"/>
    <w:rsid w:val="000F5114"/>
    <w:rsid w:val="000F6A41"/>
    <w:rsid w:val="001010DE"/>
    <w:rsid w:val="0010513A"/>
    <w:rsid w:val="00107570"/>
    <w:rsid w:val="001117F5"/>
    <w:rsid w:val="00114BE9"/>
    <w:rsid w:val="001152C4"/>
    <w:rsid w:val="00115AC1"/>
    <w:rsid w:val="00121837"/>
    <w:rsid w:val="001234F5"/>
    <w:rsid w:val="00124D2F"/>
    <w:rsid w:val="00125433"/>
    <w:rsid w:val="00132FB1"/>
    <w:rsid w:val="00133A74"/>
    <w:rsid w:val="00135C4F"/>
    <w:rsid w:val="00136F77"/>
    <w:rsid w:val="00141D38"/>
    <w:rsid w:val="00144FE8"/>
    <w:rsid w:val="001459EB"/>
    <w:rsid w:val="00147633"/>
    <w:rsid w:val="001500F5"/>
    <w:rsid w:val="001519DB"/>
    <w:rsid w:val="00151C20"/>
    <w:rsid w:val="001525AA"/>
    <w:rsid w:val="00152FEF"/>
    <w:rsid w:val="00153A92"/>
    <w:rsid w:val="00153F02"/>
    <w:rsid w:val="00154800"/>
    <w:rsid w:val="0015566B"/>
    <w:rsid w:val="00156BE4"/>
    <w:rsid w:val="0016177E"/>
    <w:rsid w:val="00161C38"/>
    <w:rsid w:val="0016280F"/>
    <w:rsid w:val="00162D47"/>
    <w:rsid w:val="00162EC1"/>
    <w:rsid w:val="00166159"/>
    <w:rsid w:val="00171094"/>
    <w:rsid w:val="00172554"/>
    <w:rsid w:val="00172DAA"/>
    <w:rsid w:val="001742F5"/>
    <w:rsid w:val="00174931"/>
    <w:rsid w:val="00174C72"/>
    <w:rsid w:val="0018146D"/>
    <w:rsid w:val="001814FD"/>
    <w:rsid w:val="00181D20"/>
    <w:rsid w:val="001820AF"/>
    <w:rsid w:val="00183680"/>
    <w:rsid w:val="00184D17"/>
    <w:rsid w:val="001879A7"/>
    <w:rsid w:val="00187FF1"/>
    <w:rsid w:val="001915F6"/>
    <w:rsid w:val="00191855"/>
    <w:rsid w:val="001919AA"/>
    <w:rsid w:val="0019254A"/>
    <w:rsid w:val="0019324D"/>
    <w:rsid w:val="00193BFB"/>
    <w:rsid w:val="001944B7"/>
    <w:rsid w:val="00194974"/>
    <w:rsid w:val="001960D8"/>
    <w:rsid w:val="001A05FF"/>
    <w:rsid w:val="001A379A"/>
    <w:rsid w:val="001A4287"/>
    <w:rsid w:val="001A5037"/>
    <w:rsid w:val="001A57FC"/>
    <w:rsid w:val="001A6649"/>
    <w:rsid w:val="001A7269"/>
    <w:rsid w:val="001A740D"/>
    <w:rsid w:val="001A7EAD"/>
    <w:rsid w:val="001B2EDB"/>
    <w:rsid w:val="001B5358"/>
    <w:rsid w:val="001B7E7C"/>
    <w:rsid w:val="001C0307"/>
    <w:rsid w:val="001C1FAE"/>
    <w:rsid w:val="001C4630"/>
    <w:rsid w:val="001C5463"/>
    <w:rsid w:val="001C7A32"/>
    <w:rsid w:val="001D2ABA"/>
    <w:rsid w:val="001D4830"/>
    <w:rsid w:val="001D49BD"/>
    <w:rsid w:val="001D5702"/>
    <w:rsid w:val="001D6879"/>
    <w:rsid w:val="001E1302"/>
    <w:rsid w:val="001E6EDD"/>
    <w:rsid w:val="001F18A4"/>
    <w:rsid w:val="001F297C"/>
    <w:rsid w:val="001F2B5B"/>
    <w:rsid w:val="001F7AE9"/>
    <w:rsid w:val="002033C0"/>
    <w:rsid w:val="00205409"/>
    <w:rsid w:val="00205EC7"/>
    <w:rsid w:val="00213494"/>
    <w:rsid w:val="0021425E"/>
    <w:rsid w:val="002153AB"/>
    <w:rsid w:val="0021782B"/>
    <w:rsid w:val="00220347"/>
    <w:rsid w:val="0022146D"/>
    <w:rsid w:val="00221963"/>
    <w:rsid w:val="00222780"/>
    <w:rsid w:val="002227CA"/>
    <w:rsid w:val="00222F43"/>
    <w:rsid w:val="00223ACD"/>
    <w:rsid w:val="00227BDF"/>
    <w:rsid w:val="0023033E"/>
    <w:rsid w:val="00233DB9"/>
    <w:rsid w:val="002344AD"/>
    <w:rsid w:val="002353CA"/>
    <w:rsid w:val="002366DA"/>
    <w:rsid w:val="00237EAD"/>
    <w:rsid w:val="002467B9"/>
    <w:rsid w:val="00247CC2"/>
    <w:rsid w:val="002506C5"/>
    <w:rsid w:val="002540A6"/>
    <w:rsid w:val="002548F1"/>
    <w:rsid w:val="002572CF"/>
    <w:rsid w:val="002615FB"/>
    <w:rsid w:val="00263B0A"/>
    <w:rsid w:val="00270751"/>
    <w:rsid w:val="002747BE"/>
    <w:rsid w:val="00275E7D"/>
    <w:rsid w:val="00280E1E"/>
    <w:rsid w:val="00281B72"/>
    <w:rsid w:val="002834DB"/>
    <w:rsid w:val="00283905"/>
    <w:rsid w:val="00283922"/>
    <w:rsid w:val="002848B9"/>
    <w:rsid w:val="00286357"/>
    <w:rsid w:val="00292F13"/>
    <w:rsid w:val="0029379A"/>
    <w:rsid w:val="0029643B"/>
    <w:rsid w:val="002A4773"/>
    <w:rsid w:val="002A4F03"/>
    <w:rsid w:val="002A6491"/>
    <w:rsid w:val="002A7E3D"/>
    <w:rsid w:val="002B2D8E"/>
    <w:rsid w:val="002B2E9A"/>
    <w:rsid w:val="002B4420"/>
    <w:rsid w:val="002B4CE3"/>
    <w:rsid w:val="002B4E80"/>
    <w:rsid w:val="002B75AD"/>
    <w:rsid w:val="002C038E"/>
    <w:rsid w:val="002C0440"/>
    <w:rsid w:val="002C08AB"/>
    <w:rsid w:val="002C2243"/>
    <w:rsid w:val="002C24C6"/>
    <w:rsid w:val="002C5A3D"/>
    <w:rsid w:val="002C6E6F"/>
    <w:rsid w:val="002D006A"/>
    <w:rsid w:val="002D1635"/>
    <w:rsid w:val="002D2835"/>
    <w:rsid w:val="002D2962"/>
    <w:rsid w:val="002D37BB"/>
    <w:rsid w:val="002D3B85"/>
    <w:rsid w:val="002D40EB"/>
    <w:rsid w:val="002E0C58"/>
    <w:rsid w:val="002E113C"/>
    <w:rsid w:val="002E503C"/>
    <w:rsid w:val="002E57E3"/>
    <w:rsid w:val="002E5A71"/>
    <w:rsid w:val="002E6A5C"/>
    <w:rsid w:val="002F05A7"/>
    <w:rsid w:val="002F13EA"/>
    <w:rsid w:val="002F4355"/>
    <w:rsid w:val="002F5617"/>
    <w:rsid w:val="002F59A2"/>
    <w:rsid w:val="002F61FA"/>
    <w:rsid w:val="002F62A9"/>
    <w:rsid w:val="00300A7C"/>
    <w:rsid w:val="00302130"/>
    <w:rsid w:val="0030512D"/>
    <w:rsid w:val="0030668E"/>
    <w:rsid w:val="00310E19"/>
    <w:rsid w:val="0031109F"/>
    <w:rsid w:val="00311D4B"/>
    <w:rsid w:val="00311E10"/>
    <w:rsid w:val="00312252"/>
    <w:rsid w:val="00314EC3"/>
    <w:rsid w:val="00317F14"/>
    <w:rsid w:val="00322F76"/>
    <w:rsid w:val="0032547B"/>
    <w:rsid w:val="00327BE2"/>
    <w:rsid w:val="00331182"/>
    <w:rsid w:val="0033141D"/>
    <w:rsid w:val="003405DC"/>
    <w:rsid w:val="00342171"/>
    <w:rsid w:val="003459DD"/>
    <w:rsid w:val="00345B81"/>
    <w:rsid w:val="003475C8"/>
    <w:rsid w:val="00351391"/>
    <w:rsid w:val="00351829"/>
    <w:rsid w:val="003565E4"/>
    <w:rsid w:val="00356A8A"/>
    <w:rsid w:val="00360791"/>
    <w:rsid w:val="00361972"/>
    <w:rsid w:val="003624F0"/>
    <w:rsid w:val="0036404B"/>
    <w:rsid w:val="00365623"/>
    <w:rsid w:val="0037161B"/>
    <w:rsid w:val="003754C9"/>
    <w:rsid w:val="00376335"/>
    <w:rsid w:val="00376E8D"/>
    <w:rsid w:val="00377146"/>
    <w:rsid w:val="0038023A"/>
    <w:rsid w:val="003805B0"/>
    <w:rsid w:val="0038189A"/>
    <w:rsid w:val="00381AF1"/>
    <w:rsid w:val="00386CCD"/>
    <w:rsid w:val="00387584"/>
    <w:rsid w:val="00390740"/>
    <w:rsid w:val="003916E1"/>
    <w:rsid w:val="003935A2"/>
    <w:rsid w:val="00393A6D"/>
    <w:rsid w:val="00393B67"/>
    <w:rsid w:val="003948F8"/>
    <w:rsid w:val="003953E5"/>
    <w:rsid w:val="003A2498"/>
    <w:rsid w:val="003A3EDC"/>
    <w:rsid w:val="003A5908"/>
    <w:rsid w:val="003A652A"/>
    <w:rsid w:val="003A79F6"/>
    <w:rsid w:val="003B087A"/>
    <w:rsid w:val="003B3270"/>
    <w:rsid w:val="003B3DB4"/>
    <w:rsid w:val="003C02A2"/>
    <w:rsid w:val="003C124D"/>
    <w:rsid w:val="003C19B6"/>
    <w:rsid w:val="003C52E1"/>
    <w:rsid w:val="003C610E"/>
    <w:rsid w:val="003D0593"/>
    <w:rsid w:val="003D110C"/>
    <w:rsid w:val="003D3AAF"/>
    <w:rsid w:val="003D4996"/>
    <w:rsid w:val="003E0E7E"/>
    <w:rsid w:val="003E2136"/>
    <w:rsid w:val="003E280F"/>
    <w:rsid w:val="003E4C7B"/>
    <w:rsid w:val="003E4E64"/>
    <w:rsid w:val="003E5EAD"/>
    <w:rsid w:val="003E7C19"/>
    <w:rsid w:val="003E7FF5"/>
    <w:rsid w:val="003F1C8A"/>
    <w:rsid w:val="003F2B5D"/>
    <w:rsid w:val="003F4986"/>
    <w:rsid w:val="003F5CF7"/>
    <w:rsid w:val="003F5E84"/>
    <w:rsid w:val="003F5F81"/>
    <w:rsid w:val="003F5FAA"/>
    <w:rsid w:val="003F7C1B"/>
    <w:rsid w:val="00401A80"/>
    <w:rsid w:val="004048C0"/>
    <w:rsid w:val="00405D7C"/>
    <w:rsid w:val="00406943"/>
    <w:rsid w:val="004076BC"/>
    <w:rsid w:val="0041073B"/>
    <w:rsid w:val="00412248"/>
    <w:rsid w:val="0041324B"/>
    <w:rsid w:val="00414CA1"/>
    <w:rsid w:val="00416034"/>
    <w:rsid w:val="00420F97"/>
    <w:rsid w:val="004252CE"/>
    <w:rsid w:val="00426AD7"/>
    <w:rsid w:val="00430169"/>
    <w:rsid w:val="00433C8A"/>
    <w:rsid w:val="00433ED9"/>
    <w:rsid w:val="004415DE"/>
    <w:rsid w:val="004435AC"/>
    <w:rsid w:val="00443AE0"/>
    <w:rsid w:val="00444041"/>
    <w:rsid w:val="00451781"/>
    <w:rsid w:val="004537D5"/>
    <w:rsid w:val="004543D8"/>
    <w:rsid w:val="00454EAF"/>
    <w:rsid w:val="004553BE"/>
    <w:rsid w:val="0046094B"/>
    <w:rsid w:val="00461F94"/>
    <w:rsid w:val="00462990"/>
    <w:rsid w:val="0046432A"/>
    <w:rsid w:val="00465447"/>
    <w:rsid w:val="00466D94"/>
    <w:rsid w:val="0047086E"/>
    <w:rsid w:val="0047101A"/>
    <w:rsid w:val="00473216"/>
    <w:rsid w:val="0047433D"/>
    <w:rsid w:val="00474E29"/>
    <w:rsid w:val="00475233"/>
    <w:rsid w:val="00476956"/>
    <w:rsid w:val="004853D9"/>
    <w:rsid w:val="00485AC7"/>
    <w:rsid w:val="00490770"/>
    <w:rsid w:val="00491A94"/>
    <w:rsid w:val="00496652"/>
    <w:rsid w:val="00496E3C"/>
    <w:rsid w:val="004A37FB"/>
    <w:rsid w:val="004A790E"/>
    <w:rsid w:val="004B0728"/>
    <w:rsid w:val="004B1DE0"/>
    <w:rsid w:val="004B2DA5"/>
    <w:rsid w:val="004B4276"/>
    <w:rsid w:val="004B4CA7"/>
    <w:rsid w:val="004B5910"/>
    <w:rsid w:val="004C0EC9"/>
    <w:rsid w:val="004C4061"/>
    <w:rsid w:val="004C4390"/>
    <w:rsid w:val="004C6E3E"/>
    <w:rsid w:val="004C6FC6"/>
    <w:rsid w:val="004D1025"/>
    <w:rsid w:val="004D10B0"/>
    <w:rsid w:val="004D1FA8"/>
    <w:rsid w:val="004D2023"/>
    <w:rsid w:val="004D58E2"/>
    <w:rsid w:val="004D5A74"/>
    <w:rsid w:val="004D6F07"/>
    <w:rsid w:val="004D7FE0"/>
    <w:rsid w:val="004E1452"/>
    <w:rsid w:val="004E326A"/>
    <w:rsid w:val="004F0630"/>
    <w:rsid w:val="004F0A90"/>
    <w:rsid w:val="004F40F9"/>
    <w:rsid w:val="004F591C"/>
    <w:rsid w:val="004F5C4C"/>
    <w:rsid w:val="004F635C"/>
    <w:rsid w:val="004F63C4"/>
    <w:rsid w:val="00501C39"/>
    <w:rsid w:val="00505541"/>
    <w:rsid w:val="00510269"/>
    <w:rsid w:val="00512886"/>
    <w:rsid w:val="005128D5"/>
    <w:rsid w:val="005136E4"/>
    <w:rsid w:val="00513710"/>
    <w:rsid w:val="00514650"/>
    <w:rsid w:val="00515C0D"/>
    <w:rsid w:val="00516159"/>
    <w:rsid w:val="00516E4C"/>
    <w:rsid w:val="005200B8"/>
    <w:rsid w:val="00520CA6"/>
    <w:rsid w:val="0052177F"/>
    <w:rsid w:val="00523BE9"/>
    <w:rsid w:val="00523DB3"/>
    <w:rsid w:val="0053018A"/>
    <w:rsid w:val="00530A52"/>
    <w:rsid w:val="0053159A"/>
    <w:rsid w:val="00531A20"/>
    <w:rsid w:val="00532C05"/>
    <w:rsid w:val="00534EA1"/>
    <w:rsid w:val="00534F1A"/>
    <w:rsid w:val="00535029"/>
    <w:rsid w:val="00535318"/>
    <w:rsid w:val="00536DCF"/>
    <w:rsid w:val="005375EC"/>
    <w:rsid w:val="00540732"/>
    <w:rsid w:val="00540797"/>
    <w:rsid w:val="00540A51"/>
    <w:rsid w:val="0054162A"/>
    <w:rsid w:val="00543717"/>
    <w:rsid w:val="00550A92"/>
    <w:rsid w:val="005511DD"/>
    <w:rsid w:val="0055235B"/>
    <w:rsid w:val="00555F42"/>
    <w:rsid w:val="00557EEE"/>
    <w:rsid w:val="005626F1"/>
    <w:rsid w:val="00562B06"/>
    <w:rsid w:val="005635FE"/>
    <w:rsid w:val="00564F37"/>
    <w:rsid w:val="005651EC"/>
    <w:rsid w:val="0056698C"/>
    <w:rsid w:val="005676E7"/>
    <w:rsid w:val="0057106F"/>
    <w:rsid w:val="00571194"/>
    <w:rsid w:val="00571422"/>
    <w:rsid w:val="00571CF1"/>
    <w:rsid w:val="00572C3B"/>
    <w:rsid w:val="00575210"/>
    <w:rsid w:val="0057629F"/>
    <w:rsid w:val="00577B4D"/>
    <w:rsid w:val="005809EC"/>
    <w:rsid w:val="005824E3"/>
    <w:rsid w:val="00582F92"/>
    <w:rsid w:val="0058375A"/>
    <w:rsid w:val="00584C6C"/>
    <w:rsid w:val="00585077"/>
    <w:rsid w:val="005905CF"/>
    <w:rsid w:val="00590AAA"/>
    <w:rsid w:val="00594F2E"/>
    <w:rsid w:val="00595359"/>
    <w:rsid w:val="00595F84"/>
    <w:rsid w:val="00596E88"/>
    <w:rsid w:val="00597600"/>
    <w:rsid w:val="005A04CE"/>
    <w:rsid w:val="005A05C2"/>
    <w:rsid w:val="005A0A2A"/>
    <w:rsid w:val="005A0B11"/>
    <w:rsid w:val="005A151F"/>
    <w:rsid w:val="005A1CA9"/>
    <w:rsid w:val="005A3B11"/>
    <w:rsid w:val="005A42F5"/>
    <w:rsid w:val="005A439A"/>
    <w:rsid w:val="005A4C05"/>
    <w:rsid w:val="005A5145"/>
    <w:rsid w:val="005A5893"/>
    <w:rsid w:val="005B08B9"/>
    <w:rsid w:val="005B2A21"/>
    <w:rsid w:val="005B2A9D"/>
    <w:rsid w:val="005B2CBE"/>
    <w:rsid w:val="005B6C08"/>
    <w:rsid w:val="005C716A"/>
    <w:rsid w:val="005D2445"/>
    <w:rsid w:val="005D28A1"/>
    <w:rsid w:val="005D3C0C"/>
    <w:rsid w:val="005D3F03"/>
    <w:rsid w:val="005D459C"/>
    <w:rsid w:val="005D6E24"/>
    <w:rsid w:val="005D72EE"/>
    <w:rsid w:val="005E0B4B"/>
    <w:rsid w:val="005E1C63"/>
    <w:rsid w:val="005E248C"/>
    <w:rsid w:val="005E2581"/>
    <w:rsid w:val="005E34C2"/>
    <w:rsid w:val="005E3C41"/>
    <w:rsid w:val="005E57FA"/>
    <w:rsid w:val="005F0779"/>
    <w:rsid w:val="005F1169"/>
    <w:rsid w:val="005F1415"/>
    <w:rsid w:val="005F4CF5"/>
    <w:rsid w:val="005F78DA"/>
    <w:rsid w:val="00602788"/>
    <w:rsid w:val="006038C3"/>
    <w:rsid w:val="00604EC8"/>
    <w:rsid w:val="0061015B"/>
    <w:rsid w:val="006141D3"/>
    <w:rsid w:val="006148BD"/>
    <w:rsid w:val="00620E96"/>
    <w:rsid w:val="00621062"/>
    <w:rsid w:val="00621D41"/>
    <w:rsid w:val="006232B8"/>
    <w:rsid w:val="006236C3"/>
    <w:rsid w:val="00625CF3"/>
    <w:rsid w:val="00630F28"/>
    <w:rsid w:val="00632025"/>
    <w:rsid w:val="006453A0"/>
    <w:rsid w:val="00645DEB"/>
    <w:rsid w:val="00646CCC"/>
    <w:rsid w:val="00647B02"/>
    <w:rsid w:val="00650DE5"/>
    <w:rsid w:val="00651932"/>
    <w:rsid w:val="00653EEE"/>
    <w:rsid w:val="00654B47"/>
    <w:rsid w:val="0065531B"/>
    <w:rsid w:val="00662553"/>
    <w:rsid w:val="00664130"/>
    <w:rsid w:val="00674F59"/>
    <w:rsid w:val="00675826"/>
    <w:rsid w:val="006767FB"/>
    <w:rsid w:val="0068170A"/>
    <w:rsid w:val="00682693"/>
    <w:rsid w:val="00682CEE"/>
    <w:rsid w:val="006841E1"/>
    <w:rsid w:val="0069177B"/>
    <w:rsid w:val="00691D7C"/>
    <w:rsid w:val="00692969"/>
    <w:rsid w:val="00692E2C"/>
    <w:rsid w:val="0069338A"/>
    <w:rsid w:val="0069352F"/>
    <w:rsid w:val="006950A6"/>
    <w:rsid w:val="006972A9"/>
    <w:rsid w:val="00697725"/>
    <w:rsid w:val="006A0895"/>
    <w:rsid w:val="006A1D9B"/>
    <w:rsid w:val="006A1FD9"/>
    <w:rsid w:val="006A5D95"/>
    <w:rsid w:val="006A6DC3"/>
    <w:rsid w:val="006B0E52"/>
    <w:rsid w:val="006B1E25"/>
    <w:rsid w:val="006B26DD"/>
    <w:rsid w:val="006B33D8"/>
    <w:rsid w:val="006B47B0"/>
    <w:rsid w:val="006B5F28"/>
    <w:rsid w:val="006B72B2"/>
    <w:rsid w:val="006B7C02"/>
    <w:rsid w:val="006C0370"/>
    <w:rsid w:val="006C1E18"/>
    <w:rsid w:val="006C1E4F"/>
    <w:rsid w:val="006C2928"/>
    <w:rsid w:val="006C380A"/>
    <w:rsid w:val="006C4FD3"/>
    <w:rsid w:val="006C70DF"/>
    <w:rsid w:val="006C7F5B"/>
    <w:rsid w:val="006D05E7"/>
    <w:rsid w:val="006D232D"/>
    <w:rsid w:val="006D2F97"/>
    <w:rsid w:val="006D4227"/>
    <w:rsid w:val="006E0387"/>
    <w:rsid w:val="006E03CD"/>
    <w:rsid w:val="006E2566"/>
    <w:rsid w:val="006E26F2"/>
    <w:rsid w:val="006E2935"/>
    <w:rsid w:val="006E6F47"/>
    <w:rsid w:val="006E6F8A"/>
    <w:rsid w:val="006F0B72"/>
    <w:rsid w:val="006F29C7"/>
    <w:rsid w:val="006F3608"/>
    <w:rsid w:val="006F4AD8"/>
    <w:rsid w:val="006F624F"/>
    <w:rsid w:val="0070054D"/>
    <w:rsid w:val="0070266B"/>
    <w:rsid w:val="007038AE"/>
    <w:rsid w:val="00703D62"/>
    <w:rsid w:val="00707534"/>
    <w:rsid w:val="0071234E"/>
    <w:rsid w:val="007136F6"/>
    <w:rsid w:val="00714500"/>
    <w:rsid w:val="00717057"/>
    <w:rsid w:val="007172DC"/>
    <w:rsid w:val="007212D9"/>
    <w:rsid w:val="00721538"/>
    <w:rsid w:val="007218AB"/>
    <w:rsid w:val="00722BF2"/>
    <w:rsid w:val="007231CA"/>
    <w:rsid w:val="0073001D"/>
    <w:rsid w:val="007300F4"/>
    <w:rsid w:val="00730B71"/>
    <w:rsid w:val="00730EE7"/>
    <w:rsid w:val="007314ED"/>
    <w:rsid w:val="00734B25"/>
    <w:rsid w:val="00735248"/>
    <w:rsid w:val="0073678A"/>
    <w:rsid w:val="00737943"/>
    <w:rsid w:val="00740623"/>
    <w:rsid w:val="007419CC"/>
    <w:rsid w:val="00742847"/>
    <w:rsid w:val="00745B63"/>
    <w:rsid w:val="00745EBC"/>
    <w:rsid w:val="00752FA5"/>
    <w:rsid w:val="007568ED"/>
    <w:rsid w:val="00757781"/>
    <w:rsid w:val="00760AB9"/>
    <w:rsid w:val="007675B2"/>
    <w:rsid w:val="0076769C"/>
    <w:rsid w:val="00767EA5"/>
    <w:rsid w:val="007716F5"/>
    <w:rsid w:val="00772A3C"/>
    <w:rsid w:val="00781518"/>
    <w:rsid w:val="00785760"/>
    <w:rsid w:val="00785BB4"/>
    <w:rsid w:val="00786FC0"/>
    <w:rsid w:val="007874B0"/>
    <w:rsid w:val="0079329C"/>
    <w:rsid w:val="00793A2D"/>
    <w:rsid w:val="0079477A"/>
    <w:rsid w:val="0079590D"/>
    <w:rsid w:val="00796DFF"/>
    <w:rsid w:val="007A35BF"/>
    <w:rsid w:val="007A39A6"/>
    <w:rsid w:val="007A513C"/>
    <w:rsid w:val="007B03BA"/>
    <w:rsid w:val="007B1E06"/>
    <w:rsid w:val="007B2C29"/>
    <w:rsid w:val="007B3163"/>
    <w:rsid w:val="007B74E4"/>
    <w:rsid w:val="007C0FAA"/>
    <w:rsid w:val="007C194E"/>
    <w:rsid w:val="007C276C"/>
    <w:rsid w:val="007C5588"/>
    <w:rsid w:val="007C6558"/>
    <w:rsid w:val="007D2B4E"/>
    <w:rsid w:val="007D3E4A"/>
    <w:rsid w:val="007D45D9"/>
    <w:rsid w:val="007D4D25"/>
    <w:rsid w:val="007D65EE"/>
    <w:rsid w:val="007D6AAA"/>
    <w:rsid w:val="007E17B7"/>
    <w:rsid w:val="007E39A7"/>
    <w:rsid w:val="007E3B28"/>
    <w:rsid w:val="007E62ED"/>
    <w:rsid w:val="007E6BAA"/>
    <w:rsid w:val="007E6BAB"/>
    <w:rsid w:val="007F1416"/>
    <w:rsid w:val="007F260D"/>
    <w:rsid w:val="007F2B82"/>
    <w:rsid w:val="007F70F4"/>
    <w:rsid w:val="007F7641"/>
    <w:rsid w:val="007F76D8"/>
    <w:rsid w:val="00800C5F"/>
    <w:rsid w:val="00802694"/>
    <w:rsid w:val="00802832"/>
    <w:rsid w:val="0080792E"/>
    <w:rsid w:val="00807E58"/>
    <w:rsid w:val="008113B3"/>
    <w:rsid w:val="00812157"/>
    <w:rsid w:val="00817F30"/>
    <w:rsid w:val="0082047B"/>
    <w:rsid w:val="00821D7B"/>
    <w:rsid w:val="00823568"/>
    <w:rsid w:val="00824B3F"/>
    <w:rsid w:val="00824E35"/>
    <w:rsid w:val="00826425"/>
    <w:rsid w:val="00827042"/>
    <w:rsid w:val="008364A4"/>
    <w:rsid w:val="00836EFA"/>
    <w:rsid w:val="008437B8"/>
    <w:rsid w:val="00843D96"/>
    <w:rsid w:val="008479B5"/>
    <w:rsid w:val="00851279"/>
    <w:rsid w:val="008515DC"/>
    <w:rsid w:val="008524E8"/>
    <w:rsid w:val="00853085"/>
    <w:rsid w:val="0085312C"/>
    <w:rsid w:val="0085537F"/>
    <w:rsid w:val="00857058"/>
    <w:rsid w:val="008654E4"/>
    <w:rsid w:val="00866B9C"/>
    <w:rsid w:val="00867265"/>
    <w:rsid w:val="008712E3"/>
    <w:rsid w:val="00873619"/>
    <w:rsid w:val="00874B5C"/>
    <w:rsid w:val="008754CB"/>
    <w:rsid w:val="00876280"/>
    <w:rsid w:val="008766F3"/>
    <w:rsid w:val="008829F5"/>
    <w:rsid w:val="00882A74"/>
    <w:rsid w:val="00882E29"/>
    <w:rsid w:val="00885766"/>
    <w:rsid w:val="00885B96"/>
    <w:rsid w:val="008860B7"/>
    <w:rsid w:val="00887D9D"/>
    <w:rsid w:val="008909F0"/>
    <w:rsid w:val="00890B6A"/>
    <w:rsid w:val="00891D93"/>
    <w:rsid w:val="0089572D"/>
    <w:rsid w:val="008965C0"/>
    <w:rsid w:val="008A0706"/>
    <w:rsid w:val="008A08E1"/>
    <w:rsid w:val="008A160B"/>
    <w:rsid w:val="008A16D9"/>
    <w:rsid w:val="008A1A27"/>
    <w:rsid w:val="008A2C8A"/>
    <w:rsid w:val="008A388C"/>
    <w:rsid w:val="008A6273"/>
    <w:rsid w:val="008A62B7"/>
    <w:rsid w:val="008B06F1"/>
    <w:rsid w:val="008B0921"/>
    <w:rsid w:val="008B0B41"/>
    <w:rsid w:val="008C0BA7"/>
    <w:rsid w:val="008C1424"/>
    <w:rsid w:val="008C2B5F"/>
    <w:rsid w:val="008C49EE"/>
    <w:rsid w:val="008D06F3"/>
    <w:rsid w:val="008D0B25"/>
    <w:rsid w:val="008D1BF9"/>
    <w:rsid w:val="008D5131"/>
    <w:rsid w:val="008D63BB"/>
    <w:rsid w:val="008D655A"/>
    <w:rsid w:val="008E013D"/>
    <w:rsid w:val="008E142A"/>
    <w:rsid w:val="008E23D4"/>
    <w:rsid w:val="008E3697"/>
    <w:rsid w:val="008E591F"/>
    <w:rsid w:val="008E617E"/>
    <w:rsid w:val="008E6843"/>
    <w:rsid w:val="008E6CCF"/>
    <w:rsid w:val="008F347D"/>
    <w:rsid w:val="008F5EF1"/>
    <w:rsid w:val="008F6BCE"/>
    <w:rsid w:val="008F788C"/>
    <w:rsid w:val="00900ECC"/>
    <w:rsid w:val="00903180"/>
    <w:rsid w:val="00903999"/>
    <w:rsid w:val="009060AF"/>
    <w:rsid w:val="00910420"/>
    <w:rsid w:val="00911421"/>
    <w:rsid w:val="0091195D"/>
    <w:rsid w:val="0092005D"/>
    <w:rsid w:val="00921B44"/>
    <w:rsid w:val="0092441D"/>
    <w:rsid w:val="00924DD6"/>
    <w:rsid w:val="00926344"/>
    <w:rsid w:val="00927688"/>
    <w:rsid w:val="00930E10"/>
    <w:rsid w:val="00931271"/>
    <w:rsid w:val="00936574"/>
    <w:rsid w:val="0093779B"/>
    <w:rsid w:val="00937938"/>
    <w:rsid w:val="00941765"/>
    <w:rsid w:val="00943F79"/>
    <w:rsid w:val="00944C79"/>
    <w:rsid w:val="009506E7"/>
    <w:rsid w:val="00952684"/>
    <w:rsid w:val="00955247"/>
    <w:rsid w:val="009561C6"/>
    <w:rsid w:val="009574E5"/>
    <w:rsid w:val="00960509"/>
    <w:rsid w:val="00960EF6"/>
    <w:rsid w:val="009618C1"/>
    <w:rsid w:val="00965427"/>
    <w:rsid w:val="009676FC"/>
    <w:rsid w:val="00967BC4"/>
    <w:rsid w:val="00970162"/>
    <w:rsid w:val="009732F9"/>
    <w:rsid w:val="0097416D"/>
    <w:rsid w:val="00974A91"/>
    <w:rsid w:val="00976341"/>
    <w:rsid w:val="00980501"/>
    <w:rsid w:val="0098092A"/>
    <w:rsid w:val="009815A2"/>
    <w:rsid w:val="00981E75"/>
    <w:rsid w:val="00982C97"/>
    <w:rsid w:val="00984344"/>
    <w:rsid w:val="00985D78"/>
    <w:rsid w:val="00986155"/>
    <w:rsid w:val="009863EC"/>
    <w:rsid w:val="00986FCE"/>
    <w:rsid w:val="00990AB7"/>
    <w:rsid w:val="00991506"/>
    <w:rsid w:val="009A2A52"/>
    <w:rsid w:val="009A34E4"/>
    <w:rsid w:val="009A710C"/>
    <w:rsid w:val="009A7424"/>
    <w:rsid w:val="009B2BED"/>
    <w:rsid w:val="009B30AA"/>
    <w:rsid w:val="009B3622"/>
    <w:rsid w:val="009C1C91"/>
    <w:rsid w:val="009C2A28"/>
    <w:rsid w:val="009C4864"/>
    <w:rsid w:val="009C7287"/>
    <w:rsid w:val="009C7E61"/>
    <w:rsid w:val="009D072D"/>
    <w:rsid w:val="009D3AB7"/>
    <w:rsid w:val="009D44B3"/>
    <w:rsid w:val="009D752B"/>
    <w:rsid w:val="009E06BF"/>
    <w:rsid w:val="009E0A13"/>
    <w:rsid w:val="009E3E92"/>
    <w:rsid w:val="009E41AD"/>
    <w:rsid w:val="009E4A4C"/>
    <w:rsid w:val="009E5071"/>
    <w:rsid w:val="009E5F61"/>
    <w:rsid w:val="009F2559"/>
    <w:rsid w:val="009F5D07"/>
    <w:rsid w:val="009F6453"/>
    <w:rsid w:val="00A0450B"/>
    <w:rsid w:val="00A0693B"/>
    <w:rsid w:val="00A0735C"/>
    <w:rsid w:val="00A122F3"/>
    <w:rsid w:val="00A13243"/>
    <w:rsid w:val="00A13B09"/>
    <w:rsid w:val="00A14C8B"/>
    <w:rsid w:val="00A160DF"/>
    <w:rsid w:val="00A17FF9"/>
    <w:rsid w:val="00A20053"/>
    <w:rsid w:val="00A21B2D"/>
    <w:rsid w:val="00A26F82"/>
    <w:rsid w:val="00A276C6"/>
    <w:rsid w:val="00A33C34"/>
    <w:rsid w:val="00A350DB"/>
    <w:rsid w:val="00A40C30"/>
    <w:rsid w:val="00A4255B"/>
    <w:rsid w:val="00A42ED2"/>
    <w:rsid w:val="00A43EE8"/>
    <w:rsid w:val="00A447E3"/>
    <w:rsid w:val="00A506C1"/>
    <w:rsid w:val="00A509F0"/>
    <w:rsid w:val="00A52843"/>
    <w:rsid w:val="00A52CEE"/>
    <w:rsid w:val="00A53A08"/>
    <w:rsid w:val="00A55B99"/>
    <w:rsid w:val="00A56005"/>
    <w:rsid w:val="00A60F04"/>
    <w:rsid w:val="00A6101A"/>
    <w:rsid w:val="00A61FE8"/>
    <w:rsid w:val="00A63FB7"/>
    <w:rsid w:val="00A64C61"/>
    <w:rsid w:val="00A64DAE"/>
    <w:rsid w:val="00A66FA4"/>
    <w:rsid w:val="00A677FB"/>
    <w:rsid w:val="00A67805"/>
    <w:rsid w:val="00A7115C"/>
    <w:rsid w:val="00A71630"/>
    <w:rsid w:val="00A71E82"/>
    <w:rsid w:val="00A74798"/>
    <w:rsid w:val="00A77687"/>
    <w:rsid w:val="00A80CE4"/>
    <w:rsid w:val="00A81102"/>
    <w:rsid w:val="00A822D5"/>
    <w:rsid w:val="00A82420"/>
    <w:rsid w:val="00A83F51"/>
    <w:rsid w:val="00A846AD"/>
    <w:rsid w:val="00A87C86"/>
    <w:rsid w:val="00A94E80"/>
    <w:rsid w:val="00A9538F"/>
    <w:rsid w:val="00A95487"/>
    <w:rsid w:val="00A97F0C"/>
    <w:rsid w:val="00AA2D23"/>
    <w:rsid w:val="00AA48A5"/>
    <w:rsid w:val="00AA5BB7"/>
    <w:rsid w:val="00AA5D0E"/>
    <w:rsid w:val="00AA6895"/>
    <w:rsid w:val="00AB02C6"/>
    <w:rsid w:val="00AB1452"/>
    <w:rsid w:val="00AB2436"/>
    <w:rsid w:val="00AB3E71"/>
    <w:rsid w:val="00AB4D4A"/>
    <w:rsid w:val="00AC0997"/>
    <w:rsid w:val="00AC2B7B"/>
    <w:rsid w:val="00AC381C"/>
    <w:rsid w:val="00AC66F1"/>
    <w:rsid w:val="00AC69DF"/>
    <w:rsid w:val="00AD1356"/>
    <w:rsid w:val="00AD2FD3"/>
    <w:rsid w:val="00AD63CE"/>
    <w:rsid w:val="00AE0A93"/>
    <w:rsid w:val="00AE3338"/>
    <w:rsid w:val="00AE37BE"/>
    <w:rsid w:val="00AE5267"/>
    <w:rsid w:val="00AE58B4"/>
    <w:rsid w:val="00AE61FE"/>
    <w:rsid w:val="00AE6E10"/>
    <w:rsid w:val="00AF0DA9"/>
    <w:rsid w:val="00AF0DE1"/>
    <w:rsid w:val="00AF1712"/>
    <w:rsid w:val="00AF1A5B"/>
    <w:rsid w:val="00AF2A2B"/>
    <w:rsid w:val="00AF2EA0"/>
    <w:rsid w:val="00AF5B54"/>
    <w:rsid w:val="00AF6C23"/>
    <w:rsid w:val="00B0668B"/>
    <w:rsid w:val="00B10099"/>
    <w:rsid w:val="00B10E54"/>
    <w:rsid w:val="00B1312A"/>
    <w:rsid w:val="00B154F2"/>
    <w:rsid w:val="00B20D3D"/>
    <w:rsid w:val="00B20EAC"/>
    <w:rsid w:val="00B21234"/>
    <w:rsid w:val="00B21EA7"/>
    <w:rsid w:val="00B22964"/>
    <w:rsid w:val="00B22CC1"/>
    <w:rsid w:val="00B23401"/>
    <w:rsid w:val="00B23CDE"/>
    <w:rsid w:val="00B2428A"/>
    <w:rsid w:val="00B3003C"/>
    <w:rsid w:val="00B310C6"/>
    <w:rsid w:val="00B32693"/>
    <w:rsid w:val="00B328F8"/>
    <w:rsid w:val="00B3479B"/>
    <w:rsid w:val="00B35B62"/>
    <w:rsid w:val="00B36421"/>
    <w:rsid w:val="00B366A1"/>
    <w:rsid w:val="00B40D19"/>
    <w:rsid w:val="00B4196F"/>
    <w:rsid w:val="00B42459"/>
    <w:rsid w:val="00B446B0"/>
    <w:rsid w:val="00B45D3B"/>
    <w:rsid w:val="00B50968"/>
    <w:rsid w:val="00B5481D"/>
    <w:rsid w:val="00B5659B"/>
    <w:rsid w:val="00B56ED4"/>
    <w:rsid w:val="00B57BDD"/>
    <w:rsid w:val="00B6006C"/>
    <w:rsid w:val="00B61921"/>
    <w:rsid w:val="00B622A5"/>
    <w:rsid w:val="00B6389D"/>
    <w:rsid w:val="00B63CFE"/>
    <w:rsid w:val="00B6753C"/>
    <w:rsid w:val="00B73656"/>
    <w:rsid w:val="00B7415B"/>
    <w:rsid w:val="00B74E1C"/>
    <w:rsid w:val="00B76A8E"/>
    <w:rsid w:val="00B802F8"/>
    <w:rsid w:val="00B813F6"/>
    <w:rsid w:val="00B82BCB"/>
    <w:rsid w:val="00B83421"/>
    <w:rsid w:val="00B85889"/>
    <w:rsid w:val="00B85E70"/>
    <w:rsid w:val="00B868D0"/>
    <w:rsid w:val="00B92737"/>
    <w:rsid w:val="00B935DC"/>
    <w:rsid w:val="00B961E0"/>
    <w:rsid w:val="00B96440"/>
    <w:rsid w:val="00BA03E5"/>
    <w:rsid w:val="00BA13DB"/>
    <w:rsid w:val="00BA2B70"/>
    <w:rsid w:val="00BA2ECC"/>
    <w:rsid w:val="00BA314C"/>
    <w:rsid w:val="00BA3449"/>
    <w:rsid w:val="00BA7BF4"/>
    <w:rsid w:val="00BB0233"/>
    <w:rsid w:val="00BB031A"/>
    <w:rsid w:val="00BB1F70"/>
    <w:rsid w:val="00BB3BFC"/>
    <w:rsid w:val="00BB4B78"/>
    <w:rsid w:val="00BB53FE"/>
    <w:rsid w:val="00BB6256"/>
    <w:rsid w:val="00BC016F"/>
    <w:rsid w:val="00BC1A27"/>
    <w:rsid w:val="00BC2F47"/>
    <w:rsid w:val="00BD122A"/>
    <w:rsid w:val="00BD17A0"/>
    <w:rsid w:val="00BD3EE4"/>
    <w:rsid w:val="00BD5122"/>
    <w:rsid w:val="00BD5619"/>
    <w:rsid w:val="00BD7D15"/>
    <w:rsid w:val="00BD7E0F"/>
    <w:rsid w:val="00BE0AA1"/>
    <w:rsid w:val="00BE57C5"/>
    <w:rsid w:val="00BE5CBE"/>
    <w:rsid w:val="00BF248C"/>
    <w:rsid w:val="00BF2944"/>
    <w:rsid w:val="00BF36AF"/>
    <w:rsid w:val="00BF546B"/>
    <w:rsid w:val="00BF7B3B"/>
    <w:rsid w:val="00C017FF"/>
    <w:rsid w:val="00C0277D"/>
    <w:rsid w:val="00C02A34"/>
    <w:rsid w:val="00C105C4"/>
    <w:rsid w:val="00C149BE"/>
    <w:rsid w:val="00C202BC"/>
    <w:rsid w:val="00C20964"/>
    <w:rsid w:val="00C22AA4"/>
    <w:rsid w:val="00C23294"/>
    <w:rsid w:val="00C25221"/>
    <w:rsid w:val="00C252BC"/>
    <w:rsid w:val="00C26FB2"/>
    <w:rsid w:val="00C2733A"/>
    <w:rsid w:val="00C33B4C"/>
    <w:rsid w:val="00C36686"/>
    <w:rsid w:val="00C36773"/>
    <w:rsid w:val="00C37394"/>
    <w:rsid w:val="00C374C5"/>
    <w:rsid w:val="00C375C1"/>
    <w:rsid w:val="00C42D94"/>
    <w:rsid w:val="00C44374"/>
    <w:rsid w:val="00C45AC0"/>
    <w:rsid w:val="00C46828"/>
    <w:rsid w:val="00C47201"/>
    <w:rsid w:val="00C51D98"/>
    <w:rsid w:val="00C524BD"/>
    <w:rsid w:val="00C52EAC"/>
    <w:rsid w:val="00C5301A"/>
    <w:rsid w:val="00C56085"/>
    <w:rsid w:val="00C56BBF"/>
    <w:rsid w:val="00C57A81"/>
    <w:rsid w:val="00C6117F"/>
    <w:rsid w:val="00C6263C"/>
    <w:rsid w:val="00C62AC4"/>
    <w:rsid w:val="00C62DFD"/>
    <w:rsid w:val="00C63A6D"/>
    <w:rsid w:val="00C65758"/>
    <w:rsid w:val="00C7144E"/>
    <w:rsid w:val="00C7272B"/>
    <w:rsid w:val="00C732D7"/>
    <w:rsid w:val="00C7380A"/>
    <w:rsid w:val="00C73A00"/>
    <w:rsid w:val="00C74029"/>
    <w:rsid w:val="00C74540"/>
    <w:rsid w:val="00C76621"/>
    <w:rsid w:val="00C804A6"/>
    <w:rsid w:val="00C804AC"/>
    <w:rsid w:val="00C81437"/>
    <w:rsid w:val="00C815C0"/>
    <w:rsid w:val="00C81B5B"/>
    <w:rsid w:val="00C81D16"/>
    <w:rsid w:val="00C82863"/>
    <w:rsid w:val="00C83042"/>
    <w:rsid w:val="00C83920"/>
    <w:rsid w:val="00C85275"/>
    <w:rsid w:val="00C85A88"/>
    <w:rsid w:val="00C86BFC"/>
    <w:rsid w:val="00C86D97"/>
    <w:rsid w:val="00C918AC"/>
    <w:rsid w:val="00C91CC4"/>
    <w:rsid w:val="00C92249"/>
    <w:rsid w:val="00C92874"/>
    <w:rsid w:val="00C94097"/>
    <w:rsid w:val="00C9618B"/>
    <w:rsid w:val="00C96675"/>
    <w:rsid w:val="00CA1ABC"/>
    <w:rsid w:val="00CA2985"/>
    <w:rsid w:val="00CB040C"/>
    <w:rsid w:val="00CB1E98"/>
    <w:rsid w:val="00CB2AFD"/>
    <w:rsid w:val="00CB3C00"/>
    <w:rsid w:val="00CB48E0"/>
    <w:rsid w:val="00CB5FE9"/>
    <w:rsid w:val="00CB662C"/>
    <w:rsid w:val="00CC1995"/>
    <w:rsid w:val="00CC264A"/>
    <w:rsid w:val="00CC47A3"/>
    <w:rsid w:val="00CC4AEF"/>
    <w:rsid w:val="00CD0D3C"/>
    <w:rsid w:val="00CD6270"/>
    <w:rsid w:val="00CD6F98"/>
    <w:rsid w:val="00CD7F8C"/>
    <w:rsid w:val="00CE0F78"/>
    <w:rsid w:val="00CE3BAC"/>
    <w:rsid w:val="00CE4CD5"/>
    <w:rsid w:val="00CE5A5E"/>
    <w:rsid w:val="00CF14C9"/>
    <w:rsid w:val="00CF2C8D"/>
    <w:rsid w:val="00CF45AA"/>
    <w:rsid w:val="00CF5B5C"/>
    <w:rsid w:val="00D00793"/>
    <w:rsid w:val="00D01196"/>
    <w:rsid w:val="00D01C7F"/>
    <w:rsid w:val="00D0243B"/>
    <w:rsid w:val="00D04474"/>
    <w:rsid w:val="00D0490B"/>
    <w:rsid w:val="00D078E9"/>
    <w:rsid w:val="00D11792"/>
    <w:rsid w:val="00D12D3A"/>
    <w:rsid w:val="00D14DFD"/>
    <w:rsid w:val="00D151CB"/>
    <w:rsid w:val="00D1631B"/>
    <w:rsid w:val="00D16A87"/>
    <w:rsid w:val="00D16C70"/>
    <w:rsid w:val="00D20B12"/>
    <w:rsid w:val="00D212C5"/>
    <w:rsid w:val="00D21EDB"/>
    <w:rsid w:val="00D264AC"/>
    <w:rsid w:val="00D26B90"/>
    <w:rsid w:val="00D2769B"/>
    <w:rsid w:val="00D27D44"/>
    <w:rsid w:val="00D32A6F"/>
    <w:rsid w:val="00D32FBF"/>
    <w:rsid w:val="00D345CE"/>
    <w:rsid w:val="00D368B6"/>
    <w:rsid w:val="00D372CD"/>
    <w:rsid w:val="00D45E40"/>
    <w:rsid w:val="00D468AD"/>
    <w:rsid w:val="00D50C57"/>
    <w:rsid w:val="00D5226B"/>
    <w:rsid w:val="00D52534"/>
    <w:rsid w:val="00D54706"/>
    <w:rsid w:val="00D55D24"/>
    <w:rsid w:val="00D56EA4"/>
    <w:rsid w:val="00D578E0"/>
    <w:rsid w:val="00D61DDB"/>
    <w:rsid w:val="00D63CBD"/>
    <w:rsid w:val="00D66A7A"/>
    <w:rsid w:val="00D70042"/>
    <w:rsid w:val="00D71448"/>
    <w:rsid w:val="00D76393"/>
    <w:rsid w:val="00D8613A"/>
    <w:rsid w:val="00D9046D"/>
    <w:rsid w:val="00D90A51"/>
    <w:rsid w:val="00D91A97"/>
    <w:rsid w:val="00D94E19"/>
    <w:rsid w:val="00D96196"/>
    <w:rsid w:val="00DA1472"/>
    <w:rsid w:val="00DA2083"/>
    <w:rsid w:val="00DA51F3"/>
    <w:rsid w:val="00DA5B79"/>
    <w:rsid w:val="00DA7AF7"/>
    <w:rsid w:val="00DB1B07"/>
    <w:rsid w:val="00DB246D"/>
    <w:rsid w:val="00DB3F83"/>
    <w:rsid w:val="00DB4352"/>
    <w:rsid w:val="00DB47FB"/>
    <w:rsid w:val="00DB53FA"/>
    <w:rsid w:val="00DC2037"/>
    <w:rsid w:val="00DC3165"/>
    <w:rsid w:val="00DC7A93"/>
    <w:rsid w:val="00DD12BA"/>
    <w:rsid w:val="00DD1F15"/>
    <w:rsid w:val="00DD31BF"/>
    <w:rsid w:val="00DD3919"/>
    <w:rsid w:val="00DD7B56"/>
    <w:rsid w:val="00DE5146"/>
    <w:rsid w:val="00DE54CA"/>
    <w:rsid w:val="00DE5524"/>
    <w:rsid w:val="00DE6C43"/>
    <w:rsid w:val="00DE6F69"/>
    <w:rsid w:val="00DE76F3"/>
    <w:rsid w:val="00DE7FC1"/>
    <w:rsid w:val="00DF1059"/>
    <w:rsid w:val="00DF258C"/>
    <w:rsid w:val="00DF52F3"/>
    <w:rsid w:val="00DF67C8"/>
    <w:rsid w:val="00DF7AB6"/>
    <w:rsid w:val="00E009A4"/>
    <w:rsid w:val="00E0341E"/>
    <w:rsid w:val="00E04392"/>
    <w:rsid w:val="00E05CCC"/>
    <w:rsid w:val="00E12162"/>
    <w:rsid w:val="00E126E4"/>
    <w:rsid w:val="00E16CD7"/>
    <w:rsid w:val="00E17187"/>
    <w:rsid w:val="00E17AB9"/>
    <w:rsid w:val="00E22541"/>
    <w:rsid w:val="00E25CF1"/>
    <w:rsid w:val="00E26BEE"/>
    <w:rsid w:val="00E26E68"/>
    <w:rsid w:val="00E26FC7"/>
    <w:rsid w:val="00E2791B"/>
    <w:rsid w:val="00E32046"/>
    <w:rsid w:val="00E32E91"/>
    <w:rsid w:val="00E33320"/>
    <w:rsid w:val="00E405EB"/>
    <w:rsid w:val="00E40781"/>
    <w:rsid w:val="00E4182B"/>
    <w:rsid w:val="00E41C9F"/>
    <w:rsid w:val="00E4378E"/>
    <w:rsid w:val="00E44BD2"/>
    <w:rsid w:val="00E451A5"/>
    <w:rsid w:val="00E55A9C"/>
    <w:rsid w:val="00E566D5"/>
    <w:rsid w:val="00E572B7"/>
    <w:rsid w:val="00E62165"/>
    <w:rsid w:val="00E640EE"/>
    <w:rsid w:val="00E65136"/>
    <w:rsid w:val="00E6785F"/>
    <w:rsid w:val="00E67882"/>
    <w:rsid w:val="00E710BE"/>
    <w:rsid w:val="00E72DB0"/>
    <w:rsid w:val="00E74814"/>
    <w:rsid w:val="00E75069"/>
    <w:rsid w:val="00E75E04"/>
    <w:rsid w:val="00E77E3D"/>
    <w:rsid w:val="00E81B5B"/>
    <w:rsid w:val="00E84F09"/>
    <w:rsid w:val="00E867A4"/>
    <w:rsid w:val="00E915A1"/>
    <w:rsid w:val="00E91A52"/>
    <w:rsid w:val="00E92B9C"/>
    <w:rsid w:val="00E93D0B"/>
    <w:rsid w:val="00E95877"/>
    <w:rsid w:val="00E963AB"/>
    <w:rsid w:val="00E9768F"/>
    <w:rsid w:val="00EA1202"/>
    <w:rsid w:val="00EA299F"/>
    <w:rsid w:val="00EA45F8"/>
    <w:rsid w:val="00EA6159"/>
    <w:rsid w:val="00EA6768"/>
    <w:rsid w:val="00EB1558"/>
    <w:rsid w:val="00EB1703"/>
    <w:rsid w:val="00EB3DC4"/>
    <w:rsid w:val="00EB4589"/>
    <w:rsid w:val="00EB4C11"/>
    <w:rsid w:val="00EB7A0E"/>
    <w:rsid w:val="00EC0835"/>
    <w:rsid w:val="00EC0937"/>
    <w:rsid w:val="00EC2462"/>
    <w:rsid w:val="00EC24A5"/>
    <w:rsid w:val="00EC28CB"/>
    <w:rsid w:val="00EC370D"/>
    <w:rsid w:val="00EC55D6"/>
    <w:rsid w:val="00EC7473"/>
    <w:rsid w:val="00ED3BA6"/>
    <w:rsid w:val="00ED6898"/>
    <w:rsid w:val="00ED7361"/>
    <w:rsid w:val="00EE256A"/>
    <w:rsid w:val="00EE2AA0"/>
    <w:rsid w:val="00EE47EB"/>
    <w:rsid w:val="00EE5E8C"/>
    <w:rsid w:val="00EE6867"/>
    <w:rsid w:val="00EE7E03"/>
    <w:rsid w:val="00EF039D"/>
    <w:rsid w:val="00EF21A9"/>
    <w:rsid w:val="00EF2B9D"/>
    <w:rsid w:val="00EF2DE8"/>
    <w:rsid w:val="00EF65DF"/>
    <w:rsid w:val="00F00085"/>
    <w:rsid w:val="00F00F1F"/>
    <w:rsid w:val="00F0352E"/>
    <w:rsid w:val="00F038E7"/>
    <w:rsid w:val="00F03CAE"/>
    <w:rsid w:val="00F05262"/>
    <w:rsid w:val="00F1017A"/>
    <w:rsid w:val="00F10332"/>
    <w:rsid w:val="00F106B1"/>
    <w:rsid w:val="00F11696"/>
    <w:rsid w:val="00F117E5"/>
    <w:rsid w:val="00F11C63"/>
    <w:rsid w:val="00F120BF"/>
    <w:rsid w:val="00F12D19"/>
    <w:rsid w:val="00F13BF1"/>
    <w:rsid w:val="00F14DE5"/>
    <w:rsid w:val="00F279BA"/>
    <w:rsid w:val="00F318D8"/>
    <w:rsid w:val="00F33DDC"/>
    <w:rsid w:val="00F34F31"/>
    <w:rsid w:val="00F36FB6"/>
    <w:rsid w:val="00F41E9F"/>
    <w:rsid w:val="00F41EF5"/>
    <w:rsid w:val="00F42DDF"/>
    <w:rsid w:val="00F431F4"/>
    <w:rsid w:val="00F445BF"/>
    <w:rsid w:val="00F45445"/>
    <w:rsid w:val="00F50F32"/>
    <w:rsid w:val="00F51203"/>
    <w:rsid w:val="00F515A5"/>
    <w:rsid w:val="00F5312A"/>
    <w:rsid w:val="00F54E90"/>
    <w:rsid w:val="00F54F4B"/>
    <w:rsid w:val="00F56924"/>
    <w:rsid w:val="00F577F2"/>
    <w:rsid w:val="00F609A5"/>
    <w:rsid w:val="00F6456E"/>
    <w:rsid w:val="00F659A0"/>
    <w:rsid w:val="00F65A38"/>
    <w:rsid w:val="00F71D5F"/>
    <w:rsid w:val="00F72CDF"/>
    <w:rsid w:val="00F73AA2"/>
    <w:rsid w:val="00F775CD"/>
    <w:rsid w:val="00F82B94"/>
    <w:rsid w:val="00F82C2D"/>
    <w:rsid w:val="00F83126"/>
    <w:rsid w:val="00F84550"/>
    <w:rsid w:val="00F856F1"/>
    <w:rsid w:val="00F8578D"/>
    <w:rsid w:val="00F8585D"/>
    <w:rsid w:val="00F87BB9"/>
    <w:rsid w:val="00F9125D"/>
    <w:rsid w:val="00F9202D"/>
    <w:rsid w:val="00F92956"/>
    <w:rsid w:val="00F94BFF"/>
    <w:rsid w:val="00F95066"/>
    <w:rsid w:val="00F9775A"/>
    <w:rsid w:val="00FA02BE"/>
    <w:rsid w:val="00FA032C"/>
    <w:rsid w:val="00FA0F92"/>
    <w:rsid w:val="00FA1C0A"/>
    <w:rsid w:val="00FA1D9E"/>
    <w:rsid w:val="00FA2D57"/>
    <w:rsid w:val="00FA46DC"/>
    <w:rsid w:val="00FA6428"/>
    <w:rsid w:val="00FA6DEC"/>
    <w:rsid w:val="00FB33E1"/>
    <w:rsid w:val="00FB40B0"/>
    <w:rsid w:val="00FB471D"/>
    <w:rsid w:val="00FB6025"/>
    <w:rsid w:val="00FB64F3"/>
    <w:rsid w:val="00FB7B50"/>
    <w:rsid w:val="00FB7F5B"/>
    <w:rsid w:val="00FC100A"/>
    <w:rsid w:val="00FC34ED"/>
    <w:rsid w:val="00FC7C5A"/>
    <w:rsid w:val="00FD0358"/>
    <w:rsid w:val="00FD2D84"/>
    <w:rsid w:val="00FD2F5A"/>
    <w:rsid w:val="00FD39AC"/>
    <w:rsid w:val="00FD44DF"/>
    <w:rsid w:val="00FD4BF2"/>
    <w:rsid w:val="00FE01D7"/>
    <w:rsid w:val="00FE0927"/>
    <w:rsid w:val="00FE097A"/>
    <w:rsid w:val="00FE34A0"/>
    <w:rsid w:val="00FE3BAA"/>
    <w:rsid w:val="00FE6256"/>
    <w:rsid w:val="00FE6E16"/>
    <w:rsid w:val="00FF069B"/>
    <w:rsid w:val="00FF1A8A"/>
    <w:rsid w:val="00FF2C94"/>
    <w:rsid w:val="00FF2F0A"/>
    <w:rsid w:val="00FF3837"/>
    <w:rsid w:val="00FF38B8"/>
    <w:rsid w:val="00FF4ED7"/>
    <w:rsid w:val="00FF65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CC9A7"/>
  <w15:chartTrackingRefBased/>
  <w15:docId w15:val="{8679CAC9-7020-437C-9510-E94AB61C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117F"/>
    <w:pPr>
      <w:spacing w:before="120" w:line="276" w:lineRule="auto"/>
      <w:jc w:val="both"/>
    </w:pPr>
  </w:style>
  <w:style w:type="paragraph" w:styleId="Nagwek1">
    <w:name w:val="heading 1"/>
    <w:basedOn w:val="Normalny"/>
    <w:next w:val="Normalny"/>
    <w:link w:val="Nagwek1Znak"/>
    <w:uiPriority w:val="9"/>
    <w:qFormat/>
    <w:rsid w:val="006E0387"/>
    <w:pPr>
      <w:keepNext/>
      <w:keepLines/>
      <w:numPr>
        <w:numId w:val="2"/>
      </w:numPr>
      <w:pBdr>
        <w:bottom w:val="single" w:sz="8" w:space="1" w:color="FF0000"/>
      </w:pBdr>
      <w:spacing w:before="480" w:after="360" w:line="400" w:lineRule="exact"/>
      <w:jc w:val="left"/>
      <w:outlineLvl w:val="0"/>
    </w:pPr>
    <w:rPr>
      <w:rFonts w:ascii="Calibri" w:eastAsiaTheme="majorEastAsia" w:hAnsi="Calibri" w:cstheme="majorBidi"/>
      <w:b/>
      <w:color w:val="FF0000"/>
      <w:sz w:val="40"/>
      <w:szCs w:val="32"/>
    </w:rPr>
  </w:style>
  <w:style w:type="paragraph" w:styleId="Nagwek2">
    <w:name w:val="heading 2"/>
    <w:basedOn w:val="Normalny"/>
    <w:next w:val="Normalny"/>
    <w:link w:val="Nagwek2Znak"/>
    <w:uiPriority w:val="9"/>
    <w:unhideWhenUsed/>
    <w:qFormat/>
    <w:rsid w:val="00C44374"/>
    <w:pPr>
      <w:keepNext/>
      <w:keepLines/>
      <w:spacing w:before="40" w:after="240"/>
      <w:outlineLvl w:val="1"/>
    </w:pPr>
    <w:rPr>
      <w:rFonts w:ascii="Calibri" w:eastAsiaTheme="majorEastAsia" w:hAnsi="Calibri" w:cstheme="majorBidi"/>
      <w:b/>
      <w:sz w:val="28"/>
      <w:szCs w:val="28"/>
    </w:rPr>
  </w:style>
  <w:style w:type="paragraph" w:styleId="Nagwek5">
    <w:name w:val="heading 5"/>
    <w:basedOn w:val="Normalny"/>
    <w:next w:val="Normalny"/>
    <w:link w:val="Nagwek5Znak"/>
    <w:uiPriority w:val="9"/>
    <w:semiHidden/>
    <w:unhideWhenUsed/>
    <w:qFormat/>
    <w:rsid w:val="00C815C0"/>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C815C0"/>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C815C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CF14C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C815C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61F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1FE8"/>
  </w:style>
  <w:style w:type="paragraph" w:styleId="Stopka">
    <w:name w:val="footer"/>
    <w:basedOn w:val="Normalny"/>
    <w:link w:val="StopkaZnak"/>
    <w:uiPriority w:val="99"/>
    <w:unhideWhenUsed/>
    <w:rsid w:val="00A61F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1FE8"/>
  </w:style>
  <w:style w:type="paragraph" w:styleId="Bezodstpw">
    <w:name w:val="No Spacing"/>
    <w:link w:val="BezodstpwZnak"/>
    <w:uiPriority w:val="1"/>
    <w:qFormat/>
    <w:rsid w:val="00A61FE8"/>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A61FE8"/>
    <w:rPr>
      <w:rFonts w:eastAsiaTheme="minorEastAsia"/>
      <w:lang w:eastAsia="pl-PL"/>
    </w:rPr>
  </w:style>
  <w:style w:type="table" w:styleId="Tabela-Siatka">
    <w:name w:val="Table Grid"/>
    <w:basedOn w:val="Standardowy"/>
    <w:uiPriority w:val="39"/>
    <w:rsid w:val="00E26F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6E0387"/>
    <w:rPr>
      <w:rFonts w:ascii="Calibri" w:eastAsiaTheme="majorEastAsia" w:hAnsi="Calibri" w:cstheme="majorBidi"/>
      <w:b/>
      <w:color w:val="FF0000"/>
      <w:sz w:val="40"/>
      <w:szCs w:val="32"/>
    </w:rPr>
  </w:style>
  <w:style w:type="paragraph" w:styleId="Spistreci1">
    <w:name w:val="toc 1"/>
    <w:basedOn w:val="Normalny"/>
    <w:next w:val="Normalny"/>
    <w:autoRedefine/>
    <w:uiPriority w:val="39"/>
    <w:unhideWhenUsed/>
    <w:rsid w:val="00A52CEE"/>
    <w:pPr>
      <w:tabs>
        <w:tab w:val="left" w:pos="426"/>
        <w:tab w:val="right" w:leader="dot" w:pos="8210"/>
      </w:tabs>
      <w:spacing w:after="100"/>
      <w:ind w:left="426" w:hanging="426"/>
    </w:pPr>
  </w:style>
  <w:style w:type="character" w:customStyle="1" w:styleId="Nagwek2Znak">
    <w:name w:val="Nagłówek 2 Znak"/>
    <w:basedOn w:val="Domylnaczcionkaakapitu"/>
    <w:link w:val="Nagwek2"/>
    <w:uiPriority w:val="9"/>
    <w:rsid w:val="00C44374"/>
    <w:rPr>
      <w:rFonts w:ascii="Calibri" w:eastAsiaTheme="majorEastAsia" w:hAnsi="Calibri" w:cstheme="majorBidi"/>
      <w:b/>
      <w:sz w:val="28"/>
      <w:szCs w:val="28"/>
    </w:rPr>
  </w:style>
  <w:style w:type="paragraph" w:styleId="Podtytu">
    <w:name w:val="Subtitle"/>
    <w:basedOn w:val="Normalny"/>
    <w:next w:val="Normalny"/>
    <w:link w:val="PodtytuZnak"/>
    <w:uiPriority w:val="11"/>
    <w:qFormat/>
    <w:rsid w:val="00CC47A3"/>
    <w:pPr>
      <w:framePr w:hSpace="187" w:wrap="around" w:vAnchor="page" w:hAnchor="page" w:x="2630" w:y="5641"/>
      <w:numPr>
        <w:ilvl w:val="1"/>
      </w:numPr>
      <w:jc w:val="left"/>
    </w:pPr>
    <w:rPr>
      <w:rFonts w:ascii="Calibri" w:eastAsiaTheme="minorEastAsia" w:hAnsi="Calibri"/>
      <w:b/>
      <w:color w:val="000000" w:themeColor="text1"/>
      <w:spacing w:val="15"/>
      <w:sz w:val="36"/>
      <w:szCs w:val="28"/>
    </w:rPr>
  </w:style>
  <w:style w:type="character" w:customStyle="1" w:styleId="PodtytuZnak">
    <w:name w:val="Podtytuł Znak"/>
    <w:basedOn w:val="Domylnaczcionkaakapitu"/>
    <w:link w:val="Podtytu"/>
    <w:uiPriority w:val="11"/>
    <w:rsid w:val="00CC47A3"/>
    <w:rPr>
      <w:rFonts w:ascii="Calibri" w:eastAsiaTheme="minorEastAsia" w:hAnsi="Calibri"/>
      <w:b/>
      <w:color w:val="000000" w:themeColor="text1"/>
      <w:spacing w:val="15"/>
      <w:sz w:val="36"/>
      <w:szCs w:val="28"/>
    </w:rPr>
  </w:style>
  <w:style w:type="paragraph" w:customStyle="1" w:styleId="Wypunktowaniepoziom3">
    <w:name w:val="Wypunktowanie poziom 3"/>
    <w:basedOn w:val="Normalny"/>
    <w:qFormat/>
    <w:rsid w:val="0019324D"/>
    <w:pPr>
      <w:contextualSpacing/>
    </w:pPr>
  </w:style>
  <w:style w:type="character" w:styleId="Hipercze">
    <w:name w:val="Hyperlink"/>
    <w:basedOn w:val="Domylnaczcionkaakapitu"/>
    <w:uiPriority w:val="99"/>
    <w:unhideWhenUsed/>
    <w:rsid w:val="00E12162"/>
    <w:rPr>
      <w:color w:val="0563C1" w:themeColor="hyperlink"/>
      <w:u w:val="single"/>
    </w:rPr>
  </w:style>
  <w:style w:type="paragraph" w:customStyle="1" w:styleId="Cytat1">
    <w:name w:val="Cytat1"/>
    <w:basedOn w:val="Normalny"/>
    <w:next w:val="Normalny"/>
    <w:link w:val="Cytatznak"/>
    <w:uiPriority w:val="1"/>
    <w:unhideWhenUsed/>
    <w:qFormat/>
    <w:rsid w:val="00C44374"/>
    <w:pPr>
      <w:spacing w:before="240" w:after="240" w:line="288" w:lineRule="auto"/>
    </w:pPr>
    <w:rPr>
      <w:rFonts w:ascii="Calibri" w:hAnsi="Calibri"/>
      <w:i/>
      <w:iCs/>
      <w:color w:val="5B9BD5" w:themeColor="accent1"/>
      <w:kern w:val="20"/>
      <w:sz w:val="24"/>
      <w:lang w:eastAsia="pl-PL"/>
    </w:rPr>
  </w:style>
  <w:style w:type="character" w:customStyle="1" w:styleId="Cytatznak">
    <w:name w:val="Cytat (znak)"/>
    <w:basedOn w:val="Domylnaczcionkaakapitu"/>
    <w:link w:val="Cytat1"/>
    <w:uiPriority w:val="1"/>
    <w:rsid w:val="00C44374"/>
    <w:rPr>
      <w:rFonts w:ascii="Calibri" w:hAnsi="Calibri"/>
      <w:i/>
      <w:iCs/>
      <w:color w:val="5B9BD5" w:themeColor="accent1"/>
      <w:kern w:val="20"/>
      <w:sz w:val="24"/>
      <w:lang w:eastAsia="pl-PL"/>
    </w:rPr>
  </w:style>
  <w:style w:type="paragraph" w:styleId="Akapitzlist">
    <w:name w:val="List Paragraph"/>
    <w:basedOn w:val="Normalny"/>
    <w:uiPriority w:val="34"/>
    <w:qFormat/>
    <w:rsid w:val="00C44374"/>
    <w:pPr>
      <w:spacing w:after="120"/>
      <w:ind w:left="720"/>
      <w:contextualSpacing/>
    </w:pPr>
    <w:rPr>
      <w:rFonts w:ascii="Calibri" w:hAnsi="Calibri"/>
      <w:lang w:eastAsia="pl-PL"/>
    </w:rPr>
  </w:style>
  <w:style w:type="paragraph" w:styleId="Spistreci2">
    <w:name w:val="toc 2"/>
    <w:basedOn w:val="Normalny"/>
    <w:next w:val="Normalny"/>
    <w:autoRedefine/>
    <w:uiPriority w:val="39"/>
    <w:unhideWhenUsed/>
    <w:rsid w:val="00C44374"/>
    <w:pPr>
      <w:spacing w:after="100"/>
      <w:ind w:left="220"/>
    </w:pPr>
  </w:style>
  <w:style w:type="paragraph" w:styleId="Tytu">
    <w:name w:val="Title"/>
    <w:basedOn w:val="Normalny"/>
    <w:next w:val="Normalny"/>
    <w:link w:val="TytuZnak"/>
    <w:uiPriority w:val="10"/>
    <w:qFormat/>
    <w:rsid w:val="00CC47A3"/>
    <w:pPr>
      <w:framePr w:hSpace="187" w:wrap="around" w:vAnchor="page" w:hAnchor="page" w:x="2630" w:y="5641"/>
      <w:spacing w:before="0" w:after="0" w:line="240" w:lineRule="auto"/>
      <w:contextualSpacing/>
      <w:jc w:val="left"/>
    </w:pPr>
    <w:rPr>
      <w:rFonts w:ascii="Calibri" w:eastAsiaTheme="majorEastAsia" w:hAnsi="Calibri" w:cstheme="majorBidi"/>
      <w:b/>
      <w:color w:val="FF0000"/>
      <w:spacing w:val="-10"/>
      <w:kern w:val="28"/>
      <w:sz w:val="72"/>
      <w:szCs w:val="144"/>
    </w:rPr>
  </w:style>
  <w:style w:type="character" w:customStyle="1" w:styleId="TytuZnak">
    <w:name w:val="Tytuł Znak"/>
    <w:basedOn w:val="Domylnaczcionkaakapitu"/>
    <w:link w:val="Tytu"/>
    <w:uiPriority w:val="10"/>
    <w:rsid w:val="00CC47A3"/>
    <w:rPr>
      <w:rFonts w:ascii="Calibri" w:eastAsiaTheme="majorEastAsia" w:hAnsi="Calibri" w:cstheme="majorBidi"/>
      <w:b/>
      <w:color w:val="FF0000"/>
      <w:spacing w:val="-10"/>
      <w:kern w:val="28"/>
      <w:sz w:val="72"/>
      <w:szCs w:val="144"/>
    </w:rPr>
  </w:style>
  <w:style w:type="character" w:styleId="Pogrubienie">
    <w:name w:val="Strong"/>
    <w:basedOn w:val="Domylnaczcionkaakapitu"/>
    <w:uiPriority w:val="22"/>
    <w:qFormat/>
    <w:rsid w:val="00DE6C43"/>
    <w:rPr>
      <w:b/>
      <w:bCs/>
    </w:rPr>
  </w:style>
  <w:style w:type="character" w:styleId="Odwoaniedelikatne">
    <w:name w:val="Subtle Reference"/>
    <w:basedOn w:val="Domylnaczcionkaakapitu"/>
    <w:uiPriority w:val="31"/>
    <w:qFormat/>
    <w:rsid w:val="00DE6C43"/>
    <w:rPr>
      <w:smallCaps/>
      <w:color w:val="5A5A5A" w:themeColor="text1" w:themeTint="A5"/>
    </w:rPr>
  </w:style>
  <w:style w:type="character" w:styleId="Odwoanieintensywne">
    <w:name w:val="Intense Reference"/>
    <w:basedOn w:val="Domylnaczcionkaakapitu"/>
    <w:uiPriority w:val="32"/>
    <w:qFormat/>
    <w:rsid w:val="00DE6C43"/>
    <w:rPr>
      <w:b/>
      <w:bCs/>
      <w:color w:val="FF0000"/>
      <w:spacing w:val="5"/>
      <w:sz w:val="24"/>
    </w:rPr>
  </w:style>
  <w:style w:type="table" w:styleId="Tabelalisty6kolorowaakcent1">
    <w:name w:val="List Table 6 Colorful Accent 1"/>
    <w:basedOn w:val="Standardowy"/>
    <w:uiPriority w:val="51"/>
    <w:rsid w:val="006B26DD"/>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kstprzypisudolnego">
    <w:name w:val="footnote text"/>
    <w:basedOn w:val="Normalny"/>
    <w:link w:val="TekstprzypisudolnegoZnak"/>
    <w:uiPriority w:val="99"/>
    <w:unhideWhenUsed/>
    <w:rsid w:val="009B30AA"/>
    <w:pPr>
      <w:spacing w:before="0"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9B30AA"/>
    <w:rPr>
      <w:sz w:val="20"/>
      <w:szCs w:val="20"/>
    </w:rPr>
  </w:style>
  <w:style w:type="character" w:styleId="Odwoanieprzypisudolnego">
    <w:name w:val="footnote reference"/>
    <w:basedOn w:val="Domylnaczcionkaakapitu"/>
    <w:uiPriority w:val="99"/>
    <w:semiHidden/>
    <w:unhideWhenUsed/>
    <w:rsid w:val="009B30AA"/>
    <w:rPr>
      <w:vertAlign w:val="superscript"/>
    </w:rPr>
  </w:style>
  <w:style w:type="paragraph" w:customStyle="1" w:styleId="TytuTabeli">
    <w:name w:val="Tytuł Tabeli"/>
    <w:basedOn w:val="Normalny"/>
    <w:qFormat/>
    <w:rsid w:val="00E41C9F"/>
  </w:style>
  <w:style w:type="paragraph" w:styleId="Tekstdymka">
    <w:name w:val="Balloon Text"/>
    <w:basedOn w:val="Normalny"/>
    <w:link w:val="TekstdymkaZnak"/>
    <w:uiPriority w:val="99"/>
    <w:semiHidden/>
    <w:unhideWhenUsed/>
    <w:rsid w:val="00C81B5B"/>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1B5B"/>
    <w:rPr>
      <w:rFonts w:ascii="Segoe UI" w:hAnsi="Segoe UI" w:cs="Segoe UI"/>
      <w:sz w:val="18"/>
      <w:szCs w:val="18"/>
    </w:rPr>
  </w:style>
  <w:style w:type="paragraph" w:customStyle="1" w:styleId="Wypunktowaniepoziom2">
    <w:name w:val="Wypunktowanie poziom 2"/>
    <w:basedOn w:val="Wypunktowaniepoziom3"/>
    <w:qFormat/>
    <w:rsid w:val="0010513A"/>
    <w:pPr>
      <w:numPr>
        <w:numId w:val="3"/>
      </w:numPr>
      <w:spacing w:after="120"/>
      <w:ind w:left="714" w:hanging="357"/>
    </w:pPr>
  </w:style>
  <w:style w:type="paragraph" w:customStyle="1" w:styleId="Wypunktowaniepoziom1">
    <w:name w:val="Wypunktowanie poziom 1"/>
    <w:basedOn w:val="Wypunktowaniepoziom3"/>
    <w:qFormat/>
    <w:rsid w:val="0057629F"/>
    <w:pPr>
      <w:numPr>
        <w:ilvl w:val="1"/>
        <w:numId w:val="4"/>
      </w:numPr>
      <w:spacing w:before="240"/>
    </w:pPr>
  </w:style>
  <w:style w:type="paragraph" w:styleId="Tekstpodstawowywcity">
    <w:name w:val="Body Text Indent"/>
    <w:basedOn w:val="Normalny"/>
    <w:link w:val="TekstpodstawowywcityZnak"/>
    <w:uiPriority w:val="99"/>
    <w:unhideWhenUsed/>
    <w:rsid w:val="00C6117F"/>
    <w:pPr>
      <w:tabs>
        <w:tab w:val="left" w:pos="567"/>
        <w:tab w:val="right" w:pos="1134"/>
      </w:tabs>
      <w:spacing w:before="0" w:after="120" w:line="240" w:lineRule="exact"/>
      <w:ind w:left="283"/>
    </w:pPr>
    <w:rPr>
      <w:rFonts w:ascii="Calibri" w:eastAsiaTheme="majorEastAsia" w:hAnsi="Calibri" w:cstheme="majorBidi"/>
      <w:color w:val="95A3AB"/>
      <w:sz w:val="18"/>
      <w:szCs w:val="18"/>
      <w:lang w:eastAsia="pl-PL"/>
      <w14:numSpacing w14:val="tabular"/>
    </w:rPr>
  </w:style>
  <w:style w:type="character" w:customStyle="1" w:styleId="TekstpodstawowywcityZnak">
    <w:name w:val="Tekst podstawowy wcięty Znak"/>
    <w:basedOn w:val="Domylnaczcionkaakapitu"/>
    <w:link w:val="Tekstpodstawowywcity"/>
    <w:uiPriority w:val="99"/>
    <w:rsid w:val="00C6117F"/>
    <w:rPr>
      <w:rFonts w:ascii="Calibri" w:eastAsiaTheme="majorEastAsia" w:hAnsi="Calibri" w:cstheme="majorBidi"/>
      <w:color w:val="95A3AB"/>
      <w:sz w:val="18"/>
      <w:szCs w:val="18"/>
      <w:lang w:eastAsia="pl-PL"/>
      <w14:numSpacing w14:val="tabular"/>
    </w:rPr>
  </w:style>
  <w:style w:type="paragraph" w:customStyle="1" w:styleId="Style3">
    <w:name w:val="Style 3"/>
    <w:basedOn w:val="Normalny"/>
    <w:uiPriority w:val="99"/>
    <w:rsid w:val="00C6117F"/>
    <w:pPr>
      <w:widowControl w:val="0"/>
      <w:autoSpaceDE w:val="0"/>
      <w:autoSpaceDN w:val="0"/>
      <w:spacing w:before="252" w:after="0" w:line="240" w:lineRule="auto"/>
      <w:ind w:right="1440" w:firstLine="720"/>
    </w:pPr>
    <w:rPr>
      <w:rFonts w:ascii="Times New Roman" w:eastAsia="Times New Roman" w:hAnsi="Times New Roman" w:cs="Times New Roman"/>
      <w:sz w:val="27"/>
      <w:szCs w:val="27"/>
      <w:lang w:eastAsia="pl-PL"/>
    </w:rPr>
  </w:style>
  <w:style w:type="paragraph" w:customStyle="1" w:styleId="Normalnypogrubiony">
    <w:name w:val="Normalny pogrubiony"/>
    <w:basedOn w:val="Normalny"/>
    <w:qFormat/>
    <w:rsid w:val="00CF45AA"/>
    <w:rPr>
      <w:b/>
    </w:rPr>
  </w:style>
  <w:style w:type="paragraph" w:customStyle="1" w:styleId="punktory">
    <w:name w:val="punktory"/>
    <w:basedOn w:val="Wypunktowaniepoziom1"/>
    <w:qFormat/>
    <w:rsid w:val="00B961E0"/>
    <w:pPr>
      <w:numPr>
        <w:numId w:val="5"/>
      </w:numPr>
    </w:pPr>
  </w:style>
  <w:style w:type="paragraph" w:customStyle="1" w:styleId="Punktorywciete">
    <w:name w:val="Punktory wciete"/>
    <w:basedOn w:val="punktory"/>
    <w:qFormat/>
    <w:rsid w:val="0019324D"/>
    <w:pPr>
      <w:numPr>
        <w:numId w:val="1"/>
      </w:numPr>
    </w:pPr>
  </w:style>
  <w:style w:type="paragraph" w:customStyle="1" w:styleId="podpis">
    <w:name w:val="podpis"/>
    <w:basedOn w:val="Normalny"/>
    <w:qFormat/>
    <w:rsid w:val="0010513A"/>
    <w:pPr>
      <w:tabs>
        <w:tab w:val="left" w:pos="5245"/>
      </w:tabs>
      <w:ind w:left="4820" w:right="1132"/>
      <w:jc w:val="center"/>
    </w:pPr>
  </w:style>
  <w:style w:type="paragraph" w:customStyle="1" w:styleId="Normalnywciety">
    <w:name w:val="Normalny wciety"/>
    <w:basedOn w:val="Normalny"/>
    <w:qFormat/>
    <w:rsid w:val="00F659A0"/>
    <w:pPr>
      <w:ind w:left="426"/>
    </w:pPr>
  </w:style>
  <w:style w:type="paragraph" w:customStyle="1" w:styleId="Normalnywciety1">
    <w:name w:val="Normalny wciety 1"/>
    <w:basedOn w:val="Normalnywciety"/>
    <w:qFormat/>
    <w:rsid w:val="0057629F"/>
    <w:pPr>
      <w:ind w:left="709"/>
    </w:pPr>
  </w:style>
  <w:style w:type="paragraph" w:customStyle="1" w:styleId="wcietepunktory">
    <w:name w:val="wciete punktory"/>
    <w:basedOn w:val="Punktorywciete"/>
    <w:qFormat/>
    <w:rsid w:val="004C4390"/>
    <w:pPr>
      <w:ind w:left="1434" w:hanging="357"/>
    </w:pPr>
  </w:style>
  <w:style w:type="character" w:customStyle="1" w:styleId="TekstwaciwyZnak">
    <w:name w:val="Tekst właściwy Znak"/>
    <w:link w:val="Tekstwaciwy"/>
    <w:locked/>
    <w:rsid w:val="00414CA1"/>
    <w:rPr>
      <w:rFonts w:ascii="Calibri" w:eastAsia="Calibri" w:hAnsi="Calibri"/>
    </w:rPr>
  </w:style>
  <w:style w:type="paragraph" w:customStyle="1" w:styleId="Tekstwaciwy">
    <w:name w:val="Tekst właściwy"/>
    <w:basedOn w:val="Normalny"/>
    <w:link w:val="TekstwaciwyZnak"/>
    <w:qFormat/>
    <w:rsid w:val="00414CA1"/>
    <w:pPr>
      <w:spacing w:before="0" w:after="320" w:line="320" w:lineRule="exact"/>
      <w:jc w:val="left"/>
    </w:pPr>
    <w:rPr>
      <w:rFonts w:ascii="Calibri" w:eastAsia="Calibri" w:hAnsi="Calibri"/>
    </w:rPr>
  </w:style>
  <w:style w:type="paragraph" w:customStyle="1" w:styleId="Wypunktowaniepoziom0">
    <w:name w:val="Wypunktowanie poziom 0"/>
    <w:basedOn w:val="Normalny"/>
    <w:rsid w:val="009D44B3"/>
    <w:pPr>
      <w:numPr>
        <w:numId w:val="6"/>
      </w:numPr>
    </w:pPr>
  </w:style>
  <w:style w:type="paragraph" w:customStyle="1" w:styleId="ZUSTzmustartykuempunktem">
    <w:name w:val="Z/UST(§) – zm. ust. (§) artykułem (punktem)"/>
    <w:basedOn w:val="Normalny"/>
    <w:qFormat/>
    <w:rsid w:val="009D44B3"/>
    <w:pPr>
      <w:suppressAutoHyphens/>
      <w:autoSpaceDE w:val="0"/>
      <w:autoSpaceDN w:val="0"/>
      <w:adjustRightInd w:val="0"/>
      <w:spacing w:before="0" w:after="0" w:line="360" w:lineRule="auto"/>
      <w:ind w:left="510" w:firstLine="510"/>
    </w:pPr>
    <w:rPr>
      <w:rFonts w:ascii="Times" w:eastAsia="Times New Roman" w:hAnsi="Times" w:cs="Arial"/>
      <w:sz w:val="24"/>
      <w:szCs w:val="20"/>
      <w:lang w:eastAsia="pl-PL"/>
    </w:rPr>
  </w:style>
  <w:style w:type="character" w:styleId="Odwoaniedokomentarza">
    <w:name w:val="annotation reference"/>
    <w:basedOn w:val="Domylnaczcionkaakapitu"/>
    <w:uiPriority w:val="99"/>
    <w:semiHidden/>
    <w:unhideWhenUsed/>
    <w:rsid w:val="000D3E6F"/>
    <w:rPr>
      <w:sz w:val="16"/>
      <w:szCs w:val="16"/>
    </w:rPr>
  </w:style>
  <w:style w:type="paragraph" w:styleId="Tekstkomentarza">
    <w:name w:val="annotation text"/>
    <w:basedOn w:val="Normalny"/>
    <w:link w:val="TekstkomentarzaZnak"/>
    <w:uiPriority w:val="99"/>
    <w:unhideWhenUsed/>
    <w:rsid w:val="000D3E6F"/>
    <w:pPr>
      <w:spacing w:line="240" w:lineRule="auto"/>
    </w:pPr>
    <w:rPr>
      <w:sz w:val="20"/>
      <w:szCs w:val="20"/>
    </w:rPr>
  </w:style>
  <w:style w:type="character" w:customStyle="1" w:styleId="TekstkomentarzaZnak">
    <w:name w:val="Tekst komentarza Znak"/>
    <w:basedOn w:val="Domylnaczcionkaakapitu"/>
    <w:link w:val="Tekstkomentarza"/>
    <w:uiPriority w:val="99"/>
    <w:rsid w:val="000D3E6F"/>
    <w:rPr>
      <w:sz w:val="20"/>
      <w:szCs w:val="20"/>
    </w:rPr>
  </w:style>
  <w:style w:type="paragraph" w:styleId="Tematkomentarza">
    <w:name w:val="annotation subject"/>
    <w:basedOn w:val="Tekstkomentarza"/>
    <w:next w:val="Tekstkomentarza"/>
    <w:link w:val="TematkomentarzaZnak"/>
    <w:uiPriority w:val="99"/>
    <w:semiHidden/>
    <w:unhideWhenUsed/>
    <w:rsid w:val="000D3E6F"/>
    <w:rPr>
      <w:b/>
      <w:bCs/>
    </w:rPr>
  </w:style>
  <w:style w:type="character" w:customStyle="1" w:styleId="TematkomentarzaZnak">
    <w:name w:val="Temat komentarza Znak"/>
    <w:basedOn w:val="TekstkomentarzaZnak"/>
    <w:link w:val="Tematkomentarza"/>
    <w:uiPriority w:val="99"/>
    <w:semiHidden/>
    <w:rsid w:val="000D3E6F"/>
    <w:rPr>
      <w:b/>
      <w:bCs/>
      <w:sz w:val="20"/>
      <w:szCs w:val="20"/>
    </w:rPr>
  </w:style>
  <w:style w:type="paragraph" w:styleId="Tekstpodstawowy">
    <w:name w:val="Body Text"/>
    <w:basedOn w:val="Normalny"/>
    <w:link w:val="TekstpodstawowyZnak"/>
    <w:uiPriority w:val="99"/>
    <w:semiHidden/>
    <w:unhideWhenUsed/>
    <w:rsid w:val="00CF14C9"/>
    <w:pPr>
      <w:spacing w:after="120"/>
    </w:pPr>
  </w:style>
  <w:style w:type="character" w:customStyle="1" w:styleId="TekstpodstawowyZnak">
    <w:name w:val="Tekst podstawowy Znak"/>
    <w:basedOn w:val="Domylnaczcionkaakapitu"/>
    <w:link w:val="Tekstpodstawowy"/>
    <w:uiPriority w:val="99"/>
    <w:semiHidden/>
    <w:rsid w:val="00CF14C9"/>
  </w:style>
  <w:style w:type="character" w:customStyle="1" w:styleId="Nagwek8Znak">
    <w:name w:val="Nagłówek 8 Znak"/>
    <w:basedOn w:val="Domylnaczcionkaakapitu"/>
    <w:link w:val="Nagwek8"/>
    <w:uiPriority w:val="9"/>
    <w:semiHidden/>
    <w:rsid w:val="00CF14C9"/>
    <w:rPr>
      <w:rFonts w:asciiTheme="majorHAnsi" w:eastAsiaTheme="majorEastAsia" w:hAnsiTheme="majorHAnsi" w:cstheme="majorBidi"/>
      <w:color w:val="272727" w:themeColor="text1" w:themeTint="D8"/>
      <w:sz w:val="21"/>
      <w:szCs w:val="21"/>
    </w:rPr>
  </w:style>
  <w:style w:type="paragraph" w:styleId="Tekstpodstawowy2">
    <w:name w:val="Body Text 2"/>
    <w:basedOn w:val="Normalny"/>
    <w:link w:val="Tekstpodstawowy2Znak"/>
    <w:uiPriority w:val="99"/>
    <w:unhideWhenUsed/>
    <w:rsid w:val="00F42DDF"/>
    <w:pPr>
      <w:spacing w:after="120" w:line="480" w:lineRule="auto"/>
    </w:pPr>
  </w:style>
  <w:style w:type="character" w:customStyle="1" w:styleId="Tekstpodstawowy2Znak">
    <w:name w:val="Tekst podstawowy 2 Znak"/>
    <w:basedOn w:val="Domylnaczcionkaakapitu"/>
    <w:link w:val="Tekstpodstawowy2"/>
    <w:uiPriority w:val="99"/>
    <w:rsid w:val="00F42DDF"/>
  </w:style>
  <w:style w:type="paragraph" w:styleId="Tekstpodstawowy3">
    <w:name w:val="Body Text 3"/>
    <w:basedOn w:val="Normalny"/>
    <w:link w:val="Tekstpodstawowy3Znak"/>
    <w:uiPriority w:val="99"/>
    <w:semiHidden/>
    <w:unhideWhenUsed/>
    <w:rsid w:val="00F42DDF"/>
    <w:pPr>
      <w:spacing w:after="120"/>
    </w:pPr>
    <w:rPr>
      <w:sz w:val="16"/>
      <w:szCs w:val="16"/>
    </w:rPr>
  </w:style>
  <w:style w:type="character" w:customStyle="1" w:styleId="Tekstpodstawowy3Znak">
    <w:name w:val="Tekst podstawowy 3 Znak"/>
    <w:basedOn w:val="Domylnaczcionkaakapitu"/>
    <w:link w:val="Tekstpodstawowy3"/>
    <w:uiPriority w:val="99"/>
    <w:semiHidden/>
    <w:rsid w:val="00F42DDF"/>
    <w:rPr>
      <w:sz w:val="16"/>
      <w:szCs w:val="16"/>
    </w:rPr>
  </w:style>
  <w:style w:type="numbering" w:customStyle="1" w:styleId="Styl1">
    <w:name w:val="Styl1"/>
    <w:uiPriority w:val="99"/>
    <w:rsid w:val="00BF7B3B"/>
    <w:pPr>
      <w:numPr>
        <w:numId w:val="11"/>
      </w:numPr>
    </w:pPr>
  </w:style>
  <w:style w:type="numbering" w:customStyle="1" w:styleId="Styl2">
    <w:name w:val="Styl2"/>
    <w:uiPriority w:val="99"/>
    <w:rsid w:val="00BF7B3B"/>
    <w:pPr>
      <w:numPr>
        <w:numId w:val="12"/>
      </w:numPr>
    </w:pPr>
  </w:style>
  <w:style w:type="character" w:customStyle="1" w:styleId="Nagwek5Znak">
    <w:name w:val="Nagłówek 5 Znak"/>
    <w:basedOn w:val="Domylnaczcionkaakapitu"/>
    <w:link w:val="Nagwek5"/>
    <w:uiPriority w:val="9"/>
    <w:semiHidden/>
    <w:rsid w:val="00C815C0"/>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C815C0"/>
    <w:rPr>
      <w:rFonts w:asciiTheme="majorHAnsi" w:eastAsiaTheme="majorEastAsia" w:hAnsiTheme="majorHAnsi" w:cstheme="majorBidi"/>
      <w:color w:val="1F4D78" w:themeColor="accent1" w:themeShade="7F"/>
    </w:rPr>
  </w:style>
  <w:style w:type="character" w:customStyle="1" w:styleId="Nagwek7Znak">
    <w:name w:val="Nagłówek 7 Znak"/>
    <w:basedOn w:val="Domylnaczcionkaakapitu"/>
    <w:link w:val="Nagwek7"/>
    <w:uiPriority w:val="9"/>
    <w:semiHidden/>
    <w:rsid w:val="00C815C0"/>
    <w:rPr>
      <w:rFonts w:asciiTheme="majorHAnsi" w:eastAsiaTheme="majorEastAsia" w:hAnsiTheme="majorHAnsi" w:cstheme="majorBidi"/>
      <w:i/>
      <w:iCs/>
      <w:color w:val="1F4D78" w:themeColor="accent1" w:themeShade="7F"/>
    </w:rPr>
  </w:style>
  <w:style w:type="character" w:customStyle="1" w:styleId="Nagwek9Znak">
    <w:name w:val="Nagłówek 9 Znak"/>
    <w:basedOn w:val="Domylnaczcionkaakapitu"/>
    <w:link w:val="Nagwek9"/>
    <w:uiPriority w:val="9"/>
    <w:semiHidden/>
    <w:rsid w:val="00C815C0"/>
    <w:rPr>
      <w:rFonts w:asciiTheme="majorHAnsi" w:eastAsiaTheme="majorEastAsia" w:hAnsiTheme="majorHAnsi" w:cstheme="majorBidi"/>
      <w:i/>
      <w:iCs/>
      <w:color w:val="272727" w:themeColor="text1" w:themeTint="D8"/>
      <w:sz w:val="21"/>
      <w:szCs w:val="21"/>
    </w:rPr>
  </w:style>
  <w:style w:type="paragraph" w:styleId="Tekstpodstawowywcity2">
    <w:name w:val="Body Text Indent 2"/>
    <w:basedOn w:val="Normalny"/>
    <w:link w:val="Tekstpodstawowywcity2Znak"/>
    <w:uiPriority w:val="99"/>
    <w:semiHidden/>
    <w:unhideWhenUsed/>
    <w:rsid w:val="00C815C0"/>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C815C0"/>
  </w:style>
  <w:style w:type="paragraph" w:styleId="Tekstpodstawowywcity3">
    <w:name w:val="Body Text Indent 3"/>
    <w:basedOn w:val="Normalny"/>
    <w:link w:val="Tekstpodstawowywcity3Znak"/>
    <w:uiPriority w:val="99"/>
    <w:semiHidden/>
    <w:unhideWhenUsed/>
    <w:rsid w:val="00C815C0"/>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C815C0"/>
    <w:rPr>
      <w:sz w:val="16"/>
      <w:szCs w:val="16"/>
    </w:rPr>
  </w:style>
  <w:style w:type="paragraph" w:customStyle="1" w:styleId="Stopka1">
    <w:name w:val="Stopka1"/>
    <w:basedOn w:val="Normalny"/>
    <w:rsid w:val="00C815C0"/>
    <w:pPr>
      <w:spacing w:before="0" w:after="0" w:line="240" w:lineRule="auto"/>
      <w:jc w:val="left"/>
    </w:pPr>
    <w:rPr>
      <w:rFonts w:ascii="Tms Rmn" w:eastAsia="Times New Roman" w:hAnsi="Tms Rmn" w:cs="Times New Roman"/>
      <w:noProof/>
      <w:sz w:val="20"/>
      <w:szCs w:val="20"/>
      <w:lang w:eastAsia="pl-PL"/>
      <w14:shadow w14:blurRad="50800" w14:dist="38100" w14:dir="2700000" w14:sx="100000" w14:sy="100000" w14:kx="0" w14:ky="0" w14:algn="tl">
        <w14:srgbClr w14:val="000000">
          <w14:alpha w14:val="60000"/>
        </w14:srgbClr>
      </w14:shadow>
    </w:rPr>
  </w:style>
  <w:style w:type="paragraph" w:styleId="NormalnyWeb">
    <w:name w:val="Normal (Web)"/>
    <w:basedOn w:val="Normalny"/>
    <w:uiPriority w:val="99"/>
    <w:semiHidden/>
    <w:unhideWhenUsed/>
    <w:rsid w:val="00AD63C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Default">
    <w:name w:val="Default"/>
    <w:rsid w:val="00C57A81"/>
    <w:pPr>
      <w:autoSpaceDE w:val="0"/>
      <w:autoSpaceDN w:val="0"/>
      <w:adjustRightInd w:val="0"/>
      <w:spacing w:after="0" w:line="240" w:lineRule="auto"/>
    </w:pPr>
    <w:rPr>
      <w:rFonts w:ascii="Calibri" w:hAnsi="Calibri" w:cs="Calibri"/>
      <w:color w:val="000000"/>
      <w:sz w:val="24"/>
      <w:szCs w:val="24"/>
    </w:rPr>
  </w:style>
  <w:style w:type="character" w:customStyle="1" w:styleId="cf01">
    <w:name w:val="cf01"/>
    <w:basedOn w:val="Domylnaczcionkaakapitu"/>
    <w:rsid w:val="00F87BB9"/>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2C08AB"/>
    <w:rPr>
      <w:color w:val="605E5C"/>
      <w:shd w:val="clear" w:color="auto" w:fill="E1DFDD"/>
    </w:rPr>
  </w:style>
  <w:style w:type="paragraph" w:styleId="Poprawka">
    <w:name w:val="Revision"/>
    <w:hidden/>
    <w:uiPriority w:val="99"/>
    <w:semiHidden/>
    <w:rsid w:val="007D65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9002">
      <w:bodyDiv w:val="1"/>
      <w:marLeft w:val="0"/>
      <w:marRight w:val="0"/>
      <w:marTop w:val="0"/>
      <w:marBottom w:val="0"/>
      <w:divBdr>
        <w:top w:val="none" w:sz="0" w:space="0" w:color="auto"/>
        <w:left w:val="none" w:sz="0" w:space="0" w:color="auto"/>
        <w:bottom w:val="none" w:sz="0" w:space="0" w:color="auto"/>
        <w:right w:val="none" w:sz="0" w:space="0" w:color="auto"/>
      </w:divBdr>
    </w:div>
    <w:div w:id="121966249">
      <w:bodyDiv w:val="1"/>
      <w:marLeft w:val="0"/>
      <w:marRight w:val="0"/>
      <w:marTop w:val="0"/>
      <w:marBottom w:val="0"/>
      <w:divBdr>
        <w:top w:val="none" w:sz="0" w:space="0" w:color="auto"/>
        <w:left w:val="none" w:sz="0" w:space="0" w:color="auto"/>
        <w:bottom w:val="none" w:sz="0" w:space="0" w:color="auto"/>
        <w:right w:val="none" w:sz="0" w:space="0" w:color="auto"/>
      </w:divBdr>
    </w:div>
    <w:div w:id="193428342">
      <w:bodyDiv w:val="1"/>
      <w:marLeft w:val="0"/>
      <w:marRight w:val="0"/>
      <w:marTop w:val="0"/>
      <w:marBottom w:val="0"/>
      <w:divBdr>
        <w:top w:val="none" w:sz="0" w:space="0" w:color="auto"/>
        <w:left w:val="none" w:sz="0" w:space="0" w:color="auto"/>
        <w:bottom w:val="none" w:sz="0" w:space="0" w:color="auto"/>
        <w:right w:val="none" w:sz="0" w:space="0" w:color="auto"/>
      </w:divBdr>
    </w:div>
    <w:div w:id="372924395">
      <w:bodyDiv w:val="1"/>
      <w:marLeft w:val="0"/>
      <w:marRight w:val="0"/>
      <w:marTop w:val="0"/>
      <w:marBottom w:val="0"/>
      <w:divBdr>
        <w:top w:val="none" w:sz="0" w:space="0" w:color="auto"/>
        <w:left w:val="none" w:sz="0" w:space="0" w:color="auto"/>
        <w:bottom w:val="none" w:sz="0" w:space="0" w:color="auto"/>
        <w:right w:val="none" w:sz="0" w:space="0" w:color="auto"/>
      </w:divBdr>
    </w:div>
    <w:div w:id="449320279">
      <w:bodyDiv w:val="1"/>
      <w:marLeft w:val="0"/>
      <w:marRight w:val="0"/>
      <w:marTop w:val="0"/>
      <w:marBottom w:val="0"/>
      <w:divBdr>
        <w:top w:val="none" w:sz="0" w:space="0" w:color="auto"/>
        <w:left w:val="none" w:sz="0" w:space="0" w:color="auto"/>
        <w:bottom w:val="none" w:sz="0" w:space="0" w:color="auto"/>
        <w:right w:val="none" w:sz="0" w:space="0" w:color="auto"/>
      </w:divBdr>
    </w:div>
    <w:div w:id="680472977">
      <w:bodyDiv w:val="1"/>
      <w:marLeft w:val="0"/>
      <w:marRight w:val="0"/>
      <w:marTop w:val="0"/>
      <w:marBottom w:val="0"/>
      <w:divBdr>
        <w:top w:val="none" w:sz="0" w:space="0" w:color="auto"/>
        <w:left w:val="none" w:sz="0" w:space="0" w:color="auto"/>
        <w:bottom w:val="none" w:sz="0" w:space="0" w:color="auto"/>
        <w:right w:val="none" w:sz="0" w:space="0" w:color="auto"/>
      </w:divBdr>
      <w:divsChild>
        <w:div w:id="1402026599">
          <w:marLeft w:val="0"/>
          <w:marRight w:val="0"/>
          <w:marTop w:val="0"/>
          <w:marBottom w:val="0"/>
          <w:divBdr>
            <w:top w:val="none" w:sz="0" w:space="0" w:color="auto"/>
            <w:left w:val="none" w:sz="0" w:space="0" w:color="auto"/>
            <w:bottom w:val="none" w:sz="0" w:space="0" w:color="auto"/>
            <w:right w:val="none" w:sz="0" w:space="0" w:color="auto"/>
          </w:divBdr>
          <w:divsChild>
            <w:div w:id="271205069">
              <w:marLeft w:val="255"/>
              <w:marRight w:val="0"/>
              <w:marTop w:val="0"/>
              <w:marBottom w:val="0"/>
              <w:divBdr>
                <w:top w:val="none" w:sz="0" w:space="0" w:color="auto"/>
                <w:left w:val="none" w:sz="0" w:space="0" w:color="auto"/>
                <w:bottom w:val="none" w:sz="0" w:space="0" w:color="auto"/>
                <w:right w:val="none" w:sz="0" w:space="0" w:color="auto"/>
              </w:divBdr>
            </w:div>
          </w:divsChild>
        </w:div>
        <w:div w:id="1270770887">
          <w:marLeft w:val="0"/>
          <w:marRight w:val="0"/>
          <w:marTop w:val="0"/>
          <w:marBottom w:val="0"/>
          <w:divBdr>
            <w:top w:val="none" w:sz="0" w:space="0" w:color="auto"/>
            <w:left w:val="none" w:sz="0" w:space="0" w:color="auto"/>
            <w:bottom w:val="none" w:sz="0" w:space="0" w:color="auto"/>
            <w:right w:val="none" w:sz="0" w:space="0" w:color="auto"/>
          </w:divBdr>
          <w:divsChild>
            <w:div w:id="701711847">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688944989">
      <w:bodyDiv w:val="1"/>
      <w:marLeft w:val="0"/>
      <w:marRight w:val="0"/>
      <w:marTop w:val="0"/>
      <w:marBottom w:val="0"/>
      <w:divBdr>
        <w:top w:val="none" w:sz="0" w:space="0" w:color="auto"/>
        <w:left w:val="none" w:sz="0" w:space="0" w:color="auto"/>
        <w:bottom w:val="none" w:sz="0" w:space="0" w:color="auto"/>
        <w:right w:val="none" w:sz="0" w:space="0" w:color="auto"/>
      </w:divBdr>
    </w:div>
    <w:div w:id="949317229">
      <w:bodyDiv w:val="1"/>
      <w:marLeft w:val="0"/>
      <w:marRight w:val="0"/>
      <w:marTop w:val="0"/>
      <w:marBottom w:val="0"/>
      <w:divBdr>
        <w:top w:val="none" w:sz="0" w:space="0" w:color="auto"/>
        <w:left w:val="none" w:sz="0" w:space="0" w:color="auto"/>
        <w:bottom w:val="none" w:sz="0" w:space="0" w:color="auto"/>
        <w:right w:val="none" w:sz="0" w:space="0" w:color="auto"/>
      </w:divBdr>
    </w:div>
    <w:div w:id="1021784943">
      <w:bodyDiv w:val="1"/>
      <w:marLeft w:val="0"/>
      <w:marRight w:val="0"/>
      <w:marTop w:val="0"/>
      <w:marBottom w:val="0"/>
      <w:divBdr>
        <w:top w:val="none" w:sz="0" w:space="0" w:color="auto"/>
        <w:left w:val="none" w:sz="0" w:space="0" w:color="auto"/>
        <w:bottom w:val="none" w:sz="0" w:space="0" w:color="auto"/>
        <w:right w:val="none" w:sz="0" w:space="0" w:color="auto"/>
      </w:divBdr>
      <w:divsChild>
        <w:div w:id="1642081222">
          <w:marLeft w:val="0"/>
          <w:marRight w:val="0"/>
          <w:marTop w:val="0"/>
          <w:marBottom w:val="0"/>
          <w:divBdr>
            <w:top w:val="none" w:sz="0" w:space="0" w:color="auto"/>
            <w:left w:val="none" w:sz="0" w:space="0" w:color="auto"/>
            <w:bottom w:val="none" w:sz="0" w:space="0" w:color="auto"/>
            <w:right w:val="none" w:sz="0" w:space="0" w:color="auto"/>
          </w:divBdr>
        </w:div>
        <w:div w:id="1901477372">
          <w:marLeft w:val="0"/>
          <w:marRight w:val="0"/>
          <w:marTop w:val="0"/>
          <w:marBottom w:val="0"/>
          <w:divBdr>
            <w:top w:val="none" w:sz="0" w:space="0" w:color="auto"/>
            <w:left w:val="none" w:sz="0" w:space="0" w:color="auto"/>
            <w:bottom w:val="none" w:sz="0" w:space="0" w:color="auto"/>
            <w:right w:val="none" w:sz="0" w:space="0" w:color="auto"/>
          </w:divBdr>
        </w:div>
        <w:div w:id="2106806624">
          <w:marLeft w:val="0"/>
          <w:marRight w:val="0"/>
          <w:marTop w:val="0"/>
          <w:marBottom w:val="0"/>
          <w:divBdr>
            <w:top w:val="none" w:sz="0" w:space="0" w:color="auto"/>
            <w:left w:val="none" w:sz="0" w:space="0" w:color="auto"/>
            <w:bottom w:val="none" w:sz="0" w:space="0" w:color="auto"/>
            <w:right w:val="none" w:sz="0" w:space="0" w:color="auto"/>
          </w:divBdr>
        </w:div>
        <w:div w:id="1710840732">
          <w:marLeft w:val="0"/>
          <w:marRight w:val="0"/>
          <w:marTop w:val="0"/>
          <w:marBottom w:val="0"/>
          <w:divBdr>
            <w:top w:val="none" w:sz="0" w:space="0" w:color="auto"/>
            <w:left w:val="none" w:sz="0" w:space="0" w:color="auto"/>
            <w:bottom w:val="none" w:sz="0" w:space="0" w:color="auto"/>
            <w:right w:val="none" w:sz="0" w:space="0" w:color="auto"/>
          </w:divBdr>
        </w:div>
        <w:div w:id="396055559">
          <w:marLeft w:val="0"/>
          <w:marRight w:val="0"/>
          <w:marTop w:val="0"/>
          <w:marBottom w:val="0"/>
          <w:divBdr>
            <w:top w:val="none" w:sz="0" w:space="0" w:color="auto"/>
            <w:left w:val="none" w:sz="0" w:space="0" w:color="auto"/>
            <w:bottom w:val="none" w:sz="0" w:space="0" w:color="auto"/>
            <w:right w:val="none" w:sz="0" w:space="0" w:color="auto"/>
          </w:divBdr>
        </w:div>
        <w:div w:id="1005209784">
          <w:marLeft w:val="0"/>
          <w:marRight w:val="0"/>
          <w:marTop w:val="0"/>
          <w:marBottom w:val="0"/>
          <w:divBdr>
            <w:top w:val="none" w:sz="0" w:space="0" w:color="auto"/>
            <w:left w:val="none" w:sz="0" w:space="0" w:color="auto"/>
            <w:bottom w:val="none" w:sz="0" w:space="0" w:color="auto"/>
            <w:right w:val="none" w:sz="0" w:space="0" w:color="auto"/>
          </w:divBdr>
        </w:div>
        <w:div w:id="1344624284">
          <w:marLeft w:val="0"/>
          <w:marRight w:val="0"/>
          <w:marTop w:val="0"/>
          <w:marBottom w:val="0"/>
          <w:divBdr>
            <w:top w:val="none" w:sz="0" w:space="0" w:color="auto"/>
            <w:left w:val="none" w:sz="0" w:space="0" w:color="auto"/>
            <w:bottom w:val="none" w:sz="0" w:space="0" w:color="auto"/>
            <w:right w:val="none" w:sz="0" w:space="0" w:color="auto"/>
          </w:divBdr>
        </w:div>
      </w:divsChild>
    </w:div>
    <w:div w:id="1389914566">
      <w:bodyDiv w:val="1"/>
      <w:marLeft w:val="0"/>
      <w:marRight w:val="0"/>
      <w:marTop w:val="0"/>
      <w:marBottom w:val="0"/>
      <w:divBdr>
        <w:top w:val="none" w:sz="0" w:space="0" w:color="auto"/>
        <w:left w:val="none" w:sz="0" w:space="0" w:color="auto"/>
        <w:bottom w:val="none" w:sz="0" w:space="0" w:color="auto"/>
        <w:right w:val="none" w:sz="0" w:space="0" w:color="auto"/>
      </w:divBdr>
    </w:div>
    <w:div w:id="1420640721">
      <w:bodyDiv w:val="1"/>
      <w:marLeft w:val="0"/>
      <w:marRight w:val="0"/>
      <w:marTop w:val="0"/>
      <w:marBottom w:val="0"/>
      <w:divBdr>
        <w:top w:val="none" w:sz="0" w:space="0" w:color="auto"/>
        <w:left w:val="none" w:sz="0" w:space="0" w:color="auto"/>
        <w:bottom w:val="none" w:sz="0" w:space="0" w:color="auto"/>
        <w:right w:val="none" w:sz="0" w:space="0" w:color="auto"/>
      </w:divBdr>
    </w:div>
    <w:div w:id="1442413921">
      <w:bodyDiv w:val="1"/>
      <w:marLeft w:val="0"/>
      <w:marRight w:val="0"/>
      <w:marTop w:val="0"/>
      <w:marBottom w:val="0"/>
      <w:divBdr>
        <w:top w:val="none" w:sz="0" w:space="0" w:color="auto"/>
        <w:left w:val="none" w:sz="0" w:space="0" w:color="auto"/>
        <w:bottom w:val="none" w:sz="0" w:space="0" w:color="auto"/>
        <w:right w:val="none" w:sz="0" w:space="0" w:color="auto"/>
      </w:divBdr>
    </w:div>
    <w:div w:id="1454011763">
      <w:bodyDiv w:val="1"/>
      <w:marLeft w:val="0"/>
      <w:marRight w:val="0"/>
      <w:marTop w:val="0"/>
      <w:marBottom w:val="0"/>
      <w:divBdr>
        <w:top w:val="none" w:sz="0" w:space="0" w:color="auto"/>
        <w:left w:val="none" w:sz="0" w:space="0" w:color="auto"/>
        <w:bottom w:val="none" w:sz="0" w:space="0" w:color="auto"/>
        <w:right w:val="none" w:sz="0" w:space="0" w:color="auto"/>
      </w:divBdr>
      <w:divsChild>
        <w:div w:id="247737479">
          <w:marLeft w:val="0"/>
          <w:marRight w:val="0"/>
          <w:marTop w:val="0"/>
          <w:marBottom w:val="0"/>
          <w:divBdr>
            <w:top w:val="none" w:sz="0" w:space="0" w:color="auto"/>
            <w:left w:val="none" w:sz="0" w:space="0" w:color="auto"/>
            <w:bottom w:val="none" w:sz="0" w:space="0" w:color="auto"/>
            <w:right w:val="none" w:sz="0" w:space="0" w:color="auto"/>
          </w:divBdr>
          <w:divsChild>
            <w:div w:id="1562405539">
              <w:marLeft w:val="0"/>
              <w:marRight w:val="0"/>
              <w:marTop w:val="0"/>
              <w:marBottom w:val="0"/>
              <w:divBdr>
                <w:top w:val="none" w:sz="0" w:space="0" w:color="auto"/>
                <w:left w:val="none" w:sz="0" w:space="0" w:color="auto"/>
                <w:bottom w:val="none" w:sz="0" w:space="0" w:color="auto"/>
                <w:right w:val="none" w:sz="0" w:space="0" w:color="auto"/>
              </w:divBdr>
              <w:divsChild>
                <w:div w:id="1517034961">
                  <w:marLeft w:val="0"/>
                  <w:marRight w:val="0"/>
                  <w:marTop w:val="0"/>
                  <w:marBottom w:val="0"/>
                  <w:divBdr>
                    <w:top w:val="none" w:sz="0" w:space="0" w:color="auto"/>
                    <w:left w:val="none" w:sz="0" w:space="0" w:color="auto"/>
                    <w:bottom w:val="none" w:sz="0" w:space="0" w:color="auto"/>
                    <w:right w:val="none" w:sz="0" w:space="0" w:color="auto"/>
                  </w:divBdr>
                  <w:divsChild>
                    <w:div w:id="1197502007">
                      <w:marLeft w:val="0"/>
                      <w:marRight w:val="0"/>
                      <w:marTop w:val="0"/>
                      <w:marBottom w:val="0"/>
                      <w:divBdr>
                        <w:top w:val="none" w:sz="0" w:space="0" w:color="auto"/>
                        <w:left w:val="none" w:sz="0" w:space="0" w:color="auto"/>
                        <w:bottom w:val="none" w:sz="0" w:space="0" w:color="auto"/>
                        <w:right w:val="none" w:sz="0" w:space="0" w:color="auto"/>
                      </w:divBdr>
                      <w:divsChild>
                        <w:div w:id="1843348139">
                          <w:marLeft w:val="0"/>
                          <w:marRight w:val="0"/>
                          <w:marTop w:val="0"/>
                          <w:marBottom w:val="0"/>
                          <w:divBdr>
                            <w:top w:val="none" w:sz="0" w:space="0" w:color="auto"/>
                            <w:left w:val="none" w:sz="0" w:space="0" w:color="auto"/>
                            <w:bottom w:val="none" w:sz="0" w:space="0" w:color="auto"/>
                            <w:right w:val="none" w:sz="0" w:space="0" w:color="auto"/>
                          </w:divBdr>
                          <w:divsChild>
                            <w:div w:id="1662343204">
                              <w:marLeft w:val="0"/>
                              <w:marRight w:val="0"/>
                              <w:marTop w:val="0"/>
                              <w:marBottom w:val="0"/>
                              <w:divBdr>
                                <w:top w:val="none" w:sz="0" w:space="0" w:color="auto"/>
                                <w:left w:val="none" w:sz="0" w:space="0" w:color="auto"/>
                                <w:bottom w:val="none" w:sz="0" w:space="0" w:color="auto"/>
                                <w:right w:val="none" w:sz="0" w:space="0" w:color="auto"/>
                              </w:divBdr>
                              <w:divsChild>
                                <w:div w:id="370808416">
                                  <w:marLeft w:val="0"/>
                                  <w:marRight w:val="0"/>
                                  <w:marTop w:val="0"/>
                                  <w:marBottom w:val="0"/>
                                  <w:divBdr>
                                    <w:top w:val="none" w:sz="0" w:space="0" w:color="auto"/>
                                    <w:left w:val="none" w:sz="0" w:space="0" w:color="auto"/>
                                    <w:bottom w:val="none" w:sz="0" w:space="0" w:color="auto"/>
                                    <w:right w:val="none" w:sz="0" w:space="0" w:color="auto"/>
                                  </w:divBdr>
                                  <w:divsChild>
                                    <w:div w:id="1006830699">
                                      <w:marLeft w:val="0"/>
                                      <w:marRight w:val="0"/>
                                      <w:marTop w:val="0"/>
                                      <w:marBottom w:val="0"/>
                                      <w:divBdr>
                                        <w:top w:val="none" w:sz="0" w:space="0" w:color="auto"/>
                                        <w:left w:val="none" w:sz="0" w:space="0" w:color="auto"/>
                                        <w:bottom w:val="none" w:sz="0" w:space="0" w:color="auto"/>
                                        <w:right w:val="none" w:sz="0" w:space="0" w:color="auto"/>
                                      </w:divBdr>
                                      <w:divsChild>
                                        <w:div w:id="1052730450">
                                          <w:marLeft w:val="0"/>
                                          <w:marRight w:val="0"/>
                                          <w:marTop w:val="0"/>
                                          <w:marBottom w:val="0"/>
                                          <w:divBdr>
                                            <w:top w:val="none" w:sz="0" w:space="0" w:color="auto"/>
                                            <w:left w:val="none" w:sz="0" w:space="0" w:color="auto"/>
                                            <w:bottom w:val="none" w:sz="0" w:space="0" w:color="auto"/>
                                            <w:right w:val="none" w:sz="0" w:space="0" w:color="auto"/>
                                          </w:divBdr>
                                          <w:divsChild>
                                            <w:div w:id="1370884478">
                                              <w:marLeft w:val="0"/>
                                              <w:marRight w:val="0"/>
                                              <w:marTop w:val="0"/>
                                              <w:marBottom w:val="0"/>
                                              <w:divBdr>
                                                <w:top w:val="none" w:sz="0" w:space="0" w:color="auto"/>
                                                <w:left w:val="none" w:sz="0" w:space="0" w:color="auto"/>
                                                <w:bottom w:val="none" w:sz="0" w:space="0" w:color="auto"/>
                                                <w:right w:val="none" w:sz="0" w:space="0" w:color="auto"/>
                                              </w:divBdr>
                                              <w:divsChild>
                                                <w:div w:id="1997955227">
                                                  <w:marLeft w:val="0"/>
                                                  <w:marRight w:val="0"/>
                                                  <w:marTop w:val="0"/>
                                                  <w:marBottom w:val="0"/>
                                                  <w:divBdr>
                                                    <w:top w:val="none" w:sz="0" w:space="0" w:color="auto"/>
                                                    <w:left w:val="none" w:sz="0" w:space="0" w:color="auto"/>
                                                    <w:bottom w:val="none" w:sz="0" w:space="0" w:color="auto"/>
                                                    <w:right w:val="none" w:sz="0" w:space="0" w:color="auto"/>
                                                  </w:divBdr>
                                                  <w:divsChild>
                                                    <w:div w:id="1582832715">
                                                      <w:marLeft w:val="0"/>
                                                      <w:marRight w:val="0"/>
                                                      <w:marTop w:val="0"/>
                                                      <w:marBottom w:val="0"/>
                                                      <w:divBdr>
                                                        <w:top w:val="none" w:sz="0" w:space="0" w:color="auto"/>
                                                        <w:left w:val="none" w:sz="0" w:space="0" w:color="auto"/>
                                                        <w:bottom w:val="none" w:sz="0" w:space="0" w:color="auto"/>
                                                        <w:right w:val="none" w:sz="0" w:space="0" w:color="auto"/>
                                                      </w:divBdr>
                                                      <w:divsChild>
                                                        <w:div w:id="854616015">
                                                          <w:marLeft w:val="0"/>
                                                          <w:marRight w:val="0"/>
                                                          <w:marTop w:val="0"/>
                                                          <w:marBottom w:val="0"/>
                                                          <w:divBdr>
                                                            <w:top w:val="none" w:sz="0" w:space="0" w:color="auto"/>
                                                            <w:left w:val="none" w:sz="0" w:space="0" w:color="auto"/>
                                                            <w:bottom w:val="none" w:sz="0" w:space="0" w:color="auto"/>
                                                            <w:right w:val="none" w:sz="0" w:space="0" w:color="auto"/>
                                                          </w:divBdr>
                                                          <w:divsChild>
                                                            <w:div w:id="611090229">
                                                              <w:marLeft w:val="0"/>
                                                              <w:marRight w:val="0"/>
                                                              <w:marTop w:val="0"/>
                                                              <w:marBottom w:val="0"/>
                                                              <w:divBdr>
                                                                <w:top w:val="none" w:sz="0" w:space="0" w:color="auto"/>
                                                                <w:left w:val="none" w:sz="0" w:space="0" w:color="auto"/>
                                                                <w:bottom w:val="none" w:sz="0" w:space="0" w:color="auto"/>
                                                                <w:right w:val="none" w:sz="0" w:space="0" w:color="auto"/>
                                                              </w:divBdr>
                                                            </w:div>
                                                          </w:divsChild>
                                                        </w:div>
                                                        <w:div w:id="1980498465">
                                                          <w:marLeft w:val="0"/>
                                                          <w:marRight w:val="0"/>
                                                          <w:marTop w:val="0"/>
                                                          <w:marBottom w:val="0"/>
                                                          <w:divBdr>
                                                            <w:top w:val="none" w:sz="0" w:space="0" w:color="auto"/>
                                                            <w:left w:val="none" w:sz="0" w:space="0" w:color="auto"/>
                                                            <w:bottom w:val="none" w:sz="0" w:space="0" w:color="auto"/>
                                                            <w:right w:val="none" w:sz="0" w:space="0" w:color="auto"/>
                                                          </w:divBdr>
                                                          <w:divsChild>
                                                            <w:div w:id="174080631">
                                                              <w:marLeft w:val="0"/>
                                                              <w:marRight w:val="0"/>
                                                              <w:marTop w:val="0"/>
                                                              <w:marBottom w:val="0"/>
                                                              <w:divBdr>
                                                                <w:top w:val="none" w:sz="0" w:space="0" w:color="auto"/>
                                                                <w:left w:val="none" w:sz="0" w:space="0" w:color="auto"/>
                                                                <w:bottom w:val="none" w:sz="0" w:space="0" w:color="auto"/>
                                                                <w:right w:val="none" w:sz="0" w:space="0" w:color="auto"/>
                                                              </w:divBdr>
                                                            </w:div>
                                                          </w:divsChild>
                                                        </w:div>
                                                        <w:div w:id="2117284338">
                                                          <w:marLeft w:val="0"/>
                                                          <w:marRight w:val="0"/>
                                                          <w:marTop w:val="0"/>
                                                          <w:marBottom w:val="0"/>
                                                          <w:divBdr>
                                                            <w:top w:val="none" w:sz="0" w:space="0" w:color="auto"/>
                                                            <w:left w:val="none" w:sz="0" w:space="0" w:color="auto"/>
                                                            <w:bottom w:val="none" w:sz="0" w:space="0" w:color="auto"/>
                                                            <w:right w:val="none" w:sz="0" w:space="0" w:color="auto"/>
                                                          </w:divBdr>
                                                          <w:divsChild>
                                                            <w:div w:id="907497968">
                                                              <w:marLeft w:val="0"/>
                                                              <w:marRight w:val="0"/>
                                                              <w:marTop w:val="0"/>
                                                              <w:marBottom w:val="0"/>
                                                              <w:divBdr>
                                                                <w:top w:val="none" w:sz="0" w:space="0" w:color="auto"/>
                                                                <w:left w:val="none" w:sz="0" w:space="0" w:color="auto"/>
                                                                <w:bottom w:val="none" w:sz="0" w:space="0" w:color="auto"/>
                                                                <w:right w:val="none" w:sz="0" w:space="0" w:color="auto"/>
                                                              </w:divBdr>
                                                            </w:div>
                                                          </w:divsChild>
                                                        </w:div>
                                                        <w:div w:id="1702364900">
                                                          <w:marLeft w:val="0"/>
                                                          <w:marRight w:val="0"/>
                                                          <w:marTop w:val="0"/>
                                                          <w:marBottom w:val="0"/>
                                                          <w:divBdr>
                                                            <w:top w:val="none" w:sz="0" w:space="0" w:color="auto"/>
                                                            <w:left w:val="none" w:sz="0" w:space="0" w:color="auto"/>
                                                            <w:bottom w:val="none" w:sz="0" w:space="0" w:color="auto"/>
                                                            <w:right w:val="none" w:sz="0" w:space="0" w:color="auto"/>
                                                          </w:divBdr>
                                                          <w:divsChild>
                                                            <w:div w:id="806092963">
                                                              <w:marLeft w:val="0"/>
                                                              <w:marRight w:val="0"/>
                                                              <w:marTop w:val="0"/>
                                                              <w:marBottom w:val="0"/>
                                                              <w:divBdr>
                                                                <w:top w:val="none" w:sz="0" w:space="0" w:color="auto"/>
                                                                <w:left w:val="none" w:sz="0" w:space="0" w:color="auto"/>
                                                                <w:bottom w:val="none" w:sz="0" w:space="0" w:color="auto"/>
                                                                <w:right w:val="none" w:sz="0" w:space="0" w:color="auto"/>
                                                              </w:divBdr>
                                                            </w:div>
                                                          </w:divsChild>
                                                        </w:div>
                                                        <w:div w:id="1029796418">
                                                          <w:marLeft w:val="0"/>
                                                          <w:marRight w:val="0"/>
                                                          <w:marTop w:val="0"/>
                                                          <w:marBottom w:val="0"/>
                                                          <w:divBdr>
                                                            <w:top w:val="none" w:sz="0" w:space="0" w:color="auto"/>
                                                            <w:left w:val="none" w:sz="0" w:space="0" w:color="auto"/>
                                                            <w:bottom w:val="none" w:sz="0" w:space="0" w:color="auto"/>
                                                            <w:right w:val="none" w:sz="0" w:space="0" w:color="auto"/>
                                                          </w:divBdr>
                                                          <w:divsChild>
                                                            <w:div w:id="1740514558">
                                                              <w:marLeft w:val="0"/>
                                                              <w:marRight w:val="0"/>
                                                              <w:marTop w:val="0"/>
                                                              <w:marBottom w:val="0"/>
                                                              <w:divBdr>
                                                                <w:top w:val="none" w:sz="0" w:space="0" w:color="auto"/>
                                                                <w:left w:val="none" w:sz="0" w:space="0" w:color="auto"/>
                                                                <w:bottom w:val="none" w:sz="0" w:space="0" w:color="auto"/>
                                                                <w:right w:val="none" w:sz="0" w:space="0" w:color="auto"/>
                                                              </w:divBdr>
                                                            </w:div>
                                                          </w:divsChild>
                                                        </w:div>
                                                        <w:div w:id="1969238427">
                                                          <w:marLeft w:val="0"/>
                                                          <w:marRight w:val="0"/>
                                                          <w:marTop w:val="0"/>
                                                          <w:marBottom w:val="0"/>
                                                          <w:divBdr>
                                                            <w:top w:val="none" w:sz="0" w:space="0" w:color="auto"/>
                                                            <w:left w:val="none" w:sz="0" w:space="0" w:color="auto"/>
                                                            <w:bottom w:val="none" w:sz="0" w:space="0" w:color="auto"/>
                                                            <w:right w:val="none" w:sz="0" w:space="0" w:color="auto"/>
                                                          </w:divBdr>
                                                          <w:divsChild>
                                                            <w:div w:id="13701708">
                                                              <w:marLeft w:val="0"/>
                                                              <w:marRight w:val="0"/>
                                                              <w:marTop w:val="0"/>
                                                              <w:marBottom w:val="0"/>
                                                              <w:divBdr>
                                                                <w:top w:val="none" w:sz="0" w:space="0" w:color="auto"/>
                                                                <w:left w:val="none" w:sz="0" w:space="0" w:color="auto"/>
                                                                <w:bottom w:val="none" w:sz="0" w:space="0" w:color="auto"/>
                                                                <w:right w:val="none" w:sz="0" w:space="0" w:color="auto"/>
                                                              </w:divBdr>
                                                            </w:div>
                                                          </w:divsChild>
                                                        </w:div>
                                                        <w:div w:id="1111508644">
                                                          <w:marLeft w:val="0"/>
                                                          <w:marRight w:val="0"/>
                                                          <w:marTop w:val="0"/>
                                                          <w:marBottom w:val="0"/>
                                                          <w:divBdr>
                                                            <w:top w:val="none" w:sz="0" w:space="0" w:color="auto"/>
                                                            <w:left w:val="none" w:sz="0" w:space="0" w:color="auto"/>
                                                            <w:bottom w:val="none" w:sz="0" w:space="0" w:color="auto"/>
                                                            <w:right w:val="none" w:sz="0" w:space="0" w:color="auto"/>
                                                          </w:divBdr>
                                                          <w:divsChild>
                                                            <w:div w:id="731855791">
                                                              <w:marLeft w:val="0"/>
                                                              <w:marRight w:val="0"/>
                                                              <w:marTop w:val="0"/>
                                                              <w:marBottom w:val="0"/>
                                                              <w:divBdr>
                                                                <w:top w:val="none" w:sz="0" w:space="0" w:color="auto"/>
                                                                <w:left w:val="none" w:sz="0" w:space="0" w:color="auto"/>
                                                                <w:bottom w:val="none" w:sz="0" w:space="0" w:color="auto"/>
                                                                <w:right w:val="none" w:sz="0" w:space="0" w:color="auto"/>
                                                              </w:divBdr>
                                                            </w:div>
                                                          </w:divsChild>
                                                        </w:div>
                                                        <w:div w:id="1518731788">
                                                          <w:marLeft w:val="0"/>
                                                          <w:marRight w:val="0"/>
                                                          <w:marTop w:val="0"/>
                                                          <w:marBottom w:val="0"/>
                                                          <w:divBdr>
                                                            <w:top w:val="none" w:sz="0" w:space="0" w:color="auto"/>
                                                            <w:left w:val="none" w:sz="0" w:space="0" w:color="auto"/>
                                                            <w:bottom w:val="none" w:sz="0" w:space="0" w:color="auto"/>
                                                            <w:right w:val="none" w:sz="0" w:space="0" w:color="auto"/>
                                                          </w:divBdr>
                                                          <w:divsChild>
                                                            <w:div w:id="788008790">
                                                              <w:marLeft w:val="0"/>
                                                              <w:marRight w:val="0"/>
                                                              <w:marTop w:val="0"/>
                                                              <w:marBottom w:val="0"/>
                                                              <w:divBdr>
                                                                <w:top w:val="none" w:sz="0" w:space="0" w:color="auto"/>
                                                                <w:left w:val="none" w:sz="0" w:space="0" w:color="auto"/>
                                                                <w:bottom w:val="none" w:sz="0" w:space="0" w:color="auto"/>
                                                                <w:right w:val="none" w:sz="0" w:space="0" w:color="auto"/>
                                                              </w:divBdr>
                                                            </w:div>
                                                          </w:divsChild>
                                                        </w:div>
                                                        <w:div w:id="1163086826">
                                                          <w:marLeft w:val="0"/>
                                                          <w:marRight w:val="0"/>
                                                          <w:marTop w:val="0"/>
                                                          <w:marBottom w:val="0"/>
                                                          <w:divBdr>
                                                            <w:top w:val="none" w:sz="0" w:space="0" w:color="auto"/>
                                                            <w:left w:val="none" w:sz="0" w:space="0" w:color="auto"/>
                                                            <w:bottom w:val="none" w:sz="0" w:space="0" w:color="auto"/>
                                                            <w:right w:val="none" w:sz="0" w:space="0" w:color="auto"/>
                                                          </w:divBdr>
                                                          <w:divsChild>
                                                            <w:div w:id="5512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8079533">
      <w:bodyDiv w:val="1"/>
      <w:marLeft w:val="0"/>
      <w:marRight w:val="0"/>
      <w:marTop w:val="0"/>
      <w:marBottom w:val="0"/>
      <w:divBdr>
        <w:top w:val="none" w:sz="0" w:space="0" w:color="auto"/>
        <w:left w:val="none" w:sz="0" w:space="0" w:color="auto"/>
        <w:bottom w:val="none" w:sz="0" w:space="0" w:color="auto"/>
        <w:right w:val="none" w:sz="0" w:space="0" w:color="auto"/>
      </w:divBdr>
    </w:div>
    <w:div w:id="1732733943">
      <w:bodyDiv w:val="1"/>
      <w:marLeft w:val="0"/>
      <w:marRight w:val="0"/>
      <w:marTop w:val="0"/>
      <w:marBottom w:val="0"/>
      <w:divBdr>
        <w:top w:val="none" w:sz="0" w:space="0" w:color="auto"/>
        <w:left w:val="none" w:sz="0" w:space="0" w:color="auto"/>
        <w:bottom w:val="none" w:sz="0" w:space="0" w:color="auto"/>
        <w:right w:val="none" w:sz="0" w:space="0" w:color="auto"/>
      </w:divBdr>
    </w:div>
    <w:div w:id="19547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l.gofin.pl/ustawa-z-dnia-29091994-r-o-rachunkowosci,rusnz4bo7,1.html" TargetMode="External"/><Relationship Id="rId18" Type="http://schemas.openxmlformats.org/officeDocument/2006/relationships/hyperlink" Target="https://sl.gofin.pl/ustawa-z-dnia-29091994-r-o-rachunkowosci,8xwesumbh,1.htm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https://sl.gofin.pl/ustawa-z-dnia-29091994-r-o-rachunkowosci,4862yimsy,1.html"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onzxguydg" TargetMode="External"/><Relationship Id="rId17" Type="http://schemas.openxmlformats.org/officeDocument/2006/relationships/hyperlink" Target="http://www.sl.gofin.pl/ustawa-z-dnia-29091994-r-o-rachunkowosci,rusnz4bo7,1.html" TargetMode="External"/><Relationship Id="rId25" Type="http://schemas.openxmlformats.org/officeDocument/2006/relationships/hyperlink" Target="https://eur-lex.europa.eu/legal-content/PL/TXT/?uri=uriserv:OJ.L_.2022.315.01.0044.01.POL&amp;toc=OJ:L:2022:315:T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ddp-outsourcing.pl/podatkowa-grupa-vat/" TargetMode="External"/><Relationship Id="rId20" Type="http://schemas.openxmlformats.org/officeDocument/2006/relationships/hyperlink" Target="https://sl.gofin.pl/ustawa-z-dnia-29091994-r-o-rachunkowosci,lftaazpd4,1.html" TargetMode="External"/><Relationship Id="rId29" Type="http://schemas.openxmlformats.org/officeDocument/2006/relationships/hyperlink" Target="https://sip.legalis.pl/document-view.seam?documentId=mfrxilrtg4ytomjrg44d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ip.legalis.pl/document-view.seam?documentId=mfrxilrtg4ytmojrgmyd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l.gofin.pl/ustawa-z-dnia-29091994-r-o-rachunkowosci,rusnz4bo7,1.html" TargetMode="External"/><Relationship Id="rId23" Type="http://schemas.openxmlformats.org/officeDocument/2006/relationships/hyperlink" Target="https://sl.gofin.pl/ustawa-z-dnia-29091994-r-o-rachunkowosci,3wdgst2m3,1.html" TargetMode="External"/><Relationship Id="rId28" Type="http://schemas.openxmlformats.org/officeDocument/2006/relationships/hyperlink" Target="https://sip.legalis.pl/document-view.seam?documentId=mfrxilrtg4ytomrsge2dc" TargetMode="External"/><Relationship Id="rId10" Type="http://schemas.openxmlformats.org/officeDocument/2006/relationships/footer" Target="footer1.xml"/><Relationship Id="rId19" Type="http://schemas.openxmlformats.org/officeDocument/2006/relationships/hyperlink" Target="https://sl.gofin.pl/ustawa-z-dnia-6122024-r-o-zmianie-ustawy-o-rachunkowosci,f3eusjkr9,1.html"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l.gofin.pl/ustawa-z-dnia-29091994-r-o-rachunkowosci,hjafpqn5p,1.html" TargetMode="External"/><Relationship Id="rId22" Type="http://schemas.openxmlformats.org/officeDocument/2006/relationships/hyperlink" Target="https://sl.gofin.pl/ustawa-z-dnia-29091994-r-o-rachunkowosci,7p1alnzq1,1.html" TargetMode="External"/><Relationship Id="rId27" Type="http://schemas.openxmlformats.org/officeDocument/2006/relationships/hyperlink" Target="https://sip.legalis.pl/document-view.seam?documentId=mfrxilrtg4ytonjsga2dq" TargetMode="External"/><Relationship Id="rId30" Type="http://schemas.openxmlformats.org/officeDocument/2006/relationships/hyperlink" Target="https://sip.legalis.pl/document-view.seam?documentId=mfrxilrtg4ytomrzgyzds"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dziennikustaw.gov.pl/DU/2024/1863" TargetMode="External"/><Relationship Id="rId1" Type="http://schemas.openxmlformats.org/officeDocument/2006/relationships/hyperlink" Target="https://sip.legalis.pl/document-view.seam?documentId=mfrxilrtg4ytgnbtgiydgltqmfyc4nbxheztenjrgu&amp;refSource=hy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44174-F8FC-46F7-B1B3-AF716ADC5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12436</Words>
  <Characters>74617</Characters>
  <Application>Microsoft Office Word</Application>
  <DocSecurity>0</DocSecurity>
  <Lines>621</Lines>
  <Paragraphs>173</Paragraphs>
  <ScaleCrop>false</ScaleCrop>
  <HeadingPairs>
    <vt:vector size="2" baseType="variant">
      <vt:variant>
        <vt:lpstr>Tytuł</vt:lpstr>
      </vt:variant>
      <vt:variant>
        <vt:i4>1</vt:i4>
      </vt:variant>
    </vt:vector>
  </HeadingPairs>
  <TitlesOfParts>
    <vt:vector size="1" baseType="lpstr">
      <vt:lpstr>Zasady wykonywania praw z akcji lub udziałów Skarbu Państwa</vt:lpstr>
    </vt:vector>
  </TitlesOfParts>
  <Company/>
  <LinksUpToDate>false</LinksUpToDate>
  <CharactersWithSpaces>86880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wykonywania praw z akcji lub udziałów Skarbu Państwa</dc:title>
  <dc:subject/>
  <dc:creator>Sobański Maciej</dc:creator>
  <cp:keywords/>
  <dc:description/>
  <cp:lastModifiedBy>Albiński Rafał</cp:lastModifiedBy>
  <cp:revision>2</cp:revision>
  <cp:lastPrinted>2025-08-21T06:25:00Z</cp:lastPrinted>
  <dcterms:created xsi:type="dcterms:W3CDTF">2026-09-29T08:19:00Z</dcterms:created>
  <dcterms:modified xsi:type="dcterms:W3CDTF">2026-09-29T08:19:00Z</dcterms:modified>
</cp:coreProperties>
</file>