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9186D" w14:textId="77777777" w:rsidR="0062213A" w:rsidRDefault="0062213A" w:rsidP="00C53987">
      <w:pPr>
        <w:spacing w:after="0" w:line="240" w:lineRule="exact"/>
        <w:rPr>
          <w:rFonts w:ascii="Lato" w:hAnsi="Lato"/>
          <w:sz w:val="20"/>
        </w:rPr>
      </w:pPr>
    </w:p>
    <w:p w14:paraId="2DEAE4F7" w14:textId="77777777" w:rsidR="0062213A" w:rsidRDefault="0062213A" w:rsidP="00C53987">
      <w:pPr>
        <w:spacing w:after="0" w:line="240" w:lineRule="exact"/>
        <w:rPr>
          <w:rFonts w:ascii="Lato" w:hAnsi="Lato"/>
          <w:sz w:val="20"/>
        </w:rPr>
      </w:pPr>
    </w:p>
    <w:p w14:paraId="275EA9A1" w14:textId="77777777" w:rsidR="0062213A" w:rsidRPr="009276B2" w:rsidRDefault="0062213A" w:rsidP="00C53987">
      <w:pPr>
        <w:spacing w:after="0" w:line="240" w:lineRule="exact"/>
        <w:rPr>
          <w:rFonts w:ascii="Lato" w:hAnsi="Lato"/>
          <w:sz w:val="20"/>
        </w:rPr>
      </w:pPr>
    </w:p>
    <w:p w14:paraId="759E4D6B" w14:textId="6AB3E7B1" w:rsidR="0062213A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DLI-II.7621.50.2020</w:t>
      </w:r>
      <w:bookmarkEnd w:id="0"/>
      <w:r w:rsidR="004A66EE">
        <w:rPr>
          <w:rFonts w:ascii="Lato" w:hAnsi="Lato"/>
          <w:sz w:val="20"/>
        </w:rPr>
        <w:t>.SC (DLI-IX)</w:t>
      </w:r>
    </w:p>
    <w:p w14:paraId="550CEA18" w14:textId="2D1391F4" w:rsidR="0062213A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CC2079">
        <w:rPr>
          <w:rFonts w:ascii="Lato" w:hAnsi="Lato"/>
          <w:sz w:val="20"/>
        </w:rPr>
        <w:t>17 grudnia 2024 r.</w:t>
      </w:r>
    </w:p>
    <w:p w14:paraId="6B7D8E08" w14:textId="77777777" w:rsidR="0062213A" w:rsidRPr="009276B2" w:rsidRDefault="0062213A" w:rsidP="00C53987">
      <w:pPr>
        <w:spacing w:after="0" w:line="240" w:lineRule="exact"/>
        <w:rPr>
          <w:rFonts w:ascii="Lato" w:hAnsi="Lato"/>
          <w:sz w:val="20"/>
        </w:rPr>
      </w:pPr>
    </w:p>
    <w:p w14:paraId="4ABEB7A6" w14:textId="77777777" w:rsidR="0062213A" w:rsidRPr="009276B2" w:rsidRDefault="0062213A" w:rsidP="00C53987">
      <w:pPr>
        <w:spacing w:after="0" w:line="240" w:lineRule="exact"/>
        <w:rPr>
          <w:rFonts w:ascii="Lato" w:hAnsi="Lato"/>
          <w:sz w:val="20"/>
        </w:rPr>
      </w:pPr>
    </w:p>
    <w:p w14:paraId="240F120F" w14:textId="77777777" w:rsidR="004A66EE" w:rsidRPr="00963D13" w:rsidRDefault="004A66EE" w:rsidP="004A66EE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71348CE2" w14:textId="77777777" w:rsidR="004A66EE" w:rsidRPr="00963D13" w:rsidRDefault="004A66EE" w:rsidP="004A66EE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080DBD3B" w14:textId="77777777" w:rsidR="004A66EE" w:rsidRPr="00963D13" w:rsidRDefault="004A66EE" w:rsidP="004A66EE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11f ust. 3 i 7 ustawy z dnia 10 kwietnia 2003 r. o szczególnych zasadach przygotowania i realizacji inwestycji w zakresie dróg publicznych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963D13">
        <w:rPr>
          <w:rFonts w:ascii="Lato" w:hAnsi="Lato"/>
          <w:sz w:val="20"/>
          <w:szCs w:val="20"/>
        </w:rPr>
        <w:t>t.j</w:t>
      </w:r>
      <w:proofErr w:type="spellEnd"/>
      <w:r w:rsidRPr="00963D13">
        <w:rPr>
          <w:rFonts w:ascii="Lato" w:hAnsi="Lato"/>
          <w:sz w:val="20"/>
          <w:szCs w:val="20"/>
        </w:rPr>
        <w:t>. Dz.U. z 2024 r. poz. 311</w:t>
      </w:r>
      <w:proofErr w:type="gramStart"/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>)  oraz</w:t>
      </w:r>
      <w:proofErr w:type="gramEnd"/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> art. 49 § 1 i 2 ustawy z dnia 14 czerwca 1960 r. – Kodeks postępowania administracyjnego (</w:t>
      </w:r>
      <w:proofErr w:type="spellStart"/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572)</w:t>
      </w:r>
      <w:r w:rsidRPr="00963D13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„</w:t>
      </w:r>
      <w:r w:rsidRPr="00963D13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Kpa”</w:t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12212F1E" w14:textId="77777777" w:rsidR="004A66EE" w:rsidRPr="00963D13" w:rsidRDefault="004A66EE" w:rsidP="004A66EE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41D85C98" w14:textId="2B3F7DA8" w:rsidR="004A66EE" w:rsidRDefault="004A66EE" w:rsidP="004A66EE">
      <w:pPr>
        <w:suppressAutoHyphens/>
        <w:spacing w:before="240" w:after="240" w:line="240" w:lineRule="auto"/>
        <w:jc w:val="both"/>
        <w:rPr>
          <w:rFonts w:ascii="Lato" w:hAnsi="Lato" w:cs="Arial"/>
          <w:spacing w:val="4"/>
          <w:sz w:val="20"/>
          <w:szCs w:val="20"/>
          <w:lang w:val="x-none" w:eastAsia="zh-CN"/>
        </w:rPr>
      </w:pP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 dniu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17</w:t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grudnia 2024 r., wydał decyzję znak: </w:t>
      </w:r>
      <w:r w:rsidRPr="00EB4EA7">
        <w:rPr>
          <w:rFonts w:ascii="Lato" w:hAnsi="Lato"/>
          <w:sz w:val="20"/>
        </w:rPr>
        <w:t>DLI-II.7621.50.2020</w:t>
      </w:r>
      <w:r>
        <w:rPr>
          <w:rFonts w:ascii="Lato" w:hAnsi="Lato"/>
          <w:sz w:val="20"/>
        </w:rPr>
        <w:t>.SC (DLI-IX)</w:t>
      </w:r>
      <w:r w:rsidRPr="00963D13">
        <w:rPr>
          <w:rFonts w:ascii="Lato" w:hAnsi="Lato"/>
          <w:sz w:val="20"/>
          <w:szCs w:val="20"/>
        </w:rPr>
        <w:t xml:space="preserve">, o </w:t>
      </w:r>
      <w:r w:rsidRPr="00963D13">
        <w:rPr>
          <w:rFonts w:ascii="Lato" w:hAnsi="Lato" w:cs="Arial"/>
          <w:color w:val="000000"/>
          <w:spacing w:val="4"/>
          <w:sz w:val="20"/>
          <w:szCs w:val="20"/>
        </w:rPr>
        <w:t xml:space="preserve">odmowie stwierdzenia nieważności </w:t>
      </w:r>
      <w:r w:rsidRPr="00963D13">
        <w:rPr>
          <w:rFonts w:ascii="Lato" w:hAnsi="Lato" w:cs="Arial"/>
          <w:spacing w:val="4"/>
          <w:sz w:val="20"/>
          <w:szCs w:val="20"/>
          <w:lang w:val="x-none" w:eastAsia="zh-CN"/>
        </w:rPr>
        <w:t xml:space="preserve">decyzji </w:t>
      </w:r>
      <w:r w:rsidRPr="004A66EE">
        <w:rPr>
          <w:rFonts w:ascii="Lato" w:hAnsi="Lato" w:cs="Arial"/>
          <w:spacing w:val="4"/>
          <w:sz w:val="20"/>
          <w:szCs w:val="20"/>
          <w:lang w:val="x-none" w:eastAsia="zh-CN"/>
        </w:rPr>
        <w:t xml:space="preserve">Wojewody Łódzkiego Nr 94/19 </w:t>
      </w:r>
      <w:r>
        <w:rPr>
          <w:rFonts w:ascii="Lato" w:hAnsi="Lato" w:cs="Arial"/>
          <w:spacing w:val="4"/>
          <w:sz w:val="20"/>
          <w:szCs w:val="20"/>
          <w:lang w:val="x-none" w:eastAsia="zh-CN"/>
        </w:rPr>
        <w:br/>
      </w:r>
      <w:r w:rsidRPr="004A66EE">
        <w:rPr>
          <w:rFonts w:ascii="Lato" w:hAnsi="Lato" w:cs="Arial"/>
          <w:spacing w:val="4"/>
          <w:sz w:val="20"/>
          <w:szCs w:val="20"/>
          <w:lang w:val="x-none" w:eastAsia="zh-CN"/>
        </w:rPr>
        <w:t xml:space="preserve">z dnia 14 maja 2019 r., znak: IR-II.7820.4.2018.MM oraz decyzji Ministra Rozwoju </w:t>
      </w:r>
      <w:r>
        <w:rPr>
          <w:rFonts w:ascii="Lato" w:hAnsi="Lato" w:cs="Arial"/>
          <w:spacing w:val="4"/>
          <w:sz w:val="20"/>
          <w:szCs w:val="20"/>
          <w:lang w:val="x-none" w:eastAsia="zh-CN"/>
        </w:rPr>
        <w:br/>
      </w:r>
      <w:r w:rsidRPr="004A66EE">
        <w:rPr>
          <w:rFonts w:ascii="Lato" w:hAnsi="Lato" w:cs="Arial"/>
          <w:spacing w:val="4"/>
          <w:sz w:val="20"/>
          <w:szCs w:val="20"/>
          <w:lang w:val="x-none" w:eastAsia="zh-CN"/>
        </w:rPr>
        <w:t xml:space="preserve">z dnia 5 października 2020 r., znak: DLI-II.7621.32.2019.EŁ.11, w zakresie dotyczącym zaprojektowanego chodnika i krawężnika w ciągu ul. Cmentarnej w Drzewicy, </w:t>
      </w:r>
      <w:r>
        <w:rPr>
          <w:rFonts w:ascii="Lato" w:hAnsi="Lato" w:cs="Arial"/>
          <w:spacing w:val="4"/>
          <w:sz w:val="20"/>
          <w:szCs w:val="20"/>
          <w:lang w:val="x-none" w:eastAsia="zh-CN"/>
        </w:rPr>
        <w:br/>
      </w:r>
      <w:r w:rsidRPr="004A66EE">
        <w:rPr>
          <w:rFonts w:ascii="Lato" w:hAnsi="Lato" w:cs="Arial"/>
          <w:spacing w:val="4"/>
          <w:sz w:val="20"/>
          <w:szCs w:val="20"/>
          <w:lang w:val="x-none" w:eastAsia="zh-CN"/>
        </w:rPr>
        <w:t>przy działce nr 79/3 (powstałej z podziału działki nr 79), z obrębu 0001 Drzewica.</w:t>
      </w:r>
    </w:p>
    <w:p w14:paraId="4B75DAD0" w14:textId="77777777" w:rsidR="004A66EE" w:rsidRPr="00963D13" w:rsidRDefault="004A66EE" w:rsidP="004A66EE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Kpa, mogą przeglądać akta sprawy osobiście lub przez pełnomocnika, w siedzibie Ministerstwa Rozwoju i Technologii przy </w:t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ul. Chałubińskiego 4/6 w Warszawie, </w:t>
      </w: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9:00 do 15:00, </w:t>
      </w: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br/>
      </w: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(22) 323 40 70</w:t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03583A2E" w14:textId="4225F491" w:rsidR="004A66EE" w:rsidRPr="00963D13" w:rsidRDefault="004A66EE" w:rsidP="004A66EE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963D13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Data publikacji obwieszczenia: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2</w:t>
      </w:r>
      <w:r w:rsidRPr="00963D13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4 grudnia 202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4</w:t>
      </w:r>
      <w:r w:rsidRPr="00963D13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r.</w:t>
      </w:r>
    </w:p>
    <w:p w14:paraId="3880BAB9" w14:textId="7732FF09" w:rsidR="004A66EE" w:rsidRPr="004A66EE" w:rsidRDefault="004A66EE" w:rsidP="004A66EE">
      <w:pPr>
        <w:spacing w:after="120" w:line="240" w:lineRule="exact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28A7207C" w14:textId="77777777" w:rsidR="004A66EE" w:rsidRPr="00D61726" w:rsidRDefault="004A66EE" w:rsidP="004A66EE">
      <w:pPr>
        <w:spacing w:before="120" w:after="0" w:line="240" w:lineRule="auto"/>
        <w:rPr>
          <w:rFonts w:ascii="Lato" w:hAnsi="Lato" w:cstheme="minorHAnsi"/>
        </w:rPr>
      </w:pPr>
    </w:p>
    <w:p w14:paraId="2464F1D8" w14:textId="77777777" w:rsidR="0062213A" w:rsidRPr="00565D32" w:rsidRDefault="0062213A" w:rsidP="00C53987">
      <w:pPr>
        <w:spacing w:after="120" w:line="240" w:lineRule="exact"/>
        <w:rPr>
          <w:rFonts w:ascii="Lato" w:hAnsi="Lato"/>
          <w:sz w:val="20"/>
        </w:rPr>
      </w:pPr>
    </w:p>
    <w:p w14:paraId="4F9EA77C" w14:textId="45242555" w:rsidR="0062213A" w:rsidRDefault="00000000" w:rsidP="00CC2079">
      <w:pPr>
        <w:spacing w:after="120" w:line="360" w:lineRule="auto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16EA8F96" w14:textId="77777777" w:rsidR="00CC2079" w:rsidRPr="00CC2079" w:rsidRDefault="00CC2079" w:rsidP="00CC2079">
      <w:pPr>
        <w:pStyle w:val="Bezodstpw"/>
        <w:spacing w:line="360" w:lineRule="auto"/>
        <w:ind w:left="4253"/>
        <w:rPr>
          <w:rFonts w:ascii="Lato" w:hAnsi="Lato"/>
          <w:sz w:val="20"/>
          <w:szCs w:val="20"/>
        </w:rPr>
      </w:pPr>
      <w:r w:rsidRPr="00CC2079">
        <w:rPr>
          <w:rFonts w:ascii="Lato" w:hAnsi="Lato"/>
          <w:sz w:val="20"/>
          <w:szCs w:val="20"/>
        </w:rPr>
        <w:t>Magdalena Tuzińska</w:t>
      </w:r>
    </w:p>
    <w:p w14:paraId="3F933B31" w14:textId="77777777" w:rsidR="00CC2079" w:rsidRPr="00CC2079" w:rsidRDefault="00CC2079" w:rsidP="00CC2079">
      <w:pPr>
        <w:pStyle w:val="Bezodstpw"/>
        <w:spacing w:line="360" w:lineRule="auto"/>
        <w:ind w:left="4253"/>
        <w:rPr>
          <w:rFonts w:ascii="Lato" w:hAnsi="Lato"/>
          <w:sz w:val="20"/>
          <w:szCs w:val="20"/>
        </w:rPr>
      </w:pPr>
      <w:r w:rsidRPr="00CC2079">
        <w:rPr>
          <w:rFonts w:ascii="Lato" w:hAnsi="Lato"/>
          <w:sz w:val="20"/>
          <w:szCs w:val="20"/>
        </w:rPr>
        <w:t>naczelnik wydziału</w:t>
      </w:r>
    </w:p>
    <w:p w14:paraId="5CA99438" w14:textId="0E52AE81" w:rsidR="004A66EE" w:rsidRPr="00CC2079" w:rsidRDefault="00CC2079" w:rsidP="00CC2079">
      <w:pPr>
        <w:pStyle w:val="Bezodstpw"/>
        <w:spacing w:line="360" w:lineRule="auto"/>
        <w:ind w:left="4253"/>
        <w:rPr>
          <w:rFonts w:ascii="Lato" w:hAnsi="Lato" w:cs="Arial"/>
          <w:color w:val="000000"/>
          <w:sz w:val="20"/>
          <w:szCs w:val="18"/>
          <w:lang w:eastAsia="en-GB"/>
        </w:rPr>
      </w:pPr>
      <w:r w:rsidRPr="00CC2079">
        <w:rPr>
          <w:rFonts w:ascii="Lato" w:hAnsi="Lato"/>
          <w:sz w:val="20"/>
          <w:szCs w:val="20"/>
        </w:rPr>
        <w:t>/ kwalifikowany podpis elektroniczny /</w:t>
      </w:r>
    </w:p>
    <w:p w14:paraId="7BCCAFB0" w14:textId="77777777" w:rsidR="004A66EE" w:rsidRDefault="004A66EE" w:rsidP="004A66EE">
      <w:pPr>
        <w:spacing w:line="240" w:lineRule="auto"/>
        <w:ind w:left="4678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2FED9BD4" w14:textId="77777777" w:rsidR="004A66EE" w:rsidRDefault="004A66EE" w:rsidP="004A66EE">
      <w:pPr>
        <w:spacing w:line="240" w:lineRule="auto"/>
        <w:ind w:left="4678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4C5EB606" w14:textId="77777777" w:rsidR="004A66EE" w:rsidRDefault="004A66EE" w:rsidP="004A66EE">
      <w:pPr>
        <w:spacing w:line="240" w:lineRule="auto"/>
        <w:ind w:left="4678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09F6C740" w14:textId="77777777" w:rsidR="00CC2079" w:rsidRDefault="00CC2079" w:rsidP="004A66EE">
      <w:pPr>
        <w:spacing w:line="240" w:lineRule="auto"/>
        <w:ind w:left="4678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2550029D" w14:textId="77777777" w:rsidR="004A66EE" w:rsidRDefault="004A66EE" w:rsidP="004A66EE">
      <w:pPr>
        <w:spacing w:line="240" w:lineRule="auto"/>
        <w:ind w:left="4678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0BF00121" w14:textId="385DFF28" w:rsidR="004A66EE" w:rsidRPr="00963D13" w:rsidRDefault="004A66EE" w:rsidP="004A66EE">
      <w:pPr>
        <w:spacing w:line="240" w:lineRule="auto"/>
        <w:ind w:left="4678"/>
        <w:jc w:val="center"/>
        <w:rPr>
          <w:rFonts w:ascii="Lato" w:hAnsi="Lato"/>
          <w:sz w:val="20"/>
          <w:szCs w:val="20"/>
        </w:rPr>
      </w:pPr>
      <w:r w:rsidRPr="00963D13">
        <w:rPr>
          <w:rFonts w:ascii="Lato" w:hAnsi="Lato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 w:rsidRPr="00963D13">
        <w:rPr>
          <w:rFonts w:ascii="Lato" w:hAnsi="Lato" w:cs="Arial"/>
          <w:color w:val="000000"/>
          <w:sz w:val="20"/>
          <w:szCs w:val="20"/>
          <w:lang w:eastAsia="en-GB"/>
        </w:rPr>
        <w:br/>
        <w:t>Ministra Rozwoju i Technologii</w:t>
      </w:r>
      <w:r w:rsidRPr="00963D13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963D13">
        <w:rPr>
          <w:rFonts w:ascii="Lato" w:hAnsi="Lato" w:cs="Arial"/>
          <w:color w:val="000000"/>
          <w:sz w:val="20"/>
          <w:szCs w:val="20"/>
        </w:rPr>
        <w:t>DLI-I</w:t>
      </w:r>
      <w:r>
        <w:rPr>
          <w:rFonts w:ascii="Lato" w:hAnsi="Lato" w:cs="Arial"/>
          <w:color w:val="000000"/>
          <w:sz w:val="20"/>
          <w:szCs w:val="20"/>
        </w:rPr>
        <w:t>I</w:t>
      </w:r>
      <w:r w:rsidRPr="00963D13">
        <w:rPr>
          <w:rFonts w:ascii="Lato" w:hAnsi="Lato" w:cs="Arial"/>
          <w:color w:val="000000"/>
          <w:sz w:val="20"/>
          <w:szCs w:val="20"/>
        </w:rPr>
        <w:t>.7621.</w:t>
      </w:r>
      <w:r>
        <w:rPr>
          <w:rFonts w:ascii="Lato" w:hAnsi="Lato" w:cs="Arial"/>
          <w:color w:val="000000"/>
          <w:sz w:val="20"/>
          <w:szCs w:val="20"/>
        </w:rPr>
        <w:t>50</w:t>
      </w:r>
      <w:r w:rsidRPr="00963D13">
        <w:rPr>
          <w:rFonts w:ascii="Lato" w:hAnsi="Lato" w:cs="Arial"/>
          <w:color w:val="000000"/>
          <w:sz w:val="20"/>
          <w:szCs w:val="20"/>
        </w:rPr>
        <w:t>.</w:t>
      </w:r>
      <w:r>
        <w:rPr>
          <w:rFonts w:ascii="Lato" w:hAnsi="Lato" w:cs="Arial"/>
          <w:color w:val="000000"/>
          <w:sz w:val="20"/>
          <w:szCs w:val="20"/>
        </w:rPr>
        <w:t>2020</w:t>
      </w:r>
      <w:r w:rsidRPr="00963D13">
        <w:rPr>
          <w:rFonts w:ascii="Lato" w:hAnsi="Lato" w:cs="Arial"/>
          <w:color w:val="000000"/>
          <w:sz w:val="20"/>
          <w:szCs w:val="20"/>
        </w:rPr>
        <w:t>.SC</w:t>
      </w:r>
      <w:r w:rsidRPr="00963D13">
        <w:rPr>
          <w:rFonts w:ascii="Lato" w:hAnsi="Lato" w:cs="Arial"/>
          <w:color w:val="000000"/>
          <w:sz w:val="20"/>
          <w:szCs w:val="20"/>
          <w:lang w:eastAsia="en-GB"/>
        </w:rPr>
        <w:br/>
      </w:r>
    </w:p>
    <w:p w14:paraId="1167FB46" w14:textId="77777777" w:rsidR="004A66EE" w:rsidRPr="00963D13" w:rsidRDefault="004A66EE" w:rsidP="004A66EE">
      <w:pPr>
        <w:spacing w:after="6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963D13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963D13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5D1F6D51" w14:textId="77777777" w:rsidR="004A66EE" w:rsidRPr="00963D13" w:rsidRDefault="004A66EE" w:rsidP="004A66EE">
      <w:pPr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</w:t>
      </w: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w związku z przetwarzaniem danych osobowych i w sprawie swobodnego przepływu takich danych oraz uchylenia dyrektywy 95/46/WE (Dz. U. L 119 </w:t>
      </w: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4 maja 2016, z </w:t>
      </w:r>
      <w:proofErr w:type="spellStart"/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9B1A1CE" w14:textId="77777777" w:rsidR="004A66EE" w:rsidRPr="00963D13" w:rsidRDefault="004A66EE" w:rsidP="004A66EE">
      <w:pPr>
        <w:numPr>
          <w:ilvl w:val="0"/>
          <w:numId w:val="3"/>
        </w:numPr>
        <w:suppressAutoHyphens/>
        <w:spacing w:after="60" w:line="240" w:lineRule="auto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963D13">
        <w:rPr>
          <w:rFonts w:ascii="Lato" w:eastAsia="Times New Roman" w:hAnsi="Lato" w:cs="Arial"/>
          <w:sz w:val="20"/>
          <w:szCs w:val="20"/>
          <w:lang w:eastAsia="pl-PL"/>
        </w:rPr>
        <w:t>Administratorem Pani/Pana danych osobowych jest Minister Rozwoju</w:t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br/>
        <w:t xml:space="preserve">i Technologii, z siedzibą w Warszawie, Plac Trzech Krzyży 3/5, </w:t>
      </w:r>
      <w:hyperlink r:id="rId8" w:history="1">
        <w:r w:rsidRPr="00963D13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963D13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963D13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4E992C75" w14:textId="77777777" w:rsidR="004A66EE" w:rsidRPr="00963D13" w:rsidRDefault="004A66EE" w:rsidP="004A66EE">
      <w:pPr>
        <w:numPr>
          <w:ilvl w:val="0"/>
          <w:numId w:val="3"/>
        </w:numPr>
        <w:suppressAutoHyphens/>
        <w:spacing w:after="60" w:line="240" w:lineRule="auto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br/>
        <w:t>i Technologii</w:t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t>Rozwoju</w:t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br/>
        <w:t>i Technologii</w:t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963D13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963D13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654B6F6D" w14:textId="77777777" w:rsidR="004A66EE" w:rsidRPr="00963D13" w:rsidRDefault="004A66EE" w:rsidP="004A66EE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(Dz. U. z 2023 r. poz. 775, ze zm.), dalej „KPA”, oraz </w:t>
      </w: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w związku z </w:t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>z dnia 10 kwietnia 2003 r. o szczególnych zasadach przygotowania i realizacji inwestycji w zakresie dróg publicznych</w:t>
      </w: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br/>
      </w:r>
      <w:r w:rsidRPr="00963D13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963D13">
        <w:rPr>
          <w:rFonts w:ascii="Lato" w:hAnsi="Lato"/>
          <w:sz w:val="20"/>
          <w:szCs w:val="20"/>
        </w:rPr>
        <w:t>Dz.U. z 2023 r. poz. 162 ze zm.</w:t>
      </w:r>
      <w:r w:rsidRPr="00963D13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9FE8A28" w14:textId="77777777" w:rsidR="004A66EE" w:rsidRPr="00963D13" w:rsidRDefault="004A66EE" w:rsidP="004A66EE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5506E70A" w14:textId="77777777" w:rsidR="004A66EE" w:rsidRPr="00963D13" w:rsidRDefault="004A66EE" w:rsidP="004A66EE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4DA418E" w14:textId="77777777" w:rsidR="004A66EE" w:rsidRPr="00963D13" w:rsidRDefault="004A66EE" w:rsidP="004A66EE">
      <w:pPr>
        <w:numPr>
          <w:ilvl w:val="0"/>
          <w:numId w:val="4"/>
        </w:numPr>
        <w:suppressAutoHyphens/>
        <w:spacing w:after="60" w:line="240" w:lineRule="auto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4118CAC" w14:textId="77777777" w:rsidR="004A66EE" w:rsidRPr="00963D13" w:rsidRDefault="004A66EE" w:rsidP="004A66EE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</w:t>
      </w: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  <w:t>i w celach, które wynikają z przepisów powszechnie obowiązującego prawa;</w:t>
      </w:r>
    </w:p>
    <w:p w14:paraId="704E8324" w14:textId="77777777" w:rsidR="004A66EE" w:rsidRPr="00963D13" w:rsidRDefault="004A66EE" w:rsidP="004A66EE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</w:t>
      </w: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  <w:t xml:space="preserve">na podstawie stosownych umów podpisanych z Ministerstwem </w:t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t>i Technologii</w:t>
      </w: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F09E20F" w14:textId="77777777" w:rsidR="004A66EE" w:rsidRPr="00963D13" w:rsidRDefault="004A66EE" w:rsidP="004A66EE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sz w:val="20"/>
          <w:szCs w:val="20"/>
          <w:lang w:eastAsia="pl-PL"/>
        </w:rPr>
        <w:t xml:space="preserve">Odbiorcą Pani/Pana danych osobowych jest również Wojewoda Podlaski, </w:t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0932152C" w14:textId="77777777" w:rsidR="004A66EE" w:rsidRDefault="004A66EE" w:rsidP="004A66EE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sz w:val="20"/>
          <w:szCs w:val="20"/>
          <w:lang w:eastAsia="pl-PL"/>
        </w:rPr>
        <w:t>Pani/Pana dane osobowe będą przechowywane przez okres niezbędny do realizacji celu ich przetwarzania, nie krócej niż okres wskazany w przepisach</w:t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br/>
        <w:t xml:space="preserve">o archiwizacji tj. ustawie z dnia 14 lipca 1983 r. </w:t>
      </w:r>
      <w:r w:rsidRPr="00963D13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o narodowym zasobie archiwalnym </w:t>
      </w:r>
      <w:r>
        <w:rPr>
          <w:rFonts w:ascii="Lato" w:eastAsia="Times New Roman" w:hAnsi="Lato" w:cs="Arial"/>
          <w:iCs/>
          <w:sz w:val="20"/>
          <w:szCs w:val="20"/>
          <w:lang w:eastAsia="pl-PL"/>
        </w:rPr>
        <w:br/>
      </w:r>
      <w:r w:rsidRPr="00963D13">
        <w:rPr>
          <w:rFonts w:ascii="Lato" w:eastAsia="Times New Roman" w:hAnsi="Lato" w:cs="Arial"/>
          <w:iCs/>
          <w:sz w:val="20"/>
          <w:szCs w:val="20"/>
          <w:lang w:eastAsia="pl-PL"/>
        </w:rPr>
        <w:t>i archiwach</w:t>
      </w:r>
      <w:r w:rsidRPr="00963D13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963D13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162E38B" w14:textId="77777777" w:rsidR="004A66EE" w:rsidRPr="00963D13" w:rsidRDefault="004A66EE" w:rsidP="004A66EE">
      <w:pPr>
        <w:suppressAutoHyphens/>
        <w:spacing w:after="60" w:line="240" w:lineRule="auto"/>
        <w:ind w:left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p w14:paraId="29C02BEE" w14:textId="77777777" w:rsidR="004A66EE" w:rsidRPr="00963D13" w:rsidRDefault="004A66EE" w:rsidP="004A66EE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sz w:val="20"/>
          <w:szCs w:val="20"/>
          <w:lang w:eastAsia="pl-PL"/>
        </w:rPr>
        <w:lastRenderedPageBreak/>
        <w:t>Przysługuje Pani/Panu:</w:t>
      </w:r>
    </w:p>
    <w:p w14:paraId="4C621A88" w14:textId="77777777" w:rsidR="004A66EE" w:rsidRPr="00963D13" w:rsidRDefault="004A66EE" w:rsidP="004A66EE">
      <w:pPr>
        <w:numPr>
          <w:ilvl w:val="0"/>
          <w:numId w:val="5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6AA0C1C6" w14:textId="77777777" w:rsidR="004A66EE" w:rsidRPr="00963D13" w:rsidRDefault="004A66EE" w:rsidP="004A66EE">
      <w:pPr>
        <w:numPr>
          <w:ilvl w:val="0"/>
          <w:numId w:val="5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uzupełnienia, jeżeli są niekompletne;</w:t>
      </w:r>
    </w:p>
    <w:p w14:paraId="3436B820" w14:textId="77777777" w:rsidR="004A66EE" w:rsidRPr="00963D13" w:rsidRDefault="004A66EE" w:rsidP="004A66EE">
      <w:pPr>
        <w:numPr>
          <w:ilvl w:val="0"/>
          <w:numId w:val="5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2426C62" w14:textId="77777777" w:rsidR="004A66EE" w:rsidRPr="00963D13" w:rsidRDefault="004A66EE" w:rsidP="004A66EE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3944AD64" w14:textId="77777777" w:rsidR="004A66EE" w:rsidRPr="00963D13" w:rsidRDefault="004A66EE" w:rsidP="004A66EE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</w:t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br/>
        <w:t>w tym również profilowaniu.</w:t>
      </w:r>
    </w:p>
    <w:p w14:paraId="1ABC9B3D" w14:textId="77777777" w:rsidR="004A66EE" w:rsidRPr="00963D13" w:rsidRDefault="004A66EE" w:rsidP="004A66EE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63D13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</w:t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963D13">
        <w:rPr>
          <w:rFonts w:ascii="Lato" w:eastAsia="Times New Roman" w:hAnsi="Lato" w:cs="Arial"/>
          <w:sz w:val="20"/>
          <w:szCs w:val="20"/>
          <w:lang w:eastAsia="pl-PL"/>
        </w:rPr>
        <w:t>ul. Stawki 2, 00-193 Warszawa.</w:t>
      </w:r>
    </w:p>
    <w:p w14:paraId="380576CA" w14:textId="7A6EE910" w:rsidR="0062213A" w:rsidRPr="00565D32" w:rsidRDefault="0062213A" w:rsidP="004A66EE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sectPr w:rsidR="0062213A" w:rsidRPr="00565D32" w:rsidSect="003A19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96375E" w14:textId="77777777" w:rsidR="00EE4A5B" w:rsidRDefault="00EE4A5B">
      <w:pPr>
        <w:spacing w:after="0" w:line="240" w:lineRule="auto"/>
      </w:pPr>
      <w:r>
        <w:separator/>
      </w:r>
    </w:p>
  </w:endnote>
  <w:endnote w:type="continuationSeparator" w:id="0">
    <w:p w14:paraId="4D1BF370" w14:textId="77777777" w:rsidR="00EE4A5B" w:rsidRDefault="00EE4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EF0761F-B2AC-4398-B560-EA0F7429550E}"/>
    <w:embedBold r:id="rId2" w:fontKey="{7BF37AE1-DB40-4912-B178-0E89F88DBCF7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2E57B837-CC42-41B3-AE9F-A5D074F1C0D5}"/>
    <w:embedBold r:id="rId4" w:fontKey="{0D7A59F0-39BC-4D03-87DA-0985F719C0F4}"/>
    <w:embedItalic r:id="rId5" w:fontKey="{1D90C1A9-30AA-4E53-9572-A9AED34269A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C4627E79-1F34-4A5D-8721-9D5718E4A5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25831" w14:textId="77777777" w:rsidR="0062213A" w:rsidRDefault="006221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820F0" w14:textId="77777777" w:rsidR="0062213A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151192" wp14:editId="1A4FF22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5EE48F85" w14:textId="77777777" w:rsidR="0062213A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162D6BC" w14:textId="77777777" w:rsidR="0062213A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9965C" w14:textId="77777777" w:rsidR="0062213A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2E76C6" wp14:editId="528F65F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7F7A0FE0" w14:textId="77777777" w:rsidR="0062213A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8BFF705" w14:textId="77777777" w:rsidR="0062213A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294116" w14:textId="77777777" w:rsidR="00EE4A5B" w:rsidRDefault="00EE4A5B">
      <w:pPr>
        <w:spacing w:after="0" w:line="240" w:lineRule="auto"/>
      </w:pPr>
      <w:r>
        <w:separator/>
      </w:r>
    </w:p>
  </w:footnote>
  <w:footnote w:type="continuationSeparator" w:id="0">
    <w:p w14:paraId="02AD5C4D" w14:textId="77777777" w:rsidR="00EE4A5B" w:rsidRDefault="00EE4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9F30A" w14:textId="77777777" w:rsidR="0062213A" w:rsidRDefault="006221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1B234" w14:textId="77777777" w:rsidR="0062213A" w:rsidRDefault="0062213A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63F0C" w14:textId="77777777" w:rsidR="0062213A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80942B2" wp14:editId="6650648E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2266FB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0CE67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178385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7CA14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A76C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6C814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0467C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BD0E3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89AADA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E20EE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E8EFD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DA6B47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9F4B8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E086C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A347C9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4CC76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6BCEB9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586B9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1177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5253365">
    <w:abstractNumId w:val="0"/>
  </w:num>
  <w:num w:numId="3" w16cid:durableId="1435594176">
    <w:abstractNumId w:val="2"/>
  </w:num>
  <w:num w:numId="4" w16cid:durableId="640816892">
    <w:abstractNumId w:val="3"/>
  </w:num>
  <w:num w:numId="5" w16cid:durableId="1476769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62"/>
    <w:rsid w:val="004A66EE"/>
    <w:rsid w:val="005762BF"/>
    <w:rsid w:val="0062213A"/>
    <w:rsid w:val="0094390A"/>
    <w:rsid w:val="00BC2562"/>
    <w:rsid w:val="00CC2079"/>
    <w:rsid w:val="00E40824"/>
    <w:rsid w:val="00EE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75261"/>
  <w15:docId w15:val="{F8C23C92-8D71-4EB0-B1E8-7B0C77E0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CC20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739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2024-12-24T08:12:00Z</dcterms:created>
  <dcterms:modified xsi:type="dcterms:W3CDTF">2024-12-24T08:12:00Z</dcterms:modified>
</cp:coreProperties>
</file>