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5FB1BDE" w:rsid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p w14:paraId="3D68F80E" w14:textId="77777777" w:rsidR="00E85DCD" w:rsidRPr="00292F68" w:rsidRDefault="00E85DCD" w:rsidP="00292F68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1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3095"/>
        <w:gridCol w:w="1942"/>
        <w:gridCol w:w="1112"/>
        <w:gridCol w:w="940"/>
        <w:gridCol w:w="1586"/>
      </w:tblGrid>
      <w:tr w:rsidR="00E85DCD" w:rsidRPr="00E85DCD" w14:paraId="01C61D2A" w14:textId="77777777" w:rsidTr="00FE14AA">
        <w:trPr>
          <w:trHeight w:val="70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789" w14:textId="77777777" w:rsidR="00292F68" w:rsidRPr="00E85DCD" w:rsidRDefault="00292F68" w:rsidP="00E85DCD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składnika mienia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Stwierdzony stan składnika </w:t>
            </w:r>
          </w:p>
        </w:tc>
      </w:tr>
      <w:tr w:rsidR="00FE14AA" w:rsidRPr="00E85DCD" w14:paraId="6199F1C4" w14:textId="77777777" w:rsidTr="00FE14AA">
        <w:trPr>
          <w:trHeight w:val="3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8231" w14:textId="4EA311D7" w:rsidR="00FE14AA" w:rsidRPr="00E85DCD" w:rsidRDefault="00FE14AA" w:rsidP="00FE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90ABE">
              <w:t>Chromatograf gazowy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9CF" w14:textId="7A07EE77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90ABE">
              <w:t>ST/801/02847/2019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7C6CE395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0F46926A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B" w14:textId="7E4CB426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użytkową.</w:t>
            </w:r>
          </w:p>
        </w:tc>
      </w:tr>
      <w:tr w:rsidR="00FE14AA" w:rsidRPr="00E85DCD" w14:paraId="698B349E" w14:textId="77777777" w:rsidTr="00FE14AA">
        <w:trPr>
          <w:trHeight w:val="76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680" w14:textId="18E1D7D3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Spektrofotometr absorpcji atomowej Analityk Jena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3EC8A11D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ST/801/02816/2019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4E4B36ED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1E168215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DA5" w14:textId="57A96205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</w:t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292F68"/>
    <w:rsid w:val="00C80507"/>
    <w:rsid w:val="00E85DCD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3</cp:revision>
  <dcterms:created xsi:type="dcterms:W3CDTF">2025-06-05T13:27:00Z</dcterms:created>
  <dcterms:modified xsi:type="dcterms:W3CDTF">2025-08-19T12:52:00Z</dcterms:modified>
</cp:coreProperties>
</file>