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1"/>
        <w:gridCol w:w="4339"/>
      </w:tblGrid>
      <w:tr w:rsidR="00AF0DF0" w:rsidRPr="00A13F77" w:rsidTr="00BA4052">
        <w:trPr>
          <w:trHeight w:val="180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AF0DF0" w:rsidRPr="00A13F77" w:rsidRDefault="00AF0DF0" w:rsidP="00BA405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3F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9ACD17C" wp14:editId="35ED5212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DF0" w:rsidRPr="00A13F77" w:rsidRDefault="00AF0DF0" w:rsidP="00BA4052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A13F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WOJEWODA PODKARPACKI</w:t>
            </w:r>
          </w:p>
          <w:p w:rsidR="00AF0DF0" w:rsidRPr="00A13F77" w:rsidRDefault="00AF0DF0" w:rsidP="00BA4052">
            <w:pPr>
              <w:tabs>
                <w:tab w:val="left" w:pos="0"/>
              </w:tabs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F77">
              <w:rPr>
                <w:rFonts w:ascii="Times New Roman" w:eastAsia="Times New Roman" w:hAnsi="Times New Roman" w:cs="Times New Roman"/>
                <w:lang w:eastAsia="pl-PL"/>
              </w:rPr>
              <w:t>ul. Grunwaldzka 15, 35-959 Rzeszów</w:t>
            </w:r>
          </w:p>
          <w:p w:rsidR="00AF0DF0" w:rsidRPr="00A13F77" w:rsidRDefault="00AF0DF0" w:rsidP="00BA4052">
            <w:pPr>
              <w:tabs>
                <w:tab w:val="left" w:pos="0"/>
              </w:tabs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0DF0" w:rsidRPr="00A13F77" w:rsidRDefault="00AF0DF0" w:rsidP="00BA4052">
            <w:pPr>
              <w:tabs>
                <w:tab w:val="left" w:pos="0"/>
              </w:tabs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ZK-I.431.</w:t>
            </w:r>
            <w:r w:rsidR="000453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1.1.2025</w:t>
            </w:r>
          </w:p>
          <w:p w:rsidR="00AF0DF0" w:rsidRPr="00A13F77" w:rsidRDefault="00AF0DF0" w:rsidP="00BA4052">
            <w:pPr>
              <w:tabs>
                <w:tab w:val="left" w:pos="0"/>
              </w:tabs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:rsidR="00AF0DF0" w:rsidRPr="00A13F77" w:rsidRDefault="00AF0DF0" w:rsidP="00BA4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0DF0" w:rsidRPr="00A13F77" w:rsidRDefault="00AF0DF0" w:rsidP="00BA4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0DF0" w:rsidRPr="00A13F77" w:rsidRDefault="00AF0DF0" w:rsidP="00BA405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0DF0" w:rsidRPr="00A13F77" w:rsidRDefault="00AF0DF0" w:rsidP="00EE59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Rzeszów, </w:t>
            </w:r>
            <w:r w:rsidR="00627D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="009500C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</w:t>
            </w:r>
            <w:r w:rsidR="00EE59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bookmarkStart w:id="0" w:name="_GoBack"/>
            <w:bookmarkEnd w:id="0"/>
            <w:r w:rsidR="00EE590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maja</w:t>
            </w:r>
            <w:r w:rsidR="000453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</w:t>
            </w:r>
          </w:p>
        </w:tc>
      </w:tr>
    </w:tbl>
    <w:p w:rsidR="000453EF" w:rsidRDefault="000453EF" w:rsidP="000453EF">
      <w:pPr>
        <w:spacing w:after="0" w:line="360" w:lineRule="auto"/>
        <w:ind w:left="5103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453EF" w:rsidRPr="00354B60" w:rsidRDefault="000453EF" w:rsidP="000453EF">
      <w:pPr>
        <w:spacing w:after="0" w:line="360" w:lineRule="auto"/>
        <w:ind w:left="5103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54B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Pan</w:t>
      </w:r>
    </w:p>
    <w:p w:rsidR="000453EF" w:rsidRPr="00354B60" w:rsidRDefault="000453EF" w:rsidP="000453EF">
      <w:pPr>
        <w:spacing w:after="0" w:line="360" w:lineRule="auto"/>
        <w:ind w:left="5103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54B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Dawid </w:t>
      </w:r>
      <w:proofErr w:type="spellStart"/>
      <w:r w:rsidRPr="00354B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Homa</w:t>
      </w:r>
      <w:proofErr w:type="spellEnd"/>
    </w:p>
    <w:p w:rsidR="000453EF" w:rsidRPr="00354B60" w:rsidRDefault="000453EF" w:rsidP="000453EF">
      <w:pPr>
        <w:spacing w:after="0" w:line="360" w:lineRule="auto"/>
        <w:ind w:left="5103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54B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Wójt Gminy Świlcza</w:t>
      </w:r>
    </w:p>
    <w:p w:rsidR="000453EF" w:rsidRPr="00354B60" w:rsidRDefault="000453EF" w:rsidP="000453E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53EF" w:rsidRPr="00354B60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354B60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Szanowny Panie Wójcie, </w:t>
      </w:r>
    </w:p>
    <w:p w:rsidR="0023534A" w:rsidRDefault="0023534A" w:rsidP="0023534A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podstawie art. 47 ustawy z dnia 15 lipca 2011 r. </w:t>
      </w:r>
      <w:r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eastAsia="pl-PL"/>
        </w:rPr>
        <w:t>o kontroli w administracji rządowej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. Dz. U. z 2020 r. poz. 224) przekazuję wystąpienie pokontrolne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 kontroli problemowej przeprowadzonej w dniu 26 marca 2025 r. w Gminie Świlcza, 36-072 Świlcza 168.</w:t>
      </w:r>
    </w:p>
    <w:p w:rsidR="000453EF" w:rsidRPr="005E41A6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Kontrolę przeprowadził zespół kontrolny, złożony z przedstawicieli Wydziału Bezpieczeństwa i Zarządzania Kryzysowego Podkarpackiego Urzędu Wojewódzkiego w Rzeszowie, na podstawie imiennych upoważnień do kontroli udzielonych z upoważnienia Wojewody Podkarpackiego przez Dyre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ktora Wydziału Bezpieczeństwa i </w:t>
      </w: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Zarządzania </w:t>
      </w:r>
      <w:r w:rsidRPr="005E41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Kryzysowego:</w:t>
      </w:r>
    </w:p>
    <w:p w:rsidR="000453EF" w:rsidRPr="005E41A6" w:rsidRDefault="000453EF" w:rsidP="000453EF">
      <w:pPr>
        <w:pStyle w:val="Akapitzlist"/>
        <w:numPr>
          <w:ilvl w:val="0"/>
          <w:numId w:val="12"/>
        </w:numPr>
        <w:spacing w:after="0" w:line="36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Andżelika Fornal – starszy specjalista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Wojewódzkim Centrum Zarządzania Kryzysowego </w:t>
      </w: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zespołu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upoważnienie nr 1/2025 z dnia 21 marca 2025 r., znak: ZK-I.431.1.1</w:t>
      </w: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0453EF" w:rsidRPr="005E41A6" w:rsidRDefault="000453EF" w:rsidP="000453EF">
      <w:pPr>
        <w:pStyle w:val="Akapitzlist"/>
        <w:numPr>
          <w:ilvl w:val="0"/>
          <w:numId w:val="12"/>
        </w:numPr>
        <w:spacing w:after="0" w:line="36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683">
        <w:rPr>
          <w:rFonts w:ascii="Times New Roman" w:eastAsia="Arial Unicode MS" w:hAnsi="Times New Roman" w:cs="Times New Roman"/>
          <w:sz w:val="24"/>
          <w:szCs w:val="24"/>
          <w:lang w:eastAsia="pl-PL"/>
        </w:rPr>
        <w:t>Marzena Naja</w:t>
      </w:r>
      <w:r w:rsidRPr="005A039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– </w:t>
      </w:r>
      <w:r w:rsidRPr="005A039A">
        <w:rPr>
          <w:rFonts w:ascii="Times New Roman" w:eastAsia="Arial Unicode MS" w:hAnsi="Times New Roman" w:cs="Times New Roman"/>
          <w:sz w:val="24"/>
          <w:szCs w:val="24"/>
          <w:lang w:eastAsia="pl-PL"/>
        </w:rPr>
        <w:t>inspektor wojewódzki w Wieloosobowym stanowisku pracy do spraw organizacyjno-finansowych</w:t>
      </w:r>
      <w:r w:rsidRPr="005E41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członek zespołu (upoważnienie nr 2/2025 z dnia 21 marca </w:t>
      </w:r>
      <w:r w:rsidRPr="004A7105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444BFE">
        <w:rPr>
          <w:rFonts w:ascii="Times New Roman" w:eastAsia="Times New Roman" w:hAnsi="Times New Roman" w:cs="Times New Roman"/>
          <w:sz w:val="24"/>
          <w:szCs w:val="24"/>
          <w:lang w:eastAsia="pl-PL"/>
        </w:rPr>
        <w:t>25 r., znak: ZK-I.431.1.1.2025).</w:t>
      </w:r>
    </w:p>
    <w:p w:rsidR="000453EF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Wójt Gminy Świlcza został poinformowany </w:t>
      </w: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planowanej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kontroli  pismem z </w:t>
      </w: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19 marca 2025 r., znak: ZK-I.431.1.1.2025</w:t>
      </w: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0453EF" w:rsidRPr="00DF310C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7CAB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realizacji zadań z zakresu „Rządowego program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ograniczania przestępczości i </w:t>
      </w:r>
      <w:r w:rsidRPr="00427CAB">
        <w:rPr>
          <w:rFonts w:ascii="Times New Roman" w:eastAsia="Times New Roman" w:hAnsi="Times New Roman" w:cs="Times New Roman"/>
          <w:sz w:val="24"/>
          <w:szCs w:val="24"/>
          <w:lang w:eastAsia="pl-PL"/>
        </w:rPr>
        <w:t>aspołecznych zachowań Razem bezpieczniej im. Władysława Stasiaka na lata 2022 - 2024” oraz prawidłowości wykorzystania środków finanso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wych na realizację projektu pn. </w:t>
      </w:r>
      <w:r w:rsidRPr="002C0A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Bezpieczna droga do szkoły</w:t>
      </w:r>
      <w:r w:rsidRPr="002C0A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Pr="00427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27CAB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przeprowadzono na podstawie § 7 ust. 1 porozumienia nr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 ZK-I</w:t>
      </w:r>
      <w:r w:rsidRPr="00427CAB">
        <w:rPr>
          <w:rFonts w:ascii="Times New Roman" w:eastAsia="Times New Roman" w:hAnsi="Times New Roman" w:cs="Times New Roman"/>
          <w:sz w:val="24"/>
          <w:szCs w:val="24"/>
          <w:lang w:eastAsia="pl-PL"/>
        </w:rPr>
        <w:t>.68.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3.4.2024</w:t>
      </w:r>
      <w:r w:rsidRPr="00427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 lipca 2024 r.</w:t>
      </w:r>
      <w:r w:rsidRPr="00427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A71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powierzenia wykonania projektu, </w:t>
      </w:r>
      <w:r w:rsidRPr="004A710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przyznania dotacji celowej z budżetu państwa oraz ustalenia praw i wzajemnych obowiązków w ramach realizacji „Rządowego programu ograniczania przestępczości i </w:t>
      </w:r>
      <w:r w:rsidRPr="00DF310C">
        <w:rPr>
          <w:rFonts w:ascii="Times New Roman" w:eastAsia="Times New Roman" w:hAnsi="Times New Roman" w:cs="Times New Roman"/>
          <w:sz w:val="24"/>
          <w:szCs w:val="24"/>
          <w:lang w:eastAsia="pl-PL"/>
        </w:rPr>
        <w:t>aspołecznych zachowań Razem bezpieczniej im. Władysława Stasiaka na lata 2022-2024”, zawartego pomiędzy Wojewodą Podkarpackim a Gminą Świlcza.</w:t>
      </w:r>
    </w:p>
    <w:p w:rsidR="000453EF" w:rsidRPr="00DF310C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zadań w kontrolowanym zakresie oceniam </w:t>
      </w:r>
      <w:r w:rsidRPr="00DF31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 z uchybieniami</w:t>
      </w:r>
      <w:r w:rsidRPr="00DF31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0453EF" w:rsidRPr="00BD4699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310C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porozumieniem nr: ZK-I.68.3.4.2024 z dnia 15 lipca 2024 r. Wojewoda Podkarpacki powierzył Gminie Świlcza wykonanie projektu pn. </w:t>
      </w:r>
      <w:r w:rsidRPr="00DF31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„Bezpieczna droga </w:t>
      </w:r>
      <w:r w:rsidRPr="00BD46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szkoły”.</w:t>
      </w:r>
    </w:p>
    <w:p w:rsidR="000453EF" w:rsidRPr="00BD4699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Planowany całkowity koszt zadania wynosił 161 246,00 zł. Wojewoda Podkarpacki przyznał na realizację zadania dotację celową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budżetu państwa w kwocie 100 000,00 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zł, sklasyfikowaną w budżecie Wojewody na 2024 r. w dziale 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54 – Bezpieczeństwo publiczne i 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ochrona przeciwpożarowa, rozdział 75495 – Pozostała działalność w § 6320 – Dotacja celowa przekazana z budżetu państwa na inwestycje i zakupy inwestycyjne realizowane przez gminę na podstawie porozumień z organami administracji rządowej. Termin realizacji zadania ustalono na okres od dnia podpisania porozumienia do dnia 31 grudnia 2024 r.</w:t>
      </w:r>
    </w:p>
    <w:p w:rsidR="000453EF" w:rsidRPr="00BD4699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złożonego wniosku Podkarpacki Urząd Wojewódzki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(PUW) 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 przekazał środki dotacji na przedmiotowe zadanie w łącznej kwocie 90 018,44 zł. Według sprawozdania z wykonania zadania publicznego, złożo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nego w PUW w Rzeszowie w dniu 2 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grudnia 2024 r. całkowite wydatki związane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realizacją zadania wynosiły 145 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151,13 zł. Kwota 90 018,44 zł została sfinansowana 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budżetu państwa, zaś 55 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132,69 zł sfinansowano ze środków własnych.</w:t>
      </w:r>
    </w:p>
    <w:p w:rsidR="000453EF" w:rsidRPr="00BD4699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kontroli sprawdzono wszystkie dokumenty potwierdzające dokonanie wydatków związanych z realizacją zadania, które opłacone zostały w całości lub w części ze środków pochodzących z dotacji oraz ze środków własnych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Stwierdzono, że powyższe dokumenty spełniały wymogi art. 21 ust. 1 ustawy z dnia 29 września 1994 r. </w:t>
      </w:r>
      <w:r w:rsidRPr="00BD46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 Dz. 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z 2023 r. poz. 120 z </w:t>
      </w:r>
      <w:proofErr w:type="spellStart"/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i zostały ujęte w księgach rachunkowych. Klasyfikacja bu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dżetowa wydatków była zgodna z r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ozporządzeniem Ministra Finansów z dnia 2 marca 2010 r. </w:t>
      </w:r>
      <w:r w:rsidRPr="00BD46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szczegółowej klasyfikacji d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ochodów, wydatków, przychodów i </w:t>
      </w:r>
      <w:r w:rsidRPr="00BD469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rozchodów oraz środków pochodzących ze źródeł zagranicznych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2022 r. poz. 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513 z </w:t>
      </w:r>
      <w:proofErr w:type="spellStart"/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zm.). Kontrolowana jednostka prowadziła wyodrębnioną ewidencję księgową otrzymanych środków dotacji oraz wydatków dokonywanych z tych środków. Dokumenty opatrzone były opisem zawierającym informacje z jakich środków wydatkowana 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kwota została pokryta oraz jakie było jej przeznaczenie. Weryfikacja dokumentów księgowych potwierdziła, że sporządzone zostały dokumenty MO-modernizacja środka trwałego.</w:t>
      </w:r>
    </w:p>
    <w:p w:rsidR="000453EF" w:rsidRPr="00BD4699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W wyniku przeprowadzonej kontroli stwierdzono, że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trzymana dotacja w wysokości 90 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018,44 zł została wykorzystana zgodnie z przeznaczeniem i na warunkach określonych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BD4699">
        <w:rPr>
          <w:rFonts w:ascii="Times New Roman" w:eastAsia="Times New Roman" w:hAnsi="Times New Roman" w:cs="Times New Roman"/>
          <w:sz w:val="24"/>
          <w:szCs w:val="24"/>
          <w:lang w:eastAsia="pl-PL"/>
        </w:rPr>
        <w:t>porozumieniu nr: ZK-I.68.3.4.2024 z dnia 15 lipca 2024 r.</w:t>
      </w:r>
    </w:p>
    <w:p w:rsidR="000453EF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60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Projekt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„Bezpieczna droga do szkoły”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miał na celu wzmocnienie bezpieczeństwa społeczności lokalnej na przejściach dla pieszych poprzez działania  inwestycyjne związane z modernizacją przejść dla pieszych oraz działania edukacyjno-profilaktyczne skierowane do przedszkolaków, dzieci i młodzieży.</w:t>
      </w:r>
    </w:p>
    <w:p w:rsidR="000453EF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1560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ramach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zostały zmodernizowane 3 przejścia dla pieszych w miejscowościach Świlcza, Mrowla i Rudna Wielka. Wykonano następujący zakres prac:</w:t>
      </w:r>
    </w:p>
    <w:p w:rsidR="000453EF" w:rsidRDefault="000453EF" w:rsidP="000453EF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przejścia dla pieszych dwukolorowe tzn. białe pasy na czerwonym tle, </w:t>
      </w:r>
    </w:p>
    <w:p w:rsidR="000453EF" w:rsidRDefault="000453EF" w:rsidP="000453EF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linie wibracyjne przed 3 przejściami dla pieszych, </w:t>
      </w:r>
    </w:p>
    <w:p w:rsidR="000453EF" w:rsidRDefault="000453EF" w:rsidP="000453EF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 znaków drogowych aktywnych D-6 z czujnikiem obecności pieszego i zasilaniem solarnym,</w:t>
      </w:r>
    </w:p>
    <w:p w:rsidR="000453EF" w:rsidRDefault="000453EF" w:rsidP="000453EF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bariery wygradzające ruch pieszych, balustrady U-11a, w miejscowości Rudna Wielka,</w:t>
      </w:r>
    </w:p>
    <w:p w:rsidR="000453EF" w:rsidRDefault="000453EF" w:rsidP="000453EF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wygrodzenie łańcuchowe U-12b, w miejscowości Mrowla.</w:t>
      </w:r>
    </w:p>
    <w:p w:rsidR="000453EF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przeprowadzenia oględzin na przejściach dla pieszych nie było zamontowanych tabliczek T-27. Koordynator projektu oświadczyła, że tabliczki zostaną niezwłocznie uzupełnione. </w:t>
      </w:r>
    </w:p>
    <w:p w:rsidR="000453EF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Pismem znak: RGI.042.16.2024 z dnia 27 marca 2025 r. Wójt Gminy Świlcza poinformował, że tabliczki T-27 (6 szt.) zostały zamontowane. Do pisma dołączono dokumentację zdjęciową, która potwierdziła montaż przedmiotowych tabliczek.  </w:t>
      </w:r>
    </w:p>
    <w:p w:rsidR="000453EF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60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Przejścia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pieszych zostały oznaczone tablicami informacyjnymi o dofinansowaniu ze środków z budżetu państwa, zgodnie z § 4 ust. 4 porozumienia Nr: ZK-I.68.3.4.2024 z dnia 15 lipca 2024 r. </w:t>
      </w:r>
    </w:p>
    <w:p w:rsidR="000453EF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Zrealizowano działania profilaktyczne z zakresu bezpiecznego i zgodnego z przepisami poruszania się na przejściach dla pieszych. </w:t>
      </w:r>
    </w:p>
    <w:p w:rsidR="000453EF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Policja przeprowadziła lekcje pokazowe dla klas od 1 do 3 w Szkołach Podstawowych z terenu Gminy Świlcza:</w:t>
      </w:r>
    </w:p>
    <w:p w:rsidR="000453EF" w:rsidRDefault="000453EF" w:rsidP="000453EF">
      <w:pPr>
        <w:pStyle w:val="Akapitzlist"/>
        <w:numPr>
          <w:ilvl w:val="0"/>
          <w:numId w:val="17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im. św. Jana Kantego w Świlczy – w dniu 16 października 2024 r.,</w:t>
      </w:r>
    </w:p>
    <w:p w:rsidR="000453EF" w:rsidRDefault="000453EF" w:rsidP="000453EF">
      <w:pPr>
        <w:pStyle w:val="Akapitzlist"/>
        <w:numPr>
          <w:ilvl w:val="0"/>
          <w:numId w:val="17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 1 im. Marii Konopnickiej w Mrowli – w dniu 17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 2024 r.,</w:t>
      </w:r>
    </w:p>
    <w:p w:rsidR="000453EF" w:rsidRDefault="000453EF" w:rsidP="000453EF">
      <w:pPr>
        <w:pStyle w:val="Akapitzlist"/>
        <w:numPr>
          <w:ilvl w:val="0"/>
          <w:numId w:val="17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Podstawowa im. Stanisława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Dąmbskiego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Rudnej Wielkiej – w dniu 9 października 2024 r.</w:t>
      </w:r>
    </w:p>
    <w:p w:rsidR="000453EF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Straż Gminna przeprowadziła spotkania informacyjne dla grup przedszkolnych: </w:t>
      </w:r>
    </w:p>
    <w:p w:rsidR="000453EF" w:rsidRDefault="000453EF" w:rsidP="000453EF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Publiczne w Świlczy – w dniu 3 października 2024 r.,</w:t>
      </w:r>
    </w:p>
    <w:p w:rsidR="000453EF" w:rsidRDefault="000453EF" w:rsidP="000453EF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Publiczne w Mrowli – w dniu  17 października 2024 r.,</w:t>
      </w:r>
    </w:p>
    <w:p w:rsidR="000453EF" w:rsidRDefault="000453EF" w:rsidP="000453EF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Oddziały Przedszkolne przy Szkole Podstawowej im. Stanisława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Dąmbskiego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Rudnej Wielkiej – w dniu  7 października 2024 r.,</w:t>
      </w:r>
    </w:p>
    <w:p w:rsidR="000453EF" w:rsidRDefault="000453EF" w:rsidP="000453EF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Przedszkolny w Szkole Podstawowej im. św. Jana Kantego w Świlczy –  w dniu 4 października 2024 r.</w:t>
      </w:r>
    </w:p>
    <w:p w:rsidR="000453EF" w:rsidRPr="00EA03E6" w:rsidRDefault="000453EF" w:rsidP="000453E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0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uzupełnieniem przez jednostkę kontrolowaną stwierdzonych uchybień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 zakończeniem czynności</w:t>
      </w:r>
      <w:r w:rsidRPr="00EA0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kontrolnych, niniejszym odstę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puję od formułowania wniosków i </w:t>
      </w:r>
      <w:r w:rsidRPr="00EA03E6">
        <w:rPr>
          <w:rFonts w:ascii="Times New Roman" w:eastAsia="Times New Roman" w:hAnsi="Times New Roman" w:cs="Times New Roman"/>
          <w:sz w:val="24"/>
          <w:szCs w:val="24"/>
          <w:lang w:eastAsia="pl-PL"/>
        </w:rPr>
        <w:t>zaleceń pokontrolnych.</w:t>
      </w:r>
    </w:p>
    <w:p w:rsidR="000453EF" w:rsidRPr="007A4DA3" w:rsidRDefault="000453EF" w:rsidP="000453EF">
      <w:pPr>
        <w:spacing w:after="0" w:line="336" w:lineRule="auto"/>
        <w:jc w:val="both"/>
        <w:rPr>
          <w:rFonts w:ascii="Times New Roman" w:eastAsia="Lucida Sans Unicode" w:hAnsi="Times New Roman" w:cs="Times New Roman"/>
          <w:lang w:eastAsia="pl-PL" w:bidi="pl-PL"/>
        </w:rPr>
      </w:pPr>
    </w:p>
    <w:p w:rsidR="00DF4E42" w:rsidRPr="00833776" w:rsidRDefault="00DF4E42" w:rsidP="008337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453EF" w:rsidRPr="000453EF" w:rsidRDefault="000453EF" w:rsidP="000453EF">
      <w:pPr>
        <w:spacing w:after="0"/>
        <w:ind w:left="48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5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PODKARPACKI</w:t>
      </w:r>
    </w:p>
    <w:p w:rsidR="000453EF" w:rsidRPr="000453EF" w:rsidRDefault="000453EF" w:rsidP="000453EF">
      <w:pPr>
        <w:spacing w:after="0"/>
        <w:ind w:left="48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5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(-)</w:t>
      </w:r>
    </w:p>
    <w:p w:rsidR="000453EF" w:rsidRPr="000453EF" w:rsidRDefault="000453EF" w:rsidP="000453E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5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Teresa Kubas-</w:t>
      </w:r>
      <w:proofErr w:type="spellStart"/>
      <w:r w:rsidRPr="000453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Hul</w:t>
      </w:r>
      <w:proofErr w:type="spellEnd"/>
    </w:p>
    <w:p w:rsidR="000453EF" w:rsidRPr="000453EF" w:rsidRDefault="000453EF" w:rsidP="000453EF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53EF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(podpisano bezpiecznym podpisem elektronicznym)</w:t>
      </w:r>
    </w:p>
    <w:p w:rsidR="000453EF" w:rsidRPr="000453EF" w:rsidRDefault="000453EF" w:rsidP="00045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53EF" w:rsidRDefault="000453EF" w:rsidP="00F55A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53EF" w:rsidRDefault="000453EF" w:rsidP="00F55A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7DAC" w:rsidRDefault="00627DAC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453EF" w:rsidRDefault="000453EF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3284A" w:rsidRDefault="00D3284A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3284A" w:rsidRDefault="00D3284A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3284A" w:rsidRDefault="00D3284A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3284A" w:rsidRDefault="00D3284A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841F7" w:rsidRDefault="007841F7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3284A" w:rsidRDefault="00D3284A" w:rsidP="00627DAC">
      <w:pPr>
        <w:suppressAutoHyphens/>
        <w:spacing w:after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5607F" w:rsidRPr="0079688B" w:rsidRDefault="0045607F" w:rsidP="00627DAC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5607F" w:rsidRPr="0079688B" w:rsidSect="00217916">
      <w:footerReference w:type="defaul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51E" w:rsidRDefault="009B751E">
      <w:pPr>
        <w:spacing w:after="0" w:line="240" w:lineRule="auto"/>
      </w:pPr>
      <w:r>
        <w:separator/>
      </w:r>
    </w:p>
  </w:endnote>
  <w:endnote w:type="continuationSeparator" w:id="0">
    <w:p w:rsidR="009B751E" w:rsidRDefault="009B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0104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F0C64" w:rsidRPr="00DC27BD" w:rsidRDefault="001F0C64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27BD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752A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C27BD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752A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Pr="00DC27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1F0C64" w:rsidRPr="00DC27BD" w:rsidRDefault="002C0A11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ZK-I</w:t>
    </w:r>
    <w:r w:rsidR="00DC27BD" w:rsidRPr="00DC27BD">
      <w:rPr>
        <w:rFonts w:ascii="Times New Roman" w:hAnsi="Times New Roman" w:cs="Times New Roman"/>
        <w:sz w:val="20"/>
        <w:szCs w:val="20"/>
      </w:rPr>
      <w:t>.431.</w:t>
    </w:r>
    <w:r w:rsidR="000453EF">
      <w:rPr>
        <w:rFonts w:ascii="Times New Roman" w:hAnsi="Times New Roman" w:cs="Times New Roman"/>
        <w:sz w:val="20"/>
        <w:szCs w:val="20"/>
      </w:rPr>
      <w:t>1.1.2025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51E" w:rsidRDefault="009B751E">
      <w:pPr>
        <w:spacing w:after="0" w:line="240" w:lineRule="auto"/>
      </w:pPr>
      <w:r>
        <w:separator/>
      </w:r>
    </w:p>
  </w:footnote>
  <w:footnote w:type="continuationSeparator" w:id="0">
    <w:p w:rsidR="009B751E" w:rsidRDefault="009B7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5232"/>
    <w:multiLevelType w:val="hybridMultilevel"/>
    <w:tmpl w:val="40B618F8"/>
    <w:lvl w:ilvl="0" w:tplc="DA5EE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33D5C"/>
    <w:multiLevelType w:val="hybridMultilevel"/>
    <w:tmpl w:val="6096DFD6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544AB"/>
    <w:multiLevelType w:val="hybridMultilevel"/>
    <w:tmpl w:val="2F16D6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66283"/>
    <w:multiLevelType w:val="hybridMultilevel"/>
    <w:tmpl w:val="18DE3C96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9271A"/>
    <w:multiLevelType w:val="hybridMultilevel"/>
    <w:tmpl w:val="45682F90"/>
    <w:lvl w:ilvl="0" w:tplc="32C4FFE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3062F"/>
    <w:multiLevelType w:val="hybridMultilevel"/>
    <w:tmpl w:val="E8C211BC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D056F"/>
    <w:multiLevelType w:val="hybridMultilevel"/>
    <w:tmpl w:val="28DE2648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4E2B07"/>
    <w:multiLevelType w:val="hybridMultilevel"/>
    <w:tmpl w:val="E7F40A48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4C36A1"/>
    <w:multiLevelType w:val="hybridMultilevel"/>
    <w:tmpl w:val="C9EA8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0BA3A3E"/>
    <w:multiLevelType w:val="hybridMultilevel"/>
    <w:tmpl w:val="4C6C59FE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4ED3E9C"/>
    <w:multiLevelType w:val="hybridMultilevel"/>
    <w:tmpl w:val="CFF480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E54AEA"/>
    <w:multiLevelType w:val="hybridMultilevel"/>
    <w:tmpl w:val="76C4B340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83EB6"/>
    <w:multiLevelType w:val="hybridMultilevel"/>
    <w:tmpl w:val="172408F4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F7BA6"/>
    <w:multiLevelType w:val="hybridMultilevel"/>
    <w:tmpl w:val="0B482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2A7FC6"/>
    <w:multiLevelType w:val="hybridMultilevel"/>
    <w:tmpl w:val="2CEA7EC6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A600A18"/>
    <w:multiLevelType w:val="hybridMultilevel"/>
    <w:tmpl w:val="EC7A9204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E46CEB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0F2AF2"/>
    <w:multiLevelType w:val="hybridMultilevel"/>
    <w:tmpl w:val="9614F30E"/>
    <w:lvl w:ilvl="0" w:tplc="5CC68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41F8E"/>
    <w:multiLevelType w:val="hybridMultilevel"/>
    <w:tmpl w:val="CFF4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6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5"/>
  </w:num>
  <w:num w:numId="11">
    <w:abstractNumId w:val="17"/>
  </w:num>
  <w:num w:numId="12">
    <w:abstractNumId w:val="8"/>
  </w:num>
  <w:num w:numId="13">
    <w:abstractNumId w:val="14"/>
  </w:num>
  <w:num w:numId="14">
    <w:abstractNumId w:val="9"/>
  </w:num>
  <w:num w:numId="15">
    <w:abstractNumId w:val="13"/>
  </w:num>
  <w:num w:numId="16">
    <w:abstractNumId w:val="7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73"/>
    <w:rsid w:val="000203AC"/>
    <w:rsid w:val="00036F61"/>
    <w:rsid w:val="00037436"/>
    <w:rsid w:val="000376BB"/>
    <w:rsid w:val="00041433"/>
    <w:rsid w:val="00041F35"/>
    <w:rsid w:val="000453EF"/>
    <w:rsid w:val="000707E3"/>
    <w:rsid w:val="000954CE"/>
    <w:rsid w:val="000A0590"/>
    <w:rsid w:val="000A320E"/>
    <w:rsid w:val="000B2A90"/>
    <w:rsid w:val="000C22AE"/>
    <w:rsid w:val="000D1CE4"/>
    <w:rsid w:val="000E383D"/>
    <w:rsid w:val="000F0665"/>
    <w:rsid w:val="00100284"/>
    <w:rsid w:val="00117A3D"/>
    <w:rsid w:val="00132242"/>
    <w:rsid w:val="0014442A"/>
    <w:rsid w:val="001634D4"/>
    <w:rsid w:val="00167DB2"/>
    <w:rsid w:val="00176FC3"/>
    <w:rsid w:val="00177F91"/>
    <w:rsid w:val="00190EFA"/>
    <w:rsid w:val="001C4DED"/>
    <w:rsid w:val="001C6FF2"/>
    <w:rsid w:val="001E1065"/>
    <w:rsid w:val="001E248D"/>
    <w:rsid w:val="001F0C64"/>
    <w:rsid w:val="00200ACD"/>
    <w:rsid w:val="00207993"/>
    <w:rsid w:val="00217916"/>
    <w:rsid w:val="00230A2D"/>
    <w:rsid w:val="0023534A"/>
    <w:rsid w:val="0027670B"/>
    <w:rsid w:val="00277737"/>
    <w:rsid w:val="00285D8D"/>
    <w:rsid w:val="002A67BE"/>
    <w:rsid w:val="002B7BBE"/>
    <w:rsid w:val="002C098F"/>
    <w:rsid w:val="002C0A11"/>
    <w:rsid w:val="002E2124"/>
    <w:rsid w:val="002F1836"/>
    <w:rsid w:val="002F376B"/>
    <w:rsid w:val="003014A4"/>
    <w:rsid w:val="00312653"/>
    <w:rsid w:val="0033043C"/>
    <w:rsid w:val="0034515C"/>
    <w:rsid w:val="0035071D"/>
    <w:rsid w:val="00351349"/>
    <w:rsid w:val="003520D3"/>
    <w:rsid w:val="0037690D"/>
    <w:rsid w:val="00376FDD"/>
    <w:rsid w:val="0038605A"/>
    <w:rsid w:val="00390B68"/>
    <w:rsid w:val="00391BA5"/>
    <w:rsid w:val="00396FA6"/>
    <w:rsid w:val="003A484F"/>
    <w:rsid w:val="003A5679"/>
    <w:rsid w:val="003B3683"/>
    <w:rsid w:val="003C268A"/>
    <w:rsid w:val="003C26B3"/>
    <w:rsid w:val="0040285C"/>
    <w:rsid w:val="00415883"/>
    <w:rsid w:val="0042274A"/>
    <w:rsid w:val="00427CAB"/>
    <w:rsid w:val="0043061B"/>
    <w:rsid w:val="00444BFE"/>
    <w:rsid w:val="0045607F"/>
    <w:rsid w:val="00457DFC"/>
    <w:rsid w:val="00464008"/>
    <w:rsid w:val="00466B55"/>
    <w:rsid w:val="0046704A"/>
    <w:rsid w:val="0046787F"/>
    <w:rsid w:val="004752AD"/>
    <w:rsid w:val="00481141"/>
    <w:rsid w:val="004903ED"/>
    <w:rsid w:val="00490684"/>
    <w:rsid w:val="00492707"/>
    <w:rsid w:val="004A17B4"/>
    <w:rsid w:val="004A574B"/>
    <w:rsid w:val="004B1525"/>
    <w:rsid w:val="004B3595"/>
    <w:rsid w:val="004B4862"/>
    <w:rsid w:val="004C2954"/>
    <w:rsid w:val="004C3706"/>
    <w:rsid w:val="004C5FE8"/>
    <w:rsid w:val="004D3140"/>
    <w:rsid w:val="004E5A37"/>
    <w:rsid w:val="004E651E"/>
    <w:rsid w:val="004F304B"/>
    <w:rsid w:val="004F7F9A"/>
    <w:rsid w:val="00515522"/>
    <w:rsid w:val="00523469"/>
    <w:rsid w:val="00535CBC"/>
    <w:rsid w:val="005548F9"/>
    <w:rsid w:val="005711F7"/>
    <w:rsid w:val="00576CA7"/>
    <w:rsid w:val="0058148F"/>
    <w:rsid w:val="005831A4"/>
    <w:rsid w:val="00591B62"/>
    <w:rsid w:val="005B691C"/>
    <w:rsid w:val="005C2B87"/>
    <w:rsid w:val="005C4ED5"/>
    <w:rsid w:val="005C66FA"/>
    <w:rsid w:val="005D7EFE"/>
    <w:rsid w:val="005E1FC1"/>
    <w:rsid w:val="005E41A6"/>
    <w:rsid w:val="005E46F8"/>
    <w:rsid w:val="00604B3D"/>
    <w:rsid w:val="00610AB3"/>
    <w:rsid w:val="00627DAC"/>
    <w:rsid w:val="0063215D"/>
    <w:rsid w:val="006534E9"/>
    <w:rsid w:val="00655307"/>
    <w:rsid w:val="006604DC"/>
    <w:rsid w:val="00662721"/>
    <w:rsid w:val="0066635F"/>
    <w:rsid w:val="00670875"/>
    <w:rsid w:val="00685E12"/>
    <w:rsid w:val="00690B99"/>
    <w:rsid w:val="00690CC0"/>
    <w:rsid w:val="00696DAF"/>
    <w:rsid w:val="006A20AE"/>
    <w:rsid w:val="006A5CCB"/>
    <w:rsid w:val="006B3CFA"/>
    <w:rsid w:val="006B49A0"/>
    <w:rsid w:val="007041B4"/>
    <w:rsid w:val="00710E16"/>
    <w:rsid w:val="00725546"/>
    <w:rsid w:val="00726475"/>
    <w:rsid w:val="0073609E"/>
    <w:rsid w:val="007478B9"/>
    <w:rsid w:val="007658BB"/>
    <w:rsid w:val="00774E66"/>
    <w:rsid w:val="007752A4"/>
    <w:rsid w:val="007841F7"/>
    <w:rsid w:val="00790BF4"/>
    <w:rsid w:val="0079688B"/>
    <w:rsid w:val="007A2211"/>
    <w:rsid w:val="007A646F"/>
    <w:rsid w:val="007D07E2"/>
    <w:rsid w:val="007F7C99"/>
    <w:rsid w:val="00800348"/>
    <w:rsid w:val="0080333A"/>
    <w:rsid w:val="0082761C"/>
    <w:rsid w:val="00832E95"/>
    <w:rsid w:val="00833776"/>
    <w:rsid w:val="00837CCC"/>
    <w:rsid w:val="00850244"/>
    <w:rsid w:val="008503CE"/>
    <w:rsid w:val="00852F73"/>
    <w:rsid w:val="0085321B"/>
    <w:rsid w:val="00864314"/>
    <w:rsid w:val="00870858"/>
    <w:rsid w:val="00877B9D"/>
    <w:rsid w:val="0089158B"/>
    <w:rsid w:val="008A1651"/>
    <w:rsid w:val="008B32A5"/>
    <w:rsid w:val="008C256A"/>
    <w:rsid w:val="008C6A54"/>
    <w:rsid w:val="008F0AE3"/>
    <w:rsid w:val="00904936"/>
    <w:rsid w:val="0093635E"/>
    <w:rsid w:val="00937A50"/>
    <w:rsid w:val="009410AD"/>
    <w:rsid w:val="00944CFF"/>
    <w:rsid w:val="009479AC"/>
    <w:rsid w:val="009500C0"/>
    <w:rsid w:val="00950936"/>
    <w:rsid w:val="00961DFD"/>
    <w:rsid w:val="009760AC"/>
    <w:rsid w:val="0099613E"/>
    <w:rsid w:val="009B751E"/>
    <w:rsid w:val="009C289A"/>
    <w:rsid w:val="009C65E1"/>
    <w:rsid w:val="009D0005"/>
    <w:rsid w:val="009D68ED"/>
    <w:rsid w:val="009E1EEF"/>
    <w:rsid w:val="009F3CEE"/>
    <w:rsid w:val="00A41395"/>
    <w:rsid w:val="00A4705E"/>
    <w:rsid w:val="00A570E3"/>
    <w:rsid w:val="00A66F37"/>
    <w:rsid w:val="00A77B7D"/>
    <w:rsid w:val="00A82034"/>
    <w:rsid w:val="00A8631A"/>
    <w:rsid w:val="00A90B87"/>
    <w:rsid w:val="00A95BE8"/>
    <w:rsid w:val="00AA2AB2"/>
    <w:rsid w:val="00AB3A96"/>
    <w:rsid w:val="00AC0419"/>
    <w:rsid w:val="00AD2E4B"/>
    <w:rsid w:val="00AE09E0"/>
    <w:rsid w:val="00AE22E2"/>
    <w:rsid w:val="00AE60F6"/>
    <w:rsid w:val="00AF0DF0"/>
    <w:rsid w:val="00B007CC"/>
    <w:rsid w:val="00B025BF"/>
    <w:rsid w:val="00B15254"/>
    <w:rsid w:val="00B2092C"/>
    <w:rsid w:val="00B31E51"/>
    <w:rsid w:val="00B40DCA"/>
    <w:rsid w:val="00B43125"/>
    <w:rsid w:val="00B445BB"/>
    <w:rsid w:val="00B46457"/>
    <w:rsid w:val="00B51D9B"/>
    <w:rsid w:val="00B8724E"/>
    <w:rsid w:val="00B92F22"/>
    <w:rsid w:val="00BA4F0D"/>
    <w:rsid w:val="00BB3B89"/>
    <w:rsid w:val="00BB4AA2"/>
    <w:rsid w:val="00BE3E36"/>
    <w:rsid w:val="00BF5248"/>
    <w:rsid w:val="00BF7E00"/>
    <w:rsid w:val="00C1567F"/>
    <w:rsid w:val="00C15E61"/>
    <w:rsid w:val="00C42666"/>
    <w:rsid w:val="00C56967"/>
    <w:rsid w:val="00C8426A"/>
    <w:rsid w:val="00C94176"/>
    <w:rsid w:val="00CA1235"/>
    <w:rsid w:val="00CD5A22"/>
    <w:rsid w:val="00CD7B3E"/>
    <w:rsid w:val="00D14D62"/>
    <w:rsid w:val="00D3284A"/>
    <w:rsid w:val="00D35D6C"/>
    <w:rsid w:val="00D44990"/>
    <w:rsid w:val="00D76681"/>
    <w:rsid w:val="00DC27BD"/>
    <w:rsid w:val="00DC5573"/>
    <w:rsid w:val="00DD1B80"/>
    <w:rsid w:val="00DF282B"/>
    <w:rsid w:val="00DF4487"/>
    <w:rsid w:val="00DF4E42"/>
    <w:rsid w:val="00E02752"/>
    <w:rsid w:val="00E0570D"/>
    <w:rsid w:val="00E05F69"/>
    <w:rsid w:val="00E06E8E"/>
    <w:rsid w:val="00E10CE0"/>
    <w:rsid w:val="00E22587"/>
    <w:rsid w:val="00E32B4F"/>
    <w:rsid w:val="00E46703"/>
    <w:rsid w:val="00E51E7A"/>
    <w:rsid w:val="00E57021"/>
    <w:rsid w:val="00E6519E"/>
    <w:rsid w:val="00E65CFB"/>
    <w:rsid w:val="00EA604C"/>
    <w:rsid w:val="00EC46B4"/>
    <w:rsid w:val="00ED091D"/>
    <w:rsid w:val="00ED0A5D"/>
    <w:rsid w:val="00EE5908"/>
    <w:rsid w:val="00EF229A"/>
    <w:rsid w:val="00EF3ECE"/>
    <w:rsid w:val="00F12C4E"/>
    <w:rsid w:val="00F20BC9"/>
    <w:rsid w:val="00F3783D"/>
    <w:rsid w:val="00F45F76"/>
    <w:rsid w:val="00F5108E"/>
    <w:rsid w:val="00F55AB4"/>
    <w:rsid w:val="00F70233"/>
    <w:rsid w:val="00F75FE5"/>
    <w:rsid w:val="00F828BA"/>
    <w:rsid w:val="00F905B3"/>
    <w:rsid w:val="00F92171"/>
    <w:rsid w:val="00FA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D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61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DFD"/>
  </w:style>
  <w:style w:type="paragraph" w:styleId="Nagwek">
    <w:name w:val="header"/>
    <w:basedOn w:val="Normalny"/>
    <w:link w:val="NagwekZnak"/>
    <w:uiPriority w:val="99"/>
    <w:unhideWhenUsed/>
    <w:rsid w:val="001F0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C64"/>
  </w:style>
  <w:style w:type="paragraph" w:styleId="Akapitzlist">
    <w:name w:val="List Paragraph"/>
    <w:basedOn w:val="Normalny"/>
    <w:uiPriority w:val="34"/>
    <w:qFormat/>
    <w:rsid w:val="009E1EEF"/>
    <w:pPr>
      <w:ind w:left="720"/>
      <w:contextualSpacing/>
    </w:pPr>
  </w:style>
  <w:style w:type="table" w:styleId="Tabela-Siatka">
    <w:name w:val="Table Grid"/>
    <w:basedOn w:val="Standardowy"/>
    <w:uiPriority w:val="59"/>
    <w:rsid w:val="009E1E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71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C26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D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61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DFD"/>
  </w:style>
  <w:style w:type="paragraph" w:styleId="Nagwek">
    <w:name w:val="header"/>
    <w:basedOn w:val="Normalny"/>
    <w:link w:val="NagwekZnak"/>
    <w:uiPriority w:val="99"/>
    <w:unhideWhenUsed/>
    <w:rsid w:val="001F0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C64"/>
  </w:style>
  <w:style w:type="paragraph" w:styleId="Akapitzlist">
    <w:name w:val="List Paragraph"/>
    <w:basedOn w:val="Normalny"/>
    <w:uiPriority w:val="34"/>
    <w:qFormat/>
    <w:rsid w:val="009E1EEF"/>
    <w:pPr>
      <w:ind w:left="720"/>
      <w:contextualSpacing/>
    </w:pPr>
  </w:style>
  <w:style w:type="table" w:styleId="Tabela-Siatka">
    <w:name w:val="Table Grid"/>
    <w:basedOn w:val="Standardowy"/>
    <w:uiPriority w:val="59"/>
    <w:rsid w:val="009E1E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71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C26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FC7CA-BF2F-424A-9FCB-32ABCDD3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Andżelika Fornal</dc:creator>
  <cp:lastModifiedBy>Andżelika Fornal</cp:lastModifiedBy>
  <cp:revision>3</cp:revision>
  <cp:lastPrinted>2024-08-05T10:20:00Z</cp:lastPrinted>
  <dcterms:created xsi:type="dcterms:W3CDTF">2025-05-06T12:43:00Z</dcterms:created>
  <dcterms:modified xsi:type="dcterms:W3CDTF">2025-05-06T12:44:00Z</dcterms:modified>
</cp:coreProperties>
</file>