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CF" w:rsidRPr="00CB1605" w:rsidRDefault="009D3DE9" w:rsidP="00AC7A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B1605">
        <w:rPr>
          <w:noProof/>
          <w:sz w:val="20"/>
          <w:szCs w:val="20"/>
        </w:rPr>
        <w:drawing>
          <wp:inline distT="0" distB="0" distL="0" distR="0" wp14:anchorId="6863DD95">
            <wp:extent cx="5761355" cy="1645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BCF" w:rsidRPr="00CB1605" w:rsidRDefault="00C56BCF" w:rsidP="00AC7A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56BCF" w:rsidRPr="00CB1605" w:rsidRDefault="00C56BCF" w:rsidP="00AC7A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C7AF8" w:rsidRPr="00CB1605" w:rsidRDefault="00C56BCF" w:rsidP="00C56BCF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CB1605">
        <w:rPr>
          <w:sz w:val="20"/>
          <w:szCs w:val="20"/>
        </w:rPr>
        <w:t>Miejscowość………………………………………… dnia……………………………………………</w:t>
      </w:r>
    </w:p>
    <w:p w:rsidR="00AC7AF8" w:rsidRPr="00CB1605" w:rsidRDefault="00AC7AF8" w:rsidP="00C56BCF">
      <w:pPr>
        <w:pStyle w:val="Nagwek1"/>
        <w:tabs>
          <w:tab w:val="left" w:pos="4820"/>
        </w:tabs>
        <w:jc w:val="both"/>
        <w:rPr>
          <w:sz w:val="24"/>
          <w:szCs w:val="24"/>
          <w:lang w:val="de-DE"/>
        </w:rPr>
      </w:pPr>
    </w:p>
    <w:p w:rsidR="00AC7AF8" w:rsidRPr="00CB1605" w:rsidRDefault="00AC7AF8" w:rsidP="00AC7AF8">
      <w:pPr>
        <w:rPr>
          <w:sz w:val="22"/>
          <w:szCs w:val="22"/>
          <w:lang w:val="de-DE"/>
        </w:rPr>
      </w:pPr>
    </w:p>
    <w:p w:rsidR="00AC7AF8" w:rsidRPr="00CB1605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CB1605">
        <w:rPr>
          <w:b/>
          <w:sz w:val="22"/>
          <w:szCs w:val="22"/>
        </w:rPr>
        <w:t>Wojewódzki Urząd Ochrony Zabytków</w:t>
      </w:r>
    </w:p>
    <w:p w:rsidR="00AC7AF8" w:rsidRPr="00CB1605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CB1605">
        <w:rPr>
          <w:b/>
          <w:sz w:val="22"/>
          <w:szCs w:val="22"/>
          <w:lang w:val="de-DE"/>
        </w:rPr>
        <w:t>z/s w Przemyślu</w:t>
      </w:r>
    </w:p>
    <w:p w:rsidR="00AC7AF8" w:rsidRPr="00CB1605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CB1605">
        <w:rPr>
          <w:b/>
          <w:sz w:val="22"/>
          <w:szCs w:val="22"/>
        </w:rPr>
        <w:t>Delegatura w</w:t>
      </w:r>
      <w:r w:rsidR="00C56BCF" w:rsidRPr="00CB1605">
        <w:rPr>
          <w:b/>
          <w:sz w:val="22"/>
          <w:szCs w:val="22"/>
        </w:rPr>
        <w:t>…………………………………………</w:t>
      </w:r>
    </w:p>
    <w:p w:rsidR="009D3DE9" w:rsidRPr="00CB1605" w:rsidRDefault="009D3DE9" w:rsidP="00AC7AF8">
      <w:pPr>
        <w:pStyle w:val="Nagwek1"/>
        <w:tabs>
          <w:tab w:val="left" w:pos="4536"/>
        </w:tabs>
        <w:ind w:left="3540"/>
        <w:jc w:val="center"/>
      </w:pPr>
    </w:p>
    <w:p w:rsidR="00AC7AF8" w:rsidRPr="00CB1605" w:rsidRDefault="00AC7AF8" w:rsidP="00AC7AF8">
      <w:pPr>
        <w:pStyle w:val="Nagwek1"/>
        <w:tabs>
          <w:tab w:val="left" w:pos="4536"/>
        </w:tabs>
        <w:ind w:left="3540"/>
        <w:jc w:val="center"/>
      </w:pPr>
      <w:r w:rsidRPr="00CB1605">
        <w:tab/>
      </w:r>
    </w:p>
    <w:p w:rsidR="00AC7AF8" w:rsidRPr="00CB1605" w:rsidRDefault="00C14D91" w:rsidP="00C14D91">
      <w:pPr>
        <w:tabs>
          <w:tab w:val="left" w:pos="453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CB1605">
        <w:rPr>
          <w:b/>
          <w:bCs/>
          <w:sz w:val="22"/>
          <w:szCs w:val="22"/>
        </w:rPr>
        <w:t>WNIOSEK</w:t>
      </w:r>
    </w:p>
    <w:p w:rsidR="00C14D91" w:rsidRPr="00CB1605" w:rsidRDefault="00C14D91" w:rsidP="00C14D91">
      <w:pPr>
        <w:keepNext/>
        <w:tabs>
          <w:tab w:val="left" w:pos="3765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CB1605">
        <w:rPr>
          <w:rFonts w:eastAsia="Calibri"/>
          <w:b/>
          <w:bCs/>
          <w:sz w:val="22"/>
          <w:szCs w:val="22"/>
        </w:rPr>
        <w:t>O WYDANIE POZWOLENIA NA PRZEMIESZCZENIE ZABYTKU NIERUCHOMEGO</w:t>
      </w:r>
    </w:p>
    <w:p w:rsidR="002555F3" w:rsidRPr="00CB1605" w:rsidRDefault="002555F3" w:rsidP="002555F3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995EF5" w:rsidRPr="00CB1605" w:rsidRDefault="00995EF5" w:rsidP="008B3548">
      <w:pPr>
        <w:jc w:val="center"/>
        <w:outlineLvl w:val="0"/>
        <w:rPr>
          <w:b/>
          <w:sz w:val="20"/>
          <w:szCs w:val="20"/>
        </w:rPr>
      </w:pPr>
    </w:p>
    <w:p w:rsidR="009D3DE9" w:rsidRDefault="00C14D91" w:rsidP="00CB1605">
      <w:pPr>
        <w:spacing w:line="276" w:lineRule="auto"/>
        <w:rPr>
          <w:rFonts w:eastAsia="Calibri"/>
          <w:sz w:val="20"/>
          <w:szCs w:val="20"/>
        </w:rPr>
      </w:pPr>
      <w:r w:rsidRPr="00CB1605">
        <w:rPr>
          <w:rFonts w:eastAsia="Calibri"/>
          <w:sz w:val="20"/>
          <w:szCs w:val="20"/>
        </w:rPr>
        <w:t>Wnoszę o wydanie pozwolenia na przemieszczenie zabytku nieruchomego na podstawie art. 36 ust. 1 pkt 6 ustawy z dnia 23 lipca 2003 r. o ochronie zabytków i opiece nad zabytkami /tj. Dz.U. z 2017 r. poz.2187 ze zm./ oraz § 5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/Dz. U. 2018, poz.1609/</w:t>
      </w:r>
    </w:p>
    <w:p w:rsidR="00CB1605" w:rsidRPr="00CB1605" w:rsidRDefault="00CB1605" w:rsidP="00CB1605">
      <w:pPr>
        <w:spacing w:line="276" w:lineRule="auto"/>
        <w:rPr>
          <w:rFonts w:eastAsia="Calibri"/>
          <w:sz w:val="20"/>
          <w:szCs w:val="20"/>
        </w:rPr>
      </w:pPr>
    </w:p>
    <w:p w:rsidR="008B3548" w:rsidRPr="00CB1605" w:rsidRDefault="008B3548" w:rsidP="0060192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CB1605">
        <w:rPr>
          <w:b/>
          <w:color w:val="000000"/>
          <w:sz w:val="22"/>
          <w:szCs w:val="22"/>
        </w:rPr>
        <w:t xml:space="preserve">Dane  wnioskodawcy : 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Imię, nazwisko lub nazwa wnioskodawcy :  .....................................................................................................................................................................................................................</w:t>
      </w:r>
      <w:r w:rsidR="00CB1605">
        <w:rPr>
          <w:color w:val="000000"/>
          <w:sz w:val="22"/>
          <w:szCs w:val="22"/>
        </w:rPr>
        <w:t>.................................................................................................................</w:t>
      </w:r>
      <w:r w:rsidRPr="00CB1605">
        <w:rPr>
          <w:color w:val="000000"/>
          <w:sz w:val="22"/>
          <w:szCs w:val="22"/>
        </w:rPr>
        <w:t>..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Adres  zamieszkania :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B1605">
        <w:rPr>
          <w:color w:val="000000"/>
          <w:sz w:val="22"/>
          <w:szCs w:val="22"/>
        </w:rPr>
        <w:t>……………………………..</w:t>
      </w:r>
      <w:r w:rsidRPr="00CB1605">
        <w:rPr>
          <w:color w:val="000000"/>
          <w:sz w:val="22"/>
          <w:szCs w:val="22"/>
        </w:rPr>
        <w:t>…………………………………………………….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Telefon : ....................................................................................................................................................................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Adres do korespondencji (jeżeli różni się od wymienionego powyżej) :</w:t>
      </w:r>
    </w:p>
    <w:p w:rsidR="00601926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CB1605">
        <w:rPr>
          <w:color w:val="000000"/>
          <w:sz w:val="22"/>
          <w:szCs w:val="22"/>
        </w:rPr>
        <w:t>………………..…………….</w:t>
      </w:r>
      <w:r w:rsidRPr="00CB1605">
        <w:rPr>
          <w:color w:val="000000"/>
          <w:sz w:val="22"/>
          <w:szCs w:val="22"/>
        </w:rPr>
        <w:t>……………………………………….</w:t>
      </w:r>
    </w:p>
    <w:p w:rsidR="00CB1605" w:rsidRDefault="00CB1605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</w:p>
    <w:p w:rsidR="00CB1605" w:rsidRPr="00CB1605" w:rsidRDefault="00CB1605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</w:p>
    <w:p w:rsidR="002555F3" w:rsidRPr="00CB1605" w:rsidRDefault="008B3548" w:rsidP="002555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CB1605">
        <w:rPr>
          <w:b/>
          <w:color w:val="000000"/>
          <w:sz w:val="22"/>
          <w:szCs w:val="22"/>
          <w:u w:val="single"/>
        </w:rPr>
        <w:lastRenderedPageBreak/>
        <w:t>Wnoszę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</w:t>
      </w:r>
      <w:r w:rsidRPr="00CB1605">
        <w:rPr>
          <w:b/>
          <w:color w:val="000000"/>
          <w:sz w:val="22"/>
          <w:szCs w:val="22"/>
          <w:u w:val="single"/>
        </w:rPr>
        <w:t xml:space="preserve"> o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 </w:t>
      </w:r>
      <w:r w:rsidRPr="00CB1605">
        <w:rPr>
          <w:b/>
          <w:color w:val="000000"/>
          <w:sz w:val="22"/>
          <w:szCs w:val="22"/>
          <w:u w:val="single"/>
        </w:rPr>
        <w:t>wydanie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</w:t>
      </w:r>
      <w:r w:rsidRPr="00CB1605">
        <w:rPr>
          <w:b/>
          <w:color w:val="000000"/>
          <w:sz w:val="22"/>
          <w:szCs w:val="22"/>
          <w:u w:val="single"/>
        </w:rPr>
        <w:t xml:space="preserve"> pozwolenia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</w:t>
      </w:r>
      <w:r w:rsidRPr="00CB1605">
        <w:rPr>
          <w:b/>
          <w:color w:val="000000"/>
          <w:sz w:val="22"/>
          <w:szCs w:val="22"/>
          <w:u w:val="single"/>
        </w:rPr>
        <w:t xml:space="preserve"> na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 przemies</w:t>
      </w:r>
      <w:r w:rsidR="002555F3" w:rsidRPr="00CB1605">
        <w:rPr>
          <w:b/>
          <w:color w:val="000000"/>
          <w:sz w:val="22"/>
          <w:szCs w:val="22"/>
          <w:u w:val="single"/>
        </w:rPr>
        <w:t>z</w:t>
      </w:r>
      <w:r w:rsidR="00C14D91" w:rsidRPr="00CB1605">
        <w:rPr>
          <w:b/>
          <w:color w:val="000000"/>
          <w:sz w:val="22"/>
          <w:szCs w:val="22"/>
          <w:u w:val="single"/>
        </w:rPr>
        <w:t>czenie   z</w:t>
      </w:r>
      <w:r w:rsidR="002555F3" w:rsidRPr="00CB1605">
        <w:rPr>
          <w:b/>
          <w:color w:val="000000"/>
          <w:sz w:val="22"/>
          <w:szCs w:val="22"/>
          <w:u w:val="single"/>
        </w:rPr>
        <w:t xml:space="preserve">abytku 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</w:t>
      </w:r>
      <w:r w:rsidR="002555F3" w:rsidRPr="00CB1605">
        <w:rPr>
          <w:b/>
          <w:color w:val="000000"/>
          <w:sz w:val="22"/>
          <w:szCs w:val="22"/>
          <w:u w:val="single"/>
        </w:rPr>
        <w:t>nieruchomego wpisanego</w:t>
      </w:r>
      <w:r w:rsidR="00C14D91" w:rsidRPr="00CB1605">
        <w:rPr>
          <w:b/>
          <w:color w:val="000000"/>
          <w:sz w:val="22"/>
          <w:szCs w:val="22"/>
          <w:u w:val="single"/>
        </w:rPr>
        <w:t xml:space="preserve">  </w:t>
      </w:r>
      <w:r w:rsidR="002555F3" w:rsidRPr="00CB1605">
        <w:rPr>
          <w:b/>
          <w:color w:val="000000"/>
          <w:sz w:val="22"/>
          <w:szCs w:val="22"/>
          <w:u w:val="single"/>
        </w:rPr>
        <w:t xml:space="preserve">do   rejestru zabytków  </w:t>
      </w:r>
      <w:r w:rsidR="00C14D91" w:rsidRPr="00CB1605">
        <w:rPr>
          <w:color w:val="000000"/>
          <w:sz w:val="22"/>
          <w:szCs w:val="22"/>
        </w:rPr>
        <w:t>- określenie zabytku  …………………</w:t>
      </w:r>
      <w:r w:rsidR="00CB1605">
        <w:rPr>
          <w:color w:val="000000"/>
          <w:sz w:val="22"/>
          <w:szCs w:val="22"/>
        </w:rPr>
        <w:t>………………………………………</w:t>
      </w:r>
      <w:r w:rsidR="00C14D91" w:rsidRPr="00CB1605">
        <w:rPr>
          <w:color w:val="000000"/>
          <w:sz w:val="22"/>
          <w:szCs w:val="22"/>
        </w:rPr>
        <w:t>….…………………</w:t>
      </w:r>
      <w:r w:rsidR="002555F3" w:rsidRPr="00CB1605">
        <w:rPr>
          <w:color w:val="000000"/>
          <w:sz w:val="22"/>
          <w:szCs w:val="22"/>
        </w:rPr>
        <w:t>……………………………</w:t>
      </w:r>
    </w:p>
    <w:p w:rsidR="00C14D91" w:rsidRPr="00CB1605" w:rsidRDefault="00C14D91" w:rsidP="00C14D91">
      <w:pPr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…………………..……………………………………………………………………..…………………</w:t>
      </w:r>
    </w:p>
    <w:p w:rsidR="00C14D91" w:rsidRPr="00CB1605" w:rsidRDefault="00C14D91" w:rsidP="00C14D91">
      <w:pPr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do ………………………………………………………………………………………………………………………………………………………………………………………</w:t>
      </w:r>
      <w:r w:rsidR="00CB1605">
        <w:rPr>
          <w:color w:val="000000"/>
          <w:sz w:val="22"/>
          <w:szCs w:val="22"/>
        </w:rPr>
        <w:t>…………………………………</w:t>
      </w:r>
    </w:p>
    <w:p w:rsidR="00C14D91" w:rsidRPr="00CB1605" w:rsidRDefault="00C14D91" w:rsidP="00C14D91">
      <w:pPr>
        <w:widowControl w:val="0"/>
        <w:autoSpaceDE w:val="0"/>
        <w:autoSpaceDN w:val="0"/>
        <w:adjustRightInd w:val="0"/>
        <w:spacing w:line="360" w:lineRule="auto"/>
        <w:ind w:left="-142"/>
        <w:rPr>
          <w:color w:val="000000"/>
          <w:sz w:val="22"/>
          <w:szCs w:val="22"/>
        </w:rPr>
      </w:pPr>
      <w:r w:rsidRPr="00CB1605">
        <w:rPr>
          <w:sz w:val="22"/>
          <w:szCs w:val="22"/>
        </w:rPr>
        <w:t xml:space="preserve">zgodnie z projektem budowlanym / programem robót budowlanych dołączonym do wniosku. </w:t>
      </w:r>
    </w:p>
    <w:p w:rsidR="00C14D91" w:rsidRPr="00CB1605" w:rsidRDefault="00C14D91" w:rsidP="00C14D91">
      <w:pPr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  <w:r w:rsidRPr="00CB1605">
        <w:rPr>
          <w:color w:val="000000"/>
          <w:sz w:val="22"/>
          <w:szCs w:val="22"/>
        </w:rPr>
        <w:t>Numer księgi wieczystej jeżeli jest założona, ewentualnie numer działki : …………………………………</w:t>
      </w:r>
      <w:r w:rsidR="00CB1605">
        <w:rPr>
          <w:color w:val="000000"/>
          <w:sz w:val="22"/>
          <w:szCs w:val="22"/>
        </w:rPr>
        <w:t>………………………………………………………………………….</w:t>
      </w:r>
    </w:p>
    <w:p w:rsidR="00C14D91" w:rsidRPr="00CB1605" w:rsidRDefault="00C14D91" w:rsidP="00C14D9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CB1605">
        <w:rPr>
          <w:b/>
          <w:color w:val="000000"/>
          <w:sz w:val="22"/>
          <w:szCs w:val="22"/>
        </w:rPr>
        <w:t>Przewidywane zakończenie działań</w:t>
      </w:r>
      <w:r w:rsidRPr="00CB1605">
        <w:rPr>
          <w:color w:val="000000"/>
          <w:sz w:val="22"/>
          <w:szCs w:val="22"/>
        </w:rPr>
        <w:t>: ………………………………………………………………………………………………………….</w:t>
      </w:r>
    </w:p>
    <w:p w:rsidR="002555F3" w:rsidRPr="00CB1605" w:rsidRDefault="0037123A" w:rsidP="002555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CB1605">
        <w:rPr>
          <w:b/>
          <w:color w:val="000000"/>
          <w:sz w:val="22"/>
          <w:szCs w:val="22"/>
        </w:rPr>
        <w:t>Uzasadnienie wniosku :</w:t>
      </w:r>
      <w:r w:rsidRPr="00CB1605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1926" w:rsidRPr="00CB1605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color w:val="000000"/>
          <w:sz w:val="22"/>
          <w:szCs w:val="22"/>
        </w:rPr>
      </w:pPr>
    </w:p>
    <w:p w:rsidR="00601926" w:rsidRPr="00CB1605" w:rsidRDefault="008707EF" w:rsidP="00601926">
      <w:pPr>
        <w:outlineLvl w:val="0"/>
        <w:rPr>
          <w:b/>
          <w:sz w:val="22"/>
          <w:szCs w:val="22"/>
        </w:rPr>
      </w:pPr>
      <w:r w:rsidRPr="00CB1605">
        <w:rPr>
          <w:b/>
          <w:sz w:val="22"/>
          <w:szCs w:val="22"/>
        </w:rPr>
        <w:t>Załączniki (wymagane w pkt 1-5</w:t>
      </w:r>
      <w:r w:rsidR="00601926" w:rsidRPr="00CB1605">
        <w:rPr>
          <w:b/>
          <w:sz w:val="22"/>
          <w:szCs w:val="22"/>
        </w:rPr>
        <w:t xml:space="preserve">): </w:t>
      </w:r>
    </w:p>
    <w:p w:rsidR="00601926" w:rsidRPr="00CB1605" w:rsidRDefault="008707EF" w:rsidP="00601926">
      <w:pPr>
        <w:spacing w:before="120"/>
        <w:ind w:left="284" w:hanging="284"/>
        <w:rPr>
          <w:sz w:val="22"/>
          <w:szCs w:val="22"/>
        </w:rPr>
      </w:pPr>
      <w:r w:rsidRPr="00CB1605">
        <w:rPr>
          <w:sz w:val="22"/>
          <w:szCs w:val="22"/>
        </w:rPr>
        <w:t>1</w:t>
      </w:r>
      <w:r w:rsidR="00C14D91" w:rsidRPr="00CB1605">
        <w:rPr>
          <w:sz w:val="22"/>
          <w:szCs w:val="22"/>
        </w:rPr>
        <w:t xml:space="preserve">. projekt budowlany przemieszczenia zabytku nieruchomego / program robót budowlanych zawierający: opis stanu zachowania zabytku; wskazanie przewidzianych rozwiązań budowlanych, w formie opisowej i rysunkowej; wskazanie przewidzianych do zastosowania metod, materiałów </w:t>
      </w:r>
      <w:r w:rsidR="00CB1605">
        <w:rPr>
          <w:sz w:val="22"/>
          <w:szCs w:val="22"/>
        </w:rPr>
        <w:t xml:space="preserve">              </w:t>
      </w:r>
      <w:r w:rsidR="00C14D91" w:rsidRPr="00CB1605">
        <w:rPr>
          <w:sz w:val="22"/>
          <w:szCs w:val="22"/>
        </w:rPr>
        <w:t>i technik</w:t>
      </w:r>
    </w:p>
    <w:p w:rsidR="00601926" w:rsidRPr="00CB1605" w:rsidRDefault="00601926" w:rsidP="00601926">
      <w:pPr>
        <w:ind w:left="284" w:hanging="284"/>
        <w:rPr>
          <w:sz w:val="22"/>
          <w:szCs w:val="22"/>
        </w:rPr>
      </w:pPr>
      <w:r w:rsidRPr="00CB1605">
        <w:rPr>
          <w:sz w:val="22"/>
          <w:szCs w:val="22"/>
        </w:rPr>
        <w:t xml:space="preserve">2. dokument potwierdzający posiadanie przez wnioskodawcę tytułu prawnego do korzystania </w:t>
      </w:r>
      <w:r w:rsidR="00CB1605">
        <w:rPr>
          <w:sz w:val="22"/>
          <w:szCs w:val="22"/>
        </w:rPr>
        <w:t xml:space="preserve">                       </w:t>
      </w:r>
      <w:r w:rsidRPr="00CB1605">
        <w:rPr>
          <w:sz w:val="22"/>
          <w:szCs w:val="22"/>
        </w:rPr>
        <w:t>z zabytku, uprawniającego do występowania z wnioskiem</w:t>
      </w:r>
      <w:r w:rsidRPr="00CB1605">
        <w:rPr>
          <w:color w:val="000000"/>
          <w:sz w:val="22"/>
          <w:szCs w:val="22"/>
        </w:rPr>
        <w:t>,</w:t>
      </w:r>
      <w:r w:rsidRPr="00CB1605">
        <w:rPr>
          <w:sz w:val="22"/>
          <w:szCs w:val="22"/>
        </w:rPr>
        <w:t xml:space="preserve"> </w:t>
      </w:r>
    </w:p>
    <w:p w:rsidR="00AB5FCD" w:rsidRPr="00CB1605" w:rsidRDefault="00AB5FCD" w:rsidP="00601926">
      <w:pPr>
        <w:ind w:left="284" w:hanging="284"/>
        <w:rPr>
          <w:sz w:val="22"/>
          <w:szCs w:val="22"/>
        </w:rPr>
      </w:pPr>
      <w:r w:rsidRPr="00CB1605">
        <w:rPr>
          <w:sz w:val="22"/>
          <w:szCs w:val="22"/>
        </w:rPr>
        <w:t xml:space="preserve">3.  </w:t>
      </w:r>
      <w:r w:rsidRPr="00CB1605">
        <w:rPr>
          <w:color w:val="000000" w:themeColor="text1"/>
          <w:sz w:val="22"/>
          <w:szCs w:val="22"/>
        </w:rPr>
        <w:t>zgodę właściciela lub posiadacza nieruchomości na przeprowadzenie tych badań, w przypadku gdy z wnioskiem występuje osoba fizyczna albo jednostka organizacyjna zamierzająca je prowadzić, albo oświadczenie, że właściciel lub posiadacz tej zgody nie udzielił</w:t>
      </w:r>
    </w:p>
    <w:p w:rsidR="00601926" w:rsidRPr="00CB1605" w:rsidRDefault="00AB5FCD" w:rsidP="00601926">
      <w:pPr>
        <w:ind w:left="284" w:hanging="284"/>
        <w:rPr>
          <w:sz w:val="22"/>
          <w:szCs w:val="22"/>
        </w:rPr>
      </w:pPr>
      <w:r w:rsidRPr="00CB1605">
        <w:rPr>
          <w:sz w:val="22"/>
          <w:szCs w:val="22"/>
        </w:rPr>
        <w:t>4</w:t>
      </w:r>
      <w:r w:rsidR="00601926" w:rsidRPr="00CB1605">
        <w:rPr>
          <w:sz w:val="22"/>
          <w:szCs w:val="22"/>
        </w:rPr>
        <w:t>. pełnomocnictwo – oryginał lub poświadczona urzędowo kopia (w przypadku, gdy wniosek składa pełnomocnik),</w:t>
      </w:r>
    </w:p>
    <w:p w:rsidR="00601926" w:rsidRPr="00CB1605" w:rsidRDefault="00AB5FCD" w:rsidP="00601926">
      <w:pPr>
        <w:rPr>
          <w:sz w:val="22"/>
          <w:szCs w:val="22"/>
        </w:rPr>
      </w:pPr>
      <w:r w:rsidRPr="00CB1605">
        <w:rPr>
          <w:sz w:val="22"/>
          <w:szCs w:val="22"/>
        </w:rPr>
        <w:t>5</w:t>
      </w:r>
      <w:r w:rsidR="00601926" w:rsidRPr="00CB1605">
        <w:rPr>
          <w:sz w:val="22"/>
          <w:szCs w:val="22"/>
        </w:rPr>
        <w:t>. dowód uiszczenia opłaty skarbowej za:</w:t>
      </w:r>
    </w:p>
    <w:p w:rsidR="00601926" w:rsidRPr="00CB1605" w:rsidRDefault="00601926" w:rsidP="00601926">
      <w:pPr>
        <w:ind w:left="180"/>
        <w:rPr>
          <w:sz w:val="22"/>
          <w:szCs w:val="22"/>
        </w:rPr>
      </w:pPr>
      <w:r w:rsidRPr="00CB1605">
        <w:rPr>
          <w:sz w:val="22"/>
          <w:szCs w:val="22"/>
        </w:rPr>
        <w:t xml:space="preserve">-  wydanie pozwolenia - 82 zł, </w:t>
      </w:r>
    </w:p>
    <w:p w:rsidR="00601926" w:rsidRPr="00CB1605" w:rsidRDefault="00601926" w:rsidP="00601926">
      <w:pPr>
        <w:ind w:firstLine="180"/>
        <w:rPr>
          <w:sz w:val="22"/>
          <w:szCs w:val="22"/>
        </w:rPr>
      </w:pPr>
      <w:r w:rsidRPr="00CB1605">
        <w:rPr>
          <w:sz w:val="22"/>
          <w:szCs w:val="22"/>
        </w:rPr>
        <w:t>- złożenie pełnomocnictwa - 17 zł,</w:t>
      </w:r>
    </w:p>
    <w:p w:rsidR="00601926" w:rsidRPr="00CB1605" w:rsidRDefault="00601926" w:rsidP="00601926">
      <w:pPr>
        <w:ind w:left="284"/>
        <w:rPr>
          <w:sz w:val="22"/>
          <w:szCs w:val="22"/>
        </w:rPr>
      </w:pPr>
      <w:r w:rsidRPr="00CB1605">
        <w:rPr>
          <w:sz w:val="22"/>
          <w:szCs w:val="22"/>
        </w:rPr>
        <w:t>(tylko w przypadku obowiązku wniesienia takiej opłaty) na konto: Urzędu Miasta w Przemyślu</w:t>
      </w:r>
      <w:r w:rsidRPr="00CB1605">
        <w:rPr>
          <w:color w:val="202020"/>
          <w:sz w:val="22"/>
          <w:szCs w:val="22"/>
        </w:rPr>
        <w:t xml:space="preserve">, </w:t>
      </w:r>
      <w:r w:rsidR="00CB1605">
        <w:rPr>
          <w:color w:val="202020"/>
          <w:sz w:val="22"/>
          <w:szCs w:val="22"/>
        </w:rPr>
        <w:t xml:space="preserve">            </w:t>
      </w:r>
      <w:r w:rsidRPr="00CB1605">
        <w:rPr>
          <w:color w:val="202020"/>
          <w:sz w:val="22"/>
          <w:szCs w:val="22"/>
        </w:rPr>
        <w:t xml:space="preserve">nr </w:t>
      </w:r>
      <w:r w:rsidRPr="00CB1605">
        <w:rPr>
          <w:b/>
          <w:bCs/>
          <w:color w:val="202020"/>
          <w:sz w:val="22"/>
          <w:szCs w:val="22"/>
        </w:rPr>
        <w:t>89 1560 0013 2787 7120 6000 0003</w:t>
      </w:r>
      <w:r w:rsidRPr="00CB1605">
        <w:rPr>
          <w:color w:val="202020"/>
          <w:sz w:val="22"/>
          <w:szCs w:val="22"/>
        </w:rPr>
        <w:t xml:space="preserve"> z dopiskiem "opłata skarbowa za...". </w:t>
      </w:r>
    </w:p>
    <w:p w:rsidR="00962104" w:rsidRDefault="00962104" w:rsidP="00AC7AF8">
      <w:pPr>
        <w:widowControl w:val="0"/>
        <w:autoSpaceDE w:val="0"/>
        <w:autoSpaceDN w:val="0"/>
        <w:adjustRightInd w:val="0"/>
        <w:rPr>
          <w:color w:val="000000"/>
        </w:rPr>
      </w:pPr>
    </w:p>
    <w:p w:rsidR="00CB1605" w:rsidRPr="00D30738" w:rsidRDefault="00CB1605" w:rsidP="00CB1605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Klauzula informacyjna RODO</w:t>
      </w:r>
    </w:p>
    <w:p w:rsidR="00CB1605" w:rsidRPr="00D30738" w:rsidRDefault="00CB1605" w:rsidP="00CB1605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B1605" w:rsidRPr="00D30738" w:rsidRDefault="00CB1605" w:rsidP="00CB1605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lastRenderedPageBreak/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do:</w:t>
      </w:r>
    </w:p>
    <w:p w:rsidR="00CB1605" w:rsidRPr="00D30738" w:rsidRDefault="00CB1605" w:rsidP="00CB1605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żądania dostępu do danych osobowych na podstawie art. 15 RODO,</w:t>
      </w:r>
    </w:p>
    <w:p w:rsidR="00CB1605" w:rsidRPr="00D30738" w:rsidRDefault="00CB1605" w:rsidP="00CB1605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sprostowania swoich danych na podstawie art. 16 RODO,</w:t>
      </w:r>
    </w:p>
    <w:p w:rsidR="00CB1605" w:rsidRPr="00D30738" w:rsidRDefault="00CB1605" w:rsidP="00CB1605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 w:rsidRPr="00D30738">
        <w:rPr>
          <w:sz w:val="22"/>
          <w:szCs w:val="22"/>
        </w:rPr>
        <w:br/>
        <w:t>z przepisami prawa, na podstawie których odbywa się przetwarzanie,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 xml:space="preserve">Pani/Pana dane nie będą poddane zautomatyzowanym procesom związanym </w:t>
      </w:r>
      <w:r w:rsidRPr="00D30738">
        <w:rPr>
          <w:sz w:val="22"/>
          <w:szCs w:val="22"/>
        </w:rPr>
        <w:br/>
        <w:t>z podejmowaniem decyzji, w tym profilowaniu,</w:t>
      </w:r>
    </w:p>
    <w:p w:rsidR="00CB1605" w:rsidRPr="00D30738" w:rsidRDefault="00CB1605" w:rsidP="00CB160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CB1605" w:rsidRPr="00D30738" w:rsidRDefault="00CB1605" w:rsidP="00CB1605">
      <w:pPr>
        <w:shd w:val="clear" w:color="auto" w:fill="FFFFFF"/>
        <w:spacing w:after="1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CB1605" w:rsidRPr="00D30738" w:rsidRDefault="00CB1605" w:rsidP="00CB160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listownie na adres: Wojewódzki Urząd Ochrony Zabytków z/s w Przemyślu, </w:t>
      </w:r>
      <w:r w:rsidRPr="00D30738">
        <w:rPr>
          <w:sz w:val="22"/>
          <w:szCs w:val="22"/>
        </w:rPr>
        <w:br/>
        <w:t>ul. Jagiellońska 29, 37-700 Przemyśl</w:t>
      </w:r>
    </w:p>
    <w:p w:rsidR="00CB1605" w:rsidRPr="00D30738" w:rsidRDefault="00CB1605" w:rsidP="00CB160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telefonicznie 16 678 59 44, wew. 39, 16 678 61 78, wew. 39</w:t>
      </w:r>
    </w:p>
    <w:p w:rsidR="00CB1605" w:rsidRPr="00D30738" w:rsidRDefault="00CB1605" w:rsidP="00CB160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e-mailowo: rodo@wuozprzemysl.pl</w:t>
      </w:r>
    </w:p>
    <w:p w:rsidR="00CB1605" w:rsidRPr="00D30738" w:rsidRDefault="00CB1605" w:rsidP="00CB1605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 xml:space="preserve">Możliwy jest również kontakt osobisty w siedzibie Urzędu przy ul. Jagiellońskiej 29 </w:t>
      </w:r>
      <w:r w:rsidRPr="00D30738">
        <w:rPr>
          <w:sz w:val="22"/>
          <w:szCs w:val="22"/>
        </w:rPr>
        <w:br/>
        <w:t>w Przemyślu.</w:t>
      </w:r>
    </w:p>
    <w:p w:rsidR="00CB1605" w:rsidRPr="00D30738" w:rsidRDefault="00CB1605" w:rsidP="00CB1605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CB1605" w:rsidRPr="00D30738" w:rsidRDefault="00CB1605" w:rsidP="00CB1605">
      <w:pPr>
        <w:rPr>
          <w:b/>
          <w:sz w:val="22"/>
          <w:szCs w:val="22"/>
        </w:rPr>
      </w:pPr>
    </w:p>
    <w:p w:rsidR="00CB1605" w:rsidRPr="00D30738" w:rsidRDefault="00CB1605" w:rsidP="00CB1605">
      <w:pPr>
        <w:autoSpaceDE w:val="0"/>
        <w:autoSpaceDN w:val="0"/>
        <w:adjustRightInd w:val="0"/>
        <w:rPr>
          <w:sz w:val="22"/>
          <w:szCs w:val="22"/>
        </w:rPr>
      </w:pPr>
    </w:p>
    <w:p w:rsidR="00CB1605" w:rsidRPr="00D30738" w:rsidRDefault="00CB1605" w:rsidP="00CB1605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30738">
        <w:rPr>
          <w:sz w:val="20"/>
          <w:szCs w:val="20"/>
        </w:rPr>
        <w:t>……….……..………………………</w:t>
      </w:r>
    </w:p>
    <w:p w:rsidR="00CB1605" w:rsidRPr="00D30738" w:rsidRDefault="00CB1605" w:rsidP="00CB1605">
      <w:pPr>
        <w:autoSpaceDE w:val="0"/>
        <w:autoSpaceDN w:val="0"/>
        <w:adjustRightInd w:val="0"/>
        <w:ind w:left="6372"/>
        <w:rPr>
          <w:b/>
          <w:sz w:val="20"/>
          <w:szCs w:val="20"/>
        </w:rPr>
      </w:pPr>
      <w:r w:rsidRPr="00D30738">
        <w:rPr>
          <w:b/>
          <w:sz w:val="20"/>
          <w:szCs w:val="20"/>
        </w:rPr>
        <w:t>Podpis wnioskodawcy</w:t>
      </w:r>
    </w:p>
    <w:p w:rsidR="00CB1605" w:rsidRPr="00CB1605" w:rsidRDefault="00CB1605" w:rsidP="00AC7AF8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CB1605" w:rsidRPr="00CB1605" w:rsidSect="00D7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A6C1E"/>
    <w:multiLevelType w:val="hybridMultilevel"/>
    <w:tmpl w:val="CDCA404A"/>
    <w:lvl w:ilvl="0" w:tplc="D324A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271"/>
    <w:multiLevelType w:val="hybridMultilevel"/>
    <w:tmpl w:val="3B3E44DC"/>
    <w:lvl w:ilvl="0" w:tplc="02DAE4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AF8"/>
    <w:rsid w:val="00016716"/>
    <w:rsid w:val="00217F6A"/>
    <w:rsid w:val="002555F3"/>
    <w:rsid w:val="00343A0B"/>
    <w:rsid w:val="0037123A"/>
    <w:rsid w:val="00557E6B"/>
    <w:rsid w:val="00601926"/>
    <w:rsid w:val="006F6AA8"/>
    <w:rsid w:val="008707EF"/>
    <w:rsid w:val="008A3A91"/>
    <w:rsid w:val="008B3548"/>
    <w:rsid w:val="009236EC"/>
    <w:rsid w:val="00962104"/>
    <w:rsid w:val="0097102E"/>
    <w:rsid w:val="00995EF5"/>
    <w:rsid w:val="009D3DE9"/>
    <w:rsid w:val="00A7082C"/>
    <w:rsid w:val="00AB5FCD"/>
    <w:rsid w:val="00AC7AF8"/>
    <w:rsid w:val="00C14D91"/>
    <w:rsid w:val="00C56BCF"/>
    <w:rsid w:val="00CB1605"/>
    <w:rsid w:val="00D76EBA"/>
    <w:rsid w:val="00DF2A43"/>
    <w:rsid w:val="00E2641C"/>
    <w:rsid w:val="00F1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0788"/>
  <w15:docId w15:val="{3E5F0E14-8D45-422E-B357-766D71CE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7A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7AF8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7AF8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C7AF8"/>
    <w:rPr>
      <w:color w:val="0000FF"/>
      <w:u w:val="single"/>
    </w:rPr>
  </w:style>
  <w:style w:type="paragraph" w:styleId="Bezodstpw">
    <w:name w:val="No Spacing"/>
    <w:uiPriority w:val="1"/>
    <w:qFormat/>
    <w:rsid w:val="00AC7A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7A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Szymańska</dc:creator>
  <cp:lastModifiedBy>Tomasz Błoński</cp:lastModifiedBy>
  <cp:revision>4</cp:revision>
  <cp:lastPrinted>2018-09-20T05:46:00Z</cp:lastPrinted>
  <dcterms:created xsi:type="dcterms:W3CDTF">2019-08-04T14:38:00Z</dcterms:created>
  <dcterms:modified xsi:type="dcterms:W3CDTF">2019-10-10T08:41:00Z</dcterms:modified>
</cp:coreProperties>
</file>