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DA5AF" w14:textId="526230EA" w:rsidR="004855BC" w:rsidRPr="00C45599" w:rsidRDefault="004855BC" w:rsidP="007D401E">
      <w:pPr>
        <w:jc w:val="center"/>
        <w:rPr>
          <w:rFonts w:asciiTheme="minorHAnsi" w:hAnsiTheme="minorHAnsi" w:cstheme="minorHAnsi"/>
        </w:rPr>
      </w:pPr>
    </w:p>
    <w:tbl>
      <w:tblPr>
        <w:tblStyle w:val="Tabela-Siatka5"/>
        <w:tblpPr w:leftFromText="141" w:rightFromText="141" w:vertAnchor="page" w:horzAnchor="margin" w:tblpY="1951"/>
        <w:tblW w:w="920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88"/>
        <w:gridCol w:w="2390"/>
        <w:gridCol w:w="4429"/>
      </w:tblGrid>
      <w:tr w:rsidR="004855BC" w:rsidRPr="00C45599" w14:paraId="51164E78" w14:textId="77777777" w:rsidTr="004855BC">
        <w:trPr>
          <w:trHeight w:val="1633"/>
        </w:trPr>
        <w:tc>
          <w:tcPr>
            <w:tcW w:w="2396" w:type="dxa"/>
            <w:tcBorders>
              <w:bottom w:val="nil"/>
            </w:tcBorders>
            <w:shd w:val="clear" w:color="auto" w:fill="7CBA16"/>
            <w:vAlign w:val="center"/>
          </w:tcPr>
          <w:p w14:paraId="2681BDCF" w14:textId="77777777" w:rsidR="004855BC" w:rsidRPr="00C45599" w:rsidRDefault="004855BC" w:rsidP="00412775">
            <w:pPr>
              <w:jc w:val="center"/>
              <w:rPr>
                <w:rFonts w:asciiTheme="minorHAnsi" w:hAnsiTheme="minorHAnsi" w:cstheme="minorHAnsi"/>
                <w:noProof/>
                <w:lang w:eastAsia="pl-PL"/>
              </w:rPr>
            </w:pPr>
          </w:p>
        </w:tc>
        <w:tc>
          <w:tcPr>
            <w:tcW w:w="2398" w:type="dxa"/>
            <w:tcBorders>
              <w:bottom w:val="nil"/>
            </w:tcBorders>
            <w:shd w:val="clear" w:color="auto" w:fill="8BD119"/>
            <w:vAlign w:val="center"/>
          </w:tcPr>
          <w:p w14:paraId="5A5B7455" w14:textId="77777777" w:rsidR="004855BC" w:rsidRPr="00C45599" w:rsidRDefault="004855BC" w:rsidP="00412775">
            <w:pPr>
              <w:jc w:val="center"/>
              <w:rPr>
                <w:rFonts w:asciiTheme="minorHAnsi" w:hAnsiTheme="minorHAnsi" w:cstheme="minorHAnsi"/>
                <w:noProof/>
                <w:lang w:eastAsia="pl-PL"/>
              </w:rPr>
            </w:pPr>
          </w:p>
        </w:tc>
        <w:tc>
          <w:tcPr>
            <w:tcW w:w="4413" w:type="dxa"/>
            <w:shd w:val="clear" w:color="auto" w:fill="auto"/>
            <w:vAlign w:val="center"/>
          </w:tcPr>
          <w:p w14:paraId="4240F57B" w14:textId="2C4E19D6" w:rsidR="004855BC" w:rsidRPr="00C45599" w:rsidRDefault="00BA5671" w:rsidP="00412775">
            <w:pPr>
              <w:jc w:val="center"/>
              <w:rPr>
                <w:rFonts w:asciiTheme="minorHAnsi" w:eastAsia="Calibri" w:hAnsiTheme="minorHAnsi" w:cstheme="minorHAnsi"/>
              </w:rPr>
            </w:pPr>
            <w:r w:rsidRPr="00B11C00">
              <w:rPr>
                <w:rFonts w:ascii="Times New Roman" w:eastAsia="Times New Roman" w:hAnsi="Times New Roman"/>
                <w:lang w:eastAsia="pl-PL"/>
              </w:rPr>
              <w:object w:dxaOrig="11475" w:dyaOrig="2910" w14:anchorId="3E06F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75pt;height:51.8pt" o:ole="">
                  <v:imagedata r:id="rId8" o:title=""/>
                </v:shape>
                <o:OLEObject Type="Embed" ProgID="AcroExch.Document.DC" ShapeID="_x0000_i1025" DrawAspect="Content" ObjectID="_1676907749" r:id="rId9"/>
              </w:object>
            </w:r>
          </w:p>
        </w:tc>
      </w:tr>
    </w:tbl>
    <w:p w14:paraId="2A8FC22D" w14:textId="6819073F" w:rsidR="004855BC" w:rsidRPr="00C45599" w:rsidRDefault="004855BC" w:rsidP="007D401E">
      <w:pPr>
        <w:jc w:val="center"/>
        <w:rPr>
          <w:rFonts w:asciiTheme="minorHAnsi" w:hAnsiTheme="minorHAnsi" w:cstheme="minorHAnsi"/>
        </w:rPr>
      </w:pPr>
    </w:p>
    <w:p w14:paraId="14180F0A" w14:textId="77777777" w:rsidR="004855BC" w:rsidRPr="00C45599" w:rsidRDefault="004855BC" w:rsidP="007D401E">
      <w:pPr>
        <w:jc w:val="center"/>
        <w:rPr>
          <w:rFonts w:asciiTheme="minorHAnsi" w:hAnsiTheme="minorHAnsi" w:cstheme="minorHAnsi"/>
        </w:rPr>
      </w:pPr>
    </w:p>
    <w:tbl>
      <w:tblPr>
        <w:tblStyle w:val="Tabela-Siatka"/>
        <w:tblpPr w:leftFromText="141" w:rightFromText="141" w:vertAnchor="text" w:horzAnchor="page" w:tblpX="4205" w:tblpY="154"/>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7D401E" w:rsidRPr="00C45599" w14:paraId="2A778416" w14:textId="77777777" w:rsidTr="004855BC">
        <w:tc>
          <w:tcPr>
            <w:tcW w:w="5528" w:type="dxa"/>
          </w:tcPr>
          <w:p w14:paraId="349AC63D" w14:textId="76AF5299" w:rsidR="007D401E" w:rsidRPr="00C45599" w:rsidRDefault="007D401E" w:rsidP="004855BC">
            <w:pPr>
              <w:ind w:left="164"/>
              <w:jc w:val="left"/>
              <w:rPr>
                <w:rFonts w:asciiTheme="minorHAnsi" w:hAnsiTheme="minorHAnsi" w:cstheme="minorHAnsi"/>
                <w:sz w:val="36"/>
              </w:rPr>
            </w:pPr>
          </w:p>
          <w:p w14:paraId="30B3D5F9" w14:textId="27A17CCD" w:rsidR="007D401E" w:rsidRPr="00C45599" w:rsidRDefault="007D401E" w:rsidP="004855BC">
            <w:pPr>
              <w:jc w:val="left"/>
              <w:rPr>
                <w:rFonts w:asciiTheme="minorHAnsi" w:hAnsiTheme="minorHAnsi" w:cstheme="minorHAnsi"/>
                <w:sz w:val="36"/>
              </w:rPr>
            </w:pPr>
          </w:p>
          <w:p w14:paraId="7E2473B1" w14:textId="5225E893" w:rsidR="007D401E" w:rsidRPr="00C45599" w:rsidRDefault="007D401E" w:rsidP="004855BC">
            <w:pPr>
              <w:jc w:val="left"/>
              <w:rPr>
                <w:rFonts w:asciiTheme="minorHAnsi" w:hAnsiTheme="minorHAnsi" w:cstheme="minorHAnsi"/>
                <w:sz w:val="36"/>
              </w:rPr>
            </w:pPr>
          </w:p>
          <w:p w14:paraId="57773D05" w14:textId="712A55CC" w:rsidR="007D401E" w:rsidRPr="00C45599" w:rsidRDefault="007D401E" w:rsidP="004855BC">
            <w:pPr>
              <w:spacing w:before="360"/>
              <w:ind w:left="177"/>
              <w:jc w:val="left"/>
              <w:rPr>
                <w:rFonts w:asciiTheme="minorHAnsi" w:hAnsiTheme="minorHAnsi" w:cstheme="minorHAnsi"/>
                <w:smallCaps/>
                <w:sz w:val="36"/>
              </w:rPr>
            </w:pPr>
            <w:r w:rsidRPr="00C45599">
              <w:rPr>
                <w:rFonts w:asciiTheme="minorHAnsi" w:hAnsiTheme="minorHAnsi" w:cstheme="minorHAnsi"/>
                <w:smallCaps/>
                <w:sz w:val="36"/>
              </w:rPr>
              <w:t xml:space="preserve"> – Załą</w:t>
            </w:r>
            <w:r w:rsidR="004855BC" w:rsidRPr="00C45599">
              <w:rPr>
                <w:rFonts w:asciiTheme="minorHAnsi" w:hAnsiTheme="minorHAnsi" w:cstheme="minorHAnsi"/>
                <w:smallCaps/>
                <w:sz w:val="36"/>
              </w:rPr>
              <w:t>cznik 3</w:t>
            </w:r>
            <w:r w:rsidRPr="00C45599">
              <w:rPr>
                <w:rFonts w:asciiTheme="minorHAnsi" w:hAnsiTheme="minorHAnsi" w:cstheme="minorHAnsi"/>
                <w:smallCaps/>
                <w:sz w:val="36"/>
              </w:rPr>
              <w:t xml:space="preserve"> –</w:t>
            </w:r>
          </w:p>
          <w:p w14:paraId="146CBC11" w14:textId="58BFAA48" w:rsidR="007D401E" w:rsidRPr="00412775" w:rsidRDefault="00E11FA8" w:rsidP="00EC3EDB">
            <w:pPr>
              <w:spacing w:before="120" w:after="240"/>
              <w:ind w:left="177"/>
              <w:jc w:val="left"/>
              <w:rPr>
                <w:rFonts w:ascii="Arial" w:hAnsi="Arial" w:cs="Arial"/>
                <w:b/>
                <w:sz w:val="52"/>
              </w:rPr>
            </w:pPr>
            <w:r>
              <w:rPr>
                <w:rFonts w:ascii="Arial" w:hAnsi="Arial" w:cs="Arial"/>
                <w:b/>
                <w:sz w:val="52"/>
              </w:rPr>
              <w:t>Strategiczna</w:t>
            </w:r>
            <w:r w:rsidR="00EC3EDB">
              <w:rPr>
                <w:rFonts w:ascii="Arial" w:hAnsi="Arial" w:cs="Arial"/>
                <w:b/>
                <w:sz w:val="52"/>
              </w:rPr>
              <w:br/>
            </w:r>
            <w:r>
              <w:rPr>
                <w:rFonts w:ascii="Arial" w:hAnsi="Arial" w:cs="Arial"/>
                <w:b/>
                <w:sz w:val="52"/>
              </w:rPr>
              <w:t>o</w:t>
            </w:r>
            <w:r w:rsidR="007D401E" w:rsidRPr="00412775">
              <w:rPr>
                <w:rFonts w:ascii="Arial" w:hAnsi="Arial" w:cs="Arial"/>
                <w:b/>
                <w:sz w:val="52"/>
              </w:rPr>
              <w:t xml:space="preserve">cena oddziaływania na środowisko projektu </w:t>
            </w:r>
            <w:r w:rsidR="007D401E" w:rsidRPr="00412775">
              <w:rPr>
                <w:rFonts w:ascii="Arial" w:hAnsi="Arial" w:cs="Arial"/>
                <w:b/>
                <w:i/>
                <w:sz w:val="52"/>
              </w:rPr>
              <w:t>Polityki energetycznej Polski do 2040 r.</w:t>
            </w:r>
          </w:p>
        </w:tc>
      </w:tr>
    </w:tbl>
    <w:p w14:paraId="46130467" w14:textId="3F00B1A4" w:rsidR="007D401E" w:rsidRPr="00C45599" w:rsidRDefault="004855BC" w:rsidP="007D401E">
      <w:pPr>
        <w:jc w:val="center"/>
        <w:rPr>
          <w:rFonts w:asciiTheme="minorHAnsi" w:hAnsiTheme="minorHAnsi" w:cstheme="minorHAnsi"/>
        </w:rPr>
      </w:pPr>
      <w:r w:rsidRPr="00C45599">
        <w:rPr>
          <w:rFonts w:asciiTheme="minorHAnsi" w:hAnsiTheme="minorHAnsi" w:cstheme="minorHAnsi"/>
          <w:noProof/>
        </w:rPr>
        <w:drawing>
          <wp:anchor distT="0" distB="0" distL="114300" distR="114300" simplePos="0" relativeHeight="251664896" behindDoc="1" locked="0" layoutInCell="1" allowOverlap="1" wp14:anchorId="7FBD3C56" wp14:editId="4A3F3EA2">
            <wp:simplePos x="0" y="0"/>
            <wp:positionH relativeFrom="column">
              <wp:posOffset>62230</wp:posOffset>
            </wp:positionH>
            <wp:positionV relativeFrom="paragraph">
              <wp:posOffset>54610</wp:posOffset>
            </wp:positionV>
            <wp:extent cx="4469765" cy="1474205"/>
            <wp:effectExtent l="0" t="0" r="6985" b="0"/>
            <wp:wrapNone/>
            <wp:docPr id="25" name="Obraz 25"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con Marta\Documents\nowe logo.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469765" cy="1474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CB709" w14:textId="77777777" w:rsidR="007D401E" w:rsidRPr="00C45599" w:rsidRDefault="007D401E" w:rsidP="007D401E">
      <w:pPr>
        <w:jc w:val="center"/>
        <w:rPr>
          <w:rFonts w:asciiTheme="minorHAnsi" w:hAnsiTheme="minorHAnsi" w:cstheme="minorHAnsi"/>
        </w:rPr>
      </w:pPr>
    </w:p>
    <w:p w14:paraId="3126C962" w14:textId="77777777" w:rsidR="007D401E" w:rsidRPr="00C45599" w:rsidRDefault="007D401E" w:rsidP="007D401E">
      <w:pPr>
        <w:jc w:val="center"/>
        <w:rPr>
          <w:rFonts w:asciiTheme="minorHAnsi" w:hAnsiTheme="minorHAnsi" w:cstheme="minorHAnsi"/>
        </w:rPr>
      </w:pPr>
    </w:p>
    <w:p w14:paraId="38088AC5" w14:textId="2FA25C1A" w:rsidR="007D401E" w:rsidRPr="00C45599" w:rsidRDefault="007D401E" w:rsidP="007D401E">
      <w:pPr>
        <w:jc w:val="center"/>
        <w:rPr>
          <w:rFonts w:asciiTheme="minorHAnsi" w:hAnsiTheme="minorHAnsi" w:cstheme="minorHAnsi"/>
        </w:rPr>
      </w:pPr>
    </w:p>
    <w:p w14:paraId="3AC07D0F" w14:textId="77777777" w:rsidR="007D401E" w:rsidRPr="00C45599" w:rsidRDefault="007D401E" w:rsidP="007D401E">
      <w:pPr>
        <w:jc w:val="center"/>
        <w:rPr>
          <w:rFonts w:asciiTheme="minorHAnsi" w:hAnsiTheme="minorHAnsi" w:cstheme="minorHAnsi"/>
        </w:rPr>
      </w:pPr>
    </w:p>
    <w:p w14:paraId="058A8BF5" w14:textId="77777777" w:rsidR="007D401E" w:rsidRPr="00C45599" w:rsidRDefault="007D401E" w:rsidP="007D401E">
      <w:pPr>
        <w:jc w:val="center"/>
        <w:rPr>
          <w:rFonts w:asciiTheme="minorHAnsi" w:hAnsiTheme="minorHAnsi" w:cstheme="minorHAnsi"/>
        </w:rPr>
      </w:pPr>
    </w:p>
    <w:p w14:paraId="2F27F1DF" w14:textId="77777777" w:rsidR="007D401E" w:rsidRPr="00C45599" w:rsidRDefault="007D401E" w:rsidP="007D401E">
      <w:pPr>
        <w:jc w:val="center"/>
        <w:rPr>
          <w:rFonts w:asciiTheme="minorHAnsi" w:hAnsiTheme="minorHAnsi" w:cstheme="minorHAnsi"/>
        </w:rPr>
      </w:pPr>
    </w:p>
    <w:p w14:paraId="2A76D6DF" w14:textId="57F6817F" w:rsidR="007D401E" w:rsidRPr="00C45599" w:rsidRDefault="007D401E" w:rsidP="007D401E">
      <w:pPr>
        <w:jc w:val="center"/>
        <w:rPr>
          <w:rFonts w:asciiTheme="minorHAnsi" w:hAnsiTheme="minorHAnsi" w:cstheme="minorHAnsi"/>
        </w:rPr>
      </w:pPr>
    </w:p>
    <w:p w14:paraId="2C1E0134" w14:textId="77777777" w:rsidR="007D401E" w:rsidRPr="00C45599" w:rsidRDefault="007D401E" w:rsidP="007D401E">
      <w:pPr>
        <w:jc w:val="center"/>
        <w:rPr>
          <w:rFonts w:asciiTheme="minorHAnsi" w:hAnsiTheme="minorHAnsi" w:cstheme="minorHAnsi"/>
        </w:rPr>
      </w:pPr>
    </w:p>
    <w:p w14:paraId="1620F9B7" w14:textId="77777777" w:rsidR="007D401E" w:rsidRPr="00C45599" w:rsidRDefault="007D401E" w:rsidP="007D401E">
      <w:pPr>
        <w:jc w:val="center"/>
        <w:rPr>
          <w:rFonts w:asciiTheme="minorHAnsi" w:hAnsiTheme="minorHAnsi" w:cstheme="minorHAnsi"/>
        </w:rPr>
      </w:pPr>
    </w:p>
    <w:p w14:paraId="0A18A272" w14:textId="77777777" w:rsidR="007D401E" w:rsidRPr="00C45599" w:rsidRDefault="007D401E" w:rsidP="007D401E">
      <w:pPr>
        <w:jc w:val="center"/>
        <w:rPr>
          <w:rFonts w:asciiTheme="minorHAnsi" w:hAnsiTheme="minorHAnsi" w:cstheme="minorHAnsi"/>
        </w:rPr>
      </w:pPr>
    </w:p>
    <w:p w14:paraId="6E1CB565" w14:textId="77777777" w:rsidR="007D401E" w:rsidRPr="00C45599" w:rsidRDefault="007D401E" w:rsidP="007D401E">
      <w:pPr>
        <w:jc w:val="center"/>
        <w:rPr>
          <w:rFonts w:asciiTheme="minorHAnsi" w:hAnsiTheme="minorHAnsi" w:cstheme="minorHAnsi"/>
        </w:rPr>
      </w:pPr>
    </w:p>
    <w:p w14:paraId="5E67D68E" w14:textId="77777777" w:rsidR="007D401E" w:rsidRPr="00C45599" w:rsidRDefault="007D401E" w:rsidP="007D401E">
      <w:pPr>
        <w:jc w:val="center"/>
        <w:rPr>
          <w:rFonts w:asciiTheme="minorHAnsi" w:hAnsiTheme="minorHAnsi" w:cstheme="minorHAnsi"/>
        </w:rPr>
      </w:pPr>
    </w:p>
    <w:p w14:paraId="509EF0F5" w14:textId="21B011A6" w:rsidR="007D401E" w:rsidRPr="00C45599" w:rsidRDefault="007D401E" w:rsidP="004855BC">
      <w:pPr>
        <w:jc w:val="left"/>
        <w:rPr>
          <w:rFonts w:asciiTheme="minorHAnsi" w:hAnsiTheme="minorHAnsi" w:cstheme="minorHAnsi"/>
        </w:rPr>
      </w:pPr>
    </w:p>
    <w:p w14:paraId="7AA1CBF1" w14:textId="14B42A91" w:rsidR="007D401E" w:rsidRPr="00C45599" w:rsidRDefault="007D401E" w:rsidP="007D401E">
      <w:pPr>
        <w:jc w:val="center"/>
        <w:rPr>
          <w:rFonts w:asciiTheme="minorHAnsi" w:hAnsiTheme="minorHAnsi" w:cstheme="minorHAnsi"/>
        </w:rPr>
      </w:pPr>
    </w:p>
    <w:p w14:paraId="7C8ECC01" w14:textId="72BD5E36" w:rsidR="007D401E" w:rsidRPr="00C45599" w:rsidRDefault="007D401E" w:rsidP="007D401E">
      <w:pPr>
        <w:jc w:val="center"/>
        <w:rPr>
          <w:rFonts w:asciiTheme="minorHAnsi" w:hAnsiTheme="minorHAnsi" w:cstheme="minorHAnsi"/>
        </w:rPr>
      </w:pPr>
    </w:p>
    <w:tbl>
      <w:tblPr>
        <w:tblStyle w:val="Tabela-Siatka51"/>
        <w:tblpPr w:leftFromText="141" w:rightFromText="141" w:vertAnchor="page" w:horzAnchor="margin" w:tblpY="12897"/>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4855BC" w:rsidRPr="00C45599" w14:paraId="1410B376" w14:textId="77777777" w:rsidTr="004855BC">
        <w:trPr>
          <w:trHeight w:val="1452"/>
        </w:trPr>
        <w:tc>
          <w:tcPr>
            <w:tcW w:w="2304" w:type="dxa"/>
            <w:tcBorders>
              <w:bottom w:val="nil"/>
            </w:tcBorders>
            <w:shd w:val="clear" w:color="auto" w:fill="7CBA16"/>
            <w:vAlign w:val="center"/>
          </w:tcPr>
          <w:p w14:paraId="7492700F" w14:textId="77777777" w:rsidR="004855BC" w:rsidRPr="00C45599" w:rsidRDefault="004855BC" w:rsidP="004855BC">
            <w:pPr>
              <w:spacing w:line="264" w:lineRule="auto"/>
              <w:rPr>
                <w:rFonts w:asciiTheme="minorHAnsi" w:hAnsiTheme="minorHAnsi" w:cstheme="minorHAnsi"/>
                <w:noProof/>
                <w:sz w:val="20"/>
                <w:szCs w:val="20"/>
              </w:rPr>
            </w:pPr>
          </w:p>
        </w:tc>
        <w:tc>
          <w:tcPr>
            <w:tcW w:w="2304" w:type="dxa"/>
            <w:tcBorders>
              <w:bottom w:val="nil"/>
            </w:tcBorders>
            <w:shd w:val="clear" w:color="auto" w:fill="8BD119"/>
            <w:vAlign w:val="center"/>
          </w:tcPr>
          <w:p w14:paraId="30E1F280" w14:textId="77777777" w:rsidR="004855BC" w:rsidRPr="00C45599" w:rsidRDefault="004855BC" w:rsidP="004855BC">
            <w:pPr>
              <w:spacing w:line="264" w:lineRule="auto"/>
              <w:rPr>
                <w:rFonts w:asciiTheme="minorHAnsi" w:hAnsiTheme="minorHAnsi" w:cstheme="minorHAnsi"/>
                <w:noProof/>
                <w:sz w:val="20"/>
                <w:szCs w:val="20"/>
              </w:rPr>
            </w:pPr>
          </w:p>
        </w:tc>
        <w:tc>
          <w:tcPr>
            <w:tcW w:w="2303" w:type="dxa"/>
            <w:tcBorders>
              <w:bottom w:val="nil"/>
            </w:tcBorders>
            <w:shd w:val="clear" w:color="auto" w:fill="A8D08D"/>
            <w:vAlign w:val="center"/>
          </w:tcPr>
          <w:p w14:paraId="6720E680" w14:textId="77777777" w:rsidR="004855BC" w:rsidRPr="00C45599" w:rsidRDefault="004855BC" w:rsidP="004855BC">
            <w:pPr>
              <w:spacing w:line="264" w:lineRule="auto"/>
              <w:rPr>
                <w:rFonts w:asciiTheme="minorHAnsi" w:hAnsiTheme="minorHAnsi" w:cstheme="minorHAnsi"/>
                <w:noProof/>
                <w:sz w:val="20"/>
                <w:szCs w:val="20"/>
              </w:rPr>
            </w:pPr>
          </w:p>
        </w:tc>
        <w:tc>
          <w:tcPr>
            <w:tcW w:w="2303" w:type="dxa"/>
            <w:shd w:val="clear" w:color="auto" w:fill="C8F395"/>
            <w:vAlign w:val="center"/>
          </w:tcPr>
          <w:p w14:paraId="743799B5" w14:textId="77777777" w:rsidR="004855BC" w:rsidRPr="00C45599" w:rsidRDefault="004855BC" w:rsidP="004855BC">
            <w:pPr>
              <w:spacing w:line="264" w:lineRule="auto"/>
              <w:rPr>
                <w:rFonts w:asciiTheme="minorHAnsi" w:hAnsiTheme="minorHAnsi" w:cstheme="minorHAnsi"/>
                <w:sz w:val="20"/>
                <w:szCs w:val="20"/>
              </w:rPr>
            </w:pPr>
          </w:p>
        </w:tc>
      </w:tr>
    </w:tbl>
    <w:p w14:paraId="0D353CE0" w14:textId="249FA8C4" w:rsidR="007D401E" w:rsidRPr="00C45599" w:rsidRDefault="007D401E" w:rsidP="007D401E">
      <w:pPr>
        <w:ind w:left="3402"/>
        <w:jc w:val="left"/>
        <w:rPr>
          <w:rFonts w:asciiTheme="minorHAnsi" w:hAnsiTheme="minorHAnsi" w:cstheme="minorHAnsi"/>
          <w:sz w:val="36"/>
        </w:rPr>
      </w:pPr>
    </w:p>
    <w:p w14:paraId="7351E609" w14:textId="77777777" w:rsidR="005A7F03" w:rsidRPr="00C45599" w:rsidRDefault="005A7F03" w:rsidP="00631318">
      <w:pPr>
        <w:rPr>
          <w:rFonts w:asciiTheme="minorHAnsi" w:hAnsiTheme="minorHAnsi" w:cstheme="minorHAnsi"/>
          <w:b/>
          <w:bCs/>
          <w:sz w:val="20"/>
          <w:szCs w:val="20"/>
          <w:lang w:eastAsia="ar-SA"/>
        </w:rPr>
      </w:pPr>
    </w:p>
    <w:tbl>
      <w:tblPr>
        <w:tblStyle w:val="Tabela-Siatk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951"/>
        <w:gridCol w:w="4536"/>
        <w:gridCol w:w="2801"/>
      </w:tblGrid>
      <w:tr w:rsidR="00A75845" w:rsidRPr="00C45599" w14:paraId="108932E2" w14:textId="77777777" w:rsidTr="001E2703">
        <w:trPr>
          <w:cantSplit/>
          <w:trHeight w:val="444"/>
          <w:jc w:val="center"/>
        </w:trPr>
        <w:tc>
          <w:tcPr>
            <w:tcW w:w="1951" w:type="dxa"/>
            <w:vAlign w:val="center"/>
          </w:tcPr>
          <w:p w14:paraId="28AFA210" w14:textId="77777777" w:rsidR="00A75845" w:rsidRPr="00C45599" w:rsidRDefault="00A75845" w:rsidP="00801048">
            <w:pPr>
              <w:pStyle w:val="pogrubiony"/>
              <w:spacing w:before="0" w:after="200" w:line="276" w:lineRule="auto"/>
              <w:contextualSpacing/>
              <w:rPr>
                <w:rFonts w:asciiTheme="minorHAnsi" w:hAnsiTheme="minorHAnsi" w:cstheme="minorHAnsi"/>
                <w:color w:val="auto"/>
                <w:sz w:val="20"/>
                <w:szCs w:val="20"/>
              </w:rPr>
            </w:pPr>
            <w:r w:rsidRPr="00C45599">
              <w:rPr>
                <w:rFonts w:asciiTheme="minorHAnsi" w:hAnsiTheme="minorHAnsi" w:cstheme="minorHAnsi"/>
                <w:color w:val="auto"/>
                <w:sz w:val="20"/>
                <w:szCs w:val="20"/>
              </w:rPr>
              <w:t>Kierownik projektu</w:t>
            </w:r>
          </w:p>
        </w:tc>
        <w:tc>
          <w:tcPr>
            <w:tcW w:w="4536" w:type="dxa"/>
            <w:vAlign w:val="center"/>
          </w:tcPr>
          <w:p w14:paraId="74E8F575" w14:textId="77777777" w:rsidR="00A75845" w:rsidRPr="00C45599" w:rsidRDefault="00380D8E" w:rsidP="00801048">
            <w:pPr>
              <w:pStyle w:val="pogrubiony"/>
              <w:spacing w:before="0" w:after="200" w:line="276" w:lineRule="auto"/>
              <w:contextualSpacing/>
              <w:rPr>
                <w:rFonts w:asciiTheme="minorHAnsi" w:hAnsiTheme="minorHAnsi" w:cstheme="minorHAnsi"/>
                <w:color w:val="auto"/>
                <w:sz w:val="20"/>
                <w:szCs w:val="20"/>
              </w:rPr>
            </w:pPr>
            <w:r w:rsidRPr="00C45599">
              <w:rPr>
                <w:rFonts w:asciiTheme="minorHAnsi" w:hAnsiTheme="minorHAnsi" w:cstheme="minorHAnsi"/>
                <w:color w:val="auto"/>
                <w:sz w:val="20"/>
                <w:szCs w:val="20"/>
              </w:rPr>
              <w:t>dr</w:t>
            </w:r>
            <w:r w:rsidR="00A75845" w:rsidRPr="00C45599">
              <w:rPr>
                <w:rFonts w:asciiTheme="minorHAnsi" w:hAnsiTheme="minorHAnsi" w:cstheme="minorHAnsi"/>
                <w:color w:val="auto"/>
                <w:sz w:val="20"/>
                <w:szCs w:val="20"/>
              </w:rPr>
              <w:t xml:space="preserve"> inż. </w:t>
            </w:r>
            <w:r w:rsidRPr="00C45599">
              <w:rPr>
                <w:rFonts w:asciiTheme="minorHAnsi" w:hAnsiTheme="minorHAnsi" w:cstheme="minorHAnsi"/>
                <w:color w:val="auto"/>
                <w:sz w:val="20"/>
                <w:szCs w:val="20"/>
              </w:rPr>
              <w:t>Jacek Jaśkiewicz</w:t>
            </w:r>
          </w:p>
        </w:tc>
        <w:tc>
          <w:tcPr>
            <w:tcW w:w="2801" w:type="dxa"/>
            <w:vAlign w:val="center"/>
          </w:tcPr>
          <w:p w14:paraId="281D8BCE" w14:textId="77777777" w:rsidR="00A75845" w:rsidRPr="00C45599" w:rsidRDefault="00A75845" w:rsidP="00801048">
            <w:pPr>
              <w:pStyle w:val="pogrubiony"/>
              <w:spacing w:before="0" w:after="200" w:line="276" w:lineRule="auto"/>
              <w:contextualSpacing/>
              <w:jc w:val="center"/>
              <w:rPr>
                <w:rFonts w:asciiTheme="minorHAnsi" w:hAnsiTheme="minorHAnsi" w:cstheme="minorHAnsi"/>
                <w:color w:val="auto"/>
                <w:sz w:val="20"/>
                <w:szCs w:val="20"/>
              </w:rPr>
            </w:pPr>
            <w:r w:rsidRPr="00C45599">
              <w:rPr>
                <w:rFonts w:asciiTheme="minorHAnsi" w:hAnsiTheme="minorHAnsi" w:cstheme="minorHAnsi"/>
                <w:color w:val="auto"/>
                <w:sz w:val="20"/>
                <w:szCs w:val="20"/>
              </w:rPr>
              <w:t>ATMOTERM S.A.</w:t>
            </w:r>
          </w:p>
        </w:tc>
      </w:tr>
      <w:tr w:rsidR="00A75845" w:rsidRPr="00C45599" w14:paraId="60CCE0BE" w14:textId="77777777" w:rsidTr="001E2703">
        <w:trPr>
          <w:cantSplit/>
          <w:jc w:val="center"/>
        </w:trPr>
        <w:tc>
          <w:tcPr>
            <w:tcW w:w="1951" w:type="dxa"/>
          </w:tcPr>
          <w:p w14:paraId="7A71C1CB" w14:textId="77777777" w:rsidR="00A75845" w:rsidRPr="00C45599" w:rsidRDefault="00A75845" w:rsidP="00801048">
            <w:pPr>
              <w:pStyle w:val="pogrubiony"/>
              <w:spacing w:before="0" w:after="200" w:line="276" w:lineRule="auto"/>
              <w:contextualSpacing/>
              <w:rPr>
                <w:rFonts w:asciiTheme="minorHAnsi" w:hAnsiTheme="minorHAnsi" w:cstheme="minorHAnsi"/>
                <w:color w:val="auto"/>
                <w:sz w:val="20"/>
                <w:szCs w:val="20"/>
              </w:rPr>
            </w:pPr>
            <w:r w:rsidRPr="00C45599">
              <w:rPr>
                <w:rFonts w:asciiTheme="minorHAnsi" w:hAnsiTheme="minorHAnsi" w:cstheme="minorHAnsi"/>
                <w:color w:val="auto"/>
                <w:sz w:val="20"/>
                <w:szCs w:val="20"/>
              </w:rPr>
              <w:t>Zespół autorski</w:t>
            </w:r>
          </w:p>
        </w:tc>
        <w:tc>
          <w:tcPr>
            <w:tcW w:w="4536" w:type="dxa"/>
          </w:tcPr>
          <w:p w14:paraId="792483B3" w14:textId="77777777" w:rsidR="00685033" w:rsidRPr="00C45599" w:rsidRDefault="00E645F6"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mgr inż. Agnieszka Bartocha</w:t>
            </w:r>
          </w:p>
          <w:p w14:paraId="08DD6D15" w14:textId="77777777" w:rsidR="00685033" w:rsidRPr="00C45599" w:rsidRDefault="00685033"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dr inż. Jacek Jaśkiewicz</w:t>
            </w:r>
          </w:p>
          <w:p w14:paraId="31AE6644" w14:textId="77777777" w:rsidR="00964B65" w:rsidRPr="00C45599" w:rsidRDefault="00964B65"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Magdalena Jaśkiewicz</w:t>
            </w:r>
          </w:p>
          <w:p w14:paraId="0A961BEB" w14:textId="77777777" w:rsidR="00A75845" w:rsidRPr="00C45599" w:rsidRDefault="00A75845"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mgr inż. Elżbieta Płuska</w:t>
            </w:r>
          </w:p>
          <w:p w14:paraId="3BB9B859" w14:textId="77777777" w:rsidR="00A75845" w:rsidRPr="00C45599" w:rsidRDefault="00A75845"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dr inż. Iwona Rackiewicz</w:t>
            </w:r>
          </w:p>
          <w:p w14:paraId="5EE20E17" w14:textId="77777777" w:rsidR="00A75845" w:rsidRPr="00C45599" w:rsidRDefault="00A75845" w:rsidP="00801048">
            <w:pPr>
              <w:spacing w:line="276" w:lineRule="auto"/>
              <w:contextualSpacing/>
              <w:rPr>
                <w:rFonts w:asciiTheme="minorHAnsi" w:hAnsiTheme="minorHAnsi" w:cstheme="minorHAnsi"/>
                <w:sz w:val="20"/>
                <w:szCs w:val="20"/>
                <w:lang w:val="de-DE"/>
              </w:rPr>
            </w:pPr>
            <w:r w:rsidRPr="00C45599">
              <w:rPr>
                <w:rFonts w:asciiTheme="minorHAnsi" w:hAnsiTheme="minorHAnsi" w:cstheme="minorHAnsi"/>
                <w:sz w:val="20"/>
                <w:szCs w:val="20"/>
                <w:lang w:val="de-DE"/>
              </w:rPr>
              <w:t>mgr inż. Marek Rosicki</w:t>
            </w:r>
          </w:p>
          <w:p w14:paraId="21436771" w14:textId="77777777" w:rsidR="00A75845" w:rsidRPr="00C45599" w:rsidRDefault="00A75845" w:rsidP="00801048">
            <w:pPr>
              <w:spacing w:line="276" w:lineRule="auto"/>
              <w:contextualSpacing/>
              <w:rPr>
                <w:rFonts w:asciiTheme="minorHAnsi" w:hAnsiTheme="minorHAnsi" w:cstheme="minorHAnsi"/>
                <w:sz w:val="20"/>
                <w:szCs w:val="20"/>
                <w:lang w:val="de-DE"/>
              </w:rPr>
            </w:pPr>
            <w:r w:rsidRPr="00C45599">
              <w:rPr>
                <w:rFonts w:asciiTheme="minorHAnsi" w:hAnsiTheme="minorHAnsi" w:cstheme="minorHAnsi"/>
                <w:sz w:val="20"/>
                <w:szCs w:val="20"/>
                <w:lang w:val="de-DE"/>
              </w:rPr>
              <w:t>Thomas Schönfelder (BA)</w:t>
            </w:r>
          </w:p>
          <w:p w14:paraId="31E420C9" w14:textId="77777777" w:rsidR="00207599" w:rsidRPr="00C45599" w:rsidRDefault="00A75845" w:rsidP="00801048">
            <w:pPr>
              <w:spacing w:line="276" w:lineRule="auto"/>
              <w:contextualSpacing/>
              <w:rPr>
                <w:rFonts w:asciiTheme="minorHAnsi" w:hAnsiTheme="minorHAnsi" w:cstheme="minorHAnsi"/>
                <w:sz w:val="20"/>
                <w:szCs w:val="20"/>
                <w:lang w:val="de-DE"/>
              </w:rPr>
            </w:pPr>
            <w:r w:rsidRPr="00C45599">
              <w:rPr>
                <w:rFonts w:asciiTheme="minorHAnsi" w:hAnsiTheme="minorHAnsi" w:cstheme="minorHAnsi"/>
                <w:sz w:val="20"/>
                <w:szCs w:val="20"/>
                <w:lang w:val="de-DE"/>
              </w:rPr>
              <w:t>mgr inż. Ireneusz Sobecki</w:t>
            </w:r>
          </w:p>
          <w:p w14:paraId="17CA847B" w14:textId="77777777" w:rsidR="00A75845" w:rsidRPr="00C45599" w:rsidRDefault="00A75845" w:rsidP="00801048">
            <w:pPr>
              <w:spacing w:line="276" w:lineRule="auto"/>
              <w:contextualSpacing/>
              <w:rPr>
                <w:rFonts w:asciiTheme="minorHAnsi" w:hAnsiTheme="minorHAnsi" w:cstheme="minorHAnsi"/>
                <w:sz w:val="20"/>
                <w:szCs w:val="20"/>
                <w:lang w:val="de-DE"/>
              </w:rPr>
            </w:pPr>
            <w:r w:rsidRPr="00C45599">
              <w:rPr>
                <w:rFonts w:asciiTheme="minorHAnsi" w:hAnsiTheme="minorHAnsi" w:cstheme="minorHAnsi"/>
                <w:sz w:val="20"/>
                <w:szCs w:val="20"/>
                <w:lang w:val="de-DE"/>
              </w:rPr>
              <w:t>mgr Anna Wahlig</w:t>
            </w:r>
          </w:p>
          <w:p w14:paraId="4F4924C5" w14:textId="77777777" w:rsidR="00A75845" w:rsidRPr="00C45599" w:rsidRDefault="004A37E7" w:rsidP="00801048">
            <w:pPr>
              <w:spacing w:line="276" w:lineRule="auto"/>
              <w:contextualSpacing/>
              <w:rPr>
                <w:rFonts w:asciiTheme="minorHAnsi" w:hAnsiTheme="minorHAnsi" w:cstheme="minorHAnsi"/>
                <w:sz w:val="20"/>
                <w:szCs w:val="20"/>
              </w:rPr>
            </w:pPr>
            <w:r w:rsidRPr="00C45599">
              <w:rPr>
                <w:rFonts w:asciiTheme="minorHAnsi" w:hAnsiTheme="minorHAnsi" w:cstheme="minorHAnsi"/>
                <w:sz w:val="20"/>
                <w:szCs w:val="20"/>
              </w:rPr>
              <w:t xml:space="preserve">mgr inż. </w:t>
            </w:r>
            <w:r w:rsidR="00A75845" w:rsidRPr="00C45599">
              <w:rPr>
                <w:rFonts w:asciiTheme="minorHAnsi" w:hAnsiTheme="minorHAnsi" w:cstheme="minorHAnsi"/>
                <w:sz w:val="20"/>
                <w:szCs w:val="20"/>
              </w:rPr>
              <w:t>Magdalena Załupka</w:t>
            </w:r>
          </w:p>
        </w:tc>
        <w:tc>
          <w:tcPr>
            <w:tcW w:w="2801" w:type="dxa"/>
            <w:vAlign w:val="center"/>
          </w:tcPr>
          <w:p w14:paraId="44147B59" w14:textId="77777777" w:rsidR="00A75845" w:rsidRPr="00C45599" w:rsidRDefault="00A75845" w:rsidP="00801048">
            <w:pPr>
              <w:pStyle w:val="pogrubiony"/>
              <w:spacing w:before="0" w:after="200" w:line="276" w:lineRule="auto"/>
              <w:contextualSpacing/>
              <w:jc w:val="center"/>
              <w:rPr>
                <w:rFonts w:asciiTheme="minorHAnsi" w:hAnsiTheme="minorHAnsi" w:cstheme="minorHAnsi"/>
                <w:b w:val="0"/>
                <w:color w:val="auto"/>
                <w:sz w:val="20"/>
                <w:szCs w:val="20"/>
              </w:rPr>
            </w:pPr>
            <w:r w:rsidRPr="00C45599">
              <w:rPr>
                <w:rFonts w:asciiTheme="minorHAnsi" w:hAnsiTheme="minorHAnsi" w:cstheme="minorHAnsi"/>
                <w:b w:val="0"/>
                <w:noProof/>
                <w:color w:val="auto"/>
                <w:sz w:val="20"/>
                <w:szCs w:val="20"/>
                <w:highlight w:val="yellow"/>
                <w:lang w:eastAsia="pl-PL"/>
              </w:rPr>
              <w:drawing>
                <wp:inline distT="0" distB="0" distL="0" distR="0" wp14:anchorId="4077AED6" wp14:editId="4A7B125F">
                  <wp:extent cx="875665" cy="875665"/>
                  <wp:effectExtent l="19050" t="0" r="635" b="0"/>
                  <wp:docPr id="4" name="Obraz 59"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 descr="logo1"/>
                          <pic:cNvPicPr>
                            <a:picLocks noChangeAspect="1" noChangeArrowheads="1"/>
                          </pic:cNvPicPr>
                        </pic:nvPicPr>
                        <pic:blipFill>
                          <a:blip r:embed="rId11" cstate="print"/>
                          <a:stretch>
                            <a:fillRect/>
                          </a:stretch>
                        </pic:blipFill>
                        <pic:spPr bwMode="auto">
                          <a:xfrm>
                            <a:off x="0" y="0"/>
                            <a:ext cx="875665" cy="875665"/>
                          </a:xfrm>
                          <a:prstGeom prst="rect">
                            <a:avLst/>
                          </a:prstGeom>
                          <a:noFill/>
                        </pic:spPr>
                      </pic:pic>
                    </a:graphicData>
                  </a:graphic>
                </wp:inline>
              </w:drawing>
            </w:r>
          </w:p>
        </w:tc>
      </w:tr>
    </w:tbl>
    <w:p w14:paraId="2ED6C9F1" w14:textId="77777777" w:rsidR="00A75845" w:rsidRPr="00C45599" w:rsidRDefault="00207599" w:rsidP="00801048">
      <w:pPr>
        <w:pStyle w:val="pogrubiony"/>
        <w:tabs>
          <w:tab w:val="left" w:pos="3480"/>
        </w:tabs>
        <w:spacing w:before="0" w:after="200" w:line="276" w:lineRule="auto"/>
        <w:rPr>
          <w:rFonts w:asciiTheme="minorHAnsi" w:hAnsiTheme="minorHAnsi" w:cstheme="minorHAnsi"/>
          <w:color w:val="auto"/>
          <w:sz w:val="20"/>
          <w:szCs w:val="20"/>
        </w:rPr>
      </w:pPr>
      <w:r w:rsidRPr="00C45599">
        <w:rPr>
          <w:rFonts w:asciiTheme="minorHAnsi" w:hAnsiTheme="minorHAnsi" w:cstheme="minorHAnsi"/>
          <w:color w:val="auto"/>
          <w:sz w:val="20"/>
          <w:szCs w:val="20"/>
        </w:rPr>
        <w:tab/>
      </w:r>
    </w:p>
    <w:p w14:paraId="010DF221" w14:textId="77777777" w:rsidR="00F60055" w:rsidRPr="00C45599" w:rsidRDefault="00F60055" w:rsidP="00801048">
      <w:pPr>
        <w:pStyle w:val="pogrubiony"/>
        <w:spacing w:before="0" w:after="200" w:line="276" w:lineRule="auto"/>
        <w:rPr>
          <w:rFonts w:asciiTheme="minorHAnsi" w:hAnsiTheme="minorHAnsi" w:cstheme="minorHAnsi"/>
          <w:color w:val="auto"/>
          <w:sz w:val="20"/>
          <w:szCs w:val="20"/>
        </w:rPr>
      </w:pPr>
    </w:p>
    <w:p w14:paraId="0F0E8BB9" w14:textId="77777777" w:rsidR="00B34999" w:rsidRPr="00C45599" w:rsidRDefault="00B34999" w:rsidP="00801048">
      <w:pPr>
        <w:pStyle w:val="pogrubiony"/>
        <w:spacing w:before="0" w:after="200" w:line="276" w:lineRule="auto"/>
        <w:rPr>
          <w:rFonts w:asciiTheme="minorHAnsi" w:hAnsiTheme="minorHAnsi" w:cstheme="minorHAnsi"/>
          <w:color w:val="auto"/>
          <w:sz w:val="20"/>
          <w:szCs w:val="20"/>
        </w:rPr>
      </w:pPr>
    </w:p>
    <w:p w14:paraId="3C12E05F" w14:textId="77777777" w:rsidR="00B34999" w:rsidRPr="00C45599" w:rsidRDefault="00B34999" w:rsidP="00801048">
      <w:pPr>
        <w:pStyle w:val="pogrubiony"/>
        <w:spacing w:before="0" w:after="200" w:line="276" w:lineRule="auto"/>
        <w:rPr>
          <w:rFonts w:asciiTheme="minorHAnsi" w:hAnsiTheme="minorHAnsi" w:cstheme="minorHAnsi"/>
          <w:color w:val="auto"/>
          <w:sz w:val="20"/>
          <w:szCs w:val="20"/>
        </w:rPr>
      </w:pPr>
    </w:p>
    <w:p w14:paraId="3B366947" w14:textId="77777777" w:rsidR="00F60055" w:rsidRPr="00C45599" w:rsidRDefault="00F60055" w:rsidP="00801048">
      <w:pPr>
        <w:pStyle w:val="pogrubiony"/>
        <w:spacing w:before="0" w:after="200" w:line="276" w:lineRule="auto"/>
        <w:rPr>
          <w:rFonts w:asciiTheme="minorHAnsi" w:hAnsiTheme="minorHAnsi" w:cstheme="minorHAnsi"/>
          <w:color w:val="auto"/>
          <w:sz w:val="20"/>
          <w:szCs w:val="20"/>
        </w:rPr>
      </w:pPr>
    </w:p>
    <w:p w14:paraId="317192F9" w14:textId="77777777" w:rsidR="00B34999" w:rsidRPr="00C45599" w:rsidRDefault="00B34999" w:rsidP="00801048">
      <w:pPr>
        <w:pStyle w:val="pogrubiony"/>
        <w:spacing w:before="0" w:after="200" w:line="276" w:lineRule="auto"/>
        <w:rPr>
          <w:rFonts w:asciiTheme="minorHAnsi" w:hAnsiTheme="minorHAnsi" w:cstheme="minorHAnsi"/>
          <w:color w:val="auto"/>
          <w:sz w:val="20"/>
          <w:szCs w:val="20"/>
        </w:rPr>
      </w:pPr>
    </w:p>
    <w:p w14:paraId="6D202D8D" w14:textId="77777777" w:rsidR="00FD1DB2" w:rsidRPr="00C45599" w:rsidRDefault="00FD1DB2" w:rsidP="00801048">
      <w:pPr>
        <w:spacing w:line="276" w:lineRule="auto"/>
        <w:rPr>
          <w:rFonts w:asciiTheme="minorHAnsi" w:hAnsiTheme="minorHAnsi" w:cstheme="minorHAnsi"/>
          <w:sz w:val="20"/>
          <w:szCs w:val="20"/>
        </w:rPr>
      </w:pPr>
      <w:bookmarkStart w:id="0" w:name="_Toc245830759"/>
      <w:bookmarkStart w:id="1" w:name="_Toc250939505"/>
    </w:p>
    <w:p w14:paraId="068064ED" w14:textId="77777777" w:rsidR="00244935" w:rsidRPr="00C45599" w:rsidRDefault="00244935" w:rsidP="00801048">
      <w:pPr>
        <w:spacing w:line="276" w:lineRule="auto"/>
        <w:ind w:left="142"/>
        <w:rPr>
          <w:rFonts w:asciiTheme="minorHAnsi" w:hAnsiTheme="minorHAnsi" w:cstheme="minorHAnsi"/>
          <w:sz w:val="20"/>
          <w:szCs w:val="20"/>
        </w:rPr>
        <w:sectPr w:rsidR="00244935" w:rsidRPr="00C45599" w:rsidSect="00F32076">
          <w:headerReference w:type="even" r:id="rId12"/>
          <w:headerReference w:type="default" r:id="rId13"/>
          <w:pgSz w:w="11906" w:h="16838"/>
          <w:pgMar w:top="1417" w:right="1417" w:bottom="1417" w:left="1417" w:header="709" w:footer="709" w:gutter="0"/>
          <w:pgNumType w:start="0"/>
          <w:cols w:space="708"/>
          <w:docGrid w:linePitch="360"/>
        </w:sectPr>
      </w:pPr>
    </w:p>
    <w:bookmarkEnd w:id="1" w:displacedByCustomXml="next"/>
    <w:bookmarkEnd w:id="0" w:displacedByCustomXml="next"/>
    <w:bookmarkStart w:id="2" w:name="_Toc12449173" w:displacedByCustomXml="next"/>
    <w:bookmarkStart w:id="3" w:name="_Toc529485624" w:displacedByCustomXml="next"/>
    <w:bookmarkStart w:id="4" w:name="_Toc526520527" w:displacedByCustomXml="next"/>
    <w:bookmarkStart w:id="5" w:name="_Toc526511935" w:displacedByCustomXml="next"/>
    <w:bookmarkStart w:id="6" w:name="_Toc526509343" w:displacedByCustomXml="next"/>
    <w:bookmarkStart w:id="7" w:name="_Toc526437861" w:displacedByCustomXml="next"/>
    <w:bookmarkStart w:id="8" w:name="_Toc525910296" w:displacedByCustomXml="next"/>
    <w:bookmarkStart w:id="9" w:name="_Toc526406791" w:displacedByCustomXml="next"/>
    <w:bookmarkStart w:id="10" w:name="_Toc526417908" w:displacedByCustomXml="next"/>
    <w:bookmarkStart w:id="11" w:name="_Toc526491414" w:displacedByCustomXml="next"/>
    <w:bookmarkStart w:id="12" w:name="_Toc526493057" w:displacedByCustomXml="next"/>
    <w:bookmarkStart w:id="13" w:name="_Toc527562911" w:displacedByCustomXml="next"/>
    <w:bookmarkStart w:id="14" w:name="_Toc528660756" w:displacedByCustomXml="next"/>
    <w:bookmarkStart w:id="15" w:name="_Toc13746377" w:displacedByCustomXml="next"/>
    <w:bookmarkStart w:id="16" w:name="_Toc50368975" w:displacedByCustomXml="next"/>
    <w:bookmarkStart w:id="17" w:name="_Toc250939747" w:displacedByCustomXml="next"/>
    <w:bookmarkStart w:id="18" w:name="_Toc250939506" w:displacedByCustomXml="next"/>
    <w:bookmarkStart w:id="19" w:name="_Toc245830760" w:displacedByCustomXml="next"/>
    <w:sdt>
      <w:sdtPr>
        <w:rPr>
          <w:rFonts w:asciiTheme="minorHAnsi" w:hAnsiTheme="minorHAnsi" w:cstheme="minorHAnsi"/>
          <w:b w:val="0"/>
          <w:bCs w:val="0"/>
          <w:noProof/>
          <w:color w:val="auto"/>
          <w:kern w:val="0"/>
          <w:sz w:val="20"/>
          <w:szCs w:val="20"/>
          <w:lang w:eastAsia="pl-PL"/>
        </w:rPr>
        <w:id w:val="55545189"/>
        <w:docPartObj>
          <w:docPartGallery w:val="Table of Contents"/>
          <w:docPartUnique/>
        </w:docPartObj>
      </w:sdtPr>
      <w:sdtEndPr>
        <w:rPr>
          <w:rFonts w:ascii="Times New Roman" w:hAnsi="Times New Roman" w:cs="Times New Roman"/>
          <w:sz w:val="24"/>
          <w:szCs w:val="24"/>
        </w:rPr>
      </w:sdtEndPr>
      <w:sdtConten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p w14:paraId="334940CF" w14:textId="77777777" w:rsidR="00C45599" w:rsidRPr="00983CD1" w:rsidRDefault="009F0EE2" w:rsidP="009F0EE2">
          <w:pPr>
            <w:pStyle w:val="Mnagspis"/>
            <w:spacing w:before="0" w:after="200" w:line="276" w:lineRule="auto"/>
            <w:ind w:left="0" w:right="567" w:firstLine="0"/>
            <w:rPr>
              <w:rFonts w:asciiTheme="minorHAnsi" w:hAnsiTheme="minorHAnsi" w:cstheme="minorHAnsi"/>
              <w:noProof/>
              <w:sz w:val="20"/>
              <w:szCs w:val="20"/>
            </w:rPr>
          </w:pPr>
          <w:r w:rsidRPr="00983CD1">
            <w:rPr>
              <w:rFonts w:asciiTheme="minorHAnsi" w:hAnsiTheme="minorHAnsi" w:cstheme="minorHAnsi"/>
              <w:iCs/>
              <w:kern w:val="0"/>
              <w:sz w:val="22"/>
              <w:szCs w:val="22"/>
            </w:rPr>
            <w:t>Spis treści</w:t>
          </w:r>
          <w:bookmarkEnd w:id="16"/>
          <w:r w:rsidR="0018784B" w:rsidRPr="00C45599">
            <w:rPr>
              <w:rFonts w:asciiTheme="minorHAnsi" w:hAnsiTheme="minorHAnsi" w:cstheme="minorHAnsi"/>
              <w:b w:val="0"/>
              <w:bCs w:val="0"/>
              <w:sz w:val="22"/>
              <w:szCs w:val="22"/>
            </w:rPr>
            <w:fldChar w:fldCharType="begin"/>
          </w:r>
          <w:r w:rsidR="005A3BDB" w:rsidRPr="00983CD1">
            <w:rPr>
              <w:rFonts w:asciiTheme="minorHAnsi" w:hAnsiTheme="minorHAnsi" w:cstheme="minorHAnsi"/>
              <w:b w:val="0"/>
              <w:bCs w:val="0"/>
              <w:sz w:val="22"/>
              <w:szCs w:val="22"/>
            </w:rPr>
            <w:instrText xml:space="preserve"> TOC \h \z \t "Nagłówek 1;1;Nagłówek 2;2;Nagłówek 3;3;M_nagl3;3;M_nag_spis;1;M_nagl1;1;M_nagl2;2" </w:instrText>
          </w:r>
          <w:r w:rsidR="0018784B" w:rsidRPr="00C45599">
            <w:rPr>
              <w:rFonts w:asciiTheme="minorHAnsi" w:hAnsiTheme="minorHAnsi" w:cstheme="minorHAnsi"/>
              <w:b w:val="0"/>
              <w:bCs w:val="0"/>
              <w:sz w:val="22"/>
              <w:szCs w:val="22"/>
            </w:rPr>
            <w:fldChar w:fldCharType="separate"/>
          </w:r>
        </w:p>
        <w:p w14:paraId="5449ABED" w14:textId="32DA1A37" w:rsidR="00C45599" w:rsidRPr="00983CD1" w:rsidRDefault="00047D4F">
          <w:pPr>
            <w:pStyle w:val="Spistreci1"/>
            <w:rPr>
              <w:rFonts w:asciiTheme="minorHAnsi" w:eastAsiaTheme="minorEastAsia" w:hAnsiTheme="minorHAnsi" w:cstheme="minorHAnsi"/>
              <w:b w:val="0"/>
              <w:noProof/>
            </w:rPr>
          </w:pPr>
          <w:hyperlink w:anchor="_Toc50368976" w:history="1">
            <w:r w:rsidR="00C45599" w:rsidRPr="00983CD1">
              <w:rPr>
                <w:rStyle w:val="Hipercze"/>
                <w:rFonts w:asciiTheme="minorHAnsi" w:hAnsiTheme="minorHAnsi" w:cstheme="minorHAnsi"/>
                <w:iCs/>
                <w:noProof/>
                <w:sz w:val="20"/>
              </w:rPr>
              <w:t>Wykaz pojęć i skrótów użytych w opracowaniu</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_Toc50368976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5</w:t>
            </w:r>
            <w:r w:rsidR="00C45599" w:rsidRPr="00983CD1">
              <w:rPr>
                <w:rFonts w:asciiTheme="minorHAnsi" w:hAnsiTheme="minorHAnsi" w:cstheme="minorHAnsi"/>
                <w:noProof/>
                <w:webHidden/>
              </w:rPr>
              <w:fldChar w:fldCharType="end"/>
            </w:r>
          </w:hyperlink>
        </w:p>
        <w:p w14:paraId="2955827C" w14:textId="7592AF1A" w:rsidR="00C45599" w:rsidRPr="00983CD1" w:rsidRDefault="00047D4F">
          <w:pPr>
            <w:pStyle w:val="Spistreci1"/>
            <w:rPr>
              <w:rFonts w:asciiTheme="minorHAnsi" w:eastAsiaTheme="minorEastAsia" w:hAnsiTheme="minorHAnsi" w:cstheme="minorHAnsi"/>
              <w:b w:val="0"/>
              <w:noProof/>
            </w:rPr>
          </w:pPr>
          <w:hyperlink w:anchor="_Toc50368977" w:history="1">
            <w:r w:rsidR="00C45599" w:rsidRPr="00983CD1">
              <w:rPr>
                <w:rStyle w:val="Hipercze"/>
                <w:rFonts w:asciiTheme="minorHAnsi" w:hAnsiTheme="minorHAnsi" w:cstheme="minorHAnsi"/>
                <w:noProof/>
                <w:sz w:val="20"/>
                <w:lang w:eastAsia="ar-SA"/>
              </w:rPr>
              <w:t>1.</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lang w:eastAsia="ar-SA"/>
              </w:rPr>
              <w:t>Streszczenie i wnioski z prognozy oddziaływania na </w:t>
            </w:r>
            <w:r w:rsidR="00A461D8" w:rsidRPr="00983CD1">
              <w:rPr>
                <w:rStyle w:val="Hipercze"/>
                <w:rFonts w:asciiTheme="minorHAnsi" w:hAnsiTheme="minorHAnsi" w:cstheme="minorHAnsi"/>
                <w:noProof/>
                <w:sz w:val="20"/>
                <w:lang w:eastAsia="ar-SA"/>
              </w:rPr>
              <w:t>ś</w:t>
            </w:r>
            <w:r w:rsidR="00C45599" w:rsidRPr="00983CD1">
              <w:rPr>
                <w:rStyle w:val="Hipercze"/>
                <w:rFonts w:asciiTheme="minorHAnsi" w:hAnsiTheme="minorHAnsi" w:cstheme="minorHAnsi"/>
                <w:noProof/>
                <w:sz w:val="20"/>
                <w:lang w:eastAsia="ar-SA"/>
              </w:rPr>
              <w:t>rodowisko polityki energetycznej Polski do 2040 r.</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_Toc50368977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8</w:t>
            </w:r>
            <w:r w:rsidR="00C45599" w:rsidRPr="00983CD1">
              <w:rPr>
                <w:rFonts w:asciiTheme="minorHAnsi" w:hAnsiTheme="minorHAnsi" w:cstheme="minorHAnsi"/>
                <w:noProof/>
                <w:webHidden/>
              </w:rPr>
              <w:fldChar w:fldCharType="end"/>
            </w:r>
          </w:hyperlink>
        </w:p>
        <w:p w14:paraId="507B8B4A" w14:textId="1C32A63F" w:rsidR="00C45599" w:rsidRPr="00983CD1" w:rsidRDefault="00047D4F">
          <w:pPr>
            <w:pStyle w:val="Spistreci1"/>
            <w:rPr>
              <w:rFonts w:asciiTheme="minorHAnsi" w:eastAsiaTheme="minorEastAsia" w:hAnsiTheme="minorHAnsi" w:cstheme="minorHAnsi"/>
              <w:b w:val="0"/>
              <w:noProof/>
            </w:rPr>
          </w:pPr>
          <w:hyperlink w:anchor="_Toc50368978" w:history="1">
            <w:r w:rsidR="00C45599" w:rsidRPr="00983CD1">
              <w:rPr>
                <w:rStyle w:val="Hipercze"/>
                <w:rFonts w:asciiTheme="minorHAnsi" w:hAnsiTheme="minorHAnsi" w:cstheme="minorHAnsi"/>
                <w:noProof/>
                <w:sz w:val="20"/>
              </w:rPr>
              <w:t>2.</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rPr>
              <w:t>Wprowadzenie</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_Toc50368978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13</w:t>
            </w:r>
            <w:r w:rsidR="00C45599" w:rsidRPr="00983CD1">
              <w:rPr>
                <w:rFonts w:asciiTheme="minorHAnsi" w:hAnsiTheme="minorHAnsi" w:cstheme="minorHAnsi"/>
                <w:noProof/>
                <w:webHidden/>
              </w:rPr>
              <w:fldChar w:fldCharType="end"/>
            </w:r>
          </w:hyperlink>
        </w:p>
        <w:p w14:paraId="2E9B7139" w14:textId="21316488" w:rsidR="00C45599" w:rsidRPr="00983CD1" w:rsidRDefault="00047D4F" w:rsidP="00983CD1">
          <w:pPr>
            <w:pStyle w:val="Spistreci2"/>
            <w:rPr>
              <w:rFonts w:asciiTheme="minorHAnsi" w:eastAsiaTheme="minorEastAsia" w:hAnsiTheme="minorHAnsi" w:cstheme="minorHAnsi"/>
              <w:sz w:val="20"/>
              <w:szCs w:val="20"/>
            </w:rPr>
          </w:pPr>
          <w:hyperlink w:anchor="_Toc50368979" w:history="1">
            <w:r w:rsidR="00C45599" w:rsidRPr="00983CD1">
              <w:rPr>
                <w:rStyle w:val="Hipercze"/>
                <w:rFonts w:asciiTheme="minorHAnsi" w:hAnsiTheme="minorHAnsi" w:cstheme="minorHAnsi"/>
                <w:sz w:val="20"/>
                <w:szCs w:val="20"/>
              </w:rPr>
              <w:t>2.1.</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Podstawy formalnoprawne opracowania Prognozy oddziaływania na środowisko</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_Toc50368979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13</w:t>
            </w:r>
            <w:r w:rsidR="00C45599" w:rsidRPr="00983CD1">
              <w:rPr>
                <w:rFonts w:asciiTheme="minorHAnsi" w:hAnsiTheme="minorHAnsi" w:cstheme="minorHAnsi"/>
                <w:webHidden/>
                <w:sz w:val="20"/>
                <w:szCs w:val="20"/>
              </w:rPr>
              <w:fldChar w:fldCharType="end"/>
            </w:r>
          </w:hyperlink>
        </w:p>
        <w:p w14:paraId="1C535B4B" w14:textId="05896C74" w:rsidR="00C45599" w:rsidRPr="00983CD1" w:rsidRDefault="00047D4F" w:rsidP="00983CD1">
          <w:pPr>
            <w:pStyle w:val="Spistreci2"/>
            <w:rPr>
              <w:rFonts w:asciiTheme="minorHAnsi" w:eastAsiaTheme="minorEastAsia" w:hAnsiTheme="minorHAnsi" w:cstheme="minorHAnsi"/>
              <w:sz w:val="20"/>
              <w:szCs w:val="20"/>
            </w:rPr>
          </w:pPr>
          <w:hyperlink w:anchor="_Toc50368980" w:history="1">
            <w:r w:rsidR="00C45599" w:rsidRPr="00983CD1">
              <w:rPr>
                <w:rStyle w:val="Hipercze"/>
                <w:rFonts w:asciiTheme="minorHAnsi" w:hAnsiTheme="minorHAnsi" w:cstheme="minorHAnsi"/>
                <w:sz w:val="20"/>
                <w:szCs w:val="20"/>
              </w:rPr>
              <w:t>2.2.</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Cel i zakres prognozy</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_Toc50368980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13</w:t>
            </w:r>
            <w:r w:rsidR="00C45599" w:rsidRPr="00983CD1">
              <w:rPr>
                <w:rFonts w:asciiTheme="minorHAnsi" w:hAnsiTheme="minorHAnsi" w:cstheme="minorHAnsi"/>
                <w:webHidden/>
                <w:sz w:val="20"/>
                <w:szCs w:val="20"/>
              </w:rPr>
              <w:fldChar w:fldCharType="end"/>
            </w:r>
          </w:hyperlink>
        </w:p>
        <w:p w14:paraId="44E21FF1" w14:textId="4DD7ABD0" w:rsidR="00C45599" w:rsidRPr="00983CD1" w:rsidRDefault="00047D4F" w:rsidP="00983CD1">
          <w:pPr>
            <w:pStyle w:val="Spistreci2"/>
            <w:rPr>
              <w:rFonts w:asciiTheme="minorHAnsi" w:eastAsiaTheme="minorEastAsia" w:hAnsiTheme="minorHAnsi" w:cstheme="minorHAnsi"/>
              <w:sz w:val="20"/>
              <w:szCs w:val="20"/>
            </w:rPr>
          </w:pPr>
          <w:hyperlink w:anchor="_Toc50368981" w:history="1">
            <w:r w:rsidR="00C45599" w:rsidRPr="00983CD1">
              <w:rPr>
                <w:rStyle w:val="Hipercze"/>
                <w:rFonts w:asciiTheme="minorHAnsi" w:hAnsiTheme="minorHAnsi" w:cstheme="minorHAnsi"/>
                <w:sz w:val="20"/>
                <w:szCs w:val="20"/>
              </w:rPr>
              <w:t>2.3.</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Przedmiot prognozy – cele, zawartość oraz powiazania z innymi dokumentami ocenianego projektu PEP2040</w:t>
            </w:r>
            <w:r w:rsidR="00C45599" w:rsidRPr="00983CD1">
              <w:rPr>
                <w:rFonts w:asciiTheme="minorHAnsi" w:hAnsiTheme="minorHAnsi" w:cstheme="minorHAnsi"/>
                <w:webHidden/>
                <w:sz w:val="20"/>
                <w:szCs w:val="20"/>
              </w:rPr>
              <w:tab/>
            </w:r>
            <w:r w:rsidR="002B21B7">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_Toc50368981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19</w:t>
            </w:r>
            <w:r w:rsidR="00C45599" w:rsidRPr="00983CD1">
              <w:rPr>
                <w:rFonts w:asciiTheme="minorHAnsi" w:hAnsiTheme="minorHAnsi" w:cstheme="minorHAnsi"/>
                <w:webHidden/>
                <w:sz w:val="20"/>
                <w:szCs w:val="20"/>
              </w:rPr>
              <w:fldChar w:fldCharType="end"/>
            </w:r>
          </w:hyperlink>
        </w:p>
        <w:p w14:paraId="31F03645" w14:textId="6E1EE417" w:rsidR="00C45599" w:rsidRPr="00983CD1" w:rsidRDefault="00047D4F">
          <w:pPr>
            <w:pStyle w:val="Spistreci3"/>
            <w:rPr>
              <w:rFonts w:asciiTheme="minorHAnsi" w:eastAsiaTheme="minorEastAsia" w:hAnsiTheme="minorHAnsi" w:cstheme="minorHAnsi"/>
              <w:noProof/>
              <w:sz w:val="20"/>
              <w:szCs w:val="20"/>
            </w:rPr>
          </w:pPr>
          <w:hyperlink w:anchor="_Toc50368982" w:history="1">
            <w:r w:rsidR="00C45599" w:rsidRPr="00983CD1">
              <w:rPr>
                <w:rStyle w:val="Hipercze"/>
                <w:rFonts w:asciiTheme="minorHAnsi" w:hAnsiTheme="minorHAnsi" w:cstheme="minorHAnsi"/>
                <w:noProof/>
                <w:sz w:val="20"/>
                <w:szCs w:val="20"/>
              </w:rPr>
              <w:t>2.3.1.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Zawartość projektu PEP2040</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_Toc50368982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19</w:t>
            </w:r>
            <w:r w:rsidR="00C45599" w:rsidRPr="00983CD1">
              <w:rPr>
                <w:rFonts w:asciiTheme="minorHAnsi" w:hAnsiTheme="minorHAnsi" w:cstheme="minorHAnsi"/>
                <w:noProof/>
                <w:webHidden/>
                <w:sz w:val="20"/>
                <w:szCs w:val="20"/>
              </w:rPr>
              <w:fldChar w:fldCharType="end"/>
            </w:r>
          </w:hyperlink>
        </w:p>
        <w:p w14:paraId="675EC71C" w14:textId="3E72122B" w:rsidR="00C45599" w:rsidRPr="00983CD1" w:rsidRDefault="00047D4F">
          <w:pPr>
            <w:pStyle w:val="Spistreci3"/>
            <w:rPr>
              <w:rFonts w:asciiTheme="minorHAnsi" w:eastAsiaTheme="minorEastAsia" w:hAnsiTheme="minorHAnsi" w:cstheme="minorHAnsi"/>
              <w:noProof/>
              <w:sz w:val="20"/>
              <w:szCs w:val="20"/>
            </w:rPr>
          </w:pPr>
          <w:hyperlink w:anchor="_Toc50368983" w:history="1">
            <w:r w:rsidR="00C45599" w:rsidRPr="00983CD1">
              <w:rPr>
                <w:rStyle w:val="Hipercze"/>
                <w:rFonts w:asciiTheme="minorHAnsi" w:hAnsiTheme="minorHAnsi" w:cstheme="minorHAnsi"/>
                <w:noProof/>
                <w:kern w:val="28"/>
                <w:sz w:val="20"/>
                <w:szCs w:val="20"/>
              </w:rPr>
              <w:t>2.3.2.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Główne cele i </w:t>
            </w:r>
            <w:r w:rsidR="00C45599" w:rsidRPr="00983CD1">
              <w:rPr>
                <w:rStyle w:val="Hipercze"/>
                <w:rFonts w:asciiTheme="minorHAnsi" w:hAnsiTheme="minorHAnsi" w:cstheme="minorHAnsi"/>
                <w:noProof/>
                <w:kern w:val="28"/>
                <w:sz w:val="20"/>
                <w:szCs w:val="20"/>
              </w:rPr>
              <w:t>kierunki działań przyjęte w PEP2040</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_Toc50368983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19</w:t>
            </w:r>
            <w:r w:rsidR="00C45599" w:rsidRPr="00983CD1">
              <w:rPr>
                <w:rFonts w:asciiTheme="minorHAnsi" w:hAnsiTheme="minorHAnsi" w:cstheme="minorHAnsi"/>
                <w:noProof/>
                <w:webHidden/>
                <w:sz w:val="20"/>
                <w:szCs w:val="20"/>
              </w:rPr>
              <w:fldChar w:fldCharType="end"/>
            </w:r>
          </w:hyperlink>
        </w:p>
        <w:p w14:paraId="3A097967" w14:textId="7806651A" w:rsidR="00C45599" w:rsidRPr="00983CD1" w:rsidRDefault="00047D4F">
          <w:pPr>
            <w:pStyle w:val="Spistreci3"/>
            <w:rPr>
              <w:rFonts w:asciiTheme="minorHAnsi" w:eastAsiaTheme="minorEastAsia" w:hAnsiTheme="minorHAnsi" w:cstheme="minorHAnsi"/>
              <w:noProof/>
              <w:sz w:val="20"/>
              <w:szCs w:val="20"/>
            </w:rPr>
          </w:pPr>
          <w:hyperlink w:anchor="_Toc50368984" w:history="1">
            <w:r w:rsidR="00C45599" w:rsidRPr="00983CD1">
              <w:rPr>
                <w:rStyle w:val="Hipercze"/>
                <w:rFonts w:asciiTheme="minorHAnsi" w:hAnsiTheme="minorHAnsi" w:cstheme="minorHAnsi"/>
                <w:noProof/>
                <w:sz w:val="20"/>
                <w:szCs w:val="20"/>
              </w:rPr>
              <w:t>2.3.3.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Powiązania z innymi dokumentami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_Toc50368984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23</w:t>
            </w:r>
            <w:r w:rsidR="00C45599" w:rsidRPr="00983CD1">
              <w:rPr>
                <w:rFonts w:asciiTheme="minorHAnsi" w:hAnsiTheme="minorHAnsi" w:cstheme="minorHAnsi"/>
                <w:noProof/>
                <w:webHidden/>
                <w:sz w:val="20"/>
                <w:szCs w:val="20"/>
              </w:rPr>
              <w:fldChar w:fldCharType="end"/>
            </w:r>
          </w:hyperlink>
        </w:p>
        <w:p w14:paraId="18834467" w14:textId="40286F4B" w:rsidR="00C45599" w:rsidRPr="00983CD1" w:rsidRDefault="00047D4F" w:rsidP="00983CD1">
          <w:pPr>
            <w:pStyle w:val="Spistreci2"/>
            <w:rPr>
              <w:rFonts w:asciiTheme="minorHAnsi" w:eastAsiaTheme="minorEastAsia" w:hAnsiTheme="minorHAnsi" w:cstheme="minorHAnsi"/>
              <w:sz w:val="20"/>
              <w:szCs w:val="20"/>
            </w:rPr>
          </w:pPr>
          <w:hyperlink w:anchor="_Toc50368985" w:history="1">
            <w:r w:rsidR="00C45599" w:rsidRPr="00983CD1">
              <w:rPr>
                <w:rStyle w:val="Hipercze"/>
                <w:rFonts w:asciiTheme="minorHAnsi" w:hAnsiTheme="minorHAnsi" w:cstheme="minorHAnsi"/>
                <w:sz w:val="20"/>
                <w:szCs w:val="20"/>
              </w:rPr>
              <w:t>2.4.</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Metodyka przygotowania oceny oddziaływania na środowisko</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_Toc50368985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24</w:t>
            </w:r>
            <w:r w:rsidR="00C45599" w:rsidRPr="00983CD1">
              <w:rPr>
                <w:rFonts w:asciiTheme="minorHAnsi" w:hAnsiTheme="minorHAnsi" w:cstheme="minorHAnsi"/>
                <w:webHidden/>
                <w:sz w:val="20"/>
                <w:szCs w:val="20"/>
              </w:rPr>
              <w:fldChar w:fldCharType="end"/>
            </w:r>
          </w:hyperlink>
        </w:p>
        <w:p w14:paraId="7EE3F10A" w14:textId="124E2FC3" w:rsidR="00C45599" w:rsidRPr="00983CD1" w:rsidRDefault="00047D4F">
          <w:pPr>
            <w:pStyle w:val="Spistreci3"/>
            <w:rPr>
              <w:rFonts w:asciiTheme="minorHAnsi" w:eastAsiaTheme="minorEastAsia" w:hAnsiTheme="minorHAnsi" w:cstheme="minorHAnsi"/>
              <w:noProof/>
              <w:sz w:val="20"/>
              <w:szCs w:val="20"/>
            </w:rPr>
          </w:pPr>
          <w:hyperlink w:anchor="_Toc50368986" w:history="1">
            <w:r w:rsidR="00C45599" w:rsidRPr="00983CD1">
              <w:rPr>
                <w:rStyle w:val="Hipercze"/>
                <w:rFonts w:asciiTheme="minorHAnsi" w:hAnsiTheme="minorHAnsi" w:cstheme="minorHAnsi"/>
                <w:noProof/>
                <w:sz w:val="20"/>
                <w:szCs w:val="20"/>
              </w:rPr>
              <w:t>2.4.1.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Tryb i warunki przeprowadzenia prac</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_Toc50368986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24</w:t>
            </w:r>
            <w:r w:rsidR="00C45599" w:rsidRPr="00983CD1">
              <w:rPr>
                <w:rFonts w:asciiTheme="minorHAnsi" w:hAnsiTheme="minorHAnsi" w:cstheme="minorHAnsi"/>
                <w:noProof/>
                <w:webHidden/>
                <w:sz w:val="20"/>
                <w:szCs w:val="20"/>
              </w:rPr>
              <w:fldChar w:fldCharType="end"/>
            </w:r>
          </w:hyperlink>
        </w:p>
        <w:p w14:paraId="09A313BB" w14:textId="5A2706F8" w:rsidR="00C45599" w:rsidRPr="00983CD1" w:rsidRDefault="00047D4F">
          <w:pPr>
            <w:pStyle w:val="Spistreci3"/>
            <w:rPr>
              <w:rFonts w:asciiTheme="minorHAnsi" w:eastAsiaTheme="minorEastAsia" w:hAnsiTheme="minorHAnsi" w:cstheme="minorHAnsi"/>
              <w:noProof/>
              <w:sz w:val="20"/>
              <w:szCs w:val="20"/>
            </w:rPr>
          </w:pPr>
          <w:hyperlink w:anchor="_Toc50368987" w:history="1">
            <w:r w:rsidR="00C45599" w:rsidRPr="00983CD1">
              <w:rPr>
                <w:rStyle w:val="Hipercze"/>
                <w:rFonts w:asciiTheme="minorHAnsi" w:hAnsiTheme="minorHAnsi" w:cstheme="minorHAnsi"/>
                <w:noProof/>
                <w:sz w:val="20"/>
                <w:szCs w:val="20"/>
              </w:rPr>
              <w:t>2.4.2.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Założenia do strategicznej oceny oddziaływania na środowisko i etapy prac</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_Toc50368987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25</w:t>
            </w:r>
            <w:r w:rsidR="00C45599" w:rsidRPr="00983CD1">
              <w:rPr>
                <w:rFonts w:asciiTheme="minorHAnsi" w:hAnsiTheme="minorHAnsi" w:cstheme="minorHAnsi"/>
                <w:noProof/>
                <w:webHidden/>
                <w:sz w:val="20"/>
                <w:szCs w:val="20"/>
              </w:rPr>
              <w:fldChar w:fldCharType="end"/>
            </w:r>
          </w:hyperlink>
        </w:p>
        <w:p w14:paraId="5038B397" w14:textId="7CD678DC" w:rsidR="00C45599" w:rsidRPr="00983CD1" w:rsidRDefault="00047D4F" w:rsidP="00983CD1">
          <w:pPr>
            <w:pStyle w:val="Spistreci2"/>
            <w:rPr>
              <w:rFonts w:asciiTheme="minorHAnsi" w:eastAsiaTheme="minorEastAsia" w:hAnsiTheme="minorHAnsi" w:cstheme="minorHAnsi"/>
              <w:sz w:val="20"/>
              <w:szCs w:val="20"/>
            </w:rPr>
          </w:pPr>
          <w:hyperlink w:anchor="_Toc50368988" w:history="1">
            <w:r w:rsidR="00C45599" w:rsidRPr="00983CD1">
              <w:rPr>
                <w:rStyle w:val="Hipercze"/>
                <w:rFonts w:asciiTheme="minorHAnsi" w:hAnsiTheme="minorHAnsi" w:cstheme="minorHAnsi"/>
                <w:sz w:val="20"/>
                <w:szCs w:val="20"/>
              </w:rPr>
              <w:t>2.5.</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Cele badawcze</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_Toc50368988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26</w:t>
            </w:r>
            <w:r w:rsidR="00C45599" w:rsidRPr="00983CD1">
              <w:rPr>
                <w:rFonts w:asciiTheme="minorHAnsi" w:hAnsiTheme="minorHAnsi" w:cstheme="minorHAnsi"/>
                <w:webHidden/>
                <w:sz w:val="20"/>
                <w:szCs w:val="20"/>
              </w:rPr>
              <w:fldChar w:fldCharType="end"/>
            </w:r>
          </w:hyperlink>
        </w:p>
        <w:p w14:paraId="2A4E8CB6" w14:textId="31A7C0C1" w:rsidR="00C45599" w:rsidRPr="00983CD1" w:rsidRDefault="00047D4F">
          <w:pPr>
            <w:pStyle w:val="Spistreci3"/>
            <w:rPr>
              <w:rFonts w:asciiTheme="minorHAnsi" w:eastAsiaTheme="minorEastAsia" w:hAnsiTheme="minorHAnsi" w:cstheme="minorHAnsi"/>
              <w:noProof/>
              <w:sz w:val="20"/>
              <w:szCs w:val="20"/>
            </w:rPr>
          </w:pPr>
          <w:hyperlink w:anchor="_Toc50368989" w:history="1">
            <w:r w:rsidR="00C45599" w:rsidRPr="00983CD1">
              <w:rPr>
                <w:rStyle w:val="Hipercze"/>
                <w:rFonts w:asciiTheme="minorHAnsi" w:hAnsiTheme="minorHAnsi" w:cstheme="minorHAnsi"/>
                <w:noProof/>
                <w:sz w:val="20"/>
                <w:szCs w:val="20"/>
              </w:rPr>
              <w:t>2.5.1.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Metody zastosowane przy sporządzaniu prognozy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_Toc50368989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27</w:t>
            </w:r>
            <w:r w:rsidR="00C45599" w:rsidRPr="00983CD1">
              <w:rPr>
                <w:rFonts w:asciiTheme="minorHAnsi" w:hAnsiTheme="minorHAnsi" w:cstheme="minorHAnsi"/>
                <w:noProof/>
                <w:webHidden/>
                <w:sz w:val="20"/>
                <w:szCs w:val="20"/>
              </w:rPr>
              <w:fldChar w:fldCharType="end"/>
            </w:r>
          </w:hyperlink>
        </w:p>
        <w:p w14:paraId="2278E854" w14:textId="3F966FE5" w:rsidR="00C45599" w:rsidRPr="00983CD1" w:rsidRDefault="00047D4F">
          <w:pPr>
            <w:pStyle w:val="Spistreci3"/>
            <w:rPr>
              <w:rFonts w:asciiTheme="minorHAnsi" w:eastAsiaTheme="minorEastAsia" w:hAnsiTheme="minorHAnsi" w:cstheme="minorHAnsi"/>
              <w:noProof/>
              <w:sz w:val="20"/>
              <w:szCs w:val="20"/>
            </w:rPr>
          </w:pPr>
          <w:hyperlink w:anchor="_Toc50368990" w:history="1">
            <w:r w:rsidR="00C45599" w:rsidRPr="00983CD1">
              <w:rPr>
                <w:rStyle w:val="Hipercze"/>
                <w:rFonts w:asciiTheme="minorHAnsi" w:hAnsiTheme="minorHAnsi" w:cstheme="minorHAnsi"/>
                <w:noProof/>
                <w:sz w:val="20"/>
                <w:szCs w:val="20"/>
              </w:rPr>
              <w:t>2.5.2.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Zespół wykonujący prognozę</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_Toc50368990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30</w:t>
            </w:r>
            <w:r w:rsidR="00C45599" w:rsidRPr="00983CD1">
              <w:rPr>
                <w:rFonts w:asciiTheme="minorHAnsi" w:hAnsiTheme="minorHAnsi" w:cstheme="minorHAnsi"/>
                <w:noProof/>
                <w:webHidden/>
                <w:sz w:val="20"/>
                <w:szCs w:val="20"/>
              </w:rPr>
              <w:fldChar w:fldCharType="end"/>
            </w:r>
          </w:hyperlink>
        </w:p>
        <w:p w14:paraId="13759990" w14:textId="48133C8E" w:rsidR="00C45599" w:rsidRPr="00983CD1" w:rsidRDefault="00047D4F">
          <w:pPr>
            <w:pStyle w:val="Spistreci1"/>
            <w:rPr>
              <w:rFonts w:asciiTheme="minorHAnsi" w:eastAsiaTheme="minorEastAsia" w:hAnsiTheme="minorHAnsi" w:cstheme="minorHAnsi"/>
              <w:b w:val="0"/>
              <w:noProof/>
            </w:rPr>
          </w:pPr>
          <w:hyperlink w:anchor="_Toc50368991" w:history="1">
            <w:r w:rsidR="00C45599" w:rsidRPr="00983CD1">
              <w:rPr>
                <w:rStyle w:val="Hipercze"/>
                <w:rFonts w:asciiTheme="minorHAnsi" w:hAnsiTheme="minorHAnsi" w:cstheme="minorHAnsi"/>
                <w:noProof/>
                <w:sz w:val="20"/>
                <w:lang w:eastAsia="ar-SA"/>
              </w:rPr>
              <w:t>3.</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lang w:eastAsia="ar-SA"/>
              </w:rPr>
              <w:t>Analiza i ocena stanu środowiska w Polsce</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_Toc50368991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30</w:t>
            </w:r>
            <w:r w:rsidR="00C45599" w:rsidRPr="00983CD1">
              <w:rPr>
                <w:rFonts w:asciiTheme="minorHAnsi" w:hAnsiTheme="minorHAnsi" w:cstheme="minorHAnsi"/>
                <w:noProof/>
                <w:webHidden/>
              </w:rPr>
              <w:fldChar w:fldCharType="end"/>
            </w:r>
          </w:hyperlink>
        </w:p>
        <w:p w14:paraId="2190E1E3" w14:textId="15596593" w:rsidR="00C45599" w:rsidRPr="00983CD1" w:rsidRDefault="00047D4F" w:rsidP="00983CD1">
          <w:pPr>
            <w:pStyle w:val="Spistreci2"/>
            <w:rPr>
              <w:rFonts w:asciiTheme="minorHAnsi" w:eastAsiaTheme="minorEastAsia" w:hAnsiTheme="minorHAnsi" w:cstheme="minorHAnsi"/>
              <w:sz w:val="20"/>
              <w:szCs w:val="20"/>
            </w:rPr>
          </w:pPr>
          <w:hyperlink w:anchor="_Toc50368992" w:history="1">
            <w:r w:rsidR="00C45599" w:rsidRPr="00983CD1">
              <w:rPr>
                <w:rStyle w:val="Hipercze"/>
                <w:rFonts w:asciiTheme="minorHAnsi" w:hAnsiTheme="minorHAnsi" w:cstheme="minorHAnsi"/>
                <w:sz w:val="20"/>
                <w:szCs w:val="20"/>
              </w:rPr>
              <w:t>3.1.</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Stan jakości powietrza</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_Toc50368992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31</w:t>
            </w:r>
            <w:r w:rsidR="00C45599" w:rsidRPr="00983CD1">
              <w:rPr>
                <w:rFonts w:asciiTheme="minorHAnsi" w:hAnsiTheme="minorHAnsi" w:cstheme="minorHAnsi"/>
                <w:webHidden/>
                <w:sz w:val="20"/>
                <w:szCs w:val="20"/>
              </w:rPr>
              <w:fldChar w:fldCharType="end"/>
            </w:r>
          </w:hyperlink>
        </w:p>
        <w:p w14:paraId="4E367A43" w14:textId="3E6B2E6B" w:rsidR="00C45599" w:rsidRPr="00983CD1" w:rsidRDefault="00047D4F">
          <w:pPr>
            <w:pStyle w:val="Spistreci3"/>
            <w:rPr>
              <w:rFonts w:asciiTheme="minorHAnsi" w:eastAsiaTheme="minorEastAsia" w:hAnsiTheme="minorHAnsi" w:cstheme="minorHAnsi"/>
              <w:noProof/>
              <w:sz w:val="20"/>
              <w:szCs w:val="20"/>
            </w:rPr>
          </w:pPr>
          <w:hyperlink w:anchor="_Toc50368993" w:history="1">
            <w:r w:rsidR="00C45599" w:rsidRPr="00983CD1">
              <w:rPr>
                <w:rStyle w:val="Hipercze"/>
                <w:rFonts w:asciiTheme="minorHAnsi" w:hAnsiTheme="minorHAnsi" w:cstheme="minorHAnsi"/>
                <w:noProof/>
                <w:sz w:val="20"/>
                <w:szCs w:val="20"/>
              </w:rPr>
              <w:t>3.1.1.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Zanieczyszczenie powietrza pyłem PM</w:t>
            </w:r>
            <w:r w:rsidR="00C45599" w:rsidRPr="00983CD1">
              <w:rPr>
                <w:rStyle w:val="Hipercze"/>
                <w:rFonts w:asciiTheme="minorHAnsi" w:hAnsiTheme="minorHAnsi" w:cstheme="minorHAnsi"/>
                <w:noProof/>
                <w:sz w:val="20"/>
                <w:szCs w:val="20"/>
                <w:vertAlign w:val="subscript"/>
              </w:rPr>
              <w:t>10</w:t>
            </w:r>
            <w:r w:rsidR="00C45599" w:rsidRPr="00983CD1">
              <w:rPr>
                <w:rStyle w:val="Hipercze"/>
                <w:rFonts w:asciiTheme="minorHAnsi" w:hAnsiTheme="minorHAnsi" w:cstheme="minorHAnsi"/>
                <w:noProof/>
                <w:sz w:val="20"/>
                <w:szCs w:val="20"/>
              </w:rPr>
              <w:t xml:space="preserve"> i PM</w:t>
            </w:r>
            <w:r w:rsidR="00C45599" w:rsidRPr="00983CD1">
              <w:rPr>
                <w:rStyle w:val="Hipercze"/>
                <w:rFonts w:asciiTheme="minorHAnsi" w:hAnsiTheme="minorHAnsi" w:cstheme="minorHAnsi"/>
                <w:noProof/>
                <w:sz w:val="20"/>
                <w:szCs w:val="20"/>
                <w:vertAlign w:val="subscript"/>
              </w:rPr>
              <w:t>2,5</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_Toc50368993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31</w:t>
            </w:r>
            <w:r w:rsidR="00C45599" w:rsidRPr="00983CD1">
              <w:rPr>
                <w:rFonts w:asciiTheme="minorHAnsi" w:hAnsiTheme="minorHAnsi" w:cstheme="minorHAnsi"/>
                <w:noProof/>
                <w:webHidden/>
                <w:sz w:val="20"/>
                <w:szCs w:val="20"/>
              </w:rPr>
              <w:fldChar w:fldCharType="end"/>
            </w:r>
          </w:hyperlink>
        </w:p>
        <w:p w14:paraId="1AFD2A0B" w14:textId="2FD717C1" w:rsidR="00C45599" w:rsidRPr="00983CD1" w:rsidRDefault="00047D4F">
          <w:pPr>
            <w:pStyle w:val="Spistreci3"/>
            <w:rPr>
              <w:rFonts w:asciiTheme="minorHAnsi" w:eastAsiaTheme="minorEastAsia" w:hAnsiTheme="minorHAnsi" w:cstheme="minorHAnsi"/>
              <w:noProof/>
              <w:sz w:val="20"/>
              <w:szCs w:val="20"/>
            </w:rPr>
          </w:pPr>
          <w:hyperlink w:anchor="_Toc50368994" w:history="1">
            <w:r w:rsidR="00C45599" w:rsidRPr="00983CD1">
              <w:rPr>
                <w:rStyle w:val="Hipercze"/>
                <w:rFonts w:asciiTheme="minorHAnsi" w:hAnsiTheme="minorHAnsi" w:cstheme="minorHAnsi"/>
                <w:noProof/>
                <w:sz w:val="20"/>
                <w:szCs w:val="20"/>
              </w:rPr>
              <w:t>3.1.2.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Zanieczyszczenie powietrza ozonem</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_Toc50368994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32</w:t>
            </w:r>
            <w:r w:rsidR="00C45599" w:rsidRPr="00983CD1">
              <w:rPr>
                <w:rFonts w:asciiTheme="minorHAnsi" w:hAnsiTheme="minorHAnsi" w:cstheme="minorHAnsi"/>
                <w:noProof/>
                <w:webHidden/>
                <w:sz w:val="20"/>
                <w:szCs w:val="20"/>
              </w:rPr>
              <w:fldChar w:fldCharType="end"/>
            </w:r>
          </w:hyperlink>
        </w:p>
        <w:p w14:paraId="7D42A955" w14:textId="2CC39880" w:rsidR="00C45599" w:rsidRPr="00983CD1" w:rsidRDefault="00047D4F">
          <w:pPr>
            <w:pStyle w:val="Spistreci3"/>
            <w:rPr>
              <w:rFonts w:asciiTheme="minorHAnsi" w:eastAsiaTheme="minorEastAsia" w:hAnsiTheme="minorHAnsi" w:cstheme="minorHAnsi"/>
              <w:noProof/>
              <w:sz w:val="20"/>
              <w:szCs w:val="20"/>
            </w:rPr>
          </w:pPr>
          <w:hyperlink w:anchor="_Toc50368995" w:history="1">
            <w:r w:rsidR="00C45599" w:rsidRPr="00983CD1">
              <w:rPr>
                <w:rStyle w:val="Hipercze"/>
                <w:rFonts w:asciiTheme="minorHAnsi" w:hAnsiTheme="minorHAnsi" w:cstheme="minorHAnsi"/>
                <w:noProof/>
                <w:sz w:val="20"/>
                <w:szCs w:val="20"/>
              </w:rPr>
              <w:t>3.1.3.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Zanieczyszczenie powietrza benzo(a)pirenem</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_Toc50368995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33</w:t>
            </w:r>
            <w:r w:rsidR="00C45599" w:rsidRPr="00983CD1">
              <w:rPr>
                <w:rFonts w:asciiTheme="minorHAnsi" w:hAnsiTheme="minorHAnsi" w:cstheme="minorHAnsi"/>
                <w:noProof/>
                <w:webHidden/>
                <w:sz w:val="20"/>
                <w:szCs w:val="20"/>
              </w:rPr>
              <w:fldChar w:fldCharType="end"/>
            </w:r>
          </w:hyperlink>
        </w:p>
        <w:p w14:paraId="01670AB5" w14:textId="2BB43B68" w:rsidR="00C45599" w:rsidRPr="00983CD1" w:rsidRDefault="00047D4F">
          <w:pPr>
            <w:pStyle w:val="Spistreci3"/>
            <w:rPr>
              <w:rFonts w:asciiTheme="minorHAnsi" w:eastAsiaTheme="minorEastAsia" w:hAnsiTheme="minorHAnsi" w:cstheme="minorHAnsi"/>
              <w:noProof/>
              <w:sz w:val="20"/>
              <w:szCs w:val="20"/>
            </w:rPr>
          </w:pPr>
          <w:hyperlink w:anchor="_Toc50368996" w:history="1">
            <w:r w:rsidR="00C45599" w:rsidRPr="00983CD1">
              <w:rPr>
                <w:rStyle w:val="Hipercze"/>
                <w:rFonts w:asciiTheme="minorHAnsi" w:hAnsiTheme="minorHAnsi" w:cstheme="minorHAnsi"/>
                <w:noProof/>
                <w:sz w:val="20"/>
                <w:szCs w:val="20"/>
              </w:rPr>
              <w:t>3.1.4.</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Zanieczyszczenie powietrza dwutlenkiem azotu</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_Toc50368996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33</w:t>
            </w:r>
            <w:r w:rsidR="00C45599" w:rsidRPr="00983CD1">
              <w:rPr>
                <w:rFonts w:asciiTheme="minorHAnsi" w:hAnsiTheme="minorHAnsi" w:cstheme="minorHAnsi"/>
                <w:noProof/>
                <w:webHidden/>
                <w:sz w:val="20"/>
                <w:szCs w:val="20"/>
              </w:rPr>
              <w:fldChar w:fldCharType="end"/>
            </w:r>
          </w:hyperlink>
        </w:p>
        <w:p w14:paraId="691279B9" w14:textId="1291251A" w:rsidR="00C45599" w:rsidRPr="00983CD1" w:rsidRDefault="00047D4F">
          <w:pPr>
            <w:pStyle w:val="Spistreci3"/>
            <w:rPr>
              <w:rFonts w:asciiTheme="minorHAnsi" w:eastAsiaTheme="minorEastAsia" w:hAnsiTheme="minorHAnsi" w:cstheme="minorHAnsi"/>
              <w:noProof/>
              <w:sz w:val="20"/>
              <w:szCs w:val="20"/>
            </w:rPr>
          </w:pPr>
          <w:hyperlink w:anchor="_Toc50368997" w:history="1">
            <w:r w:rsidR="00C45599" w:rsidRPr="00983CD1">
              <w:rPr>
                <w:rStyle w:val="Hipercze"/>
                <w:rFonts w:asciiTheme="minorHAnsi" w:hAnsiTheme="minorHAnsi" w:cstheme="minorHAnsi"/>
                <w:noProof/>
                <w:sz w:val="20"/>
                <w:szCs w:val="20"/>
              </w:rPr>
              <w:t>3.1.5.</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Zanieczyszczenie powietrza dwutlenkiem siarki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_Toc50368997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33</w:t>
            </w:r>
            <w:r w:rsidR="00C45599" w:rsidRPr="00983CD1">
              <w:rPr>
                <w:rFonts w:asciiTheme="minorHAnsi" w:hAnsiTheme="minorHAnsi" w:cstheme="minorHAnsi"/>
                <w:noProof/>
                <w:webHidden/>
                <w:sz w:val="20"/>
                <w:szCs w:val="20"/>
              </w:rPr>
              <w:fldChar w:fldCharType="end"/>
            </w:r>
          </w:hyperlink>
        </w:p>
        <w:p w14:paraId="04D4A25A" w14:textId="3C7926A4" w:rsidR="00C45599" w:rsidRPr="00983CD1" w:rsidRDefault="00047D4F" w:rsidP="00983CD1">
          <w:pPr>
            <w:pStyle w:val="Spistreci2"/>
            <w:rPr>
              <w:rFonts w:asciiTheme="minorHAnsi" w:eastAsiaTheme="minorEastAsia" w:hAnsiTheme="minorHAnsi" w:cstheme="minorHAnsi"/>
              <w:sz w:val="20"/>
              <w:szCs w:val="20"/>
            </w:rPr>
          </w:pPr>
          <w:hyperlink w:anchor="_Toc50368998" w:history="1">
            <w:r w:rsidR="00C45599" w:rsidRPr="00983CD1">
              <w:rPr>
                <w:rStyle w:val="Hipercze"/>
                <w:rFonts w:asciiTheme="minorHAnsi" w:hAnsiTheme="minorHAnsi" w:cstheme="minorHAnsi"/>
                <w:sz w:val="20"/>
                <w:szCs w:val="20"/>
              </w:rPr>
              <w:t>3.2.</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Zmiany klimatu</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_Toc50368998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39</w:t>
            </w:r>
            <w:r w:rsidR="00C45599" w:rsidRPr="00983CD1">
              <w:rPr>
                <w:rFonts w:asciiTheme="minorHAnsi" w:hAnsiTheme="minorHAnsi" w:cstheme="minorHAnsi"/>
                <w:webHidden/>
                <w:sz w:val="20"/>
                <w:szCs w:val="20"/>
              </w:rPr>
              <w:fldChar w:fldCharType="end"/>
            </w:r>
          </w:hyperlink>
        </w:p>
        <w:p w14:paraId="6C650419" w14:textId="4CD6A09E" w:rsidR="00C45599" w:rsidRPr="00983CD1" w:rsidRDefault="00047D4F" w:rsidP="00983CD1">
          <w:pPr>
            <w:pStyle w:val="Spistreci2"/>
            <w:rPr>
              <w:rFonts w:asciiTheme="minorHAnsi" w:eastAsiaTheme="minorEastAsia" w:hAnsiTheme="minorHAnsi" w:cstheme="minorHAnsi"/>
              <w:sz w:val="20"/>
              <w:szCs w:val="20"/>
            </w:rPr>
          </w:pPr>
          <w:hyperlink w:anchor="_Toc50368999" w:history="1">
            <w:r w:rsidR="00C45599" w:rsidRPr="00983CD1">
              <w:rPr>
                <w:rStyle w:val="Hipercze"/>
                <w:rFonts w:asciiTheme="minorHAnsi" w:hAnsiTheme="minorHAnsi" w:cstheme="minorHAnsi"/>
                <w:sz w:val="20"/>
                <w:szCs w:val="20"/>
              </w:rPr>
              <w:t>3.3.</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Ochrona przyrody, różnorodność biologiczna, obszary Natura 2000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_Toc50368999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44</w:t>
            </w:r>
            <w:r w:rsidR="00C45599" w:rsidRPr="00983CD1">
              <w:rPr>
                <w:rFonts w:asciiTheme="minorHAnsi" w:hAnsiTheme="minorHAnsi" w:cstheme="minorHAnsi"/>
                <w:webHidden/>
                <w:sz w:val="20"/>
                <w:szCs w:val="20"/>
              </w:rPr>
              <w:fldChar w:fldCharType="end"/>
            </w:r>
          </w:hyperlink>
        </w:p>
        <w:p w14:paraId="7A5B3621" w14:textId="0F589AAF" w:rsidR="00C45599" w:rsidRPr="00983CD1" w:rsidRDefault="00047D4F">
          <w:pPr>
            <w:pStyle w:val="Spistreci3"/>
            <w:rPr>
              <w:rFonts w:asciiTheme="minorHAnsi" w:eastAsiaTheme="minorEastAsia" w:hAnsiTheme="minorHAnsi" w:cstheme="minorHAnsi"/>
              <w:noProof/>
              <w:sz w:val="20"/>
              <w:szCs w:val="20"/>
            </w:rPr>
          </w:pPr>
          <w:hyperlink w:anchor="_Toc50369000" w:history="1">
            <w:r w:rsidR="00C45599" w:rsidRPr="00983CD1">
              <w:rPr>
                <w:rStyle w:val="Hipercze"/>
                <w:rFonts w:asciiTheme="minorHAnsi" w:hAnsiTheme="minorHAnsi" w:cstheme="minorHAnsi"/>
                <w:noProof/>
                <w:sz w:val="20"/>
                <w:szCs w:val="20"/>
              </w:rPr>
              <w:t>3.3.1.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Główne formy ochrony przyrody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_Toc50369000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44</w:t>
            </w:r>
            <w:r w:rsidR="00C45599" w:rsidRPr="00983CD1">
              <w:rPr>
                <w:rFonts w:asciiTheme="minorHAnsi" w:hAnsiTheme="minorHAnsi" w:cstheme="minorHAnsi"/>
                <w:noProof/>
                <w:webHidden/>
                <w:sz w:val="20"/>
                <w:szCs w:val="20"/>
              </w:rPr>
              <w:fldChar w:fldCharType="end"/>
            </w:r>
          </w:hyperlink>
        </w:p>
        <w:p w14:paraId="1838845B" w14:textId="1D5B939C" w:rsidR="00C45599" w:rsidRPr="00983CD1" w:rsidRDefault="00047D4F">
          <w:pPr>
            <w:pStyle w:val="Spistreci3"/>
            <w:rPr>
              <w:rFonts w:asciiTheme="minorHAnsi" w:eastAsiaTheme="minorEastAsia" w:hAnsiTheme="minorHAnsi" w:cstheme="minorHAnsi"/>
              <w:noProof/>
              <w:sz w:val="20"/>
              <w:szCs w:val="20"/>
            </w:rPr>
          </w:pPr>
          <w:hyperlink w:anchor="_Toc50369001" w:history="1">
            <w:r w:rsidR="00C45599" w:rsidRPr="00983CD1">
              <w:rPr>
                <w:rStyle w:val="Hipercze"/>
                <w:rFonts w:asciiTheme="minorHAnsi" w:hAnsiTheme="minorHAnsi" w:cstheme="minorHAnsi"/>
                <w:noProof/>
                <w:sz w:val="20"/>
                <w:szCs w:val="20"/>
              </w:rPr>
              <w:t>3.3.2.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Cenne siedliska i gatunki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_Toc50369001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53</w:t>
            </w:r>
            <w:r w:rsidR="00C45599" w:rsidRPr="00983CD1">
              <w:rPr>
                <w:rFonts w:asciiTheme="minorHAnsi" w:hAnsiTheme="minorHAnsi" w:cstheme="minorHAnsi"/>
                <w:noProof/>
                <w:webHidden/>
                <w:sz w:val="20"/>
                <w:szCs w:val="20"/>
              </w:rPr>
              <w:fldChar w:fldCharType="end"/>
            </w:r>
          </w:hyperlink>
        </w:p>
        <w:p w14:paraId="4B3A4DFB" w14:textId="2AC0ADE1" w:rsidR="00C45599" w:rsidRPr="00983CD1" w:rsidRDefault="00047D4F">
          <w:pPr>
            <w:pStyle w:val="Spistreci3"/>
            <w:rPr>
              <w:rFonts w:asciiTheme="minorHAnsi" w:eastAsiaTheme="minorEastAsia" w:hAnsiTheme="minorHAnsi" w:cstheme="minorHAnsi"/>
              <w:noProof/>
              <w:sz w:val="20"/>
              <w:szCs w:val="20"/>
            </w:rPr>
          </w:pPr>
          <w:hyperlink w:anchor="_Toc50369002" w:history="1">
            <w:r w:rsidR="00C45599" w:rsidRPr="00983CD1">
              <w:rPr>
                <w:rStyle w:val="Hipercze"/>
                <w:rFonts w:asciiTheme="minorHAnsi" w:hAnsiTheme="minorHAnsi" w:cstheme="minorHAnsi"/>
                <w:noProof/>
                <w:sz w:val="20"/>
                <w:szCs w:val="20"/>
              </w:rPr>
              <w:t>3.3.3.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Korytarze ekologiczne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_Toc50369002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56</w:t>
            </w:r>
            <w:r w:rsidR="00C45599" w:rsidRPr="00983CD1">
              <w:rPr>
                <w:rFonts w:asciiTheme="minorHAnsi" w:hAnsiTheme="minorHAnsi" w:cstheme="minorHAnsi"/>
                <w:noProof/>
                <w:webHidden/>
                <w:sz w:val="20"/>
                <w:szCs w:val="20"/>
              </w:rPr>
              <w:fldChar w:fldCharType="end"/>
            </w:r>
          </w:hyperlink>
        </w:p>
        <w:p w14:paraId="16CE757F" w14:textId="4635FCBA" w:rsidR="00C45599" w:rsidRPr="00983CD1" w:rsidRDefault="00047D4F">
          <w:pPr>
            <w:pStyle w:val="Spistreci3"/>
            <w:rPr>
              <w:rFonts w:asciiTheme="minorHAnsi" w:eastAsiaTheme="minorEastAsia" w:hAnsiTheme="minorHAnsi" w:cstheme="minorHAnsi"/>
              <w:noProof/>
              <w:sz w:val="20"/>
              <w:szCs w:val="20"/>
            </w:rPr>
          </w:pPr>
          <w:hyperlink w:anchor="_Toc50369003" w:history="1">
            <w:r w:rsidR="00C45599" w:rsidRPr="00983CD1">
              <w:rPr>
                <w:rStyle w:val="Hipercze"/>
                <w:rFonts w:asciiTheme="minorHAnsi" w:hAnsiTheme="minorHAnsi" w:cstheme="minorHAnsi"/>
                <w:noProof/>
                <w:sz w:val="20"/>
                <w:szCs w:val="20"/>
              </w:rPr>
              <w:t>3.3.4.</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Lasy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_Toc50369003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57</w:t>
            </w:r>
            <w:r w:rsidR="00C45599" w:rsidRPr="00983CD1">
              <w:rPr>
                <w:rFonts w:asciiTheme="minorHAnsi" w:hAnsiTheme="minorHAnsi" w:cstheme="minorHAnsi"/>
                <w:noProof/>
                <w:webHidden/>
                <w:sz w:val="20"/>
                <w:szCs w:val="20"/>
              </w:rPr>
              <w:fldChar w:fldCharType="end"/>
            </w:r>
          </w:hyperlink>
        </w:p>
        <w:p w14:paraId="097E3E6A" w14:textId="01CFD5B6" w:rsidR="00C45599" w:rsidRPr="00983CD1" w:rsidRDefault="00047D4F">
          <w:pPr>
            <w:pStyle w:val="Spistreci3"/>
            <w:rPr>
              <w:rFonts w:asciiTheme="minorHAnsi" w:eastAsiaTheme="minorEastAsia" w:hAnsiTheme="minorHAnsi" w:cstheme="minorHAnsi"/>
              <w:noProof/>
              <w:sz w:val="20"/>
              <w:szCs w:val="20"/>
            </w:rPr>
          </w:pPr>
          <w:hyperlink w:anchor="_Toc50369004" w:history="1">
            <w:r w:rsidR="00C45599" w:rsidRPr="00983CD1">
              <w:rPr>
                <w:rStyle w:val="Hipercze"/>
                <w:rFonts w:asciiTheme="minorHAnsi" w:hAnsiTheme="minorHAnsi" w:cstheme="minorHAnsi"/>
                <w:noProof/>
                <w:sz w:val="20"/>
                <w:szCs w:val="20"/>
              </w:rPr>
              <w:t>3.3.5.</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Gleby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_Toc50369004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59</w:t>
            </w:r>
            <w:r w:rsidR="00C45599" w:rsidRPr="00983CD1">
              <w:rPr>
                <w:rFonts w:asciiTheme="minorHAnsi" w:hAnsiTheme="minorHAnsi" w:cstheme="minorHAnsi"/>
                <w:noProof/>
                <w:webHidden/>
                <w:sz w:val="20"/>
                <w:szCs w:val="20"/>
              </w:rPr>
              <w:fldChar w:fldCharType="end"/>
            </w:r>
          </w:hyperlink>
        </w:p>
        <w:p w14:paraId="4B2D219A" w14:textId="2F112AC4" w:rsidR="00C45599" w:rsidRPr="00983CD1" w:rsidRDefault="00047D4F" w:rsidP="00983CD1">
          <w:pPr>
            <w:pStyle w:val="Spistreci2"/>
            <w:rPr>
              <w:rFonts w:asciiTheme="minorHAnsi" w:eastAsiaTheme="minorEastAsia" w:hAnsiTheme="minorHAnsi" w:cstheme="minorHAnsi"/>
              <w:sz w:val="20"/>
              <w:szCs w:val="20"/>
            </w:rPr>
          </w:pPr>
          <w:hyperlink w:anchor="_Toc50369005" w:history="1">
            <w:r w:rsidR="00C45599" w:rsidRPr="00983CD1">
              <w:rPr>
                <w:rStyle w:val="Hipercze"/>
                <w:rFonts w:asciiTheme="minorHAnsi" w:hAnsiTheme="minorHAnsi" w:cstheme="minorHAnsi"/>
                <w:sz w:val="20"/>
                <w:szCs w:val="20"/>
              </w:rPr>
              <w:t>3.4.</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Zasoby wodne, ochrona przeciw powodziom i suszom oraz zagadnienia gospodarki wodnej</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_Toc50369005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62</w:t>
            </w:r>
            <w:r w:rsidR="00C45599" w:rsidRPr="00983CD1">
              <w:rPr>
                <w:rFonts w:asciiTheme="minorHAnsi" w:hAnsiTheme="minorHAnsi" w:cstheme="minorHAnsi"/>
                <w:webHidden/>
                <w:sz w:val="20"/>
                <w:szCs w:val="20"/>
              </w:rPr>
              <w:fldChar w:fldCharType="end"/>
            </w:r>
          </w:hyperlink>
        </w:p>
        <w:p w14:paraId="1D6EFA86" w14:textId="315A8912" w:rsidR="00C45599" w:rsidRPr="00983CD1" w:rsidRDefault="00047D4F">
          <w:pPr>
            <w:pStyle w:val="Spistreci3"/>
            <w:rPr>
              <w:rFonts w:asciiTheme="minorHAnsi" w:eastAsiaTheme="minorEastAsia" w:hAnsiTheme="minorHAnsi" w:cstheme="minorHAnsi"/>
              <w:noProof/>
              <w:sz w:val="20"/>
              <w:szCs w:val="20"/>
            </w:rPr>
          </w:pPr>
          <w:hyperlink w:anchor="_Toc50369006" w:history="1">
            <w:r w:rsidR="00C45599" w:rsidRPr="00983CD1">
              <w:rPr>
                <w:rStyle w:val="Hipercze"/>
                <w:rFonts w:asciiTheme="minorHAnsi" w:hAnsiTheme="minorHAnsi" w:cstheme="minorHAnsi"/>
                <w:noProof/>
                <w:sz w:val="20"/>
                <w:szCs w:val="20"/>
              </w:rPr>
              <w:t>3.4.1.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 xml:space="preserve">Zasoby </w:t>
            </w:r>
            <w:r w:rsidR="00A461D8" w:rsidRPr="00983CD1">
              <w:rPr>
                <w:rStyle w:val="Hipercze"/>
                <w:rFonts w:asciiTheme="minorHAnsi" w:hAnsiTheme="minorHAnsi" w:cstheme="minorHAnsi"/>
                <w:noProof/>
                <w:sz w:val="20"/>
                <w:szCs w:val="20"/>
              </w:rPr>
              <w:t>w</w:t>
            </w:r>
            <w:r w:rsidR="00C45599" w:rsidRPr="00983CD1">
              <w:rPr>
                <w:rStyle w:val="Hipercze"/>
                <w:rFonts w:asciiTheme="minorHAnsi" w:hAnsiTheme="minorHAnsi" w:cstheme="minorHAnsi"/>
                <w:noProof/>
                <w:sz w:val="20"/>
                <w:szCs w:val="20"/>
              </w:rPr>
              <w:t>odne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_Toc50369006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62</w:t>
            </w:r>
            <w:r w:rsidR="00C45599" w:rsidRPr="00983CD1">
              <w:rPr>
                <w:rFonts w:asciiTheme="minorHAnsi" w:hAnsiTheme="minorHAnsi" w:cstheme="minorHAnsi"/>
                <w:noProof/>
                <w:webHidden/>
                <w:sz w:val="20"/>
                <w:szCs w:val="20"/>
              </w:rPr>
              <w:fldChar w:fldCharType="end"/>
            </w:r>
          </w:hyperlink>
        </w:p>
        <w:p w14:paraId="458D9788" w14:textId="0A3FE4E2" w:rsidR="00C45599" w:rsidRPr="00983CD1" w:rsidRDefault="00047D4F">
          <w:pPr>
            <w:pStyle w:val="Spistreci3"/>
            <w:rPr>
              <w:rFonts w:asciiTheme="minorHAnsi" w:eastAsiaTheme="minorEastAsia" w:hAnsiTheme="minorHAnsi" w:cstheme="minorHAnsi"/>
              <w:noProof/>
              <w:sz w:val="20"/>
              <w:szCs w:val="20"/>
            </w:rPr>
          </w:pPr>
          <w:hyperlink w:anchor="_Toc50369007" w:history="1">
            <w:r w:rsidR="00C45599" w:rsidRPr="00983CD1">
              <w:rPr>
                <w:rStyle w:val="Hipercze"/>
                <w:rFonts w:asciiTheme="minorHAnsi" w:hAnsiTheme="minorHAnsi" w:cstheme="minorHAnsi"/>
                <w:noProof/>
                <w:sz w:val="20"/>
                <w:szCs w:val="20"/>
              </w:rPr>
              <w:t>3.4.2.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Wody powierzchniowe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_Toc50369007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62</w:t>
            </w:r>
            <w:r w:rsidR="00C45599" w:rsidRPr="00983CD1">
              <w:rPr>
                <w:rFonts w:asciiTheme="minorHAnsi" w:hAnsiTheme="minorHAnsi" w:cstheme="minorHAnsi"/>
                <w:noProof/>
                <w:webHidden/>
                <w:sz w:val="20"/>
                <w:szCs w:val="20"/>
              </w:rPr>
              <w:fldChar w:fldCharType="end"/>
            </w:r>
          </w:hyperlink>
        </w:p>
        <w:p w14:paraId="63FB26BA" w14:textId="38622CD1" w:rsidR="00C45599" w:rsidRPr="00983CD1" w:rsidRDefault="00047D4F">
          <w:pPr>
            <w:pStyle w:val="Spistreci3"/>
            <w:rPr>
              <w:rFonts w:asciiTheme="minorHAnsi" w:eastAsiaTheme="minorEastAsia" w:hAnsiTheme="minorHAnsi" w:cstheme="minorHAnsi"/>
              <w:noProof/>
              <w:sz w:val="20"/>
              <w:szCs w:val="20"/>
            </w:rPr>
          </w:pPr>
          <w:hyperlink w:anchor="_Toc50369008" w:history="1">
            <w:r w:rsidR="00C45599" w:rsidRPr="00983CD1">
              <w:rPr>
                <w:rStyle w:val="Hipercze"/>
                <w:rFonts w:asciiTheme="minorHAnsi" w:hAnsiTheme="minorHAnsi" w:cstheme="minorHAnsi"/>
                <w:noProof/>
                <w:sz w:val="20"/>
                <w:szCs w:val="20"/>
              </w:rPr>
              <w:t>3.4.3.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Wody podziemne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_Toc50369008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65</w:t>
            </w:r>
            <w:r w:rsidR="00C45599" w:rsidRPr="00983CD1">
              <w:rPr>
                <w:rFonts w:asciiTheme="minorHAnsi" w:hAnsiTheme="minorHAnsi" w:cstheme="minorHAnsi"/>
                <w:noProof/>
                <w:webHidden/>
                <w:sz w:val="20"/>
                <w:szCs w:val="20"/>
              </w:rPr>
              <w:fldChar w:fldCharType="end"/>
            </w:r>
          </w:hyperlink>
        </w:p>
        <w:p w14:paraId="3509A41C" w14:textId="1C0B9D2C" w:rsidR="00C45599" w:rsidRPr="00983CD1" w:rsidRDefault="00047D4F">
          <w:pPr>
            <w:pStyle w:val="Spistreci3"/>
            <w:rPr>
              <w:rFonts w:asciiTheme="minorHAnsi" w:eastAsiaTheme="minorEastAsia" w:hAnsiTheme="minorHAnsi" w:cstheme="minorHAnsi"/>
              <w:noProof/>
              <w:sz w:val="20"/>
              <w:szCs w:val="20"/>
            </w:rPr>
          </w:pPr>
          <w:hyperlink w:anchor="_Toc50369009" w:history="1">
            <w:r w:rsidR="00C45599" w:rsidRPr="00983CD1">
              <w:rPr>
                <w:rStyle w:val="Hipercze"/>
                <w:rFonts w:asciiTheme="minorHAnsi" w:hAnsiTheme="minorHAnsi" w:cstheme="minorHAnsi"/>
                <w:noProof/>
                <w:sz w:val="20"/>
                <w:szCs w:val="20"/>
              </w:rPr>
              <w:t>3.4.4.</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Wody morskie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_Toc50369009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69</w:t>
            </w:r>
            <w:r w:rsidR="00C45599" w:rsidRPr="00983CD1">
              <w:rPr>
                <w:rFonts w:asciiTheme="minorHAnsi" w:hAnsiTheme="minorHAnsi" w:cstheme="minorHAnsi"/>
                <w:noProof/>
                <w:webHidden/>
                <w:sz w:val="20"/>
                <w:szCs w:val="20"/>
              </w:rPr>
              <w:fldChar w:fldCharType="end"/>
            </w:r>
          </w:hyperlink>
        </w:p>
        <w:p w14:paraId="4DE98749" w14:textId="09A60067" w:rsidR="00C45599" w:rsidRPr="00983CD1" w:rsidRDefault="00047D4F">
          <w:pPr>
            <w:pStyle w:val="Spistreci3"/>
            <w:rPr>
              <w:rFonts w:asciiTheme="minorHAnsi" w:eastAsiaTheme="minorEastAsia" w:hAnsiTheme="minorHAnsi" w:cstheme="minorHAnsi"/>
              <w:noProof/>
              <w:sz w:val="20"/>
              <w:szCs w:val="20"/>
            </w:rPr>
          </w:pPr>
          <w:hyperlink w:anchor="_Toc50369010" w:history="1">
            <w:r w:rsidR="00C45599" w:rsidRPr="00983CD1">
              <w:rPr>
                <w:rStyle w:val="Hipercze"/>
                <w:rFonts w:asciiTheme="minorHAnsi" w:hAnsiTheme="minorHAnsi" w:cstheme="minorHAnsi"/>
                <w:noProof/>
                <w:sz w:val="20"/>
                <w:szCs w:val="20"/>
              </w:rPr>
              <w:t>3.4.5.</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 xml:space="preserve">Jakość wód powierzchniowych i podziemnych </w:t>
            </w:r>
            <w:r w:rsidR="00983CD1" w:rsidRPr="00983CD1">
              <w:rPr>
                <w:rStyle w:val="Hipercze"/>
                <w:rFonts w:asciiTheme="minorHAnsi" w:hAnsiTheme="minorHAnsi" w:cstheme="minorHAnsi"/>
                <w:noProof/>
                <w:sz w:val="20"/>
                <w:szCs w:val="20"/>
              </w:rPr>
              <w:t>(</w:t>
            </w:r>
            <w:r w:rsidR="00C45599" w:rsidRPr="00983CD1">
              <w:rPr>
                <w:rStyle w:val="Hipercze"/>
                <w:rFonts w:asciiTheme="minorHAnsi" w:hAnsiTheme="minorHAnsi" w:cstheme="minorHAnsi"/>
                <w:noProof/>
                <w:sz w:val="20"/>
                <w:szCs w:val="20"/>
              </w:rPr>
              <w:t>z p</w:t>
            </w:r>
            <w:r w:rsidR="00A461D8" w:rsidRPr="00983CD1">
              <w:rPr>
                <w:rStyle w:val="Hipercze"/>
                <w:rFonts w:asciiTheme="minorHAnsi" w:hAnsiTheme="minorHAnsi" w:cstheme="minorHAnsi"/>
                <w:noProof/>
                <w:sz w:val="20"/>
                <w:szCs w:val="20"/>
              </w:rPr>
              <w:t xml:space="preserve">unktu </w:t>
            </w:r>
            <w:r w:rsidR="00C45599" w:rsidRPr="00983CD1">
              <w:rPr>
                <w:rStyle w:val="Hipercze"/>
                <w:rFonts w:asciiTheme="minorHAnsi" w:hAnsiTheme="minorHAnsi" w:cstheme="minorHAnsi"/>
                <w:noProof/>
                <w:sz w:val="20"/>
                <w:szCs w:val="20"/>
              </w:rPr>
              <w:t>widzenia zaoptrzenia w wodę do picia oraz jakości wód w kąpieliskach</w:t>
            </w:r>
            <w:r w:rsidR="00983CD1" w:rsidRPr="00983CD1">
              <w:rPr>
                <w:rStyle w:val="Hipercze"/>
                <w:rFonts w:asciiTheme="minorHAnsi" w:hAnsiTheme="minorHAnsi" w:cstheme="minorHAnsi"/>
                <w:noProof/>
                <w:sz w:val="20"/>
                <w:szCs w:val="20"/>
              </w:rPr>
              <w:t>)</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_Toc50369010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71</w:t>
            </w:r>
            <w:r w:rsidR="00C45599" w:rsidRPr="00983CD1">
              <w:rPr>
                <w:rFonts w:asciiTheme="minorHAnsi" w:hAnsiTheme="minorHAnsi" w:cstheme="minorHAnsi"/>
                <w:noProof/>
                <w:webHidden/>
                <w:sz w:val="20"/>
                <w:szCs w:val="20"/>
              </w:rPr>
              <w:fldChar w:fldCharType="end"/>
            </w:r>
          </w:hyperlink>
        </w:p>
        <w:p w14:paraId="12F7CF71" w14:textId="45F41865" w:rsidR="00C45599" w:rsidRPr="00983CD1" w:rsidRDefault="00047D4F">
          <w:pPr>
            <w:pStyle w:val="Spistreci3"/>
            <w:rPr>
              <w:rFonts w:asciiTheme="minorHAnsi" w:eastAsiaTheme="minorEastAsia" w:hAnsiTheme="minorHAnsi" w:cstheme="minorHAnsi"/>
              <w:noProof/>
              <w:sz w:val="20"/>
              <w:szCs w:val="20"/>
            </w:rPr>
          </w:pPr>
          <w:hyperlink w:anchor="_Toc50369011" w:history="1">
            <w:r w:rsidR="00C45599" w:rsidRPr="00983CD1">
              <w:rPr>
                <w:rStyle w:val="Hipercze"/>
                <w:rFonts w:asciiTheme="minorHAnsi" w:hAnsiTheme="minorHAnsi" w:cstheme="minorHAnsi"/>
                <w:noProof/>
                <w:sz w:val="20"/>
                <w:szCs w:val="20"/>
              </w:rPr>
              <w:t>3.4.6.</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Podsumowanie – czynniki niekorzystnych zmian w środowisku wodnym</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_Toc50369011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73</w:t>
            </w:r>
            <w:r w:rsidR="00C45599" w:rsidRPr="00983CD1">
              <w:rPr>
                <w:rFonts w:asciiTheme="minorHAnsi" w:hAnsiTheme="minorHAnsi" w:cstheme="minorHAnsi"/>
                <w:noProof/>
                <w:webHidden/>
                <w:sz w:val="20"/>
                <w:szCs w:val="20"/>
              </w:rPr>
              <w:fldChar w:fldCharType="end"/>
            </w:r>
          </w:hyperlink>
        </w:p>
        <w:p w14:paraId="47DDE64F" w14:textId="24522B41" w:rsidR="00C45599" w:rsidRPr="00983CD1" w:rsidRDefault="00047D4F" w:rsidP="00983CD1">
          <w:pPr>
            <w:pStyle w:val="Spistreci2"/>
            <w:rPr>
              <w:rFonts w:asciiTheme="minorHAnsi" w:eastAsiaTheme="minorEastAsia" w:hAnsiTheme="minorHAnsi" w:cstheme="minorHAnsi"/>
              <w:sz w:val="20"/>
              <w:szCs w:val="20"/>
            </w:rPr>
          </w:pPr>
          <w:hyperlink w:anchor="_Toc50369012" w:history="1">
            <w:r w:rsidR="00C45599" w:rsidRPr="00983CD1">
              <w:rPr>
                <w:rStyle w:val="Hipercze"/>
                <w:rFonts w:asciiTheme="minorHAnsi" w:hAnsiTheme="minorHAnsi" w:cstheme="minorHAnsi"/>
                <w:sz w:val="20"/>
                <w:szCs w:val="20"/>
              </w:rPr>
              <w:t>3.5.</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Hałas</w:t>
            </w:r>
            <w:r w:rsidR="00983CD1" w:rsidRPr="00983CD1">
              <w:rPr>
                <w:rFonts w:asciiTheme="minorHAnsi" w:hAnsiTheme="minorHAnsi" w:cstheme="minorHAnsi"/>
                <w:webHidden/>
                <w:sz w:val="20"/>
                <w:szCs w:val="20"/>
              </w:rPr>
              <w:tab/>
            </w:r>
            <w:r w:rsidR="00412775"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_Toc50369012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74</w:t>
            </w:r>
            <w:r w:rsidR="00C45599" w:rsidRPr="00983CD1">
              <w:rPr>
                <w:rFonts w:asciiTheme="minorHAnsi" w:hAnsiTheme="minorHAnsi" w:cstheme="minorHAnsi"/>
                <w:webHidden/>
                <w:sz w:val="20"/>
                <w:szCs w:val="20"/>
              </w:rPr>
              <w:fldChar w:fldCharType="end"/>
            </w:r>
          </w:hyperlink>
        </w:p>
        <w:p w14:paraId="26D950BF" w14:textId="0E8A22A1" w:rsidR="00C45599" w:rsidRPr="00983CD1" w:rsidRDefault="00047D4F" w:rsidP="00983CD1">
          <w:pPr>
            <w:pStyle w:val="Spistreci2"/>
            <w:rPr>
              <w:rFonts w:asciiTheme="minorHAnsi" w:eastAsiaTheme="minorEastAsia" w:hAnsiTheme="minorHAnsi" w:cstheme="minorHAnsi"/>
              <w:sz w:val="20"/>
              <w:szCs w:val="20"/>
            </w:rPr>
          </w:pPr>
          <w:hyperlink w:anchor="_Toc50369013" w:history="1">
            <w:r w:rsidR="00C45599" w:rsidRPr="00983CD1">
              <w:rPr>
                <w:rStyle w:val="Hipercze"/>
                <w:rFonts w:asciiTheme="minorHAnsi" w:hAnsiTheme="minorHAnsi" w:cstheme="minorHAnsi"/>
                <w:sz w:val="20"/>
                <w:szCs w:val="20"/>
              </w:rPr>
              <w:t>3.6.</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Promieniowanie elektromagnetyczne</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_Toc50369013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76</w:t>
            </w:r>
            <w:r w:rsidR="00C45599" w:rsidRPr="00983CD1">
              <w:rPr>
                <w:rFonts w:asciiTheme="minorHAnsi" w:hAnsiTheme="minorHAnsi" w:cstheme="minorHAnsi"/>
                <w:webHidden/>
                <w:sz w:val="20"/>
                <w:szCs w:val="20"/>
              </w:rPr>
              <w:fldChar w:fldCharType="end"/>
            </w:r>
          </w:hyperlink>
        </w:p>
        <w:p w14:paraId="79FB8660" w14:textId="322E3182" w:rsidR="00C45599" w:rsidRPr="00983CD1" w:rsidRDefault="00047D4F" w:rsidP="00983CD1">
          <w:pPr>
            <w:pStyle w:val="Spistreci2"/>
            <w:rPr>
              <w:rFonts w:asciiTheme="minorHAnsi" w:eastAsiaTheme="minorEastAsia" w:hAnsiTheme="minorHAnsi" w:cstheme="minorHAnsi"/>
              <w:sz w:val="20"/>
              <w:szCs w:val="20"/>
            </w:rPr>
          </w:pPr>
          <w:hyperlink w:anchor="_Toc50369014" w:history="1">
            <w:r w:rsidR="00C45599" w:rsidRPr="00983CD1">
              <w:rPr>
                <w:rStyle w:val="Hipercze"/>
                <w:rFonts w:asciiTheme="minorHAnsi" w:hAnsiTheme="minorHAnsi" w:cstheme="minorHAnsi"/>
                <w:sz w:val="20"/>
                <w:szCs w:val="20"/>
              </w:rPr>
              <w:t>3.7.</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Budowa geologiczna i zasoby naturalne</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_Toc50369014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77</w:t>
            </w:r>
            <w:r w:rsidR="00C45599" w:rsidRPr="00983CD1">
              <w:rPr>
                <w:rFonts w:asciiTheme="minorHAnsi" w:hAnsiTheme="minorHAnsi" w:cstheme="minorHAnsi"/>
                <w:webHidden/>
                <w:sz w:val="20"/>
                <w:szCs w:val="20"/>
              </w:rPr>
              <w:fldChar w:fldCharType="end"/>
            </w:r>
          </w:hyperlink>
        </w:p>
        <w:p w14:paraId="415F0CA8" w14:textId="4F5F948F" w:rsidR="00C45599" w:rsidRPr="00983CD1" w:rsidRDefault="00047D4F">
          <w:pPr>
            <w:pStyle w:val="Spistreci3"/>
            <w:rPr>
              <w:rFonts w:asciiTheme="minorHAnsi" w:eastAsiaTheme="minorEastAsia" w:hAnsiTheme="minorHAnsi" w:cstheme="minorHAnsi"/>
              <w:noProof/>
              <w:sz w:val="20"/>
              <w:szCs w:val="20"/>
            </w:rPr>
          </w:pPr>
          <w:hyperlink w:anchor="_Toc50369015" w:history="1">
            <w:r w:rsidR="00C45599" w:rsidRPr="00983CD1">
              <w:rPr>
                <w:rStyle w:val="Hipercze"/>
                <w:rFonts w:asciiTheme="minorHAnsi" w:hAnsiTheme="minorHAnsi" w:cstheme="minorHAnsi"/>
                <w:noProof/>
                <w:sz w:val="20"/>
                <w:szCs w:val="20"/>
              </w:rPr>
              <w:t>3.7.1.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Budowa geologiczna</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_Toc50369015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77</w:t>
            </w:r>
            <w:r w:rsidR="00C45599" w:rsidRPr="00983CD1">
              <w:rPr>
                <w:rFonts w:asciiTheme="minorHAnsi" w:hAnsiTheme="minorHAnsi" w:cstheme="minorHAnsi"/>
                <w:noProof/>
                <w:webHidden/>
                <w:sz w:val="20"/>
                <w:szCs w:val="20"/>
              </w:rPr>
              <w:fldChar w:fldCharType="end"/>
            </w:r>
          </w:hyperlink>
        </w:p>
        <w:p w14:paraId="76756591" w14:textId="5A86A0EB" w:rsidR="00C45599" w:rsidRPr="00983CD1" w:rsidRDefault="00047D4F">
          <w:pPr>
            <w:pStyle w:val="Spistreci3"/>
            <w:rPr>
              <w:rFonts w:asciiTheme="minorHAnsi" w:eastAsiaTheme="minorEastAsia" w:hAnsiTheme="minorHAnsi" w:cstheme="minorHAnsi"/>
              <w:noProof/>
              <w:sz w:val="20"/>
              <w:szCs w:val="20"/>
            </w:rPr>
          </w:pPr>
          <w:hyperlink w:anchor="_Toc50369016" w:history="1">
            <w:r w:rsidR="00C45599" w:rsidRPr="00983CD1">
              <w:rPr>
                <w:rStyle w:val="Hipercze"/>
                <w:rFonts w:asciiTheme="minorHAnsi" w:hAnsiTheme="minorHAnsi" w:cstheme="minorHAnsi"/>
                <w:noProof/>
                <w:sz w:val="20"/>
                <w:szCs w:val="20"/>
              </w:rPr>
              <w:t>3.7.2.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Zasoby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_Toc50369016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83</w:t>
            </w:r>
            <w:r w:rsidR="00C45599" w:rsidRPr="00983CD1">
              <w:rPr>
                <w:rFonts w:asciiTheme="minorHAnsi" w:hAnsiTheme="minorHAnsi" w:cstheme="minorHAnsi"/>
                <w:noProof/>
                <w:webHidden/>
                <w:sz w:val="20"/>
                <w:szCs w:val="20"/>
              </w:rPr>
              <w:fldChar w:fldCharType="end"/>
            </w:r>
          </w:hyperlink>
        </w:p>
        <w:p w14:paraId="10C65208" w14:textId="75F5F583" w:rsidR="00C45599" w:rsidRPr="00983CD1" w:rsidRDefault="00047D4F" w:rsidP="00983CD1">
          <w:pPr>
            <w:pStyle w:val="Spistreci2"/>
            <w:rPr>
              <w:rFonts w:asciiTheme="minorHAnsi" w:eastAsiaTheme="minorEastAsia" w:hAnsiTheme="minorHAnsi" w:cstheme="minorHAnsi"/>
              <w:sz w:val="20"/>
              <w:szCs w:val="20"/>
            </w:rPr>
          </w:pPr>
          <w:hyperlink w:anchor="_Toc50369017" w:history="1">
            <w:r w:rsidR="00C45599" w:rsidRPr="00983CD1">
              <w:rPr>
                <w:rStyle w:val="Hipercze"/>
                <w:rFonts w:asciiTheme="minorHAnsi" w:hAnsiTheme="minorHAnsi" w:cstheme="minorHAnsi"/>
                <w:sz w:val="20"/>
                <w:szCs w:val="20"/>
              </w:rPr>
              <w:t>3.8.</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Gospodarka odpadami</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_Toc50369017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88</w:t>
            </w:r>
            <w:r w:rsidR="00C45599" w:rsidRPr="00983CD1">
              <w:rPr>
                <w:rFonts w:asciiTheme="minorHAnsi" w:hAnsiTheme="minorHAnsi" w:cstheme="minorHAnsi"/>
                <w:webHidden/>
                <w:sz w:val="20"/>
                <w:szCs w:val="20"/>
              </w:rPr>
              <w:fldChar w:fldCharType="end"/>
            </w:r>
          </w:hyperlink>
        </w:p>
        <w:p w14:paraId="2345B52E" w14:textId="492442F2" w:rsidR="00C45599" w:rsidRPr="00983CD1" w:rsidRDefault="00047D4F" w:rsidP="00983CD1">
          <w:pPr>
            <w:pStyle w:val="Spistreci2"/>
            <w:rPr>
              <w:rFonts w:asciiTheme="minorHAnsi" w:eastAsiaTheme="minorEastAsia" w:hAnsiTheme="minorHAnsi" w:cstheme="minorHAnsi"/>
              <w:sz w:val="20"/>
              <w:szCs w:val="20"/>
            </w:rPr>
          </w:pPr>
          <w:hyperlink w:anchor="_Toc50369018" w:history="1">
            <w:r w:rsidR="00C45599" w:rsidRPr="00983CD1">
              <w:rPr>
                <w:rStyle w:val="Hipercze"/>
                <w:rFonts w:asciiTheme="minorHAnsi" w:hAnsiTheme="minorHAnsi" w:cstheme="minorHAnsi"/>
                <w:sz w:val="20"/>
                <w:szCs w:val="20"/>
              </w:rPr>
              <w:t>3.9.</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Krajobraz, rzeźba i degradacja terenu</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_Toc50369018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89</w:t>
            </w:r>
            <w:r w:rsidR="00C45599" w:rsidRPr="00983CD1">
              <w:rPr>
                <w:rFonts w:asciiTheme="minorHAnsi" w:hAnsiTheme="minorHAnsi" w:cstheme="minorHAnsi"/>
                <w:webHidden/>
                <w:sz w:val="20"/>
                <w:szCs w:val="20"/>
              </w:rPr>
              <w:fldChar w:fldCharType="end"/>
            </w:r>
          </w:hyperlink>
        </w:p>
        <w:p w14:paraId="444468FF" w14:textId="38080733" w:rsidR="00C45599" w:rsidRPr="00983CD1" w:rsidRDefault="00047D4F" w:rsidP="00983CD1">
          <w:pPr>
            <w:pStyle w:val="Spistreci2"/>
            <w:rPr>
              <w:rFonts w:asciiTheme="minorHAnsi" w:eastAsiaTheme="minorEastAsia" w:hAnsiTheme="minorHAnsi" w:cstheme="minorHAnsi"/>
              <w:sz w:val="20"/>
              <w:szCs w:val="20"/>
            </w:rPr>
          </w:pPr>
          <w:hyperlink w:anchor="_Toc50369019" w:history="1">
            <w:r w:rsidR="00C45599" w:rsidRPr="00983CD1">
              <w:rPr>
                <w:rStyle w:val="Hipercze"/>
                <w:rFonts w:asciiTheme="minorHAnsi" w:hAnsiTheme="minorHAnsi" w:cstheme="minorHAnsi"/>
                <w:sz w:val="20"/>
                <w:szCs w:val="20"/>
              </w:rPr>
              <w:t>3.10.</w:t>
            </w:r>
            <w:r w:rsidR="00983CD1" w:rsidRPr="00983CD1">
              <w:rPr>
                <w:rFonts w:asciiTheme="minorHAnsi" w:eastAsiaTheme="minorEastAsia" w:hAnsiTheme="minorHAnsi" w:cstheme="minorHAnsi"/>
                <w:sz w:val="20"/>
                <w:szCs w:val="20"/>
              </w:rPr>
              <w:t xml:space="preserve"> </w:t>
            </w:r>
            <w:r w:rsidR="00C45599" w:rsidRPr="00983CD1">
              <w:rPr>
                <w:rStyle w:val="Hipercze"/>
                <w:rFonts w:asciiTheme="minorHAnsi" w:hAnsiTheme="minorHAnsi" w:cstheme="minorHAnsi"/>
                <w:sz w:val="20"/>
                <w:szCs w:val="20"/>
              </w:rPr>
              <w:t>Zagrożenia naturalne</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_Toc50369019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91</w:t>
            </w:r>
            <w:r w:rsidR="00C45599" w:rsidRPr="00983CD1">
              <w:rPr>
                <w:rFonts w:asciiTheme="minorHAnsi" w:hAnsiTheme="minorHAnsi" w:cstheme="minorHAnsi"/>
                <w:webHidden/>
                <w:sz w:val="20"/>
                <w:szCs w:val="20"/>
              </w:rPr>
              <w:fldChar w:fldCharType="end"/>
            </w:r>
          </w:hyperlink>
        </w:p>
        <w:p w14:paraId="0F7CDCD3" w14:textId="1D2715F3" w:rsidR="00C45599" w:rsidRPr="00983CD1" w:rsidRDefault="00047D4F">
          <w:pPr>
            <w:pStyle w:val="Spistreci3"/>
            <w:rPr>
              <w:rFonts w:asciiTheme="minorHAnsi" w:eastAsiaTheme="minorEastAsia" w:hAnsiTheme="minorHAnsi" w:cstheme="minorHAnsi"/>
              <w:noProof/>
              <w:sz w:val="20"/>
              <w:szCs w:val="20"/>
            </w:rPr>
          </w:pPr>
          <w:hyperlink w:anchor="_Toc50369020" w:history="1">
            <w:r w:rsidR="00C45599" w:rsidRPr="00983CD1">
              <w:rPr>
                <w:rStyle w:val="Hipercze"/>
                <w:rFonts w:asciiTheme="minorHAnsi" w:hAnsiTheme="minorHAnsi" w:cstheme="minorHAnsi"/>
                <w:noProof/>
                <w:sz w:val="20"/>
                <w:szCs w:val="20"/>
              </w:rPr>
              <w:t>3.10.1.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Zagrożenie powodziowe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_Toc50369020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91</w:t>
            </w:r>
            <w:r w:rsidR="00C45599" w:rsidRPr="00983CD1">
              <w:rPr>
                <w:rFonts w:asciiTheme="minorHAnsi" w:hAnsiTheme="minorHAnsi" w:cstheme="minorHAnsi"/>
                <w:noProof/>
                <w:webHidden/>
                <w:sz w:val="20"/>
                <w:szCs w:val="20"/>
              </w:rPr>
              <w:fldChar w:fldCharType="end"/>
            </w:r>
          </w:hyperlink>
        </w:p>
        <w:p w14:paraId="44304A7E" w14:textId="305A39F5" w:rsidR="00C45599" w:rsidRPr="00983CD1" w:rsidRDefault="00047D4F">
          <w:pPr>
            <w:pStyle w:val="Spistreci3"/>
            <w:rPr>
              <w:rFonts w:asciiTheme="minorHAnsi" w:eastAsiaTheme="minorEastAsia" w:hAnsiTheme="minorHAnsi" w:cstheme="minorHAnsi"/>
              <w:noProof/>
              <w:sz w:val="20"/>
              <w:szCs w:val="20"/>
            </w:rPr>
          </w:pPr>
          <w:hyperlink w:anchor="_Toc50369021" w:history="1">
            <w:r w:rsidR="00C45599" w:rsidRPr="00983CD1">
              <w:rPr>
                <w:rStyle w:val="Hipercze"/>
                <w:rFonts w:asciiTheme="minorHAnsi" w:hAnsiTheme="minorHAnsi" w:cstheme="minorHAnsi"/>
                <w:noProof/>
                <w:sz w:val="20"/>
                <w:szCs w:val="20"/>
              </w:rPr>
              <w:t>3.10.2.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Ryzyko wystąpienia suszy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_Toc50369021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93</w:t>
            </w:r>
            <w:r w:rsidR="00C45599" w:rsidRPr="00983CD1">
              <w:rPr>
                <w:rFonts w:asciiTheme="minorHAnsi" w:hAnsiTheme="minorHAnsi" w:cstheme="minorHAnsi"/>
                <w:noProof/>
                <w:webHidden/>
                <w:sz w:val="20"/>
                <w:szCs w:val="20"/>
              </w:rPr>
              <w:fldChar w:fldCharType="end"/>
            </w:r>
          </w:hyperlink>
        </w:p>
        <w:p w14:paraId="0BA69453" w14:textId="707D4C85" w:rsidR="00C45599" w:rsidRPr="00983CD1" w:rsidRDefault="00047D4F">
          <w:pPr>
            <w:pStyle w:val="Spistreci3"/>
            <w:rPr>
              <w:rFonts w:asciiTheme="minorHAnsi" w:eastAsiaTheme="minorEastAsia" w:hAnsiTheme="minorHAnsi" w:cstheme="minorHAnsi"/>
              <w:noProof/>
              <w:sz w:val="20"/>
              <w:szCs w:val="20"/>
            </w:rPr>
          </w:pPr>
          <w:hyperlink w:anchor="_Toc50369022" w:history="1">
            <w:r w:rsidR="00C45599" w:rsidRPr="00983CD1">
              <w:rPr>
                <w:rStyle w:val="Hipercze"/>
                <w:rFonts w:asciiTheme="minorHAnsi" w:hAnsiTheme="minorHAnsi" w:cstheme="minorHAnsi"/>
                <w:noProof/>
                <w:sz w:val="20"/>
                <w:szCs w:val="20"/>
              </w:rPr>
              <w:t>3.10.3.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Osuwiska</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_Toc50369022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96</w:t>
            </w:r>
            <w:r w:rsidR="00C45599" w:rsidRPr="00983CD1">
              <w:rPr>
                <w:rFonts w:asciiTheme="minorHAnsi" w:hAnsiTheme="minorHAnsi" w:cstheme="minorHAnsi"/>
                <w:noProof/>
                <w:webHidden/>
                <w:sz w:val="20"/>
                <w:szCs w:val="20"/>
              </w:rPr>
              <w:fldChar w:fldCharType="end"/>
            </w:r>
          </w:hyperlink>
        </w:p>
        <w:p w14:paraId="1094F1BF" w14:textId="5DB1C70D" w:rsidR="00C45599" w:rsidRPr="00983CD1" w:rsidRDefault="00047D4F">
          <w:pPr>
            <w:pStyle w:val="Spistreci3"/>
            <w:rPr>
              <w:rFonts w:asciiTheme="minorHAnsi" w:eastAsiaTheme="minorEastAsia" w:hAnsiTheme="minorHAnsi" w:cstheme="minorHAnsi"/>
              <w:noProof/>
              <w:sz w:val="20"/>
              <w:szCs w:val="20"/>
            </w:rPr>
          </w:pPr>
          <w:hyperlink w:anchor="_Toc50369023" w:history="1">
            <w:r w:rsidR="00C45599" w:rsidRPr="00983CD1">
              <w:rPr>
                <w:rStyle w:val="Hipercze"/>
                <w:rFonts w:asciiTheme="minorHAnsi" w:hAnsiTheme="minorHAnsi" w:cstheme="minorHAnsi"/>
                <w:noProof/>
                <w:sz w:val="20"/>
                <w:szCs w:val="20"/>
              </w:rPr>
              <w:t>3.10.4.</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Sejsmiczność obszaru Polski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_Toc50369023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99</w:t>
            </w:r>
            <w:r w:rsidR="00C45599" w:rsidRPr="00983CD1">
              <w:rPr>
                <w:rFonts w:asciiTheme="minorHAnsi" w:hAnsiTheme="minorHAnsi" w:cstheme="minorHAnsi"/>
                <w:noProof/>
                <w:webHidden/>
                <w:sz w:val="20"/>
                <w:szCs w:val="20"/>
              </w:rPr>
              <w:fldChar w:fldCharType="end"/>
            </w:r>
          </w:hyperlink>
        </w:p>
        <w:p w14:paraId="3D0AEBB4" w14:textId="6AACA818" w:rsidR="00C45599" w:rsidRPr="00983CD1" w:rsidRDefault="00047D4F" w:rsidP="00983CD1">
          <w:pPr>
            <w:pStyle w:val="Spistreci2"/>
            <w:rPr>
              <w:rFonts w:asciiTheme="minorHAnsi" w:eastAsiaTheme="minorEastAsia" w:hAnsiTheme="minorHAnsi" w:cstheme="minorHAnsi"/>
              <w:sz w:val="20"/>
              <w:szCs w:val="20"/>
            </w:rPr>
          </w:pPr>
          <w:hyperlink w:anchor="_Toc50369024" w:history="1">
            <w:r w:rsidR="00C45599" w:rsidRPr="00983CD1">
              <w:rPr>
                <w:rStyle w:val="Hipercze"/>
                <w:rFonts w:asciiTheme="minorHAnsi" w:hAnsiTheme="minorHAnsi" w:cstheme="minorHAnsi"/>
                <w:sz w:val="20"/>
                <w:szCs w:val="20"/>
              </w:rPr>
              <w:t>3.11.</w:t>
            </w:r>
            <w:r w:rsidR="00983CD1" w:rsidRPr="00983CD1">
              <w:rPr>
                <w:rFonts w:asciiTheme="minorHAnsi" w:eastAsiaTheme="minorEastAsia" w:hAnsiTheme="minorHAnsi" w:cstheme="minorHAnsi"/>
                <w:sz w:val="20"/>
                <w:szCs w:val="20"/>
              </w:rPr>
              <w:t xml:space="preserve"> </w:t>
            </w:r>
            <w:r w:rsidR="00C45599" w:rsidRPr="00983CD1">
              <w:rPr>
                <w:rStyle w:val="Hipercze"/>
                <w:rFonts w:asciiTheme="minorHAnsi" w:hAnsiTheme="minorHAnsi" w:cstheme="minorHAnsi"/>
                <w:sz w:val="20"/>
                <w:szCs w:val="20"/>
              </w:rPr>
              <w:t xml:space="preserve">Zabytki </w:t>
            </w:r>
            <w:r w:rsidR="00C45599" w:rsidRPr="00983CD1">
              <w:rPr>
                <w:rFonts w:asciiTheme="minorHAnsi" w:hAnsiTheme="minorHAnsi" w:cstheme="minorHAnsi"/>
                <w:webHidden/>
                <w:sz w:val="20"/>
                <w:szCs w:val="20"/>
              </w:rPr>
              <w:tab/>
            </w:r>
            <w:r w:rsidR="00983CD1"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_Toc50369024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101</w:t>
            </w:r>
            <w:r w:rsidR="00C45599" w:rsidRPr="00983CD1">
              <w:rPr>
                <w:rFonts w:asciiTheme="minorHAnsi" w:hAnsiTheme="minorHAnsi" w:cstheme="minorHAnsi"/>
                <w:webHidden/>
                <w:sz w:val="20"/>
                <w:szCs w:val="20"/>
              </w:rPr>
              <w:fldChar w:fldCharType="end"/>
            </w:r>
          </w:hyperlink>
        </w:p>
        <w:p w14:paraId="67011E85" w14:textId="77C6F642" w:rsidR="00C45599" w:rsidRPr="00983CD1" w:rsidRDefault="00047D4F" w:rsidP="00983CD1">
          <w:pPr>
            <w:pStyle w:val="Spistreci2"/>
            <w:rPr>
              <w:rFonts w:asciiTheme="minorHAnsi" w:eastAsiaTheme="minorEastAsia" w:hAnsiTheme="minorHAnsi" w:cstheme="minorHAnsi"/>
              <w:sz w:val="20"/>
              <w:szCs w:val="20"/>
            </w:rPr>
          </w:pPr>
          <w:hyperlink w:anchor="_Toc50369025" w:history="1">
            <w:r w:rsidR="00C45599" w:rsidRPr="00983CD1">
              <w:rPr>
                <w:rStyle w:val="Hipercze"/>
                <w:rFonts w:asciiTheme="minorHAnsi" w:hAnsiTheme="minorHAnsi" w:cstheme="minorHAnsi"/>
                <w:sz w:val="20"/>
                <w:szCs w:val="20"/>
              </w:rPr>
              <w:t>3.12.</w:t>
            </w:r>
            <w:r w:rsidR="00983CD1" w:rsidRPr="00983CD1">
              <w:rPr>
                <w:rStyle w:val="Hipercze"/>
                <w:rFonts w:asciiTheme="minorHAnsi" w:hAnsiTheme="minorHAnsi" w:cstheme="minorHAnsi"/>
                <w:sz w:val="20"/>
                <w:szCs w:val="20"/>
              </w:rPr>
              <w:t xml:space="preserve"> </w:t>
            </w:r>
            <w:r w:rsidR="00C45599" w:rsidRPr="00983CD1">
              <w:rPr>
                <w:rStyle w:val="Hipercze"/>
                <w:rFonts w:asciiTheme="minorHAnsi" w:hAnsiTheme="minorHAnsi" w:cstheme="minorHAnsi"/>
                <w:sz w:val="20"/>
                <w:szCs w:val="20"/>
              </w:rPr>
              <w:t>Zestawienie problemów w dziedzinie jakości środowiska</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_Toc50369025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103</w:t>
            </w:r>
            <w:r w:rsidR="00C45599" w:rsidRPr="00983CD1">
              <w:rPr>
                <w:rFonts w:asciiTheme="minorHAnsi" w:hAnsiTheme="minorHAnsi" w:cstheme="minorHAnsi"/>
                <w:webHidden/>
                <w:sz w:val="20"/>
                <w:szCs w:val="20"/>
              </w:rPr>
              <w:fldChar w:fldCharType="end"/>
            </w:r>
          </w:hyperlink>
        </w:p>
        <w:p w14:paraId="30FCD51F" w14:textId="4F400568" w:rsidR="00C45599" w:rsidRPr="00983CD1" w:rsidRDefault="00047D4F">
          <w:pPr>
            <w:pStyle w:val="Spistreci1"/>
            <w:rPr>
              <w:rFonts w:asciiTheme="minorHAnsi" w:eastAsiaTheme="minorEastAsia" w:hAnsiTheme="minorHAnsi" w:cstheme="minorHAnsi"/>
              <w:b w:val="0"/>
              <w:noProof/>
            </w:rPr>
          </w:pPr>
          <w:hyperlink w:anchor="_Toc50369026" w:history="1">
            <w:r w:rsidR="00C45599" w:rsidRPr="00983CD1">
              <w:rPr>
                <w:rStyle w:val="Hipercze"/>
                <w:rFonts w:asciiTheme="minorHAnsi" w:hAnsiTheme="minorHAnsi" w:cstheme="minorHAnsi"/>
                <w:noProof/>
                <w:sz w:val="20"/>
              </w:rPr>
              <w:t>4.</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rPr>
              <w:t>Prognoza oddziaływania na środowisko</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_Toc50369026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104</w:t>
            </w:r>
            <w:r w:rsidR="00C45599" w:rsidRPr="00983CD1">
              <w:rPr>
                <w:rFonts w:asciiTheme="minorHAnsi" w:hAnsiTheme="minorHAnsi" w:cstheme="minorHAnsi"/>
                <w:noProof/>
                <w:webHidden/>
              </w:rPr>
              <w:fldChar w:fldCharType="end"/>
            </w:r>
          </w:hyperlink>
        </w:p>
        <w:p w14:paraId="6E88C2F3" w14:textId="68321F8A" w:rsidR="00C45599" w:rsidRPr="00983CD1" w:rsidRDefault="00047D4F" w:rsidP="00983CD1">
          <w:pPr>
            <w:pStyle w:val="Spistreci2"/>
            <w:rPr>
              <w:rFonts w:asciiTheme="minorHAnsi" w:eastAsiaTheme="minorEastAsia" w:hAnsiTheme="minorHAnsi" w:cstheme="minorHAnsi"/>
              <w:sz w:val="20"/>
              <w:szCs w:val="20"/>
            </w:rPr>
          </w:pPr>
          <w:hyperlink w:anchor="_Toc50369027" w:history="1">
            <w:r w:rsidR="00C45599" w:rsidRPr="00983CD1">
              <w:rPr>
                <w:rStyle w:val="Hipercze"/>
                <w:rFonts w:asciiTheme="minorHAnsi" w:hAnsiTheme="minorHAnsi" w:cstheme="minorHAnsi"/>
                <w:sz w:val="20"/>
                <w:szCs w:val="20"/>
              </w:rPr>
              <w:t>4.1.</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Wpływ na środowisko w przypadku odstąpienia od realizacji PEP2040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_Toc50369027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104</w:t>
            </w:r>
            <w:r w:rsidR="00C45599" w:rsidRPr="00983CD1">
              <w:rPr>
                <w:rFonts w:asciiTheme="minorHAnsi" w:hAnsiTheme="minorHAnsi" w:cstheme="minorHAnsi"/>
                <w:webHidden/>
                <w:sz w:val="20"/>
                <w:szCs w:val="20"/>
              </w:rPr>
              <w:fldChar w:fldCharType="end"/>
            </w:r>
          </w:hyperlink>
        </w:p>
        <w:p w14:paraId="0FABE96E" w14:textId="649B821D" w:rsidR="00C45599" w:rsidRPr="00983CD1" w:rsidRDefault="00047D4F" w:rsidP="00983CD1">
          <w:pPr>
            <w:pStyle w:val="Spistreci2"/>
            <w:rPr>
              <w:rFonts w:asciiTheme="minorHAnsi" w:eastAsiaTheme="minorEastAsia" w:hAnsiTheme="minorHAnsi" w:cstheme="minorHAnsi"/>
              <w:sz w:val="20"/>
              <w:szCs w:val="20"/>
            </w:rPr>
          </w:pPr>
          <w:hyperlink w:anchor="_Toc50369028" w:history="1">
            <w:r w:rsidR="00C45599" w:rsidRPr="00983CD1">
              <w:rPr>
                <w:rStyle w:val="Hipercze"/>
                <w:rFonts w:asciiTheme="minorHAnsi" w:hAnsiTheme="minorHAnsi" w:cstheme="minorHAnsi"/>
                <w:sz w:val="20"/>
                <w:szCs w:val="20"/>
              </w:rPr>
              <w:t>4.2.</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Analiza i ocena stanu środowiska na obszarach objętych przewidywanym znaczącym oddziaływaniem oraz istniejących problemów ochrony środowiska istotnych z punktu widzenia projektu PEP2040, w szczególności dotyczących obszarów podlegających ochronie na podstawie ustawy z dnia 16 kwietnia 2004 r. o ochronie przyrody</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_Toc50369028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109</w:t>
            </w:r>
            <w:r w:rsidR="00C45599" w:rsidRPr="00983CD1">
              <w:rPr>
                <w:rFonts w:asciiTheme="minorHAnsi" w:hAnsiTheme="minorHAnsi" w:cstheme="minorHAnsi"/>
                <w:webHidden/>
                <w:sz w:val="20"/>
                <w:szCs w:val="20"/>
              </w:rPr>
              <w:fldChar w:fldCharType="end"/>
            </w:r>
          </w:hyperlink>
        </w:p>
        <w:p w14:paraId="5126CBE5" w14:textId="4D151FCA" w:rsidR="00C45599" w:rsidRPr="00983CD1" w:rsidRDefault="00047D4F" w:rsidP="00983CD1">
          <w:pPr>
            <w:pStyle w:val="Spistreci2"/>
            <w:rPr>
              <w:rFonts w:asciiTheme="minorHAnsi" w:eastAsiaTheme="minorEastAsia" w:hAnsiTheme="minorHAnsi" w:cstheme="minorHAnsi"/>
              <w:sz w:val="20"/>
              <w:szCs w:val="20"/>
            </w:rPr>
          </w:pPr>
          <w:hyperlink w:anchor="_Toc50369029" w:history="1">
            <w:r w:rsidR="00C45599" w:rsidRPr="00983CD1">
              <w:rPr>
                <w:rStyle w:val="Hipercze"/>
                <w:rFonts w:asciiTheme="minorHAnsi" w:hAnsiTheme="minorHAnsi" w:cstheme="minorHAnsi"/>
                <w:sz w:val="20"/>
                <w:szCs w:val="20"/>
              </w:rPr>
              <w:t>4.3.</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Analiza i ocena celów ochrony środowiska ustanowionych na szczeblu międzynarodowym, wspólnotowym i krajowym, istotnych z punktu widzenia projektu PEP2040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_Toc50369029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112</w:t>
            </w:r>
            <w:r w:rsidR="00C45599" w:rsidRPr="00983CD1">
              <w:rPr>
                <w:rFonts w:asciiTheme="minorHAnsi" w:hAnsiTheme="minorHAnsi" w:cstheme="minorHAnsi"/>
                <w:webHidden/>
                <w:sz w:val="20"/>
                <w:szCs w:val="20"/>
              </w:rPr>
              <w:fldChar w:fldCharType="end"/>
            </w:r>
          </w:hyperlink>
        </w:p>
        <w:p w14:paraId="5868ED1A" w14:textId="21A375EC" w:rsidR="00C45599" w:rsidRPr="00983CD1" w:rsidRDefault="00047D4F" w:rsidP="00983CD1">
          <w:pPr>
            <w:pStyle w:val="Spistreci2"/>
            <w:rPr>
              <w:rFonts w:asciiTheme="minorHAnsi" w:eastAsiaTheme="minorEastAsia" w:hAnsiTheme="minorHAnsi" w:cstheme="minorHAnsi"/>
              <w:sz w:val="20"/>
              <w:szCs w:val="20"/>
            </w:rPr>
          </w:pPr>
          <w:hyperlink w:anchor="_Toc50369030" w:history="1">
            <w:r w:rsidR="00C45599" w:rsidRPr="00983CD1">
              <w:rPr>
                <w:rStyle w:val="Hipercze"/>
                <w:rFonts w:asciiTheme="minorHAnsi" w:hAnsiTheme="minorHAnsi" w:cstheme="minorHAnsi"/>
                <w:sz w:val="20"/>
                <w:szCs w:val="20"/>
              </w:rPr>
              <w:t>4.4.</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Analiza i ocena przewidywanych znaczących oddziaływań na środowisko</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_Toc50369030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115</w:t>
            </w:r>
            <w:r w:rsidR="00C45599" w:rsidRPr="00983CD1">
              <w:rPr>
                <w:rFonts w:asciiTheme="minorHAnsi" w:hAnsiTheme="minorHAnsi" w:cstheme="minorHAnsi"/>
                <w:webHidden/>
                <w:sz w:val="20"/>
                <w:szCs w:val="20"/>
              </w:rPr>
              <w:fldChar w:fldCharType="end"/>
            </w:r>
          </w:hyperlink>
        </w:p>
        <w:p w14:paraId="4C5CE146" w14:textId="7FEE519B" w:rsidR="00C45599" w:rsidRPr="00983CD1" w:rsidRDefault="00047D4F">
          <w:pPr>
            <w:pStyle w:val="Spistreci3"/>
            <w:rPr>
              <w:rFonts w:asciiTheme="minorHAnsi" w:eastAsiaTheme="minorEastAsia" w:hAnsiTheme="minorHAnsi" w:cstheme="minorHAnsi"/>
              <w:noProof/>
              <w:sz w:val="20"/>
              <w:szCs w:val="20"/>
            </w:rPr>
          </w:pPr>
          <w:hyperlink w:anchor="_Toc50369031" w:history="1">
            <w:r w:rsidR="00C45599" w:rsidRPr="00983CD1">
              <w:rPr>
                <w:rStyle w:val="Hipercze"/>
                <w:rFonts w:asciiTheme="minorHAnsi" w:hAnsiTheme="minorHAnsi" w:cstheme="minorHAnsi"/>
                <w:noProof/>
                <w:sz w:val="20"/>
                <w:szCs w:val="20"/>
              </w:rPr>
              <w:t>4.4.1.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różnorodność biologiczną, rośliny oraz zwierzęta, w tym obszary Natura 2000 i ich integralność</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_Toc50369031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142</w:t>
            </w:r>
            <w:r w:rsidR="00C45599" w:rsidRPr="00983CD1">
              <w:rPr>
                <w:rFonts w:asciiTheme="minorHAnsi" w:hAnsiTheme="minorHAnsi" w:cstheme="minorHAnsi"/>
                <w:noProof/>
                <w:webHidden/>
                <w:sz w:val="20"/>
                <w:szCs w:val="20"/>
              </w:rPr>
              <w:fldChar w:fldCharType="end"/>
            </w:r>
          </w:hyperlink>
        </w:p>
        <w:p w14:paraId="223B2AAD" w14:textId="28775971" w:rsidR="00C45599" w:rsidRPr="00983CD1" w:rsidRDefault="00047D4F">
          <w:pPr>
            <w:pStyle w:val="Spistreci3"/>
            <w:rPr>
              <w:rFonts w:asciiTheme="minorHAnsi" w:eastAsiaTheme="minorEastAsia" w:hAnsiTheme="minorHAnsi" w:cstheme="minorHAnsi"/>
              <w:noProof/>
              <w:sz w:val="20"/>
              <w:szCs w:val="20"/>
            </w:rPr>
          </w:pPr>
          <w:hyperlink w:anchor="_Toc50369032" w:history="1">
            <w:r w:rsidR="00C45599" w:rsidRPr="00983CD1">
              <w:rPr>
                <w:rStyle w:val="Hipercze"/>
                <w:rFonts w:asciiTheme="minorHAnsi" w:hAnsiTheme="minorHAnsi" w:cstheme="minorHAnsi"/>
                <w:noProof/>
                <w:sz w:val="20"/>
                <w:szCs w:val="20"/>
              </w:rPr>
              <w:t>4.4.2.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poszczególnych działań o zidentyfikowanym negatywnym oddziaływaniu na środowisko na różnorodność biologiczną, gatunki roślin i zwierząt, obszary Natura 2000 oraz korytarze ekologiczne</w:t>
            </w:r>
            <w:r w:rsidR="00A461D8" w:rsidRPr="00983CD1">
              <w:rPr>
                <w:rStyle w:val="Hipercze"/>
                <w:rFonts w:asciiTheme="minorHAnsi" w:hAnsiTheme="minorHAnsi" w:cstheme="minorHAnsi"/>
                <w:noProof/>
                <w:sz w:val="20"/>
                <w:szCs w:val="20"/>
              </w:rPr>
              <w:t xml:space="preserve"> </w:t>
            </w:r>
            <w:r w:rsidR="00C45599" w:rsidRPr="00983CD1">
              <w:rPr>
                <w:rStyle w:val="Hipercze"/>
                <w:rFonts w:asciiTheme="minorHAnsi" w:hAnsiTheme="minorHAnsi" w:cstheme="minorHAnsi"/>
                <w:noProof/>
                <w:sz w:val="20"/>
                <w:szCs w:val="20"/>
              </w:rPr>
              <w:t>– ujęcie szczegółowe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_Toc50369032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151</w:t>
            </w:r>
            <w:r w:rsidR="00C45599" w:rsidRPr="00983CD1">
              <w:rPr>
                <w:rFonts w:asciiTheme="minorHAnsi" w:hAnsiTheme="minorHAnsi" w:cstheme="minorHAnsi"/>
                <w:noProof/>
                <w:webHidden/>
                <w:sz w:val="20"/>
                <w:szCs w:val="20"/>
              </w:rPr>
              <w:fldChar w:fldCharType="end"/>
            </w:r>
          </w:hyperlink>
        </w:p>
        <w:p w14:paraId="52E0E612" w14:textId="28FB126F" w:rsidR="00C45599" w:rsidRPr="00983CD1" w:rsidRDefault="00047D4F">
          <w:pPr>
            <w:pStyle w:val="Spistreci3"/>
            <w:rPr>
              <w:rFonts w:asciiTheme="minorHAnsi" w:eastAsiaTheme="minorEastAsia" w:hAnsiTheme="minorHAnsi" w:cstheme="minorHAnsi"/>
              <w:noProof/>
              <w:sz w:val="20"/>
              <w:szCs w:val="20"/>
            </w:rPr>
          </w:pPr>
          <w:hyperlink w:anchor="_Toc50369033" w:history="1">
            <w:r w:rsidR="00C45599" w:rsidRPr="00983CD1">
              <w:rPr>
                <w:rStyle w:val="Hipercze"/>
                <w:rFonts w:asciiTheme="minorHAnsi" w:hAnsiTheme="minorHAnsi" w:cstheme="minorHAnsi"/>
                <w:noProof/>
                <w:sz w:val="20"/>
                <w:szCs w:val="20"/>
              </w:rPr>
              <w:t>4.4.3.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ludzi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_Toc50369033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198</w:t>
            </w:r>
            <w:r w:rsidR="00C45599" w:rsidRPr="00983CD1">
              <w:rPr>
                <w:rFonts w:asciiTheme="minorHAnsi" w:hAnsiTheme="minorHAnsi" w:cstheme="minorHAnsi"/>
                <w:noProof/>
                <w:webHidden/>
                <w:sz w:val="20"/>
                <w:szCs w:val="20"/>
              </w:rPr>
              <w:fldChar w:fldCharType="end"/>
            </w:r>
          </w:hyperlink>
        </w:p>
        <w:p w14:paraId="18E7155C" w14:textId="4B0F9CC7" w:rsidR="00C45599" w:rsidRPr="00983CD1" w:rsidRDefault="00047D4F">
          <w:pPr>
            <w:pStyle w:val="Spistreci3"/>
            <w:rPr>
              <w:rFonts w:asciiTheme="minorHAnsi" w:eastAsiaTheme="minorEastAsia" w:hAnsiTheme="minorHAnsi" w:cstheme="minorHAnsi"/>
              <w:noProof/>
              <w:sz w:val="20"/>
              <w:szCs w:val="20"/>
            </w:rPr>
          </w:pPr>
          <w:hyperlink w:anchor="_Toc50369034" w:history="1">
            <w:r w:rsidR="00C45599" w:rsidRPr="00983CD1">
              <w:rPr>
                <w:rStyle w:val="Hipercze"/>
                <w:rFonts w:asciiTheme="minorHAnsi" w:hAnsiTheme="minorHAnsi" w:cstheme="minorHAnsi"/>
                <w:noProof/>
                <w:sz w:val="20"/>
                <w:szCs w:val="20"/>
              </w:rPr>
              <w:t>4.4.4.</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wody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_Toc50369034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203</w:t>
            </w:r>
            <w:r w:rsidR="00C45599" w:rsidRPr="00983CD1">
              <w:rPr>
                <w:rFonts w:asciiTheme="minorHAnsi" w:hAnsiTheme="minorHAnsi" w:cstheme="minorHAnsi"/>
                <w:noProof/>
                <w:webHidden/>
                <w:sz w:val="20"/>
                <w:szCs w:val="20"/>
              </w:rPr>
              <w:fldChar w:fldCharType="end"/>
            </w:r>
          </w:hyperlink>
        </w:p>
        <w:p w14:paraId="742B3592" w14:textId="2773EE71" w:rsidR="00C45599" w:rsidRPr="00983CD1" w:rsidRDefault="00047D4F">
          <w:pPr>
            <w:pStyle w:val="Spistreci3"/>
            <w:rPr>
              <w:rFonts w:asciiTheme="minorHAnsi" w:eastAsiaTheme="minorEastAsia" w:hAnsiTheme="minorHAnsi" w:cstheme="minorHAnsi"/>
              <w:noProof/>
              <w:sz w:val="20"/>
              <w:szCs w:val="20"/>
            </w:rPr>
          </w:pPr>
          <w:hyperlink w:anchor="_Toc50369035" w:history="1">
            <w:r w:rsidR="00C45599" w:rsidRPr="00983CD1">
              <w:rPr>
                <w:rStyle w:val="Hipercze"/>
                <w:rFonts w:asciiTheme="minorHAnsi" w:hAnsiTheme="minorHAnsi" w:cstheme="minorHAnsi"/>
                <w:noProof/>
                <w:sz w:val="20"/>
                <w:szCs w:val="20"/>
              </w:rPr>
              <w:t>4.4.5.</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0ddziaływania na powietrze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_Toc50369035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206</w:t>
            </w:r>
            <w:r w:rsidR="00C45599" w:rsidRPr="00983CD1">
              <w:rPr>
                <w:rFonts w:asciiTheme="minorHAnsi" w:hAnsiTheme="minorHAnsi" w:cstheme="minorHAnsi"/>
                <w:noProof/>
                <w:webHidden/>
                <w:sz w:val="20"/>
                <w:szCs w:val="20"/>
              </w:rPr>
              <w:fldChar w:fldCharType="end"/>
            </w:r>
          </w:hyperlink>
        </w:p>
        <w:p w14:paraId="38B3295C" w14:textId="7F6770CC" w:rsidR="00C45599" w:rsidRPr="00983CD1" w:rsidRDefault="00047D4F">
          <w:pPr>
            <w:pStyle w:val="Spistreci3"/>
            <w:rPr>
              <w:rFonts w:asciiTheme="minorHAnsi" w:eastAsiaTheme="minorEastAsia" w:hAnsiTheme="minorHAnsi" w:cstheme="minorHAnsi"/>
              <w:noProof/>
              <w:sz w:val="20"/>
              <w:szCs w:val="20"/>
            </w:rPr>
          </w:pPr>
          <w:hyperlink w:anchor="_Toc50369036" w:history="1">
            <w:r w:rsidR="00C45599" w:rsidRPr="00983CD1">
              <w:rPr>
                <w:rStyle w:val="Hipercze"/>
                <w:rFonts w:asciiTheme="minorHAnsi" w:hAnsiTheme="minorHAnsi" w:cstheme="minorHAnsi"/>
                <w:noProof/>
                <w:sz w:val="20"/>
                <w:szCs w:val="20"/>
              </w:rPr>
              <w:t>4.4.6.</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powierzchnię ziemi i krajobraz</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_Toc50369036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209</w:t>
            </w:r>
            <w:r w:rsidR="00C45599" w:rsidRPr="00983CD1">
              <w:rPr>
                <w:rFonts w:asciiTheme="minorHAnsi" w:hAnsiTheme="minorHAnsi" w:cstheme="minorHAnsi"/>
                <w:noProof/>
                <w:webHidden/>
                <w:sz w:val="20"/>
                <w:szCs w:val="20"/>
              </w:rPr>
              <w:fldChar w:fldCharType="end"/>
            </w:r>
          </w:hyperlink>
        </w:p>
        <w:p w14:paraId="4C468A0F" w14:textId="644F6D89" w:rsidR="00C45599" w:rsidRPr="00983CD1" w:rsidRDefault="00047D4F">
          <w:pPr>
            <w:pStyle w:val="Spistreci3"/>
            <w:rPr>
              <w:rFonts w:asciiTheme="minorHAnsi" w:eastAsiaTheme="minorEastAsia" w:hAnsiTheme="minorHAnsi" w:cstheme="minorHAnsi"/>
              <w:noProof/>
              <w:sz w:val="20"/>
              <w:szCs w:val="20"/>
            </w:rPr>
          </w:pPr>
          <w:hyperlink w:anchor="_Toc50369037" w:history="1">
            <w:r w:rsidR="00C45599" w:rsidRPr="00983CD1">
              <w:rPr>
                <w:rStyle w:val="Hipercze"/>
                <w:rFonts w:asciiTheme="minorHAnsi" w:hAnsiTheme="minorHAnsi" w:cstheme="minorHAnsi"/>
                <w:noProof/>
                <w:sz w:val="20"/>
                <w:szCs w:val="20"/>
              </w:rPr>
              <w:t>4.4.7.</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zasoby naturalne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_Toc50369037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212</w:t>
            </w:r>
            <w:r w:rsidR="00C45599" w:rsidRPr="00983CD1">
              <w:rPr>
                <w:rFonts w:asciiTheme="minorHAnsi" w:hAnsiTheme="minorHAnsi" w:cstheme="minorHAnsi"/>
                <w:noProof/>
                <w:webHidden/>
                <w:sz w:val="20"/>
                <w:szCs w:val="20"/>
              </w:rPr>
              <w:fldChar w:fldCharType="end"/>
            </w:r>
          </w:hyperlink>
        </w:p>
        <w:p w14:paraId="492B40E8" w14:textId="27657778" w:rsidR="00C45599" w:rsidRPr="00983CD1" w:rsidRDefault="00047D4F">
          <w:pPr>
            <w:pStyle w:val="Spistreci3"/>
            <w:rPr>
              <w:rFonts w:asciiTheme="minorHAnsi" w:eastAsiaTheme="minorEastAsia" w:hAnsiTheme="minorHAnsi" w:cstheme="minorHAnsi"/>
              <w:noProof/>
              <w:sz w:val="20"/>
              <w:szCs w:val="20"/>
            </w:rPr>
          </w:pPr>
          <w:hyperlink w:anchor="_Toc50369038" w:history="1">
            <w:r w:rsidR="00C45599" w:rsidRPr="00983CD1">
              <w:rPr>
                <w:rStyle w:val="Hipercze"/>
                <w:rFonts w:asciiTheme="minorHAnsi" w:hAnsiTheme="minorHAnsi" w:cstheme="minorHAnsi"/>
                <w:noProof/>
                <w:sz w:val="20"/>
                <w:szCs w:val="20"/>
              </w:rPr>
              <w:t>4.4.8.</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klimat</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_Toc50369038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214</w:t>
            </w:r>
            <w:r w:rsidR="00C45599" w:rsidRPr="00983CD1">
              <w:rPr>
                <w:rFonts w:asciiTheme="minorHAnsi" w:hAnsiTheme="minorHAnsi" w:cstheme="minorHAnsi"/>
                <w:noProof/>
                <w:webHidden/>
                <w:sz w:val="20"/>
                <w:szCs w:val="20"/>
              </w:rPr>
              <w:fldChar w:fldCharType="end"/>
            </w:r>
          </w:hyperlink>
        </w:p>
        <w:p w14:paraId="1B65EDDC" w14:textId="27CDB702" w:rsidR="00C45599" w:rsidRPr="00983CD1" w:rsidRDefault="00047D4F">
          <w:pPr>
            <w:pStyle w:val="Spistreci3"/>
            <w:rPr>
              <w:rFonts w:asciiTheme="minorHAnsi" w:eastAsiaTheme="minorEastAsia" w:hAnsiTheme="minorHAnsi" w:cstheme="minorHAnsi"/>
              <w:noProof/>
              <w:sz w:val="20"/>
              <w:szCs w:val="20"/>
            </w:rPr>
          </w:pPr>
          <w:hyperlink w:anchor="_Toc50369039" w:history="1">
            <w:r w:rsidR="00C45599" w:rsidRPr="00983CD1">
              <w:rPr>
                <w:rStyle w:val="Hipercze"/>
                <w:rFonts w:asciiTheme="minorHAnsi" w:hAnsiTheme="minorHAnsi" w:cstheme="minorHAnsi"/>
                <w:noProof/>
                <w:sz w:val="20"/>
                <w:szCs w:val="20"/>
              </w:rPr>
              <w:t>4.4.9.</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zabytki</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_Toc50369039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216</w:t>
            </w:r>
            <w:r w:rsidR="00C45599" w:rsidRPr="00983CD1">
              <w:rPr>
                <w:rFonts w:asciiTheme="minorHAnsi" w:hAnsiTheme="minorHAnsi" w:cstheme="minorHAnsi"/>
                <w:noProof/>
                <w:webHidden/>
                <w:sz w:val="20"/>
                <w:szCs w:val="20"/>
              </w:rPr>
              <w:fldChar w:fldCharType="end"/>
            </w:r>
          </w:hyperlink>
        </w:p>
        <w:p w14:paraId="3062C1C7" w14:textId="0AEB17D6" w:rsidR="00C45599" w:rsidRPr="00983CD1" w:rsidRDefault="00047D4F">
          <w:pPr>
            <w:pStyle w:val="Spistreci3"/>
            <w:rPr>
              <w:rFonts w:asciiTheme="minorHAnsi" w:eastAsiaTheme="minorEastAsia" w:hAnsiTheme="minorHAnsi" w:cstheme="minorHAnsi"/>
              <w:noProof/>
              <w:sz w:val="20"/>
              <w:szCs w:val="20"/>
            </w:rPr>
          </w:pPr>
          <w:hyperlink w:anchor="_Toc50369040" w:history="1">
            <w:r w:rsidR="00C45599" w:rsidRPr="00983CD1">
              <w:rPr>
                <w:rStyle w:val="Hipercze"/>
                <w:rFonts w:asciiTheme="minorHAnsi" w:hAnsiTheme="minorHAnsi" w:cstheme="minorHAnsi"/>
                <w:noProof/>
                <w:sz w:val="20"/>
                <w:szCs w:val="20"/>
              </w:rPr>
              <w:t>4.4.10.</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Oddziaływania na dobra materialne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_Toc50369040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218</w:t>
            </w:r>
            <w:r w:rsidR="00C45599" w:rsidRPr="00983CD1">
              <w:rPr>
                <w:rFonts w:asciiTheme="minorHAnsi" w:hAnsiTheme="minorHAnsi" w:cstheme="minorHAnsi"/>
                <w:noProof/>
                <w:webHidden/>
                <w:sz w:val="20"/>
                <w:szCs w:val="20"/>
              </w:rPr>
              <w:fldChar w:fldCharType="end"/>
            </w:r>
          </w:hyperlink>
        </w:p>
        <w:p w14:paraId="57B0B340" w14:textId="6B4394B8" w:rsidR="00C45599" w:rsidRPr="00983CD1" w:rsidRDefault="00047D4F" w:rsidP="00983CD1">
          <w:pPr>
            <w:pStyle w:val="Spistreci2"/>
            <w:rPr>
              <w:rFonts w:asciiTheme="minorHAnsi" w:eastAsiaTheme="minorEastAsia" w:hAnsiTheme="minorHAnsi" w:cstheme="minorHAnsi"/>
              <w:sz w:val="20"/>
              <w:szCs w:val="20"/>
            </w:rPr>
          </w:pPr>
          <w:hyperlink w:anchor="_Toc50369041" w:history="1">
            <w:r w:rsidR="00C45599" w:rsidRPr="00983CD1">
              <w:rPr>
                <w:rStyle w:val="Hipercze"/>
                <w:rFonts w:asciiTheme="minorHAnsi" w:hAnsiTheme="minorHAnsi" w:cstheme="minorHAnsi"/>
                <w:sz w:val="20"/>
                <w:szCs w:val="20"/>
              </w:rPr>
              <w:t>4.5.</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Analiza i ocena współzależności z prognozami oddziaływania na środowisko innych dokumentów powiązanych z projektem PEP2040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_Toc50369041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220</w:t>
            </w:r>
            <w:r w:rsidR="00C45599" w:rsidRPr="00983CD1">
              <w:rPr>
                <w:rFonts w:asciiTheme="minorHAnsi" w:hAnsiTheme="minorHAnsi" w:cstheme="minorHAnsi"/>
                <w:webHidden/>
                <w:sz w:val="20"/>
                <w:szCs w:val="20"/>
              </w:rPr>
              <w:fldChar w:fldCharType="end"/>
            </w:r>
          </w:hyperlink>
        </w:p>
        <w:p w14:paraId="30D994CA" w14:textId="0672BECD" w:rsidR="00C45599" w:rsidRPr="00983CD1" w:rsidRDefault="00047D4F" w:rsidP="00983CD1">
          <w:pPr>
            <w:pStyle w:val="Spistreci2"/>
            <w:rPr>
              <w:rFonts w:asciiTheme="minorHAnsi" w:eastAsiaTheme="minorEastAsia" w:hAnsiTheme="minorHAnsi" w:cstheme="minorHAnsi"/>
              <w:sz w:val="20"/>
              <w:szCs w:val="20"/>
            </w:rPr>
          </w:pPr>
          <w:hyperlink w:anchor="_Toc50369042" w:history="1">
            <w:r w:rsidR="00C45599" w:rsidRPr="00983CD1">
              <w:rPr>
                <w:rStyle w:val="Hipercze"/>
                <w:rFonts w:asciiTheme="minorHAnsi" w:hAnsiTheme="minorHAnsi" w:cstheme="minorHAnsi"/>
                <w:sz w:val="20"/>
                <w:szCs w:val="20"/>
              </w:rPr>
              <w:t>4.6.</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Informacje o możliwym transgranicznym oddziaływaniu PEP2040 na środowisko</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_Toc50369042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222</w:t>
            </w:r>
            <w:r w:rsidR="00C45599" w:rsidRPr="00983CD1">
              <w:rPr>
                <w:rFonts w:asciiTheme="minorHAnsi" w:hAnsiTheme="minorHAnsi" w:cstheme="minorHAnsi"/>
                <w:webHidden/>
                <w:sz w:val="20"/>
                <w:szCs w:val="20"/>
              </w:rPr>
              <w:fldChar w:fldCharType="end"/>
            </w:r>
          </w:hyperlink>
        </w:p>
        <w:p w14:paraId="262DCA7F" w14:textId="739DEFCD" w:rsidR="00C45599" w:rsidRPr="00983CD1" w:rsidRDefault="00047D4F" w:rsidP="00983CD1">
          <w:pPr>
            <w:pStyle w:val="Spistreci2"/>
            <w:rPr>
              <w:rFonts w:asciiTheme="minorHAnsi" w:eastAsiaTheme="minorEastAsia" w:hAnsiTheme="minorHAnsi" w:cstheme="minorHAnsi"/>
              <w:sz w:val="20"/>
              <w:szCs w:val="20"/>
            </w:rPr>
          </w:pPr>
          <w:hyperlink w:anchor="_Toc50369043" w:history="1">
            <w:r w:rsidR="00C45599" w:rsidRPr="00983CD1">
              <w:rPr>
                <w:rStyle w:val="Hipercze"/>
                <w:rFonts w:asciiTheme="minorHAnsi" w:hAnsiTheme="minorHAnsi" w:cstheme="minorHAnsi"/>
                <w:sz w:val="20"/>
                <w:szCs w:val="20"/>
              </w:rPr>
              <w:t>4.7.</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Rozwiązania mające na celu zapobieganie, ograniczanie lub kompensację przyrodniczą negatywnych oddziaływań na środowisko, mogących być rezultatem realizacji PEP2040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_Toc50369043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224</w:t>
            </w:r>
            <w:r w:rsidR="00C45599" w:rsidRPr="00983CD1">
              <w:rPr>
                <w:rFonts w:asciiTheme="minorHAnsi" w:hAnsiTheme="minorHAnsi" w:cstheme="minorHAnsi"/>
                <w:webHidden/>
                <w:sz w:val="20"/>
                <w:szCs w:val="20"/>
              </w:rPr>
              <w:fldChar w:fldCharType="end"/>
            </w:r>
          </w:hyperlink>
        </w:p>
        <w:p w14:paraId="45BE3E0E" w14:textId="26FA928C" w:rsidR="00C45599" w:rsidRPr="00983CD1" w:rsidRDefault="00047D4F">
          <w:pPr>
            <w:pStyle w:val="Spistreci3"/>
            <w:rPr>
              <w:rFonts w:asciiTheme="minorHAnsi" w:eastAsiaTheme="minorEastAsia" w:hAnsiTheme="minorHAnsi" w:cstheme="minorHAnsi"/>
              <w:noProof/>
              <w:sz w:val="20"/>
              <w:szCs w:val="20"/>
            </w:rPr>
          </w:pPr>
          <w:hyperlink w:anchor="_Toc50369044" w:history="1">
            <w:r w:rsidR="00C45599" w:rsidRPr="00983CD1">
              <w:rPr>
                <w:rStyle w:val="Hipercze"/>
                <w:rFonts w:asciiTheme="minorHAnsi" w:hAnsiTheme="minorHAnsi" w:cstheme="minorHAnsi"/>
                <w:noProof/>
                <w:sz w:val="20"/>
                <w:szCs w:val="20"/>
              </w:rPr>
              <w:t>4.7.1.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Rozwiązania w zakresie różnorodności biologicznej, zwierzęta, rośliny oraz korytarze ekologiczne</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_Toc50369044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227</w:t>
            </w:r>
            <w:r w:rsidR="00C45599" w:rsidRPr="00983CD1">
              <w:rPr>
                <w:rFonts w:asciiTheme="minorHAnsi" w:hAnsiTheme="minorHAnsi" w:cstheme="minorHAnsi"/>
                <w:noProof/>
                <w:webHidden/>
                <w:sz w:val="20"/>
                <w:szCs w:val="20"/>
              </w:rPr>
              <w:fldChar w:fldCharType="end"/>
            </w:r>
          </w:hyperlink>
        </w:p>
        <w:p w14:paraId="2E5F89B6" w14:textId="7FFAC705" w:rsidR="00C45599" w:rsidRPr="00983CD1" w:rsidRDefault="00047D4F">
          <w:pPr>
            <w:pStyle w:val="Spistreci3"/>
            <w:rPr>
              <w:rFonts w:asciiTheme="minorHAnsi" w:eastAsiaTheme="minorEastAsia" w:hAnsiTheme="minorHAnsi" w:cstheme="minorHAnsi"/>
              <w:noProof/>
              <w:sz w:val="20"/>
              <w:szCs w:val="20"/>
            </w:rPr>
          </w:pPr>
          <w:hyperlink w:anchor="_Toc50369045" w:history="1">
            <w:r w:rsidR="00C45599" w:rsidRPr="00983CD1">
              <w:rPr>
                <w:rStyle w:val="Hipercze"/>
                <w:rFonts w:asciiTheme="minorHAnsi" w:hAnsiTheme="minorHAnsi" w:cstheme="minorHAnsi"/>
                <w:noProof/>
                <w:sz w:val="20"/>
                <w:szCs w:val="20"/>
              </w:rPr>
              <w:t>4.7.2.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Sposoby zapobiegania i ograniczania negatywnych oddziaływań na środowisko w zakresie pozostałych elementów środowiska (poza przyrodą – opisaną wyżej)</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_Toc50369045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232</w:t>
            </w:r>
            <w:r w:rsidR="00C45599" w:rsidRPr="00983CD1">
              <w:rPr>
                <w:rFonts w:asciiTheme="minorHAnsi" w:hAnsiTheme="minorHAnsi" w:cstheme="minorHAnsi"/>
                <w:noProof/>
                <w:webHidden/>
                <w:sz w:val="20"/>
                <w:szCs w:val="20"/>
              </w:rPr>
              <w:fldChar w:fldCharType="end"/>
            </w:r>
          </w:hyperlink>
        </w:p>
        <w:p w14:paraId="2232D0CD" w14:textId="1094B0A4" w:rsidR="00C45599" w:rsidRPr="00983CD1" w:rsidRDefault="00047D4F" w:rsidP="00983CD1">
          <w:pPr>
            <w:pStyle w:val="Spistreci2"/>
            <w:rPr>
              <w:rFonts w:asciiTheme="minorHAnsi" w:eastAsiaTheme="minorEastAsia" w:hAnsiTheme="minorHAnsi" w:cstheme="minorHAnsi"/>
              <w:sz w:val="20"/>
              <w:szCs w:val="20"/>
            </w:rPr>
          </w:pPr>
          <w:hyperlink w:anchor="_Toc50369046" w:history="1">
            <w:r w:rsidR="00C45599" w:rsidRPr="00983CD1">
              <w:rPr>
                <w:rStyle w:val="Hipercze"/>
                <w:rFonts w:asciiTheme="minorHAnsi" w:hAnsiTheme="minorHAnsi" w:cstheme="minorHAnsi"/>
                <w:sz w:val="20"/>
                <w:szCs w:val="20"/>
              </w:rPr>
              <w:t>4.8.</w:t>
            </w:r>
            <w:r w:rsidR="00C45599" w:rsidRPr="00983CD1">
              <w:rPr>
                <w:rFonts w:asciiTheme="minorHAnsi" w:eastAsiaTheme="minorEastAsia" w:hAnsiTheme="minorHAnsi" w:cstheme="minorHAnsi"/>
                <w:sz w:val="20"/>
                <w:szCs w:val="20"/>
              </w:rPr>
              <w:tab/>
            </w:r>
            <w:r w:rsidR="00C45599" w:rsidRPr="00983CD1">
              <w:rPr>
                <w:rStyle w:val="Hipercze"/>
                <w:rFonts w:asciiTheme="minorHAnsi" w:hAnsiTheme="minorHAnsi" w:cstheme="minorHAnsi"/>
                <w:sz w:val="20"/>
                <w:szCs w:val="20"/>
              </w:rPr>
              <w:t>Rozwiązania alternatywne do rozwiązań zawartych w PEP2040</w:t>
            </w:r>
            <w:r w:rsidR="00C45599" w:rsidRPr="00983CD1">
              <w:rPr>
                <w:rFonts w:asciiTheme="minorHAnsi" w:hAnsiTheme="minorHAnsi" w:cstheme="minorHAnsi"/>
                <w:webHidden/>
                <w:sz w:val="20"/>
                <w:szCs w:val="20"/>
              </w:rPr>
              <w:tab/>
            </w:r>
            <w:r w:rsidR="00C45599" w:rsidRPr="00983CD1">
              <w:rPr>
                <w:rFonts w:asciiTheme="minorHAnsi" w:hAnsiTheme="minorHAnsi" w:cstheme="minorHAnsi"/>
                <w:webHidden/>
                <w:sz w:val="20"/>
                <w:szCs w:val="20"/>
              </w:rPr>
              <w:fldChar w:fldCharType="begin"/>
            </w:r>
            <w:r w:rsidR="00C45599" w:rsidRPr="00983CD1">
              <w:rPr>
                <w:rFonts w:asciiTheme="minorHAnsi" w:hAnsiTheme="minorHAnsi" w:cstheme="minorHAnsi"/>
                <w:webHidden/>
                <w:sz w:val="20"/>
                <w:szCs w:val="20"/>
              </w:rPr>
              <w:instrText xml:space="preserve"> PAGEREF _Toc50369046 \h </w:instrText>
            </w:r>
            <w:r w:rsidR="00C45599" w:rsidRPr="00983CD1">
              <w:rPr>
                <w:rFonts w:asciiTheme="minorHAnsi" w:hAnsiTheme="minorHAnsi" w:cstheme="minorHAnsi"/>
                <w:webHidden/>
                <w:sz w:val="20"/>
                <w:szCs w:val="20"/>
              </w:rPr>
            </w:r>
            <w:r w:rsidR="00C45599" w:rsidRPr="00983CD1">
              <w:rPr>
                <w:rFonts w:asciiTheme="minorHAnsi" w:hAnsiTheme="minorHAnsi" w:cstheme="minorHAnsi"/>
                <w:webHidden/>
                <w:sz w:val="20"/>
                <w:szCs w:val="20"/>
              </w:rPr>
              <w:fldChar w:fldCharType="separate"/>
            </w:r>
            <w:r w:rsidR="00F20715">
              <w:rPr>
                <w:rFonts w:asciiTheme="minorHAnsi" w:hAnsiTheme="minorHAnsi" w:cstheme="minorHAnsi"/>
                <w:webHidden/>
                <w:sz w:val="20"/>
                <w:szCs w:val="20"/>
              </w:rPr>
              <w:t>236</w:t>
            </w:r>
            <w:r w:rsidR="00C45599" w:rsidRPr="00983CD1">
              <w:rPr>
                <w:rFonts w:asciiTheme="minorHAnsi" w:hAnsiTheme="minorHAnsi" w:cstheme="minorHAnsi"/>
                <w:webHidden/>
                <w:sz w:val="20"/>
                <w:szCs w:val="20"/>
              </w:rPr>
              <w:fldChar w:fldCharType="end"/>
            </w:r>
          </w:hyperlink>
        </w:p>
        <w:p w14:paraId="12811F78" w14:textId="19BB124E" w:rsidR="00C45599" w:rsidRPr="00983CD1" w:rsidRDefault="00047D4F">
          <w:pPr>
            <w:pStyle w:val="Spistreci3"/>
            <w:rPr>
              <w:rFonts w:asciiTheme="minorHAnsi" w:eastAsiaTheme="minorEastAsia" w:hAnsiTheme="minorHAnsi" w:cstheme="minorHAnsi"/>
              <w:noProof/>
              <w:sz w:val="20"/>
              <w:szCs w:val="20"/>
            </w:rPr>
          </w:pPr>
          <w:hyperlink w:anchor="_Toc50369047" w:history="1">
            <w:r w:rsidR="00C45599" w:rsidRPr="00983CD1">
              <w:rPr>
                <w:rStyle w:val="Hipercze"/>
                <w:rFonts w:asciiTheme="minorHAnsi" w:hAnsiTheme="minorHAnsi" w:cstheme="minorHAnsi"/>
                <w:noProof/>
                <w:sz w:val="20"/>
                <w:szCs w:val="20"/>
              </w:rPr>
              <w:t>4.8.1.</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Uzasadnienie wyboru</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_Toc50369047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236</w:t>
            </w:r>
            <w:r w:rsidR="00C45599" w:rsidRPr="00983CD1">
              <w:rPr>
                <w:rFonts w:asciiTheme="minorHAnsi" w:hAnsiTheme="minorHAnsi" w:cstheme="minorHAnsi"/>
                <w:noProof/>
                <w:webHidden/>
                <w:sz w:val="20"/>
                <w:szCs w:val="20"/>
              </w:rPr>
              <w:fldChar w:fldCharType="end"/>
            </w:r>
          </w:hyperlink>
        </w:p>
        <w:p w14:paraId="7EA0EDA5" w14:textId="523DDB34" w:rsidR="00C45599" w:rsidRPr="00983CD1" w:rsidRDefault="00047D4F">
          <w:pPr>
            <w:pStyle w:val="Spistreci3"/>
            <w:rPr>
              <w:rFonts w:asciiTheme="minorHAnsi" w:eastAsiaTheme="minorEastAsia" w:hAnsiTheme="minorHAnsi" w:cstheme="minorHAnsi"/>
              <w:noProof/>
              <w:sz w:val="20"/>
              <w:szCs w:val="20"/>
            </w:rPr>
          </w:pPr>
          <w:hyperlink w:anchor="_Toc50369048" w:history="1">
            <w:r w:rsidR="00C45599" w:rsidRPr="00983CD1">
              <w:rPr>
                <w:rStyle w:val="Hipercze"/>
                <w:rFonts w:asciiTheme="minorHAnsi" w:hAnsiTheme="minorHAnsi" w:cstheme="minorHAnsi"/>
                <w:noProof/>
                <w:sz w:val="20"/>
                <w:szCs w:val="20"/>
              </w:rPr>
              <w:t>4.8.2.</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Opis metod dokonania oceny prowadzącej do wyboru rozwiązań alternatywnych</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_Toc50369048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237</w:t>
            </w:r>
            <w:r w:rsidR="00C45599" w:rsidRPr="00983CD1">
              <w:rPr>
                <w:rFonts w:asciiTheme="minorHAnsi" w:hAnsiTheme="minorHAnsi" w:cstheme="minorHAnsi"/>
                <w:noProof/>
                <w:webHidden/>
                <w:sz w:val="20"/>
                <w:szCs w:val="20"/>
              </w:rPr>
              <w:fldChar w:fldCharType="end"/>
            </w:r>
          </w:hyperlink>
        </w:p>
        <w:p w14:paraId="7EC9D5D6" w14:textId="2756DB0B" w:rsidR="00C45599" w:rsidRPr="00983CD1" w:rsidRDefault="00047D4F">
          <w:pPr>
            <w:pStyle w:val="Spistreci3"/>
            <w:rPr>
              <w:rFonts w:asciiTheme="minorHAnsi" w:eastAsiaTheme="minorEastAsia" w:hAnsiTheme="minorHAnsi" w:cstheme="minorHAnsi"/>
              <w:noProof/>
              <w:sz w:val="20"/>
              <w:szCs w:val="20"/>
            </w:rPr>
          </w:pPr>
          <w:hyperlink w:anchor="_Toc50369049" w:history="1">
            <w:r w:rsidR="00C45599" w:rsidRPr="00983CD1">
              <w:rPr>
                <w:rStyle w:val="Hipercze"/>
                <w:rFonts w:asciiTheme="minorHAnsi" w:hAnsiTheme="minorHAnsi" w:cstheme="minorHAnsi"/>
                <w:noProof/>
                <w:sz w:val="20"/>
                <w:szCs w:val="20"/>
              </w:rPr>
              <w:t>4.8.3.</w:t>
            </w:r>
            <w:r w:rsidR="00C45599" w:rsidRPr="00983CD1">
              <w:rPr>
                <w:rFonts w:asciiTheme="minorHAnsi" w:eastAsiaTheme="minorEastAsia" w:hAnsiTheme="minorHAnsi" w:cstheme="minorHAnsi"/>
                <w:noProof/>
                <w:sz w:val="20"/>
                <w:szCs w:val="20"/>
              </w:rPr>
              <w:tab/>
            </w:r>
            <w:r w:rsidR="00C45599" w:rsidRPr="00983CD1">
              <w:rPr>
                <w:rStyle w:val="Hipercze"/>
                <w:rFonts w:asciiTheme="minorHAnsi" w:hAnsiTheme="minorHAnsi" w:cstheme="minorHAnsi"/>
                <w:noProof/>
                <w:sz w:val="20"/>
                <w:szCs w:val="20"/>
              </w:rPr>
              <w:t>Wskazanie napotkanych trudności wynikających z niedostatków techniki lub luk we współczesnej wiedzy</w:t>
            </w:r>
            <w:r w:rsidR="00C45599" w:rsidRPr="00983CD1">
              <w:rPr>
                <w:rFonts w:asciiTheme="minorHAnsi" w:hAnsiTheme="minorHAnsi" w:cstheme="minorHAnsi"/>
                <w:noProof/>
                <w:webHidden/>
                <w:sz w:val="20"/>
                <w:szCs w:val="20"/>
              </w:rPr>
              <w:tab/>
            </w:r>
            <w:r w:rsidR="00C45599" w:rsidRPr="00983CD1">
              <w:rPr>
                <w:rFonts w:asciiTheme="minorHAnsi" w:hAnsiTheme="minorHAnsi" w:cstheme="minorHAnsi"/>
                <w:noProof/>
                <w:webHidden/>
                <w:sz w:val="20"/>
                <w:szCs w:val="20"/>
              </w:rPr>
              <w:fldChar w:fldCharType="begin"/>
            </w:r>
            <w:r w:rsidR="00C45599" w:rsidRPr="00983CD1">
              <w:rPr>
                <w:rFonts w:asciiTheme="minorHAnsi" w:hAnsiTheme="minorHAnsi" w:cstheme="minorHAnsi"/>
                <w:noProof/>
                <w:webHidden/>
                <w:sz w:val="20"/>
                <w:szCs w:val="20"/>
              </w:rPr>
              <w:instrText xml:space="preserve"> PAGEREF _Toc50369049 \h </w:instrText>
            </w:r>
            <w:r w:rsidR="00C45599" w:rsidRPr="00983CD1">
              <w:rPr>
                <w:rFonts w:asciiTheme="minorHAnsi" w:hAnsiTheme="minorHAnsi" w:cstheme="minorHAnsi"/>
                <w:noProof/>
                <w:webHidden/>
                <w:sz w:val="20"/>
                <w:szCs w:val="20"/>
              </w:rPr>
            </w:r>
            <w:r w:rsidR="00C45599" w:rsidRPr="00983CD1">
              <w:rPr>
                <w:rFonts w:asciiTheme="minorHAnsi" w:hAnsiTheme="minorHAnsi" w:cstheme="minorHAnsi"/>
                <w:noProof/>
                <w:webHidden/>
                <w:sz w:val="20"/>
                <w:szCs w:val="20"/>
              </w:rPr>
              <w:fldChar w:fldCharType="separate"/>
            </w:r>
            <w:r w:rsidR="00F20715">
              <w:rPr>
                <w:rFonts w:asciiTheme="minorHAnsi" w:hAnsiTheme="minorHAnsi" w:cstheme="minorHAnsi"/>
                <w:noProof/>
                <w:webHidden/>
                <w:sz w:val="20"/>
                <w:szCs w:val="20"/>
              </w:rPr>
              <w:t>237</w:t>
            </w:r>
            <w:r w:rsidR="00C45599" w:rsidRPr="00983CD1">
              <w:rPr>
                <w:rFonts w:asciiTheme="minorHAnsi" w:hAnsiTheme="minorHAnsi" w:cstheme="minorHAnsi"/>
                <w:noProof/>
                <w:webHidden/>
                <w:sz w:val="20"/>
                <w:szCs w:val="20"/>
              </w:rPr>
              <w:fldChar w:fldCharType="end"/>
            </w:r>
          </w:hyperlink>
        </w:p>
        <w:p w14:paraId="201D7F89" w14:textId="7AFE7E03" w:rsidR="00C45599" w:rsidRPr="00983CD1" w:rsidRDefault="00047D4F">
          <w:pPr>
            <w:pStyle w:val="Spistreci1"/>
            <w:rPr>
              <w:rFonts w:asciiTheme="minorHAnsi" w:eastAsiaTheme="minorEastAsia" w:hAnsiTheme="minorHAnsi" w:cstheme="minorHAnsi"/>
              <w:b w:val="0"/>
              <w:noProof/>
            </w:rPr>
          </w:pPr>
          <w:hyperlink w:anchor="_Toc50369050" w:history="1">
            <w:r w:rsidR="00C45599" w:rsidRPr="00983CD1">
              <w:rPr>
                <w:rStyle w:val="Hipercze"/>
                <w:rFonts w:asciiTheme="minorHAnsi" w:hAnsiTheme="minorHAnsi" w:cstheme="minorHAnsi"/>
                <w:noProof/>
                <w:sz w:val="20"/>
              </w:rPr>
              <w:t>5.</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rPr>
              <w:t>Przewidywane metody analizy skutków realizacji PEP2040 oraz częstotliwości przeprowadzania analizy</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_Toc50369050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238</w:t>
            </w:r>
            <w:r w:rsidR="00C45599" w:rsidRPr="00983CD1">
              <w:rPr>
                <w:rFonts w:asciiTheme="minorHAnsi" w:hAnsiTheme="minorHAnsi" w:cstheme="minorHAnsi"/>
                <w:noProof/>
                <w:webHidden/>
              </w:rPr>
              <w:fldChar w:fldCharType="end"/>
            </w:r>
          </w:hyperlink>
        </w:p>
        <w:p w14:paraId="26B269F0" w14:textId="61600C8C" w:rsidR="00C45599" w:rsidRPr="00983CD1" w:rsidRDefault="00047D4F">
          <w:pPr>
            <w:pStyle w:val="Spistreci1"/>
            <w:rPr>
              <w:rFonts w:asciiTheme="minorHAnsi" w:eastAsiaTheme="minorEastAsia" w:hAnsiTheme="minorHAnsi" w:cstheme="minorHAnsi"/>
              <w:b w:val="0"/>
              <w:noProof/>
            </w:rPr>
          </w:pPr>
          <w:hyperlink w:anchor="_Toc50369051" w:history="1">
            <w:r w:rsidR="00C45599" w:rsidRPr="00983CD1">
              <w:rPr>
                <w:rStyle w:val="Hipercze"/>
                <w:rFonts w:asciiTheme="minorHAnsi" w:hAnsiTheme="minorHAnsi" w:cstheme="minorHAnsi"/>
                <w:noProof/>
                <w:sz w:val="20"/>
              </w:rPr>
              <w:t>6.</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rPr>
              <w:t>Wnioski</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_Toc50369051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239</w:t>
            </w:r>
            <w:r w:rsidR="00C45599" w:rsidRPr="00983CD1">
              <w:rPr>
                <w:rFonts w:asciiTheme="minorHAnsi" w:hAnsiTheme="minorHAnsi" w:cstheme="minorHAnsi"/>
                <w:noProof/>
                <w:webHidden/>
              </w:rPr>
              <w:fldChar w:fldCharType="end"/>
            </w:r>
          </w:hyperlink>
        </w:p>
        <w:p w14:paraId="2596D463" w14:textId="4D09B661" w:rsidR="00C45599" w:rsidRPr="00983CD1" w:rsidRDefault="00047D4F">
          <w:pPr>
            <w:pStyle w:val="Spistreci1"/>
            <w:rPr>
              <w:rFonts w:asciiTheme="minorHAnsi" w:eastAsiaTheme="minorEastAsia" w:hAnsiTheme="minorHAnsi" w:cstheme="minorHAnsi"/>
              <w:b w:val="0"/>
              <w:noProof/>
            </w:rPr>
          </w:pPr>
          <w:hyperlink w:anchor="_Toc50369052" w:history="1">
            <w:r w:rsidR="00C45599" w:rsidRPr="00983CD1">
              <w:rPr>
                <w:rStyle w:val="Hipercze"/>
                <w:rFonts w:asciiTheme="minorHAnsi" w:hAnsiTheme="minorHAnsi" w:cstheme="minorHAnsi"/>
                <w:noProof/>
                <w:sz w:val="20"/>
                <w:lang w:eastAsia="ar-SA"/>
              </w:rPr>
              <w:t>7.</w:t>
            </w:r>
            <w:r w:rsidR="00C45599" w:rsidRPr="00983CD1">
              <w:rPr>
                <w:rFonts w:asciiTheme="minorHAnsi" w:eastAsiaTheme="minorEastAsia" w:hAnsiTheme="minorHAnsi" w:cstheme="minorHAnsi"/>
                <w:b w:val="0"/>
                <w:noProof/>
              </w:rPr>
              <w:tab/>
            </w:r>
            <w:r w:rsidR="00C45599" w:rsidRPr="00983CD1">
              <w:rPr>
                <w:rStyle w:val="Hipercze"/>
                <w:rFonts w:asciiTheme="minorHAnsi" w:hAnsiTheme="minorHAnsi" w:cstheme="minorHAnsi"/>
                <w:noProof/>
                <w:sz w:val="20"/>
                <w:lang w:eastAsia="ar-SA"/>
              </w:rPr>
              <w:t>Literatura</w:t>
            </w:r>
            <w:r w:rsidR="00C45599" w:rsidRPr="00983CD1">
              <w:rPr>
                <w:rFonts w:asciiTheme="minorHAnsi" w:hAnsiTheme="minorHAnsi" w:cstheme="minorHAnsi"/>
                <w:noProof/>
                <w:webHidden/>
              </w:rPr>
              <w:tab/>
            </w:r>
            <w:r w:rsidR="00C45599" w:rsidRPr="00983CD1">
              <w:rPr>
                <w:rFonts w:asciiTheme="minorHAnsi" w:hAnsiTheme="minorHAnsi" w:cstheme="minorHAnsi"/>
                <w:noProof/>
                <w:webHidden/>
              </w:rPr>
              <w:fldChar w:fldCharType="begin"/>
            </w:r>
            <w:r w:rsidR="00C45599" w:rsidRPr="00983CD1">
              <w:rPr>
                <w:rFonts w:asciiTheme="minorHAnsi" w:hAnsiTheme="minorHAnsi" w:cstheme="minorHAnsi"/>
                <w:noProof/>
                <w:webHidden/>
              </w:rPr>
              <w:instrText xml:space="preserve"> PAGEREF _Toc50369052 \h </w:instrText>
            </w:r>
            <w:r w:rsidR="00C45599" w:rsidRPr="00983CD1">
              <w:rPr>
                <w:rFonts w:asciiTheme="minorHAnsi" w:hAnsiTheme="minorHAnsi" w:cstheme="minorHAnsi"/>
                <w:noProof/>
                <w:webHidden/>
              </w:rPr>
            </w:r>
            <w:r w:rsidR="00C45599" w:rsidRPr="00983CD1">
              <w:rPr>
                <w:rFonts w:asciiTheme="minorHAnsi" w:hAnsiTheme="minorHAnsi" w:cstheme="minorHAnsi"/>
                <w:noProof/>
                <w:webHidden/>
              </w:rPr>
              <w:fldChar w:fldCharType="separate"/>
            </w:r>
            <w:r w:rsidR="00F20715">
              <w:rPr>
                <w:rFonts w:asciiTheme="minorHAnsi" w:hAnsiTheme="minorHAnsi" w:cstheme="minorHAnsi"/>
                <w:noProof/>
                <w:webHidden/>
              </w:rPr>
              <w:t>241</w:t>
            </w:r>
            <w:r w:rsidR="00C45599" w:rsidRPr="00983CD1">
              <w:rPr>
                <w:rFonts w:asciiTheme="minorHAnsi" w:hAnsiTheme="minorHAnsi" w:cstheme="minorHAnsi"/>
                <w:noProof/>
                <w:webHidden/>
              </w:rPr>
              <w:fldChar w:fldCharType="end"/>
            </w:r>
          </w:hyperlink>
        </w:p>
        <w:p w14:paraId="13C041F2" w14:textId="50604C6D" w:rsidR="00A5022D" w:rsidRPr="00C45599" w:rsidRDefault="0018784B" w:rsidP="00983CD1">
          <w:pPr>
            <w:pStyle w:val="Spistreci2"/>
          </w:pPr>
          <w:r w:rsidRPr="00C45599">
            <w:rPr>
              <w:sz w:val="20"/>
              <w:szCs w:val="20"/>
            </w:rPr>
            <w:fldChar w:fldCharType="end"/>
          </w:r>
        </w:p>
      </w:sdtContent>
    </w:sdt>
    <w:p w14:paraId="36A6329D" w14:textId="77777777" w:rsidR="00983CD1" w:rsidRDefault="00983CD1" w:rsidP="00983CD1">
      <w:pPr>
        <w:pStyle w:val="Spistreci2"/>
        <w:rPr>
          <w:rFonts w:asciiTheme="minorHAnsi" w:hAnsiTheme="minorHAnsi" w:cstheme="minorHAnsi"/>
          <w:lang w:eastAsia="ar-SA"/>
        </w:rPr>
      </w:pPr>
    </w:p>
    <w:p w14:paraId="42FBF3DD" w14:textId="77777777" w:rsidR="00983CD1" w:rsidRDefault="00983CD1" w:rsidP="00983CD1">
      <w:pPr>
        <w:pStyle w:val="Spistreci2"/>
        <w:rPr>
          <w:rFonts w:asciiTheme="minorHAnsi" w:hAnsiTheme="minorHAnsi" w:cstheme="minorHAnsi"/>
          <w:lang w:eastAsia="ar-SA"/>
        </w:rPr>
      </w:pPr>
    </w:p>
    <w:p w14:paraId="34158893" w14:textId="0E688977" w:rsidR="00983CD1" w:rsidRDefault="00983CD1" w:rsidP="00983CD1">
      <w:pPr>
        <w:pStyle w:val="Spistreci2"/>
        <w:rPr>
          <w:rFonts w:asciiTheme="minorHAnsi" w:hAnsiTheme="minorHAnsi" w:cstheme="minorHAnsi"/>
          <w:lang w:eastAsia="ar-SA"/>
        </w:rPr>
      </w:pPr>
    </w:p>
    <w:p w14:paraId="5B6E5B7E" w14:textId="77777777" w:rsidR="002B21B7" w:rsidRPr="002B21B7" w:rsidRDefault="002B21B7" w:rsidP="002B21B7">
      <w:pPr>
        <w:rPr>
          <w:lang w:eastAsia="ar-SA"/>
        </w:rPr>
      </w:pPr>
    </w:p>
    <w:p w14:paraId="32686787" w14:textId="56C73A54" w:rsidR="005A3BDB" w:rsidRPr="00983CD1" w:rsidRDefault="00081FDB" w:rsidP="00983CD1">
      <w:pPr>
        <w:pStyle w:val="Spistreci2"/>
        <w:rPr>
          <w:rFonts w:asciiTheme="minorHAnsi" w:hAnsiTheme="minorHAnsi" w:cstheme="minorHAnsi"/>
          <w:lang w:eastAsia="ar-SA"/>
        </w:rPr>
      </w:pPr>
      <w:r w:rsidRPr="00983CD1">
        <w:rPr>
          <w:rFonts w:asciiTheme="minorHAnsi" w:hAnsiTheme="minorHAnsi" w:cstheme="minorHAnsi"/>
          <w:lang w:eastAsia="ar-SA"/>
        </w:rPr>
        <w:lastRenderedPageBreak/>
        <w:t>Spis załączników</w:t>
      </w:r>
      <w:r w:rsidR="00451541" w:rsidRPr="00983CD1">
        <w:rPr>
          <w:rFonts w:asciiTheme="minorHAnsi" w:hAnsiTheme="minorHAnsi" w:cstheme="minorHAnsi"/>
          <w:lang w:eastAsia="ar-SA"/>
        </w:rPr>
        <w:t>:</w:t>
      </w:r>
    </w:p>
    <w:p w14:paraId="6A586488" w14:textId="66BB519C" w:rsidR="00451541" w:rsidRPr="00C45599" w:rsidRDefault="009F0EE2" w:rsidP="009F0EE2">
      <w:pPr>
        <w:pStyle w:val="Mnormal"/>
        <w:ind w:left="1134" w:hanging="1134"/>
        <w:rPr>
          <w:rFonts w:asciiTheme="minorHAnsi" w:hAnsiTheme="minorHAnsi" w:cstheme="minorHAnsi"/>
        </w:rPr>
      </w:pPr>
      <w:r w:rsidRPr="00983CD1">
        <w:rPr>
          <w:rFonts w:asciiTheme="minorHAnsi" w:hAnsiTheme="minorHAnsi" w:cstheme="minorHAnsi"/>
        </w:rPr>
        <w:t>Załącznik 1</w:t>
      </w:r>
      <w:r w:rsidR="004F1F56">
        <w:rPr>
          <w:rFonts w:asciiTheme="minorHAnsi" w:hAnsiTheme="minorHAnsi" w:cstheme="minorHAnsi"/>
        </w:rPr>
        <w:t>.</w:t>
      </w:r>
      <w:r w:rsidRPr="00983CD1">
        <w:rPr>
          <w:rFonts w:asciiTheme="minorHAnsi" w:hAnsiTheme="minorHAnsi" w:cstheme="minorHAnsi"/>
        </w:rPr>
        <w:t xml:space="preserve"> </w:t>
      </w:r>
      <w:r w:rsidR="00992E85" w:rsidRPr="00983CD1">
        <w:rPr>
          <w:rFonts w:asciiTheme="minorHAnsi" w:hAnsiTheme="minorHAnsi" w:cstheme="minorHAnsi"/>
        </w:rPr>
        <w:t>Analiza</w:t>
      </w:r>
      <w:r w:rsidR="007F229C" w:rsidRPr="00983CD1">
        <w:rPr>
          <w:rFonts w:asciiTheme="minorHAnsi" w:hAnsiTheme="minorHAnsi" w:cstheme="minorHAnsi"/>
        </w:rPr>
        <w:t xml:space="preserve"> i </w:t>
      </w:r>
      <w:r w:rsidR="00992E85" w:rsidRPr="00983CD1">
        <w:rPr>
          <w:rFonts w:asciiTheme="minorHAnsi" w:hAnsiTheme="minorHAnsi" w:cstheme="minorHAnsi"/>
        </w:rPr>
        <w:t>ocena</w:t>
      </w:r>
      <w:r w:rsidR="00992E85" w:rsidRPr="00C45599">
        <w:rPr>
          <w:rFonts w:asciiTheme="minorHAnsi" w:hAnsiTheme="minorHAnsi" w:cstheme="minorHAnsi"/>
        </w:rPr>
        <w:t xml:space="preserve"> celów ochrony środowiska ustanowionych</w:t>
      </w:r>
      <w:r w:rsidR="007F229C" w:rsidRPr="00C45599">
        <w:rPr>
          <w:rFonts w:asciiTheme="minorHAnsi" w:hAnsiTheme="minorHAnsi" w:cstheme="minorHAnsi"/>
        </w:rPr>
        <w:t xml:space="preserve"> na </w:t>
      </w:r>
      <w:r w:rsidR="00992E85" w:rsidRPr="00C45599">
        <w:rPr>
          <w:rFonts w:asciiTheme="minorHAnsi" w:hAnsiTheme="minorHAnsi" w:cstheme="minorHAnsi"/>
        </w:rPr>
        <w:t>szczeblu międzynarodowym, wspólnotowym</w:t>
      </w:r>
      <w:r w:rsidR="007F229C" w:rsidRPr="00C45599">
        <w:rPr>
          <w:rFonts w:asciiTheme="minorHAnsi" w:hAnsiTheme="minorHAnsi" w:cstheme="minorHAnsi"/>
        </w:rPr>
        <w:t xml:space="preserve"> i </w:t>
      </w:r>
      <w:r w:rsidR="00992E85" w:rsidRPr="00C45599">
        <w:rPr>
          <w:rFonts w:asciiTheme="minorHAnsi" w:hAnsiTheme="minorHAnsi" w:cstheme="minorHAnsi"/>
        </w:rPr>
        <w:t>krajowym, istotnych</w:t>
      </w:r>
      <w:r w:rsidR="00720070" w:rsidRPr="00C45599">
        <w:rPr>
          <w:rFonts w:asciiTheme="minorHAnsi" w:hAnsiTheme="minorHAnsi" w:cstheme="minorHAnsi"/>
        </w:rPr>
        <w:t xml:space="preserve"> z </w:t>
      </w:r>
      <w:r w:rsidR="00992E85" w:rsidRPr="00C45599">
        <w:rPr>
          <w:rFonts w:asciiTheme="minorHAnsi" w:hAnsiTheme="minorHAnsi" w:cstheme="minorHAnsi"/>
        </w:rPr>
        <w:t>punktu widzenia projektu PEP2040</w:t>
      </w:r>
    </w:p>
    <w:p w14:paraId="5C15A1FA" w14:textId="77777777" w:rsidR="00451541" w:rsidRPr="00C45599" w:rsidRDefault="009F0EE2" w:rsidP="009F0EE2">
      <w:pPr>
        <w:pStyle w:val="Mnormal"/>
        <w:ind w:left="1134" w:hanging="1134"/>
        <w:rPr>
          <w:rFonts w:asciiTheme="minorHAnsi" w:hAnsiTheme="minorHAnsi" w:cstheme="minorHAnsi"/>
        </w:rPr>
      </w:pPr>
      <w:r w:rsidRPr="00C45599">
        <w:rPr>
          <w:rFonts w:asciiTheme="minorHAnsi" w:hAnsiTheme="minorHAnsi" w:cstheme="minorHAnsi"/>
        </w:rPr>
        <w:t xml:space="preserve">Załacznik 2. </w:t>
      </w:r>
      <w:r w:rsidR="00451541" w:rsidRPr="00C45599">
        <w:rPr>
          <w:rFonts w:asciiTheme="minorHAnsi" w:hAnsiTheme="minorHAnsi" w:cstheme="minorHAnsi"/>
        </w:rPr>
        <w:t>Analizy szczegółowe od</w:t>
      </w:r>
      <w:r w:rsidR="00B121E6" w:rsidRPr="00C45599">
        <w:rPr>
          <w:rFonts w:asciiTheme="minorHAnsi" w:hAnsiTheme="minorHAnsi" w:cstheme="minorHAnsi"/>
        </w:rPr>
        <w:t>d</w:t>
      </w:r>
      <w:r w:rsidR="00451541" w:rsidRPr="00C45599">
        <w:rPr>
          <w:rFonts w:asciiTheme="minorHAnsi" w:hAnsiTheme="minorHAnsi" w:cstheme="minorHAnsi"/>
        </w:rPr>
        <w:t>zi</w:t>
      </w:r>
      <w:r w:rsidR="00B121E6" w:rsidRPr="00C45599">
        <w:rPr>
          <w:rFonts w:asciiTheme="minorHAnsi" w:hAnsiTheme="minorHAnsi" w:cstheme="minorHAnsi"/>
        </w:rPr>
        <w:t>a</w:t>
      </w:r>
      <w:r w:rsidR="00451541" w:rsidRPr="00C45599">
        <w:rPr>
          <w:rFonts w:asciiTheme="minorHAnsi" w:hAnsiTheme="minorHAnsi" w:cstheme="minorHAnsi"/>
        </w:rPr>
        <w:t>ływania</w:t>
      </w:r>
      <w:r w:rsidR="007F229C" w:rsidRPr="00C45599">
        <w:rPr>
          <w:rFonts w:asciiTheme="minorHAnsi" w:hAnsiTheme="minorHAnsi" w:cstheme="minorHAnsi"/>
        </w:rPr>
        <w:t xml:space="preserve"> na </w:t>
      </w:r>
      <w:r w:rsidR="00451541" w:rsidRPr="00C45599">
        <w:rPr>
          <w:rFonts w:asciiTheme="minorHAnsi" w:hAnsiTheme="minorHAnsi" w:cstheme="minorHAnsi"/>
        </w:rPr>
        <w:t>środowisko przedsięwzięć mogących zawsze</w:t>
      </w:r>
      <w:r w:rsidR="007F229C" w:rsidRPr="00C45599">
        <w:rPr>
          <w:rFonts w:asciiTheme="minorHAnsi" w:hAnsiTheme="minorHAnsi" w:cstheme="minorHAnsi"/>
        </w:rPr>
        <w:t xml:space="preserve"> i </w:t>
      </w:r>
      <w:r w:rsidR="00451541" w:rsidRPr="00C45599">
        <w:rPr>
          <w:rFonts w:asciiTheme="minorHAnsi" w:hAnsiTheme="minorHAnsi" w:cstheme="minorHAnsi"/>
        </w:rPr>
        <w:t>potencjalnie oddziaływa</w:t>
      </w:r>
      <w:r w:rsidR="00B121E6" w:rsidRPr="00C45599">
        <w:rPr>
          <w:rFonts w:asciiTheme="minorHAnsi" w:hAnsiTheme="minorHAnsi" w:cstheme="minorHAnsi"/>
        </w:rPr>
        <w:t>ć znacząco</w:t>
      </w:r>
      <w:r w:rsidR="007F229C" w:rsidRPr="00C45599">
        <w:rPr>
          <w:rFonts w:asciiTheme="minorHAnsi" w:hAnsiTheme="minorHAnsi" w:cstheme="minorHAnsi"/>
        </w:rPr>
        <w:t xml:space="preserve"> na </w:t>
      </w:r>
      <w:r w:rsidR="00451541" w:rsidRPr="00C45599">
        <w:rPr>
          <w:rFonts w:asciiTheme="minorHAnsi" w:hAnsiTheme="minorHAnsi" w:cstheme="minorHAnsi"/>
        </w:rPr>
        <w:t>środowisko</w:t>
      </w:r>
    </w:p>
    <w:p w14:paraId="44F3D53A" w14:textId="0D2FF494" w:rsidR="00451541" w:rsidRPr="00C45599" w:rsidRDefault="009F0EE2" w:rsidP="009F0EE2">
      <w:pPr>
        <w:pStyle w:val="Mnormal"/>
        <w:ind w:left="1134" w:hanging="1134"/>
        <w:rPr>
          <w:rFonts w:asciiTheme="minorHAnsi" w:hAnsiTheme="minorHAnsi" w:cstheme="minorHAnsi"/>
        </w:rPr>
      </w:pPr>
      <w:r w:rsidRPr="00C45599">
        <w:rPr>
          <w:rFonts w:asciiTheme="minorHAnsi" w:hAnsiTheme="minorHAnsi" w:cstheme="minorHAnsi"/>
        </w:rPr>
        <w:t xml:space="preserve">Załącznik 3. </w:t>
      </w:r>
      <w:r w:rsidR="00A73CF0" w:rsidRPr="00C45599">
        <w:rPr>
          <w:rFonts w:asciiTheme="minorHAnsi" w:hAnsiTheme="minorHAnsi" w:cstheme="minorHAnsi"/>
        </w:rPr>
        <w:t>Streszczenie</w:t>
      </w:r>
      <w:r w:rsidR="007F229C" w:rsidRPr="00C45599">
        <w:rPr>
          <w:rFonts w:asciiTheme="minorHAnsi" w:hAnsiTheme="minorHAnsi" w:cstheme="minorHAnsi"/>
        </w:rPr>
        <w:t xml:space="preserve"> i </w:t>
      </w:r>
      <w:r w:rsidR="00190B8F" w:rsidRPr="00C45599">
        <w:rPr>
          <w:rFonts w:asciiTheme="minorHAnsi" w:hAnsiTheme="minorHAnsi" w:cstheme="minorHAnsi"/>
        </w:rPr>
        <w:t>wnioski</w:t>
      </w:r>
      <w:r w:rsidR="00720070" w:rsidRPr="00C45599">
        <w:rPr>
          <w:rFonts w:asciiTheme="minorHAnsi" w:hAnsiTheme="minorHAnsi" w:cstheme="minorHAnsi"/>
        </w:rPr>
        <w:t xml:space="preserve"> z </w:t>
      </w:r>
      <w:r w:rsidR="00A73CF0" w:rsidRPr="00C45599">
        <w:rPr>
          <w:rFonts w:asciiTheme="minorHAnsi" w:hAnsiTheme="minorHAnsi" w:cstheme="minorHAnsi"/>
        </w:rPr>
        <w:t>prognozy oddziaływania</w:t>
      </w:r>
      <w:r w:rsidR="007F229C" w:rsidRPr="00C45599">
        <w:rPr>
          <w:rFonts w:asciiTheme="minorHAnsi" w:hAnsiTheme="minorHAnsi" w:cstheme="minorHAnsi"/>
        </w:rPr>
        <w:t xml:space="preserve"> na </w:t>
      </w:r>
      <w:r w:rsidR="00A73CF0" w:rsidRPr="00C45599">
        <w:rPr>
          <w:rFonts w:asciiTheme="minorHAnsi" w:hAnsiTheme="minorHAnsi" w:cstheme="minorHAnsi"/>
        </w:rPr>
        <w:t>środowisko Polityki energetycznej Polski</w:t>
      </w:r>
      <w:r w:rsidR="007F229C" w:rsidRPr="00C45599">
        <w:rPr>
          <w:rFonts w:asciiTheme="minorHAnsi" w:hAnsiTheme="minorHAnsi" w:cstheme="minorHAnsi"/>
        </w:rPr>
        <w:t xml:space="preserve"> do </w:t>
      </w:r>
      <w:r w:rsidR="00A73CF0" w:rsidRPr="00C45599">
        <w:rPr>
          <w:rFonts w:asciiTheme="minorHAnsi" w:hAnsiTheme="minorHAnsi" w:cstheme="minorHAnsi"/>
        </w:rPr>
        <w:t>2040</w:t>
      </w:r>
      <w:r w:rsidR="00412775">
        <w:rPr>
          <w:rFonts w:asciiTheme="minorHAnsi" w:hAnsiTheme="minorHAnsi" w:cstheme="minorHAnsi"/>
        </w:rPr>
        <w:t> </w:t>
      </w:r>
      <w:r w:rsidR="000878C9" w:rsidRPr="00C45599">
        <w:rPr>
          <w:rFonts w:asciiTheme="minorHAnsi" w:hAnsiTheme="minorHAnsi" w:cstheme="minorHAnsi"/>
        </w:rPr>
        <w:t>r.</w:t>
      </w:r>
      <w:r w:rsidR="00A73CF0" w:rsidRPr="00C45599">
        <w:rPr>
          <w:rFonts w:asciiTheme="minorHAnsi" w:hAnsiTheme="minorHAnsi" w:cstheme="minorHAnsi"/>
        </w:rPr>
        <w:t xml:space="preserve"> (</w:t>
      </w:r>
      <w:r w:rsidR="00451541" w:rsidRPr="00C45599">
        <w:rPr>
          <w:rFonts w:asciiTheme="minorHAnsi" w:hAnsiTheme="minorHAnsi" w:cstheme="minorHAnsi"/>
        </w:rPr>
        <w:t xml:space="preserve">j. </w:t>
      </w:r>
      <w:r w:rsidR="00A73CF0" w:rsidRPr="00C45599">
        <w:rPr>
          <w:rFonts w:asciiTheme="minorHAnsi" w:hAnsiTheme="minorHAnsi" w:cstheme="minorHAnsi"/>
        </w:rPr>
        <w:t>angielski)</w:t>
      </w:r>
    </w:p>
    <w:p w14:paraId="5947F101" w14:textId="224F8A62" w:rsidR="00451541" w:rsidRPr="00C45599" w:rsidRDefault="009F0EE2" w:rsidP="009F0EE2">
      <w:pPr>
        <w:pStyle w:val="Mnormal"/>
        <w:ind w:left="1134" w:hanging="1134"/>
        <w:rPr>
          <w:rFonts w:asciiTheme="minorHAnsi" w:hAnsiTheme="minorHAnsi" w:cstheme="minorHAnsi"/>
        </w:rPr>
      </w:pPr>
      <w:r w:rsidRPr="00C45599">
        <w:rPr>
          <w:rFonts w:asciiTheme="minorHAnsi" w:hAnsiTheme="minorHAnsi" w:cstheme="minorHAnsi"/>
        </w:rPr>
        <w:t xml:space="preserve">Załącznik 4. </w:t>
      </w:r>
      <w:r w:rsidR="00A73CF0" w:rsidRPr="00C45599">
        <w:rPr>
          <w:rFonts w:asciiTheme="minorHAnsi" w:hAnsiTheme="minorHAnsi" w:cstheme="minorHAnsi"/>
        </w:rPr>
        <w:t>Streszczenie</w:t>
      </w:r>
      <w:r w:rsidR="007F229C" w:rsidRPr="00C45599">
        <w:rPr>
          <w:rFonts w:asciiTheme="minorHAnsi" w:hAnsiTheme="minorHAnsi" w:cstheme="minorHAnsi"/>
        </w:rPr>
        <w:t xml:space="preserve"> i </w:t>
      </w:r>
      <w:r w:rsidR="00190B8F" w:rsidRPr="00C45599">
        <w:rPr>
          <w:rFonts w:asciiTheme="minorHAnsi" w:hAnsiTheme="minorHAnsi" w:cstheme="minorHAnsi"/>
        </w:rPr>
        <w:t>wnioski</w:t>
      </w:r>
      <w:r w:rsidR="00720070" w:rsidRPr="00C45599">
        <w:rPr>
          <w:rFonts w:asciiTheme="minorHAnsi" w:hAnsiTheme="minorHAnsi" w:cstheme="minorHAnsi"/>
        </w:rPr>
        <w:t xml:space="preserve"> z </w:t>
      </w:r>
      <w:r w:rsidR="00A73CF0" w:rsidRPr="00C45599">
        <w:rPr>
          <w:rFonts w:asciiTheme="minorHAnsi" w:hAnsiTheme="minorHAnsi" w:cstheme="minorHAnsi"/>
        </w:rPr>
        <w:t>prognozy oddziaływania</w:t>
      </w:r>
      <w:r w:rsidR="007F229C" w:rsidRPr="00C45599">
        <w:rPr>
          <w:rFonts w:asciiTheme="minorHAnsi" w:hAnsiTheme="minorHAnsi" w:cstheme="minorHAnsi"/>
        </w:rPr>
        <w:t xml:space="preserve"> na </w:t>
      </w:r>
      <w:r w:rsidR="00A73CF0" w:rsidRPr="00C45599">
        <w:rPr>
          <w:rFonts w:asciiTheme="minorHAnsi" w:hAnsiTheme="minorHAnsi" w:cstheme="minorHAnsi"/>
        </w:rPr>
        <w:t>środowisko Polityki energetycznej Polski</w:t>
      </w:r>
      <w:r w:rsidR="007F229C" w:rsidRPr="00C45599">
        <w:rPr>
          <w:rFonts w:asciiTheme="minorHAnsi" w:hAnsiTheme="minorHAnsi" w:cstheme="minorHAnsi"/>
        </w:rPr>
        <w:t xml:space="preserve"> do </w:t>
      </w:r>
      <w:r w:rsidR="00A73CF0" w:rsidRPr="00C45599">
        <w:rPr>
          <w:rFonts w:asciiTheme="minorHAnsi" w:hAnsiTheme="minorHAnsi" w:cstheme="minorHAnsi"/>
        </w:rPr>
        <w:t>2040</w:t>
      </w:r>
      <w:r w:rsidR="009832C6">
        <w:rPr>
          <w:rFonts w:asciiTheme="minorHAnsi" w:hAnsiTheme="minorHAnsi" w:cstheme="minorHAnsi"/>
        </w:rPr>
        <w:t> </w:t>
      </w:r>
      <w:r w:rsidR="002075EA" w:rsidRPr="00C45599">
        <w:rPr>
          <w:rFonts w:asciiTheme="minorHAnsi" w:hAnsiTheme="minorHAnsi" w:cstheme="minorHAnsi"/>
        </w:rPr>
        <w:t>r.</w:t>
      </w:r>
      <w:r w:rsidR="00A73CF0" w:rsidRPr="00C45599">
        <w:rPr>
          <w:rFonts w:asciiTheme="minorHAnsi" w:hAnsiTheme="minorHAnsi" w:cstheme="minorHAnsi"/>
        </w:rPr>
        <w:t xml:space="preserve"> (j. niemiecki)</w:t>
      </w:r>
    </w:p>
    <w:bookmarkEnd w:id="17"/>
    <w:p w14:paraId="37F59286" w14:textId="77777777" w:rsidR="008310D2" w:rsidRPr="00C45599" w:rsidRDefault="008310D2" w:rsidP="00801048">
      <w:pPr>
        <w:pStyle w:val="Mnormal"/>
        <w:rPr>
          <w:rFonts w:asciiTheme="minorHAnsi" w:hAnsiTheme="minorHAnsi" w:cstheme="minorHAnsi"/>
        </w:rPr>
      </w:pPr>
    </w:p>
    <w:p w14:paraId="6302EC61" w14:textId="77777777" w:rsidR="000B23D4" w:rsidRPr="00C45599" w:rsidRDefault="000B23D4" w:rsidP="00801048">
      <w:pPr>
        <w:pStyle w:val="Mnormal"/>
        <w:rPr>
          <w:rFonts w:asciiTheme="minorHAnsi" w:hAnsiTheme="minorHAnsi" w:cstheme="minorHAnsi"/>
        </w:rPr>
        <w:sectPr w:rsidR="000B23D4" w:rsidRPr="00C45599" w:rsidSect="00F32076">
          <w:headerReference w:type="even" r:id="rId14"/>
          <w:headerReference w:type="default" r:id="rId15"/>
          <w:footerReference w:type="even" r:id="rId16"/>
          <w:footerReference w:type="default" r:id="rId17"/>
          <w:headerReference w:type="first" r:id="rId18"/>
          <w:pgSz w:w="11906" w:h="16838"/>
          <w:pgMar w:top="1417" w:right="1417" w:bottom="1417" w:left="1417" w:header="709" w:footer="709" w:gutter="0"/>
          <w:pgNumType w:start="1"/>
          <w:cols w:space="708"/>
          <w:docGrid w:linePitch="360"/>
        </w:sectPr>
      </w:pPr>
    </w:p>
    <w:p w14:paraId="02332CF1" w14:textId="77777777" w:rsidR="00802C77" w:rsidRPr="00C45599" w:rsidRDefault="00546883" w:rsidP="00801048">
      <w:pPr>
        <w:pStyle w:val="Mnagspis"/>
        <w:spacing w:before="0" w:after="200" w:line="276" w:lineRule="auto"/>
        <w:ind w:left="0" w:firstLine="0"/>
        <w:rPr>
          <w:rFonts w:asciiTheme="minorHAnsi" w:hAnsiTheme="minorHAnsi" w:cstheme="minorHAnsi"/>
          <w:iCs/>
          <w:kern w:val="0"/>
          <w:sz w:val="20"/>
          <w:szCs w:val="20"/>
        </w:rPr>
      </w:pPr>
      <w:bookmarkStart w:id="20" w:name="_Toc50368976"/>
      <w:r w:rsidRPr="00C45599">
        <w:rPr>
          <w:rFonts w:asciiTheme="minorHAnsi" w:hAnsiTheme="minorHAnsi" w:cstheme="minorHAnsi"/>
          <w:iCs/>
          <w:kern w:val="0"/>
          <w:sz w:val="20"/>
          <w:szCs w:val="20"/>
        </w:rPr>
        <w:lastRenderedPageBreak/>
        <w:t>Wykaz pojęć</w:t>
      </w:r>
      <w:r w:rsidR="007F229C" w:rsidRPr="00C45599">
        <w:rPr>
          <w:rFonts w:asciiTheme="minorHAnsi" w:hAnsiTheme="minorHAnsi" w:cstheme="minorHAnsi"/>
          <w:iCs/>
          <w:kern w:val="0"/>
          <w:sz w:val="20"/>
          <w:szCs w:val="20"/>
        </w:rPr>
        <w:t xml:space="preserve"> i </w:t>
      </w:r>
      <w:r w:rsidRPr="00C45599">
        <w:rPr>
          <w:rFonts w:asciiTheme="minorHAnsi" w:hAnsiTheme="minorHAnsi" w:cstheme="minorHAnsi"/>
          <w:iCs/>
          <w:kern w:val="0"/>
          <w:sz w:val="20"/>
          <w:szCs w:val="20"/>
        </w:rPr>
        <w:t>skrótów użytych</w:t>
      </w:r>
      <w:r w:rsidR="007F229C" w:rsidRPr="00C45599">
        <w:rPr>
          <w:rFonts w:asciiTheme="minorHAnsi" w:hAnsiTheme="minorHAnsi" w:cstheme="minorHAnsi"/>
          <w:iCs/>
          <w:kern w:val="0"/>
          <w:sz w:val="20"/>
          <w:szCs w:val="20"/>
        </w:rPr>
        <w:t xml:space="preserve"> w </w:t>
      </w:r>
      <w:r w:rsidRPr="00C45599">
        <w:rPr>
          <w:rFonts w:asciiTheme="minorHAnsi" w:hAnsiTheme="minorHAnsi" w:cstheme="minorHAnsi"/>
          <w:iCs/>
          <w:kern w:val="0"/>
          <w:sz w:val="20"/>
          <w:szCs w:val="20"/>
        </w:rPr>
        <w:t>opracowaniu</w:t>
      </w:r>
      <w:bookmarkStart w:id="21" w:name="_Toc234613356"/>
      <w:bookmarkStart w:id="22" w:name="_Toc235474649"/>
      <w:bookmarkStart w:id="23" w:name="_Toc237092395"/>
      <w:bookmarkEnd w:id="19"/>
      <w:bookmarkEnd w:id="18"/>
      <w:bookmarkEnd w:id="20"/>
    </w:p>
    <w:p w14:paraId="004FDC04" w14:textId="77777777" w:rsidR="00685033" w:rsidRPr="00C45599" w:rsidRDefault="00685033" w:rsidP="00801048">
      <w:pPr>
        <w:pStyle w:val="DSnormal"/>
        <w:spacing w:before="0" w:after="200" w:line="276" w:lineRule="auto"/>
        <w:rPr>
          <w:rFonts w:asciiTheme="minorHAnsi" w:hAnsiTheme="minorHAnsi" w:cstheme="minorHAnsi"/>
          <w:b/>
        </w:rPr>
      </w:pPr>
      <w:r w:rsidRPr="00C45599">
        <w:rPr>
          <w:rFonts w:asciiTheme="minorHAnsi" w:hAnsiTheme="minorHAnsi" w:cstheme="minorHAnsi"/>
          <w:b/>
        </w:rPr>
        <w:t xml:space="preserve">BAT – </w:t>
      </w:r>
      <w:r w:rsidRPr="00C45599">
        <w:rPr>
          <w:rFonts w:asciiTheme="minorHAnsi" w:hAnsiTheme="minorHAnsi" w:cstheme="minorHAnsi"/>
        </w:rPr>
        <w:t xml:space="preserve">najlepsza dostępna technologia (ang. </w:t>
      </w:r>
      <w:r w:rsidRPr="00C45599">
        <w:rPr>
          <w:rFonts w:asciiTheme="minorHAnsi" w:hAnsiTheme="minorHAnsi" w:cstheme="minorHAnsi"/>
          <w:i/>
        </w:rPr>
        <w:t>best available technology</w:t>
      </w:r>
      <w:r w:rsidRPr="00C45599">
        <w:rPr>
          <w:rFonts w:asciiTheme="minorHAnsi" w:hAnsiTheme="minorHAnsi" w:cstheme="minorHAnsi"/>
        </w:rPr>
        <w:t>)</w:t>
      </w:r>
    </w:p>
    <w:p w14:paraId="12B83D5B"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 xml:space="preserve">B(a)P – </w:t>
      </w:r>
      <w:r w:rsidRPr="00C45599">
        <w:rPr>
          <w:rFonts w:asciiTheme="minorHAnsi" w:hAnsiTheme="minorHAnsi" w:cstheme="minorHAnsi"/>
        </w:rPr>
        <w:t>benzo(a)piren</w:t>
      </w:r>
    </w:p>
    <w:p w14:paraId="41168380" w14:textId="77777777" w:rsidR="00110304"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BEIŚ</w:t>
      </w:r>
      <w:r w:rsidRPr="00C45599">
        <w:rPr>
          <w:rFonts w:asciiTheme="minorHAnsi" w:hAnsiTheme="minorHAnsi" w:cstheme="minorHAnsi"/>
        </w:rPr>
        <w:t xml:space="preserve"> – Strategia „Bezpieczeństwo Energetyczne</w:t>
      </w:r>
      <w:r w:rsidR="007F229C" w:rsidRPr="00C45599">
        <w:rPr>
          <w:rFonts w:asciiTheme="minorHAnsi" w:hAnsiTheme="minorHAnsi" w:cstheme="minorHAnsi"/>
        </w:rPr>
        <w:t xml:space="preserve"> i </w:t>
      </w:r>
      <w:r w:rsidRPr="00C45599">
        <w:rPr>
          <w:rFonts w:asciiTheme="minorHAnsi" w:hAnsiTheme="minorHAnsi" w:cstheme="minorHAnsi"/>
        </w:rPr>
        <w:t>Środowisko – perspektywa</w:t>
      </w:r>
      <w:r w:rsidR="007F229C" w:rsidRPr="00C45599">
        <w:rPr>
          <w:rFonts w:asciiTheme="minorHAnsi" w:hAnsiTheme="minorHAnsi" w:cstheme="minorHAnsi"/>
        </w:rPr>
        <w:t xml:space="preserve"> do </w:t>
      </w:r>
      <w:r w:rsidRPr="00C45599">
        <w:rPr>
          <w:rFonts w:asciiTheme="minorHAnsi" w:hAnsiTheme="minorHAnsi" w:cstheme="minorHAnsi"/>
        </w:rPr>
        <w:t>2020 r.” przyjęta uchwałą nr 58 Rady Ministrów</w:t>
      </w:r>
      <w:r w:rsidR="00720070" w:rsidRPr="00C45599">
        <w:rPr>
          <w:rFonts w:asciiTheme="minorHAnsi" w:hAnsiTheme="minorHAnsi" w:cstheme="minorHAnsi"/>
        </w:rPr>
        <w:t xml:space="preserve"> z </w:t>
      </w:r>
      <w:r w:rsidRPr="00C45599">
        <w:rPr>
          <w:rFonts w:asciiTheme="minorHAnsi" w:hAnsiTheme="minorHAnsi" w:cstheme="minorHAnsi"/>
        </w:rPr>
        <w:t>dnia 15 kwietnia 2014 r.</w:t>
      </w:r>
      <w:r w:rsidR="007F229C" w:rsidRPr="00C45599">
        <w:rPr>
          <w:rFonts w:asciiTheme="minorHAnsi" w:hAnsiTheme="minorHAnsi" w:cstheme="minorHAnsi"/>
        </w:rPr>
        <w:t xml:space="preserve"> w </w:t>
      </w:r>
      <w:r w:rsidRPr="00C45599">
        <w:rPr>
          <w:rFonts w:asciiTheme="minorHAnsi" w:hAnsiTheme="minorHAnsi" w:cstheme="minorHAnsi"/>
        </w:rPr>
        <w:t>sprawie przyjęcia Strategii „Bezpieczeństwo Energetyczne</w:t>
      </w:r>
      <w:r w:rsidR="007F229C" w:rsidRPr="00C45599">
        <w:rPr>
          <w:rFonts w:asciiTheme="minorHAnsi" w:hAnsiTheme="minorHAnsi" w:cstheme="minorHAnsi"/>
        </w:rPr>
        <w:t xml:space="preserve"> i </w:t>
      </w:r>
      <w:r w:rsidRPr="00C45599">
        <w:rPr>
          <w:rFonts w:asciiTheme="minorHAnsi" w:hAnsiTheme="minorHAnsi" w:cstheme="minorHAnsi"/>
        </w:rPr>
        <w:t>Środowisko – perspektywa</w:t>
      </w:r>
      <w:r w:rsidR="007F229C" w:rsidRPr="00C45599">
        <w:rPr>
          <w:rFonts w:asciiTheme="minorHAnsi" w:hAnsiTheme="minorHAnsi" w:cstheme="minorHAnsi"/>
        </w:rPr>
        <w:t xml:space="preserve"> do </w:t>
      </w:r>
      <w:r w:rsidRPr="00C45599">
        <w:rPr>
          <w:rFonts w:asciiTheme="minorHAnsi" w:hAnsiTheme="minorHAnsi" w:cstheme="minorHAnsi"/>
        </w:rPr>
        <w:t>2020 r.” (M. P. 2014, poz. 469)</w:t>
      </w:r>
    </w:p>
    <w:p w14:paraId="17BF9EF8"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Bq</w:t>
      </w:r>
      <w:r w:rsidRPr="00C45599">
        <w:rPr>
          <w:rFonts w:asciiTheme="minorHAnsi" w:hAnsiTheme="minorHAnsi" w:cstheme="minorHAnsi"/>
        </w:rPr>
        <w:t xml:space="preserve"> – bekerel, jednostka miary aktywności promieniotwórczej</w:t>
      </w:r>
      <w:r w:rsidR="007F229C" w:rsidRPr="00C45599">
        <w:rPr>
          <w:rFonts w:asciiTheme="minorHAnsi" w:hAnsiTheme="minorHAnsi" w:cstheme="minorHAnsi"/>
        </w:rPr>
        <w:t xml:space="preserve"> w </w:t>
      </w:r>
      <w:r w:rsidRPr="00C45599">
        <w:rPr>
          <w:rFonts w:asciiTheme="minorHAnsi" w:hAnsiTheme="minorHAnsi" w:cstheme="minorHAnsi"/>
        </w:rPr>
        <w:t>układzie SI</w:t>
      </w:r>
    </w:p>
    <w:p w14:paraId="2D423EED"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Bq/m</w:t>
      </w:r>
      <w:r w:rsidRPr="00C45599">
        <w:rPr>
          <w:rFonts w:asciiTheme="minorHAnsi" w:hAnsiTheme="minorHAnsi" w:cstheme="minorHAnsi"/>
          <w:b/>
          <w:vertAlign w:val="superscript"/>
        </w:rPr>
        <w:t>2</w:t>
      </w:r>
      <w:r w:rsidRPr="00C45599">
        <w:rPr>
          <w:rFonts w:asciiTheme="minorHAnsi" w:hAnsiTheme="minorHAnsi" w:cstheme="minorHAnsi"/>
        </w:rPr>
        <w:t xml:space="preserve"> – jednostka miary aktywność promieniotwórczej</w:t>
      </w:r>
      <w:r w:rsidR="007F229C" w:rsidRPr="00C45599">
        <w:rPr>
          <w:rFonts w:asciiTheme="minorHAnsi" w:hAnsiTheme="minorHAnsi" w:cstheme="minorHAnsi"/>
        </w:rPr>
        <w:t xml:space="preserve"> w </w:t>
      </w:r>
      <w:r w:rsidRPr="00C45599">
        <w:rPr>
          <w:rFonts w:asciiTheme="minorHAnsi" w:hAnsiTheme="minorHAnsi" w:cstheme="minorHAnsi"/>
        </w:rPr>
        <w:t>opadzie całkowitym</w:t>
      </w:r>
      <w:r w:rsidR="007F229C" w:rsidRPr="00C45599">
        <w:rPr>
          <w:rFonts w:asciiTheme="minorHAnsi" w:hAnsiTheme="minorHAnsi" w:cstheme="minorHAnsi"/>
        </w:rPr>
        <w:t xml:space="preserve"> na </w:t>
      </w:r>
      <w:r w:rsidRPr="00C45599">
        <w:rPr>
          <w:rFonts w:asciiTheme="minorHAnsi" w:hAnsiTheme="minorHAnsi" w:cstheme="minorHAnsi"/>
        </w:rPr>
        <w:t>1 m</w:t>
      </w:r>
      <w:r w:rsidRPr="00C45599">
        <w:rPr>
          <w:rFonts w:asciiTheme="minorHAnsi" w:hAnsiTheme="minorHAnsi" w:cstheme="minorHAnsi"/>
          <w:vertAlign w:val="superscript"/>
        </w:rPr>
        <w:t>2</w:t>
      </w:r>
      <w:r w:rsidRPr="00C45599">
        <w:rPr>
          <w:rFonts w:asciiTheme="minorHAnsi" w:hAnsiTheme="minorHAnsi" w:cstheme="minorHAnsi"/>
        </w:rPr>
        <w:t xml:space="preserve"> </w:t>
      </w:r>
    </w:p>
    <w:p w14:paraId="6174D1BA" w14:textId="77777777" w:rsidR="00685033" w:rsidRPr="00C45599" w:rsidRDefault="00685033" w:rsidP="00801048">
      <w:pPr>
        <w:pStyle w:val="DSnormal"/>
        <w:spacing w:before="0" w:after="200" w:line="276" w:lineRule="auto"/>
        <w:rPr>
          <w:rFonts w:asciiTheme="minorHAnsi" w:hAnsiTheme="minorHAnsi" w:cstheme="minorHAnsi"/>
          <w:b/>
        </w:rPr>
      </w:pPr>
      <w:r w:rsidRPr="00C45599">
        <w:rPr>
          <w:rFonts w:asciiTheme="minorHAnsi" w:hAnsiTheme="minorHAnsi" w:cstheme="minorHAnsi"/>
          <w:b/>
        </w:rPr>
        <w:t>Bq/m</w:t>
      </w:r>
      <w:r w:rsidRPr="00C45599">
        <w:rPr>
          <w:rFonts w:asciiTheme="minorHAnsi" w:hAnsiTheme="minorHAnsi" w:cstheme="minorHAnsi"/>
          <w:b/>
          <w:vertAlign w:val="superscript"/>
        </w:rPr>
        <w:t>3</w:t>
      </w:r>
      <w:r w:rsidRPr="00C45599">
        <w:rPr>
          <w:rFonts w:asciiTheme="minorHAnsi" w:hAnsiTheme="minorHAnsi" w:cstheme="minorHAnsi"/>
        </w:rPr>
        <w:t xml:space="preserve"> – jednostka miary stężenia promieniowania </w:t>
      </w:r>
    </w:p>
    <w:p w14:paraId="599EBF49"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BZT</w:t>
      </w:r>
      <w:r w:rsidRPr="00C45599">
        <w:rPr>
          <w:rFonts w:asciiTheme="minorHAnsi" w:hAnsiTheme="minorHAnsi" w:cstheme="minorHAnsi"/>
          <w:b/>
          <w:vertAlign w:val="subscript"/>
        </w:rPr>
        <w:t>5</w:t>
      </w:r>
      <w:r w:rsidRPr="00C45599">
        <w:rPr>
          <w:rFonts w:asciiTheme="minorHAnsi" w:hAnsiTheme="minorHAnsi" w:cstheme="minorHAnsi"/>
        </w:rPr>
        <w:t xml:space="preserve"> – biochemiczne zapotrzebowanie</w:t>
      </w:r>
      <w:r w:rsidR="007F229C" w:rsidRPr="00C45599">
        <w:rPr>
          <w:rFonts w:asciiTheme="minorHAnsi" w:hAnsiTheme="minorHAnsi" w:cstheme="minorHAnsi"/>
        </w:rPr>
        <w:t xml:space="preserve"> na </w:t>
      </w:r>
      <w:r w:rsidRPr="00C45599">
        <w:rPr>
          <w:rFonts w:asciiTheme="minorHAnsi" w:hAnsiTheme="minorHAnsi" w:cstheme="minorHAnsi"/>
        </w:rPr>
        <w:t>tlen</w:t>
      </w:r>
    </w:p>
    <w:p w14:paraId="3A1D30E2"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ChZT</w:t>
      </w:r>
      <w:r w:rsidRPr="00C45599">
        <w:rPr>
          <w:rFonts w:asciiTheme="minorHAnsi" w:hAnsiTheme="minorHAnsi" w:cstheme="minorHAnsi"/>
          <w:b/>
          <w:vertAlign w:val="subscript"/>
        </w:rPr>
        <w:t>Mn</w:t>
      </w:r>
      <w:r w:rsidRPr="00C45599">
        <w:rPr>
          <w:rFonts w:asciiTheme="minorHAnsi" w:hAnsiTheme="minorHAnsi" w:cstheme="minorHAnsi"/>
        </w:rPr>
        <w:t xml:space="preserve"> – chemiczne zapotrzebowanie</w:t>
      </w:r>
      <w:r w:rsidR="007F229C" w:rsidRPr="00C45599">
        <w:rPr>
          <w:rFonts w:asciiTheme="minorHAnsi" w:hAnsiTheme="minorHAnsi" w:cstheme="minorHAnsi"/>
        </w:rPr>
        <w:t xml:space="preserve"> na </w:t>
      </w:r>
      <w:r w:rsidRPr="00C45599">
        <w:rPr>
          <w:rFonts w:asciiTheme="minorHAnsi" w:hAnsiTheme="minorHAnsi" w:cstheme="minorHAnsi"/>
        </w:rPr>
        <w:t>tlen - manganianowe</w:t>
      </w:r>
    </w:p>
    <w:p w14:paraId="0CE90E05"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CO</w:t>
      </w:r>
      <w:r w:rsidRPr="00C45599">
        <w:rPr>
          <w:rFonts w:asciiTheme="minorHAnsi" w:hAnsiTheme="minorHAnsi" w:cstheme="minorHAnsi"/>
          <w:b/>
          <w:sz w:val="20"/>
          <w:szCs w:val="20"/>
          <w:vertAlign w:val="subscript"/>
        </w:rPr>
        <w:t>2</w:t>
      </w:r>
      <w:r w:rsidRPr="00C45599">
        <w:rPr>
          <w:rFonts w:asciiTheme="minorHAnsi" w:hAnsiTheme="minorHAnsi" w:cstheme="minorHAnsi"/>
          <w:sz w:val="20"/>
          <w:szCs w:val="20"/>
        </w:rPr>
        <w:t>– dwutlenek węgla</w:t>
      </w:r>
    </w:p>
    <w:p w14:paraId="63CB86F8"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CAFE</w:t>
      </w:r>
      <w:r w:rsidRPr="00C45599">
        <w:rPr>
          <w:rFonts w:asciiTheme="minorHAnsi" w:hAnsiTheme="minorHAnsi" w:cstheme="minorHAnsi"/>
        </w:rPr>
        <w:t xml:space="preserve"> – dyrektywa 2008/50/WE</w:t>
      </w:r>
      <w:r w:rsidR="00720070" w:rsidRPr="00C45599">
        <w:rPr>
          <w:rFonts w:asciiTheme="minorHAnsi" w:hAnsiTheme="minorHAnsi" w:cstheme="minorHAnsi"/>
        </w:rPr>
        <w:t xml:space="preserve"> z </w:t>
      </w:r>
      <w:r w:rsidRPr="00C45599">
        <w:rPr>
          <w:rFonts w:asciiTheme="minorHAnsi" w:hAnsiTheme="minorHAnsi" w:cstheme="minorHAnsi"/>
        </w:rPr>
        <w:t>dnia 21 maja 2008 r.</w:t>
      </w:r>
      <w:r w:rsidR="007F229C" w:rsidRPr="00C45599">
        <w:rPr>
          <w:rFonts w:asciiTheme="minorHAnsi" w:hAnsiTheme="minorHAnsi" w:cstheme="minorHAnsi"/>
        </w:rPr>
        <w:t xml:space="preserve"> w </w:t>
      </w:r>
      <w:r w:rsidRPr="00C45599">
        <w:rPr>
          <w:rFonts w:asciiTheme="minorHAnsi" w:hAnsiTheme="minorHAnsi" w:cstheme="minorHAnsi"/>
        </w:rPr>
        <w:t>sprawie jakości powietrza</w:t>
      </w:r>
      <w:r w:rsidR="007F229C" w:rsidRPr="00C45599">
        <w:rPr>
          <w:rFonts w:asciiTheme="minorHAnsi" w:hAnsiTheme="minorHAnsi" w:cstheme="minorHAnsi"/>
        </w:rPr>
        <w:t xml:space="preserve"> i </w:t>
      </w:r>
      <w:r w:rsidRPr="00C45599">
        <w:rPr>
          <w:rFonts w:asciiTheme="minorHAnsi" w:hAnsiTheme="minorHAnsi" w:cstheme="minorHAnsi"/>
        </w:rPr>
        <w:t>czystszego powietrza</w:t>
      </w:r>
      <w:r w:rsidR="00D86925" w:rsidRPr="00C45599">
        <w:rPr>
          <w:rFonts w:asciiTheme="minorHAnsi" w:hAnsiTheme="minorHAnsi" w:cstheme="minorHAnsi"/>
        </w:rPr>
        <w:t xml:space="preserve"> dla </w:t>
      </w:r>
      <w:r w:rsidRPr="00C45599">
        <w:rPr>
          <w:rFonts w:asciiTheme="minorHAnsi" w:hAnsiTheme="minorHAnsi" w:cstheme="minorHAnsi"/>
        </w:rPr>
        <w:t>Europy (Dz. U. UE L 152</w:t>
      </w:r>
      <w:r w:rsidR="00720070" w:rsidRPr="00C45599">
        <w:rPr>
          <w:rFonts w:asciiTheme="minorHAnsi" w:hAnsiTheme="minorHAnsi" w:cstheme="minorHAnsi"/>
        </w:rPr>
        <w:t xml:space="preserve"> z </w:t>
      </w:r>
      <w:r w:rsidRPr="00C45599">
        <w:rPr>
          <w:rFonts w:asciiTheme="minorHAnsi" w:hAnsiTheme="minorHAnsi" w:cstheme="minorHAnsi"/>
        </w:rPr>
        <w:t>11.06.2008</w:t>
      </w:r>
      <w:r w:rsidR="0076675F" w:rsidRPr="00C45599">
        <w:rPr>
          <w:rFonts w:asciiTheme="minorHAnsi" w:hAnsiTheme="minorHAnsi" w:cstheme="minorHAnsi"/>
        </w:rPr>
        <w:t>,</w:t>
      </w:r>
      <w:r w:rsidRPr="00C45599">
        <w:rPr>
          <w:rFonts w:asciiTheme="minorHAnsi" w:hAnsiTheme="minorHAnsi" w:cstheme="minorHAnsi"/>
        </w:rPr>
        <w:t xml:space="preserve"> str. 1).</w:t>
      </w:r>
    </w:p>
    <w:p w14:paraId="1205B7EE" w14:textId="7CD332EC" w:rsidR="00685033" w:rsidRPr="00C45599" w:rsidRDefault="00685033" w:rsidP="00801048">
      <w:pPr>
        <w:pStyle w:val="DSnormal"/>
        <w:spacing w:before="0" w:after="200" w:line="276" w:lineRule="auto"/>
        <w:rPr>
          <w:rFonts w:asciiTheme="minorHAnsi" w:hAnsiTheme="minorHAnsi" w:cstheme="minorHAnsi"/>
          <w:b/>
        </w:rPr>
      </w:pPr>
      <w:r w:rsidRPr="00C45599">
        <w:rPr>
          <w:rFonts w:asciiTheme="minorHAnsi" w:hAnsiTheme="minorHAnsi" w:cstheme="minorHAnsi"/>
          <w:b/>
        </w:rPr>
        <w:t>Dyrektywa ramowa</w:t>
      </w:r>
      <w:r w:rsidR="00D86925" w:rsidRPr="00C45599">
        <w:rPr>
          <w:rFonts w:asciiTheme="minorHAnsi" w:hAnsiTheme="minorHAnsi" w:cstheme="minorHAnsi"/>
          <w:b/>
        </w:rPr>
        <w:t xml:space="preserve"> o </w:t>
      </w:r>
      <w:r w:rsidRPr="00C45599">
        <w:rPr>
          <w:rFonts w:asciiTheme="minorHAnsi" w:hAnsiTheme="minorHAnsi" w:cstheme="minorHAnsi"/>
          <w:b/>
        </w:rPr>
        <w:t>odpadach</w:t>
      </w:r>
      <w:r w:rsidRPr="00C45599">
        <w:rPr>
          <w:rFonts w:asciiTheme="minorHAnsi" w:hAnsiTheme="minorHAnsi" w:cstheme="minorHAnsi"/>
        </w:rPr>
        <w:t xml:space="preserve"> – dyrektywa Parlamentu Europejskiego</w:t>
      </w:r>
      <w:r w:rsidR="007F229C" w:rsidRPr="00C45599">
        <w:rPr>
          <w:rFonts w:asciiTheme="minorHAnsi" w:hAnsiTheme="minorHAnsi" w:cstheme="minorHAnsi"/>
        </w:rPr>
        <w:t xml:space="preserve"> i </w:t>
      </w:r>
      <w:r w:rsidRPr="00C45599">
        <w:rPr>
          <w:rFonts w:asciiTheme="minorHAnsi" w:hAnsiTheme="minorHAnsi" w:cstheme="minorHAnsi"/>
        </w:rPr>
        <w:t>Rady 2008/98/WE</w:t>
      </w:r>
      <w:r w:rsidR="00720070" w:rsidRPr="00C45599">
        <w:rPr>
          <w:rFonts w:asciiTheme="minorHAnsi" w:hAnsiTheme="minorHAnsi" w:cstheme="minorHAnsi"/>
        </w:rPr>
        <w:t xml:space="preserve"> z </w:t>
      </w:r>
      <w:r w:rsidRPr="00C45599">
        <w:rPr>
          <w:rFonts w:asciiTheme="minorHAnsi" w:hAnsiTheme="minorHAnsi" w:cstheme="minorHAnsi"/>
        </w:rPr>
        <w:t xml:space="preserve">dnia </w:t>
      </w:r>
      <w:r w:rsidR="00A461D8">
        <w:rPr>
          <w:rFonts w:asciiTheme="minorHAnsi" w:hAnsiTheme="minorHAnsi" w:cstheme="minorHAnsi"/>
        </w:rPr>
        <w:br/>
      </w:r>
      <w:r w:rsidRPr="00C45599">
        <w:rPr>
          <w:rFonts w:asciiTheme="minorHAnsi" w:hAnsiTheme="minorHAnsi" w:cstheme="minorHAnsi"/>
        </w:rPr>
        <w:t>19 listopada 2008 r.</w:t>
      </w:r>
      <w:r w:rsidR="007F229C" w:rsidRPr="00C45599">
        <w:rPr>
          <w:rFonts w:asciiTheme="minorHAnsi" w:hAnsiTheme="minorHAnsi" w:cstheme="minorHAnsi"/>
        </w:rPr>
        <w:t xml:space="preserve"> w </w:t>
      </w:r>
      <w:r w:rsidRPr="00C45599">
        <w:rPr>
          <w:rFonts w:asciiTheme="minorHAnsi" w:hAnsiTheme="minorHAnsi" w:cstheme="minorHAnsi"/>
        </w:rPr>
        <w:t>sprawie odpadów oraz uchylająca niektóre dyrektywy (Dz. U. UE L 312</w:t>
      </w:r>
      <w:r w:rsidR="00720070" w:rsidRPr="00C45599">
        <w:rPr>
          <w:rFonts w:asciiTheme="minorHAnsi" w:hAnsiTheme="minorHAnsi" w:cstheme="minorHAnsi"/>
        </w:rPr>
        <w:t xml:space="preserve"> z </w:t>
      </w:r>
      <w:r w:rsidRPr="00C45599">
        <w:rPr>
          <w:rFonts w:asciiTheme="minorHAnsi" w:hAnsiTheme="minorHAnsi" w:cstheme="minorHAnsi"/>
        </w:rPr>
        <w:t>22.11.2008, str. 12)</w:t>
      </w:r>
    </w:p>
    <w:p w14:paraId="006DE527" w14:textId="77777777" w:rsidR="000B23D4" w:rsidRPr="00C45599" w:rsidRDefault="00685033" w:rsidP="00801048">
      <w:pPr>
        <w:spacing w:line="276" w:lineRule="auto"/>
        <w:rPr>
          <w:rFonts w:asciiTheme="minorHAnsi" w:hAnsiTheme="minorHAnsi" w:cstheme="minorHAnsi"/>
          <w:sz w:val="20"/>
          <w:szCs w:val="20"/>
        </w:rPr>
      </w:pPr>
      <w:r w:rsidRPr="00C45599">
        <w:rPr>
          <w:rFonts w:asciiTheme="minorHAnsi" w:eastAsia="Calibri" w:hAnsiTheme="minorHAnsi" w:cstheme="minorHAnsi"/>
          <w:b/>
          <w:sz w:val="20"/>
          <w:szCs w:val="20"/>
        </w:rPr>
        <w:t>Dyrektywa Morska</w:t>
      </w:r>
      <w:r w:rsidRPr="00C45599">
        <w:rPr>
          <w:rFonts w:asciiTheme="minorHAnsi" w:eastAsia="Calibri" w:hAnsiTheme="minorHAnsi" w:cstheme="minorHAnsi"/>
          <w:sz w:val="20"/>
          <w:szCs w:val="20"/>
        </w:rPr>
        <w:t xml:space="preserve"> </w:t>
      </w:r>
      <w:r w:rsidRPr="00C45599">
        <w:rPr>
          <w:rFonts w:asciiTheme="minorHAnsi" w:hAnsiTheme="minorHAnsi" w:cstheme="minorHAnsi"/>
          <w:sz w:val="20"/>
          <w:szCs w:val="20"/>
        </w:rPr>
        <w:t>–</w:t>
      </w:r>
      <w:r w:rsidRPr="00C45599">
        <w:rPr>
          <w:rFonts w:asciiTheme="minorHAnsi" w:eastAsia="Calibri" w:hAnsiTheme="minorHAnsi" w:cstheme="minorHAnsi"/>
          <w:sz w:val="20"/>
          <w:szCs w:val="20"/>
        </w:rPr>
        <w:t xml:space="preserve"> dyrektywa Parlamentu Europejskiego</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Rady 2008/56/WE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dnia 17 czerwca 2008 r. ustanawiająca ramy działań Wspólnoty</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dziedzinie polityki środowiska morskiego (dyrektywa ramowa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 xml:space="preserve">sprawie strategii morskiej) </w:t>
      </w:r>
      <w:r w:rsidRPr="00C45599">
        <w:rPr>
          <w:rFonts w:asciiTheme="minorHAnsi" w:hAnsiTheme="minorHAnsi" w:cstheme="minorHAnsi"/>
          <w:sz w:val="20"/>
          <w:szCs w:val="20"/>
        </w:rPr>
        <w:t>(Dz. U. UE L 164</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25.06.2008, str. 19)</w:t>
      </w:r>
    </w:p>
    <w:p w14:paraId="12FCCBC8"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Powodziowa</w:t>
      </w:r>
      <w:r w:rsidRPr="00C45599">
        <w:rPr>
          <w:rFonts w:asciiTheme="minorHAnsi" w:hAnsiTheme="minorHAnsi" w:cstheme="minorHAnsi"/>
        </w:rPr>
        <w:t xml:space="preserve"> – dyrektywa 2007/60/WE Parlamentu Europejskiego</w:t>
      </w:r>
      <w:r w:rsidR="007F229C" w:rsidRPr="00C45599">
        <w:rPr>
          <w:rFonts w:asciiTheme="minorHAnsi" w:hAnsiTheme="minorHAnsi" w:cstheme="minorHAnsi"/>
        </w:rPr>
        <w:t xml:space="preserve"> i </w:t>
      </w:r>
      <w:r w:rsidRPr="00C45599">
        <w:rPr>
          <w:rFonts w:asciiTheme="minorHAnsi" w:hAnsiTheme="minorHAnsi" w:cstheme="minorHAnsi"/>
        </w:rPr>
        <w:t>Rady</w:t>
      </w:r>
      <w:r w:rsidR="00720070" w:rsidRPr="00C45599">
        <w:rPr>
          <w:rFonts w:asciiTheme="minorHAnsi" w:hAnsiTheme="minorHAnsi" w:cstheme="minorHAnsi"/>
        </w:rPr>
        <w:t xml:space="preserve"> z </w:t>
      </w:r>
      <w:r w:rsidRPr="00C45599">
        <w:rPr>
          <w:rFonts w:asciiTheme="minorHAnsi" w:hAnsiTheme="minorHAnsi" w:cstheme="minorHAnsi"/>
        </w:rPr>
        <w:t>dnia 23 października 2007 r.</w:t>
      </w:r>
      <w:r w:rsidR="007F229C" w:rsidRPr="00C45599">
        <w:rPr>
          <w:rFonts w:asciiTheme="minorHAnsi" w:hAnsiTheme="minorHAnsi" w:cstheme="minorHAnsi"/>
        </w:rPr>
        <w:t xml:space="preserve"> w </w:t>
      </w:r>
      <w:r w:rsidRPr="00C45599">
        <w:rPr>
          <w:rFonts w:asciiTheme="minorHAnsi" w:hAnsiTheme="minorHAnsi" w:cstheme="minorHAnsi"/>
        </w:rPr>
        <w:t>sprawie oceny ryzyka powodziowego</w:t>
      </w:r>
      <w:r w:rsidR="007F229C" w:rsidRPr="00C45599">
        <w:rPr>
          <w:rFonts w:asciiTheme="minorHAnsi" w:hAnsiTheme="minorHAnsi" w:cstheme="minorHAnsi"/>
        </w:rPr>
        <w:t xml:space="preserve"> i </w:t>
      </w:r>
      <w:r w:rsidRPr="00C45599">
        <w:rPr>
          <w:rFonts w:asciiTheme="minorHAnsi" w:hAnsiTheme="minorHAnsi" w:cstheme="minorHAnsi"/>
        </w:rPr>
        <w:t>zarządzania nim (Dz. U. UE L 288</w:t>
      </w:r>
      <w:r w:rsidR="00720070" w:rsidRPr="00C45599">
        <w:rPr>
          <w:rFonts w:asciiTheme="minorHAnsi" w:hAnsiTheme="minorHAnsi" w:cstheme="minorHAnsi"/>
        </w:rPr>
        <w:t xml:space="preserve"> z </w:t>
      </w:r>
      <w:r w:rsidRPr="00C45599">
        <w:rPr>
          <w:rFonts w:asciiTheme="minorHAnsi" w:hAnsiTheme="minorHAnsi" w:cstheme="minorHAnsi"/>
        </w:rPr>
        <w:t>06.11.2007, str. 27)</w:t>
      </w:r>
    </w:p>
    <w:p w14:paraId="07227D7F"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Ptasia</w:t>
      </w:r>
      <w:r w:rsidRPr="00C45599">
        <w:rPr>
          <w:rFonts w:asciiTheme="minorHAnsi" w:hAnsiTheme="minorHAnsi" w:cstheme="minorHAnsi"/>
        </w:rPr>
        <w:t xml:space="preserve"> – dyrektywa Parlamentu Europejskiego</w:t>
      </w:r>
      <w:r w:rsidR="007F229C" w:rsidRPr="00C45599">
        <w:rPr>
          <w:rFonts w:asciiTheme="minorHAnsi" w:hAnsiTheme="minorHAnsi" w:cstheme="minorHAnsi"/>
        </w:rPr>
        <w:t xml:space="preserve"> i </w:t>
      </w:r>
      <w:r w:rsidRPr="00C45599">
        <w:rPr>
          <w:rFonts w:asciiTheme="minorHAnsi" w:hAnsiTheme="minorHAnsi" w:cstheme="minorHAnsi"/>
        </w:rPr>
        <w:t>Rady 2009/147/WE</w:t>
      </w:r>
      <w:r w:rsidR="00720070" w:rsidRPr="00C45599">
        <w:rPr>
          <w:rFonts w:asciiTheme="minorHAnsi" w:hAnsiTheme="minorHAnsi" w:cstheme="minorHAnsi"/>
        </w:rPr>
        <w:t xml:space="preserve"> z </w:t>
      </w:r>
      <w:r w:rsidRPr="00C45599">
        <w:rPr>
          <w:rFonts w:asciiTheme="minorHAnsi" w:hAnsiTheme="minorHAnsi" w:cstheme="minorHAnsi"/>
        </w:rPr>
        <w:t>dnia 30 listopada 2009 r.</w:t>
      </w:r>
      <w:r w:rsidR="007F229C" w:rsidRPr="00C45599">
        <w:rPr>
          <w:rFonts w:asciiTheme="minorHAnsi" w:hAnsiTheme="minorHAnsi" w:cstheme="minorHAnsi"/>
        </w:rPr>
        <w:t xml:space="preserve"> w </w:t>
      </w:r>
      <w:r w:rsidRPr="00C45599">
        <w:rPr>
          <w:rFonts w:asciiTheme="minorHAnsi" w:hAnsiTheme="minorHAnsi" w:cstheme="minorHAnsi"/>
        </w:rPr>
        <w:t>sprawie ochrony dzikiego ptactwa (Dz. U. UE L 20</w:t>
      </w:r>
      <w:r w:rsidR="00720070" w:rsidRPr="00C45599">
        <w:rPr>
          <w:rFonts w:asciiTheme="minorHAnsi" w:hAnsiTheme="minorHAnsi" w:cstheme="minorHAnsi"/>
        </w:rPr>
        <w:t xml:space="preserve"> z </w:t>
      </w:r>
      <w:r w:rsidRPr="00C45599">
        <w:rPr>
          <w:rFonts w:asciiTheme="minorHAnsi" w:hAnsiTheme="minorHAnsi" w:cstheme="minorHAnsi"/>
        </w:rPr>
        <w:t>26.01.2010, str. 27)</w:t>
      </w:r>
    </w:p>
    <w:p w14:paraId="513514D7"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SEA</w:t>
      </w:r>
      <w:r w:rsidRPr="00C45599">
        <w:rPr>
          <w:rFonts w:asciiTheme="minorHAnsi" w:hAnsiTheme="minorHAnsi" w:cstheme="minorHAnsi"/>
        </w:rPr>
        <w:t xml:space="preserve"> – dyrektywa 2001/42/WE Parlamentu Europejskiego</w:t>
      </w:r>
      <w:r w:rsidR="007F229C" w:rsidRPr="00C45599">
        <w:rPr>
          <w:rFonts w:asciiTheme="minorHAnsi" w:hAnsiTheme="minorHAnsi" w:cstheme="minorHAnsi"/>
        </w:rPr>
        <w:t xml:space="preserve"> i </w:t>
      </w:r>
      <w:r w:rsidRPr="00C45599">
        <w:rPr>
          <w:rFonts w:asciiTheme="minorHAnsi" w:hAnsiTheme="minorHAnsi" w:cstheme="minorHAnsi"/>
        </w:rPr>
        <w:t>Rady</w:t>
      </w:r>
      <w:r w:rsidR="00720070" w:rsidRPr="00C45599">
        <w:rPr>
          <w:rFonts w:asciiTheme="minorHAnsi" w:hAnsiTheme="minorHAnsi" w:cstheme="minorHAnsi"/>
        </w:rPr>
        <w:t xml:space="preserve"> z </w:t>
      </w:r>
      <w:r w:rsidRPr="00C45599">
        <w:rPr>
          <w:rFonts w:asciiTheme="minorHAnsi" w:hAnsiTheme="minorHAnsi" w:cstheme="minorHAnsi"/>
        </w:rPr>
        <w:t>dnia 27 czerwca 2001 r.</w:t>
      </w:r>
      <w:r w:rsidR="007F229C" w:rsidRPr="00C45599">
        <w:rPr>
          <w:rFonts w:asciiTheme="minorHAnsi" w:hAnsiTheme="minorHAnsi" w:cstheme="minorHAnsi"/>
        </w:rPr>
        <w:t xml:space="preserve"> w </w:t>
      </w:r>
      <w:r w:rsidRPr="00C45599">
        <w:rPr>
          <w:rFonts w:asciiTheme="minorHAnsi" w:hAnsiTheme="minorHAnsi" w:cstheme="minorHAnsi"/>
        </w:rPr>
        <w:t>sprawie oceny wpływu niektórych planów</w:t>
      </w:r>
      <w:r w:rsidR="007F229C" w:rsidRPr="00C45599">
        <w:rPr>
          <w:rFonts w:asciiTheme="minorHAnsi" w:hAnsiTheme="minorHAnsi" w:cstheme="minorHAnsi"/>
        </w:rPr>
        <w:t xml:space="preserve"> i </w:t>
      </w:r>
      <w:r w:rsidRPr="00C45599">
        <w:rPr>
          <w:rFonts w:asciiTheme="minorHAnsi" w:hAnsiTheme="minorHAnsi" w:cstheme="minorHAnsi"/>
        </w:rPr>
        <w:t>programów</w:t>
      </w:r>
      <w:r w:rsidR="007F229C" w:rsidRPr="00C45599">
        <w:rPr>
          <w:rFonts w:asciiTheme="minorHAnsi" w:hAnsiTheme="minorHAnsi" w:cstheme="minorHAnsi"/>
        </w:rPr>
        <w:t xml:space="preserve"> na </w:t>
      </w:r>
      <w:r w:rsidRPr="00C45599">
        <w:rPr>
          <w:rFonts w:asciiTheme="minorHAnsi" w:hAnsiTheme="minorHAnsi" w:cstheme="minorHAnsi"/>
        </w:rPr>
        <w:t>środowisko (Dz. U. UE L 193</w:t>
      </w:r>
      <w:r w:rsidR="00720070" w:rsidRPr="00C45599">
        <w:rPr>
          <w:rFonts w:asciiTheme="minorHAnsi" w:hAnsiTheme="minorHAnsi" w:cstheme="minorHAnsi"/>
        </w:rPr>
        <w:t xml:space="preserve"> z </w:t>
      </w:r>
      <w:r w:rsidRPr="00C45599">
        <w:rPr>
          <w:rFonts w:asciiTheme="minorHAnsi" w:hAnsiTheme="minorHAnsi" w:cstheme="minorHAnsi"/>
        </w:rPr>
        <w:t>21.07.2001, str. 30)</w:t>
      </w:r>
    </w:p>
    <w:p w14:paraId="7C6D57ED"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Siedliskowa</w:t>
      </w:r>
      <w:r w:rsidRPr="00C45599">
        <w:rPr>
          <w:rFonts w:asciiTheme="minorHAnsi" w:hAnsiTheme="minorHAnsi" w:cstheme="minorHAnsi"/>
        </w:rPr>
        <w:t xml:space="preserve"> – dyrektywa Rady 92/43/EWG</w:t>
      </w:r>
      <w:r w:rsidR="00720070" w:rsidRPr="00C45599">
        <w:rPr>
          <w:rFonts w:asciiTheme="minorHAnsi" w:hAnsiTheme="minorHAnsi" w:cstheme="minorHAnsi"/>
        </w:rPr>
        <w:t xml:space="preserve"> z </w:t>
      </w:r>
      <w:r w:rsidRPr="00C45599">
        <w:rPr>
          <w:rFonts w:asciiTheme="minorHAnsi" w:hAnsiTheme="minorHAnsi" w:cstheme="minorHAnsi"/>
        </w:rPr>
        <w:t>dnia 21 maja 1992 r.</w:t>
      </w:r>
      <w:r w:rsidR="007F229C" w:rsidRPr="00C45599">
        <w:rPr>
          <w:rFonts w:asciiTheme="minorHAnsi" w:hAnsiTheme="minorHAnsi" w:cstheme="minorHAnsi"/>
        </w:rPr>
        <w:t xml:space="preserve"> w </w:t>
      </w:r>
      <w:r w:rsidRPr="00C45599">
        <w:rPr>
          <w:rFonts w:asciiTheme="minorHAnsi" w:hAnsiTheme="minorHAnsi" w:cstheme="minorHAnsi"/>
        </w:rPr>
        <w:t>sprawie ochrony siedlisk przyrodniczych oraz dzikiej fauny</w:t>
      </w:r>
      <w:r w:rsidR="007F229C" w:rsidRPr="00C45599">
        <w:rPr>
          <w:rFonts w:asciiTheme="minorHAnsi" w:hAnsiTheme="minorHAnsi" w:cstheme="minorHAnsi"/>
        </w:rPr>
        <w:t xml:space="preserve"> i </w:t>
      </w:r>
      <w:r w:rsidRPr="00C45599">
        <w:rPr>
          <w:rFonts w:asciiTheme="minorHAnsi" w:hAnsiTheme="minorHAnsi" w:cstheme="minorHAnsi"/>
        </w:rPr>
        <w:t>flory (Dz. U. UE L 206</w:t>
      </w:r>
      <w:r w:rsidR="00720070" w:rsidRPr="00C45599">
        <w:rPr>
          <w:rFonts w:asciiTheme="minorHAnsi" w:hAnsiTheme="minorHAnsi" w:cstheme="minorHAnsi"/>
        </w:rPr>
        <w:t xml:space="preserve"> z </w:t>
      </w:r>
      <w:r w:rsidRPr="00C45599">
        <w:rPr>
          <w:rFonts w:asciiTheme="minorHAnsi" w:hAnsiTheme="minorHAnsi" w:cstheme="minorHAnsi"/>
        </w:rPr>
        <w:t>22.07.1992, str. 7)</w:t>
      </w:r>
    </w:p>
    <w:p w14:paraId="09D32320" w14:textId="1648AAF5"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Szkodowa</w:t>
      </w:r>
      <w:r w:rsidRPr="00C45599">
        <w:rPr>
          <w:rFonts w:asciiTheme="minorHAnsi" w:hAnsiTheme="minorHAnsi" w:cstheme="minorHAnsi"/>
        </w:rPr>
        <w:t xml:space="preserve"> – dyrektywa 2004/35/WE Parlamentu Europejskiego</w:t>
      </w:r>
      <w:r w:rsidR="007F229C" w:rsidRPr="00C45599">
        <w:rPr>
          <w:rFonts w:asciiTheme="minorHAnsi" w:hAnsiTheme="minorHAnsi" w:cstheme="minorHAnsi"/>
        </w:rPr>
        <w:t xml:space="preserve"> i </w:t>
      </w:r>
      <w:r w:rsidRPr="00C45599">
        <w:rPr>
          <w:rFonts w:asciiTheme="minorHAnsi" w:hAnsiTheme="minorHAnsi" w:cstheme="minorHAnsi"/>
        </w:rPr>
        <w:t>Rady</w:t>
      </w:r>
      <w:r w:rsidR="00720070" w:rsidRPr="00C45599">
        <w:rPr>
          <w:rFonts w:asciiTheme="minorHAnsi" w:hAnsiTheme="minorHAnsi" w:cstheme="minorHAnsi"/>
        </w:rPr>
        <w:t xml:space="preserve"> z </w:t>
      </w:r>
      <w:r w:rsidRPr="00C45599">
        <w:rPr>
          <w:rFonts w:asciiTheme="minorHAnsi" w:hAnsiTheme="minorHAnsi" w:cstheme="minorHAnsi"/>
        </w:rPr>
        <w:t xml:space="preserve">dnia 21 kwietnia </w:t>
      </w:r>
      <w:r w:rsidR="00A461D8">
        <w:rPr>
          <w:rFonts w:asciiTheme="minorHAnsi" w:hAnsiTheme="minorHAnsi" w:cstheme="minorHAnsi"/>
        </w:rPr>
        <w:br/>
      </w:r>
      <w:r w:rsidRPr="00C45599">
        <w:rPr>
          <w:rFonts w:asciiTheme="minorHAnsi" w:hAnsiTheme="minorHAnsi" w:cstheme="minorHAnsi"/>
        </w:rPr>
        <w:t>2004 r.</w:t>
      </w:r>
      <w:r w:rsidR="007F229C" w:rsidRPr="00C45599">
        <w:rPr>
          <w:rFonts w:asciiTheme="minorHAnsi" w:hAnsiTheme="minorHAnsi" w:cstheme="minorHAnsi"/>
        </w:rPr>
        <w:t xml:space="preserve"> w </w:t>
      </w:r>
      <w:r w:rsidRPr="00C45599">
        <w:rPr>
          <w:rFonts w:asciiTheme="minorHAnsi" w:hAnsiTheme="minorHAnsi" w:cstheme="minorHAnsi"/>
        </w:rPr>
        <w:t>sprawie odpowiedzialności</w:t>
      </w:r>
      <w:r w:rsidR="00720070" w:rsidRPr="00C45599">
        <w:rPr>
          <w:rFonts w:asciiTheme="minorHAnsi" w:hAnsiTheme="minorHAnsi" w:cstheme="minorHAnsi"/>
        </w:rPr>
        <w:t xml:space="preserve"> za </w:t>
      </w:r>
      <w:r w:rsidRPr="00C45599">
        <w:rPr>
          <w:rFonts w:asciiTheme="minorHAnsi" w:hAnsiTheme="minorHAnsi" w:cstheme="minorHAnsi"/>
        </w:rPr>
        <w:t>środowisko</w:t>
      </w:r>
      <w:r w:rsidR="007F229C" w:rsidRPr="00C45599">
        <w:rPr>
          <w:rFonts w:asciiTheme="minorHAnsi" w:hAnsiTheme="minorHAnsi" w:cstheme="minorHAnsi"/>
        </w:rPr>
        <w:t xml:space="preserve"> w </w:t>
      </w:r>
      <w:r w:rsidRPr="00C45599">
        <w:rPr>
          <w:rFonts w:asciiTheme="minorHAnsi" w:hAnsiTheme="minorHAnsi" w:cstheme="minorHAnsi"/>
        </w:rPr>
        <w:t>odniesieniu</w:t>
      </w:r>
      <w:r w:rsidR="007F229C" w:rsidRPr="00C45599">
        <w:rPr>
          <w:rFonts w:asciiTheme="minorHAnsi" w:hAnsiTheme="minorHAnsi" w:cstheme="minorHAnsi"/>
        </w:rPr>
        <w:t xml:space="preserve"> do </w:t>
      </w:r>
      <w:r w:rsidRPr="00C45599">
        <w:rPr>
          <w:rFonts w:asciiTheme="minorHAnsi" w:hAnsiTheme="minorHAnsi" w:cstheme="minorHAnsi"/>
        </w:rPr>
        <w:t>zapobiegania</w:t>
      </w:r>
      <w:r w:rsidR="007F229C" w:rsidRPr="00C45599">
        <w:rPr>
          <w:rFonts w:asciiTheme="minorHAnsi" w:hAnsiTheme="minorHAnsi" w:cstheme="minorHAnsi"/>
        </w:rPr>
        <w:t xml:space="preserve"> i </w:t>
      </w:r>
      <w:r w:rsidRPr="00C45599">
        <w:rPr>
          <w:rFonts w:asciiTheme="minorHAnsi" w:hAnsiTheme="minorHAnsi" w:cstheme="minorHAnsi"/>
        </w:rPr>
        <w:t>zaradzania szkodom wyrządzonym środowisku naturalnemu (Dz. U. UE L 143</w:t>
      </w:r>
      <w:r w:rsidR="00720070" w:rsidRPr="00C45599">
        <w:rPr>
          <w:rFonts w:asciiTheme="minorHAnsi" w:hAnsiTheme="minorHAnsi" w:cstheme="minorHAnsi"/>
        </w:rPr>
        <w:t xml:space="preserve"> z </w:t>
      </w:r>
      <w:r w:rsidRPr="00C45599">
        <w:rPr>
          <w:rFonts w:asciiTheme="minorHAnsi" w:hAnsiTheme="minorHAnsi" w:cstheme="minorHAnsi"/>
        </w:rPr>
        <w:t>30.04.2004, str. 56)</w:t>
      </w:r>
    </w:p>
    <w:p w14:paraId="03F73834"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Dyrektywa Ściekowa</w:t>
      </w:r>
      <w:r w:rsidRPr="00C45599">
        <w:rPr>
          <w:rFonts w:asciiTheme="minorHAnsi" w:hAnsiTheme="minorHAnsi" w:cstheme="minorHAnsi"/>
        </w:rPr>
        <w:t xml:space="preserve"> – dyrektywa Rady 91/271/EWG</w:t>
      </w:r>
      <w:r w:rsidR="00720070" w:rsidRPr="00C45599">
        <w:rPr>
          <w:rFonts w:asciiTheme="minorHAnsi" w:hAnsiTheme="minorHAnsi" w:cstheme="minorHAnsi"/>
        </w:rPr>
        <w:t xml:space="preserve"> z </w:t>
      </w:r>
      <w:r w:rsidRPr="00C45599">
        <w:rPr>
          <w:rFonts w:asciiTheme="minorHAnsi" w:hAnsiTheme="minorHAnsi" w:cstheme="minorHAnsi"/>
        </w:rPr>
        <w:t>21 maja 1991 r. dotycząca oczyszczania ścieków komunalnych (Dz. U. UE L 135</w:t>
      </w:r>
      <w:r w:rsidR="00720070" w:rsidRPr="00C45599">
        <w:rPr>
          <w:rFonts w:asciiTheme="minorHAnsi" w:hAnsiTheme="minorHAnsi" w:cstheme="minorHAnsi"/>
        </w:rPr>
        <w:t xml:space="preserve"> z </w:t>
      </w:r>
      <w:r w:rsidRPr="00C45599">
        <w:rPr>
          <w:rFonts w:asciiTheme="minorHAnsi" w:hAnsiTheme="minorHAnsi" w:cstheme="minorHAnsi"/>
        </w:rPr>
        <w:t>30.05.1991, str. 40)</w:t>
      </w:r>
    </w:p>
    <w:p w14:paraId="3E33D17F"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lastRenderedPageBreak/>
        <w:t>EEA</w:t>
      </w:r>
      <w:r w:rsidRPr="00C45599">
        <w:rPr>
          <w:rFonts w:asciiTheme="minorHAnsi" w:hAnsiTheme="minorHAnsi" w:cstheme="minorHAnsi"/>
        </w:rPr>
        <w:t xml:space="preserve"> – Europejska Agencja Środowiska</w:t>
      </w:r>
    </w:p>
    <w:p w14:paraId="64F8CE39"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Endemity</w:t>
      </w:r>
      <w:r w:rsidRPr="00C45599">
        <w:rPr>
          <w:rFonts w:asciiTheme="minorHAnsi" w:hAnsiTheme="minorHAnsi" w:cstheme="minorHAnsi"/>
        </w:rPr>
        <w:t xml:space="preserve"> – gatunki</w:t>
      </w:r>
      <w:r w:rsidRPr="00C45599">
        <w:rPr>
          <w:rFonts w:asciiTheme="minorHAnsi" w:hAnsiTheme="minorHAnsi" w:cstheme="minorHAnsi"/>
          <w:color w:val="252525"/>
          <w:shd w:val="clear" w:color="auto" w:fill="FFFFFF"/>
        </w:rPr>
        <w:t xml:space="preserve"> unikatowe</w:t>
      </w:r>
      <w:r w:rsidR="00D86925" w:rsidRPr="00C45599">
        <w:rPr>
          <w:rFonts w:asciiTheme="minorHAnsi" w:hAnsiTheme="minorHAnsi" w:cstheme="minorHAnsi"/>
          <w:color w:val="252525"/>
          <w:shd w:val="clear" w:color="auto" w:fill="FFFFFF"/>
        </w:rPr>
        <w:t xml:space="preserve"> dla </w:t>
      </w:r>
      <w:r w:rsidRPr="00C45599">
        <w:rPr>
          <w:rFonts w:asciiTheme="minorHAnsi" w:hAnsiTheme="minorHAnsi" w:cstheme="minorHAnsi"/>
          <w:color w:val="252525"/>
          <w:shd w:val="clear" w:color="auto" w:fill="FFFFFF"/>
        </w:rPr>
        <w:t>danego miejsca albo regionu, występujący</w:t>
      </w:r>
      <w:r w:rsidR="007F229C" w:rsidRPr="00C45599">
        <w:rPr>
          <w:rFonts w:asciiTheme="minorHAnsi" w:hAnsiTheme="minorHAnsi" w:cstheme="minorHAnsi"/>
          <w:color w:val="252525"/>
          <w:shd w:val="clear" w:color="auto" w:fill="FFFFFF"/>
        </w:rPr>
        <w:t xml:space="preserve"> na </w:t>
      </w:r>
      <w:r w:rsidRPr="00C45599">
        <w:rPr>
          <w:rFonts w:asciiTheme="minorHAnsi" w:hAnsiTheme="minorHAnsi" w:cstheme="minorHAnsi"/>
          <w:color w:val="252525"/>
          <w:shd w:val="clear" w:color="auto" w:fill="FFFFFF"/>
        </w:rPr>
        <w:t>ograniczonym obszarze, nigdzie indziej niewystępujący naturalnie</w:t>
      </w:r>
      <w:r w:rsidRPr="00C45599">
        <w:rPr>
          <w:rFonts w:asciiTheme="minorHAnsi" w:hAnsiTheme="minorHAnsi" w:cstheme="minorHAnsi"/>
        </w:rPr>
        <w:t xml:space="preserve"> </w:t>
      </w:r>
    </w:p>
    <w:p w14:paraId="380C5FC9"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Fitobentos</w:t>
      </w:r>
      <w:r w:rsidRPr="00C45599">
        <w:rPr>
          <w:rFonts w:asciiTheme="minorHAnsi" w:hAnsiTheme="minorHAnsi" w:cstheme="minorHAnsi"/>
        </w:rPr>
        <w:t xml:space="preserve"> – </w:t>
      </w:r>
      <w:r w:rsidRPr="00C45599">
        <w:rPr>
          <w:rFonts w:asciiTheme="minorHAnsi" w:hAnsiTheme="minorHAnsi" w:cstheme="minorHAnsi"/>
          <w:iCs/>
          <w:color w:val="000000"/>
          <w:shd w:val="clear" w:color="auto" w:fill="FFFFFF"/>
        </w:rPr>
        <w:t>organizmy roślinne żyjące</w:t>
      </w:r>
      <w:r w:rsidR="007F229C" w:rsidRPr="00C45599">
        <w:rPr>
          <w:rFonts w:asciiTheme="minorHAnsi" w:hAnsiTheme="minorHAnsi" w:cstheme="minorHAnsi"/>
          <w:iCs/>
          <w:color w:val="000000"/>
          <w:shd w:val="clear" w:color="auto" w:fill="FFFFFF"/>
        </w:rPr>
        <w:t xml:space="preserve"> na </w:t>
      </w:r>
      <w:r w:rsidRPr="00C45599">
        <w:rPr>
          <w:rFonts w:asciiTheme="minorHAnsi" w:hAnsiTheme="minorHAnsi" w:cstheme="minorHAnsi"/>
          <w:iCs/>
          <w:color w:val="000000"/>
          <w:shd w:val="clear" w:color="auto" w:fill="FFFFFF"/>
        </w:rPr>
        <w:t>dnie zbiorników wodnych</w:t>
      </w:r>
    </w:p>
    <w:p w14:paraId="4DC37E41"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Gospodarka cyrkulacyjna</w:t>
      </w:r>
      <w:r w:rsidRPr="00C45599">
        <w:rPr>
          <w:rFonts w:asciiTheme="minorHAnsi" w:hAnsiTheme="minorHAnsi" w:cstheme="minorHAnsi"/>
        </w:rPr>
        <w:t xml:space="preserve"> (często definiowana jako gospodarka</w:t>
      </w:r>
      <w:r w:rsidR="00D86925" w:rsidRPr="00C45599">
        <w:rPr>
          <w:rFonts w:asciiTheme="minorHAnsi" w:hAnsiTheme="minorHAnsi" w:cstheme="minorHAnsi"/>
        </w:rPr>
        <w:t xml:space="preserve"> o </w:t>
      </w:r>
      <w:r w:rsidRPr="00C45599">
        <w:rPr>
          <w:rFonts w:asciiTheme="minorHAnsi" w:hAnsiTheme="minorHAnsi" w:cstheme="minorHAnsi"/>
        </w:rPr>
        <w:t>obiegu zamkniętym) –</w:t>
      </w:r>
      <w:r w:rsidR="0001272D" w:rsidRPr="00C45599">
        <w:rPr>
          <w:rFonts w:asciiTheme="minorHAnsi" w:hAnsiTheme="minorHAnsi" w:cstheme="minorHAnsi"/>
        </w:rPr>
        <w:t xml:space="preserve"> to </w:t>
      </w:r>
      <w:r w:rsidRPr="00C45599">
        <w:rPr>
          <w:rFonts w:asciiTheme="minorHAnsi" w:hAnsiTheme="minorHAnsi" w:cstheme="minorHAnsi"/>
        </w:rPr>
        <w:t>system produkcji</w:t>
      </w:r>
      <w:r w:rsidR="007F229C" w:rsidRPr="00C45599">
        <w:rPr>
          <w:rFonts w:asciiTheme="minorHAnsi" w:hAnsiTheme="minorHAnsi" w:cstheme="minorHAnsi"/>
        </w:rPr>
        <w:t xml:space="preserve"> i </w:t>
      </w:r>
      <w:r w:rsidRPr="00C45599">
        <w:rPr>
          <w:rFonts w:asciiTheme="minorHAnsi" w:hAnsiTheme="minorHAnsi" w:cstheme="minorHAnsi"/>
        </w:rPr>
        <w:t>konsumpcji, który wytwarza jak najmniej strat. Stan idealny systemu</w:t>
      </w:r>
      <w:r w:rsidR="0001272D" w:rsidRPr="00C45599">
        <w:rPr>
          <w:rFonts w:asciiTheme="minorHAnsi" w:hAnsiTheme="minorHAnsi" w:cstheme="minorHAnsi"/>
        </w:rPr>
        <w:t xml:space="preserve"> to </w:t>
      </w:r>
      <w:r w:rsidRPr="00C45599">
        <w:rPr>
          <w:rFonts w:asciiTheme="minorHAnsi" w:hAnsiTheme="minorHAnsi" w:cstheme="minorHAnsi"/>
        </w:rPr>
        <w:t>taki,</w:t>
      </w:r>
      <w:r w:rsidR="007F229C" w:rsidRPr="00C45599">
        <w:rPr>
          <w:rFonts w:asciiTheme="minorHAnsi" w:hAnsiTheme="minorHAnsi" w:cstheme="minorHAnsi"/>
        </w:rPr>
        <w:t xml:space="preserve"> w </w:t>
      </w:r>
      <w:r w:rsidRPr="00C45599">
        <w:rPr>
          <w:rFonts w:asciiTheme="minorHAnsi" w:hAnsiTheme="minorHAnsi" w:cstheme="minorHAnsi"/>
        </w:rPr>
        <w:t>którym prawie wszystko może być ponownie użyte, poddane recyklingowi lub przetworzone</w:t>
      </w:r>
      <w:r w:rsidR="007F229C" w:rsidRPr="00C45599">
        <w:rPr>
          <w:rFonts w:asciiTheme="minorHAnsi" w:hAnsiTheme="minorHAnsi" w:cstheme="minorHAnsi"/>
        </w:rPr>
        <w:t xml:space="preserve"> do </w:t>
      </w:r>
      <w:r w:rsidRPr="00C45599">
        <w:rPr>
          <w:rFonts w:asciiTheme="minorHAnsi" w:hAnsiTheme="minorHAnsi" w:cstheme="minorHAnsi"/>
        </w:rPr>
        <w:t>produkcji innych dóbr</w:t>
      </w:r>
      <w:r w:rsidR="007F229C" w:rsidRPr="00C45599">
        <w:rPr>
          <w:rFonts w:asciiTheme="minorHAnsi" w:hAnsiTheme="minorHAnsi" w:cstheme="minorHAnsi"/>
        </w:rPr>
        <w:t xml:space="preserve"> i w </w:t>
      </w:r>
      <w:r w:rsidRPr="00C45599">
        <w:rPr>
          <w:rFonts w:asciiTheme="minorHAnsi" w:hAnsiTheme="minorHAnsi" w:cstheme="minorHAnsi"/>
        </w:rPr>
        <w:t>którym przeprojektowanie produktów</w:t>
      </w:r>
      <w:r w:rsidR="007F229C" w:rsidRPr="00C45599">
        <w:rPr>
          <w:rFonts w:asciiTheme="minorHAnsi" w:hAnsiTheme="minorHAnsi" w:cstheme="minorHAnsi"/>
        </w:rPr>
        <w:t xml:space="preserve"> i </w:t>
      </w:r>
      <w:r w:rsidRPr="00C45599">
        <w:rPr>
          <w:rFonts w:asciiTheme="minorHAnsi" w:hAnsiTheme="minorHAnsi" w:cstheme="minorHAnsi"/>
        </w:rPr>
        <w:t>procesów produkcyjnych pomoże zminimalizować wytwarzanie odpadów</w:t>
      </w:r>
      <w:r w:rsidR="007F229C" w:rsidRPr="00C45599">
        <w:rPr>
          <w:rFonts w:asciiTheme="minorHAnsi" w:hAnsiTheme="minorHAnsi" w:cstheme="minorHAnsi"/>
        </w:rPr>
        <w:t xml:space="preserve"> i </w:t>
      </w:r>
      <w:r w:rsidRPr="00C45599">
        <w:rPr>
          <w:rFonts w:asciiTheme="minorHAnsi" w:hAnsiTheme="minorHAnsi" w:cstheme="minorHAnsi"/>
        </w:rPr>
        <w:t>przetworzyć niewykorzystaną ich część</w:t>
      </w:r>
      <w:r w:rsidR="007F229C" w:rsidRPr="00C45599">
        <w:rPr>
          <w:rFonts w:asciiTheme="minorHAnsi" w:hAnsiTheme="minorHAnsi" w:cstheme="minorHAnsi"/>
        </w:rPr>
        <w:t xml:space="preserve"> w </w:t>
      </w:r>
      <w:r w:rsidRPr="00C45599">
        <w:rPr>
          <w:rFonts w:asciiTheme="minorHAnsi" w:hAnsiTheme="minorHAnsi" w:cstheme="minorHAnsi"/>
        </w:rPr>
        <w:t>zasoby (EEA, Resource efficient green economy and EU policies, EEA report No 2/2014)</w:t>
      </w:r>
    </w:p>
    <w:p w14:paraId="5FCF7474"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Gospodarka</w:t>
      </w:r>
      <w:r w:rsidR="00D86925" w:rsidRPr="00C45599">
        <w:rPr>
          <w:rFonts w:asciiTheme="minorHAnsi" w:hAnsiTheme="minorHAnsi" w:cstheme="minorHAnsi"/>
          <w:b/>
        </w:rPr>
        <w:t xml:space="preserve"> o </w:t>
      </w:r>
      <w:r w:rsidRPr="00C45599">
        <w:rPr>
          <w:rFonts w:asciiTheme="minorHAnsi" w:hAnsiTheme="minorHAnsi" w:cstheme="minorHAnsi"/>
          <w:b/>
        </w:rPr>
        <w:t>obiegu zamkniętym</w:t>
      </w:r>
      <w:r w:rsidRPr="00C45599">
        <w:rPr>
          <w:rFonts w:asciiTheme="minorHAnsi" w:hAnsiTheme="minorHAnsi" w:cstheme="minorHAnsi"/>
        </w:rPr>
        <w:t xml:space="preserve"> – gospodarka cyrkulacyjna – definicja podana wyżej</w:t>
      </w:r>
    </w:p>
    <w:p w14:paraId="34B3751C"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GDOŚ – </w:t>
      </w:r>
      <w:r w:rsidRPr="00C45599">
        <w:rPr>
          <w:rFonts w:asciiTheme="minorHAnsi" w:hAnsiTheme="minorHAnsi" w:cstheme="minorHAnsi"/>
          <w:sz w:val="20"/>
          <w:szCs w:val="20"/>
        </w:rPr>
        <w:t>Generalna Dyrekcja Ochrony Środowiska</w:t>
      </w:r>
    </w:p>
    <w:p w14:paraId="63A08D62"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GIOŚ </w:t>
      </w:r>
      <w:r w:rsidRPr="00C45599">
        <w:rPr>
          <w:rFonts w:asciiTheme="minorHAnsi" w:hAnsiTheme="minorHAnsi" w:cstheme="minorHAnsi"/>
          <w:sz w:val="20"/>
          <w:szCs w:val="20"/>
        </w:rPr>
        <w:t>– Główny Inspektorat Ochrony Środowiska</w:t>
      </w:r>
    </w:p>
    <w:p w14:paraId="215CDD1E"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GUS</w:t>
      </w:r>
      <w:r w:rsidRPr="00C45599">
        <w:rPr>
          <w:rFonts w:asciiTheme="minorHAnsi" w:hAnsiTheme="minorHAnsi" w:cstheme="minorHAnsi"/>
          <w:sz w:val="20"/>
          <w:szCs w:val="20"/>
        </w:rPr>
        <w:t xml:space="preserve"> – Główny Urząd Statystyczny</w:t>
      </w:r>
    </w:p>
    <w:p w14:paraId="029B8CB0"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Gy</w:t>
      </w:r>
      <w:r w:rsidRPr="00C45599">
        <w:rPr>
          <w:rFonts w:asciiTheme="minorHAnsi" w:hAnsiTheme="minorHAnsi" w:cstheme="minorHAnsi"/>
          <w:sz w:val="20"/>
          <w:szCs w:val="20"/>
        </w:rPr>
        <w:t xml:space="preserve"> – grej, jednostka dawki pochłoniętej, oznacza ilość energii promieniowania pochłoniętej przez materię</w:t>
      </w:r>
    </w:p>
    <w:p w14:paraId="2470E5AD"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Gy·h</w:t>
      </w:r>
      <w:r w:rsidRPr="00C45599">
        <w:rPr>
          <w:rFonts w:asciiTheme="minorHAnsi" w:hAnsiTheme="minorHAnsi" w:cstheme="minorHAnsi"/>
          <w:b/>
          <w:sz w:val="20"/>
          <w:szCs w:val="20"/>
          <w:vertAlign w:val="superscript"/>
        </w:rPr>
        <w:t>-1</w:t>
      </w:r>
      <w:r w:rsidRPr="00C45599">
        <w:rPr>
          <w:rFonts w:asciiTheme="minorHAnsi" w:hAnsiTheme="minorHAnsi" w:cstheme="minorHAnsi"/>
          <w:sz w:val="20"/>
          <w:szCs w:val="20"/>
        </w:rPr>
        <w:t xml:space="preserve"> – jednostka mocy dawki pochłoniętej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czasie, oznacza szybkość przekazywania</w:t>
      </w:r>
    </w:p>
    <w:p w14:paraId="1A27D7FF" w14:textId="77777777" w:rsidR="00685033" w:rsidRPr="00C45599" w:rsidRDefault="00685033"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HF</w:t>
      </w:r>
      <w:r w:rsidRPr="00C45599">
        <w:rPr>
          <w:rFonts w:asciiTheme="minorHAnsi" w:hAnsiTheme="minorHAnsi" w:cstheme="minorHAnsi"/>
          <w:sz w:val="20"/>
          <w:szCs w:val="20"/>
        </w:rPr>
        <w:t xml:space="preserve"> – fluorowodór</w:t>
      </w:r>
    </w:p>
    <w:p w14:paraId="05961A52"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jcwp</w:t>
      </w:r>
      <w:r w:rsidRPr="00C45599">
        <w:rPr>
          <w:rFonts w:asciiTheme="minorHAnsi" w:hAnsiTheme="minorHAnsi" w:cstheme="minorHAnsi"/>
          <w:sz w:val="20"/>
          <w:szCs w:val="20"/>
        </w:rPr>
        <w:t xml:space="preserve"> – jednolite części wód powierzchniowych</w:t>
      </w:r>
    </w:p>
    <w:p w14:paraId="6A7C769B"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jcwpd</w:t>
      </w:r>
      <w:r w:rsidRPr="00C45599">
        <w:rPr>
          <w:rFonts w:asciiTheme="minorHAnsi" w:hAnsiTheme="minorHAnsi" w:cstheme="minorHAnsi"/>
          <w:sz w:val="20"/>
          <w:szCs w:val="20"/>
        </w:rPr>
        <w:t xml:space="preserve"> – jednolite części wód podziemnych</w:t>
      </w:r>
    </w:p>
    <w:p w14:paraId="43DF08B3"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Makrofity</w:t>
      </w:r>
      <w:r w:rsidRPr="00C45599">
        <w:rPr>
          <w:rFonts w:asciiTheme="minorHAnsi" w:hAnsiTheme="minorHAnsi" w:cstheme="minorHAnsi"/>
          <w:sz w:val="20"/>
          <w:szCs w:val="20"/>
        </w:rPr>
        <w:t xml:space="preserve"> – </w:t>
      </w:r>
      <w:r w:rsidRPr="00C45599">
        <w:rPr>
          <w:rFonts w:asciiTheme="minorHAnsi" w:hAnsiTheme="minorHAnsi" w:cstheme="minorHAnsi"/>
          <w:sz w:val="20"/>
          <w:szCs w:val="20"/>
          <w:shd w:val="clear" w:color="auto" w:fill="FFFFFF"/>
        </w:rPr>
        <w:t>wodne rośliny</w:t>
      </w:r>
      <w:r w:rsidRPr="00C45599">
        <w:rPr>
          <w:rStyle w:val="apple-converted-space"/>
          <w:rFonts w:asciiTheme="minorHAnsi" w:hAnsiTheme="minorHAnsi" w:cstheme="minorHAnsi"/>
          <w:color w:val="252525"/>
          <w:sz w:val="20"/>
          <w:szCs w:val="20"/>
          <w:shd w:val="clear" w:color="auto" w:fill="FFFFFF"/>
        </w:rPr>
        <w:t> </w:t>
      </w:r>
      <w:r w:rsidRPr="00C45599">
        <w:rPr>
          <w:rFonts w:asciiTheme="minorHAnsi" w:hAnsiTheme="minorHAnsi" w:cstheme="minorHAnsi"/>
          <w:color w:val="252525"/>
          <w:sz w:val="20"/>
          <w:szCs w:val="20"/>
          <w:shd w:val="clear" w:color="auto" w:fill="FFFFFF"/>
        </w:rPr>
        <w:t>kwiatowe, mchy, wątrobowce</w:t>
      </w:r>
      <w:r w:rsidR="007F229C" w:rsidRPr="00C45599">
        <w:rPr>
          <w:rFonts w:asciiTheme="minorHAnsi" w:hAnsiTheme="minorHAnsi" w:cstheme="minorHAnsi"/>
          <w:color w:val="252525"/>
          <w:sz w:val="20"/>
          <w:szCs w:val="20"/>
          <w:shd w:val="clear" w:color="auto" w:fill="FFFFFF"/>
        </w:rPr>
        <w:t xml:space="preserve"> i </w:t>
      </w:r>
      <w:r w:rsidRPr="00C45599">
        <w:rPr>
          <w:rFonts w:asciiTheme="minorHAnsi" w:hAnsiTheme="minorHAnsi" w:cstheme="minorHAnsi"/>
          <w:color w:val="252525"/>
          <w:sz w:val="20"/>
          <w:szCs w:val="20"/>
          <w:shd w:val="clear" w:color="auto" w:fill="FFFFFF"/>
        </w:rPr>
        <w:t>duże</w:t>
      </w:r>
      <w:r w:rsidRPr="00C45599">
        <w:rPr>
          <w:rStyle w:val="apple-converted-space"/>
          <w:rFonts w:asciiTheme="minorHAnsi" w:hAnsiTheme="minorHAnsi" w:cstheme="minorHAnsi"/>
          <w:color w:val="252525"/>
          <w:sz w:val="20"/>
          <w:szCs w:val="20"/>
          <w:shd w:val="clear" w:color="auto" w:fill="FFFFFF"/>
        </w:rPr>
        <w:t> </w:t>
      </w:r>
      <w:r w:rsidRPr="00C45599">
        <w:rPr>
          <w:rFonts w:asciiTheme="minorHAnsi" w:hAnsiTheme="minorHAnsi" w:cstheme="minorHAnsi"/>
          <w:sz w:val="20"/>
          <w:szCs w:val="20"/>
          <w:shd w:val="clear" w:color="auto" w:fill="FFFFFF"/>
        </w:rPr>
        <w:t>glony</w:t>
      </w:r>
    </w:p>
    <w:p w14:paraId="5E5DA68C"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mSv</w:t>
      </w:r>
      <w:r w:rsidRPr="00C45599">
        <w:rPr>
          <w:rFonts w:asciiTheme="minorHAnsi" w:hAnsiTheme="minorHAnsi" w:cstheme="minorHAnsi"/>
          <w:sz w:val="20"/>
          <w:szCs w:val="20"/>
        </w:rPr>
        <w:t xml:space="preserve"> – jednostka pochodna</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Sv; mSv = 10</w:t>
      </w:r>
      <w:r w:rsidRPr="00C45599">
        <w:rPr>
          <w:rFonts w:asciiTheme="minorHAnsi" w:hAnsiTheme="minorHAnsi" w:cstheme="minorHAnsi"/>
          <w:sz w:val="20"/>
          <w:szCs w:val="20"/>
          <w:vertAlign w:val="superscript"/>
        </w:rPr>
        <w:t xml:space="preserve">-3 </w:t>
      </w:r>
      <w:r w:rsidRPr="00C45599">
        <w:rPr>
          <w:rFonts w:asciiTheme="minorHAnsi" w:hAnsiTheme="minorHAnsi" w:cstheme="minorHAnsi"/>
          <w:sz w:val="20"/>
          <w:szCs w:val="20"/>
        </w:rPr>
        <w:t>Sv</w:t>
      </w:r>
    </w:p>
    <w:p w14:paraId="49CB3BCD"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mSv/rok</w:t>
      </w:r>
      <w:r w:rsidRPr="00C45599">
        <w:rPr>
          <w:rFonts w:asciiTheme="minorHAnsi" w:hAnsiTheme="minorHAnsi" w:cstheme="minorHAnsi"/>
          <w:sz w:val="20"/>
          <w:szCs w:val="20"/>
        </w:rPr>
        <w:t xml:space="preserve"> – jednostka równoważnika dawki promieniowania jonizującego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ciągu roku</w:t>
      </w:r>
    </w:p>
    <w:p w14:paraId="14C1F361" w14:textId="77777777" w:rsidR="00685033" w:rsidRPr="00C45599" w:rsidRDefault="00685033"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nGy·h</w:t>
      </w:r>
      <w:r w:rsidRPr="00C45599">
        <w:rPr>
          <w:rFonts w:asciiTheme="minorHAnsi" w:hAnsiTheme="minorHAnsi" w:cstheme="minorHAnsi"/>
          <w:b/>
          <w:sz w:val="20"/>
          <w:szCs w:val="20"/>
          <w:vertAlign w:val="superscript"/>
        </w:rPr>
        <w:t>-1</w:t>
      </w:r>
      <w:r w:rsidRPr="00C45599">
        <w:rPr>
          <w:rFonts w:asciiTheme="minorHAnsi" w:hAnsiTheme="minorHAnsi" w:cstheme="minorHAnsi"/>
          <w:sz w:val="20"/>
          <w:szCs w:val="20"/>
        </w:rPr>
        <w:t xml:space="preserve"> – jednostka pochodna</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Gy·h</w:t>
      </w:r>
      <w:r w:rsidRPr="00C45599">
        <w:rPr>
          <w:rFonts w:asciiTheme="minorHAnsi" w:hAnsiTheme="minorHAnsi" w:cstheme="minorHAnsi"/>
          <w:sz w:val="20"/>
          <w:szCs w:val="20"/>
          <w:vertAlign w:val="superscript"/>
        </w:rPr>
        <w:t>-1</w:t>
      </w:r>
      <w:r w:rsidRPr="00C45599">
        <w:rPr>
          <w:rFonts w:asciiTheme="minorHAnsi" w:hAnsiTheme="minorHAnsi" w:cstheme="minorHAnsi"/>
          <w:sz w:val="20"/>
          <w:szCs w:val="20"/>
        </w:rPr>
        <w:t>; nGy·h</w:t>
      </w:r>
      <w:r w:rsidRPr="00C45599">
        <w:rPr>
          <w:rFonts w:asciiTheme="minorHAnsi" w:hAnsiTheme="minorHAnsi" w:cstheme="minorHAnsi"/>
          <w:sz w:val="20"/>
          <w:szCs w:val="20"/>
          <w:vertAlign w:val="superscript"/>
        </w:rPr>
        <w:t>-1</w:t>
      </w:r>
      <w:r w:rsidRPr="00C45599">
        <w:rPr>
          <w:rFonts w:asciiTheme="minorHAnsi" w:hAnsiTheme="minorHAnsi" w:cstheme="minorHAnsi"/>
          <w:sz w:val="20"/>
          <w:szCs w:val="20"/>
        </w:rPr>
        <w:t xml:space="preserve"> = 10</w:t>
      </w:r>
      <w:r w:rsidRPr="00C45599">
        <w:rPr>
          <w:rFonts w:asciiTheme="minorHAnsi" w:hAnsiTheme="minorHAnsi" w:cstheme="minorHAnsi"/>
          <w:sz w:val="20"/>
          <w:szCs w:val="20"/>
          <w:vertAlign w:val="superscript"/>
        </w:rPr>
        <w:t>-9</w:t>
      </w:r>
      <w:r w:rsidRPr="00C45599">
        <w:rPr>
          <w:rFonts w:asciiTheme="minorHAnsi" w:hAnsiTheme="minorHAnsi" w:cstheme="minorHAnsi"/>
          <w:sz w:val="20"/>
          <w:szCs w:val="20"/>
        </w:rPr>
        <w:t>·Gy·h</w:t>
      </w:r>
      <w:r w:rsidRPr="00C45599">
        <w:rPr>
          <w:rFonts w:asciiTheme="minorHAnsi" w:hAnsiTheme="minorHAnsi" w:cstheme="minorHAnsi"/>
          <w:sz w:val="20"/>
          <w:szCs w:val="20"/>
          <w:vertAlign w:val="superscript"/>
        </w:rPr>
        <w:t>-1</w:t>
      </w:r>
    </w:p>
    <w:p w14:paraId="6FA283C9"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NMLZO</w:t>
      </w:r>
      <w:r w:rsidRPr="00C45599">
        <w:rPr>
          <w:rFonts w:asciiTheme="minorHAnsi" w:hAnsiTheme="minorHAnsi" w:cstheme="minorHAnsi"/>
          <w:sz w:val="20"/>
          <w:szCs w:val="20"/>
        </w:rPr>
        <w:t xml:space="preserve"> – niemetanowe lotne związki organiczne</w:t>
      </w:r>
    </w:p>
    <w:p w14:paraId="48A6B506"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NO</w:t>
      </w:r>
      <w:r w:rsidRPr="00C45599">
        <w:rPr>
          <w:rFonts w:asciiTheme="minorHAnsi" w:hAnsiTheme="minorHAnsi" w:cstheme="minorHAnsi"/>
          <w:b/>
          <w:sz w:val="20"/>
          <w:szCs w:val="20"/>
          <w:vertAlign w:val="subscript"/>
        </w:rPr>
        <w:t>x</w:t>
      </w:r>
      <w:r w:rsidRPr="00C45599">
        <w:rPr>
          <w:rFonts w:asciiTheme="minorHAnsi" w:hAnsiTheme="minorHAnsi" w:cstheme="minorHAnsi"/>
          <w:sz w:val="20"/>
          <w:szCs w:val="20"/>
        </w:rPr>
        <w:t xml:space="preserve"> – tlenki azotu</w:t>
      </w:r>
    </w:p>
    <w:p w14:paraId="3E7B7C86"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NUTS</w:t>
      </w:r>
      <w:r w:rsidRPr="00C45599">
        <w:rPr>
          <w:rFonts w:asciiTheme="minorHAnsi" w:hAnsiTheme="minorHAnsi" w:cstheme="minorHAnsi"/>
          <w:sz w:val="20"/>
          <w:szCs w:val="20"/>
        </w:rPr>
        <w:t xml:space="preserve"> – klasyfikacja jednostek terytorialnych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celów statystycznych</w:t>
      </w:r>
    </w:p>
    <w:p w14:paraId="2264F640"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OOŚ</w:t>
      </w:r>
      <w:r w:rsidRPr="00C45599">
        <w:rPr>
          <w:rFonts w:asciiTheme="minorHAnsi" w:hAnsiTheme="minorHAnsi" w:cstheme="minorHAnsi"/>
          <w:sz w:val="20"/>
          <w:szCs w:val="20"/>
        </w:rPr>
        <w:t xml:space="preserve"> – ocena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(wg ustawy ooś)</w:t>
      </w:r>
    </w:p>
    <w:p w14:paraId="1647B95D"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OWO</w:t>
      </w:r>
      <w:r w:rsidRPr="00C45599">
        <w:rPr>
          <w:rFonts w:asciiTheme="minorHAnsi" w:hAnsiTheme="minorHAnsi" w:cstheme="minorHAnsi"/>
        </w:rPr>
        <w:t xml:space="preserve"> – ogólny węgiel organiczny</w:t>
      </w:r>
    </w:p>
    <w:p w14:paraId="589EDC88"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OZE</w:t>
      </w:r>
      <w:r w:rsidRPr="00C45599">
        <w:rPr>
          <w:rFonts w:asciiTheme="minorHAnsi" w:hAnsiTheme="minorHAnsi" w:cstheme="minorHAnsi"/>
          <w:sz w:val="20"/>
          <w:szCs w:val="20"/>
        </w:rPr>
        <w:t xml:space="preserve"> – odnawialne źródła energii</w:t>
      </w:r>
    </w:p>
    <w:p w14:paraId="617F2CA3"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lastRenderedPageBreak/>
        <w:t>PCDD</w:t>
      </w:r>
      <w:r w:rsidRPr="00C45599">
        <w:rPr>
          <w:rFonts w:asciiTheme="minorHAnsi" w:hAnsiTheme="minorHAnsi" w:cstheme="minorHAnsi"/>
          <w:sz w:val="20"/>
          <w:szCs w:val="20"/>
        </w:rPr>
        <w:t xml:space="preserve"> – polichloorowane dibenzodioksyny</w:t>
      </w:r>
    </w:p>
    <w:p w14:paraId="66E0643F" w14:textId="77777777" w:rsidR="00685033" w:rsidRPr="00C45599" w:rsidRDefault="00685033"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PCDF</w:t>
      </w:r>
      <w:r w:rsidRPr="00C45599">
        <w:rPr>
          <w:rFonts w:asciiTheme="minorHAnsi" w:hAnsiTheme="minorHAnsi" w:cstheme="minorHAnsi"/>
          <w:sz w:val="20"/>
          <w:szCs w:val="20"/>
        </w:rPr>
        <w:t xml:space="preserve"> – polichlorowane dibenzofurany</w:t>
      </w:r>
    </w:p>
    <w:p w14:paraId="4972A877"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PPEJ – </w:t>
      </w:r>
      <w:r w:rsidRPr="00C45599">
        <w:rPr>
          <w:rFonts w:asciiTheme="minorHAnsi" w:hAnsiTheme="minorHAnsi" w:cstheme="minorHAnsi"/>
          <w:sz w:val="20"/>
          <w:szCs w:val="20"/>
        </w:rPr>
        <w:t>Program polskiej energetyki jądrowej (M. P.</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2014 r. poz. 502)</w:t>
      </w:r>
    </w:p>
    <w:p w14:paraId="4EB5C66E" w14:textId="77777777" w:rsidR="00685033" w:rsidRPr="00C45599" w:rsidRDefault="007C657A"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PEP2040</w:t>
      </w:r>
      <w:r w:rsidR="00685033" w:rsidRPr="00C45599">
        <w:rPr>
          <w:rFonts w:asciiTheme="minorHAnsi" w:hAnsiTheme="minorHAnsi" w:cstheme="minorHAnsi"/>
          <w:b/>
          <w:sz w:val="20"/>
          <w:szCs w:val="20"/>
        </w:rPr>
        <w:t xml:space="preserve">/PEP/Polityka </w:t>
      </w:r>
      <w:r w:rsidR="00685033" w:rsidRPr="00C45599">
        <w:rPr>
          <w:rFonts w:asciiTheme="minorHAnsi" w:hAnsiTheme="minorHAnsi" w:cstheme="minorHAnsi"/>
          <w:sz w:val="20"/>
          <w:szCs w:val="20"/>
        </w:rPr>
        <w:t>–</w:t>
      </w:r>
      <w:r w:rsidR="00BB18BD" w:rsidRPr="00C45599">
        <w:rPr>
          <w:rFonts w:asciiTheme="minorHAnsi" w:hAnsiTheme="minorHAnsi" w:cstheme="minorHAnsi"/>
          <w:sz w:val="20"/>
          <w:szCs w:val="20"/>
        </w:rPr>
        <w:t xml:space="preserve"> projekt</w:t>
      </w:r>
      <w:r w:rsidR="00685033" w:rsidRPr="00C45599">
        <w:rPr>
          <w:rFonts w:asciiTheme="minorHAnsi" w:hAnsiTheme="minorHAnsi" w:cstheme="minorHAnsi"/>
          <w:sz w:val="20"/>
          <w:szCs w:val="20"/>
        </w:rPr>
        <w:t xml:space="preserve"> </w:t>
      </w:r>
      <w:r w:rsidR="00BB18BD" w:rsidRPr="00C45599">
        <w:rPr>
          <w:rFonts w:asciiTheme="minorHAnsi" w:hAnsiTheme="minorHAnsi" w:cstheme="minorHAnsi"/>
          <w:sz w:val="20"/>
          <w:szCs w:val="20"/>
        </w:rPr>
        <w:t>dokumentu „</w:t>
      </w:r>
      <w:r w:rsidR="00685033" w:rsidRPr="00C45599">
        <w:rPr>
          <w:rFonts w:asciiTheme="minorHAnsi" w:hAnsiTheme="minorHAnsi" w:cstheme="minorHAnsi"/>
          <w:sz w:val="20"/>
          <w:szCs w:val="20"/>
        </w:rPr>
        <w:t>Polityka energetyczna Polski</w:t>
      </w:r>
      <w:r w:rsidR="007F229C" w:rsidRPr="00C45599">
        <w:rPr>
          <w:rFonts w:asciiTheme="minorHAnsi" w:hAnsiTheme="minorHAnsi" w:cstheme="minorHAnsi"/>
          <w:sz w:val="20"/>
          <w:szCs w:val="20"/>
        </w:rPr>
        <w:t xml:space="preserve"> do </w:t>
      </w:r>
      <w:r w:rsidR="00685033" w:rsidRPr="00C45599">
        <w:rPr>
          <w:rFonts w:asciiTheme="minorHAnsi" w:hAnsiTheme="minorHAnsi" w:cstheme="minorHAnsi"/>
          <w:sz w:val="20"/>
          <w:szCs w:val="20"/>
        </w:rPr>
        <w:t>20</w:t>
      </w:r>
      <w:r w:rsidR="0076675F" w:rsidRPr="00C45599">
        <w:rPr>
          <w:rFonts w:asciiTheme="minorHAnsi" w:hAnsiTheme="minorHAnsi" w:cstheme="minorHAnsi"/>
          <w:sz w:val="20"/>
          <w:szCs w:val="20"/>
        </w:rPr>
        <w:t>4</w:t>
      </w:r>
      <w:r w:rsidR="00685033" w:rsidRPr="00C45599">
        <w:rPr>
          <w:rFonts w:asciiTheme="minorHAnsi" w:hAnsiTheme="minorHAnsi" w:cstheme="minorHAnsi"/>
          <w:sz w:val="20"/>
          <w:szCs w:val="20"/>
        </w:rPr>
        <w:t>0 r.</w:t>
      </w:r>
      <w:r w:rsidR="00BB18BD" w:rsidRPr="00C45599">
        <w:rPr>
          <w:rFonts w:asciiTheme="minorHAnsi" w:hAnsiTheme="minorHAnsi" w:cstheme="minorHAnsi"/>
          <w:sz w:val="20"/>
          <w:szCs w:val="20"/>
        </w:rPr>
        <w:t>”</w:t>
      </w:r>
    </w:p>
    <w:p w14:paraId="2E8A44B3" w14:textId="77777777" w:rsidR="00685033" w:rsidRPr="00C45599" w:rsidRDefault="0076675F"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PLB</w:t>
      </w:r>
      <w:r w:rsidRPr="00C45599">
        <w:rPr>
          <w:rFonts w:asciiTheme="minorHAnsi" w:hAnsiTheme="minorHAnsi" w:cstheme="minorHAnsi"/>
          <w:sz w:val="20"/>
          <w:szCs w:val="20"/>
        </w:rPr>
        <w:t xml:space="preserve"> – obszary</w:t>
      </w:r>
      <w:r w:rsidR="00685033" w:rsidRPr="00C45599">
        <w:rPr>
          <w:rFonts w:asciiTheme="minorHAnsi" w:hAnsiTheme="minorHAnsi" w:cstheme="minorHAnsi"/>
          <w:sz w:val="20"/>
          <w:szCs w:val="20"/>
        </w:rPr>
        <w:t xml:space="preserve"> specjalnej ochrony ptaków</w:t>
      </w:r>
    </w:p>
    <w:p w14:paraId="097A5F99" w14:textId="77777777" w:rsidR="00685033" w:rsidRPr="00C45599" w:rsidRDefault="0076675F"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PLH</w:t>
      </w:r>
      <w:r w:rsidRPr="00C45599">
        <w:rPr>
          <w:rFonts w:asciiTheme="minorHAnsi" w:hAnsiTheme="minorHAnsi" w:cstheme="minorHAnsi"/>
          <w:sz w:val="20"/>
          <w:szCs w:val="20"/>
        </w:rPr>
        <w:t xml:space="preserve"> – specjalne</w:t>
      </w:r>
      <w:r w:rsidR="00685033" w:rsidRPr="00C45599">
        <w:rPr>
          <w:rFonts w:asciiTheme="minorHAnsi" w:hAnsiTheme="minorHAnsi" w:cstheme="minorHAnsi"/>
          <w:sz w:val="20"/>
          <w:szCs w:val="20"/>
        </w:rPr>
        <w:t xml:space="preserve"> obszary ochrony siedlisk przyrodniczych oraz dzikiej fauny</w:t>
      </w:r>
      <w:r w:rsidR="007F229C" w:rsidRPr="00C45599">
        <w:rPr>
          <w:rFonts w:asciiTheme="minorHAnsi" w:hAnsiTheme="minorHAnsi" w:cstheme="minorHAnsi"/>
          <w:sz w:val="20"/>
          <w:szCs w:val="20"/>
        </w:rPr>
        <w:t xml:space="preserve"> i </w:t>
      </w:r>
      <w:r w:rsidR="00685033" w:rsidRPr="00C45599">
        <w:rPr>
          <w:rFonts w:asciiTheme="minorHAnsi" w:hAnsiTheme="minorHAnsi" w:cstheme="minorHAnsi"/>
          <w:sz w:val="20"/>
          <w:szCs w:val="20"/>
        </w:rPr>
        <w:t>flory</w:t>
      </w:r>
    </w:p>
    <w:p w14:paraId="36B21885"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PM</w:t>
      </w:r>
      <w:r w:rsidRPr="00C45599">
        <w:rPr>
          <w:rFonts w:asciiTheme="minorHAnsi" w:hAnsiTheme="minorHAnsi" w:cstheme="minorHAnsi"/>
          <w:b/>
          <w:sz w:val="20"/>
          <w:szCs w:val="20"/>
          <w:vertAlign w:val="subscript"/>
        </w:rPr>
        <w:t>2,5</w:t>
      </w:r>
      <w:r w:rsidRPr="00C45599">
        <w:rPr>
          <w:rFonts w:asciiTheme="minorHAnsi" w:hAnsiTheme="minorHAnsi" w:cstheme="minorHAnsi"/>
          <w:sz w:val="20"/>
          <w:szCs w:val="20"/>
          <w:vertAlign w:val="subscript"/>
        </w:rPr>
        <w:t xml:space="preserve"> </w:t>
      </w:r>
      <w:r w:rsidRPr="00C45599">
        <w:rPr>
          <w:rFonts w:asciiTheme="minorHAnsi" w:hAnsiTheme="minorHAnsi" w:cstheme="minorHAnsi"/>
          <w:sz w:val="20"/>
          <w:szCs w:val="20"/>
        </w:rPr>
        <w:t>– pył</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średnicy aerodynamicznej</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2,5 µm</w:t>
      </w:r>
    </w:p>
    <w:p w14:paraId="69637909"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PM</w:t>
      </w:r>
      <w:r w:rsidRPr="00C45599">
        <w:rPr>
          <w:rFonts w:asciiTheme="minorHAnsi" w:hAnsiTheme="minorHAnsi" w:cstheme="minorHAnsi"/>
          <w:b/>
          <w:vertAlign w:val="subscript"/>
        </w:rPr>
        <w:t>10</w:t>
      </w:r>
      <w:r w:rsidRPr="00C45599">
        <w:rPr>
          <w:rFonts w:asciiTheme="minorHAnsi" w:hAnsiTheme="minorHAnsi" w:cstheme="minorHAnsi"/>
        </w:rPr>
        <w:t xml:space="preserve"> – pył</w:t>
      </w:r>
      <w:r w:rsidR="00D86925" w:rsidRPr="00C45599">
        <w:rPr>
          <w:rFonts w:asciiTheme="minorHAnsi" w:hAnsiTheme="minorHAnsi" w:cstheme="minorHAnsi"/>
        </w:rPr>
        <w:t xml:space="preserve"> o </w:t>
      </w:r>
      <w:r w:rsidRPr="00C45599">
        <w:rPr>
          <w:rFonts w:asciiTheme="minorHAnsi" w:hAnsiTheme="minorHAnsi" w:cstheme="minorHAnsi"/>
        </w:rPr>
        <w:t>średnicy aerodynamicznej</w:t>
      </w:r>
      <w:r w:rsidR="007F229C" w:rsidRPr="00C45599">
        <w:rPr>
          <w:rFonts w:asciiTheme="minorHAnsi" w:hAnsiTheme="minorHAnsi" w:cstheme="minorHAnsi"/>
        </w:rPr>
        <w:t xml:space="preserve"> do </w:t>
      </w:r>
      <w:r w:rsidRPr="00C45599">
        <w:rPr>
          <w:rFonts w:asciiTheme="minorHAnsi" w:hAnsiTheme="minorHAnsi" w:cstheme="minorHAnsi"/>
        </w:rPr>
        <w:t>10 µm</w:t>
      </w:r>
    </w:p>
    <w:p w14:paraId="28273C7E" w14:textId="77777777" w:rsidR="00685033" w:rsidRPr="00C45599" w:rsidRDefault="00685033" w:rsidP="00801048">
      <w:pPr>
        <w:pStyle w:val="Tekstprzypisudolnego"/>
        <w:spacing w:after="200" w:line="276" w:lineRule="auto"/>
        <w:ind w:left="0" w:firstLine="0"/>
        <w:jc w:val="both"/>
        <w:rPr>
          <w:rFonts w:asciiTheme="minorHAnsi" w:hAnsiTheme="minorHAnsi" w:cstheme="minorHAnsi"/>
          <w:sz w:val="20"/>
        </w:rPr>
      </w:pPr>
      <w:r w:rsidRPr="00C45599">
        <w:rPr>
          <w:rFonts w:asciiTheme="minorHAnsi" w:hAnsiTheme="minorHAnsi" w:cstheme="minorHAnsi"/>
          <w:b/>
          <w:sz w:val="20"/>
        </w:rPr>
        <w:t>Przedsięwzięcia mogące zawsze znacząco oddziaływać</w:t>
      </w:r>
      <w:r w:rsidR="007F229C" w:rsidRPr="00C45599">
        <w:rPr>
          <w:rFonts w:asciiTheme="minorHAnsi" w:hAnsiTheme="minorHAnsi" w:cstheme="minorHAnsi"/>
          <w:b/>
          <w:sz w:val="20"/>
        </w:rPr>
        <w:t xml:space="preserve"> na </w:t>
      </w:r>
      <w:r w:rsidRPr="00C45599">
        <w:rPr>
          <w:rFonts w:asciiTheme="minorHAnsi" w:hAnsiTheme="minorHAnsi" w:cstheme="minorHAnsi"/>
          <w:b/>
          <w:sz w:val="20"/>
        </w:rPr>
        <w:t xml:space="preserve">środowisko </w:t>
      </w:r>
      <w:r w:rsidRPr="00C45599">
        <w:rPr>
          <w:rFonts w:asciiTheme="minorHAnsi" w:hAnsiTheme="minorHAnsi" w:cstheme="minorHAnsi"/>
          <w:sz w:val="20"/>
        </w:rPr>
        <w:t>– są</w:t>
      </w:r>
      <w:r w:rsidR="0001272D" w:rsidRPr="00C45599">
        <w:rPr>
          <w:rFonts w:asciiTheme="minorHAnsi" w:hAnsiTheme="minorHAnsi" w:cstheme="minorHAnsi"/>
          <w:sz w:val="20"/>
        </w:rPr>
        <w:t xml:space="preserve"> to </w:t>
      </w:r>
      <w:r w:rsidRPr="00C45599">
        <w:rPr>
          <w:rFonts w:asciiTheme="minorHAnsi" w:hAnsiTheme="minorHAnsi" w:cstheme="minorHAnsi"/>
          <w:sz w:val="20"/>
        </w:rPr>
        <w:t>przedsięwzięcia ujęte</w:t>
      </w:r>
      <w:r w:rsidR="007F229C" w:rsidRPr="00C45599">
        <w:rPr>
          <w:rFonts w:asciiTheme="minorHAnsi" w:hAnsiTheme="minorHAnsi" w:cstheme="minorHAnsi"/>
          <w:sz w:val="20"/>
        </w:rPr>
        <w:t xml:space="preserve"> w </w:t>
      </w:r>
      <w:r w:rsidRPr="00C45599">
        <w:rPr>
          <w:rFonts w:asciiTheme="minorHAnsi" w:hAnsiTheme="minorHAnsi" w:cstheme="minorHAnsi"/>
          <w:sz w:val="20"/>
        </w:rPr>
        <w:t>§ 2 rozporządzenia Rady Ministrów</w:t>
      </w:r>
      <w:r w:rsidR="00720070" w:rsidRPr="00C45599">
        <w:rPr>
          <w:rFonts w:asciiTheme="minorHAnsi" w:hAnsiTheme="minorHAnsi" w:cstheme="minorHAnsi"/>
          <w:sz w:val="20"/>
        </w:rPr>
        <w:t xml:space="preserve"> z </w:t>
      </w:r>
      <w:r w:rsidRPr="00C45599">
        <w:rPr>
          <w:rFonts w:asciiTheme="minorHAnsi" w:hAnsiTheme="minorHAnsi" w:cstheme="minorHAnsi"/>
          <w:sz w:val="20"/>
        </w:rPr>
        <w:t>dnia 9 listopada 2010 r.</w:t>
      </w:r>
      <w:r w:rsidR="007F229C" w:rsidRPr="00C45599">
        <w:rPr>
          <w:rFonts w:asciiTheme="minorHAnsi" w:hAnsiTheme="minorHAnsi" w:cstheme="minorHAnsi"/>
          <w:sz w:val="20"/>
        </w:rPr>
        <w:t xml:space="preserve"> w </w:t>
      </w:r>
      <w:r w:rsidRPr="00C45599">
        <w:rPr>
          <w:rFonts w:asciiTheme="minorHAnsi" w:hAnsiTheme="minorHAnsi" w:cstheme="minorHAnsi"/>
          <w:sz w:val="20"/>
        </w:rPr>
        <w:t>sprawie przedsięwzięć mogących znacząco oddziaływać</w:t>
      </w:r>
      <w:r w:rsidR="007F229C" w:rsidRPr="00C45599">
        <w:rPr>
          <w:rFonts w:asciiTheme="minorHAnsi" w:hAnsiTheme="minorHAnsi" w:cstheme="minorHAnsi"/>
          <w:sz w:val="20"/>
        </w:rPr>
        <w:t xml:space="preserve"> na </w:t>
      </w:r>
      <w:r w:rsidRPr="00C45599">
        <w:rPr>
          <w:rFonts w:asciiTheme="minorHAnsi" w:hAnsiTheme="minorHAnsi" w:cstheme="minorHAnsi"/>
          <w:sz w:val="20"/>
        </w:rPr>
        <w:t>środowisko (Dz. U.</w:t>
      </w:r>
      <w:r w:rsidR="00720070" w:rsidRPr="00C45599">
        <w:rPr>
          <w:rFonts w:asciiTheme="minorHAnsi" w:hAnsiTheme="minorHAnsi" w:cstheme="minorHAnsi"/>
          <w:sz w:val="20"/>
        </w:rPr>
        <w:t xml:space="preserve"> z </w:t>
      </w:r>
      <w:r w:rsidRPr="00C45599">
        <w:rPr>
          <w:rFonts w:asciiTheme="minorHAnsi" w:hAnsiTheme="minorHAnsi" w:cstheme="minorHAnsi"/>
          <w:sz w:val="20"/>
        </w:rPr>
        <w:t>2010 r. Nr 213, poz. 1397,</w:t>
      </w:r>
      <w:r w:rsidR="00720070" w:rsidRPr="00C45599">
        <w:rPr>
          <w:rFonts w:asciiTheme="minorHAnsi" w:hAnsiTheme="minorHAnsi" w:cstheme="minorHAnsi"/>
          <w:sz w:val="20"/>
        </w:rPr>
        <w:t xml:space="preserve"> z </w:t>
      </w:r>
      <w:r w:rsidRPr="00C45599">
        <w:rPr>
          <w:rFonts w:asciiTheme="minorHAnsi" w:hAnsiTheme="minorHAnsi" w:cstheme="minorHAnsi"/>
          <w:sz w:val="20"/>
        </w:rPr>
        <w:t>późn. zm.).</w:t>
      </w:r>
      <w:r w:rsidR="00D86925" w:rsidRPr="00C45599">
        <w:rPr>
          <w:rFonts w:asciiTheme="minorHAnsi" w:hAnsiTheme="minorHAnsi" w:cstheme="minorHAnsi"/>
          <w:sz w:val="20"/>
        </w:rPr>
        <w:t xml:space="preserve"> dla </w:t>
      </w:r>
      <w:r w:rsidRPr="00C45599">
        <w:rPr>
          <w:rFonts w:asciiTheme="minorHAnsi" w:hAnsiTheme="minorHAnsi" w:cstheme="minorHAnsi"/>
          <w:sz w:val="20"/>
        </w:rPr>
        <w:t>tego typu przedsięwzięć obowiązuje procedura oceny oddziaływania</w:t>
      </w:r>
      <w:r w:rsidR="007F229C" w:rsidRPr="00C45599">
        <w:rPr>
          <w:rFonts w:asciiTheme="minorHAnsi" w:hAnsiTheme="minorHAnsi" w:cstheme="minorHAnsi"/>
          <w:sz w:val="20"/>
        </w:rPr>
        <w:t xml:space="preserve"> na </w:t>
      </w:r>
      <w:r w:rsidRPr="00C45599">
        <w:rPr>
          <w:rFonts w:asciiTheme="minorHAnsi" w:hAnsiTheme="minorHAnsi" w:cstheme="minorHAnsi"/>
          <w:sz w:val="20"/>
        </w:rPr>
        <w:t>środowisko</w:t>
      </w:r>
    </w:p>
    <w:p w14:paraId="044868AC"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Przedsięwzięcie mogące potencjalnie znacząco oddziaływać</w:t>
      </w:r>
      <w:r w:rsidR="007F229C" w:rsidRPr="00C45599">
        <w:rPr>
          <w:rFonts w:asciiTheme="minorHAnsi" w:hAnsiTheme="minorHAnsi" w:cstheme="minorHAnsi"/>
          <w:b/>
          <w:sz w:val="20"/>
          <w:szCs w:val="20"/>
        </w:rPr>
        <w:t xml:space="preserve"> na </w:t>
      </w:r>
      <w:r w:rsidRPr="00C45599">
        <w:rPr>
          <w:rFonts w:asciiTheme="minorHAnsi" w:hAnsiTheme="minorHAnsi" w:cstheme="minorHAnsi"/>
          <w:b/>
          <w:sz w:val="20"/>
          <w:szCs w:val="20"/>
        </w:rPr>
        <w:t xml:space="preserve">środowisko </w:t>
      </w:r>
      <w:r w:rsidRPr="00C45599">
        <w:rPr>
          <w:rFonts w:asciiTheme="minorHAnsi" w:hAnsiTheme="minorHAnsi" w:cstheme="minorHAnsi"/>
          <w:sz w:val="20"/>
          <w:szCs w:val="20"/>
        </w:rPr>
        <w:t>– są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przedsięwzięcia ujęte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3 rozporządzenia Rady Ministrów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9 listopada 2010 r.</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sprawie przedsięwzięć mogących znacząco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(Dz. U.</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2010 r. Nr 213, poz. 1397,</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późn. </w:t>
      </w:r>
      <w:r w:rsidR="0076675F" w:rsidRPr="00C45599">
        <w:rPr>
          <w:rFonts w:asciiTheme="minorHAnsi" w:hAnsiTheme="minorHAnsi" w:cstheme="minorHAnsi"/>
          <w:sz w:val="20"/>
          <w:szCs w:val="20"/>
        </w:rPr>
        <w:t>zm.).</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tego typu przedsięwzięć może (ale nie musi) obowiązywać procedura oceny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p>
    <w:p w14:paraId="68E4391E"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RDW</w:t>
      </w:r>
      <w:r w:rsidRPr="00C45599">
        <w:rPr>
          <w:rFonts w:asciiTheme="minorHAnsi" w:hAnsiTheme="minorHAnsi" w:cstheme="minorHAnsi"/>
          <w:sz w:val="20"/>
          <w:szCs w:val="20"/>
        </w:rPr>
        <w:t xml:space="preserve"> – Ramowa Dyrektywa Wodna; dyrektywa 2000/60/WE Parlamentu Europejskiego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Rady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23 października 2000 r. ustanawiająca ramy wspólnotowego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dziedzinie polityki wodnej (Dz. U. UE L 327</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22.12.2000, str. 1)</w:t>
      </w:r>
    </w:p>
    <w:p w14:paraId="16701B4D"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SO</w:t>
      </w:r>
      <w:r w:rsidRPr="00C45599">
        <w:rPr>
          <w:rFonts w:asciiTheme="minorHAnsi" w:hAnsiTheme="minorHAnsi" w:cstheme="minorHAnsi"/>
          <w:b/>
          <w:sz w:val="20"/>
          <w:szCs w:val="20"/>
          <w:vertAlign w:val="subscript"/>
        </w:rPr>
        <w:t>x</w:t>
      </w:r>
      <w:r w:rsidRPr="00C45599">
        <w:rPr>
          <w:rFonts w:asciiTheme="minorHAnsi" w:hAnsiTheme="minorHAnsi" w:cstheme="minorHAnsi"/>
          <w:sz w:val="20"/>
          <w:szCs w:val="20"/>
        </w:rPr>
        <w:t xml:space="preserve"> – tlenki siarki</w:t>
      </w:r>
    </w:p>
    <w:p w14:paraId="65D425EC"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SO</w:t>
      </w:r>
      <w:r w:rsidRPr="00C45599">
        <w:rPr>
          <w:rFonts w:asciiTheme="minorHAnsi" w:hAnsiTheme="minorHAnsi" w:cstheme="minorHAnsi"/>
          <w:b/>
          <w:vertAlign w:val="subscript"/>
        </w:rPr>
        <w:t>2</w:t>
      </w:r>
      <w:r w:rsidRPr="00C45599">
        <w:rPr>
          <w:rFonts w:asciiTheme="minorHAnsi" w:hAnsiTheme="minorHAnsi" w:cstheme="minorHAnsi"/>
        </w:rPr>
        <w:t xml:space="preserve"> – dwutlenek siarki</w:t>
      </w:r>
    </w:p>
    <w:p w14:paraId="16BFBD7B"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SOPO</w:t>
      </w:r>
      <w:r w:rsidRPr="00C45599">
        <w:rPr>
          <w:rFonts w:asciiTheme="minorHAnsi" w:hAnsiTheme="minorHAnsi" w:cstheme="minorHAnsi"/>
        </w:rPr>
        <w:t xml:space="preserve"> – system osłony przeciwosuwiskowej</w:t>
      </w:r>
    </w:p>
    <w:p w14:paraId="54D4DCFE" w14:textId="77777777" w:rsidR="00685033" w:rsidRPr="00C45599" w:rsidRDefault="00685033" w:rsidP="00801048">
      <w:pPr>
        <w:pStyle w:val="DSnormal"/>
        <w:spacing w:before="0" w:after="200" w:line="276" w:lineRule="auto"/>
        <w:rPr>
          <w:rFonts w:asciiTheme="minorHAnsi" w:hAnsiTheme="minorHAnsi" w:cstheme="minorHAnsi"/>
        </w:rPr>
      </w:pPr>
      <w:r w:rsidRPr="00C45599">
        <w:rPr>
          <w:rFonts w:asciiTheme="minorHAnsi" w:hAnsiTheme="minorHAnsi" w:cstheme="minorHAnsi"/>
          <w:b/>
        </w:rPr>
        <w:t>SOOŚ</w:t>
      </w:r>
      <w:r w:rsidRPr="00C45599">
        <w:rPr>
          <w:rFonts w:asciiTheme="minorHAnsi" w:hAnsiTheme="minorHAnsi" w:cstheme="minorHAnsi"/>
        </w:rPr>
        <w:t xml:space="preserve"> – strategiczna ocena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(wg ustawy ooś)</w:t>
      </w:r>
    </w:p>
    <w:p w14:paraId="052ED6CA"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Sv</w:t>
      </w:r>
      <w:r w:rsidRPr="00C45599">
        <w:rPr>
          <w:rFonts w:asciiTheme="minorHAnsi" w:hAnsiTheme="minorHAnsi" w:cstheme="minorHAnsi"/>
          <w:sz w:val="20"/>
          <w:szCs w:val="20"/>
        </w:rPr>
        <w:t xml:space="preserve"> – sivert, jednostka równoważnika dawki promieniowania jonizującego wpływającego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organizmy żywe, jednostka pochodna układu SI</w:t>
      </w:r>
      <w:r w:rsidRPr="00C45599">
        <w:rPr>
          <w:rFonts w:asciiTheme="minorHAnsi" w:hAnsiTheme="minorHAnsi" w:cstheme="minorHAnsi"/>
          <w:b/>
          <w:sz w:val="20"/>
          <w:szCs w:val="20"/>
        </w:rPr>
        <w:t xml:space="preserve"> Ustawa ooś</w:t>
      </w:r>
      <w:r w:rsidRPr="00C45599">
        <w:rPr>
          <w:rFonts w:asciiTheme="minorHAnsi" w:hAnsiTheme="minorHAnsi" w:cstheme="minorHAnsi"/>
          <w:sz w:val="20"/>
          <w:szCs w:val="20"/>
        </w:rPr>
        <w:t xml:space="preserve"> – ustawa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3 października 2008 r.</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udostępnianiu informacji</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środowisku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jego ochronie, udziale społeczeństwa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ochronie środowiska oraz</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ocenach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(Dz. U.</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2013 r. poz. 1235,</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późn. zm.)</w:t>
      </w:r>
    </w:p>
    <w:p w14:paraId="70F2C70A"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WWA</w:t>
      </w:r>
      <w:r w:rsidRPr="00C45599">
        <w:rPr>
          <w:rFonts w:asciiTheme="minorHAnsi" w:hAnsiTheme="minorHAnsi" w:cstheme="minorHAnsi"/>
          <w:sz w:val="20"/>
          <w:szCs w:val="20"/>
        </w:rPr>
        <w:t xml:space="preserve"> – wielopierścieniowe węglowodory aromatyczne</w:t>
      </w:r>
    </w:p>
    <w:p w14:paraId="2CCACBA9" w14:textId="77777777" w:rsidR="00685033" w:rsidRPr="00C45599" w:rsidRDefault="00685033"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Zielona gospodarka</w:t>
      </w:r>
      <w:r w:rsidRPr="00C45599">
        <w:rPr>
          <w:rFonts w:asciiTheme="minorHAnsi" w:hAnsiTheme="minorHAnsi" w:cstheme="minorHAnsi"/>
          <w:sz w:val="20"/>
          <w:szCs w:val="20"/>
        </w:rPr>
        <w:t xml:space="preserve"> – jest</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gospodarka,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której polityki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innowacje pozwalają społeczeństwu wykorzystywać efektywnie zasoby, zwiększając dobrobyt człowieka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sposób kompleksowy, przy jednoczesnym zachowaniu naturalnego systemu, który nas utrzymuje (EEA Report no 2/2014)</w:t>
      </w:r>
    </w:p>
    <w:p w14:paraId="7AF3E423" w14:textId="77777777" w:rsidR="00685033" w:rsidRPr="00C45599" w:rsidRDefault="00685033" w:rsidP="00801048">
      <w:pPr>
        <w:spacing w:line="276" w:lineRule="auto"/>
        <w:rPr>
          <w:rFonts w:asciiTheme="minorHAnsi" w:hAnsiTheme="minorHAnsi" w:cstheme="minorHAnsi"/>
          <w:sz w:val="20"/>
          <w:szCs w:val="20"/>
        </w:rPr>
      </w:pPr>
    </w:p>
    <w:p w14:paraId="7984196F" w14:textId="77777777" w:rsidR="001053C3" w:rsidRPr="00C45599" w:rsidRDefault="001053C3" w:rsidP="00801048">
      <w:pPr>
        <w:spacing w:line="276" w:lineRule="auto"/>
        <w:rPr>
          <w:rFonts w:asciiTheme="minorHAnsi" w:hAnsiTheme="minorHAnsi" w:cstheme="minorHAnsi"/>
          <w:sz w:val="20"/>
          <w:szCs w:val="20"/>
        </w:rPr>
      </w:pPr>
    </w:p>
    <w:p w14:paraId="5BD0A7F1" w14:textId="77777777" w:rsidR="00B60FC1" w:rsidRPr="00C45599" w:rsidRDefault="00B60FC1" w:rsidP="00801048">
      <w:pPr>
        <w:pStyle w:val="Mnormal"/>
        <w:rPr>
          <w:rFonts w:asciiTheme="minorHAnsi" w:hAnsiTheme="minorHAnsi" w:cstheme="minorHAnsi"/>
        </w:rPr>
      </w:pPr>
      <w:r w:rsidRPr="00C45599">
        <w:rPr>
          <w:rFonts w:asciiTheme="minorHAnsi" w:hAnsiTheme="minorHAnsi" w:cstheme="minorHAnsi"/>
        </w:rPr>
        <w:br w:type="page"/>
      </w:r>
    </w:p>
    <w:p w14:paraId="6EC7A2B0" w14:textId="77777777" w:rsidR="0094345F" w:rsidRPr="00C45599" w:rsidRDefault="002417A0" w:rsidP="00801048">
      <w:pPr>
        <w:pStyle w:val="Mnagl1"/>
        <w:spacing w:after="200" w:line="276" w:lineRule="auto"/>
        <w:rPr>
          <w:rFonts w:asciiTheme="minorHAnsi" w:hAnsiTheme="minorHAnsi" w:cstheme="minorHAnsi"/>
          <w:lang w:eastAsia="ar-SA"/>
        </w:rPr>
      </w:pPr>
      <w:bookmarkStart w:id="24" w:name="_Toc50368977"/>
      <w:bookmarkEnd w:id="21"/>
      <w:bookmarkEnd w:id="22"/>
      <w:bookmarkEnd w:id="23"/>
      <w:r w:rsidRPr="00C45599">
        <w:rPr>
          <w:rFonts w:asciiTheme="minorHAnsi" w:hAnsiTheme="minorHAnsi" w:cstheme="minorHAnsi"/>
          <w:lang w:eastAsia="ar-SA"/>
        </w:rPr>
        <w:lastRenderedPageBreak/>
        <w:t>Streszczenie</w:t>
      </w:r>
      <w:r w:rsidR="007F229C" w:rsidRPr="00C45599">
        <w:rPr>
          <w:rFonts w:asciiTheme="minorHAnsi" w:hAnsiTheme="minorHAnsi" w:cstheme="minorHAnsi"/>
          <w:lang w:eastAsia="ar-SA"/>
        </w:rPr>
        <w:t xml:space="preserve"> i </w:t>
      </w:r>
      <w:r w:rsidR="00CE7D14" w:rsidRPr="00C45599">
        <w:rPr>
          <w:rFonts w:asciiTheme="minorHAnsi" w:hAnsiTheme="minorHAnsi" w:cstheme="minorHAnsi"/>
          <w:lang w:eastAsia="ar-SA"/>
        </w:rPr>
        <w:t>wnioski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prognozy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polityki energetycznej Polski</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2040</w:t>
      </w:r>
      <w:r w:rsidR="000878C9" w:rsidRPr="00C45599">
        <w:rPr>
          <w:rFonts w:asciiTheme="minorHAnsi" w:hAnsiTheme="minorHAnsi" w:cstheme="minorHAnsi"/>
          <w:lang w:eastAsia="ar-SA"/>
        </w:rPr>
        <w:t xml:space="preserve"> r.</w:t>
      </w:r>
      <w:bookmarkEnd w:id="24"/>
    </w:p>
    <w:p w14:paraId="45FA30F7"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Prognoza oddziaływania na środowisko jest elementem strategicznej oceny oddziaływania na środowisko, projektu Polityki energetycznej Polski do 2040 r. (dalej PEP2040). Proces jej przeprowadzenia i zakres oceny określony jest ustawą z dnia 3 października 2008 r. o udostępnianiu informacji o środowisku i jego ochronie, udziale społeczeństwa w ochronie środowiska oraz o ocenach oddziaływania na środowisko</w:t>
      </w:r>
      <w:r w:rsidRPr="00C45599">
        <w:rPr>
          <w:rFonts w:asciiTheme="minorHAnsi" w:eastAsia="SimSun" w:hAnsiTheme="minorHAnsi" w:cstheme="minorHAnsi"/>
          <w:vertAlign w:val="superscript"/>
        </w:rPr>
        <w:footnoteReference w:id="1"/>
      </w:r>
      <w:r w:rsidRPr="00C45599">
        <w:rPr>
          <w:rFonts w:asciiTheme="minorHAnsi" w:hAnsiTheme="minorHAnsi" w:cstheme="minorHAnsi"/>
        </w:rPr>
        <w:t>. Celem Prognozy oddziaływania na środowisko jest kompleksowa analiza możliwego oddziaływania na poszczególne elementy środowiska projektów i działań wskazanych do realizacji w ramach PEP2040. Analiza ta obejmuje również ocenę występowania oddziaływań skumulowanych, analizę możliwości zastosowania rozwiązań alternatywnych oraz potrzeby działań kompensacyjnych.</w:t>
      </w:r>
    </w:p>
    <w:p w14:paraId="092C891B" w14:textId="77777777" w:rsidR="00CF4BAA" w:rsidRPr="00C45599" w:rsidRDefault="00CF4BAA" w:rsidP="00801048">
      <w:pPr>
        <w:pStyle w:val="Mwyr"/>
        <w:spacing w:before="0" w:after="200" w:line="276" w:lineRule="auto"/>
        <w:rPr>
          <w:rFonts w:asciiTheme="minorHAnsi" w:hAnsiTheme="minorHAnsi" w:cstheme="minorHAnsi"/>
          <w:sz w:val="20"/>
          <w:szCs w:val="20"/>
          <w:lang w:eastAsia="ar-SA"/>
        </w:rPr>
      </w:pPr>
      <w:r w:rsidRPr="00C45599">
        <w:rPr>
          <w:rFonts w:asciiTheme="minorHAnsi" w:hAnsiTheme="minorHAnsi" w:cstheme="minorHAnsi"/>
          <w:sz w:val="20"/>
          <w:szCs w:val="20"/>
          <w:lang w:eastAsia="ar-SA"/>
        </w:rPr>
        <w:t>Polityka energetyczna Polski</w:t>
      </w:r>
      <w:r w:rsidR="007F229C" w:rsidRPr="00C45599">
        <w:rPr>
          <w:rFonts w:asciiTheme="minorHAnsi" w:hAnsiTheme="minorHAnsi" w:cstheme="minorHAnsi"/>
          <w:sz w:val="20"/>
          <w:szCs w:val="20"/>
          <w:lang w:eastAsia="ar-SA"/>
        </w:rPr>
        <w:t xml:space="preserve"> do </w:t>
      </w:r>
      <w:r w:rsidRPr="00C45599">
        <w:rPr>
          <w:rFonts w:asciiTheme="minorHAnsi" w:hAnsiTheme="minorHAnsi" w:cstheme="minorHAnsi"/>
          <w:sz w:val="20"/>
          <w:szCs w:val="20"/>
          <w:lang w:eastAsia="ar-SA"/>
        </w:rPr>
        <w:t>2040 r.</w:t>
      </w:r>
    </w:p>
    <w:p w14:paraId="308203D4" w14:textId="77777777" w:rsidR="00563DA0" w:rsidRPr="00C45599" w:rsidRDefault="00563DA0" w:rsidP="00563DA0">
      <w:pPr>
        <w:spacing w:line="276" w:lineRule="auto"/>
        <w:rPr>
          <w:rFonts w:asciiTheme="minorHAnsi" w:hAnsiTheme="minorHAnsi" w:cstheme="minorHAnsi"/>
          <w:sz w:val="20"/>
          <w:szCs w:val="20"/>
        </w:rPr>
      </w:pPr>
      <w:r w:rsidRPr="00C45599">
        <w:rPr>
          <w:rFonts w:asciiTheme="minorHAnsi" w:hAnsiTheme="minorHAnsi" w:cstheme="minorHAnsi"/>
          <w:sz w:val="20"/>
          <w:szCs w:val="20"/>
          <w:lang w:eastAsia="ar-SA"/>
        </w:rPr>
        <w:t xml:space="preserve">Oceniany projekt Polityki energetycznej Polski do 2040 r. (PEP2040) </w:t>
      </w:r>
      <w:r w:rsidRPr="00C45599">
        <w:rPr>
          <w:rFonts w:asciiTheme="minorHAnsi" w:hAnsiTheme="minorHAnsi" w:cstheme="minorHAnsi"/>
          <w:sz w:val="20"/>
          <w:szCs w:val="20"/>
        </w:rPr>
        <w:t>stanowi odpowiedź na najważniejsze wyzwania stojące przed polską energetyką w najbliższych dziesięcioleciach oraz wyznacza kierunki rozwoju sektora energii z uwzględnieniem zadań niezbędnych do realizacji w perspektywie krótkookresowej.</w:t>
      </w:r>
    </w:p>
    <w:p w14:paraId="06D99D22" w14:textId="77777777" w:rsidR="00563DA0" w:rsidRPr="00C45599" w:rsidRDefault="00563DA0" w:rsidP="00563DA0">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Celem ocenianej Polityki jest zagwarantowanie bezpieczeństwa energetycznego przy zapewnieniu konkurencyjności gospodarki, efektywności energetycznej i zmniejszenia oddziaływania sektora energii na środowisko, przy optymalnym wykorzystaniu własnych zasobów energetycznych.</w:t>
      </w:r>
    </w:p>
    <w:p w14:paraId="656DCEE8" w14:textId="77777777" w:rsidR="00563DA0" w:rsidRPr="00C45599" w:rsidRDefault="00563DA0" w:rsidP="00563DA0">
      <w:pPr>
        <w:spacing w:line="276" w:lineRule="auto"/>
        <w:rPr>
          <w:rFonts w:asciiTheme="minorHAnsi" w:hAnsiTheme="minorHAnsi" w:cstheme="minorHAnsi"/>
          <w:sz w:val="20"/>
          <w:szCs w:val="20"/>
        </w:rPr>
      </w:pPr>
      <w:r w:rsidRPr="00C45599">
        <w:rPr>
          <w:rFonts w:asciiTheme="minorHAnsi" w:hAnsiTheme="minorHAnsi" w:cstheme="minorHAnsi"/>
          <w:sz w:val="20"/>
          <w:szCs w:val="20"/>
        </w:rPr>
        <w:t>Za globalną miarę realizacji tego celu przyjęto niżej wymienione wskaźniki:</w:t>
      </w:r>
    </w:p>
    <w:p w14:paraId="40A784E8" w14:textId="6A0CCB4D" w:rsidR="00563DA0" w:rsidRPr="00C45599" w:rsidRDefault="0082720F" w:rsidP="00563DA0">
      <w:pPr>
        <w:numPr>
          <w:ilvl w:val="0"/>
          <w:numId w:val="65"/>
        </w:numPr>
        <w:spacing w:line="276" w:lineRule="auto"/>
        <w:ind w:left="426"/>
        <w:contextualSpacing/>
        <w:rPr>
          <w:rFonts w:asciiTheme="minorHAnsi" w:hAnsiTheme="minorHAnsi" w:cstheme="minorHAnsi"/>
          <w:sz w:val="20"/>
          <w:szCs w:val="20"/>
        </w:rPr>
      </w:pPr>
      <w:r w:rsidRPr="00C45599">
        <w:rPr>
          <w:rFonts w:asciiTheme="minorHAnsi" w:hAnsiTheme="minorHAnsi" w:cstheme="minorHAnsi"/>
          <w:sz w:val="20"/>
          <w:szCs w:val="20"/>
        </w:rPr>
        <w:t>56</w:t>
      </w:r>
      <w:r w:rsidR="00563DA0" w:rsidRPr="00C45599">
        <w:rPr>
          <w:rFonts w:asciiTheme="minorHAnsi" w:hAnsiTheme="minorHAnsi" w:cstheme="minorHAnsi"/>
          <w:sz w:val="20"/>
          <w:szCs w:val="20"/>
        </w:rPr>
        <w:t>% węgla w wytwarzaniu energii elektrycznej w 2030 r.</w:t>
      </w:r>
    </w:p>
    <w:p w14:paraId="75A27DF6" w14:textId="11489BD9" w:rsidR="00563DA0" w:rsidRPr="00C45599" w:rsidRDefault="00563DA0" w:rsidP="00563DA0">
      <w:pPr>
        <w:numPr>
          <w:ilvl w:val="0"/>
          <w:numId w:val="65"/>
        </w:numPr>
        <w:spacing w:line="276" w:lineRule="auto"/>
        <w:ind w:left="426"/>
        <w:contextualSpacing/>
        <w:rPr>
          <w:rFonts w:asciiTheme="minorHAnsi" w:hAnsiTheme="minorHAnsi" w:cstheme="minorHAnsi"/>
          <w:sz w:val="20"/>
          <w:szCs w:val="20"/>
        </w:rPr>
      </w:pPr>
      <w:r w:rsidRPr="00C45599">
        <w:rPr>
          <w:rFonts w:asciiTheme="minorHAnsi" w:hAnsiTheme="minorHAnsi" w:cstheme="minorHAnsi"/>
          <w:sz w:val="20"/>
          <w:szCs w:val="20"/>
        </w:rPr>
        <w:t>2</w:t>
      </w:r>
      <w:r w:rsidR="0082720F" w:rsidRPr="00C45599">
        <w:rPr>
          <w:rFonts w:asciiTheme="minorHAnsi" w:hAnsiTheme="minorHAnsi" w:cstheme="minorHAnsi"/>
          <w:sz w:val="20"/>
          <w:szCs w:val="20"/>
        </w:rPr>
        <w:t>3</w:t>
      </w:r>
      <w:r w:rsidRPr="00C45599">
        <w:rPr>
          <w:rFonts w:asciiTheme="minorHAnsi" w:hAnsiTheme="minorHAnsi" w:cstheme="minorHAnsi"/>
          <w:sz w:val="20"/>
          <w:szCs w:val="20"/>
        </w:rPr>
        <w:t>% OZE w finalnym zużyciu energii brutto w 2030 r.</w:t>
      </w:r>
    </w:p>
    <w:p w14:paraId="75C743B8" w14:textId="77777777" w:rsidR="00563DA0" w:rsidRPr="00C45599" w:rsidRDefault="00563DA0" w:rsidP="00563DA0">
      <w:pPr>
        <w:numPr>
          <w:ilvl w:val="0"/>
          <w:numId w:val="65"/>
        </w:numPr>
        <w:spacing w:line="276" w:lineRule="auto"/>
        <w:ind w:left="426"/>
        <w:contextualSpacing/>
        <w:rPr>
          <w:rFonts w:asciiTheme="minorHAnsi" w:hAnsiTheme="minorHAnsi" w:cstheme="minorHAnsi"/>
          <w:sz w:val="20"/>
          <w:szCs w:val="20"/>
        </w:rPr>
      </w:pPr>
      <w:r w:rsidRPr="00C45599">
        <w:rPr>
          <w:rFonts w:asciiTheme="minorHAnsi" w:hAnsiTheme="minorHAnsi" w:cstheme="minorHAnsi"/>
          <w:sz w:val="20"/>
          <w:szCs w:val="20"/>
        </w:rPr>
        <w:t>Wdrożenie energetyki jądrowej w 2033 r.</w:t>
      </w:r>
    </w:p>
    <w:p w14:paraId="787DE5B2" w14:textId="77777777" w:rsidR="00563DA0" w:rsidRPr="00C45599" w:rsidRDefault="00563DA0" w:rsidP="00563DA0">
      <w:pPr>
        <w:numPr>
          <w:ilvl w:val="0"/>
          <w:numId w:val="65"/>
        </w:numPr>
        <w:spacing w:line="276" w:lineRule="auto"/>
        <w:ind w:left="426"/>
        <w:contextualSpacing/>
        <w:rPr>
          <w:rFonts w:asciiTheme="minorHAnsi" w:hAnsiTheme="minorHAnsi" w:cstheme="minorHAnsi"/>
          <w:sz w:val="20"/>
          <w:szCs w:val="20"/>
        </w:rPr>
      </w:pPr>
      <w:r w:rsidRPr="00C45599">
        <w:rPr>
          <w:rFonts w:asciiTheme="minorHAnsi" w:hAnsiTheme="minorHAnsi" w:cstheme="minorHAnsi"/>
          <w:sz w:val="20"/>
          <w:szCs w:val="20"/>
        </w:rPr>
        <w:t>Ograniczenie emisji CO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o 30% do 2030 r. (w stosunku do 1990 r.)</w:t>
      </w:r>
    </w:p>
    <w:p w14:paraId="10E1E79C" w14:textId="77777777" w:rsidR="00563DA0" w:rsidRPr="00C45599" w:rsidRDefault="00563DA0" w:rsidP="00563DA0">
      <w:pPr>
        <w:numPr>
          <w:ilvl w:val="0"/>
          <w:numId w:val="65"/>
        </w:numPr>
        <w:spacing w:line="276" w:lineRule="auto"/>
        <w:ind w:left="426"/>
        <w:contextualSpacing/>
        <w:rPr>
          <w:rFonts w:asciiTheme="minorHAnsi" w:hAnsiTheme="minorHAnsi" w:cstheme="minorHAnsi"/>
          <w:sz w:val="20"/>
          <w:szCs w:val="20"/>
        </w:rPr>
      </w:pPr>
      <w:r w:rsidRPr="00C45599">
        <w:rPr>
          <w:rFonts w:asciiTheme="minorHAnsi" w:hAnsiTheme="minorHAnsi" w:cstheme="minorHAnsi"/>
          <w:sz w:val="20"/>
          <w:szCs w:val="20"/>
        </w:rPr>
        <w:t xml:space="preserve">Wzrost efektywności energetycznej o 23% do 2030 r. (w stosunku do prognoz energii pierwotnej </w:t>
      </w:r>
      <w:r w:rsidRPr="00C45599">
        <w:rPr>
          <w:rFonts w:asciiTheme="minorHAnsi" w:hAnsiTheme="minorHAnsi" w:cstheme="minorHAnsi"/>
          <w:sz w:val="20"/>
          <w:szCs w:val="20"/>
        </w:rPr>
        <w:br/>
        <w:t>z 2007 r.).</w:t>
      </w:r>
    </w:p>
    <w:p w14:paraId="6E4F3BD2" w14:textId="457F0E95" w:rsidR="00BB7257" w:rsidRPr="00C45599" w:rsidRDefault="00563DA0" w:rsidP="00563DA0">
      <w:pPr>
        <w:pStyle w:val="Mnormal"/>
        <w:rPr>
          <w:rFonts w:asciiTheme="minorHAnsi" w:hAnsiTheme="minorHAnsi" w:cstheme="minorHAnsi"/>
        </w:rPr>
      </w:pPr>
      <w:r w:rsidRPr="00C45599">
        <w:rPr>
          <w:rFonts w:asciiTheme="minorHAnsi" w:hAnsiTheme="minorHAnsi" w:cstheme="minorHAnsi"/>
        </w:rPr>
        <w:t xml:space="preserve">Dokument zawiera: opis stanu sektora energetyki w Polsce, cele polityki energetycznej państwa, kierunki rozwoju, system wdrażania i monitorowania, zasady finansowania realizacji oraz dokumenty związane </w:t>
      </w:r>
      <w:r w:rsidRPr="00C45599">
        <w:rPr>
          <w:rFonts w:asciiTheme="minorHAnsi" w:hAnsiTheme="minorHAnsi" w:cstheme="minorHAnsi"/>
        </w:rPr>
        <w:br/>
        <w:t>z realizacją. Obejmuje też wymiar terytorialny, gdyż działania związane z realizacją Polityki energetycznej związane są ściśle z rozwojem lokalnym i regionalnym</w:t>
      </w:r>
      <w:r w:rsidR="00CF4BAA" w:rsidRPr="00C45599">
        <w:rPr>
          <w:rFonts w:asciiTheme="minorHAnsi" w:hAnsiTheme="minorHAnsi" w:cstheme="minorHAnsi"/>
        </w:rPr>
        <w:t xml:space="preserve">.  </w:t>
      </w:r>
    </w:p>
    <w:p w14:paraId="70B6CD0A" w14:textId="77777777" w:rsidR="00C353A9" w:rsidRPr="00C45599" w:rsidRDefault="00C353A9"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Podsumowanie oddziaływań</w:t>
      </w:r>
      <w:r w:rsidR="007F229C" w:rsidRPr="00C45599">
        <w:rPr>
          <w:rFonts w:asciiTheme="minorHAnsi" w:hAnsiTheme="minorHAnsi" w:cstheme="minorHAnsi"/>
          <w:sz w:val="20"/>
          <w:szCs w:val="20"/>
        </w:rPr>
        <w:t xml:space="preserve"> na </w:t>
      </w:r>
      <w:r w:rsidR="00CE7D14" w:rsidRPr="00C45599">
        <w:rPr>
          <w:rFonts w:asciiTheme="minorHAnsi" w:hAnsiTheme="minorHAnsi" w:cstheme="minorHAnsi"/>
          <w:sz w:val="20"/>
          <w:szCs w:val="20"/>
        </w:rPr>
        <w:t>środowisko</w:t>
      </w:r>
    </w:p>
    <w:p w14:paraId="10F366CF" w14:textId="54D30C62"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W ramach analiz oceniono możliwe oddziaływania wszystkich kierunków objętych Polityką na poszczególne elementy środowiska, w tym na: różnorodność biologiczną, integralność obszarów chronionych, ludzi, zwierzęta, rośliny, wodę, powietrze, powierzchnię ziemi, krajobraz, klimat, zasoby naturalne, zabytki</w:t>
      </w:r>
      <w:r w:rsidRPr="00C45599">
        <w:rPr>
          <w:rStyle w:val="Odwoanieprzypisudolnego"/>
          <w:rFonts w:asciiTheme="minorHAnsi" w:hAnsiTheme="minorHAnsi" w:cstheme="minorHAnsi"/>
        </w:rPr>
        <w:footnoteReference w:id="2"/>
      </w:r>
      <w:r w:rsidRPr="00C45599">
        <w:rPr>
          <w:rFonts w:asciiTheme="minorHAnsi" w:hAnsiTheme="minorHAnsi" w:cstheme="minorHAnsi"/>
        </w:rPr>
        <w:t xml:space="preserve"> i dobra materialne. Analizy zostały wykonane dla każdego rodzaju przedsięwzięcia, zidentyfikowanego, jako potencjalnie możliwego do realizacji w ramach PEP2040, jak też bardziej szczegółowo dla konkretnych przedsięwzięć wymienionych w dokumencie. dla przedsięwzięć, które </w:t>
      </w:r>
      <w:r w:rsidRPr="00C45599">
        <w:rPr>
          <w:rFonts w:asciiTheme="minorHAnsi" w:hAnsiTheme="minorHAnsi" w:cstheme="minorHAnsi"/>
        </w:rPr>
        <w:lastRenderedPageBreak/>
        <w:t xml:space="preserve">posiadały doprecyzowane lokalizacje przeprowadzono analizy pogłębione. </w:t>
      </w:r>
      <w:r w:rsidR="00100E89">
        <w:rPr>
          <w:rFonts w:asciiTheme="minorHAnsi" w:hAnsiTheme="minorHAnsi" w:cstheme="minorHAnsi"/>
        </w:rPr>
        <w:t>W</w:t>
      </w:r>
      <w:r w:rsidRPr="00C45599">
        <w:rPr>
          <w:rFonts w:asciiTheme="minorHAnsi" w:hAnsiTheme="minorHAnsi" w:cstheme="minorHAnsi"/>
        </w:rPr>
        <w:t xml:space="preserve"> powyższych przypadkach posłużono się decyzjami i raportami oddziaływania na środowisko, a także prognozami oddziaływania na środowisko dla dokumentów uwzględniających te projekty. </w:t>
      </w:r>
    </w:p>
    <w:p w14:paraId="64BBD595" w14:textId="77777777" w:rsidR="00563DA0" w:rsidRPr="00C45599"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W szczególności przeanalizowano i zidentyfikowano główne zagrożenia mogące potencjalnie negatywnie wpływać na zasoby przyrodnicze. Są one związane, przede wszystkim z etapem prowadzenia prac i dotyczą: zajmowania znacznych powierzchni terenów, co może prowadzić do fragmentacji siedlisk i zajmowania stanowisk i siedlisk gatunków chronionych, płoszenia ptaków i zwierząt. Etap eksploatacji w zależności od projektu, będzie związany głównie z ryzykiem zmian hydrologicznych wpływających na gatunki i siedliska zależne od wód, ryzyka zanieczyszczenia wód podziemnych i powierzchniowych w przypadku działalności wydobywczej, a także kolizji ptaków i nietoperzy z nowo powstałymi sieciami elektroenergetycznymi i turbinami wiatrowymi. Potencjalne negatywne oddziaływania mogą dotyczyć budowy rurociągów, baz paliwowych, pozyskiwania nowych obszarów wydobycia węgla brunatnego i kamiennego, ropy naftowej i gazu ziemnego, a także produkcji energii z tradycyjnych i odnawialnych źródeł. Ponadto inwestycje prowadzone na morzu i strefie przybrzeżnej mogą potencjalnie negatywnie wpływać na gatunki ptaków, ssaków morskich oraz ryb. </w:t>
      </w:r>
    </w:p>
    <w:p w14:paraId="14FDB2C9" w14:textId="2D24AB2F" w:rsidR="00563DA0" w:rsidRPr="00C45599"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Ogólnie, w wyniku analiz, stwierdzono, że realizacja Polityki, przyczyni się do zmniejszenia negatywnego oddziaływania na środowisko i redukcji emisji gazów cieplarnianych z sektora energetycznego, a przez to będzie miała pozytywny wpływ </w:t>
      </w:r>
      <w:r w:rsidR="00884698">
        <w:rPr>
          <w:rFonts w:asciiTheme="minorHAnsi" w:hAnsiTheme="minorHAnsi" w:cstheme="minorHAnsi"/>
          <w:sz w:val="20"/>
          <w:szCs w:val="20"/>
        </w:rPr>
        <w:t>m.in.</w:t>
      </w:r>
      <w:r w:rsidRPr="00C45599">
        <w:rPr>
          <w:rFonts w:asciiTheme="minorHAnsi" w:hAnsiTheme="minorHAnsi" w:cstheme="minorHAnsi"/>
          <w:sz w:val="20"/>
          <w:szCs w:val="20"/>
        </w:rPr>
        <w:t xml:space="preserve"> na jakość powietrza, zdrowie ludzi i ogólnie na zrównoważony rozwój społeczno – gospodarczy. Niemniej szereg działań przewidzianych w niej do realizacji będzie oddziaływało negatywnie. Oddziaływania te będą zróżnicowane i uzależnione od zastosowanej technologii oraz nośnika energii. Według analiz, z punktu widzenia środowiska najmniej negatywne oddziaływania związane będą z rozwojem energetyki odnawialnej i jądrowej, a najbardziej oddziałujące będą przedsięwzięcia związane z wykorzystaniem węgla, jeżeli nie będzie przełomu technologicznego w zakresie czystych technologii węglowych.</w:t>
      </w:r>
    </w:p>
    <w:p w14:paraId="63C093F2" w14:textId="77777777" w:rsidR="00563DA0" w:rsidRPr="00C45599"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Korzystne dla środowiska będą wszystkie działania w kierunku podniesienia efektywności energetycznej, modernizacji źródeł energii, sieci przesyłowych, inteligentnych sieci i energetyki odnawialnej, choć też, wybrane z tych działań, pomimo, że generalnie oddziaływać będą pozytywnie mogą w indywidualnych przypadkach oddziaływać negatywnie na niektóre elementy środowiska.</w:t>
      </w:r>
    </w:p>
    <w:p w14:paraId="6DF89D54" w14:textId="3F8EE750" w:rsidR="00563DA0" w:rsidRPr="00C45599"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Wg wykonanych analiz prognostycznych, w wyniku realizacji PEP2040, do 2040 r. uzyska się ok. 50% redukcję rocznej emisji gazów cieplarnianych (w stosunku do 1990 r.) oraz znacznie zmniejszy się emisję zanieczyszczeń powietrza (np. w zakresie emisji poszczególnych zanieczyszczeń powietrza od 10 do 20%), co wpłynie na poprawę jakości środowiska, a w tym powietrza. Będzie to miało znaczenie dla społeczeństwa z punktu widzenia poprawy jakości życia i zdrowia.</w:t>
      </w:r>
    </w:p>
    <w:p w14:paraId="75B8875D" w14:textId="77777777" w:rsidR="00563DA0" w:rsidRPr="00C45599" w:rsidRDefault="00563DA0" w:rsidP="00563DA0">
      <w:pPr>
        <w:shd w:val="clear" w:color="auto" w:fill="FFFFFF"/>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Dla projektów mogących znacząco oddziaływać na środowisko, dla których dotychczas nie wskazano dokładnych lokalizacji i nie opracowano dokumentacji inwestycyjnej, konieczna jest szczegółowa ocena oddziaływania na środowisko na etapie projektowania.</w:t>
      </w:r>
    </w:p>
    <w:p w14:paraId="432DF1B2"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Biorąc pod uwagę rodzaje przedsięwzięć i możliwe ich oddziaływanie na środowisko w Prognozie wskazano zalecenia odnośnie eliminacji, minimalizacji i ewentualnych kompensacji negatywnych oddziaływań poszczególnych inwestycji.</w:t>
      </w:r>
    </w:p>
    <w:p w14:paraId="6ADBE4F9" w14:textId="77777777" w:rsidR="00C353A9" w:rsidRPr="00C45599" w:rsidRDefault="00C353A9"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Oddziaływania skumulowane</w:t>
      </w:r>
    </w:p>
    <w:p w14:paraId="43084AB5" w14:textId="77777777" w:rsidR="00563DA0" w:rsidRPr="00C45599" w:rsidRDefault="00563DA0" w:rsidP="00563DA0">
      <w:pPr>
        <w:shd w:val="clear" w:color="auto" w:fill="FFFFFF"/>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Oddziaływania skumulowane definiowane są jako zmiany w środowisku wywołane wpływem proponowanych działań w połączeniu z innymi oddziaływaniami obecnymi w przestrzeni </w:t>
      </w:r>
      <w:r w:rsidRPr="00C45599">
        <w:rPr>
          <w:rFonts w:asciiTheme="minorHAnsi" w:hAnsiTheme="minorHAnsi" w:cstheme="minorHAnsi"/>
          <w:sz w:val="20"/>
          <w:szCs w:val="20"/>
        </w:rPr>
        <w:lastRenderedPageBreak/>
        <w:t>i oddziaływaniami będącymi wynikiem realizacji dokumentów strategicznych przewidzianych do realizacji w przyszłości.</w:t>
      </w:r>
    </w:p>
    <w:p w14:paraId="3026D4DA" w14:textId="77777777" w:rsidR="00563DA0" w:rsidRPr="00C45599" w:rsidRDefault="00563DA0" w:rsidP="00563DA0">
      <w:pPr>
        <w:pStyle w:val="Akapitzlist2"/>
        <w:shd w:val="clear" w:color="auto" w:fill="FFFFFF"/>
        <w:spacing w:line="276" w:lineRule="auto"/>
        <w:ind w:left="0"/>
        <w:rPr>
          <w:rFonts w:asciiTheme="minorHAnsi" w:hAnsiTheme="minorHAnsi" w:cstheme="minorHAnsi"/>
          <w:sz w:val="20"/>
          <w:szCs w:val="20"/>
        </w:rPr>
      </w:pPr>
      <w:r w:rsidRPr="00C45599">
        <w:rPr>
          <w:rFonts w:asciiTheme="minorHAnsi" w:hAnsiTheme="minorHAnsi" w:cstheme="minorHAnsi"/>
          <w:sz w:val="20"/>
          <w:szCs w:val="20"/>
        </w:rPr>
        <w:t>Polityka ma charakter ogólny i nie są w niej dokładnie sprecyzowane wszystkie przedsięwzięcia i ich lokalizacja, w tej sytuacji można jedynie przypuszczać, że kumulacja oddziaływań jest prawdopodobna, jeżeli będą one zlokalizowane w obrębie już istniejących lub przewidywanych w przyszłości kumulacji oddziaływań z istniejącej i planowanej infrastruktury.</w:t>
      </w:r>
    </w:p>
    <w:p w14:paraId="5CC07387" w14:textId="77777777" w:rsidR="00563DA0" w:rsidRPr="00C45599" w:rsidRDefault="00563DA0" w:rsidP="00563DA0">
      <w:pPr>
        <w:pStyle w:val="Akapitzlist2"/>
        <w:shd w:val="clear" w:color="auto" w:fill="FFFFFF"/>
        <w:spacing w:line="276" w:lineRule="auto"/>
        <w:ind w:left="0"/>
        <w:rPr>
          <w:rFonts w:asciiTheme="minorHAnsi" w:hAnsiTheme="minorHAnsi" w:cstheme="minorHAnsi"/>
          <w:sz w:val="20"/>
          <w:szCs w:val="20"/>
        </w:rPr>
      </w:pPr>
      <w:r w:rsidRPr="00C45599">
        <w:rPr>
          <w:rFonts w:asciiTheme="minorHAnsi" w:hAnsiTheme="minorHAnsi" w:cstheme="minorHAnsi"/>
          <w:sz w:val="20"/>
          <w:szCs w:val="20"/>
        </w:rPr>
        <w:t xml:space="preserve">W tej sytuacji w Prognozie podjęto próbę zbiorczego zestawienia infrastruktury obecnej i planowanej </w:t>
      </w:r>
      <w:r w:rsidRPr="00C45599">
        <w:rPr>
          <w:rFonts w:asciiTheme="minorHAnsi" w:hAnsiTheme="minorHAnsi" w:cstheme="minorHAnsi"/>
          <w:sz w:val="20"/>
          <w:szCs w:val="20"/>
        </w:rPr>
        <w:br/>
        <w:t>w zakresie, jaki wynika ze znanych dokumentów i określono hipotetycznie obszary wystąpienia możliwych kumulacji oddziaływań na środowisko.</w:t>
      </w:r>
    </w:p>
    <w:p w14:paraId="5E1CF50E"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 xml:space="preserve">W celu ograniczenia niekorzystnego wpływu na środowisko kumulacji oddziaływań zalecono prowadzić odpowiednią politykę planowania przestrzennego i oszczędnie gospodarować przestrzenią. </w:t>
      </w:r>
    </w:p>
    <w:p w14:paraId="43D8419A" w14:textId="77777777" w:rsidR="00C353A9" w:rsidRPr="00C45599" w:rsidRDefault="00C353A9"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Warianty alternatywne</w:t>
      </w:r>
    </w:p>
    <w:p w14:paraId="5FF55B24"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Ogólny poziom definiowania działań w projekcie PEP2040 nie daje możliwości wyboru wariantów alternatywnych dla poszczególnych przedsięwzięć, w tej sytuacji trudno byłoby przedstawiać w tym zakresie konkretne propozycje.</w:t>
      </w:r>
    </w:p>
    <w:p w14:paraId="62B66C30"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 xml:space="preserve">Jednak proponuje się rozważyć możliwość dalszego zwiększenia udziału odnawialnych źródeł energii </w:t>
      </w:r>
      <w:r w:rsidRPr="00C45599">
        <w:rPr>
          <w:rFonts w:asciiTheme="minorHAnsi" w:hAnsiTheme="minorHAnsi" w:cstheme="minorHAnsi"/>
        </w:rPr>
        <w:br/>
        <w:t>w ogólnej strukturze energetyki do 2040 r., co miałoby pozytywny wpływ na wszystkie elementy środowiska i zdrowie ludzi.</w:t>
      </w:r>
    </w:p>
    <w:p w14:paraId="0F0404DF" w14:textId="77777777" w:rsidR="00F57CE0" w:rsidRPr="00C45599" w:rsidRDefault="00F57CE0"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 xml:space="preserve">Ocena możliwości </w:t>
      </w:r>
      <w:r w:rsidR="006368BE" w:rsidRPr="00C45599">
        <w:rPr>
          <w:rFonts w:asciiTheme="minorHAnsi" w:hAnsiTheme="minorHAnsi" w:cstheme="minorHAnsi"/>
          <w:sz w:val="20"/>
          <w:szCs w:val="20"/>
        </w:rPr>
        <w:t>wystąpienia</w:t>
      </w:r>
      <w:r w:rsidRPr="00C45599">
        <w:rPr>
          <w:rFonts w:asciiTheme="minorHAnsi" w:hAnsiTheme="minorHAnsi" w:cstheme="minorHAnsi"/>
          <w:sz w:val="20"/>
          <w:szCs w:val="20"/>
        </w:rPr>
        <w:t xml:space="preserve"> oddziaływań transgranicznych</w:t>
      </w:r>
    </w:p>
    <w:p w14:paraId="21BBEB1C"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 xml:space="preserve">Przeanalizowano możliwości wystąpienia znaczących, transgranicznych oddziaływań na środowisko. Analizy wykazały brak takich oddziaływań, choć ich nie można wykluczyć, co może się okazać na etapie projektowania poszczególnych przedsięwzięć. </w:t>
      </w:r>
    </w:p>
    <w:p w14:paraId="413759A1"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Nadmienić należy, że w zakresie energetyki jądrowej dokonano takiej analizy dla Programu polskiej energetyki jądrowej i Program ten poddano konsultacjom międzynarodowym. Również został poddany analizie projekt polskiego odcinka gazociągu Baltic Pipe, w trakcie której nie stwierdzono takich oddziaływań. Projekt ten jest jeszcze w trakcie konsultacji międzynarodowych.</w:t>
      </w:r>
    </w:p>
    <w:p w14:paraId="049CB025" w14:textId="77777777" w:rsidR="00C353A9" w:rsidRPr="00C45599" w:rsidRDefault="00C353A9"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Monitoring skut</w:t>
      </w:r>
      <w:r w:rsidR="00975109" w:rsidRPr="00C45599">
        <w:rPr>
          <w:rFonts w:asciiTheme="minorHAnsi" w:hAnsiTheme="minorHAnsi" w:cstheme="minorHAnsi"/>
          <w:sz w:val="20"/>
          <w:szCs w:val="20"/>
        </w:rPr>
        <w:t xml:space="preserve">ków realizacji </w:t>
      </w:r>
      <w:r w:rsidR="007C657A" w:rsidRPr="00C45599">
        <w:rPr>
          <w:rFonts w:asciiTheme="minorHAnsi" w:hAnsiTheme="minorHAnsi" w:cstheme="minorHAnsi"/>
          <w:sz w:val="20"/>
          <w:szCs w:val="20"/>
        </w:rPr>
        <w:t>PEP2040</w:t>
      </w:r>
    </w:p>
    <w:p w14:paraId="422CFB9E" w14:textId="77777777" w:rsidR="00563DA0" w:rsidRPr="00C45599" w:rsidRDefault="00563DA0" w:rsidP="00563DA0">
      <w:pPr>
        <w:spacing w:line="276" w:lineRule="auto"/>
        <w:rPr>
          <w:rFonts w:asciiTheme="minorHAnsi" w:hAnsiTheme="minorHAnsi" w:cstheme="minorHAnsi"/>
          <w:sz w:val="20"/>
          <w:szCs w:val="20"/>
        </w:rPr>
      </w:pPr>
      <w:r w:rsidRPr="00C45599">
        <w:rPr>
          <w:rFonts w:asciiTheme="minorHAnsi" w:hAnsiTheme="minorHAnsi" w:cstheme="minorHAnsi"/>
          <w:sz w:val="20"/>
          <w:szCs w:val="20"/>
        </w:rPr>
        <w:t>We wdrażaniu Polityki energetycznej istotna będzie kontrola przebiegu tego procesu oraz ocena skutków realizacji zadań objętych nią na wszystkie elementy środowiska, aby możliwe było szybkie zareagowanie na następujące zmiany negatywne i przedsięwzięcie odpowiednich środków dla ich zminimalizowania oraz ewentualnej kompensacji.</w:t>
      </w:r>
    </w:p>
    <w:p w14:paraId="52BDB38A" w14:textId="26A31F2E"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W Prognozie zaproponowano, aby monitoring skutków realizacji Polityki oprzeć na systemie Państwowego Monitoringu Środowiska, a w ramach tego, na corocznie wykonywa</w:t>
      </w:r>
      <w:r w:rsidR="00046FA4">
        <w:rPr>
          <w:rFonts w:asciiTheme="minorHAnsi" w:hAnsiTheme="minorHAnsi" w:cstheme="minorHAnsi"/>
        </w:rPr>
        <w:t>nych</w:t>
      </w:r>
      <w:r w:rsidRPr="00C45599">
        <w:rPr>
          <w:rFonts w:asciiTheme="minorHAnsi" w:hAnsiTheme="minorHAnsi" w:cstheme="minorHAnsi"/>
        </w:rPr>
        <w:t xml:space="preserve"> raport</w:t>
      </w:r>
      <w:r w:rsidR="00046FA4">
        <w:rPr>
          <w:rFonts w:asciiTheme="minorHAnsi" w:hAnsiTheme="minorHAnsi" w:cstheme="minorHAnsi"/>
        </w:rPr>
        <w:t>ach</w:t>
      </w:r>
      <w:r w:rsidRPr="00C45599">
        <w:rPr>
          <w:rFonts w:asciiTheme="minorHAnsi" w:hAnsiTheme="minorHAnsi" w:cstheme="minorHAnsi"/>
        </w:rPr>
        <w:t xml:space="preserve"> o stanie środowiska w województwach. Jeżeli w jakimś elemencie środowiska następowałyby negatywne zmiany, </w:t>
      </w:r>
      <w:r w:rsidR="00046FA4">
        <w:rPr>
          <w:rFonts w:asciiTheme="minorHAnsi" w:hAnsiTheme="minorHAnsi" w:cstheme="minorHAnsi"/>
        </w:rPr>
        <w:t>zaleca się</w:t>
      </w:r>
      <w:r w:rsidRPr="00C45599">
        <w:rPr>
          <w:rFonts w:asciiTheme="minorHAnsi" w:hAnsiTheme="minorHAnsi" w:cstheme="minorHAnsi"/>
        </w:rPr>
        <w:t>dokonanie analiz</w:t>
      </w:r>
      <w:r w:rsidR="00046FA4">
        <w:rPr>
          <w:rFonts w:asciiTheme="minorHAnsi" w:hAnsiTheme="minorHAnsi" w:cstheme="minorHAnsi"/>
        </w:rPr>
        <w:t>,</w:t>
      </w:r>
      <w:r w:rsidRPr="00C45599">
        <w:rPr>
          <w:rFonts w:asciiTheme="minorHAnsi" w:hAnsiTheme="minorHAnsi" w:cstheme="minorHAnsi"/>
        </w:rPr>
        <w:t xml:space="preserve"> czy obserwowane zmiany wynikają z realizacji Polityki i w takim przypadku podjęcie odpowiednich działań w celu ich eliminacji, minimalizacji lub ewentualnej kompensacji. </w:t>
      </w:r>
    </w:p>
    <w:p w14:paraId="53ADBBF7" w14:textId="77777777" w:rsidR="00D62B98" w:rsidRPr="00C45599" w:rsidRDefault="00E962DA" w:rsidP="00B32274">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Wnioski</w:t>
      </w:r>
    </w:p>
    <w:p w14:paraId="5EAF9A83"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Z przeprowadzonych analiz oddziaływania na środowisko projektu Polityki energetycznej Polski do 2040 r. można wyciągnąć następujące wnioski:</w:t>
      </w:r>
    </w:p>
    <w:p w14:paraId="11C7887B" w14:textId="341B8C63"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 xml:space="preserve">Kompleksowa realizacja PEP2040 zabezpieczająca potrzeby energetyczne kraju przyczyni się ogólnie do zmniejszenia presji energetyki na środowisko i przez to poprawy jego stanu, jak też wpłynie na redukcję emisji gazów cieplarnianych, co będzie miało znaczenie w procesie globalnym ograniczenia zmian klimatu. Niemniej, należy zauważyć, że szereg przedsięwzięć w niej zawartych będzie oddziaływało negatywnie, w tym znacząco, na niektóre elementy środowiska. Szczegółowe zalecenia odnośnie ograniczenia tego oddziaływania lub kompensacji zawarto w  podrozdziale </w:t>
      </w:r>
      <w:r w:rsidR="00046FA4">
        <w:rPr>
          <w:rFonts w:asciiTheme="minorHAnsi" w:hAnsiTheme="minorHAnsi" w:cstheme="minorHAnsi"/>
        </w:rPr>
        <w:br/>
      </w:r>
      <w:r w:rsidRPr="00C45599">
        <w:rPr>
          <w:rFonts w:asciiTheme="minorHAnsi" w:hAnsiTheme="minorHAnsi" w:cstheme="minorHAnsi"/>
        </w:rPr>
        <w:t>4.7 Prognozy.</w:t>
      </w:r>
    </w:p>
    <w:p w14:paraId="2ECB97F3" w14:textId="4F7EC1C1" w:rsidR="00563DA0" w:rsidRPr="00C45599" w:rsidRDefault="00563DA0" w:rsidP="00563DA0">
      <w:pPr>
        <w:pStyle w:val="Akapitzlist"/>
        <w:numPr>
          <w:ilvl w:val="0"/>
          <w:numId w:val="116"/>
        </w:numPr>
        <w:spacing w:line="240" w:lineRule="auto"/>
        <w:ind w:left="426"/>
        <w:rPr>
          <w:rFonts w:asciiTheme="minorHAnsi" w:hAnsiTheme="minorHAnsi" w:cstheme="minorHAnsi"/>
          <w:sz w:val="20"/>
          <w:szCs w:val="20"/>
        </w:rPr>
      </w:pPr>
      <w:r w:rsidRPr="00C45599">
        <w:rPr>
          <w:rFonts w:asciiTheme="minorHAnsi" w:hAnsiTheme="minorHAnsi" w:cstheme="minorHAnsi"/>
          <w:sz w:val="20"/>
          <w:szCs w:val="20"/>
        </w:rPr>
        <w:t>Uzyskane wyniki prognoz dla realizacji PEP2040 w zakresie emisji SO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i NO</w:t>
      </w:r>
      <w:r w:rsidRPr="00C45599">
        <w:rPr>
          <w:rFonts w:asciiTheme="minorHAnsi" w:hAnsiTheme="minorHAnsi" w:cstheme="minorHAnsi"/>
          <w:sz w:val="20"/>
          <w:szCs w:val="20"/>
          <w:vertAlign w:val="subscript"/>
        </w:rPr>
        <w:t>x</w:t>
      </w:r>
      <w:r w:rsidRPr="00C45599">
        <w:rPr>
          <w:rFonts w:asciiTheme="minorHAnsi" w:hAnsiTheme="minorHAnsi" w:cstheme="minorHAnsi"/>
          <w:sz w:val="20"/>
          <w:szCs w:val="20"/>
        </w:rPr>
        <w:t xml:space="preserve"> w roku 2030 korespondują z docelowymi pułapami emisji 2030, określonymi dla Polski w dyrektywie NEC</w:t>
      </w:r>
      <w:r w:rsidRPr="00C45599">
        <w:rPr>
          <w:rStyle w:val="Odwoanieprzypisudolnego"/>
          <w:rFonts w:asciiTheme="minorHAnsi" w:hAnsiTheme="minorHAnsi" w:cstheme="minorHAnsi"/>
          <w:sz w:val="20"/>
          <w:szCs w:val="20"/>
        </w:rPr>
        <w:footnoteReference w:id="3"/>
      </w:r>
      <w:r w:rsidRPr="00C45599">
        <w:rPr>
          <w:rFonts w:asciiTheme="minorHAnsi" w:hAnsiTheme="minorHAnsi" w:cstheme="minorHAnsi"/>
          <w:sz w:val="20"/>
          <w:szCs w:val="20"/>
        </w:rPr>
        <w:t>.</w:t>
      </w:r>
      <w:r w:rsidR="00983CD1">
        <w:rPr>
          <w:rFonts w:asciiTheme="minorHAnsi" w:hAnsiTheme="minorHAnsi" w:cstheme="minorHAnsi"/>
          <w:sz w:val="20"/>
          <w:szCs w:val="20"/>
        </w:rPr>
        <w:t xml:space="preserve"> </w:t>
      </w:r>
      <w:r w:rsidR="001E4BA6">
        <w:rPr>
          <w:rFonts w:asciiTheme="minorHAnsi" w:hAnsiTheme="minorHAnsi" w:cstheme="minorHAnsi"/>
          <w:sz w:val="20"/>
          <w:szCs w:val="20"/>
        </w:rPr>
        <w:t>W</w:t>
      </w:r>
      <w:r w:rsidRPr="00C45599">
        <w:rPr>
          <w:rFonts w:asciiTheme="minorHAnsi" w:hAnsiTheme="minorHAnsi" w:cstheme="minorHAnsi"/>
          <w:sz w:val="20"/>
          <w:szCs w:val="20"/>
        </w:rPr>
        <w:t> przypadku braku realizacji PEP2040 krajowe pułapy dla SO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i NO</w:t>
      </w:r>
      <w:r w:rsidRPr="00C45599">
        <w:rPr>
          <w:rFonts w:asciiTheme="minorHAnsi" w:hAnsiTheme="minorHAnsi" w:cstheme="minorHAnsi"/>
          <w:sz w:val="20"/>
          <w:szCs w:val="20"/>
          <w:vertAlign w:val="subscript"/>
        </w:rPr>
        <w:t>x</w:t>
      </w:r>
      <w:r w:rsidRPr="00C45599">
        <w:rPr>
          <w:rFonts w:asciiTheme="minorHAnsi" w:hAnsiTheme="minorHAnsi" w:cstheme="minorHAnsi"/>
          <w:sz w:val="20"/>
          <w:szCs w:val="20"/>
        </w:rPr>
        <w:t xml:space="preserve"> w roku 2030 nie będa dotrzymane. Ich dotrzymanie będzie możliwe w późniejszym terminie niż przewiduje to dyrektywa NEC, prawdopodobnie dopiero po roku 2035.</w:t>
      </w:r>
    </w:p>
    <w:p w14:paraId="539100C5"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 xml:space="preserve">Polityka realizuje cele środowiskowe krajowych dokumentów strategicznych, w tym </w:t>
      </w:r>
      <w:r w:rsidRPr="00C45599">
        <w:rPr>
          <w:rFonts w:asciiTheme="minorHAnsi" w:hAnsiTheme="minorHAnsi" w:cstheme="minorHAnsi"/>
          <w:bCs/>
        </w:rPr>
        <w:t>Strategii</w:t>
      </w:r>
      <w:r w:rsidRPr="00C45599">
        <w:rPr>
          <w:rFonts w:asciiTheme="minorHAnsi" w:hAnsiTheme="minorHAnsi" w:cstheme="minorHAnsi"/>
        </w:rPr>
        <w:t xml:space="preserve"> na rzecz </w:t>
      </w:r>
      <w:r w:rsidRPr="00C45599">
        <w:rPr>
          <w:rFonts w:asciiTheme="minorHAnsi" w:hAnsiTheme="minorHAnsi" w:cstheme="minorHAnsi"/>
          <w:bCs/>
        </w:rPr>
        <w:t xml:space="preserve">Odpowiedzialnego Rozwoju do roku 2020 z perspektywą do 2030 r. </w:t>
      </w:r>
      <w:r w:rsidRPr="00C45599">
        <w:rPr>
          <w:rFonts w:asciiTheme="minorHAnsi" w:hAnsiTheme="minorHAnsi" w:cstheme="minorHAnsi"/>
        </w:rPr>
        <w:t>Jest też zgodna kierunkowo i realizuje cele dokumentów strategicznych UE oraz na poziomie globalnym, w tym w zakresie zmian klimatu.</w:t>
      </w:r>
    </w:p>
    <w:p w14:paraId="7CD767F2"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Analizy wykazały, że wobec ogólnego charakteru dokumentu (poza niżej wymienionymi przedsięwzięciami), nie można wskazać zidentyfikowanych innych oddziaływań na środowisko w aspekcie transgranicznym, ale też nie można ich wykluczyć, co może się okazać dopiero na poziomie projektowania poszczególnych inwestycji. Nadmienić trzeba, że dla Programu polskiej energetyki jądrowej przeprowadzono konsultacje z zainteresowanymi stronami, a dla gazociągu Baltic Pipe konsultacje takie są w toku.</w:t>
      </w:r>
    </w:p>
    <w:p w14:paraId="6EBB9BB5"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Analiza spójności wewnętrznej PEP2040 wykazała zgodność i że działania w poszczególnych kierunkach nawzajem się uzupełniają w celu uzyskania założonych celów.</w:t>
      </w:r>
    </w:p>
    <w:p w14:paraId="2E516511"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W związku z tym, że ustawa o udostępnianiu informacji o środowisku i jego ochronie, udziale społeczeństwa w ochronie środowiska oraz o ocenach oddziaływania na środowisko przewiduje, w ramach ocen strategicznych, przedstawienie rozwiązań alternatywnych, proponuje się rozważyć wariant z większym udziałem odnawialnych źródeł energii. Wariant taki byłby korzystniejszy z punktu widzenia ograniczenia emisji zanieczyszczeń powietrza, w tym gazów cieplarnianych i wpływu na środowisko.</w:t>
      </w:r>
    </w:p>
    <w:p w14:paraId="039F0FD3"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Biorąc powyższe pod uwagę należałoby, przy wyborze alternatywnych rozwiązań, uwzględnić koszty zewnętrzne jak np. wpływu na zdrowie, koszty leczenia i absencji chorobowej, korozji materiałów, bezpieczeństwa energetycznego itp.</w:t>
      </w:r>
    </w:p>
    <w:p w14:paraId="082ED28B" w14:textId="01DAB841"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lastRenderedPageBreak/>
        <w:t>Biorąc pod uwagę ogólny charakter polityki oraz jej horyzont czasowy, co związane było z przyjęciem szeregu hipotez rozwojowych, również w dziedzinie wymagań ochrony środowiska</w:t>
      </w:r>
      <w:r w:rsidR="001E4BA6">
        <w:rPr>
          <w:rFonts w:asciiTheme="minorHAnsi" w:hAnsiTheme="minorHAnsi" w:cstheme="minorHAnsi"/>
        </w:rPr>
        <w:t>,</w:t>
      </w:r>
      <w:r w:rsidRPr="00C45599">
        <w:rPr>
          <w:rFonts w:asciiTheme="minorHAnsi" w:hAnsiTheme="minorHAnsi" w:cstheme="minorHAnsi"/>
        </w:rPr>
        <w:t xml:space="preserve"> celowe jest systematyczne aktualizowanie Polityki, aby uwzględniać postęp techniki, nowe wyzwania itp.</w:t>
      </w:r>
    </w:p>
    <w:p w14:paraId="074FDD84"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 xml:space="preserve">Uwzględniając powyższe, przy wszystkich aktualizacjach Polityki i realizacji przedsięwzięć w niej zawartych należy brać pod uwagę adaptację do postępujących zmian klimatu. </w:t>
      </w:r>
    </w:p>
    <w:p w14:paraId="1DF1BB37" w14:textId="77777777" w:rsidR="00563DA0" w:rsidRPr="00C45599" w:rsidRDefault="00563DA0" w:rsidP="00563DA0">
      <w:pPr>
        <w:pStyle w:val="Mnormal"/>
        <w:numPr>
          <w:ilvl w:val="0"/>
          <w:numId w:val="88"/>
        </w:numPr>
        <w:ind w:left="426"/>
        <w:rPr>
          <w:rFonts w:asciiTheme="minorHAnsi" w:hAnsiTheme="minorHAnsi" w:cstheme="minorHAnsi"/>
        </w:rPr>
      </w:pPr>
      <w:r w:rsidRPr="00C45599">
        <w:rPr>
          <w:rFonts w:asciiTheme="minorHAnsi" w:hAnsiTheme="minorHAnsi" w:cstheme="minorHAnsi"/>
        </w:rPr>
        <w:t>Zgodnie z ustawą o obszarach morskich Rzeczypospolitej Polskiej i administracji morskiej</w:t>
      </w:r>
      <w:r w:rsidRPr="00C45599">
        <w:rPr>
          <w:rFonts w:asciiTheme="minorHAnsi" w:hAnsiTheme="minorHAnsi" w:cstheme="minorHAnsi"/>
          <w:vertAlign w:val="superscript"/>
        </w:rPr>
        <w:footnoteReference w:id="4"/>
      </w:r>
      <w:r w:rsidRPr="00C45599">
        <w:rPr>
          <w:rFonts w:asciiTheme="minorHAnsi" w:hAnsiTheme="minorHAnsi" w:cstheme="minorHAnsi"/>
        </w:rPr>
        <w:t xml:space="preserve"> ograniczone jest wznoszenie i wykorzystywanie elektrowni wiatrowych na morskich wodach wewnętrznych i morzu terytorialnym. Jeżeli jednak w ramach Polityki energetycznej będzie przewidywane wykorzystanie odnawialnych zasobów energetycznych na Morzu Bałtyckim oraz lokalizacja innych przedsięwzięć, zgodnie ustawą ooś art. 57 ust 2, Prognoza powinna być uzgadniana z dyrektorami urzędów morskich, którzy są organami właściwymi w sprawach opiniowania i uzgadniania w ramach strategicznych ocen oddziaływania na środowisko.</w:t>
      </w:r>
    </w:p>
    <w:p w14:paraId="5DA7F18A" w14:textId="77777777" w:rsidR="00563DA0" w:rsidRPr="00C45599" w:rsidRDefault="00563DA0" w:rsidP="00563DA0">
      <w:pPr>
        <w:pStyle w:val="Mnormal"/>
        <w:numPr>
          <w:ilvl w:val="0"/>
          <w:numId w:val="88"/>
        </w:numPr>
        <w:ind w:left="426"/>
        <w:rPr>
          <w:rFonts w:asciiTheme="minorHAnsi" w:hAnsiTheme="minorHAnsi" w:cstheme="minorHAnsi"/>
          <w:bCs/>
        </w:rPr>
      </w:pPr>
      <w:r w:rsidRPr="00C45599">
        <w:rPr>
          <w:rFonts w:asciiTheme="minorHAnsi" w:hAnsiTheme="minorHAnsi" w:cstheme="minorHAnsi"/>
          <w:bCs/>
        </w:rPr>
        <w:t xml:space="preserve">Biorąc pod uwagę, że przyszły rozwój zależny jest, w dużej mierze od nowatorskich technologii, wydaje się, że ten kierunek powinien być bardziej podkreślony w realizacji Polityki, gdyż od tego zależna jest konkurencyjność gospodarki, a także oddziaływanie na środowisko. </w:t>
      </w:r>
    </w:p>
    <w:p w14:paraId="0EEA1CB1" w14:textId="77777777" w:rsidR="00563DA0" w:rsidRPr="00C45599" w:rsidRDefault="00563DA0" w:rsidP="00563DA0">
      <w:pPr>
        <w:pStyle w:val="Mnormal"/>
        <w:numPr>
          <w:ilvl w:val="0"/>
          <w:numId w:val="88"/>
        </w:numPr>
        <w:ind w:left="426"/>
        <w:rPr>
          <w:rFonts w:asciiTheme="minorHAnsi" w:hAnsiTheme="minorHAnsi" w:cstheme="minorHAnsi"/>
          <w:bCs/>
        </w:rPr>
      </w:pPr>
      <w:r w:rsidRPr="00C45599">
        <w:rPr>
          <w:rFonts w:asciiTheme="minorHAnsi" w:hAnsiTheme="minorHAnsi" w:cstheme="minorHAnsi"/>
          <w:bCs/>
        </w:rPr>
        <w:t>Warto też, w celu uzyskania poparcia społeczeństwa i zwiększenia jego świadomości, również w zakresie oddziaływania poszczególnych technik energetycznych na środowisko i zdrowie oraz znaczenia wzorców konsumpcyjnych,  w realizacji Polityki położyć większy nacisk  na aspekt edukacji społecznej.</w:t>
      </w:r>
    </w:p>
    <w:p w14:paraId="09D6866A" w14:textId="77777777" w:rsidR="00D62B98" w:rsidRPr="00C45599" w:rsidRDefault="00D62B98" w:rsidP="002B01D2">
      <w:pPr>
        <w:pStyle w:val="Mnormal"/>
        <w:ind w:left="426"/>
        <w:rPr>
          <w:rFonts w:asciiTheme="minorHAnsi" w:hAnsiTheme="minorHAnsi" w:cstheme="minorHAnsi"/>
          <w:bCs/>
        </w:rPr>
      </w:pPr>
    </w:p>
    <w:p w14:paraId="05EF45DC" w14:textId="77777777" w:rsidR="00C353A9" w:rsidRPr="00C45599" w:rsidRDefault="00C353A9" w:rsidP="00801048">
      <w:pPr>
        <w:pStyle w:val="Mnormal"/>
        <w:rPr>
          <w:rFonts w:asciiTheme="minorHAnsi" w:hAnsiTheme="minorHAnsi" w:cstheme="minorHAnsi"/>
        </w:rPr>
      </w:pPr>
    </w:p>
    <w:p w14:paraId="4757C8FC" w14:textId="77777777" w:rsidR="00F30EFD" w:rsidRPr="00C45599" w:rsidRDefault="00F30EF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br w:type="page"/>
      </w:r>
    </w:p>
    <w:p w14:paraId="0DC65101" w14:textId="77777777" w:rsidR="0094345F" w:rsidRPr="00C45599" w:rsidRDefault="0094345F" w:rsidP="00801048">
      <w:pPr>
        <w:pStyle w:val="Mnagl1"/>
        <w:spacing w:after="200" w:line="276" w:lineRule="auto"/>
        <w:rPr>
          <w:rFonts w:asciiTheme="minorHAnsi" w:hAnsiTheme="minorHAnsi" w:cstheme="minorHAnsi"/>
        </w:rPr>
      </w:pPr>
      <w:bookmarkStart w:id="25" w:name="_Toc50368978"/>
      <w:r w:rsidRPr="00C45599">
        <w:rPr>
          <w:rFonts w:asciiTheme="minorHAnsi" w:hAnsiTheme="minorHAnsi" w:cstheme="minorHAnsi"/>
        </w:rPr>
        <w:lastRenderedPageBreak/>
        <w:t>Wprowadzenie</w:t>
      </w:r>
      <w:bookmarkEnd w:id="25"/>
    </w:p>
    <w:p w14:paraId="0C1E4498" w14:textId="036A309D" w:rsidR="004C0B03" w:rsidRPr="00C45599" w:rsidRDefault="004C0B03" w:rsidP="00801048">
      <w:pPr>
        <w:pStyle w:val="Mnagl2"/>
        <w:spacing w:before="0" w:line="276" w:lineRule="auto"/>
        <w:rPr>
          <w:rFonts w:asciiTheme="minorHAnsi" w:hAnsiTheme="minorHAnsi" w:cstheme="minorHAnsi"/>
          <w:szCs w:val="20"/>
        </w:rPr>
      </w:pPr>
      <w:bookmarkStart w:id="26" w:name="_Toc50368979"/>
      <w:r w:rsidRPr="00C45599">
        <w:rPr>
          <w:rFonts w:asciiTheme="minorHAnsi" w:hAnsiTheme="minorHAnsi" w:cstheme="minorHAnsi"/>
          <w:szCs w:val="20"/>
        </w:rPr>
        <w:t xml:space="preserve">Podstawy formalnoprawne opracowania </w:t>
      </w:r>
      <w:r w:rsidR="0059376E" w:rsidRPr="00C45599">
        <w:rPr>
          <w:rFonts w:asciiTheme="minorHAnsi" w:hAnsiTheme="minorHAnsi" w:cstheme="minorHAnsi"/>
          <w:szCs w:val="20"/>
        </w:rPr>
        <w:t>P</w:t>
      </w:r>
      <w:r w:rsidRPr="00C45599">
        <w:rPr>
          <w:rFonts w:asciiTheme="minorHAnsi" w:hAnsiTheme="minorHAnsi" w:cstheme="minorHAnsi"/>
          <w:szCs w:val="20"/>
        </w:rPr>
        <w:t>rognozy</w:t>
      </w:r>
      <w:r w:rsidR="0059376E" w:rsidRPr="00C45599">
        <w:rPr>
          <w:rFonts w:asciiTheme="minorHAnsi" w:hAnsiTheme="minorHAnsi" w:cstheme="minorHAnsi"/>
          <w:szCs w:val="20"/>
        </w:rPr>
        <w:t xml:space="preserve"> oddziaływania</w:t>
      </w:r>
      <w:r w:rsidR="007F229C" w:rsidRPr="00C45599">
        <w:rPr>
          <w:rFonts w:asciiTheme="minorHAnsi" w:hAnsiTheme="minorHAnsi" w:cstheme="minorHAnsi"/>
          <w:szCs w:val="20"/>
        </w:rPr>
        <w:t xml:space="preserve"> na </w:t>
      </w:r>
      <w:r w:rsidR="0059376E" w:rsidRPr="00C45599">
        <w:rPr>
          <w:rFonts w:asciiTheme="minorHAnsi" w:hAnsiTheme="minorHAnsi" w:cstheme="minorHAnsi"/>
          <w:szCs w:val="20"/>
        </w:rPr>
        <w:t>środowisko</w:t>
      </w:r>
      <w:bookmarkEnd w:id="26"/>
    </w:p>
    <w:p w14:paraId="003A3BA9" w14:textId="77777777" w:rsidR="003B49A4" w:rsidRPr="00C45599" w:rsidRDefault="0059376E" w:rsidP="00801048">
      <w:pPr>
        <w:pStyle w:val="Mnormal"/>
        <w:rPr>
          <w:rFonts w:asciiTheme="minorHAnsi" w:hAnsiTheme="minorHAnsi" w:cstheme="minorHAnsi"/>
        </w:rPr>
      </w:pPr>
      <w:r w:rsidRPr="00C45599">
        <w:rPr>
          <w:rFonts w:asciiTheme="minorHAnsi" w:hAnsiTheme="minorHAnsi" w:cstheme="minorHAnsi"/>
        </w:rPr>
        <w:t>Prognoza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jest elementem strategicznej oceny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t>
      </w:r>
      <w:r w:rsidR="005D76A3" w:rsidRPr="00C45599">
        <w:rPr>
          <w:rFonts w:asciiTheme="minorHAnsi" w:hAnsiTheme="minorHAnsi" w:cstheme="minorHAnsi"/>
        </w:rPr>
        <w:t xml:space="preserve">projektu </w:t>
      </w:r>
      <w:r w:rsidRPr="00C45599">
        <w:rPr>
          <w:rFonts w:asciiTheme="minorHAnsi" w:hAnsiTheme="minorHAnsi" w:cstheme="minorHAnsi"/>
        </w:rPr>
        <w:t>Po</w:t>
      </w:r>
      <w:r w:rsidR="000878C9" w:rsidRPr="00C45599">
        <w:rPr>
          <w:rFonts w:asciiTheme="minorHAnsi" w:hAnsiTheme="minorHAnsi" w:cstheme="minorHAnsi"/>
        </w:rPr>
        <w:t>lityki energetycznej Polski</w:t>
      </w:r>
      <w:r w:rsidR="007F229C" w:rsidRPr="00C45599">
        <w:rPr>
          <w:rFonts w:asciiTheme="minorHAnsi" w:hAnsiTheme="minorHAnsi" w:cstheme="minorHAnsi"/>
        </w:rPr>
        <w:t xml:space="preserve"> do </w:t>
      </w:r>
      <w:r w:rsidRPr="00C45599">
        <w:rPr>
          <w:rFonts w:asciiTheme="minorHAnsi" w:hAnsiTheme="minorHAnsi" w:cstheme="minorHAnsi"/>
        </w:rPr>
        <w:t>2040</w:t>
      </w:r>
      <w:r w:rsidR="000878C9" w:rsidRPr="00C45599">
        <w:rPr>
          <w:rFonts w:asciiTheme="minorHAnsi" w:hAnsiTheme="minorHAnsi" w:cstheme="minorHAnsi"/>
        </w:rPr>
        <w:t xml:space="preserve"> r.</w:t>
      </w:r>
      <w:r w:rsidRPr="00C45599">
        <w:rPr>
          <w:rFonts w:asciiTheme="minorHAnsi" w:hAnsiTheme="minorHAnsi" w:cstheme="minorHAnsi"/>
        </w:rPr>
        <w:t xml:space="preserve"> (dalej </w:t>
      </w:r>
      <w:r w:rsidR="007C657A" w:rsidRPr="00C45599">
        <w:rPr>
          <w:rFonts w:asciiTheme="minorHAnsi" w:hAnsiTheme="minorHAnsi" w:cstheme="minorHAnsi"/>
        </w:rPr>
        <w:t>PEP2040</w:t>
      </w:r>
      <w:r w:rsidRPr="00C45599">
        <w:rPr>
          <w:rFonts w:asciiTheme="minorHAnsi" w:hAnsiTheme="minorHAnsi" w:cstheme="minorHAnsi"/>
        </w:rPr>
        <w:t xml:space="preserve">). </w:t>
      </w:r>
      <w:r w:rsidR="003B49A4" w:rsidRPr="00C45599">
        <w:rPr>
          <w:rFonts w:asciiTheme="minorHAnsi" w:hAnsiTheme="minorHAnsi" w:cstheme="minorHAnsi"/>
        </w:rPr>
        <w:t>Podstawą prawną opracowania Prognozy jest ustawa</w:t>
      </w:r>
      <w:r w:rsidR="00720070" w:rsidRPr="00C45599">
        <w:rPr>
          <w:rFonts w:asciiTheme="minorHAnsi" w:hAnsiTheme="minorHAnsi" w:cstheme="minorHAnsi"/>
        </w:rPr>
        <w:t xml:space="preserve"> z </w:t>
      </w:r>
      <w:r w:rsidR="00831B34" w:rsidRPr="00C45599">
        <w:rPr>
          <w:rFonts w:asciiTheme="minorHAnsi" w:hAnsiTheme="minorHAnsi" w:cstheme="minorHAnsi"/>
        </w:rPr>
        <w:t xml:space="preserve">dnia </w:t>
      </w:r>
      <w:r w:rsidR="006545BD" w:rsidRPr="00C45599">
        <w:rPr>
          <w:rFonts w:asciiTheme="minorHAnsi" w:hAnsiTheme="minorHAnsi" w:cstheme="minorHAnsi"/>
        </w:rPr>
        <w:t>3</w:t>
      </w:r>
      <w:r w:rsidR="00831B34" w:rsidRPr="00C45599">
        <w:rPr>
          <w:rFonts w:asciiTheme="minorHAnsi" w:hAnsiTheme="minorHAnsi" w:cstheme="minorHAnsi"/>
        </w:rPr>
        <w:t xml:space="preserve"> października 2008 r.</w:t>
      </w:r>
      <w:r w:rsidR="00D86925" w:rsidRPr="00C45599">
        <w:rPr>
          <w:rFonts w:asciiTheme="minorHAnsi" w:hAnsiTheme="minorHAnsi" w:cstheme="minorHAnsi"/>
        </w:rPr>
        <w:t xml:space="preserve"> o </w:t>
      </w:r>
      <w:r w:rsidR="003B49A4" w:rsidRPr="00C45599">
        <w:rPr>
          <w:rFonts w:asciiTheme="minorHAnsi" w:hAnsiTheme="minorHAnsi" w:cstheme="minorHAnsi"/>
        </w:rPr>
        <w:t>udostępnianiu informacji</w:t>
      </w:r>
      <w:r w:rsidR="00D86925" w:rsidRPr="00C45599">
        <w:rPr>
          <w:rFonts w:asciiTheme="minorHAnsi" w:hAnsiTheme="minorHAnsi" w:cstheme="minorHAnsi"/>
        </w:rPr>
        <w:t xml:space="preserve"> o </w:t>
      </w:r>
      <w:r w:rsidR="003B49A4" w:rsidRPr="00C45599">
        <w:rPr>
          <w:rFonts w:asciiTheme="minorHAnsi" w:hAnsiTheme="minorHAnsi" w:cstheme="minorHAnsi"/>
        </w:rPr>
        <w:t>środowisku</w:t>
      </w:r>
      <w:r w:rsidR="007F229C" w:rsidRPr="00C45599">
        <w:rPr>
          <w:rFonts w:asciiTheme="minorHAnsi" w:hAnsiTheme="minorHAnsi" w:cstheme="minorHAnsi"/>
        </w:rPr>
        <w:t xml:space="preserve"> i </w:t>
      </w:r>
      <w:r w:rsidR="003B49A4" w:rsidRPr="00C45599">
        <w:rPr>
          <w:rFonts w:asciiTheme="minorHAnsi" w:hAnsiTheme="minorHAnsi" w:cstheme="minorHAnsi"/>
        </w:rPr>
        <w:t>jego ochroni</w:t>
      </w:r>
      <w:r w:rsidR="00F30EFD" w:rsidRPr="00C45599">
        <w:rPr>
          <w:rFonts w:asciiTheme="minorHAnsi" w:hAnsiTheme="minorHAnsi" w:cstheme="minorHAnsi"/>
        </w:rPr>
        <w:t>e, udziale społeczeństwa</w:t>
      </w:r>
      <w:r w:rsidR="007F229C" w:rsidRPr="00C45599">
        <w:rPr>
          <w:rFonts w:asciiTheme="minorHAnsi" w:hAnsiTheme="minorHAnsi" w:cstheme="minorHAnsi"/>
        </w:rPr>
        <w:t xml:space="preserve"> w </w:t>
      </w:r>
      <w:r w:rsidR="003B49A4" w:rsidRPr="00C45599">
        <w:rPr>
          <w:rFonts w:asciiTheme="minorHAnsi" w:hAnsiTheme="minorHAnsi" w:cstheme="minorHAnsi"/>
        </w:rPr>
        <w:t>ochronie środowiska oraz</w:t>
      </w:r>
      <w:r w:rsidR="00D86925" w:rsidRPr="00C45599">
        <w:rPr>
          <w:rFonts w:asciiTheme="minorHAnsi" w:hAnsiTheme="minorHAnsi" w:cstheme="minorHAnsi"/>
        </w:rPr>
        <w:t xml:space="preserve"> o </w:t>
      </w:r>
      <w:r w:rsidR="003B49A4" w:rsidRPr="00C45599">
        <w:rPr>
          <w:rFonts w:asciiTheme="minorHAnsi" w:hAnsiTheme="minorHAnsi" w:cstheme="minorHAnsi"/>
        </w:rPr>
        <w:t>ocenach oddziaływania</w:t>
      </w:r>
      <w:r w:rsidR="007F229C" w:rsidRPr="00C45599">
        <w:rPr>
          <w:rFonts w:asciiTheme="minorHAnsi" w:hAnsiTheme="minorHAnsi" w:cstheme="minorHAnsi"/>
        </w:rPr>
        <w:t xml:space="preserve"> na </w:t>
      </w:r>
      <w:r w:rsidR="003B49A4" w:rsidRPr="00C45599">
        <w:rPr>
          <w:rFonts w:asciiTheme="minorHAnsi" w:hAnsiTheme="minorHAnsi" w:cstheme="minorHAnsi"/>
        </w:rPr>
        <w:t>środowisko</w:t>
      </w:r>
      <w:r w:rsidR="003B49A4" w:rsidRPr="00C45599">
        <w:rPr>
          <w:rFonts w:asciiTheme="minorHAnsi" w:eastAsia="SimSun" w:hAnsiTheme="minorHAnsi" w:cstheme="minorHAnsi"/>
          <w:vertAlign w:val="superscript"/>
        </w:rPr>
        <w:footnoteReference w:id="5"/>
      </w:r>
      <w:r w:rsidR="003B49A4" w:rsidRPr="00C45599">
        <w:rPr>
          <w:rFonts w:asciiTheme="minorHAnsi" w:hAnsiTheme="minorHAnsi" w:cstheme="minorHAnsi"/>
        </w:rPr>
        <w:t xml:space="preserve"> (zwana dalej ustawą ooś), która zawiera transpozycję</w:t>
      </w:r>
      <w:r w:rsidR="007F229C" w:rsidRPr="00C45599">
        <w:rPr>
          <w:rFonts w:asciiTheme="minorHAnsi" w:hAnsiTheme="minorHAnsi" w:cstheme="minorHAnsi"/>
        </w:rPr>
        <w:t xml:space="preserve"> do </w:t>
      </w:r>
      <w:r w:rsidR="003B49A4" w:rsidRPr="00C45599">
        <w:rPr>
          <w:rFonts w:asciiTheme="minorHAnsi" w:hAnsiTheme="minorHAnsi" w:cstheme="minorHAnsi"/>
        </w:rPr>
        <w:t>prawodawstwa polskiego dyrektyw</w:t>
      </w:r>
      <w:r w:rsidRPr="00C45599">
        <w:rPr>
          <w:rFonts w:asciiTheme="minorHAnsi" w:hAnsiTheme="minorHAnsi" w:cstheme="minorHAnsi"/>
        </w:rPr>
        <w:t>y</w:t>
      </w:r>
      <w:r w:rsidR="003B49A4" w:rsidRPr="00C45599">
        <w:rPr>
          <w:rFonts w:asciiTheme="minorHAnsi" w:hAnsiTheme="minorHAnsi" w:cstheme="minorHAnsi"/>
        </w:rPr>
        <w:t xml:space="preserve"> 2001/4</w:t>
      </w:r>
      <w:r w:rsidR="00F30EFD" w:rsidRPr="00C45599">
        <w:rPr>
          <w:rFonts w:asciiTheme="minorHAnsi" w:hAnsiTheme="minorHAnsi" w:cstheme="minorHAnsi"/>
        </w:rPr>
        <w:t>2/WE Parlamentu Europejskiego</w:t>
      </w:r>
      <w:r w:rsidR="007F229C" w:rsidRPr="00C45599">
        <w:rPr>
          <w:rFonts w:asciiTheme="minorHAnsi" w:hAnsiTheme="minorHAnsi" w:cstheme="minorHAnsi"/>
        </w:rPr>
        <w:t xml:space="preserve"> i </w:t>
      </w:r>
      <w:r w:rsidR="003B49A4" w:rsidRPr="00C45599">
        <w:rPr>
          <w:rFonts w:asciiTheme="minorHAnsi" w:hAnsiTheme="minorHAnsi" w:cstheme="minorHAnsi"/>
        </w:rPr>
        <w:t>Rady</w:t>
      </w:r>
      <w:r w:rsidR="00720070" w:rsidRPr="00C45599">
        <w:rPr>
          <w:rFonts w:asciiTheme="minorHAnsi" w:hAnsiTheme="minorHAnsi" w:cstheme="minorHAnsi"/>
        </w:rPr>
        <w:t xml:space="preserve"> z </w:t>
      </w:r>
      <w:r w:rsidR="003B49A4" w:rsidRPr="00C45599">
        <w:rPr>
          <w:rFonts w:asciiTheme="minorHAnsi" w:hAnsiTheme="minorHAnsi" w:cstheme="minorHAnsi"/>
        </w:rPr>
        <w:t>dnia 27 czerwca 2001 r.</w:t>
      </w:r>
      <w:r w:rsidR="007F229C" w:rsidRPr="00C45599">
        <w:rPr>
          <w:rFonts w:asciiTheme="minorHAnsi" w:hAnsiTheme="minorHAnsi" w:cstheme="minorHAnsi"/>
        </w:rPr>
        <w:t xml:space="preserve"> w </w:t>
      </w:r>
      <w:r w:rsidR="003B49A4" w:rsidRPr="00C45599">
        <w:rPr>
          <w:rFonts w:asciiTheme="minorHAnsi" w:hAnsiTheme="minorHAnsi" w:cstheme="minorHAnsi"/>
        </w:rPr>
        <w:t>sprawie oceny wpływu niektórych planów</w:t>
      </w:r>
      <w:r w:rsidR="007F229C" w:rsidRPr="00C45599">
        <w:rPr>
          <w:rFonts w:asciiTheme="minorHAnsi" w:hAnsiTheme="minorHAnsi" w:cstheme="minorHAnsi"/>
        </w:rPr>
        <w:t xml:space="preserve"> i </w:t>
      </w:r>
      <w:r w:rsidR="003B49A4" w:rsidRPr="00C45599">
        <w:rPr>
          <w:rFonts w:asciiTheme="minorHAnsi" w:hAnsiTheme="minorHAnsi" w:cstheme="minorHAnsi"/>
        </w:rPr>
        <w:t>programów</w:t>
      </w:r>
      <w:r w:rsidR="007F229C" w:rsidRPr="00C45599">
        <w:rPr>
          <w:rFonts w:asciiTheme="minorHAnsi" w:hAnsiTheme="minorHAnsi" w:cstheme="minorHAnsi"/>
        </w:rPr>
        <w:t xml:space="preserve"> na </w:t>
      </w:r>
      <w:r w:rsidR="003B49A4" w:rsidRPr="00C45599">
        <w:rPr>
          <w:rFonts w:asciiTheme="minorHAnsi" w:hAnsiTheme="minorHAnsi" w:cstheme="minorHAnsi"/>
        </w:rPr>
        <w:t>środowisko</w:t>
      </w:r>
      <w:r w:rsidR="00831B34" w:rsidRPr="00C45599">
        <w:rPr>
          <w:rFonts w:asciiTheme="minorHAnsi" w:hAnsiTheme="minorHAnsi" w:cstheme="minorHAnsi"/>
        </w:rPr>
        <w:t xml:space="preserve"> (SEA)</w:t>
      </w:r>
      <w:r w:rsidR="003B49A4" w:rsidRPr="00C45599">
        <w:rPr>
          <w:rFonts w:asciiTheme="minorHAnsi" w:eastAsia="SimSun" w:hAnsiTheme="minorHAnsi" w:cstheme="minorHAnsi"/>
          <w:vertAlign w:val="superscript"/>
        </w:rPr>
        <w:footnoteReference w:id="6"/>
      </w:r>
      <w:r w:rsidR="003B49A4" w:rsidRPr="00C45599">
        <w:rPr>
          <w:rFonts w:asciiTheme="minorHAnsi" w:hAnsiTheme="minorHAnsi" w:cstheme="minorHAnsi"/>
        </w:rPr>
        <w:t>.</w:t>
      </w:r>
    </w:p>
    <w:p w14:paraId="550F7DF6" w14:textId="77777777" w:rsidR="003B49A4" w:rsidRPr="00C45599" w:rsidRDefault="003B49A4" w:rsidP="00801048">
      <w:pPr>
        <w:pStyle w:val="Mnormal"/>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wyżej wymienioną ustawą</w:t>
      </w:r>
      <w:r w:rsidR="007F229C" w:rsidRPr="00C45599">
        <w:rPr>
          <w:rFonts w:asciiTheme="minorHAnsi" w:hAnsiTheme="minorHAnsi" w:cstheme="minorHAnsi"/>
        </w:rPr>
        <w:t xml:space="preserve"> i </w:t>
      </w:r>
      <w:r w:rsidRPr="00C45599">
        <w:rPr>
          <w:rFonts w:asciiTheme="minorHAnsi" w:hAnsiTheme="minorHAnsi" w:cstheme="minorHAnsi"/>
        </w:rPr>
        <w:t xml:space="preserve">dyrektywą, przeprowadzenie </w:t>
      </w:r>
      <w:r w:rsidR="00BB7257" w:rsidRPr="00C45599">
        <w:rPr>
          <w:rFonts w:asciiTheme="minorHAnsi" w:hAnsiTheme="minorHAnsi" w:cstheme="minorHAnsi"/>
        </w:rPr>
        <w:t>stra</w:t>
      </w:r>
      <w:r w:rsidRPr="00C45599">
        <w:rPr>
          <w:rFonts w:asciiTheme="minorHAnsi" w:hAnsiTheme="minorHAnsi" w:cstheme="minorHAnsi"/>
        </w:rPr>
        <w:t>tegicznej oceny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wymagane jest</w:t>
      </w:r>
      <w:r w:rsidR="00D86925" w:rsidRPr="00C45599">
        <w:rPr>
          <w:rFonts w:asciiTheme="minorHAnsi" w:hAnsiTheme="minorHAnsi" w:cstheme="minorHAnsi"/>
        </w:rPr>
        <w:t xml:space="preserve"> dla </w:t>
      </w:r>
      <w:r w:rsidRPr="00C45599">
        <w:rPr>
          <w:rFonts w:asciiTheme="minorHAnsi" w:hAnsiTheme="minorHAnsi" w:cstheme="minorHAnsi"/>
        </w:rPr>
        <w:t xml:space="preserve">polityk, </w:t>
      </w:r>
      <w:r w:rsidR="0046391A" w:rsidRPr="00C45599">
        <w:rPr>
          <w:rFonts w:asciiTheme="minorHAnsi" w:hAnsiTheme="minorHAnsi" w:cstheme="minorHAnsi"/>
        </w:rPr>
        <w:t>stra</w:t>
      </w:r>
      <w:r w:rsidRPr="00C45599">
        <w:rPr>
          <w:rFonts w:asciiTheme="minorHAnsi" w:hAnsiTheme="minorHAnsi" w:cstheme="minorHAnsi"/>
        </w:rPr>
        <w:t>tegii, planów lub programów</w:t>
      </w:r>
      <w:r w:rsidR="007F229C" w:rsidRPr="00C45599">
        <w:rPr>
          <w:rFonts w:asciiTheme="minorHAnsi" w:hAnsiTheme="minorHAnsi" w:cstheme="minorHAnsi"/>
        </w:rPr>
        <w:t xml:space="preserve"> w </w:t>
      </w:r>
      <w:r w:rsidRPr="00C45599">
        <w:rPr>
          <w:rFonts w:asciiTheme="minorHAnsi" w:hAnsiTheme="minorHAnsi" w:cstheme="minorHAnsi"/>
        </w:rPr>
        <w:t>dziedzinie przemysłu, energetyki, transportu, telekomunikacji, gospodarki wodnej, gospodarki odpadami, leśnictwa, rolnictwa, rybołówstwa, turystyki</w:t>
      </w:r>
      <w:r w:rsidR="007F229C" w:rsidRPr="00C45599">
        <w:rPr>
          <w:rFonts w:asciiTheme="minorHAnsi" w:hAnsiTheme="minorHAnsi" w:cstheme="minorHAnsi"/>
        </w:rPr>
        <w:t xml:space="preserve"> i </w:t>
      </w:r>
      <w:r w:rsidRPr="00C45599">
        <w:rPr>
          <w:rFonts w:asciiTheme="minorHAnsi" w:hAnsiTheme="minorHAnsi" w:cstheme="minorHAnsi"/>
        </w:rPr>
        <w:t xml:space="preserve">wykorzystywania terenu, opracowywanych lub przyjmowanych przez organy </w:t>
      </w:r>
      <w:r w:rsidR="008E1C4C" w:rsidRPr="00C45599">
        <w:rPr>
          <w:rFonts w:asciiTheme="minorHAnsi" w:hAnsiTheme="minorHAnsi" w:cstheme="minorHAnsi"/>
        </w:rPr>
        <w:t>administracji</w:t>
      </w:r>
      <w:r w:rsidRPr="00C45599">
        <w:rPr>
          <w:rFonts w:asciiTheme="minorHAnsi" w:hAnsiTheme="minorHAnsi" w:cstheme="minorHAnsi"/>
        </w:rPr>
        <w:t>, wyznaczających ramy</w:t>
      </w:r>
      <w:r w:rsidR="00D86925" w:rsidRPr="00C45599">
        <w:rPr>
          <w:rFonts w:asciiTheme="minorHAnsi" w:hAnsiTheme="minorHAnsi" w:cstheme="minorHAnsi"/>
        </w:rPr>
        <w:t xml:space="preserve"> dla </w:t>
      </w:r>
      <w:r w:rsidRPr="00C45599">
        <w:rPr>
          <w:rFonts w:asciiTheme="minorHAnsi" w:hAnsiTheme="minorHAnsi" w:cstheme="minorHAnsi"/>
        </w:rPr>
        <w:t>późniejszej realizacji przedsięwzięć mogących znacząco oddziaływać</w:t>
      </w:r>
      <w:r w:rsidR="007F229C" w:rsidRPr="00C45599">
        <w:rPr>
          <w:rFonts w:asciiTheme="minorHAnsi" w:hAnsiTheme="minorHAnsi" w:cstheme="minorHAnsi"/>
        </w:rPr>
        <w:t xml:space="preserve"> na </w:t>
      </w:r>
      <w:r w:rsidRPr="00C45599">
        <w:rPr>
          <w:rFonts w:asciiTheme="minorHAnsi" w:hAnsiTheme="minorHAnsi" w:cstheme="minorHAnsi"/>
        </w:rPr>
        <w:t>środowisko.</w:t>
      </w:r>
    </w:p>
    <w:p w14:paraId="4E602FB8" w14:textId="77777777" w:rsidR="003B49A4" w:rsidRPr="00C45599" w:rsidRDefault="003B49A4" w:rsidP="00801048">
      <w:pPr>
        <w:pStyle w:val="Mnormal"/>
        <w:rPr>
          <w:rFonts w:asciiTheme="minorHAnsi" w:hAnsiTheme="minorHAnsi" w:cstheme="minorHAnsi"/>
        </w:rPr>
      </w:pPr>
      <w:r w:rsidRPr="00C45599">
        <w:rPr>
          <w:rFonts w:asciiTheme="minorHAnsi" w:hAnsiTheme="minorHAnsi" w:cstheme="minorHAnsi"/>
        </w:rPr>
        <w:t xml:space="preserve">Do takich dokumentów należy </w:t>
      </w:r>
      <w:r w:rsidR="00831B34" w:rsidRPr="00C45599">
        <w:rPr>
          <w:rFonts w:asciiTheme="minorHAnsi" w:hAnsiTheme="minorHAnsi" w:cstheme="minorHAnsi"/>
        </w:rPr>
        <w:t>oceniana</w:t>
      </w:r>
      <w:r w:rsidR="001D1763" w:rsidRPr="00C45599">
        <w:rPr>
          <w:rFonts w:asciiTheme="minorHAnsi" w:hAnsiTheme="minorHAnsi" w:cstheme="minorHAnsi"/>
        </w:rPr>
        <w:t xml:space="preserve"> </w:t>
      </w:r>
      <w:r w:rsidR="007C657A" w:rsidRPr="00C45599">
        <w:rPr>
          <w:rFonts w:asciiTheme="minorHAnsi" w:hAnsiTheme="minorHAnsi" w:cstheme="minorHAnsi"/>
        </w:rPr>
        <w:t>PEP2040</w:t>
      </w:r>
      <w:r w:rsidR="007F229C" w:rsidRPr="00C45599">
        <w:rPr>
          <w:rFonts w:asciiTheme="minorHAnsi" w:hAnsiTheme="minorHAnsi" w:cstheme="minorHAnsi"/>
        </w:rPr>
        <w:t xml:space="preserve"> i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tym organ opracowujący projekt dokumentu zobowiązany jest</w:t>
      </w:r>
      <w:r w:rsidR="007F229C" w:rsidRPr="00C45599">
        <w:rPr>
          <w:rFonts w:asciiTheme="minorHAnsi" w:hAnsiTheme="minorHAnsi" w:cstheme="minorHAnsi"/>
        </w:rPr>
        <w:t xml:space="preserve"> do </w:t>
      </w:r>
      <w:r w:rsidRPr="00C45599">
        <w:rPr>
          <w:rFonts w:asciiTheme="minorHAnsi" w:hAnsiTheme="minorHAnsi" w:cstheme="minorHAnsi"/>
        </w:rPr>
        <w:t xml:space="preserve">sporządzenia Prognozy oddziaływania </w:t>
      </w:r>
      <w:r w:rsidR="0058134C" w:rsidRPr="00C45599">
        <w:rPr>
          <w:rFonts w:asciiTheme="minorHAnsi" w:hAnsiTheme="minorHAnsi" w:cstheme="minorHAnsi"/>
        </w:rPr>
        <w:t>jej</w:t>
      </w:r>
      <w:r w:rsidR="007F229C" w:rsidRPr="00C45599">
        <w:rPr>
          <w:rFonts w:asciiTheme="minorHAnsi" w:hAnsiTheme="minorHAnsi" w:cstheme="minorHAnsi"/>
        </w:rPr>
        <w:t xml:space="preserve"> na </w:t>
      </w:r>
      <w:r w:rsidRPr="00C45599">
        <w:rPr>
          <w:rFonts w:asciiTheme="minorHAnsi" w:hAnsiTheme="minorHAnsi" w:cstheme="minorHAnsi"/>
        </w:rPr>
        <w:t>środowisko.</w:t>
      </w:r>
    </w:p>
    <w:p w14:paraId="5B13768A" w14:textId="29316CBD" w:rsidR="003B49A4" w:rsidRPr="00C45599" w:rsidRDefault="003B49A4" w:rsidP="00801048">
      <w:pPr>
        <w:pStyle w:val="Mnormal"/>
        <w:rPr>
          <w:rFonts w:asciiTheme="minorHAnsi" w:hAnsiTheme="minorHAnsi" w:cstheme="minorHAnsi"/>
        </w:rPr>
      </w:pPr>
      <w:r w:rsidRPr="00C45599">
        <w:rPr>
          <w:rFonts w:asciiTheme="minorHAnsi" w:hAnsiTheme="minorHAnsi" w:cstheme="minorHAnsi"/>
        </w:rPr>
        <w:t>Ponadto</w:t>
      </w:r>
      <w:r w:rsidR="007F229C" w:rsidRPr="00C45599">
        <w:rPr>
          <w:rFonts w:asciiTheme="minorHAnsi" w:hAnsiTheme="minorHAnsi" w:cstheme="minorHAnsi"/>
        </w:rPr>
        <w:t xml:space="preserve"> do </w:t>
      </w:r>
      <w:r w:rsidRPr="00C45599">
        <w:rPr>
          <w:rFonts w:asciiTheme="minorHAnsi" w:hAnsiTheme="minorHAnsi" w:cstheme="minorHAnsi"/>
        </w:rPr>
        <w:t>formalnej klasyfikacji przedsięwzięć</w:t>
      </w:r>
      <w:r w:rsidR="00720070" w:rsidRPr="00C45599">
        <w:rPr>
          <w:rFonts w:asciiTheme="minorHAnsi" w:hAnsiTheme="minorHAnsi" w:cstheme="minorHAnsi"/>
        </w:rPr>
        <w:t xml:space="preserve"> z </w:t>
      </w:r>
      <w:r w:rsidRPr="00C45599">
        <w:rPr>
          <w:rFonts w:asciiTheme="minorHAnsi" w:hAnsiTheme="minorHAnsi" w:cstheme="minorHAnsi"/>
        </w:rPr>
        <w:t>punktu widzenia ich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wykorzystano Rozporządzenie Rady Mini</w:t>
      </w:r>
      <w:r w:rsidR="004C25AF" w:rsidRPr="00C45599">
        <w:rPr>
          <w:rFonts w:asciiTheme="minorHAnsi" w:hAnsiTheme="minorHAnsi" w:cstheme="minorHAnsi"/>
        </w:rPr>
        <w:t>strów</w:t>
      </w:r>
      <w:r w:rsidR="007F229C" w:rsidRPr="00C45599">
        <w:rPr>
          <w:rFonts w:asciiTheme="minorHAnsi" w:hAnsiTheme="minorHAnsi" w:cstheme="minorHAnsi"/>
        </w:rPr>
        <w:t xml:space="preserve"> w </w:t>
      </w:r>
      <w:r w:rsidRPr="00C45599">
        <w:rPr>
          <w:rFonts w:asciiTheme="minorHAnsi" w:hAnsiTheme="minorHAnsi" w:cstheme="minorHAnsi"/>
        </w:rPr>
        <w:t>sprawie przedsięwzięć mogących znacząco oddziaływać</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Pr="00C45599">
        <w:rPr>
          <w:rFonts w:asciiTheme="minorHAnsi" w:eastAsia="SimSun" w:hAnsiTheme="minorHAnsi" w:cstheme="minorHAnsi"/>
          <w:vertAlign w:val="superscript"/>
        </w:rPr>
        <w:footnoteReference w:id="7"/>
      </w:r>
      <w:r w:rsidRPr="00C45599">
        <w:rPr>
          <w:rFonts w:asciiTheme="minorHAnsi" w:hAnsiTheme="minorHAnsi" w:cstheme="minorHAnsi"/>
        </w:rPr>
        <w:t>, wydane</w:t>
      </w:r>
      <w:r w:rsidR="007F229C" w:rsidRPr="00C45599">
        <w:rPr>
          <w:rFonts w:asciiTheme="minorHAnsi" w:hAnsiTheme="minorHAnsi" w:cstheme="minorHAnsi"/>
        </w:rPr>
        <w:t xml:space="preserve"> na </w:t>
      </w:r>
      <w:r w:rsidRPr="00C45599">
        <w:rPr>
          <w:rFonts w:asciiTheme="minorHAnsi" w:hAnsiTheme="minorHAnsi" w:cstheme="minorHAnsi"/>
        </w:rPr>
        <w:t>podstawie delegacji art. 60 wyżej wspomnianej ustawy.</w:t>
      </w:r>
      <w:r w:rsidR="001E4BA6">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zakresie ochrony przyrody oparto się</w:t>
      </w:r>
      <w:r w:rsidR="007F229C" w:rsidRPr="00C45599">
        <w:rPr>
          <w:rFonts w:asciiTheme="minorHAnsi" w:hAnsiTheme="minorHAnsi" w:cstheme="minorHAnsi"/>
        </w:rPr>
        <w:t xml:space="preserve"> na </w:t>
      </w:r>
      <w:r w:rsidRPr="00C45599">
        <w:rPr>
          <w:rFonts w:asciiTheme="minorHAnsi" w:hAnsiTheme="minorHAnsi" w:cstheme="minorHAnsi"/>
        </w:rPr>
        <w:t>przepisach Ustawy</w:t>
      </w:r>
      <w:r w:rsidR="00720070" w:rsidRPr="00C45599">
        <w:rPr>
          <w:rFonts w:asciiTheme="minorHAnsi" w:hAnsiTheme="minorHAnsi" w:cstheme="minorHAnsi"/>
        </w:rPr>
        <w:t xml:space="preserve"> z </w:t>
      </w:r>
      <w:r w:rsidRPr="00C45599">
        <w:rPr>
          <w:rFonts w:asciiTheme="minorHAnsi" w:hAnsiTheme="minorHAnsi" w:cstheme="minorHAnsi"/>
        </w:rPr>
        <w:t>dnia 16 kwietnia 2004 r.</w:t>
      </w:r>
      <w:r w:rsidR="00D86925" w:rsidRPr="00C45599">
        <w:rPr>
          <w:rFonts w:asciiTheme="minorHAnsi" w:hAnsiTheme="minorHAnsi" w:cstheme="minorHAnsi"/>
        </w:rPr>
        <w:t xml:space="preserve"> o </w:t>
      </w:r>
      <w:r w:rsidRPr="00C45599">
        <w:rPr>
          <w:rFonts w:asciiTheme="minorHAnsi" w:hAnsiTheme="minorHAnsi" w:cstheme="minorHAnsi"/>
        </w:rPr>
        <w:t>ochronie przyrody</w:t>
      </w:r>
      <w:r w:rsidRPr="00C45599">
        <w:rPr>
          <w:rStyle w:val="Odwoanieprzypisudolnego"/>
          <w:rFonts w:asciiTheme="minorHAnsi" w:hAnsiTheme="minorHAnsi" w:cstheme="minorHAnsi"/>
        </w:rPr>
        <w:footnoteReference w:id="8"/>
      </w:r>
      <w:r w:rsidRPr="00C45599">
        <w:rPr>
          <w:rFonts w:asciiTheme="minorHAnsi" w:hAnsiTheme="minorHAnsi" w:cstheme="minorHAnsi"/>
        </w:rPr>
        <w:t xml:space="preserve"> </w:t>
      </w:r>
    </w:p>
    <w:p w14:paraId="14B77E07" w14:textId="6729CF9D" w:rsidR="0094345F" w:rsidRPr="00C45599" w:rsidRDefault="0094345F" w:rsidP="00801048">
      <w:pPr>
        <w:pStyle w:val="Mnagl2"/>
        <w:spacing w:before="0" w:line="276" w:lineRule="auto"/>
        <w:rPr>
          <w:rFonts w:asciiTheme="minorHAnsi" w:hAnsiTheme="minorHAnsi" w:cstheme="minorHAnsi"/>
          <w:szCs w:val="20"/>
        </w:rPr>
      </w:pPr>
      <w:bookmarkStart w:id="27" w:name="_Toc50368980"/>
      <w:r w:rsidRPr="00C45599">
        <w:rPr>
          <w:rFonts w:asciiTheme="minorHAnsi" w:hAnsiTheme="minorHAnsi" w:cstheme="minorHAnsi"/>
          <w:szCs w:val="20"/>
        </w:rPr>
        <w:t>Cel</w:t>
      </w:r>
      <w:r w:rsidR="007F229C" w:rsidRPr="00C45599">
        <w:rPr>
          <w:rFonts w:asciiTheme="minorHAnsi" w:hAnsiTheme="minorHAnsi" w:cstheme="minorHAnsi"/>
          <w:szCs w:val="20"/>
        </w:rPr>
        <w:t xml:space="preserve"> i </w:t>
      </w:r>
      <w:r w:rsidRPr="00C45599">
        <w:rPr>
          <w:rFonts w:asciiTheme="minorHAnsi" w:hAnsiTheme="minorHAnsi" w:cstheme="minorHAnsi"/>
          <w:szCs w:val="20"/>
        </w:rPr>
        <w:t>zakres prognozy</w:t>
      </w:r>
      <w:bookmarkEnd w:id="27"/>
    </w:p>
    <w:p w14:paraId="42C2DE13" w14:textId="77777777" w:rsidR="00563DA0" w:rsidRPr="00C45599" w:rsidRDefault="00563DA0" w:rsidP="00563DA0">
      <w:pPr>
        <w:pStyle w:val="Mnormal"/>
        <w:rPr>
          <w:rFonts w:asciiTheme="minorHAnsi" w:eastAsia="Calibri" w:hAnsiTheme="minorHAnsi" w:cstheme="minorHAnsi"/>
        </w:rPr>
      </w:pPr>
      <w:bookmarkStart w:id="28" w:name="_Ref20226357"/>
      <w:bookmarkStart w:id="29" w:name="_Toc23587132"/>
      <w:r w:rsidRPr="00C45599">
        <w:rPr>
          <w:rFonts w:asciiTheme="minorHAnsi" w:eastAsia="Calibri" w:hAnsiTheme="minorHAnsi" w:cstheme="minorHAnsi"/>
        </w:rPr>
        <w:t xml:space="preserve">Głównym celem opracowania prognozy oddziaływania na środowisko </w:t>
      </w:r>
      <w:r w:rsidRPr="00C45599">
        <w:rPr>
          <w:rFonts w:asciiTheme="minorHAnsi" w:hAnsiTheme="minorHAnsi" w:cstheme="minorHAnsi"/>
          <w:color w:val="000000"/>
        </w:rPr>
        <w:t>PEP2040 jest</w:t>
      </w:r>
      <w:r w:rsidRPr="00C45599">
        <w:rPr>
          <w:rFonts w:asciiTheme="minorHAnsi" w:eastAsia="Calibri" w:hAnsiTheme="minorHAnsi" w:cstheme="minorHAnsi"/>
        </w:rPr>
        <w:t xml:space="preserve"> ustalenie jej oddziaływania na wszystkie elementy środowiska. </w:t>
      </w:r>
    </w:p>
    <w:p w14:paraId="48CE5E70" w14:textId="77777777" w:rsidR="00563DA0" w:rsidRPr="00C45599" w:rsidRDefault="00563DA0" w:rsidP="00563DA0">
      <w:pPr>
        <w:pStyle w:val="Mnormal"/>
        <w:rPr>
          <w:rFonts w:asciiTheme="minorHAnsi" w:hAnsiTheme="minorHAnsi" w:cstheme="minorHAnsi"/>
        </w:rPr>
      </w:pPr>
      <w:r w:rsidRPr="00C45599">
        <w:rPr>
          <w:rFonts w:asciiTheme="minorHAnsi" w:eastAsia="Calibri" w:hAnsiTheme="minorHAnsi" w:cstheme="minorHAnsi"/>
        </w:rPr>
        <w:t xml:space="preserve">Podstawowy zakres wykonywanych prognoz ustalony jest </w:t>
      </w:r>
      <w:r w:rsidRPr="00C45599">
        <w:rPr>
          <w:rFonts w:asciiTheme="minorHAnsi" w:hAnsiTheme="minorHAnsi" w:cstheme="minorHAnsi"/>
          <w:color w:val="000000"/>
        </w:rPr>
        <w:t>ustawą z </w:t>
      </w:r>
      <w:r w:rsidRPr="00C45599">
        <w:rPr>
          <w:rFonts w:asciiTheme="minorHAnsi" w:hAnsiTheme="minorHAnsi" w:cstheme="minorHAnsi"/>
        </w:rPr>
        <w:t>dnia 3 października 2008 r. o udostępnianiu informacji o środowisku i jego ochronie, udziale społeczeństwa w ochronie środowiska oraz o ocenach oddziaływania na środowisko</w:t>
      </w:r>
      <w:r w:rsidRPr="00C45599">
        <w:rPr>
          <w:rStyle w:val="Odwoanieprzypisudolnego"/>
          <w:rFonts w:asciiTheme="minorHAnsi" w:hAnsiTheme="minorHAnsi" w:cstheme="minorHAnsi"/>
        </w:rPr>
        <w:footnoteReference w:id="9"/>
      </w:r>
      <w:r w:rsidRPr="00C45599">
        <w:rPr>
          <w:rFonts w:asciiTheme="minorHAnsi" w:hAnsiTheme="minorHAnsi" w:cstheme="minorHAnsi"/>
        </w:rPr>
        <w:t>.</w:t>
      </w:r>
      <w:r w:rsidRPr="00C45599">
        <w:rPr>
          <w:rFonts w:asciiTheme="minorHAnsi" w:hAnsiTheme="minorHAnsi" w:cstheme="minorHAnsi"/>
          <w:i/>
        </w:rPr>
        <w:t xml:space="preserve"> </w:t>
      </w:r>
      <w:r w:rsidRPr="00C45599">
        <w:rPr>
          <w:rFonts w:asciiTheme="minorHAnsi" w:hAnsiTheme="minorHAnsi" w:cstheme="minorHAnsi"/>
        </w:rPr>
        <w:t>Prognoza, zgodnie z wyżej wspomnianą ustawą zawiera:</w:t>
      </w:r>
    </w:p>
    <w:p w14:paraId="3009B8DE" w14:textId="77777777" w:rsidR="00563DA0" w:rsidRPr="00C45599" w:rsidRDefault="00563DA0" w:rsidP="00563DA0">
      <w:pPr>
        <w:pStyle w:val="Mwypkt"/>
        <w:ind w:left="426" w:hanging="357"/>
        <w:rPr>
          <w:rFonts w:asciiTheme="minorHAnsi" w:hAnsiTheme="minorHAnsi" w:cstheme="minorHAnsi"/>
        </w:rPr>
      </w:pPr>
      <w:r w:rsidRPr="00C45599">
        <w:rPr>
          <w:rFonts w:asciiTheme="minorHAnsi" w:hAnsiTheme="minorHAnsi" w:cstheme="minorHAnsi"/>
        </w:rPr>
        <w:t xml:space="preserve">informacje o zawartości, głównych celach projektowanego dokumentu oraz jego powiązaniach z innymi dokumentami, </w:t>
      </w:r>
    </w:p>
    <w:p w14:paraId="0005EFC0" w14:textId="77777777" w:rsidR="00563DA0" w:rsidRPr="00C45599" w:rsidRDefault="00563DA0" w:rsidP="00563DA0">
      <w:pPr>
        <w:pStyle w:val="Mwypkt"/>
        <w:ind w:left="426" w:hanging="357"/>
        <w:rPr>
          <w:rFonts w:asciiTheme="minorHAnsi" w:hAnsiTheme="minorHAnsi" w:cstheme="minorHAnsi"/>
        </w:rPr>
      </w:pPr>
      <w:r w:rsidRPr="00C45599">
        <w:rPr>
          <w:rFonts w:asciiTheme="minorHAnsi" w:hAnsiTheme="minorHAnsi" w:cstheme="minorHAnsi"/>
        </w:rPr>
        <w:t xml:space="preserve">informacje o metodach zastosowanych przy sporządzaniu Prognozy, </w:t>
      </w:r>
    </w:p>
    <w:p w14:paraId="7ECB36B8" w14:textId="77777777" w:rsidR="00563DA0" w:rsidRPr="00C45599" w:rsidRDefault="00563DA0" w:rsidP="00563DA0">
      <w:pPr>
        <w:pStyle w:val="Mwypkt"/>
        <w:ind w:left="426" w:hanging="357"/>
        <w:rPr>
          <w:rFonts w:asciiTheme="minorHAnsi" w:hAnsiTheme="minorHAnsi" w:cstheme="minorHAnsi"/>
        </w:rPr>
      </w:pPr>
      <w:r w:rsidRPr="00C45599">
        <w:rPr>
          <w:rFonts w:asciiTheme="minorHAnsi" w:hAnsiTheme="minorHAnsi" w:cstheme="minorHAnsi"/>
        </w:rPr>
        <w:t>propozycje dotyczące przewidywanych metod analizy skutków realizacji postanowień projektowanego dokumentu oraz częstotliwości jej przeprowadzania,</w:t>
      </w:r>
    </w:p>
    <w:p w14:paraId="54FF23DC" w14:textId="77777777" w:rsidR="00563DA0" w:rsidRPr="00C45599" w:rsidRDefault="00563DA0" w:rsidP="00563DA0">
      <w:pPr>
        <w:pStyle w:val="Mwypkt"/>
        <w:ind w:left="426" w:hanging="357"/>
        <w:rPr>
          <w:rFonts w:asciiTheme="minorHAnsi" w:hAnsiTheme="minorHAnsi" w:cstheme="minorHAnsi"/>
        </w:rPr>
      </w:pPr>
      <w:r w:rsidRPr="00C45599">
        <w:rPr>
          <w:rFonts w:asciiTheme="minorHAnsi" w:hAnsiTheme="minorHAnsi" w:cstheme="minorHAnsi"/>
        </w:rPr>
        <w:lastRenderedPageBreak/>
        <w:t xml:space="preserve">informacje o możliwym transgranicznym oddziaływaniu na środowisko, </w:t>
      </w:r>
    </w:p>
    <w:p w14:paraId="5B0F8FA7" w14:textId="77777777" w:rsidR="00563DA0" w:rsidRPr="00C45599" w:rsidRDefault="00563DA0" w:rsidP="00563DA0">
      <w:pPr>
        <w:pStyle w:val="Mwypkt"/>
        <w:ind w:left="426" w:hanging="357"/>
        <w:rPr>
          <w:rFonts w:asciiTheme="minorHAnsi" w:hAnsiTheme="minorHAnsi" w:cstheme="minorHAnsi"/>
        </w:rPr>
      </w:pPr>
      <w:r w:rsidRPr="00C45599">
        <w:rPr>
          <w:rFonts w:asciiTheme="minorHAnsi" w:hAnsiTheme="minorHAnsi" w:cstheme="minorHAnsi"/>
        </w:rPr>
        <w:t>streszczenie sporządzone w języku niespecjalistycznym.</w:t>
      </w:r>
    </w:p>
    <w:p w14:paraId="7F06E69C"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Ponadto Prognoza określa, analizuje i ocenia:</w:t>
      </w:r>
    </w:p>
    <w:p w14:paraId="46C9F2EC"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 xml:space="preserve">istniejący stan środowiska oraz potencjalne zmiany tego stanu w przypadku braku realizacji projektowanego dokumentu, </w:t>
      </w:r>
    </w:p>
    <w:p w14:paraId="4C791223"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 xml:space="preserve">stan środowiska na obszarach objętych przewidywanym znaczącym oddziaływaniem, </w:t>
      </w:r>
    </w:p>
    <w:p w14:paraId="5BB9B0B7"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istniejące problemy ochrony środowiska istotne z punktu widzenia realizacji projektowanego dokumentu, w szczególności dotyczące obszarów podlegających ochronie na podstawie ustawy z dnia 16 kwietnia 2004 r. o </w:t>
      </w:r>
      <w:r w:rsidRPr="00C45599">
        <w:rPr>
          <w:rFonts w:asciiTheme="minorHAnsi" w:hAnsiTheme="minorHAnsi" w:cstheme="minorHAnsi"/>
          <w:i/>
        </w:rPr>
        <w:t>ochronie przyrody</w:t>
      </w:r>
      <w:r w:rsidRPr="00C45599">
        <w:rPr>
          <w:rStyle w:val="Odwoanieprzypisudolnego"/>
          <w:rFonts w:asciiTheme="minorHAnsi" w:hAnsiTheme="minorHAnsi" w:cstheme="minorHAnsi"/>
          <w:i/>
        </w:rPr>
        <w:footnoteReference w:id="10"/>
      </w:r>
      <w:r w:rsidRPr="00C45599">
        <w:rPr>
          <w:rFonts w:asciiTheme="minorHAnsi" w:hAnsiTheme="minorHAnsi" w:cstheme="minorHAnsi"/>
        </w:rPr>
        <w:t>,</w:t>
      </w:r>
    </w:p>
    <w:p w14:paraId="7DBD3AD0"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 xml:space="preserve">cele ochrony środowiska ustanowione na szczeblu międzynarodowym, unijnym i krajowym, istotne z punktu widzenia projektowanego dokumentu oraz sposoby, w jakich te cele i inne problemy środowiska zostały uwzględnione podczas opracowywania dokumentu, </w:t>
      </w:r>
    </w:p>
    <w:p w14:paraId="5F8631B3"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 a w szczególności na: różnorodność biologiczną, ludzi, zwierzęta, rośliny, wodę, powietrze, powierzchnię ziemi, krajobraz, klimat, zasoby naturalne, zabytki</w:t>
      </w:r>
      <w:r w:rsidRPr="00C45599">
        <w:rPr>
          <w:rStyle w:val="Odwoanieprzypisudolnego"/>
          <w:rFonts w:asciiTheme="minorHAnsi" w:eastAsia="Calibri" w:hAnsiTheme="minorHAnsi" w:cstheme="minorHAnsi"/>
        </w:rPr>
        <w:footnoteReference w:id="11"/>
      </w:r>
      <w:r w:rsidRPr="00C45599">
        <w:rPr>
          <w:rFonts w:asciiTheme="minorHAnsi" w:hAnsiTheme="minorHAnsi" w:cstheme="minorHAnsi"/>
        </w:rPr>
        <w:t xml:space="preserve"> oraz dobra materialne, z uwzględnieniem zależności między tymi elementami środowiska i między oddziaływaniami na te elementy.</w:t>
      </w:r>
    </w:p>
    <w:p w14:paraId="3A2D8ED9" w14:textId="77777777"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Prognoza przedstawia również:</w:t>
      </w:r>
    </w:p>
    <w:p w14:paraId="00CDE71D"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 xml:space="preserve">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 </w:t>
      </w:r>
    </w:p>
    <w:p w14:paraId="7627F390" w14:textId="77777777" w:rsidR="00563DA0" w:rsidRPr="00C45599" w:rsidRDefault="00563DA0" w:rsidP="00563DA0">
      <w:pPr>
        <w:pStyle w:val="Mwypkt"/>
        <w:ind w:left="426"/>
        <w:rPr>
          <w:rFonts w:asciiTheme="minorHAnsi" w:hAnsiTheme="minorHAnsi" w:cstheme="minorHAnsi"/>
        </w:rPr>
      </w:pPr>
      <w:r w:rsidRPr="00C45599">
        <w:rPr>
          <w:rFonts w:asciiTheme="minorHAnsi" w:hAnsiTheme="minorHAnsi" w:cstheme="minorHAnsi"/>
        </w:rPr>
        <w:t>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p w14:paraId="75B7C5B5" w14:textId="77777777" w:rsidR="00563DA0" w:rsidRPr="00C45599" w:rsidRDefault="00563DA0" w:rsidP="00563DA0">
      <w:pPr>
        <w:pStyle w:val="Mnormal"/>
        <w:rPr>
          <w:rFonts w:asciiTheme="minorHAnsi" w:hAnsiTheme="minorHAnsi" w:cstheme="minorHAnsi"/>
          <w:highlight w:val="yellow"/>
        </w:rPr>
      </w:pPr>
      <w:r w:rsidRPr="00C45599">
        <w:rPr>
          <w:rFonts w:asciiTheme="minorHAnsi" w:hAnsiTheme="minorHAnsi" w:cstheme="minorHAnsi"/>
        </w:rPr>
        <w:t>Zgodnie z ustawą ooś dokonano uzgodnienia zakresu i stopnia szczegółowości informacji wymaganych w Prognozie oddziaływania na środowisko z: Generalnym Dyrektorem Ochrony Środowiska,  Głównym Inspektorem Sanitarnym oraz dyrektorami urzędów morskich w Gdynii, Słupsku i w Szczecinie.</w:t>
      </w:r>
    </w:p>
    <w:p w14:paraId="2628B9CD" w14:textId="3B0BCE22" w:rsidR="00563DA0" w:rsidRPr="00C45599" w:rsidRDefault="00563DA0" w:rsidP="00563DA0">
      <w:pPr>
        <w:pStyle w:val="Mnormal"/>
        <w:rPr>
          <w:rFonts w:asciiTheme="minorHAnsi" w:hAnsiTheme="minorHAnsi" w:cstheme="minorHAnsi"/>
        </w:rPr>
      </w:pPr>
      <w:r w:rsidRPr="00C45599">
        <w:rPr>
          <w:rFonts w:asciiTheme="minorHAnsi" w:hAnsiTheme="minorHAnsi" w:cstheme="minorHAnsi"/>
        </w:rPr>
        <w:t>Zebrane uwagi organów właściwych do uzgodnienia zakresu i szczegółowości Prognozy zostały przedstawione niżej (</w:t>
      </w:r>
      <w:r w:rsidRPr="00C45599">
        <w:rPr>
          <w:rFonts w:asciiTheme="minorHAnsi" w:hAnsiTheme="minorHAnsi" w:cstheme="minorHAnsi"/>
        </w:rPr>
        <w:fldChar w:fldCharType="begin"/>
      </w:r>
      <w:r w:rsidRPr="00C45599">
        <w:rPr>
          <w:rFonts w:asciiTheme="minorHAnsi" w:hAnsiTheme="minorHAnsi" w:cstheme="minorHAnsi"/>
        </w:rPr>
        <w:instrText xml:space="preserve"> REF _Ref20226357 \h </w:instrText>
      </w:r>
      <w:r w:rsidR="00C45599">
        <w:rPr>
          <w:rFonts w:asciiTheme="minorHAnsi" w:hAnsiTheme="minorHAnsi" w:cstheme="minorHAnsi"/>
        </w:rPr>
        <w:instrText xml:space="preserve"> \* MERGEFORMAT </w:instrText>
      </w:r>
      <w:r w:rsidRPr="00C45599">
        <w:rPr>
          <w:rFonts w:asciiTheme="minorHAnsi" w:hAnsiTheme="minorHAnsi" w:cstheme="minorHAnsi"/>
        </w:rPr>
        <w:fldChar w:fldCharType="separate"/>
      </w:r>
      <w:r w:rsidR="00F20715">
        <w:rPr>
          <w:rFonts w:asciiTheme="minorHAnsi" w:hAnsiTheme="minorHAnsi" w:cstheme="minorHAnsi"/>
          <w:b/>
          <w:bCs/>
        </w:rPr>
        <w:t>Błąd! Nieprawidłowy odsyłacz do zakładki: wskazuje na nią samą.</w:t>
      </w:r>
      <w:r w:rsidRPr="00C45599">
        <w:rPr>
          <w:rFonts w:asciiTheme="minorHAnsi" w:hAnsiTheme="minorHAnsi" w:cstheme="minorHAnsi"/>
        </w:rPr>
        <w:fldChar w:fldCharType="end"/>
      </w:r>
      <w:r w:rsidRPr="00C45599">
        <w:rPr>
          <w:rFonts w:asciiTheme="minorHAnsi" w:hAnsiTheme="minorHAnsi" w:cstheme="minorHAnsi"/>
        </w:rPr>
        <w:t>)</w:t>
      </w:r>
    </w:p>
    <w:p w14:paraId="0A0521FF" w14:textId="3B9767BA" w:rsidR="00D9460C" w:rsidRPr="00C45599" w:rsidRDefault="00D9460C" w:rsidP="00801048">
      <w:pPr>
        <w:pStyle w:val="Legenda"/>
        <w:keepNext/>
        <w:spacing w:after="200"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w:t>
      </w:r>
      <w:r w:rsidR="0018784B" w:rsidRPr="00C45599">
        <w:rPr>
          <w:rFonts w:asciiTheme="minorHAnsi" w:hAnsiTheme="minorHAnsi" w:cstheme="minorHAnsi"/>
          <w:sz w:val="20"/>
          <w:szCs w:val="20"/>
        </w:rPr>
        <w:fldChar w:fldCharType="end"/>
      </w:r>
      <w:bookmarkEnd w:id="28"/>
      <w:r w:rsidRPr="00C45599">
        <w:rPr>
          <w:rFonts w:asciiTheme="minorHAnsi" w:hAnsiTheme="minorHAnsi" w:cstheme="minorHAnsi"/>
          <w:sz w:val="20"/>
          <w:szCs w:val="20"/>
        </w:rPr>
        <w:t xml:space="preserve"> Wskazania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uwagi organów właściwych odnośnie określenia zakresu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stopnia szczegółowości Prognozy PEP2040</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A0" w:firstRow="1" w:lastRow="0" w:firstColumn="1" w:lastColumn="0" w:noHBand="0" w:noVBand="0"/>
      </w:tblPr>
      <w:tblGrid>
        <w:gridCol w:w="625"/>
        <w:gridCol w:w="8175"/>
      </w:tblGrid>
      <w:tr w:rsidR="008E3BC3" w:rsidRPr="00C45599" w14:paraId="4B85078E" w14:textId="77777777" w:rsidTr="004D3113">
        <w:trPr>
          <w:trHeight w:val="462"/>
          <w:tblHeader/>
          <w:jc w:val="center"/>
        </w:trPr>
        <w:tc>
          <w:tcPr>
            <w:tcW w:w="355" w:type="pct"/>
            <w:tcBorders>
              <w:bottom w:val="single" w:sz="4" w:space="0" w:color="auto"/>
            </w:tcBorders>
            <w:shd w:val="clear" w:color="auto" w:fill="C6D9F1" w:themeFill="text2" w:themeFillTint="33"/>
            <w:noWrap/>
            <w:vAlign w:val="center"/>
          </w:tcPr>
          <w:p w14:paraId="01F5ECA9" w14:textId="77777777" w:rsidR="0037469E" w:rsidRPr="00C45599" w:rsidRDefault="0037469E"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Lp.</w:t>
            </w:r>
          </w:p>
        </w:tc>
        <w:tc>
          <w:tcPr>
            <w:tcW w:w="4645" w:type="pct"/>
            <w:tcBorders>
              <w:bottom w:val="single" w:sz="4" w:space="0" w:color="auto"/>
            </w:tcBorders>
            <w:shd w:val="clear" w:color="auto" w:fill="C6D9F1" w:themeFill="text2" w:themeFillTint="33"/>
            <w:noWrap/>
            <w:vAlign w:val="center"/>
          </w:tcPr>
          <w:p w14:paraId="5284CBA3" w14:textId="77777777" w:rsidR="0037469E" w:rsidRPr="00C45599" w:rsidRDefault="0037469E" w:rsidP="00F179DD">
            <w:pPr>
              <w:spacing w:line="276" w:lineRule="auto"/>
              <w:jc w:val="center"/>
              <w:rPr>
                <w:rFonts w:asciiTheme="minorHAnsi" w:hAnsiTheme="minorHAnsi" w:cstheme="minorHAnsi"/>
                <w:b/>
                <w:sz w:val="20"/>
                <w:szCs w:val="20"/>
              </w:rPr>
            </w:pPr>
            <w:r w:rsidRPr="00C45599">
              <w:rPr>
                <w:rFonts w:asciiTheme="minorHAnsi" w:hAnsiTheme="minorHAnsi" w:cstheme="minorHAnsi"/>
                <w:b/>
                <w:sz w:val="20"/>
                <w:szCs w:val="20"/>
              </w:rPr>
              <w:t>Treść uwag</w:t>
            </w:r>
          </w:p>
        </w:tc>
      </w:tr>
      <w:tr w:rsidR="0037469E" w:rsidRPr="00C45599" w14:paraId="422361FA" w14:textId="77777777" w:rsidTr="004D3113">
        <w:trPr>
          <w:trHeight w:val="341"/>
          <w:jc w:val="center"/>
        </w:trPr>
        <w:tc>
          <w:tcPr>
            <w:tcW w:w="0" w:type="auto"/>
            <w:gridSpan w:val="2"/>
            <w:tcBorders>
              <w:bottom w:val="single" w:sz="4" w:space="0" w:color="auto"/>
            </w:tcBorders>
            <w:shd w:val="clear" w:color="auto" w:fill="DBE5F1" w:themeFill="accent1" w:themeFillTint="33"/>
            <w:noWrap/>
            <w:vAlign w:val="center"/>
          </w:tcPr>
          <w:p w14:paraId="497FAD2D" w14:textId="77777777" w:rsidR="0037469E" w:rsidRPr="00C45599" w:rsidRDefault="0037469E" w:rsidP="00801048">
            <w:pPr>
              <w:spacing w:line="276" w:lineRule="auto"/>
              <w:rPr>
                <w:rFonts w:asciiTheme="minorHAnsi" w:hAnsiTheme="minorHAnsi" w:cstheme="minorHAnsi"/>
                <w:b/>
                <w:sz w:val="20"/>
                <w:szCs w:val="20"/>
                <w:highlight w:val="yellow"/>
              </w:rPr>
            </w:pPr>
            <w:r w:rsidRPr="00C45599">
              <w:rPr>
                <w:rFonts w:asciiTheme="minorHAnsi" w:hAnsiTheme="minorHAnsi" w:cstheme="minorHAnsi"/>
                <w:b/>
                <w:i/>
                <w:sz w:val="20"/>
                <w:szCs w:val="20"/>
              </w:rPr>
              <w:t>Generalny Dyrektor Ochrony Środowiska</w:t>
            </w:r>
            <w:r w:rsidRPr="00C45599">
              <w:rPr>
                <w:rFonts w:asciiTheme="minorHAnsi" w:hAnsiTheme="minorHAnsi" w:cstheme="minorHAnsi"/>
                <w:sz w:val="20"/>
                <w:szCs w:val="20"/>
              </w:rPr>
              <w:t xml:space="preserve"> (pismo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dnia </w:t>
            </w:r>
            <w:r w:rsidR="008E3BC3" w:rsidRPr="00C45599">
              <w:rPr>
                <w:rFonts w:asciiTheme="minorHAnsi" w:hAnsiTheme="minorHAnsi" w:cstheme="minorHAnsi"/>
                <w:sz w:val="20"/>
                <w:szCs w:val="20"/>
              </w:rPr>
              <w:t>1</w:t>
            </w:r>
            <w:r w:rsidR="005233BB" w:rsidRPr="00C45599">
              <w:rPr>
                <w:rFonts w:asciiTheme="minorHAnsi" w:hAnsiTheme="minorHAnsi" w:cstheme="minorHAnsi"/>
                <w:sz w:val="20"/>
                <w:szCs w:val="20"/>
              </w:rPr>
              <w:t xml:space="preserve"> </w:t>
            </w:r>
            <w:r w:rsidR="008E3BC3" w:rsidRPr="00C45599">
              <w:rPr>
                <w:rFonts w:asciiTheme="minorHAnsi" w:hAnsiTheme="minorHAnsi" w:cstheme="minorHAnsi"/>
                <w:sz w:val="20"/>
                <w:szCs w:val="20"/>
              </w:rPr>
              <w:t>lutego</w:t>
            </w:r>
            <w:r w:rsidR="005233BB" w:rsidRPr="00C45599">
              <w:rPr>
                <w:rFonts w:asciiTheme="minorHAnsi" w:hAnsiTheme="minorHAnsi" w:cstheme="minorHAnsi"/>
                <w:sz w:val="20"/>
                <w:szCs w:val="20"/>
              </w:rPr>
              <w:t xml:space="preserve"> 201</w:t>
            </w:r>
            <w:r w:rsidRPr="00C45599">
              <w:rPr>
                <w:rFonts w:asciiTheme="minorHAnsi" w:hAnsiTheme="minorHAnsi" w:cstheme="minorHAnsi"/>
                <w:sz w:val="20"/>
                <w:szCs w:val="20"/>
              </w:rPr>
              <w:t xml:space="preserve"> r.</w:t>
            </w:r>
            <w:r w:rsidR="001D1763" w:rsidRPr="00C45599">
              <w:rPr>
                <w:rFonts w:asciiTheme="minorHAnsi" w:hAnsiTheme="minorHAnsi" w:cstheme="minorHAnsi"/>
                <w:sz w:val="20"/>
                <w:szCs w:val="20"/>
              </w:rPr>
              <w:t xml:space="preserve">, znak </w:t>
            </w:r>
            <w:r w:rsidR="005233BB" w:rsidRPr="00C45599">
              <w:rPr>
                <w:rFonts w:asciiTheme="minorHAnsi" w:hAnsiTheme="minorHAnsi" w:cstheme="minorHAnsi"/>
                <w:sz w:val="20"/>
                <w:szCs w:val="20"/>
              </w:rPr>
              <w:t>DOOŚ.TSOOŚ.411.</w:t>
            </w:r>
            <w:r w:rsidR="008E3BC3" w:rsidRPr="00C45599">
              <w:rPr>
                <w:rFonts w:asciiTheme="minorHAnsi" w:hAnsiTheme="minorHAnsi" w:cstheme="minorHAnsi"/>
                <w:sz w:val="20"/>
                <w:szCs w:val="20"/>
              </w:rPr>
              <w:t>1</w:t>
            </w:r>
            <w:r w:rsidR="005233BB" w:rsidRPr="00C45599">
              <w:rPr>
                <w:rFonts w:asciiTheme="minorHAnsi" w:hAnsiTheme="minorHAnsi" w:cstheme="minorHAnsi"/>
                <w:sz w:val="20"/>
                <w:szCs w:val="20"/>
              </w:rPr>
              <w:t>.201</w:t>
            </w:r>
            <w:r w:rsidR="008E3BC3" w:rsidRPr="00C45599">
              <w:rPr>
                <w:rFonts w:asciiTheme="minorHAnsi" w:hAnsiTheme="minorHAnsi" w:cstheme="minorHAnsi"/>
                <w:sz w:val="20"/>
                <w:szCs w:val="20"/>
              </w:rPr>
              <w:t>9</w:t>
            </w:r>
            <w:r w:rsidR="005233BB" w:rsidRPr="00C45599">
              <w:rPr>
                <w:rFonts w:asciiTheme="minorHAnsi" w:hAnsiTheme="minorHAnsi" w:cstheme="minorHAnsi"/>
                <w:sz w:val="20"/>
                <w:szCs w:val="20"/>
              </w:rPr>
              <w:t>.</w:t>
            </w:r>
            <w:r w:rsidR="008E3BC3" w:rsidRPr="00C45599">
              <w:rPr>
                <w:rFonts w:asciiTheme="minorHAnsi" w:hAnsiTheme="minorHAnsi" w:cstheme="minorHAnsi"/>
                <w:sz w:val="20"/>
                <w:szCs w:val="20"/>
              </w:rPr>
              <w:t>TW</w:t>
            </w:r>
            <w:r w:rsidR="00D31CC2" w:rsidRPr="00C45599">
              <w:rPr>
                <w:rFonts w:asciiTheme="minorHAnsi" w:hAnsiTheme="minorHAnsi" w:cstheme="minorHAnsi"/>
                <w:sz w:val="20"/>
                <w:szCs w:val="20"/>
              </w:rPr>
              <w:t xml:space="preserve"> </w:t>
            </w:r>
          </w:p>
        </w:tc>
      </w:tr>
      <w:tr w:rsidR="008E3BC3" w:rsidRPr="00C45599" w14:paraId="3E585860" w14:textId="77777777" w:rsidTr="008E3BC3">
        <w:trPr>
          <w:trHeight w:val="284"/>
          <w:jc w:val="center"/>
        </w:trPr>
        <w:tc>
          <w:tcPr>
            <w:tcW w:w="355" w:type="pct"/>
            <w:shd w:val="clear" w:color="auto" w:fill="auto"/>
            <w:noWrap/>
            <w:vAlign w:val="center"/>
          </w:tcPr>
          <w:p w14:paraId="62728A5C"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1.1</w:t>
            </w:r>
          </w:p>
        </w:tc>
        <w:tc>
          <w:tcPr>
            <w:tcW w:w="4645" w:type="pct"/>
            <w:vAlign w:val="center"/>
          </w:tcPr>
          <w:p w14:paraId="5F32E3C1" w14:textId="77777777" w:rsidR="0037469E" w:rsidRPr="00C45599" w:rsidRDefault="00404EEE" w:rsidP="00801048">
            <w:pPr>
              <w:pStyle w:val="Style3"/>
              <w:widowControl/>
              <w:spacing w:line="276" w:lineRule="auto"/>
              <w:ind w:firstLine="0"/>
              <w:rPr>
                <w:rFonts w:asciiTheme="minorHAnsi" w:hAnsiTheme="minorHAnsi" w:cstheme="minorHAnsi"/>
                <w:i/>
                <w:iCs/>
                <w:sz w:val="20"/>
                <w:szCs w:val="20"/>
              </w:rPr>
            </w:pPr>
            <w:r w:rsidRPr="00C45599">
              <w:rPr>
                <w:rFonts w:asciiTheme="minorHAnsi" w:hAnsiTheme="minorHAnsi" w:cstheme="minorHAnsi"/>
                <w:i/>
                <w:iCs/>
                <w:sz w:val="20"/>
                <w:szCs w:val="20"/>
              </w:rPr>
              <w:t>Z</w:t>
            </w:r>
            <w:r w:rsidR="00925439" w:rsidRPr="00C45599">
              <w:rPr>
                <w:rFonts w:asciiTheme="minorHAnsi" w:hAnsiTheme="minorHAnsi" w:cstheme="minorHAnsi"/>
                <w:i/>
                <w:iCs/>
                <w:sz w:val="20"/>
                <w:szCs w:val="20"/>
              </w:rPr>
              <w:t>awarte</w:t>
            </w:r>
            <w:r w:rsidR="007F229C" w:rsidRPr="00C45599">
              <w:rPr>
                <w:rFonts w:asciiTheme="minorHAnsi" w:hAnsiTheme="minorHAnsi" w:cstheme="minorHAnsi"/>
                <w:i/>
                <w:iCs/>
                <w:sz w:val="20"/>
                <w:szCs w:val="20"/>
              </w:rPr>
              <w:t xml:space="preserve"> w </w:t>
            </w:r>
            <w:r w:rsidR="00925439" w:rsidRPr="00C45599">
              <w:rPr>
                <w:rFonts w:asciiTheme="minorHAnsi" w:hAnsiTheme="minorHAnsi" w:cstheme="minorHAnsi"/>
                <w:i/>
                <w:iCs/>
                <w:sz w:val="20"/>
                <w:szCs w:val="20"/>
              </w:rPr>
              <w:t>prognozie informacje powinny być dostosowane</w:t>
            </w:r>
            <w:r w:rsidR="007F229C" w:rsidRPr="00C45599">
              <w:rPr>
                <w:rFonts w:asciiTheme="minorHAnsi" w:hAnsiTheme="minorHAnsi" w:cstheme="minorHAnsi"/>
                <w:i/>
                <w:iCs/>
                <w:sz w:val="20"/>
                <w:szCs w:val="20"/>
              </w:rPr>
              <w:t xml:space="preserve"> do </w:t>
            </w:r>
            <w:r w:rsidR="00925439" w:rsidRPr="00C45599">
              <w:rPr>
                <w:rFonts w:asciiTheme="minorHAnsi" w:hAnsiTheme="minorHAnsi" w:cstheme="minorHAnsi"/>
                <w:i/>
                <w:iCs/>
                <w:sz w:val="20"/>
                <w:szCs w:val="20"/>
              </w:rPr>
              <w:t>stopnia szczegółowości zapisów projektowanego dokumentu</w:t>
            </w:r>
            <w:r w:rsidR="00715168" w:rsidRPr="00C45599">
              <w:rPr>
                <w:rFonts w:asciiTheme="minorHAnsi" w:hAnsiTheme="minorHAnsi" w:cstheme="minorHAnsi"/>
                <w:i/>
                <w:iCs/>
                <w:sz w:val="20"/>
                <w:szCs w:val="20"/>
              </w:rPr>
              <w:t>.</w:t>
            </w:r>
          </w:p>
        </w:tc>
      </w:tr>
      <w:tr w:rsidR="008E3BC3" w:rsidRPr="00C45599" w14:paraId="61BBB694" w14:textId="77777777" w:rsidTr="008E3BC3">
        <w:trPr>
          <w:trHeight w:val="284"/>
          <w:jc w:val="center"/>
        </w:trPr>
        <w:tc>
          <w:tcPr>
            <w:tcW w:w="355" w:type="pct"/>
            <w:shd w:val="clear" w:color="auto" w:fill="auto"/>
            <w:noWrap/>
            <w:vAlign w:val="center"/>
          </w:tcPr>
          <w:p w14:paraId="5E433EFA"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1.2</w:t>
            </w:r>
          </w:p>
        </w:tc>
        <w:tc>
          <w:tcPr>
            <w:tcW w:w="4645" w:type="pct"/>
            <w:vAlign w:val="center"/>
          </w:tcPr>
          <w:p w14:paraId="54D3F06F" w14:textId="77777777" w:rsidR="0037469E" w:rsidRPr="00C45599" w:rsidRDefault="00404EEE" w:rsidP="00801048">
            <w:pPr>
              <w:pStyle w:val="Style3"/>
              <w:spacing w:line="276" w:lineRule="auto"/>
              <w:ind w:firstLine="0"/>
              <w:rPr>
                <w:rFonts w:asciiTheme="minorHAnsi" w:hAnsiTheme="minorHAnsi" w:cstheme="minorHAnsi"/>
                <w:i/>
                <w:iCs/>
                <w:sz w:val="20"/>
                <w:szCs w:val="20"/>
                <w:highlight w:val="yellow"/>
              </w:rPr>
            </w:pPr>
            <w:r w:rsidRPr="00C45599">
              <w:rPr>
                <w:rFonts w:asciiTheme="minorHAnsi" w:hAnsiTheme="minorHAnsi" w:cstheme="minorHAnsi"/>
                <w:i/>
                <w:iCs/>
                <w:sz w:val="20"/>
                <w:szCs w:val="20"/>
              </w:rPr>
              <w:t>Prognoza powinna</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pełnym zakresie odpowiadać wymaganiom wynikającym</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art. 51 ust. 2 ustawy ooś, przy zachowaniu warunków,</w:t>
            </w:r>
            <w:r w:rsidR="00D86925" w:rsidRPr="00C45599">
              <w:rPr>
                <w:rFonts w:asciiTheme="minorHAnsi" w:hAnsiTheme="minorHAnsi" w:cstheme="minorHAnsi"/>
                <w:i/>
                <w:iCs/>
                <w:sz w:val="20"/>
                <w:szCs w:val="20"/>
              </w:rPr>
              <w:t xml:space="preserve"> o </w:t>
            </w:r>
            <w:r w:rsidRPr="00C45599">
              <w:rPr>
                <w:rFonts w:asciiTheme="minorHAnsi" w:hAnsiTheme="minorHAnsi" w:cstheme="minorHAnsi"/>
                <w:i/>
                <w:iCs/>
                <w:sz w:val="20"/>
                <w:szCs w:val="20"/>
              </w:rPr>
              <w:t>których mowa</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art. 52 ust. 1</w:t>
            </w:r>
            <w:r w:rsidR="007F229C" w:rsidRPr="00C45599">
              <w:rPr>
                <w:rFonts w:asciiTheme="minorHAnsi" w:hAnsiTheme="minorHAnsi" w:cstheme="minorHAnsi"/>
                <w:i/>
                <w:iCs/>
                <w:sz w:val="20"/>
                <w:szCs w:val="20"/>
              </w:rPr>
              <w:t xml:space="preserve"> i </w:t>
            </w:r>
            <w:r w:rsidRPr="00C45599">
              <w:rPr>
                <w:rFonts w:asciiTheme="minorHAnsi" w:hAnsiTheme="minorHAnsi" w:cstheme="minorHAnsi"/>
                <w:i/>
                <w:iCs/>
                <w:sz w:val="20"/>
                <w:szCs w:val="20"/>
              </w:rPr>
              <w:t>2. Zalecane jest przy tym przedstawienie zagadnień według kolejności ustalonej</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art. 51 ust. 2 ww. ustawy.</w:t>
            </w:r>
          </w:p>
        </w:tc>
      </w:tr>
      <w:tr w:rsidR="008E3BC3" w:rsidRPr="00C45599" w14:paraId="0665F49C" w14:textId="77777777" w:rsidTr="008E3BC3">
        <w:trPr>
          <w:trHeight w:val="284"/>
          <w:jc w:val="center"/>
        </w:trPr>
        <w:tc>
          <w:tcPr>
            <w:tcW w:w="355" w:type="pct"/>
            <w:shd w:val="clear" w:color="auto" w:fill="auto"/>
            <w:noWrap/>
            <w:vAlign w:val="center"/>
          </w:tcPr>
          <w:p w14:paraId="795826F3"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1.3</w:t>
            </w:r>
          </w:p>
        </w:tc>
        <w:tc>
          <w:tcPr>
            <w:tcW w:w="4645" w:type="pct"/>
            <w:vAlign w:val="center"/>
          </w:tcPr>
          <w:p w14:paraId="45DB3AA7" w14:textId="77777777" w:rsidR="0037469E" w:rsidRPr="00C45599" w:rsidRDefault="00356F49" w:rsidP="006368BE">
            <w:pPr>
              <w:pStyle w:val="Style4"/>
              <w:widowControl/>
              <w:spacing w:line="276" w:lineRule="auto"/>
              <w:ind w:firstLine="0"/>
              <w:rPr>
                <w:rFonts w:asciiTheme="minorHAnsi" w:hAnsiTheme="minorHAnsi" w:cstheme="minorHAnsi"/>
                <w:i/>
                <w:sz w:val="20"/>
                <w:szCs w:val="20"/>
                <w:highlight w:val="yellow"/>
              </w:rPr>
            </w:pPr>
            <w:r w:rsidRPr="00C45599">
              <w:rPr>
                <w:rFonts w:asciiTheme="minorHAnsi" w:hAnsiTheme="minorHAnsi" w:cstheme="minorHAnsi"/>
                <w:i/>
                <w:sz w:val="20"/>
                <w:szCs w:val="20"/>
              </w:rPr>
              <w:t>Opis stanu środowiska należy przygotować</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sposób umożliwiający określenie rodzajów</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skali przewidywanych oddziaływań oraz</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przyszłości zmian spowodowanych realizacją  postanowień  PEP. Prognoza powinna zawiera możliwie szczegółowy opis poszczególnych komponentów przyrodniczych występujących</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analizowanych terenach,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oparciu</w:t>
            </w:r>
            <w:r w:rsidR="00D86925" w:rsidRPr="00C45599">
              <w:rPr>
                <w:rFonts w:asciiTheme="minorHAnsi" w:hAnsiTheme="minorHAnsi" w:cstheme="minorHAnsi"/>
                <w:i/>
                <w:sz w:val="20"/>
                <w:szCs w:val="20"/>
              </w:rPr>
              <w:t xml:space="preserve"> o </w:t>
            </w:r>
            <w:r w:rsidR="006368BE" w:rsidRPr="00C45599">
              <w:rPr>
                <w:rFonts w:asciiTheme="minorHAnsi" w:hAnsiTheme="minorHAnsi" w:cstheme="minorHAnsi"/>
                <w:i/>
                <w:sz w:val="20"/>
                <w:szCs w:val="20"/>
              </w:rPr>
              <w:t>kwerendę materiałów</w:t>
            </w:r>
            <w:r w:rsidRPr="00C45599">
              <w:rPr>
                <w:rFonts w:asciiTheme="minorHAnsi" w:hAnsiTheme="minorHAnsi" w:cstheme="minorHAnsi"/>
                <w:i/>
                <w:sz w:val="20"/>
                <w:szCs w:val="20"/>
              </w:rPr>
              <w:t xml:space="preserve"> źródłowych, które </w:t>
            </w:r>
            <w:r w:rsidR="006368BE" w:rsidRPr="00C45599">
              <w:rPr>
                <w:rFonts w:asciiTheme="minorHAnsi" w:hAnsiTheme="minorHAnsi" w:cstheme="minorHAnsi"/>
                <w:i/>
                <w:sz w:val="20"/>
                <w:szCs w:val="20"/>
              </w:rPr>
              <w:t>mogą zostać pozyskane</w:t>
            </w:r>
            <w:r w:rsidRPr="00C45599">
              <w:rPr>
                <w:rFonts w:asciiTheme="minorHAnsi" w:hAnsiTheme="minorHAnsi" w:cstheme="minorHAnsi"/>
                <w:i/>
                <w:sz w:val="20"/>
                <w:szCs w:val="20"/>
              </w:rPr>
              <w:t xml:space="preserve"> m.in.</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publikacji naukowych, materiałów kartograficznych, systemów informatycznych, dokumentacji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raportów znajdujących </w:t>
            </w:r>
            <w:r w:rsidR="006368BE" w:rsidRPr="00C45599">
              <w:rPr>
                <w:rFonts w:asciiTheme="minorHAnsi" w:hAnsiTheme="minorHAnsi" w:cstheme="minorHAnsi"/>
                <w:i/>
                <w:sz w:val="20"/>
                <w:szCs w:val="20"/>
              </w:rPr>
              <w:t>się</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zasobach regionalnych dyrekcji ochrony środowiska, głównego oraz wojewódzkich inspektorów ochrony środowiska, nadleśnictw</w:t>
            </w:r>
            <w:r w:rsidR="00715168" w:rsidRPr="00C45599">
              <w:rPr>
                <w:rFonts w:asciiTheme="minorHAnsi" w:hAnsiTheme="minorHAnsi" w:cstheme="minorHAnsi"/>
                <w:i/>
                <w:sz w:val="20"/>
                <w:szCs w:val="20"/>
              </w:rPr>
              <w:t>.</w:t>
            </w:r>
          </w:p>
        </w:tc>
      </w:tr>
      <w:tr w:rsidR="008E3BC3" w:rsidRPr="00C45599" w14:paraId="711F4DD0" w14:textId="77777777" w:rsidTr="008E3BC3">
        <w:trPr>
          <w:trHeight w:val="284"/>
          <w:jc w:val="center"/>
        </w:trPr>
        <w:tc>
          <w:tcPr>
            <w:tcW w:w="355" w:type="pct"/>
            <w:shd w:val="clear" w:color="auto" w:fill="auto"/>
            <w:noWrap/>
            <w:vAlign w:val="center"/>
          </w:tcPr>
          <w:p w14:paraId="1065B348"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1.4</w:t>
            </w:r>
          </w:p>
        </w:tc>
        <w:tc>
          <w:tcPr>
            <w:tcW w:w="4645" w:type="pct"/>
            <w:vAlign w:val="center"/>
          </w:tcPr>
          <w:p w14:paraId="289B83E2" w14:textId="77777777" w:rsidR="0037469E" w:rsidRPr="00C45599" w:rsidRDefault="00356F49" w:rsidP="006368BE">
            <w:pPr>
              <w:pStyle w:val="Akapitzlist"/>
              <w:spacing w:line="276" w:lineRule="auto"/>
              <w:ind w:left="0"/>
              <w:rPr>
                <w:rFonts w:asciiTheme="minorHAnsi" w:hAnsiTheme="minorHAnsi" w:cstheme="minorHAnsi"/>
                <w:i/>
                <w:sz w:val="20"/>
                <w:szCs w:val="20"/>
                <w:highlight w:val="yellow"/>
              </w:rPr>
            </w:pPr>
            <w:r w:rsidRPr="00C45599">
              <w:rPr>
                <w:rFonts w:asciiTheme="minorHAnsi" w:hAnsiTheme="minorHAnsi" w:cstheme="minorHAnsi"/>
                <w:i/>
                <w:sz w:val="20"/>
                <w:szCs w:val="20"/>
              </w:rPr>
              <w:t>Analiza oddziaływania PEP</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formy ochrony przyrody,</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zakresie </w:t>
            </w:r>
            <w:r w:rsidR="006368BE" w:rsidRPr="00C45599">
              <w:rPr>
                <w:rFonts w:asciiTheme="minorHAnsi" w:hAnsiTheme="minorHAnsi" w:cstheme="minorHAnsi"/>
                <w:i/>
                <w:sz w:val="20"/>
                <w:szCs w:val="20"/>
              </w:rPr>
              <w:t>działań</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 xml:space="preserve">znanych lokalizacjach, winna </w:t>
            </w:r>
            <w:r w:rsidR="006368BE" w:rsidRPr="00C45599">
              <w:rPr>
                <w:rFonts w:asciiTheme="minorHAnsi" w:hAnsiTheme="minorHAnsi" w:cstheme="minorHAnsi"/>
                <w:i/>
                <w:sz w:val="20"/>
                <w:szCs w:val="20"/>
              </w:rPr>
              <w:t>odnosić się</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zakazów</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celów ochrony poszczególnych form ochrony przyrody, które zostały ustanowione</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stosownych aktach prawnych powołujących formy ochrony przyrody oraz</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aktach prawnych ustanawiających plany ochrony, zadania ochronne, plany </w:t>
            </w:r>
            <w:r w:rsidR="006368BE" w:rsidRPr="00C45599">
              <w:rPr>
                <w:rFonts w:asciiTheme="minorHAnsi" w:hAnsiTheme="minorHAnsi" w:cstheme="minorHAnsi"/>
                <w:i/>
                <w:sz w:val="20"/>
                <w:szCs w:val="20"/>
              </w:rPr>
              <w:t>zadań ochronnych</w:t>
            </w:r>
            <w:r w:rsidRPr="00C45599">
              <w:rPr>
                <w:rFonts w:asciiTheme="minorHAnsi" w:hAnsiTheme="minorHAnsi" w:cstheme="minorHAnsi"/>
                <w:i/>
                <w:sz w:val="20"/>
                <w:szCs w:val="20"/>
              </w:rPr>
              <w:t xml:space="preserve"> oraz</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projektach ww. dokumentów. </w:t>
            </w:r>
            <w:r w:rsidR="006368BE" w:rsidRPr="00C45599">
              <w:rPr>
                <w:rFonts w:asciiTheme="minorHAnsi" w:hAnsiTheme="minorHAnsi" w:cstheme="minorHAnsi"/>
                <w:i/>
                <w:sz w:val="20"/>
                <w:szCs w:val="20"/>
              </w:rPr>
              <w:t>Lokalizację działań przewidzianych</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realizacji</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PEP, należy </w:t>
            </w:r>
            <w:r w:rsidR="006368BE" w:rsidRPr="00C45599">
              <w:rPr>
                <w:rFonts w:asciiTheme="minorHAnsi" w:hAnsiTheme="minorHAnsi" w:cstheme="minorHAnsi"/>
                <w:i/>
                <w:sz w:val="20"/>
                <w:szCs w:val="20"/>
              </w:rPr>
              <w:t>przedstawić</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formie kartograficznej,</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uwzględnieniem obszarów podlegających ochronie.</w:t>
            </w:r>
          </w:p>
        </w:tc>
      </w:tr>
      <w:tr w:rsidR="008E3BC3" w:rsidRPr="00C45599" w14:paraId="2CA33B23" w14:textId="77777777" w:rsidTr="008E3BC3">
        <w:trPr>
          <w:trHeight w:val="284"/>
          <w:jc w:val="center"/>
        </w:trPr>
        <w:tc>
          <w:tcPr>
            <w:tcW w:w="355" w:type="pct"/>
            <w:shd w:val="clear" w:color="auto" w:fill="auto"/>
            <w:noWrap/>
            <w:vAlign w:val="center"/>
          </w:tcPr>
          <w:p w14:paraId="58F92729"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1.5</w:t>
            </w:r>
          </w:p>
        </w:tc>
        <w:tc>
          <w:tcPr>
            <w:tcW w:w="4645" w:type="pct"/>
            <w:vAlign w:val="center"/>
          </w:tcPr>
          <w:p w14:paraId="696040CF" w14:textId="27B52BF8" w:rsidR="0037469E" w:rsidRPr="00C45599" w:rsidRDefault="00356F49" w:rsidP="006368BE">
            <w:pPr>
              <w:pStyle w:val="Style3"/>
              <w:spacing w:line="276" w:lineRule="auto"/>
              <w:ind w:firstLine="0"/>
              <w:rPr>
                <w:rFonts w:asciiTheme="minorHAnsi" w:hAnsiTheme="minorHAnsi" w:cstheme="minorHAnsi"/>
                <w:i/>
                <w:sz w:val="20"/>
                <w:szCs w:val="20"/>
                <w:highlight w:val="yellow"/>
              </w:rPr>
            </w:pPr>
            <w:r w:rsidRPr="00C45599">
              <w:rPr>
                <w:rFonts w:asciiTheme="minorHAnsi" w:hAnsiTheme="minorHAnsi" w:cstheme="minorHAnsi"/>
                <w:i/>
                <w:sz w:val="20"/>
                <w:szCs w:val="20"/>
              </w:rPr>
              <w:t>W analizach dotyczących obszarów Natura 2000, uwzględniających przedmioty</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cele ochrony tych obszarów oraz ich </w:t>
            </w:r>
            <w:r w:rsidR="006368BE" w:rsidRPr="00C45599">
              <w:rPr>
                <w:rFonts w:asciiTheme="minorHAnsi" w:hAnsiTheme="minorHAnsi" w:cstheme="minorHAnsi"/>
                <w:i/>
                <w:sz w:val="20"/>
                <w:szCs w:val="20"/>
              </w:rPr>
              <w:t>integralność</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spójność, </w:t>
            </w:r>
            <w:r w:rsidR="006368BE" w:rsidRPr="00C45599">
              <w:rPr>
                <w:rFonts w:asciiTheme="minorHAnsi" w:hAnsiTheme="minorHAnsi" w:cstheme="minorHAnsi"/>
                <w:i/>
                <w:sz w:val="20"/>
                <w:szCs w:val="20"/>
              </w:rPr>
              <w:t>uwzględnić trzeba</w:t>
            </w:r>
            <w:r w:rsidRPr="00C45599">
              <w:rPr>
                <w:rFonts w:asciiTheme="minorHAnsi" w:hAnsiTheme="minorHAnsi" w:cstheme="minorHAnsi"/>
                <w:i/>
                <w:sz w:val="20"/>
                <w:szCs w:val="20"/>
              </w:rPr>
              <w:t xml:space="preserve"> informacje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 xml:space="preserve">aktualnych standardowych formularzy danych oraz wskazać, które przedmioty ochrony </w:t>
            </w:r>
            <w:r w:rsidR="006368BE" w:rsidRPr="00C45599">
              <w:rPr>
                <w:rFonts w:asciiTheme="minorHAnsi" w:hAnsiTheme="minorHAnsi" w:cstheme="minorHAnsi"/>
                <w:i/>
                <w:sz w:val="20"/>
                <w:szCs w:val="20"/>
              </w:rPr>
              <w:t>mogą podlegać oddziaływaniom</w:t>
            </w:r>
            <w:r w:rsidRPr="00C45599">
              <w:rPr>
                <w:rFonts w:asciiTheme="minorHAnsi" w:hAnsiTheme="minorHAnsi" w:cstheme="minorHAnsi"/>
                <w:i/>
                <w:sz w:val="20"/>
                <w:szCs w:val="20"/>
              </w:rPr>
              <w:t xml:space="preserve"> wynikającym</w:t>
            </w:r>
            <w:r w:rsidR="00720070" w:rsidRPr="00C45599">
              <w:rPr>
                <w:rFonts w:asciiTheme="minorHAnsi" w:hAnsiTheme="minorHAnsi" w:cstheme="minorHAnsi"/>
                <w:i/>
                <w:sz w:val="20"/>
                <w:szCs w:val="20"/>
              </w:rPr>
              <w:t xml:space="preserve"> z </w:t>
            </w:r>
            <w:r w:rsidR="006368BE" w:rsidRPr="00C45599">
              <w:rPr>
                <w:rFonts w:asciiTheme="minorHAnsi" w:hAnsiTheme="minorHAnsi" w:cstheme="minorHAnsi"/>
                <w:i/>
                <w:sz w:val="20"/>
                <w:szCs w:val="20"/>
              </w:rPr>
              <w:t>założeń PEP</w:t>
            </w:r>
            <w:r w:rsidRPr="00C45599">
              <w:rPr>
                <w:rFonts w:asciiTheme="minorHAnsi" w:hAnsiTheme="minorHAnsi" w:cstheme="minorHAnsi"/>
                <w:i/>
                <w:sz w:val="20"/>
                <w:szCs w:val="20"/>
              </w:rPr>
              <w:t>. Zagrożenia identyfikowane</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 xml:space="preserve">obszarów Natura 2000, należy </w:t>
            </w:r>
            <w:r w:rsidR="006368BE" w:rsidRPr="00C45599">
              <w:rPr>
                <w:rFonts w:asciiTheme="minorHAnsi" w:hAnsiTheme="minorHAnsi" w:cstheme="minorHAnsi"/>
                <w:i/>
                <w:sz w:val="20"/>
                <w:szCs w:val="20"/>
              </w:rPr>
              <w:t>odnieść</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planowanych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ramach dokumentu działań.</w:t>
            </w:r>
            <w:r w:rsidR="007F229C" w:rsidRPr="00C45599">
              <w:rPr>
                <w:rFonts w:asciiTheme="minorHAnsi" w:hAnsiTheme="minorHAnsi" w:cstheme="minorHAnsi"/>
                <w:i/>
                <w:sz w:val="20"/>
                <w:szCs w:val="20"/>
              </w:rPr>
              <w:t xml:space="preserve"> </w:t>
            </w:r>
            <w:r w:rsidR="00AB0005">
              <w:rPr>
                <w:rFonts w:asciiTheme="minorHAnsi" w:hAnsiTheme="minorHAnsi" w:cstheme="minorHAnsi"/>
                <w:i/>
                <w:sz w:val="20"/>
                <w:szCs w:val="20"/>
              </w:rPr>
              <w:t>W</w:t>
            </w:r>
            <w:r w:rsidR="007F229C" w:rsidRPr="00C45599">
              <w:rPr>
                <w:rFonts w:asciiTheme="minorHAnsi" w:hAnsiTheme="minorHAnsi" w:cstheme="minorHAnsi"/>
                <w:i/>
                <w:sz w:val="20"/>
                <w:szCs w:val="20"/>
              </w:rPr>
              <w:t> </w:t>
            </w:r>
            <w:r w:rsidRPr="00C45599">
              <w:rPr>
                <w:rFonts w:asciiTheme="minorHAnsi" w:hAnsiTheme="minorHAnsi" w:cstheme="minorHAnsi"/>
                <w:i/>
                <w:sz w:val="20"/>
                <w:szCs w:val="20"/>
              </w:rPr>
              <w:t>przypadku identyfikacji znaczącego negatywnego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obszary Natura 2000 lub braku możliwości wykluczenia tego oddziaływania, zgodnie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art. 55 ust. 2 ustawy ooś niezbędne jest przeprowadzenie analizy przesłanek,</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których mowa</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art. 34 ustawy</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dnia 16 kwietnia 2004 r.</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ochronie przyrody (Dz. U.</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2018 r. poz. 142</w:t>
            </w:r>
            <w:r w:rsidR="00720070" w:rsidRPr="00C45599">
              <w:rPr>
                <w:rFonts w:asciiTheme="minorHAnsi" w:hAnsiTheme="minorHAnsi" w:cstheme="minorHAnsi"/>
                <w:i/>
                <w:sz w:val="20"/>
                <w:szCs w:val="20"/>
              </w:rPr>
              <w:t xml:space="preserve"> ze </w:t>
            </w:r>
            <w:r w:rsidRPr="00C45599">
              <w:rPr>
                <w:rFonts w:asciiTheme="minorHAnsi" w:hAnsiTheme="minorHAnsi" w:cstheme="minorHAnsi"/>
                <w:i/>
                <w:sz w:val="20"/>
                <w:szCs w:val="20"/>
              </w:rPr>
              <w:t>zm.).</w:t>
            </w:r>
          </w:p>
        </w:tc>
      </w:tr>
      <w:tr w:rsidR="008E3BC3" w:rsidRPr="00C45599" w14:paraId="07A422D6" w14:textId="77777777" w:rsidTr="008E3BC3">
        <w:trPr>
          <w:trHeight w:val="284"/>
          <w:jc w:val="center"/>
        </w:trPr>
        <w:tc>
          <w:tcPr>
            <w:tcW w:w="355" w:type="pct"/>
            <w:tcBorders>
              <w:bottom w:val="single" w:sz="4" w:space="0" w:color="auto"/>
            </w:tcBorders>
            <w:shd w:val="clear" w:color="auto" w:fill="auto"/>
            <w:noWrap/>
            <w:vAlign w:val="center"/>
          </w:tcPr>
          <w:p w14:paraId="0D2083D0"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1.6</w:t>
            </w:r>
          </w:p>
        </w:tc>
        <w:tc>
          <w:tcPr>
            <w:tcW w:w="4645" w:type="pct"/>
            <w:vAlign w:val="center"/>
          </w:tcPr>
          <w:p w14:paraId="336D6ABA" w14:textId="7954EAB6" w:rsidR="0037469E" w:rsidRPr="00C45599" w:rsidRDefault="00356F49" w:rsidP="00801048">
            <w:pPr>
              <w:pStyle w:val="Style3"/>
              <w:spacing w:line="276" w:lineRule="auto"/>
              <w:ind w:firstLine="0"/>
              <w:rPr>
                <w:rFonts w:asciiTheme="minorHAnsi" w:hAnsiTheme="minorHAnsi" w:cstheme="minorHAnsi"/>
                <w:i/>
                <w:sz w:val="20"/>
                <w:szCs w:val="20"/>
                <w:highlight w:val="yellow"/>
              </w:rPr>
            </w:pPr>
            <w:r w:rsidRPr="00C45599">
              <w:rPr>
                <w:rFonts w:asciiTheme="minorHAnsi" w:hAnsiTheme="minorHAnsi" w:cstheme="minorHAnsi"/>
                <w:i/>
                <w:sz w:val="20"/>
                <w:szCs w:val="20"/>
              </w:rPr>
              <w:t>Zgodnie</w:t>
            </w:r>
            <w:r w:rsidR="00720070" w:rsidRPr="00C45599">
              <w:rPr>
                <w:rFonts w:asciiTheme="minorHAnsi" w:hAnsiTheme="minorHAnsi" w:cstheme="minorHAnsi"/>
                <w:i/>
                <w:sz w:val="20"/>
                <w:szCs w:val="20"/>
              </w:rPr>
              <w:t xml:space="preserve"> ze </w:t>
            </w:r>
            <w:r w:rsidRPr="00C45599">
              <w:rPr>
                <w:rFonts w:asciiTheme="minorHAnsi" w:hAnsiTheme="minorHAnsi" w:cstheme="minorHAnsi"/>
                <w:i/>
                <w:sz w:val="20"/>
                <w:szCs w:val="20"/>
              </w:rPr>
              <w:t xml:space="preserve">wspomnianym przepisem można </w:t>
            </w:r>
            <w:r w:rsidR="006368BE" w:rsidRPr="00C45599">
              <w:rPr>
                <w:rFonts w:asciiTheme="minorHAnsi" w:hAnsiTheme="minorHAnsi" w:cstheme="minorHAnsi"/>
                <w:i/>
                <w:sz w:val="20"/>
                <w:szCs w:val="20"/>
              </w:rPr>
              <w:t>zezwolić</w:t>
            </w:r>
            <w:r w:rsidR="007F229C" w:rsidRPr="00C45599">
              <w:rPr>
                <w:rFonts w:asciiTheme="minorHAnsi" w:hAnsiTheme="minorHAnsi" w:cstheme="minorHAnsi"/>
                <w:i/>
                <w:sz w:val="20"/>
                <w:szCs w:val="20"/>
              </w:rPr>
              <w:t xml:space="preserve"> na </w:t>
            </w:r>
            <w:r w:rsidR="006368BE" w:rsidRPr="00C45599">
              <w:rPr>
                <w:rFonts w:asciiTheme="minorHAnsi" w:hAnsiTheme="minorHAnsi" w:cstheme="minorHAnsi"/>
                <w:i/>
                <w:sz w:val="20"/>
                <w:szCs w:val="20"/>
              </w:rPr>
              <w:t>realizację dokumentu</w:t>
            </w:r>
            <w:r w:rsidRPr="00C45599">
              <w:rPr>
                <w:rFonts w:asciiTheme="minorHAnsi" w:hAnsiTheme="minorHAnsi" w:cstheme="minorHAnsi"/>
                <w:i/>
                <w:sz w:val="20"/>
                <w:szCs w:val="20"/>
              </w:rPr>
              <w:t xml:space="preserve"> mogącego znacząco negatywnie </w:t>
            </w:r>
            <w:r w:rsidR="006368BE" w:rsidRPr="00C45599">
              <w:rPr>
                <w:rFonts w:asciiTheme="minorHAnsi" w:hAnsiTheme="minorHAnsi" w:cstheme="minorHAnsi"/>
                <w:i/>
                <w:sz w:val="20"/>
                <w:szCs w:val="20"/>
              </w:rPr>
              <w:t>oddziaływać</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obszary Natura 2000, jeśli </w:t>
            </w:r>
            <w:r w:rsidR="006368BE" w:rsidRPr="00C45599">
              <w:rPr>
                <w:rFonts w:asciiTheme="minorHAnsi" w:hAnsiTheme="minorHAnsi" w:cstheme="minorHAnsi"/>
                <w:i/>
                <w:sz w:val="20"/>
                <w:szCs w:val="20"/>
              </w:rPr>
              <w:t>przemawiają</w:t>
            </w:r>
            <w:r w:rsidR="00720070" w:rsidRPr="00C45599">
              <w:rPr>
                <w:rFonts w:asciiTheme="minorHAnsi" w:hAnsiTheme="minorHAnsi" w:cstheme="minorHAnsi"/>
                <w:i/>
                <w:sz w:val="20"/>
                <w:szCs w:val="20"/>
              </w:rPr>
              <w:t xml:space="preserve"> za </w:t>
            </w:r>
            <w:r w:rsidRPr="00C45599">
              <w:rPr>
                <w:rFonts w:asciiTheme="minorHAnsi" w:hAnsiTheme="minorHAnsi" w:cstheme="minorHAnsi"/>
                <w:i/>
                <w:sz w:val="20"/>
                <w:szCs w:val="20"/>
              </w:rPr>
              <w:t>tym niezbędne wymogi nadrzędnego interesu publicznego,</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tym wymogi</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 xml:space="preserve">charakterze społecznym lub gospodarczym. Powyższa przesłanka może </w:t>
            </w:r>
            <w:r w:rsidR="006368BE" w:rsidRPr="00C45599">
              <w:rPr>
                <w:rFonts w:asciiTheme="minorHAnsi" w:hAnsiTheme="minorHAnsi" w:cstheme="minorHAnsi"/>
                <w:i/>
                <w:sz w:val="20"/>
                <w:szCs w:val="20"/>
              </w:rPr>
              <w:t>zostać uznana</w:t>
            </w:r>
            <w:r w:rsidRPr="00C45599">
              <w:rPr>
                <w:rFonts w:asciiTheme="minorHAnsi" w:hAnsiTheme="minorHAnsi" w:cstheme="minorHAnsi"/>
                <w:i/>
                <w:sz w:val="20"/>
                <w:szCs w:val="20"/>
              </w:rPr>
              <w:t xml:space="preserve"> tylko</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przypadku braku </w:t>
            </w:r>
            <w:r w:rsidR="006368BE" w:rsidRPr="00C45599">
              <w:rPr>
                <w:rFonts w:asciiTheme="minorHAnsi" w:hAnsiTheme="minorHAnsi" w:cstheme="minorHAnsi"/>
                <w:i/>
                <w:sz w:val="20"/>
                <w:szCs w:val="20"/>
              </w:rPr>
              <w:t>rozwiązań alternatywnych</w:t>
            </w:r>
            <w:r w:rsidRPr="00C45599">
              <w:rPr>
                <w:rFonts w:asciiTheme="minorHAnsi" w:hAnsiTheme="minorHAnsi" w:cstheme="minorHAnsi"/>
                <w:i/>
                <w:sz w:val="20"/>
                <w:szCs w:val="20"/>
              </w:rPr>
              <w:t xml:space="preserve"> oraz przy zapewnieniu wykonania kompensacji przyrodniczej niezbędnej</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zagwarantowania spójności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właściwego funkcjonowania sieci obszarów Natura 2000</w:t>
            </w:r>
            <w:r w:rsidR="00952388">
              <w:rPr>
                <w:rFonts w:asciiTheme="minorHAnsi" w:hAnsiTheme="minorHAnsi" w:cstheme="minorHAnsi"/>
                <w:i/>
                <w:sz w:val="20"/>
                <w:szCs w:val="20"/>
              </w:rPr>
              <w:t>. W</w:t>
            </w:r>
            <w:r w:rsidR="007F229C" w:rsidRPr="00C45599">
              <w:rPr>
                <w:rFonts w:asciiTheme="minorHAnsi" w:hAnsiTheme="minorHAnsi" w:cstheme="minorHAnsi"/>
                <w:i/>
                <w:sz w:val="20"/>
                <w:szCs w:val="20"/>
              </w:rPr>
              <w:t> </w:t>
            </w:r>
            <w:r w:rsidRPr="00C45599">
              <w:rPr>
                <w:rFonts w:asciiTheme="minorHAnsi" w:hAnsiTheme="minorHAnsi" w:cstheme="minorHAnsi"/>
                <w:i/>
                <w:sz w:val="20"/>
                <w:szCs w:val="20"/>
              </w:rPr>
              <w:t>przypadku konieczności zastosowania kompensacji wynikającej</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art. 34 ustawy</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 xml:space="preserve">ochronie przyrody, winna ona </w:t>
            </w:r>
            <w:r w:rsidR="006368BE" w:rsidRPr="00C45599">
              <w:rPr>
                <w:rFonts w:asciiTheme="minorHAnsi" w:hAnsiTheme="minorHAnsi" w:cstheme="minorHAnsi"/>
                <w:i/>
                <w:sz w:val="20"/>
                <w:szCs w:val="20"/>
              </w:rPr>
              <w:t>dotyczyć wyłącznie</w:t>
            </w:r>
            <w:r w:rsidRPr="00C45599">
              <w:rPr>
                <w:rFonts w:asciiTheme="minorHAnsi" w:hAnsiTheme="minorHAnsi" w:cstheme="minorHAnsi"/>
                <w:i/>
                <w:sz w:val="20"/>
                <w:szCs w:val="20"/>
              </w:rPr>
              <w:t xml:space="preserve"> tych działań, które </w:t>
            </w:r>
            <w:r w:rsidR="006368BE" w:rsidRPr="00C45599">
              <w:rPr>
                <w:rFonts w:asciiTheme="minorHAnsi" w:hAnsiTheme="minorHAnsi" w:cstheme="minorHAnsi"/>
                <w:i/>
                <w:sz w:val="20"/>
                <w:szCs w:val="20"/>
              </w:rPr>
              <w:t>wiążą się</w:t>
            </w:r>
            <w:r w:rsidR="00720070" w:rsidRPr="00C45599">
              <w:rPr>
                <w:rFonts w:asciiTheme="minorHAnsi" w:hAnsiTheme="minorHAnsi" w:cstheme="minorHAnsi"/>
                <w:i/>
                <w:sz w:val="20"/>
                <w:szCs w:val="20"/>
              </w:rPr>
              <w:t xml:space="preserve"> z </w:t>
            </w:r>
            <w:r w:rsidR="006368BE" w:rsidRPr="00C45599">
              <w:rPr>
                <w:rFonts w:asciiTheme="minorHAnsi" w:hAnsiTheme="minorHAnsi" w:cstheme="minorHAnsi"/>
                <w:i/>
                <w:sz w:val="20"/>
                <w:szCs w:val="20"/>
              </w:rPr>
              <w:t>naprawą szkodliwego</w:t>
            </w:r>
            <w:r w:rsidRPr="00C45599">
              <w:rPr>
                <w:rFonts w:asciiTheme="minorHAnsi" w:hAnsiTheme="minorHAnsi" w:cstheme="minorHAnsi"/>
                <w:i/>
                <w:sz w:val="20"/>
                <w:szCs w:val="20"/>
              </w:rPr>
              <w:t xml:space="preserve"> wpływu</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przedmioty</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cele ochrony obszaru sieci Natura 2000, objęte znaczącym negatywnym oddziaływaniem. Stąd ważnym jest, aby wskazane </w:t>
            </w:r>
            <w:r w:rsidRPr="00C45599">
              <w:rPr>
                <w:rFonts w:asciiTheme="minorHAnsi" w:hAnsiTheme="minorHAnsi" w:cstheme="minorHAnsi"/>
                <w:i/>
                <w:sz w:val="20"/>
                <w:szCs w:val="20"/>
              </w:rPr>
              <w:lastRenderedPageBreak/>
              <w:t>zostało, których przedmiotów ochrony znaczące negatywne oddziaływanie może dotyczyć</w:t>
            </w:r>
            <w:r w:rsidR="007F229C" w:rsidRPr="00C45599">
              <w:rPr>
                <w:rFonts w:asciiTheme="minorHAnsi" w:hAnsiTheme="minorHAnsi" w:cstheme="minorHAnsi"/>
                <w:i/>
                <w:sz w:val="20"/>
                <w:szCs w:val="20"/>
              </w:rPr>
              <w:t xml:space="preserve"> i </w:t>
            </w:r>
            <w:r w:rsidR="006368BE" w:rsidRPr="00C45599">
              <w:rPr>
                <w:rFonts w:asciiTheme="minorHAnsi" w:hAnsiTheme="minorHAnsi" w:cstheme="minorHAnsi"/>
                <w:i/>
                <w:sz w:val="20"/>
                <w:szCs w:val="20"/>
              </w:rPr>
              <w:t>zaproponować odpowiednie</w:t>
            </w:r>
            <w:r w:rsidRPr="00C45599">
              <w:rPr>
                <w:rFonts w:asciiTheme="minorHAnsi" w:hAnsiTheme="minorHAnsi" w:cstheme="minorHAnsi"/>
                <w:i/>
                <w:sz w:val="20"/>
                <w:szCs w:val="20"/>
              </w:rPr>
              <w:t xml:space="preserve"> działania kompensujące. Nie jest wystarczające dokonanie analiz</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tym zakresie jedynie</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etapie wydawania decyzji</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środowiskowych uwarunkowaniach</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 xml:space="preserve">konkretnych </w:t>
            </w:r>
            <w:r w:rsidR="006368BE" w:rsidRPr="00C45599">
              <w:rPr>
                <w:rFonts w:asciiTheme="minorHAnsi" w:hAnsiTheme="minorHAnsi" w:cstheme="minorHAnsi"/>
                <w:i/>
                <w:sz w:val="20"/>
                <w:szCs w:val="20"/>
              </w:rPr>
              <w:t>przedsięwzięć lub</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ramach procedury oceny oddziaływania przedsięwzięcia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obszar Natura 2000. Przy analizach dotyczących obszarów Natura 2000, konieczne jest wskazanie nie tylko samego negatywnego charakteru </w:t>
            </w:r>
            <w:r w:rsidR="006368BE" w:rsidRPr="00C45599">
              <w:rPr>
                <w:rFonts w:asciiTheme="minorHAnsi" w:hAnsiTheme="minorHAnsi" w:cstheme="minorHAnsi"/>
                <w:i/>
                <w:sz w:val="20"/>
                <w:szCs w:val="20"/>
              </w:rPr>
              <w:t>oddziaływań</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przedmioty ochrony tych obszarów, ale </w:t>
            </w:r>
            <w:r w:rsidR="006368BE" w:rsidRPr="00C45599">
              <w:rPr>
                <w:rFonts w:asciiTheme="minorHAnsi" w:hAnsiTheme="minorHAnsi" w:cstheme="minorHAnsi"/>
                <w:i/>
                <w:sz w:val="20"/>
                <w:szCs w:val="20"/>
              </w:rPr>
              <w:t>również określenie</w:t>
            </w:r>
            <w:r w:rsidRPr="00C45599">
              <w:rPr>
                <w:rFonts w:asciiTheme="minorHAnsi" w:hAnsiTheme="minorHAnsi" w:cstheme="minorHAnsi"/>
                <w:i/>
                <w:sz w:val="20"/>
                <w:szCs w:val="20"/>
              </w:rPr>
              <w:t xml:space="preserve"> czy </w:t>
            </w:r>
            <w:r w:rsidR="006368BE" w:rsidRPr="00C45599">
              <w:rPr>
                <w:rFonts w:asciiTheme="minorHAnsi" w:hAnsiTheme="minorHAnsi" w:cstheme="minorHAnsi"/>
                <w:i/>
                <w:sz w:val="20"/>
                <w:szCs w:val="20"/>
              </w:rPr>
              <w:t>są one</w:t>
            </w:r>
            <w:r w:rsidRPr="00C45599">
              <w:rPr>
                <w:rFonts w:asciiTheme="minorHAnsi" w:hAnsiTheme="minorHAnsi" w:cstheme="minorHAnsi"/>
                <w:i/>
                <w:sz w:val="20"/>
                <w:szCs w:val="20"/>
              </w:rPr>
              <w:t xml:space="preserve"> znaczące</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rozumieniu art. 3 ust.</w:t>
            </w:r>
            <w:r w:rsidR="007F229C" w:rsidRPr="00C45599">
              <w:rPr>
                <w:rFonts w:asciiTheme="minorHAnsi" w:hAnsiTheme="minorHAnsi" w:cstheme="minorHAnsi"/>
                <w:i/>
                <w:sz w:val="20"/>
                <w:szCs w:val="20"/>
              </w:rPr>
              <w:t xml:space="preserve"> i </w:t>
            </w:r>
            <w:r w:rsidR="006368BE" w:rsidRPr="00C45599">
              <w:rPr>
                <w:rFonts w:asciiTheme="minorHAnsi" w:hAnsiTheme="minorHAnsi" w:cstheme="minorHAnsi"/>
                <w:i/>
                <w:sz w:val="20"/>
                <w:szCs w:val="20"/>
              </w:rPr>
              <w:t>pkt.</w:t>
            </w:r>
            <w:r w:rsidRPr="00C45599">
              <w:rPr>
                <w:rFonts w:asciiTheme="minorHAnsi" w:hAnsiTheme="minorHAnsi" w:cstheme="minorHAnsi"/>
                <w:i/>
                <w:sz w:val="20"/>
                <w:szCs w:val="20"/>
              </w:rPr>
              <w:t xml:space="preserve"> 17 ustawy ooś.</w:t>
            </w:r>
            <w:r w:rsidR="007F229C" w:rsidRPr="00C45599">
              <w:rPr>
                <w:rFonts w:asciiTheme="minorHAnsi" w:hAnsiTheme="minorHAnsi" w:cstheme="minorHAnsi"/>
                <w:i/>
                <w:sz w:val="20"/>
                <w:szCs w:val="20"/>
              </w:rPr>
              <w:t xml:space="preserve"> </w:t>
            </w:r>
            <w:r w:rsidR="00AB0005">
              <w:rPr>
                <w:rFonts w:asciiTheme="minorHAnsi" w:hAnsiTheme="minorHAnsi" w:cstheme="minorHAnsi"/>
                <w:i/>
                <w:sz w:val="20"/>
                <w:szCs w:val="20"/>
              </w:rPr>
              <w:t>W</w:t>
            </w:r>
            <w:r w:rsidR="007F229C" w:rsidRPr="00C45599">
              <w:rPr>
                <w:rFonts w:asciiTheme="minorHAnsi" w:hAnsiTheme="minorHAnsi" w:cstheme="minorHAnsi"/>
                <w:i/>
                <w:sz w:val="20"/>
                <w:szCs w:val="20"/>
              </w:rPr>
              <w:t> </w:t>
            </w:r>
            <w:r w:rsidRPr="00C45599">
              <w:rPr>
                <w:rFonts w:asciiTheme="minorHAnsi" w:hAnsiTheme="minorHAnsi" w:cstheme="minorHAnsi"/>
                <w:i/>
                <w:sz w:val="20"/>
                <w:szCs w:val="20"/>
              </w:rPr>
              <w:t>przypadku, gdy znaczące negatywne oddziaływanie dotyczy siedlisk</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gatunków priorytetowych, nadrzędny interes publiczny odnosi </w:t>
            </w:r>
            <w:r w:rsidR="006368BE" w:rsidRPr="00C45599">
              <w:rPr>
                <w:rFonts w:asciiTheme="minorHAnsi" w:hAnsiTheme="minorHAnsi" w:cstheme="minorHAnsi"/>
                <w:i/>
                <w:sz w:val="20"/>
                <w:szCs w:val="20"/>
              </w:rPr>
              <w:t>się wyłącznie</w:t>
            </w:r>
            <w:r w:rsidRPr="00C45599">
              <w:rPr>
                <w:rFonts w:asciiTheme="minorHAnsi" w:hAnsiTheme="minorHAnsi" w:cstheme="minorHAnsi"/>
                <w:i/>
                <w:sz w:val="20"/>
                <w:szCs w:val="20"/>
              </w:rPr>
              <w:t xml:space="preserve"> do: ochrony zdrowia</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życia ludzi, zapewnienia bezpieczeństwa powszechnego</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uzyskania korzystnych następstw</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pierwszorzędnym znaczeniu</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środowiska przyrodniczego.</w:t>
            </w:r>
            <w:r w:rsidR="007F229C" w:rsidRPr="00C45599">
              <w:rPr>
                <w:rFonts w:asciiTheme="minorHAnsi" w:hAnsiTheme="minorHAnsi" w:cstheme="minorHAnsi"/>
                <w:i/>
                <w:sz w:val="20"/>
                <w:szCs w:val="20"/>
              </w:rPr>
              <w:t xml:space="preserve"> </w:t>
            </w:r>
            <w:r w:rsidR="00AB0005">
              <w:rPr>
                <w:rFonts w:asciiTheme="minorHAnsi" w:hAnsiTheme="minorHAnsi" w:cstheme="minorHAnsi"/>
                <w:i/>
                <w:sz w:val="20"/>
                <w:szCs w:val="20"/>
              </w:rPr>
              <w:t>W</w:t>
            </w:r>
            <w:r w:rsidR="007F229C" w:rsidRPr="00C45599">
              <w:rPr>
                <w:rFonts w:asciiTheme="minorHAnsi" w:hAnsiTheme="minorHAnsi" w:cstheme="minorHAnsi"/>
                <w:i/>
                <w:sz w:val="20"/>
                <w:szCs w:val="20"/>
              </w:rPr>
              <w:t> </w:t>
            </w:r>
            <w:r w:rsidRPr="00C45599">
              <w:rPr>
                <w:rFonts w:asciiTheme="minorHAnsi" w:hAnsiTheme="minorHAnsi" w:cstheme="minorHAnsi"/>
                <w:i/>
                <w:sz w:val="20"/>
                <w:szCs w:val="20"/>
              </w:rPr>
              <w:t xml:space="preserve">sytuacji, gdy przyjęcie dokumentu, który może znacząco negatywnie </w:t>
            </w:r>
            <w:r w:rsidR="006368BE" w:rsidRPr="00C45599">
              <w:rPr>
                <w:rFonts w:asciiTheme="minorHAnsi" w:hAnsiTheme="minorHAnsi" w:cstheme="minorHAnsi"/>
                <w:i/>
                <w:sz w:val="20"/>
                <w:szCs w:val="20"/>
              </w:rPr>
              <w:t>oddziaływać</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siedliska</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gatunki priorytetowe, wynika</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innych koniecznych wymogów nadrzędnego interesu publicznego, przed przyjęciem dokumentu, wymagane jest uzyskanie opinii Komisji Europejskiej. Mając</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uwadze przytoczone przepisy,</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przypadku stwierdzenia znaczącego negatywnego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obszary Natura 2000, należy</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prognozie wyraźnie </w:t>
            </w:r>
            <w:r w:rsidR="006368BE" w:rsidRPr="00C45599">
              <w:rPr>
                <w:rFonts w:asciiTheme="minorHAnsi" w:hAnsiTheme="minorHAnsi" w:cstheme="minorHAnsi"/>
                <w:i/>
                <w:sz w:val="20"/>
                <w:szCs w:val="20"/>
              </w:rPr>
              <w:t>wykazać</w:t>
            </w:r>
            <w:r w:rsidR="007F229C" w:rsidRPr="00C45599">
              <w:rPr>
                <w:rFonts w:asciiTheme="minorHAnsi" w:hAnsiTheme="minorHAnsi" w:cstheme="minorHAnsi"/>
                <w:i/>
                <w:sz w:val="20"/>
                <w:szCs w:val="20"/>
              </w:rPr>
              <w:t xml:space="preserve"> i </w:t>
            </w:r>
            <w:r w:rsidR="006368BE" w:rsidRPr="00C45599">
              <w:rPr>
                <w:rFonts w:asciiTheme="minorHAnsi" w:hAnsiTheme="minorHAnsi" w:cstheme="minorHAnsi"/>
                <w:i/>
                <w:sz w:val="20"/>
                <w:szCs w:val="20"/>
              </w:rPr>
              <w:t>uzasadnić istnienie</w:t>
            </w:r>
            <w:r w:rsidRPr="00C45599">
              <w:rPr>
                <w:rFonts w:asciiTheme="minorHAnsi" w:hAnsiTheme="minorHAnsi" w:cstheme="minorHAnsi"/>
                <w:i/>
                <w:sz w:val="20"/>
                <w:szCs w:val="20"/>
              </w:rPr>
              <w:t xml:space="preserve"> wymienionych przesłanek odnosząc </w:t>
            </w:r>
            <w:r w:rsidR="006368BE" w:rsidRPr="00C45599">
              <w:rPr>
                <w:rFonts w:asciiTheme="minorHAnsi" w:hAnsiTheme="minorHAnsi" w:cstheme="minorHAnsi"/>
                <w:i/>
                <w:sz w:val="20"/>
                <w:szCs w:val="20"/>
              </w:rPr>
              <w:t>się również</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 xml:space="preserve">kwestii </w:t>
            </w:r>
            <w:r w:rsidR="006368BE" w:rsidRPr="00C45599">
              <w:rPr>
                <w:rFonts w:asciiTheme="minorHAnsi" w:hAnsiTheme="minorHAnsi" w:cstheme="minorHAnsi"/>
                <w:i/>
                <w:sz w:val="20"/>
                <w:szCs w:val="20"/>
              </w:rPr>
              <w:t>rozwiązań alternatywnych</w:t>
            </w:r>
            <w:r w:rsidRPr="00C45599">
              <w:rPr>
                <w:rFonts w:asciiTheme="minorHAnsi" w:hAnsiTheme="minorHAnsi" w:cstheme="minorHAnsi"/>
                <w:i/>
                <w:sz w:val="20"/>
                <w:szCs w:val="20"/>
              </w:rPr>
              <w:t>.</w:t>
            </w:r>
          </w:p>
        </w:tc>
      </w:tr>
      <w:tr w:rsidR="008E3BC3" w:rsidRPr="00C45599" w14:paraId="7490AA24" w14:textId="77777777" w:rsidTr="008E3BC3">
        <w:trPr>
          <w:trHeight w:val="284"/>
          <w:jc w:val="center"/>
        </w:trPr>
        <w:tc>
          <w:tcPr>
            <w:tcW w:w="355" w:type="pct"/>
            <w:tcBorders>
              <w:bottom w:val="single" w:sz="4" w:space="0" w:color="auto"/>
            </w:tcBorders>
            <w:shd w:val="clear" w:color="auto" w:fill="auto"/>
            <w:noWrap/>
            <w:vAlign w:val="center"/>
          </w:tcPr>
          <w:p w14:paraId="3ED9273C"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1.7</w:t>
            </w:r>
          </w:p>
        </w:tc>
        <w:tc>
          <w:tcPr>
            <w:tcW w:w="4645" w:type="pct"/>
            <w:vAlign w:val="center"/>
          </w:tcPr>
          <w:p w14:paraId="2BC30B2E" w14:textId="5661FBA9" w:rsidR="0037469E" w:rsidRPr="00C45599" w:rsidRDefault="00356F49" w:rsidP="00801048">
            <w:pPr>
              <w:pStyle w:val="Style1"/>
              <w:spacing w:line="276" w:lineRule="auto"/>
              <w:rPr>
                <w:rFonts w:asciiTheme="minorHAnsi" w:hAnsiTheme="minorHAnsi" w:cstheme="minorHAnsi"/>
                <w:i/>
                <w:iCs/>
                <w:sz w:val="20"/>
                <w:szCs w:val="20"/>
                <w:highlight w:val="yellow"/>
              </w:rPr>
            </w:pPr>
            <w:r w:rsidRPr="00C45599">
              <w:rPr>
                <w:rFonts w:asciiTheme="minorHAnsi" w:hAnsiTheme="minorHAnsi" w:cstheme="minorHAnsi"/>
                <w:i/>
                <w:iCs/>
                <w:sz w:val="20"/>
                <w:szCs w:val="20"/>
              </w:rPr>
              <w:t xml:space="preserve">Prognoza musi </w:t>
            </w:r>
            <w:r w:rsidR="006368BE" w:rsidRPr="00C45599">
              <w:rPr>
                <w:rFonts w:asciiTheme="minorHAnsi" w:hAnsiTheme="minorHAnsi" w:cstheme="minorHAnsi"/>
                <w:i/>
                <w:iCs/>
                <w:sz w:val="20"/>
                <w:szCs w:val="20"/>
              </w:rPr>
              <w:t>uwzględniać aktualne</w:t>
            </w:r>
            <w:r w:rsidRPr="00C45599">
              <w:rPr>
                <w:rFonts w:asciiTheme="minorHAnsi" w:hAnsiTheme="minorHAnsi" w:cstheme="minorHAnsi"/>
                <w:i/>
                <w:iCs/>
                <w:sz w:val="20"/>
                <w:szCs w:val="20"/>
              </w:rPr>
              <w:t xml:space="preserve"> etapy realizacji analizowanych </w:t>
            </w:r>
            <w:r w:rsidR="006368BE" w:rsidRPr="00C45599">
              <w:rPr>
                <w:rFonts w:asciiTheme="minorHAnsi" w:hAnsiTheme="minorHAnsi" w:cstheme="minorHAnsi"/>
                <w:i/>
                <w:iCs/>
                <w:sz w:val="20"/>
                <w:szCs w:val="20"/>
              </w:rPr>
              <w:t>działań wynikających</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 xml:space="preserve">tworzonego dokumentu oraz, jeżeli jest taka możliwość, </w:t>
            </w:r>
            <w:r w:rsidR="006368BE" w:rsidRPr="00C45599">
              <w:rPr>
                <w:rFonts w:asciiTheme="minorHAnsi" w:hAnsiTheme="minorHAnsi" w:cstheme="minorHAnsi"/>
                <w:i/>
                <w:iCs/>
                <w:sz w:val="20"/>
                <w:szCs w:val="20"/>
              </w:rPr>
              <w:t>również poszczególnych</w:t>
            </w:r>
            <w:r w:rsidRPr="00C45599">
              <w:rPr>
                <w:rFonts w:asciiTheme="minorHAnsi" w:hAnsiTheme="minorHAnsi" w:cstheme="minorHAnsi"/>
                <w:i/>
                <w:iCs/>
                <w:sz w:val="20"/>
                <w:szCs w:val="20"/>
              </w:rPr>
              <w:t xml:space="preserve"> inwestycji</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nich uwzględnianych,</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 xml:space="preserve">tym tych, które uzyskały </w:t>
            </w:r>
            <w:r w:rsidR="006368BE" w:rsidRPr="00C45599">
              <w:rPr>
                <w:rFonts w:asciiTheme="minorHAnsi" w:hAnsiTheme="minorHAnsi" w:cstheme="minorHAnsi"/>
                <w:i/>
                <w:iCs/>
                <w:sz w:val="20"/>
                <w:szCs w:val="20"/>
              </w:rPr>
              <w:t>już decyzję</w:t>
            </w:r>
            <w:r w:rsidR="00D86925" w:rsidRPr="00C45599">
              <w:rPr>
                <w:rFonts w:asciiTheme="minorHAnsi" w:hAnsiTheme="minorHAnsi" w:cstheme="minorHAnsi"/>
                <w:i/>
                <w:iCs/>
                <w:sz w:val="20"/>
                <w:szCs w:val="20"/>
              </w:rPr>
              <w:t xml:space="preserve"> o </w:t>
            </w:r>
            <w:r w:rsidRPr="00C45599">
              <w:rPr>
                <w:rFonts w:asciiTheme="minorHAnsi" w:hAnsiTheme="minorHAnsi" w:cstheme="minorHAnsi"/>
                <w:i/>
                <w:iCs/>
                <w:sz w:val="20"/>
                <w:szCs w:val="20"/>
              </w:rPr>
              <w:t>środowiskowych uwarunkowaniach.</w:t>
            </w:r>
            <w:r w:rsidR="007F229C" w:rsidRPr="00C45599">
              <w:rPr>
                <w:rFonts w:asciiTheme="minorHAnsi" w:hAnsiTheme="minorHAnsi" w:cstheme="minorHAnsi"/>
                <w:i/>
                <w:iCs/>
                <w:sz w:val="20"/>
                <w:szCs w:val="20"/>
              </w:rPr>
              <w:t xml:space="preserve"> </w:t>
            </w:r>
            <w:r w:rsidR="00AB0005">
              <w:rPr>
                <w:rFonts w:asciiTheme="minorHAnsi" w:hAnsiTheme="minorHAnsi" w:cstheme="minorHAnsi"/>
                <w:i/>
                <w:iCs/>
                <w:sz w:val="20"/>
                <w:szCs w:val="20"/>
              </w:rPr>
              <w:t>W</w:t>
            </w:r>
            <w:r w:rsidR="007F229C" w:rsidRPr="00C45599">
              <w:rPr>
                <w:rFonts w:asciiTheme="minorHAnsi" w:hAnsiTheme="minorHAnsi" w:cstheme="minorHAnsi"/>
                <w:i/>
                <w:iCs/>
                <w:sz w:val="20"/>
                <w:szCs w:val="20"/>
              </w:rPr>
              <w:t> </w:t>
            </w:r>
            <w:r w:rsidRPr="00C45599">
              <w:rPr>
                <w:rFonts w:asciiTheme="minorHAnsi" w:hAnsiTheme="minorHAnsi" w:cstheme="minorHAnsi"/>
                <w:i/>
                <w:iCs/>
                <w:sz w:val="20"/>
                <w:szCs w:val="20"/>
              </w:rPr>
              <w:t>przypadku przedsięwzięć,</w:t>
            </w:r>
            <w:r w:rsidR="00D86925" w:rsidRPr="00C45599">
              <w:rPr>
                <w:rFonts w:asciiTheme="minorHAnsi" w:hAnsiTheme="minorHAnsi" w:cstheme="minorHAnsi"/>
                <w:i/>
                <w:iCs/>
                <w:sz w:val="20"/>
                <w:szCs w:val="20"/>
              </w:rPr>
              <w:t xml:space="preserve"> dla </w:t>
            </w:r>
            <w:r w:rsidRPr="00C45599">
              <w:rPr>
                <w:rFonts w:asciiTheme="minorHAnsi" w:hAnsiTheme="minorHAnsi" w:cstheme="minorHAnsi"/>
                <w:i/>
                <w:iCs/>
                <w:sz w:val="20"/>
                <w:szCs w:val="20"/>
              </w:rPr>
              <w:t xml:space="preserve">których wydano </w:t>
            </w:r>
            <w:r w:rsidR="006368BE" w:rsidRPr="00C45599">
              <w:rPr>
                <w:rFonts w:asciiTheme="minorHAnsi" w:hAnsiTheme="minorHAnsi" w:cstheme="minorHAnsi"/>
                <w:i/>
                <w:iCs/>
                <w:sz w:val="20"/>
                <w:szCs w:val="20"/>
              </w:rPr>
              <w:t>wspominaną decyzję</w:t>
            </w:r>
            <w:r w:rsidRPr="00C45599">
              <w:rPr>
                <w:rFonts w:asciiTheme="minorHAnsi" w:hAnsiTheme="minorHAnsi" w:cstheme="minorHAnsi"/>
                <w:i/>
                <w:iCs/>
                <w:sz w:val="20"/>
                <w:szCs w:val="20"/>
              </w:rPr>
              <w:t>,</w:t>
            </w:r>
            <w:r w:rsidR="007F229C" w:rsidRPr="00C45599">
              <w:rPr>
                <w:rFonts w:asciiTheme="minorHAnsi" w:hAnsiTheme="minorHAnsi" w:cstheme="minorHAnsi"/>
                <w:i/>
                <w:iCs/>
                <w:sz w:val="20"/>
                <w:szCs w:val="20"/>
              </w:rPr>
              <w:t xml:space="preserve"> a </w:t>
            </w:r>
            <w:r w:rsidRPr="00C45599">
              <w:rPr>
                <w:rFonts w:asciiTheme="minorHAnsi" w:hAnsiTheme="minorHAnsi" w:cstheme="minorHAnsi"/>
                <w:i/>
                <w:iCs/>
                <w:sz w:val="20"/>
                <w:szCs w:val="20"/>
              </w:rPr>
              <w:t>wynikające</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ich realizacji</w:t>
            </w:r>
            <w:r w:rsidR="007F229C" w:rsidRPr="00C45599">
              <w:rPr>
                <w:rFonts w:asciiTheme="minorHAnsi" w:hAnsiTheme="minorHAnsi" w:cstheme="minorHAnsi"/>
                <w:i/>
                <w:iCs/>
                <w:sz w:val="20"/>
                <w:szCs w:val="20"/>
              </w:rPr>
              <w:t xml:space="preserve"> i </w:t>
            </w:r>
            <w:r w:rsidRPr="00C45599">
              <w:rPr>
                <w:rFonts w:asciiTheme="minorHAnsi" w:hAnsiTheme="minorHAnsi" w:cstheme="minorHAnsi"/>
                <w:i/>
                <w:iCs/>
                <w:sz w:val="20"/>
                <w:szCs w:val="20"/>
              </w:rPr>
              <w:t xml:space="preserve">eksploatacji oddziaływania </w:t>
            </w:r>
            <w:r w:rsidR="006368BE" w:rsidRPr="00C45599">
              <w:rPr>
                <w:rFonts w:asciiTheme="minorHAnsi" w:hAnsiTheme="minorHAnsi" w:cstheme="minorHAnsi"/>
                <w:i/>
                <w:iCs/>
                <w:sz w:val="20"/>
                <w:szCs w:val="20"/>
              </w:rPr>
              <w:t>mogą dotyczyć przedmiotów</w:t>
            </w:r>
            <w:r w:rsidRPr="00C45599">
              <w:rPr>
                <w:rFonts w:asciiTheme="minorHAnsi" w:hAnsiTheme="minorHAnsi" w:cstheme="minorHAnsi"/>
                <w:i/>
                <w:iCs/>
                <w:sz w:val="20"/>
                <w:szCs w:val="20"/>
              </w:rPr>
              <w:t xml:space="preserve"> ochrony obszarów Natura 2000, kwestia ewentualnego znaczącego negatywnego oddziaływania</w:t>
            </w:r>
            <w:r w:rsidR="007F229C" w:rsidRPr="00C45599">
              <w:rPr>
                <w:rFonts w:asciiTheme="minorHAnsi" w:hAnsiTheme="minorHAnsi" w:cstheme="minorHAnsi"/>
                <w:i/>
                <w:iCs/>
                <w:sz w:val="20"/>
                <w:szCs w:val="20"/>
              </w:rPr>
              <w:t xml:space="preserve"> na </w:t>
            </w:r>
            <w:r w:rsidRPr="00C45599">
              <w:rPr>
                <w:rFonts w:asciiTheme="minorHAnsi" w:hAnsiTheme="minorHAnsi" w:cstheme="minorHAnsi"/>
                <w:i/>
                <w:iCs/>
                <w:sz w:val="20"/>
                <w:szCs w:val="20"/>
              </w:rPr>
              <w:t xml:space="preserve">nie została </w:t>
            </w:r>
            <w:r w:rsidR="006368BE" w:rsidRPr="00C45599">
              <w:rPr>
                <w:rFonts w:asciiTheme="minorHAnsi" w:hAnsiTheme="minorHAnsi" w:cstheme="minorHAnsi"/>
                <w:i/>
                <w:iCs/>
                <w:sz w:val="20"/>
                <w:szCs w:val="20"/>
              </w:rPr>
              <w:t>już rozstrzygnięta</w:t>
            </w:r>
            <w:r w:rsidRPr="00C45599">
              <w:rPr>
                <w:rFonts w:asciiTheme="minorHAnsi" w:hAnsiTheme="minorHAnsi" w:cstheme="minorHAnsi"/>
                <w:i/>
                <w:iCs/>
                <w:sz w:val="20"/>
                <w:szCs w:val="20"/>
              </w:rPr>
              <w:t xml:space="preserve">. Dlatego prognoza musi </w:t>
            </w:r>
            <w:r w:rsidR="006368BE" w:rsidRPr="00C45599">
              <w:rPr>
                <w:rFonts w:asciiTheme="minorHAnsi" w:hAnsiTheme="minorHAnsi" w:cstheme="minorHAnsi"/>
                <w:i/>
                <w:iCs/>
                <w:sz w:val="20"/>
                <w:szCs w:val="20"/>
              </w:rPr>
              <w:t>być</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tym zakresie zgodna</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ustaleniami decyzji administracyjnych.</w:t>
            </w:r>
            <w:r w:rsidR="007F229C" w:rsidRPr="00C45599">
              <w:rPr>
                <w:rFonts w:asciiTheme="minorHAnsi" w:hAnsiTheme="minorHAnsi" w:cstheme="minorHAnsi"/>
                <w:i/>
                <w:iCs/>
                <w:sz w:val="20"/>
                <w:szCs w:val="20"/>
              </w:rPr>
              <w:t xml:space="preserve"> </w:t>
            </w:r>
            <w:r w:rsidR="00AB0005">
              <w:rPr>
                <w:rFonts w:asciiTheme="minorHAnsi" w:hAnsiTheme="minorHAnsi" w:cstheme="minorHAnsi"/>
                <w:i/>
                <w:iCs/>
                <w:sz w:val="20"/>
                <w:szCs w:val="20"/>
              </w:rPr>
              <w:t>W</w:t>
            </w:r>
            <w:r w:rsidR="007F229C" w:rsidRPr="00C45599">
              <w:rPr>
                <w:rFonts w:asciiTheme="minorHAnsi" w:hAnsiTheme="minorHAnsi" w:cstheme="minorHAnsi"/>
                <w:i/>
                <w:iCs/>
                <w:sz w:val="20"/>
                <w:szCs w:val="20"/>
              </w:rPr>
              <w:t> </w:t>
            </w:r>
            <w:r w:rsidRPr="00C45599">
              <w:rPr>
                <w:rFonts w:asciiTheme="minorHAnsi" w:hAnsiTheme="minorHAnsi" w:cstheme="minorHAnsi"/>
                <w:i/>
                <w:iCs/>
                <w:sz w:val="20"/>
                <w:szCs w:val="20"/>
              </w:rPr>
              <w:t>związku</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powyższym organ uważa</w:t>
            </w:r>
            <w:r w:rsidR="00720070" w:rsidRPr="00C45599">
              <w:rPr>
                <w:rFonts w:asciiTheme="minorHAnsi" w:hAnsiTheme="minorHAnsi" w:cstheme="minorHAnsi"/>
                <w:i/>
                <w:iCs/>
                <w:sz w:val="20"/>
                <w:szCs w:val="20"/>
              </w:rPr>
              <w:t xml:space="preserve"> za </w:t>
            </w:r>
            <w:r w:rsidRPr="00C45599">
              <w:rPr>
                <w:rFonts w:asciiTheme="minorHAnsi" w:hAnsiTheme="minorHAnsi" w:cstheme="minorHAnsi"/>
                <w:i/>
                <w:iCs/>
                <w:sz w:val="20"/>
                <w:szCs w:val="20"/>
              </w:rPr>
              <w:t>zasadne przeanalizowanie oddziaływania przedmiotowego dokumentu</w:t>
            </w:r>
            <w:r w:rsidR="007F229C" w:rsidRPr="00C45599">
              <w:rPr>
                <w:rFonts w:asciiTheme="minorHAnsi" w:hAnsiTheme="minorHAnsi" w:cstheme="minorHAnsi"/>
                <w:i/>
                <w:iCs/>
                <w:sz w:val="20"/>
                <w:szCs w:val="20"/>
              </w:rPr>
              <w:t xml:space="preserve"> na </w:t>
            </w:r>
            <w:r w:rsidRPr="00C45599">
              <w:rPr>
                <w:rFonts w:asciiTheme="minorHAnsi" w:hAnsiTheme="minorHAnsi" w:cstheme="minorHAnsi"/>
                <w:i/>
                <w:iCs/>
                <w:sz w:val="20"/>
                <w:szCs w:val="20"/>
              </w:rPr>
              <w:t>obszary Natura 2000,</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uwzględnieniem zapisów decyzji</w:t>
            </w:r>
            <w:r w:rsidR="00D86925" w:rsidRPr="00C45599">
              <w:rPr>
                <w:rFonts w:asciiTheme="minorHAnsi" w:hAnsiTheme="minorHAnsi" w:cstheme="minorHAnsi"/>
                <w:i/>
                <w:iCs/>
                <w:sz w:val="20"/>
                <w:szCs w:val="20"/>
              </w:rPr>
              <w:t xml:space="preserve"> o </w:t>
            </w:r>
            <w:r w:rsidRPr="00C45599">
              <w:rPr>
                <w:rFonts w:asciiTheme="minorHAnsi" w:hAnsiTheme="minorHAnsi" w:cstheme="minorHAnsi"/>
                <w:i/>
                <w:iCs/>
                <w:sz w:val="20"/>
                <w:szCs w:val="20"/>
              </w:rPr>
              <w:t>środowiskowych uwarunkowaniach wydanych</w:t>
            </w:r>
            <w:r w:rsidR="00D86925" w:rsidRPr="00C45599">
              <w:rPr>
                <w:rFonts w:asciiTheme="minorHAnsi" w:hAnsiTheme="minorHAnsi" w:cstheme="minorHAnsi"/>
                <w:i/>
                <w:iCs/>
                <w:sz w:val="20"/>
                <w:szCs w:val="20"/>
              </w:rPr>
              <w:t xml:space="preserve"> dla </w:t>
            </w:r>
            <w:r w:rsidRPr="00C45599">
              <w:rPr>
                <w:rFonts w:asciiTheme="minorHAnsi" w:hAnsiTheme="minorHAnsi" w:cstheme="minorHAnsi"/>
                <w:i/>
                <w:iCs/>
                <w:sz w:val="20"/>
                <w:szCs w:val="20"/>
              </w:rPr>
              <w:t>wskazanych</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iCs/>
                <w:sz w:val="20"/>
                <w:szCs w:val="20"/>
              </w:rPr>
              <w:t xml:space="preserve">dokumencie inwestycji oraz wszystkich dostępnych dokumentów pozwalających </w:t>
            </w:r>
            <w:r w:rsidR="006368BE" w:rsidRPr="00C45599">
              <w:rPr>
                <w:rFonts w:asciiTheme="minorHAnsi" w:hAnsiTheme="minorHAnsi" w:cstheme="minorHAnsi"/>
                <w:i/>
                <w:iCs/>
                <w:sz w:val="20"/>
                <w:szCs w:val="20"/>
              </w:rPr>
              <w:t>zidentyfikować możliwy</w:t>
            </w:r>
            <w:r w:rsidRPr="00C45599">
              <w:rPr>
                <w:rFonts w:asciiTheme="minorHAnsi" w:hAnsiTheme="minorHAnsi" w:cstheme="minorHAnsi"/>
                <w:i/>
                <w:iCs/>
                <w:sz w:val="20"/>
                <w:szCs w:val="20"/>
              </w:rPr>
              <w:t xml:space="preserve"> wpływ.</w:t>
            </w:r>
          </w:p>
        </w:tc>
      </w:tr>
      <w:tr w:rsidR="008E3BC3" w:rsidRPr="00C45599" w14:paraId="321BD2C9" w14:textId="77777777" w:rsidTr="008E3BC3">
        <w:trPr>
          <w:trHeight w:val="284"/>
          <w:jc w:val="center"/>
        </w:trPr>
        <w:tc>
          <w:tcPr>
            <w:tcW w:w="355" w:type="pct"/>
            <w:tcBorders>
              <w:bottom w:val="single" w:sz="4" w:space="0" w:color="auto"/>
            </w:tcBorders>
            <w:shd w:val="clear" w:color="auto" w:fill="auto"/>
            <w:noWrap/>
            <w:vAlign w:val="center"/>
          </w:tcPr>
          <w:p w14:paraId="6CDC1D63"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1.8</w:t>
            </w:r>
          </w:p>
        </w:tc>
        <w:tc>
          <w:tcPr>
            <w:tcW w:w="4645" w:type="pct"/>
            <w:vAlign w:val="center"/>
          </w:tcPr>
          <w:p w14:paraId="536057F9" w14:textId="77777777" w:rsidR="0037469E" w:rsidRPr="00C45599" w:rsidRDefault="00056967" w:rsidP="006368BE">
            <w:pPr>
              <w:pStyle w:val="Style2"/>
              <w:widowControl/>
              <w:spacing w:line="276" w:lineRule="auto"/>
              <w:ind w:firstLine="0"/>
              <w:rPr>
                <w:rStyle w:val="FontStyle11"/>
                <w:rFonts w:asciiTheme="minorHAnsi" w:hAnsiTheme="minorHAnsi" w:cstheme="minorHAnsi"/>
                <w:sz w:val="20"/>
                <w:szCs w:val="20"/>
                <w:highlight w:val="yellow"/>
              </w:rPr>
            </w:pPr>
            <w:r w:rsidRPr="00C45599">
              <w:rPr>
                <w:rStyle w:val="FontStyle11"/>
                <w:rFonts w:asciiTheme="minorHAnsi" w:hAnsiTheme="minorHAnsi" w:cstheme="minorHAnsi"/>
                <w:sz w:val="20"/>
                <w:szCs w:val="20"/>
              </w:rPr>
              <w:t xml:space="preserve">Należy </w:t>
            </w:r>
            <w:r w:rsidR="006368BE" w:rsidRPr="00C45599">
              <w:rPr>
                <w:rStyle w:val="FontStyle11"/>
                <w:rFonts w:asciiTheme="minorHAnsi" w:hAnsiTheme="minorHAnsi" w:cstheme="minorHAnsi"/>
                <w:sz w:val="20"/>
                <w:szCs w:val="20"/>
              </w:rPr>
              <w:t>również uwzględnić oddziaływanie</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korytarze ekologiczne</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szlaki migracyjne</w:t>
            </w:r>
            <w:r w:rsidR="00D86925" w:rsidRPr="00C45599">
              <w:rPr>
                <w:rStyle w:val="FontStyle11"/>
                <w:rFonts w:asciiTheme="minorHAnsi" w:hAnsiTheme="minorHAnsi" w:cstheme="minorHAnsi"/>
                <w:sz w:val="20"/>
                <w:szCs w:val="20"/>
              </w:rPr>
              <w:t xml:space="preserve"> o </w:t>
            </w:r>
            <w:r w:rsidRPr="00C45599">
              <w:rPr>
                <w:rStyle w:val="FontStyle11"/>
                <w:rFonts w:asciiTheme="minorHAnsi" w:hAnsiTheme="minorHAnsi" w:cstheme="minorHAnsi"/>
                <w:sz w:val="20"/>
                <w:szCs w:val="20"/>
              </w:rPr>
              <w:t>znaczeniu europejskim, krajowym</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regionalnym. Zgodnie</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art. 51 ust. 2 pkt 2 lit. e ustawy ooś,</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 xml:space="preserve">ramach powyższej analizy należy </w:t>
            </w:r>
            <w:r w:rsidR="006368BE" w:rsidRPr="00C45599">
              <w:rPr>
                <w:rStyle w:val="FontStyle11"/>
                <w:rFonts w:asciiTheme="minorHAnsi" w:hAnsiTheme="minorHAnsi" w:cstheme="minorHAnsi"/>
                <w:sz w:val="20"/>
                <w:szCs w:val="20"/>
              </w:rPr>
              <w:t>uwzględnić nie</w:t>
            </w:r>
            <w:r w:rsidRPr="00C45599">
              <w:rPr>
                <w:rStyle w:val="FontStyle11"/>
                <w:rFonts w:asciiTheme="minorHAnsi" w:hAnsiTheme="minorHAnsi" w:cstheme="minorHAnsi"/>
                <w:sz w:val="20"/>
                <w:szCs w:val="20"/>
              </w:rPr>
              <w:t xml:space="preserve"> tylko bezpośredni wpływ realizacji </w:t>
            </w:r>
            <w:r w:rsidR="006368BE" w:rsidRPr="00C45599">
              <w:rPr>
                <w:rStyle w:val="FontStyle11"/>
                <w:rFonts w:asciiTheme="minorHAnsi" w:hAnsiTheme="minorHAnsi" w:cstheme="minorHAnsi"/>
                <w:sz w:val="20"/>
                <w:szCs w:val="20"/>
              </w:rPr>
              <w:t>ustaleń PEP</w:t>
            </w:r>
            <w:r w:rsidRPr="00C45599">
              <w:rPr>
                <w:rStyle w:val="FontStyle11"/>
                <w:rFonts w:asciiTheme="minorHAnsi" w:hAnsiTheme="minorHAnsi" w:cstheme="minorHAnsi"/>
                <w:sz w:val="20"/>
                <w:szCs w:val="20"/>
              </w:rPr>
              <w:t xml:space="preserve">, ale </w:t>
            </w:r>
            <w:r w:rsidR="006368BE" w:rsidRPr="00C45599">
              <w:rPr>
                <w:rStyle w:val="FontStyle11"/>
                <w:rFonts w:asciiTheme="minorHAnsi" w:hAnsiTheme="minorHAnsi" w:cstheme="minorHAnsi"/>
                <w:sz w:val="20"/>
                <w:szCs w:val="20"/>
              </w:rPr>
              <w:t>również oddziaływanie</w:t>
            </w:r>
            <w:r w:rsidRPr="00C45599">
              <w:rPr>
                <w:rStyle w:val="FontStyle11"/>
                <w:rFonts w:asciiTheme="minorHAnsi" w:hAnsiTheme="minorHAnsi" w:cstheme="minorHAnsi"/>
                <w:sz w:val="20"/>
                <w:szCs w:val="20"/>
              </w:rPr>
              <w:t xml:space="preserve"> pośrednie, wtórne, skumulowane, krótkoterminowe, średnioterminowe</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długoterminowe, stałe</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chwilowe oraz pozytywne</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negatywne.</w:t>
            </w:r>
          </w:p>
        </w:tc>
      </w:tr>
      <w:tr w:rsidR="008E3BC3" w:rsidRPr="00C45599" w14:paraId="0227DAA9" w14:textId="77777777" w:rsidTr="008E3BC3">
        <w:trPr>
          <w:trHeight w:val="284"/>
          <w:jc w:val="center"/>
        </w:trPr>
        <w:tc>
          <w:tcPr>
            <w:tcW w:w="355" w:type="pct"/>
            <w:tcBorders>
              <w:bottom w:val="single" w:sz="4" w:space="0" w:color="auto"/>
            </w:tcBorders>
            <w:shd w:val="clear" w:color="auto" w:fill="auto"/>
            <w:noWrap/>
            <w:vAlign w:val="center"/>
          </w:tcPr>
          <w:p w14:paraId="70722F00"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1.9</w:t>
            </w:r>
          </w:p>
        </w:tc>
        <w:tc>
          <w:tcPr>
            <w:tcW w:w="4645" w:type="pct"/>
            <w:vAlign w:val="center"/>
          </w:tcPr>
          <w:p w14:paraId="678205DD" w14:textId="7D4746A3" w:rsidR="0037469E" w:rsidRPr="00C45599" w:rsidRDefault="00056967" w:rsidP="00801048">
            <w:pPr>
              <w:pStyle w:val="Style1"/>
              <w:widowControl/>
              <w:spacing w:line="276" w:lineRule="auto"/>
              <w:rPr>
                <w:rStyle w:val="FontStyle11"/>
                <w:rFonts w:asciiTheme="minorHAnsi" w:hAnsiTheme="minorHAnsi" w:cstheme="minorHAnsi"/>
                <w:sz w:val="20"/>
                <w:szCs w:val="20"/>
                <w:highlight w:val="yellow"/>
              </w:rPr>
            </w:pPr>
            <w:r w:rsidRPr="00C45599">
              <w:rPr>
                <w:rStyle w:val="FontStyle11"/>
                <w:rFonts w:asciiTheme="minorHAnsi" w:hAnsiTheme="minorHAnsi" w:cstheme="minorHAnsi"/>
                <w:sz w:val="20"/>
                <w:szCs w:val="20"/>
              </w:rPr>
              <w:t xml:space="preserve">W prognozie winny </w:t>
            </w:r>
            <w:r w:rsidR="006368BE" w:rsidRPr="00C45599">
              <w:rPr>
                <w:rStyle w:val="FontStyle11"/>
                <w:rFonts w:asciiTheme="minorHAnsi" w:hAnsiTheme="minorHAnsi" w:cstheme="minorHAnsi"/>
                <w:sz w:val="20"/>
                <w:szCs w:val="20"/>
              </w:rPr>
              <w:t>zostać przedstawione</w:t>
            </w:r>
            <w:r w:rsidRPr="00C45599">
              <w:rPr>
                <w:rStyle w:val="FontStyle11"/>
                <w:rFonts w:asciiTheme="minorHAnsi" w:hAnsiTheme="minorHAnsi" w:cstheme="minorHAnsi"/>
                <w:sz w:val="20"/>
                <w:szCs w:val="20"/>
              </w:rPr>
              <w:t>, zgodnie</w:t>
            </w:r>
            <w:r w:rsidR="00720070" w:rsidRPr="00C45599">
              <w:rPr>
                <w:rStyle w:val="FontStyle11"/>
                <w:rFonts w:asciiTheme="minorHAnsi" w:hAnsiTheme="minorHAnsi" w:cstheme="minorHAnsi"/>
                <w:sz w:val="20"/>
                <w:szCs w:val="20"/>
              </w:rPr>
              <w:t xml:space="preserve"> z </w:t>
            </w:r>
            <w:r w:rsidR="006368BE" w:rsidRPr="00C45599">
              <w:rPr>
                <w:rStyle w:val="FontStyle11"/>
                <w:rFonts w:asciiTheme="minorHAnsi" w:hAnsiTheme="minorHAnsi" w:cstheme="minorHAnsi"/>
                <w:sz w:val="20"/>
                <w:szCs w:val="20"/>
              </w:rPr>
              <w:t>treścią art</w:t>
            </w:r>
            <w:r w:rsidRPr="00C45599">
              <w:rPr>
                <w:rStyle w:val="FontStyle11"/>
                <w:rFonts w:asciiTheme="minorHAnsi" w:hAnsiTheme="minorHAnsi" w:cstheme="minorHAnsi"/>
                <w:sz w:val="20"/>
                <w:szCs w:val="20"/>
              </w:rPr>
              <w:t xml:space="preserve">. 51 ust. 2 </w:t>
            </w:r>
            <w:r w:rsidR="006368BE" w:rsidRPr="00C45599">
              <w:rPr>
                <w:rStyle w:val="FontStyle11"/>
                <w:rFonts w:asciiTheme="minorHAnsi" w:hAnsiTheme="minorHAnsi" w:cstheme="minorHAnsi"/>
                <w:sz w:val="20"/>
                <w:szCs w:val="20"/>
              </w:rPr>
              <w:t>pkt.</w:t>
            </w:r>
            <w:r w:rsidRPr="00C45599">
              <w:rPr>
                <w:rStyle w:val="FontStyle11"/>
                <w:rFonts w:asciiTheme="minorHAnsi" w:hAnsiTheme="minorHAnsi" w:cstheme="minorHAnsi"/>
                <w:sz w:val="20"/>
                <w:szCs w:val="20"/>
              </w:rPr>
              <w:t xml:space="preserve"> 3 ustawy ooś, stosownie</w:t>
            </w:r>
            <w:r w:rsidR="007F229C" w:rsidRPr="00C45599">
              <w:rPr>
                <w:rStyle w:val="FontStyle11"/>
                <w:rFonts w:asciiTheme="minorHAnsi" w:hAnsiTheme="minorHAnsi" w:cstheme="minorHAnsi"/>
                <w:sz w:val="20"/>
                <w:szCs w:val="20"/>
              </w:rPr>
              <w:t xml:space="preserve"> do </w:t>
            </w:r>
            <w:r w:rsidRPr="00C45599">
              <w:rPr>
                <w:rStyle w:val="FontStyle11"/>
                <w:rFonts w:asciiTheme="minorHAnsi" w:hAnsiTheme="minorHAnsi" w:cstheme="minorHAnsi"/>
                <w:sz w:val="20"/>
                <w:szCs w:val="20"/>
              </w:rPr>
              <w:t xml:space="preserve">skali projektu dokumentu, kierunki </w:t>
            </w:r>
            <w:r w:rsidR="006368BE" w:rsidRPr="00C45599">
              <w:rPr>
                <w:rStyle w:val="FontStyle11"/>
                <w:rFonts w:asciiTheme="minorHAnsi" w:hAnsiTheme="minorHAnsi" w:cstheme="minorHAnsi"/>
                <w:sz w:val="20"/>
                <w:szCs w:val="20"/>
              </w:rPr>
              <w:t>działań</w:t>
            </w:r>
            <w:r w:rsidR="007F229C" w:rsidRPr="00C45599">
              <w:rPr>
                <w:rStyle w:val="FontStyle11"/>
                <w:rFonts w:asciiTheme="minorHAnsi" w:hAnsiTheme="minorHAnsi" w:cstheme="minorHAnsi"/>
                <w:sz w:val="20"/>
                <w:szCs w:val="20"/>
              </w:rPr>
              <w:t xml:space="preserve"> i </w:t>
            </w:r>
            <w:r w:rsidR="006368BE" w:rsidRPr="00C45599">
              <w:rPr>
                <w:rStyle w:val="FontStyle11"/>
                <w:rFonts w:asciiTheme="minorHAnsi" w:hAnsiTheme="minorHAnsi" w:cstheme="minorHAnsi"/>
                <w:sz w:val="20"/>
                <w:szCs w:val="20"/>
              </w:rPr>
              <w:t>rozwiązań mające</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 xml:space="preserve">celu zapobieganie, ograniczanie lub </w:t>
            </w:r>
            <w:r w:rsidR="006368BE" w:rsidRPr="00C45599">
              <w:rPr>
                <w:rStyle w:val="FontStyle11"/>
                <w:rFonts w:asciiTheme="minorHAnsi" w:hAnsiTheme="minorHAnsi" w:cstheme="minorHAnsi"/>
                <w:sz w:val="20"/>
                <w:szCs w:val="20"/>
              </w:rPr>
              <w:t>ewentualną kompensację przyrodniczą negatywnych</w:t>
            </w:r>
            <w:r w:rsidRPr="00C45599">
              <w:rPr>
                <w:rStyle w:val="FontStyle11"/>
                <w:rFonts w:asciiTheme="minorHAnsi" w:hAnsiTheme="minorHAnsi" w:cstheme="minorHAnsi"/>
                <w:sz w:val="20"/>
                <w:szCs w:val="20"/>
              </w:rPr>
              <w:t xml:space="preserve"> </w:t>
            </w:r>
            <w:r w:rsidR="006368BE" w:rsidRPr="00C45599">
              <w:rPr>
                <w:rStyle w:val="FontStyle11"/>
                <w:rFonts w:asciiTheme="minorHAnsi" w:hAnsiTheme="minorHAnsi" w:cstheme="minorHAnsi"/>
                <w:sz w:val="20"/>
                <w:szCs w:val="20"/>
              </w:rPr>
              <w:t>oddziaływań</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 xml:space="preserve">środowisko, mogących </w:t>
            </w:r>
            <w:r w:rsidR="006368BE" w:rsidRPr="00C45599">
              <w:rPr>
                <w:rStyle w:val="FontStyle11"/>
                <w:rFonts w:asciiTheme="minorHAnsi" w:hAnsiTheme="minorHAnsi" w:cstheme="minorHAnsi"/>
                <w:sz w:val="20"/>
                <w:szCs w:val="20"/>
              </w:rPr>
              <w:t>być rezultatem</w:t>
            </w:r>
            <w:r w:rsidRPr="00C45599">
              <w:rPr>
                <w:rStyle w:val="FontStyle11"/>
                <w:rFonts w:asciiTheme="minorHAnsi" w:hAnsiTheme="minorHAnsi" w:cstheme="minorHAnsi"/>
                <w:sz w:val="20"/>
                <w:szCs w:val="20"/>
              </w:rPr>
              <w:t xml:space="preserve"> realizacji projektowanego dokumentu</w:t>
            </w:r>
            <w:r w:rsidR="00952388">
              <w:rPr>
                <w:rStyle w:val="FontStyle11"/>
                <w:rFonts w:asciiTheme="minorHAnsi" w:hAnsiTheme="minorHAnsi" w:cstheme="minorHAnsi"/>
                <w:sz w:val="20"/>
                <w:szCs w:val="20"/>
              </w:rPr>
              <w:t>. W</w:t>
            </w:r>
            <w:r w:rsidR="007F229C" w:rsidRPr="00C45599">
              <w:rPr>
                <w:rStyle w:val="FontStyle11"/>
                <w:rFonts w:asciiTheme="minorHAnsi" w:hAnsiTheme="minorHAnsi" w:cstheme="minorHAnsi"/>
                <w:sz w:val="20"/>
                <w:szCs w:val="20"/>
              </w:rPr>
              <w:t> </w:t>
            </w:r>
            <w:r w:rsidRPr="00C45599">
              <w:rPr>
                <w:rStyle w:val="FontStyle11"/>
                <w:rFonts w:asciiTheme="minorHAnsi" w:hAnsiTheme="minorHAnsi" w:cstheme="minorHAnsi"/>
                <w:sz w:val="20"/>
                <w:szCs w:val="20"/>
              </w:rPr>
              <w:t>powyższym kontekście trzeba zauważyć, że obowiązek odpowiedniej kompensacji szkód</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środowisku nie dotyczy jedynie negatywnego oddziaływania</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obszary Natura 2000, bowiem</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odniesieniu</w:t>
            </w:r>
            <w:r w:rsidR="007F229C" w:rsidRPr="00C45599">
              <w:rPr>
                <w:rStyle w:val="FontStyle11"/>
                <w:rFonts w:asciiTheme="minorHAnsi" w:hAnsiTheme="minorHAnsi" w:cstheme="minorHAnsi"/>
                <w:sz w:val="20"/>
                <w:szCs w:val="20"/>
              </w:rPr>
              <w:t xml:space="preserve"> do </w:t>
            </w:r>
            <w:r w:rsidRPr="00C45599">
              <w:rPr>
                <w:rStyle w:val="FontStyle11"/>
                <w:rFonts w:asciiTheme="minorHAnsi" w:hAnsiTheme="minorHAnsi" w:cstheme="minorHAnsi"/>
                <w:sz w:val="20"/>
                <w:szCs w:val="20"/>
              </w:rPr>
              <w:t>innych walorów przyrodniczych zastosowanie znajduje art. 75 ust. 3 ustawy</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 xml:space="preserve">dnia 27 kwietnia 2001 r. Prawo </w:t>
            </w:r>
            <w:r w:rsidRPr="00C45599">
              <w:rPr>
                <w:rStyle w:val="FontStyle11"/>
                <w:rFonts w:asciiTheme="minorHAnsi" w:hAnsiTheme="minorHAnsi" w:cstheme="minorHAnsi"/>
                <w:sz w:val="20"/>
                <w:szCs w:val="20"/>
              </w:rPr>
              <w:lastRenderedPageBreak/>
              <w:t>ochrony środowiska (Dz.U.</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2018 r. poz. 799,</w:t>
            </w:r>
            <w:r w:rsidR="00720070" w:rsidRPr="00C45599">
              <w:rPr>
                <w:rStyle w:val="FontStyle11"/>
                <w:rFonts w:asciiTheme="minorHAnsi" w:hAnsiTheme="minorHAnsi" w:cstheme="minorHAnsi"/>
                <w:sz w:val="20"/>
                <w:szCs w:val="20"/>
              </w:rPr>
              <w:t xml:space="preserve"> ze </w:t>
            </w:r>
            <w:r w:rsidRPr="00C45599">
              <w:rPr>
                <w:rStyle w:val="FontStyle11"/>
                <w:rFonts w:asciiTheme="minorHAnsi" w:hAnsiTheme="minorHAnsi" w:cstheme="minorHAnsi"/>
                <w:sz w:val="20"/>
                <w:szCs w:val="20"/>
              </w:rPr>
              <w:t>zm.).</w:t>
            </w:r>
          </w:p>
        </w:tc>
      </w:tr>
      <w:tr w:rsidR="008E3BC3" w:rsidRPr="00C45599" w14:paraId="3F368FAD" w14:textId="77777777" w:rsidTr="008E3BC3">
        <w:trPr>
          <w:trHeight w:val="284"/>
          <w:jc w:val="center"/>
        </w:trPr>
        <w:tc>
          <w:tcPr>
            <w:tcW w:w="355" w:type="pct"/>
            <w:tcBorders>
              <w:bottom w:val="single" w:sz="4" w:space="0" w:color="auto"/>
            </w:tcBorders>
            <w:shd w:val="clear" w:color="auto" w:fill="auto"/>
            <w:noWrap/>
            <w:vAlign w:val="center"/>
          </w:tcPr>
          <w:p w14:paraId="4DFC4409" w14:textId="77777777" w:rsidR="0037469E" w:rsidRPr="00C45599" w:rsidRDefault="0037469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1.10</w:t>
            </w:r>
          </w:p>
        </w:tc>
        <w:tc>
          <w:tcPr>
            <w:tcW w:w="4645" w:type="pct"/>
            <w:vAlign w:val="center"/>
          </w:tcPr>
          <w:p w14:paraId="61CAE16A" w14:textId="77777777" w:rsidR="0037469E" w:rsidRPr="00C45599" w:rsidRDefault="00056967" w:rsidP="006368BE">
            <w:pPr>
              <w:pStyle w:val="Style2"/>
              <w:widowControl/>
              <w:spacing w:line="276" w:lineRule="auto"/>
              <w:ind w:firstLine="0"/>
              <w:rPr>
                <w:rStyle w:val="FontStyle11"/>
                <w:rFonts w:asciiTheme="minorHAnsi" w:hAnsiTheme="minorHAnsi" w:cstheme="minorHAnsi"/>
                <w:sz w:val="20"/>
                <w:szCs w:val="20"/>
                <w:highlight w:val="yellow"/>
              </w:rPr>
            </w:pPr>
            <w:r w:rsidRPr="00C45599">
              <w:rPr>
                <w:rStyle w:val="FontStyle11"/>
                <w:rFonts w:asciiTheme="minorHAnsi" w:hAnsiTheme="minorHAnsi" w:cstheme="minorHAnsi"/>
                <w:sz w:val="20"/>
                <w:szCs w:val="20"/>
              </w:rPr>
              <w:t xml:space="preserve">Ponadto, należy </w:t>
            </w:r>
            <w:r w:rsidR="006368BE" w:rsidRPr="00C45599">
              <w:rPr>
                <w:rStyle w:val="FontStyle11"/>
                <w:rFonts w:asciiTheme="minorHAnsi" w:hAnsiTheme="minorHAnsi" w:cstheme="minorHAnsi"/>
                <w:sz w:val="20"/>
                <w:szCs w:val="20"/>
              </w:rPr>
              <w:t>przedstawić propozycje</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 xml:space="preserve">zakresie metod monitoringu skutków realizacji </w:t>
            </w:r>
            <w:r w:rsidR="006368BE" w:rsidRPr="00C45599">
              <w:rPr>
                <w:rStyle w:val="FontStyle11"/>
                <w:rFonts w:asciiTheme="minorHAnsi" w:hAnsiTheme="minorHAnsi" w:cstheme="minorHAnsi"/>
                <w:sz w:val="20"/>
                <w:szCs w:val="20"/>
              </w:rPr>
              <w:t>zadań wynikających</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 xml:space="preserve">PEP. Metody te powinny </w:t>
            </w:r>
            <w:r w:rsidR="006368BE" w:rsidRPr="00C45599">
              <w:rPr>
                <w:rStyle w:val="FontStyle11"/>
                <w:rFonts w:asciiTheme="minorHAnsi" w:hAnsiTheme="minorHAnsi" w:cstheme="minorHAnsi"/>
                <w:sz w:val="20"/>
                <w:szCs w:val="20"/>
              </w:rPr>
              <w:t>umożliwić zbadanie</w:t>
            </w:r>
            <w:r w:rsidRPr="00C45599">
              <w:rPr>
                <w:rStyle w:val="FontStyle11"/>
                <w:rFonts w:asciiTheme="minorHAnsi" w:hAnsiTheme="minorHAnsi" w:cstheme="minorHAnsi"/>
                <w:sz w:val="20"/>
                <w:szCs w:val="20"/>
              </w:rPr>
              <w:t xml:space="preserve"> rzeczywistych skutków środowiskowych realizacji </w:t>
            </w:r>
            <w:r w:rsidR="006368BE" w:rsidRPr="00C45599">
              <w:rPr>
                <w:rStyle w:val="FontStyle11"/>
                <w:rFonts w:asciiTheme="minorHAnsi" w:hAnsiTheme="minorHAnsi" w:cstheme="minorHAnsi"/>
                <w:sz w:val="20"/>
                <w:szCs w:val="20"/>
              </w:rPr>
              <w:t>postanowień tego</w:t>
            </w:r>
            <w:r w:rsidRPr="00C45599">
              <w:rPr>
                <w:rStyle w:val="FontStyle11"/>
                <w:rFonts w:asciiTheme="minorHAnsi" w:hAnsiTheme="minorHAnsi" w:cstheme="minorHAnsi"/>
                <w:sz w:val="20"/>
                <w:szCs w:val="20"/>
              </w:rPr>
              <w:t xml:space="preserve"> dokumentu oraz </w:t>
            </w:r>
            <w:r w:rsidR="006368BE" w:rsidRPr="00C45599">
              <w:rPr>
                <w:rStyle w:val="FontStyle11"/>
                <w:rFonts w:asciiTheme="minorHAnsi" w:hAnsiTheme="minorHAnsi" w:cstheme="minorHAnsi"/>
                <w:sz w:val="20"/>
                <w:szCs w:val="20"/>
              </w:rPr>
              <w:t>ocenę skuteczności</w:t>
            </w:r>
            <w:r w:rsidRPr="00C45599">
              <w:rPr>
                <w:rStyle w:val="FontStyle11"/>
                <w:rFonts w:asciiTheme="minorHAnsi" w:hAnsiTheme="minorHAnsi" w:cstheme="minorHAnsi"/>
                <w:sz w:val="20"/>
                <w:szCs w:val="20"/>
              </w:rPr>
              <w:t xml:space="preserve"> zaproponowanych </w:t>
            </w:r>
            <w:r w:rsidR="006368BE" w:rsidRPr="00C45599">
              <w:rPr>
                <w:rStyle w:val="FontStyle11"/>
                <w:rFonts w:asciiTheme="minorHAnsi" w:hAnsiTheme="minorHAnsi" w:cstheme="minorHAnsi"/>
                <w:sz w:val="20"/>
                <w:szCs w:val="20"/>
              </w:rPr>
              <w:t>działań minimalizujących</w:t>
            </w:r>
            <w:r w:rsidR="00790CDE" w:rsidRPr="00C45599">
              <w:rPr>
                <w:rStyle w:val="FontStyle11"/>
                <w:rFonts w:asciiTheme="minorHAnsi" w:hAnsiTheme="minorHAnsi" w:cstheme="minorHAnsi"/>
                <w:sz w:val="20"/>
                <w:szCs w:val="20"/>
              </w:rPr>
              <w:t>.</w:t>
            </w:r>
          </w:p>
        </w:tc>
      </w:tr>
      <w:tr w:rsidR="008E3BC3" w:rsidRPr="00C45599" w14:paraId="2699E3CB" w14:textId="77777777" w:rsidTr="008E3BC3">
        <w:trPr>
          <w:trHeight w:val="284"/>
          <w:jc w:val="center"/>
        </w:trPr>
        <w:tc>
          <w:tcPr>
            <w:tcW w:w="355" w:type="pct"/>
            <w:tcBorders>
              <w:bottom w:val="single" w:sz="4" w:space="0" w:color="auto"/>
            </w:tcBorders>
            <w:shd w:val="clear" w:color="auto" w:fill="auto"/>
            <w:noWrap/>
            <w:vAlign w:val="center"/>
          </w:tcPr>
          <w:p w14:paraId="2B32B677" w14:textId="77777777" w:rsidR="006F71F8" w:rsidRPr="00C45599" w:rsidRDefault="006F71F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1.11</w:t>
            </w:r>
          </w:p>
        </w:tc>
        <w:tc>
          <w:tcPr>
            <w:tcW w:w="4645" w:type="pct"/>
            <w:vAlign w:val="center"/>
          </w:tcPr>
          <w:p w14:paraId="538ECC2B" w14:textId="14CD4E35" w:rsidR="00056967" w:rsidRPr="00C45599" w:rsidRDefault="00056967" w:rsidP="00801048">
            <w:pPr>
              <w:pStyle w:val="Style2"/>
              <w:widowControl/>
              <w:spacing w:line="276" w:lineRule="auto"/>
              <w:ind w:firstLine="0"/>
              <w:rPr>
                <w:rStyle w:val="FontStyle11"/>
                <w:rFonts w:asciiTheme="minorHAnsi" w:hAnsiTheme="minorHAnsi" w:cstheme="minorHAnsi"/>
                <w:sz w:val="20"/>
                <w:szCs w:val="20"/>
              </w:rPr>
            </w:pPr>
            <w:r w:rsidRPr="00C45599">
              <w:rPr>
                <w:rStyle w:val="FontStyle11"/>
                <w:rFonts w:asciiTheme="minorHAnsi" w:hAnsiTheme="minorHAnsi" w:cstheme="minorHAnsi"/>
                <w:sz w:val="20"/>
                <w:szCs w:val="20"/>
              </w:rPr>
              <w:t xml:space="preserve">Opracowując prognozę, należy </w:t>
            </w:r>
            <w:r w:rsidR="006368BE" w:rsidRPr="00C45599">
              <w:rPr>
                <w:rStyle w:val="FontStyle11"/>
                <w:rFonts w:asciiTheme="minorHAnsi" w:hAnsiTheme="minorHAnsi" w:cstheme="minorHAnsi"/>
                <w:sz w:val="20"/>
                <w:szCs w:val="20"/>
              </w:rPr>
              <w:t>mieć</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względzie zagadnienia specyficzne</w:t>
            </w:r>
            <w:r w:rsidR="00D86925" w:rsidRPr="00C45599">
              <w:rPr>
                <w:rStyle w:val="FontStyle11"/>
                <w:rFonts w:asciiTheme="minorHAnsi" w:hAnsiTheme="minorHAnsi" w:cstheme="minorHAnsi"/>
                <w:sz w:val="20"/>
                <w:szCs w:val="20"/>
              </w:rPr>
              <w:t xml:space="preserve"> dla </w:t>
            </w:r>
            <w:r w:rsidRPr="00C45599">
              <w:rPr>
                <w:rStyle w:val="FontStyle11"/>
                <w:rFonts w:asciiTheme="minorHAnsi" w:hAnsiTheme="minorHAnsi" w:cstheme="minorHAnsi"/>
                <w:sz w:val="20"/>
                <w:szCs w:val="20"/>
              </w:rPr>
              <w:t>sektora produkcji energii.</w:t>
            </w:r>
            <w:r w:rsidR="007F229C" w:rsidRPr="00C45599">
              <w:rPr>
                <w:rStyle w:val="FontStyle11"/>
                <w:rFonts w:asciiTheme="minorHAnsi" w:hAnsiTheme="minorHAnsi" w:cstheme="minorHAnsi"/>
                <w:sz w:val="20"/>
                <w:szCs w:val="20"/>
              </w:rPr>
              <w:t xml:space="preserve"> </w:t>
            </w:r>
            <w:r w:rsidR="00AB0005">
              <w:rPr>
                <w:rStyle w:val="FontStyle11"/>
                <w:rFonts w:asciiTheme="minorHAnsi" w:hAnsiTheme="minorHAnsi" w:cstheme="minorHAnsi"/>
                <w:sz w:val="20"/>
                <w:szCs w:val="20"/>
              </w:rPr>
              <w:t>W</w:t>
            </w:r>
            <w:r w:rsidR="007F229C" w:rsidRPr="00C45599">
              <w:rPr>
                <w:rStyle w:val="FontStyle11"/>
                <w:rFonts w:asciiTheme="minorHAnsi" w:hAnsiTheme="minorHAnsi" w:cstheme="minorHAnsi"/>
                <w:sz w:val="20"/>
                <w:szCs w:val="20"/>
              </w:rPr>
              <w:t> </w:t>
            </w:r>
            <w:r w:rsidRPr="00C45599">
              <w:rPr>
                <w:rStyle w:val="FontStyle11"/>
                <w:rFonts w:asciiTheme="minorHAnsi" w:hAnsiTheme="minorHAnsi" w:cstheme="minorHAnsi"/>
                <w:sz w:val="20"/>
                <w:szCs w:val="20"/>
              </w:rPr>
              <w:t>związku</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tym, szczególnej analizie</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charakterystyce powinny podlegać:</w:t>
            </w:r>
          </w:p>
          <w:p w14:paraId="283B7EC4" w14:textId="2AE86431" w:rsidR="00056967" w:rsidRPr="00C45599"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C45599">
              <w:rPr>
                <w:rStyle w:val="FontStyle11"/>
                <w:rFonts w:asciiTheme="minorHAnsi" w:hAnsiTheme="minorHAnsi" w:cstheme="minorHAnsi"/>
                <w:sz w:val="20"/>
                <w:szCs w:val="20"/>
              </w:rPr>
              <w:t>wpł</w:t>
            </w:r>
            <w:r w:rsidR="00DF5A8E" w:rsidRPr="00C45599">
              <w:rPr>
                <w:rStyle w:val="FontStyle11"/>
                <w:rFonts w:asciiTheme="minorHAnsi" w:hAnsiTheme="minorHAnsi" w:cstheme="minorHAnsi"/>
                <w:sz w:val="20"/>
                <w:szCs w:val="20"/>
              </w:rPr>
              <w:t>y</w:t>
            </w:r>
            <w:r w:rsidRPr="00C45599">
              <w:rPr>
                <w:rStyle w:val="FontStyle11"/>
                <w:rFonts w:asciiTheme="minorHAnsi" w:hAnsiTheme="minorHAnsi" w:cstheme="minorHAnsi"/>
                <w:sz w:val="20"/>
                <w:szCs w:val="20"/>
              </w:rPr>
              <w:t>w realizacji P</w:t>
            </w:r>
            <w:r w:rsidR="006368BE" w:rsidRPr="00C45599">
              <w:rPr>
                <w:rStyle w:val="FontStyle11"/>
                <w:rFonts w:asciiTheme="minorHAnsi" w:hAnsiTheme="minorHAnsi" w:cstheme="minorHAnsi"/>
                <w:sz w:val="20"/>
                <w:szCs w:val="20"/>
              </w:rPr>
              <w:t>E</w:t>
            </w:r>
            <w:r w:rsidRPr="00C45599">
              <w:rPr>
                <w:rStyle w:val="FontStyle11"/>
                <w:rFonts w:asciiTheme="minorHAnsi" w:hAnsiTheme="minorHAnsi" w:cstheme="minorHAnsi"/>
                <w:sz w:val="20"/>
                <w:szCs w:val="20"/>
              </w:rPr>
              <w:t>P</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zmiany klimatu, szczególnie</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obliczu przewidywanego zużycia węgla</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 xml:space="preserve">poziomie </w:t>
            </w:r>
            <w:r w:rsidR="00412775">
              <w:rPr>
                <w:rStyle w:val="FontStyle11"/>
                <w:rFonts w:asciiTheme="minorHAnsi" w:hAnsiTheme="minorHAnsi" w:cstheme="minorHAnsi"/>
                <w:sz w:val="20"/>
                <w:szCs w:val="20"/>
              </w:rPr>
              <w:t>56</w:t>
            </w:r>
            <w:r w:rsidRPr="00C45599">
              <w:rPr>
                <w:rStyle w:val="FontStyle11"/>
                <w:rFonts w:asciiTheme="minorHAnsi" w:hAnsiTheme="minorHAnsi" w:cstheme="minorHAnsi"/>
                <w:sz w:val="20"/>
                <w:szCs w:val="20"/>
              </w:rPr>
              <w:t xml:space="preserve">%; </w:t>
            </w:r>
          </w:p>
          <w:p w14:paraId="0D7AE352" w14:textId="77777777" w:rsidR="00A2357F" w:rsidRPr="00C45599"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C45599">
              <w:rPr>
                <w:rStyle w:val="FontStyle11"/>
                <w:rFonts w:asciiTheme="minorHAnsi" w:hAnsiTheme="minorHAnsi" w:cstheme="minorHAnsi"/>
                <w:sz w:val="20"/>
                <w:szCs w:val="20"/>
              </w:rPr>
              <w:t>skumulowane oddziaływania</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środowisko wynikające</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realizacji PEP,</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tym</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stan powietrza</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 xml:space="preserve">zdrowie ludzi (z uwzględnieniem </w:t>
            </w:r>
            <w:r w:rsidR="00DF5A8E" w:rsidRPr="00C45599">
              <w:rPr>
                <w:rStyle w:val="FontStyle11"/>
                <w:rFonts w:asciiTheme="minorHAnsi" w:hAnsiTheme="minorHAnsi" w:cstheme="minorHAnsi"/>
                <w:sz w:val="20"/>
                <w:szCs w:val="20"/>
              </w:rPr>
              <w:t>ustaleń innych</w:t>
            </w:r>
            <w:r w:rsidRPr="00C45599">
              <w:rPr>
                <w:rStyle w:val="FontStyle11"/>
                <w:rFonts w:asciiTheme="minorHAnsi" w:hAnsiTheme="minorHAnsi" w:cstheme="minorHAnsi"/>
                <w:sz w:val="20"/>
                <w:szCs w:val="20"/>
              </w:rPr>
              <w:t xml:space="preserve"> planów lub programów zatwierdzonych lub planowanych</w:t>
            </w:r>
            <w:r w:rsidR="007F229C" w:rsidRPr="00C45599">
              <w:rPr>
                <w:rStyle w:val="FontStyle11"/>
                <w:rFonts w:asciiTheme="minorHAnsi" w:hAnsiTheme="minorHAnsi" w:cstheme="minorHAnsi"/>
                <w:sz w:val="20"/>
                <w:szCs w:val="20"/>
              </w:rPr>
              <w:t xml:space="preserve"> do </w:t>
            </w:r>
            <w:r w:rsidRPr="00C45599">
              <w:rPr>
                <w:rStyle w:val="FontStyle11"/>
                <w:rFonts w:asciiTheme="minorHAnsi" w:hAnsiTheme="minorHAnsi" w:cstheme="minorHAnsi"/>
                <w:sz w:val="20"/>
                <w:szCs w:val="20"/>
              </w:rPr>
              <w:t xml:space="preserve">zatwierdzenia oraz </w:t>
            </w:r>
            <w:r w:rsidR="00DF5A8E" w:rsidRPr="00C45599">
              <w:rPr>
                <w:rStyle w:val="FontStyle11"/>
                <w:rFonts w:asciiTheme="minorHAnsi" w:hAnsiTheme="minorHAnsi" w:cstheme="minorHAnsi"/>
                <w:sz w:val="20"/>
                <w:szCs w:val="20"/>
              </w:rPr>
              <w:t>oddziaływań istniejących</w:t>
            </w:r>
            <w:r w:rsidRPr="00C45599">
              <w:rPr>
                <w:rStyle w:val="FontStyle11"/>
                <w:rFonts w:asciiTheme="minorHAnsi" w:hAnsiTheme="minorHAnsi" w:cstheme="minorHAnsi"/>
                <w:sz w:val="20"/>
                <w:szCs w:val="20"/>
              </w:rPr>
              <w:t xml:space="preserve"> obiektów</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planowanych przedsięwzięć);</w:t>
            </w:r>
          </w:p>
          <w:p w14:paraId="3E6F8A85" w14:textId="77777777" w:rsidR="00A2357F" w:rsidRPr="00C45599"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C45599">
              <w:rPr>
                <w:rStyle w:val="FontStyle11"/>
                <w:rFonts w:asciiTheme="minorHAnsi" w:hAnsiTheme="minorHAnsi" w:cstheme="minorHAnsi"/>
                <w:sz w:val="20"/>
                <w:szCs w:val="20"/>
              </w:rPr>
              <w:t>rozwiązania alternatywne</w:t>
            </w:r>
            <w:r w:rsidR="007F229C" w:rsidRPr="00C45599">
              <w:rPr>
                <w:rStyle w:val="FontStyle11"/>
                <w:rFonts w:asciiTheme="minorHAnsi" w:hAnsiTheme="minorHAnsi" w:cstheme="minorHAnsi"/>
                <w:sz w:val="20"/>
                <w:szCs w:val="20"/>
              </w:rPr>
              <w:t xml:space="preserve"> do </w:t>
            </w:r>
            <w:r w:rsidR="00DF5A8E" w:rsidRPr="00C45599">
              <w:rPr>
                <w:rStyle w:val="FontStyle11"/>
                <w:rFonts w:asciiTheme="minorHAnsi" w:hAnsiTheme="minorHAnsi" w:cstheme="minorHAnsi"/>
                <w:sz w:val="20"/>
                <w:szCs w:val="20"/>
              </w:rPr>
              <w:t>rozwiązań zawartych</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projektowanym dokumencie wraz</w:t>
            </w:r>
            <w:r w:rsidR="00720070" w:rsidRPr="00C45599">
              <w:rPr>
                <w:rStyle w:val="FontStyle11"/>
                <w:rFonts w:asciiTheme="minorHAnsi" w:hAnsiTheme="minorHAnsi" w:cstheme="minorHAnsi"/>
                <w:sz w:val="20"/>
                <w:szCs w:val="20"/>
              </w:rPr>
              <w:t xml:space="preserve"> z </w:t>
            </w:r>
            <w:r w:rsidRPr="00C45599">
              <w:rPr>
                <w:rStyle w:val="FontStyle11"/>
                <w:rFonts w:asciiTheme="minorHAnsi" w:hAnsiTheme="minorHAnsi" w:cstheme="minorHAnsi"/>
                <w:sz w:val="20"/>
                <w:szCs w:val="20"/>
              </w:rPr>
              <w:t>uzasadnieniem ich wyboru oraz opisem metod służących dokonaniu oceny, prowadzącej</w:t>
            </w:r>
            <w:r w:rsidR="007F229C" w:rsidRPr="00C45599">
              <w:rPr>
                <w:rStyle w:val="FontStyle11"/>
                <w:rFonts w:asciiTheme="minorHAnsi" w:hAnsiTheme="minorHAnsi" w:cstheme="minorHAnsi"/>
                <w:sz w:val="20"/>
                <w:szCs w:val="20"/>
              </w:rPr>
              <w:t xml:space="preserve"> do </w:t>
            </w:r>
            <w:r w:rsidRPr="00C45599">
              <w:rPr>
                <w:rStyle w:val="FontStyle11"/>
                <w:rFonts w:asciiTheme="minorHAnsi" w:hAnsiTheme="minorHAnsi" w:cstheme="minorHAnsi"/>
                <w:sz w:val="20"/>
                <w:szCs w:val="20"/>
              </w:rPr>
              <w:t xml:space="preserve">tego wyboru albo wyjaśnienie braku </w:t>
            </w:r>
            <w:r w:rsidR="00DF5A8E" w:rsidRPr="00C45599">
              <w:rPr>
                <w:rStyle w:val="FontStyle11"/>
                <w:rFonts w:asciiTheme="minorHAnsi" w:hAnsiTheme="minorHAnsi" w:cstheme="minorHAnsi"/>
                <w:sz w:val="20"/>
                <w:szCs w:val="20"/>
              </w:rPr>
              <w:t>rozwiązań alternatywnych</w:t>
            </w:r>
            <w:r w:rsidRPr="00C45599">
              <w:rPr>
                <w:rStyle w:val="FontStyle11"/>
                <w:rFonts w:asciiTheme="minorHAnsi" w:hAnsiTheme="minorHAnsi" w:cstheme="minorHAnsi"/>
                <w:sz w:val="20"/>
                <w:szCs w:val="20"/>
              </w:rPr>
              <w:t>;</w:t>
            </w:r>
          </w:p>
          <w:p w14:paraId="5821DFF7" w14:textId="77777777" w:rsidR="00056967" w:rsidRPr="00C45599" w:rsidRDefault="00056967" w:rsidP="00D4794E">
            <w:pPr>
              <w:pStyle w:val="Style2"/>
              <w:numPr>
                <w:ilvl w:val="0"/>
                <w:numId w:val="112"/>
              </w:numPr>
              <w:spacing w:line="276" w:lineRule="auto"/>
              <w:ind w:left="366"/>
              <w:rPr>
                <w:rStyle w:val="FontStyle11"/>
                <w:rFonts w:asciiTheme="minorHAnsi" w:hAnsiTheme="minorHAnsi" w:cstheme="minorHAnsi"/>
                <w:sz w:val="20"/>
                <w:szCs w:val="20"/>
              </w:rPr>
            </w:pPr>
            <w:r w:rsidRPr="00C45599">
              <w:rPr>
                <w:rStyle w:val="FontStyle11"/>
                <w:rFonts w:asciiTheme="minorHAnsi" w:hAnsiTheme="minorHAnsi" w:cstheme="minorHAnsi"/>
                <w:sz w:val="20"/>
                <w:szCs w:val="20"/>
              </w:rPr>
              <w:t>znaczące oddziaływania</w:t>
            </w:r>
            <w:r w:rsidR="007F229C" w:rsidRPr="00C45599">
              <w:rPr>
                <w:rStyle w:val="FontStyle11"/>
                <w:rFonts w:asciiTheme="minorHAnsi" w:hAnsiTheme="minorHAnsi" w:cstheme="minorHAnsi"/>
                <w:sz w:val="20"/>
                <w:szCs w:val="20"/>
              </w:rPr>
              <w:t xml:space="preserve"> na </w:t>
            </w:r>
            <w:r w:rsidRPr="00C45599">
              <w:rPr>
                <w:rStyle w:val="FontStyle11"/>
                <w:rFonts w:asciiTheme="minorHAnsi" w:hAnsiTheme="minorHAnsi" w:cstheme="minorHAnsi"/>
                <w:sz w:val="20"/>
                <w:szCs w:val="20"/>
              </w:rPr>
              <w:t>środowisko</w:t>
            </w:r>
            <w:r w:rsidR="00D86925" w:rsidRPr="00C45599">
              <w:rPr>
                <w:rStyle w:val="FontStyle11"/>
                <w:rFonts w:asciiTheme="minorHAnsi" w:hAnsiTheme="minorHAnsi" w:cstheme="minorHAnsi"/>
                <w:sz w:val="20"/>
                <w:szCs w:val="20"/>
              </w:rPr>
              <w:t xml:space="preserve"> o </w:t>
            </w:r>
            <w:r w:rsidRPr="00C45599">
              <w:rPr>
                <w:rStyle w:val="FontStyle11"/>
                <w:rFonts w:asciiTheme="minorHAnsi" w:hAnsiTheme="minorHAnsi" w:cstheme="minorHAnsi"/>
                <w:sz w:val="20"/>
                <w:szCs w:val="20"/>
              </w:rPr>
              <w:t xml:space="preserve">charakterze transgranicznym, przy czym szczegółowo należy </w:t>
            </w:r>
            <w:r w:rsidR="00DF5A8E" w:rsidRPr="00C45599">
              <w:rPr>
                <w:rStyle w:val="FontStyle11"/>
                <w:rFonts w:asciiTheme="minorHAnsi" w:hAnsiTheme="minorHAnsi" w:cstheme="minorHAnsi"/>
                <w:sz w:val="20"/>
                <w:szCs w:val="20"/>
              </w:rPr>
              <w:t>opisać metodykę</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zakres przeprowadzonych</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tym zakresie analiz</w:t>
            </w:r>
            <w:r w:rsidR="007F229C" w:rsidRPr="00C45599">
              <w:rPr>
                <w:rStyle w:val="FontStyle11"/>
                <w:rFonts w:asciiTheme="minorHAnsi" w:hAnsiTheme="minorHAnsi" w:cstheme="minorHAnsi"/>
                <w:sz w:val="20"/>
                <w:szCs w:val="20"/>
              </w:rPr>
              <w:t xml:space="preserve"> i </w:t>
            </w:r>
            <w:r w:rsidRPr="00C45599">
              <w:rPr>
                <w:rStyle w:val="FontStyle11"/>
                <w:rFonts w:asciiTheme="minorHAnsi" w:hAnsiTheme="minorHAnsi" w:cstheme="minorHAnsi"/>
                <w:sz w:val="20"/>
                <w:szCs w:val="20"/>
              </w:rPr>
              <w:t>wnioskowania;</w:t>
            </w:r>
            <w:r w:rsidR="007F229C" w:rsidRPr="00C45599">
              <w:rPr>
                <w:rStyle w:val="FontStyle11"/>
                <w:rFonts w:asciiTheme="minorHAnsi" w:hAnsiTheme="minorHAnsi" w:cstheme="minorHAnsi"/>
                <w:sz w:val="20"/>
                <w:szCs w:val="20"/>
              </w:rPr>
              <w:t xml:space="preserve"> w </w:t>
            </w:r>
            <w:r w:rsidRPr="00C45599">
              <w:rPr>
                <w:rStyle w:val="FontStyle11"/>
                <w:rFonts w:asciiTheme="minorHAnsi" w:hAnsiTheme="minorHAnsi" w:cstheme="minorHAnsi"/>
                <w:sz w:val="20"/>
                <w:szCs w:val="20"/>
              </w:rPr>
              <w:t xml:space="preserve">przypadku stwierdzenia braku </w:t>
            </w:r>
            <w:r w:rsidR="00DF5A8E" w:rsidRPr="00C45599">
              <w:rPr>
                <w:rStyle w:val="FontStyle11"/>
                <w:rFonts w:asciiTheme="minorHAnsi" w:hAnsiTheme="minorHAnsi" w:cstheme="minorHAnsi"/>
                <w:sz w:val="20"/>
                <w:szCs w:val="20"/>
              </w:rPr>
              <w:t>oddziaływań transgranicznych</w:t>
            </w:r>
            <w:r w:rsidRPr="00C45599">
              <w:rPr>
                <w:rStyle w:val="FontStyle11"/>
                <w:rFonts w:asciiTheme="minorHAnsi" w:hAnsiTheme="minorHAnsi" w:cstheme="minorHAnsi"/>
                <w:sz w:val="20"/>
                <w:szCs w:val="20"/>
              </w:rPr>
              <w:t xml:space="preserve">, kwestie te należy </w:t>
            </w:r>
            <w:r w:rsidR="00DF5A8E" w:rsidRPr="00C45599">
              <w:rPr>
                <w:rStyle w:val="FontStyle11"/>
                <w:rFonts w:asciiTheme="minorHAnsi" w:hAnsiTheme="minorHAnsi" w:cstheme="minorHAnsi"/>
                <w:sz w:val="20"/>
                <w:szCs w:val="20"/>
              </w:rPr>
              <w:t>rozbudować</w:t>
            </w:r>
            <w:r w:rsidR="007F229C" w:rsidRPr="00C45599">
              <w:rPr>
                <w:rStyle w:val="FontStyle11"/>
                <w:rFonts w:asciiTheme="minorHAnsi" w:hAnsiTheme="minorHAnsi" w:cstheme="minorHAnsi"/>
                <w:sz w:val="20"/>
                <w:szCs w:val="20"/>
              </w:rPr>
              <w:t xml:space="preserve"> i </w:t>
            </w:r>
            <w:r w:rsidR="00DF5A8E" w:rsidRPr="00C45599">
              <w:rPr>
                <w:rStyle w:val="FontStyle11"/>
                <w:rFonts w:asciiTheme="minorHAnsi" w:hAnsiTheme="minorHAnsi" w:cstheme="minorHAnsi"/>
                <w:sz w:val="20"/>
                <w:szCs w:val="20"/>
              </w:rPr>
              <w:t>poprzeć wynikami</w:t>
            </w:r>
            <w:r w:rsidRPr="00C45599">
              <w:rPr>
                <w:rStyle w:val="FontStyle11"/>
                <w:rFonts w:asciiTheme="minorHAnsi" w:hAnsiTheme="minorHAnsi" w:cstheme="minorHAnsi"/>
                <w:sz w:val="20"/>
                <w:szCs w:val="20"/>
              </w:rPr>
              <w:t xml:space="preserve"> analiz; samo stwierdzenie</w:t>
            </w:r>
            <w:r w:rsidR="00D86925" w:rsidRPr="00C45599">
              <w:rPr>
                <w:rStyle w:val="FontStyle11"/>
                <w:rFonts w:asciiTheme="minorHAnsi" w:hAnsiTheme="minorHAnsi" w:cstheme="minorHAnsi"/>
                <w:sz w:val="20"/>
                <w:szCs w:val="20"/>
              </w:rPr>
              <w:t xml:space="preserve"> o </w:t>
            </w:r>
            <w:r w:rsidRPr="00C45599">
              <w:rPr>
                <w:rStyle w:val="FontStyle11"/>
                <w:rFonts w:asciiTheme="minorHAnsi" w:hAnsiTheme="minorHAnsi" w:cstheme="minorHAnsi"/>
                <w:sz w:val="20"/>
                <w:szCs w:val="20"/>
              </w:rPr>
              <w:t xml:space="preserve">braku </w:t>
            </w:r>
            <w:r w:rsidR="00DF5A8E" w:rsidRPr="00C45599">
              <w:rPr>
                <w:rStyle w:val="FontStyle11"/>
                <w:rFonts w:asciiTheme="minorHAnsi" w:hAnsiTheme="minorHAnsi" w:cstheme="minorHAnsi"/>
                <w:sz w:val="20"/>
                <w:szCs w:val="20"/>
              </w:rPr>
              <w:t>oddziaływań transgranicznych</w:t>
            </w:r>
            <w:r w:rsidRPr="00C45599">
              <w:rPr>
                <w:rStyle w:val="FontStyle11"/>
                <w:rFonts w:asciiTheme="minorHAnsi" w:hAnsiTheme="minorHAnsi" w:cstheme="minorHAnsi"/>
                <w:sz w:val="20"/>
                <w:szCs w:val="20"/>
              </w:rPr>
              <w:t xml:space="preserve"> byłoby dalece niewystarczające.</w:t>
            </w:r>
          </w:p>
        </w:tc>
      </w:tr>
      <w:tr w:rsidR="006F71F8" w:rsidRPr="00C45599" w14:paraId="2C3372CF" w14:textId="77777777" w:rsidTr="004D3113">
        <w:trPr>
          <w:trHeight w:val="454"/>
          <w:jc w:val="center"/>
        </w:trPr>
        <w:tc>
          <w:tcPr>
            <w:tcW w:w="0" w:type="auto"/>
            <w:gridSpan w:val="2"/>
            <w:tcBorders>
              <w:bottom w:val="single" w:sz="4" w:space="0" w:color="auto"/>
            </w:tcBorders>
            <w:shd w:val="clear" w:color="auto" w:fill="DBE5F1" w:themeFill="accent1" w:themeFillTint="33"/>
            <w:noWrap/>
            <w:vAlign w:val="center"/>
          </w:tcPr>
          <w:p w14:paraId="78C4AD26" w14:textId="77777777" w:rsidR="006F71F8" w:rsidRPr="00C45599" w:rsidRDefault="006F71F8" w:rsidP="00801048">
            <w:pPr>
              <w:spacing w:line="276" w:lineRule="auto"/>
              <w:rPr>
                <w:rStyle w:val="FontStyle21"/>
                <w:rFonts w:asciiTheme="minorHAnsi" w:hAnsiTheme="minorHAnsi" w:cstheme="minorHAnsi"/>
                <w:sz w:val="20"/>
                <w:szCs w:val="20"/>
              </w:rPr>
            </w:pPr>
            <w:r w:rsidRPr="00C45599">
              <w:rPr>
                <w:rStyle w:val="FontStyle21"/>
                <w:rFonts w:asciiTheme="minorHAnsi" w:hAnsiTheme="minorHAnsi" w:cstheme="minorHAnsi"/>
                <w:b/>
                <w:i/>
                <w:sz w:val="20"/>
                <w:szCs w:val="20"/>
              </w:rPr>
              <w:t>Główny Inspektor Sanitarny</w:t>
            </w:r>
            <w:r w:rsidRPr="00C45599">
              <w:rPr>
                <w:rStyle w:val="FontStyle21"/>
                <w:rFonts w:asciiTheme="minorHAnsi" w:hAnsiTheme="minorHAnsi" w:cstheme="minorHAnsi"/>
                <w:sz w:val="20"/>
                <w:szCs w:val="20"/>
              </w:rPr>
              <w:t xml:space="preserve"> (pismo</w:t>
            </w:r>
            <w:r w:rsidR="00720070" w:rsidRPr="00C45599">
              <w:rPr>
                <w:rStyle w:val="FontStyle21"/>
                <w:rFonts w:asciiTheme="minorHAnsi" w:hAnsiTheme="minorHAnsi" w:cstheme="minorHAnsi"/>
                <w:sz w:val="20"/>
                <w:szCs w:val="20"/>
              </w:rPr>
              <w:t xml:space="preserve"> z </w:t>
            </w:r>
            <w:r w:rsidRPr="00C45599">
              <w:rPr>
                <w:rStyle w:val="FontStyle21"/>
                <w:rFonts w:asciiTheme="minorHAnsi" w:hAnsiTheme="minorHAnsi" w:cstheme="minorHAnsi"/>
                <w:sz w:val="20"/>
                <w:szCs w:val="20"/>
              </w:rPr>
              <w:t xml:space="preserve">dnia </w:t>
            </w:r>
            <w:r w:rsidR="008E3BC3" w:rsidRPr="00C45599">
              <w:rPr>
                <w:rStyle w:val="FontStyle21"/>
                <w:rFonts w:asciiTheme="minorHAnsi" w:hAnsiTheme="minorHAnsi" w:cstheme="minorHAnsi"/>
                <w:sz w:val="20"/>
                <w:szCs w:val="20"/>
              </w:rPr>
              <w:t>19 lipca</w:t>
            </w:r>
            <w:r w:rsidRPr="00C45599">
              <w:rPr>
                <w:rFonts w:asciiTheme="minorHAnsi" w:hAnsiTheme="minorHAnsi" w:cstheme="minorHAnsi"/>
                <w:sz w:val="20"/>
                <w:szCs w:val="20"/>
              </w:rPr>
              <w:t xml:space="preserve"> 201</w:t>
            </w:r>
            <w:r w:rsidR="008E3BC3" w:rsidRPr="00C45599">
              <w:rPr>
                <w:rFonts w:asciiTheme="minorHAnsi" w:hAnsiTheme="minorHAnsi" w:cstheme="minorHAnsi"/>
                <w:sz w:val="20"/>
                <w:szCs w:val="20"/>
              </w:rPr>
              <w:t>8</w:t>
            </w:r>
            <w:r w:rsidRPr="00C45599">
              <w:rPr>
                <w:rFonts w:asciiTheme="minorHAnsi" w:hAnsiTheme="minorHAnsi" w:cstheme="minorHAnsi"/>
                <w:sz w:val="20"/>
                <w:szCs w:val="20"/>
              </w:rPr>
              <w:t xml:space="preserve"> </w:t>
            </w:r>
            <w:r w:rsidRPr="00C45599">
              <w:rPr>
                <w:rStyle w:val="FontStyle21"/>
                <w:rFonts w:asciiTheme="minorHAnsi" w:hAnsiTheme="minorHAnsi" w:cstheme="minorHAnsi"/>
                <w:sz w:val="20"/>
                <w:szCs w:val="20"/>
              </w:rPr>
              <w:t>r., znak GIS-HŚ-NS-4311-0003</w:t>
            </w:r>
            <w:r w:rsidR="008E3BC3" w:rsidRPr="00C45599">
              <w:rPr>
                <w:rStyle w:val="FontStyle21"/>
                <w:rFonts w:asciiTheme="minorHAnsi" w:hAnsiTheme="minorHAnsi" w:cstheme="minorHAnsi"/>
                <w:sz w:val="20"/>
                <w:szCs w:val="20"/>
              </w:rPr>
              <w:t>9</w:t>
            </w:r>
            <w:r w:rsidRPr="00C45599">
              <w:rPr>
                <w:rStyle w:val="FontStyle21"/>
                <w:rFonts w:asciiTheme="minorHAnsi" w:hAnsiTheme="minorHAnsi" w:cstheme="minorHAnsi"/>
                <w:sz w:val="20"/>
                <w:szCs w:val="20"/>
              </w:rPr>
              <w:t>/MO/18</w:t>
            </w:r>
            <w:r w:rsidR="00AC00E5" w:rsidRPr="00C45599">
              <w:rPr>
                <w:rStyle w:val="FontStyle21"/>
                <w:rFonts w:asciiTheme="minorHAnsi" w:hAnsiTheme="minorHAnsi" w:cstheme="minorHAnsi"/>
                <w:sz w:val="20"/>
                <w:szCs w:val="20"/>
              </w:rPr>
              <w:t>)</w:t>
            </w:r>
            <w:r w:rsidR="00D31CC2" w:rsidRPr="00C45599">
              <w:rPr>
                <w:rStyle w:val="FontStyle21"/>
                <w:rFonts w:asciiTheme="minorHAnsi" w:hAnsiTheme="minorHAnsi" w:cstheme="minorHAnsi"/>
                <w:sz w:val="20"/>
                <w:szCs w:val="20"/>
              </w:rPr>
              <w:t xml:space="preserve"> </w:t>
            </w:r>
          </w:p>
        </w:tc>
      </w:tr>
      <w:tr w:rsidR="008E3BC3" w:rsidRPr="00C45599" w14:paraId="79255124" w14:textId="77777777" w:rsidTr="008E3BC3">
        <w:trPr>
          <w:trHeight w:val="284"/>
          <w:jc w:val="center"/>
        </w:trPr>
        <w:tc>
          <w:tcPr>
            <w:tcW w:w="355" w:type="pct"/>
            <w:shd w:val="clear" w:color="auto" w:fill="auto"/>
            <w:noWrap/>
            <w:vAlign w:val="center"/>
          </w:tcPr>
          <w:p w14:paraId="4CC8272C" w14:textId="77777777" w:rsidR="006F71F8" w:rsidRPr="00C45599" w:rsidRDefault="006F71F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2.1</w:t>
            </w:r>
          </w:p>
        </w:tc>
        <w:tc>
          <w:tcPr>
            <w:tcW w:w="4645" w:type="pct"/>
            <w:vAlign w:val="center"/>
          </w:tcPr>
          <w:p w14:paraId="359390C3" w14:textId="77777777" w:rsidR="006F71F8" w:rsidRPr="00C45599" w:rsidRDefault="008E3BC3" w:rsidP="00801048">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Zakres prognozy uwzględniać powinien również zapis art. 3 ust.2 ustawy ooś, ilekroć</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ustawie jest mowa</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oddziaływaniu</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 rozumie się przez</w:t>
            </w:r>
            <w:r w:rsidR="0001272D" w:rsidRPr="00C45599">
              <w:rPr>
                <w:rFonts w:asciiTheme="minorHAnsi" w:hAnsiTheme="minorHAnsi" w:cstheme="minorHAnsi"/>
                <w:i/>
                <w:sz w:val="20"/>
                <w:szCs w:val="20"/>
              </w:rPr>
              <w:t xml:space="preserve"> to </w:t>
            </w:r>
            <w:r w:rsidRPr="00C45599">
              <w:rPr>
                <w:rFonts w:asciiTheme="minorHAnsi" w:hAnsiTheme="minorHAnsi" w:cstheme="minorHAnsi"/>
                <w:i/>
                <w:sz w:val="20"/>
                <w:szCs w:val="20"/>
              </w:rPr>
              <w:t>również oddziaływanie</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zdrowie ludzi</w:t>
            </w:r>
            <w:r w:rsidR="00311046" w:rsidRPr="00C45599">
              <w:rPr>
                <w:rFonts w:asciiTheme="minorHAnsi" w:hAnsiTheme="minorHAnsi" w:cstheme="minorHAnsi"/>
                <w:i/>
                <w:sz w:val="20"/>
                <w:szCs w:val="20"/>
              </w:rPr>
              <w:t>.</w:t>
            </w:r>
          </w:p>
        </w:tc>
      </w:tr>
      <w:tr w:rsidR="00AC00E5" w:rsidRPr="00C45599" w14:paraId="477EB313" w14:textId="77777777" w:rsidTr="001732C1">
        <w:trPr>
          <w:trHeight w:val="284"/>
          <w:jc w:val="center"/>
        </w:trPr>
        <w:tc>
          <w:tcPr>
            <w:tcW w:w="1" w:type="pct"/>
            <w:gridSpan w:val="2"/>
            <w:shd w:val="clear" w:color="auto" w:fill="auto"/>
            <w:noWrap/>
            <w:vAlign w:val="center"/>
          </w:tcPr>
          <w:p w14:paraId="27A6DD26" w14:textId="77777777" w:rsidR="00AC00E5" w:rsidRPr="00C45599" w:rsidRDefault="00AC00E5" w:rsidP="00801048">
            <w:pPr>
              <w:spacing w:line="276" w:lineRule="auto"/>
              <w:rPr>
                <w:rFonts w:asciiTheme="minorHAnsi" w:hAnsiTheme="minorHAnsi" w:cstheme="minorHAnsi"/>
                <w:i/>
                <w:sz w:val="20"/>
                <w:szCs w:val="20"/>
              </w:rPr>
            </w:pPr>
            <w:r w:rsidRPr="00C45599">
              <w:rPr>
                <w:rFonts w:asciiTheme="minorHAnsi" w:hAnsiTheme="minorHAnsi" w:cstheme="minorHAnsi"/>
                <w:b/>
                <w:i/>
                <w:sz w:val="20"/>
                <w:szCs w:val="20"/>
              </w:rPr>
              <w:t>Dyrektor Urzędu Morskiego</w:t>
            </w:r>
            <w:r w:rsidR="007F229C" w:rsidRPr="00C45599">
              <w:rPr>
                <w:rFonts w:asciiTheme="minorHAnsi" w:hAnsiTheme="minorHAnsi" w:cstheme="minorHAnsi"/>
                <w:b/>
                <w:i/>
                <w:sz w:val="20"/>
                <w:szCs w:val="20"/>
              </w:rPr>
              <w:t xml:space="preserve"> w </w:t>
            </w:r>
            <w:r w:rsidRPr="00C45599">
              <w:rPr>
                <w:rFonts w:asciiTheme="minorHAnsi" w:hAnsiTheme="minorHAnsi" w:cstheme="minorHAnsi"/>
                <w:b/>
                <w:i/>
                <w:sz w:val="20"/>
                <w:szCs w:val="20"/>
              </w:rPr>
              <w:t>Słupsku</w:t>
            </w:r>
            <w:r w:rsidRPr="00C45599">
              <w:rPr>
                <w:rFonts w:asciiTheme="minorHAnsi" w:hAnsiTheme="minorHAnsi" w:cstheme="minorHAnsi"/>
                <w:i/>
                <w:sz w:val="20"/>
                <w:szCs w:val="20"/>
              </w:rPr>
              <w:t xml:space="preserve"> </w:t>
            </w:r>
            <w:r w:rsidRPr="00C45599">
              <w:rPr>
                <w:rFonts w:asciiTheme="minorHAnsi" w:hAnsiTheme="minorHAnsi" w:cstheme="minorHAnsi"/>
                <w:sz w:val="20"/>
                <w:szCs w:val="20"/>
              </w:rPr>
              <w:t>(pismo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24 września 2019 r.)</w:t>
            </w:r>
          </w:p>
        </w:tc>
      </w:tr>
      <w:tr w:rsidR="00C5219B" w:rsidRPr="00C45599" w14:paraId="0C3AEFFD" w14:textId="77777777" w:rsidTr="008E3BC3">
        <w:trPr>
          <w:trHeight w:val="284"/>
          <w:jc w:val="center"/>
        </w:trPr>
        <w:tc>
          <w:tcPr>
            <w:tcW w:w="355" w:type="pct"/>
            <w:shd w:val="clear" w:color="auto" w:fill="auto"/>
            <w:noWrap/>
            <w:vAlign w:val="center"/>
          </w:tcPr>
          <w:p w14:paraId="62A8C98D" w14:textId="77777777" w:rsidR="00C5219B" w:rsidRPr="00C45599" w:rsidRDefault="00AC00E5"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3.1</w:t>
            </w:r>
          </w:p>
        </w:tc>
        <w:tc>
          <w:tcPr>
            <w:tcW w:w="4645" w:type="pct"/>
            <w:vAlign w:val="center"/>
          </w:tcPr>
          <w:p w14:paraId="00490469" w14:textId="77777777" w:rsidR="00C5219B" w:rsidRPr="00C45599" w:rsidRDefault="00AF3CB4" w:rsidP="00801048">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Uwzględnić  należy istniejące</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projektowane obszary chronione,</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których mowa</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art. 6 ustawy</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dnia 16 kwietnia 2004 r.</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ochronie przyrody (Dz. U.</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 xml:space="preserve">2018r. poz. 142.), zwanej dalej „ustawą </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ochronie przyrody".</w:t>
            </w:r>
          </w:p>
        </w:tc>
      </w:tr>
      <w:tr w:rsidR="00C5219B" w:rsidRPr="00C45599" w14:paraId="478C2252" w14:textId="77777777" w:rsidTr="008E3BC3">
        <w:trPr>
          <w:trHeight w:val="284"/>
          <w:jc w:val="center"/>
        </w:trPr>
        <w:tc>
          <w:tcPr>
            <w:tcW w:w="355" w:type="pct"/>
            <w:shd w:val="clear" w:color="auto" w:fill="auto"/>
            <w:noWrap/>
            <w:vAlign w:val="center"/>
          </w:tcPr>
          <w:p w14:paraId="4C156719" w14:textId="77777777" w:rsidR="00C5219B" w:rsidRPr="00C45599" w:rsidRDefault="00AF3CB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3.2</w:t>
            </w:r>
          </w:p>
        </w:tc>
        <w:tc>
          <w:tcPr>
            <w:tcW w:w="4645" w:type="pct"/>
            <w:vAlign w:val="center"/>
          </w:tcPr>
          <w:p w14:paraId="6C20F60C" w14:textId="77777777" w:rsidR="00C5219B" w:rsidRPr="00C45599" w:rsidRDefault="00AF3CB4" w:rsidP="00801048">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W odniesieniu</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planowanych</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realizacji działań  związanych bezpośrednio</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 xml:space="preserve">ingerencją </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ekosystem wód morskich należy określić  ich wpływ</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stan wód morskich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kontekście zapisów wymagań  wynikających</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Ramowej Dyrektywy Wodnej oraz podać  klasyfikacje stanu jednolitych części wód powierzchniowych.</w:t>
            </w:r>
          </w:p>
        </w:tc>
      </w:tr>
      <w:tr w:rsidR="00AF3CB4" w:rsidRPr="00C45599" w14:paraId="15568400" w14:textId="77777777" w:rsidTr="008E3BC3">
        <w:trPr>
          <w:trHeight w:val="284"/>
          <w:jc w:val="center"/>
        </w:trPr>
        <w:tc>
          <w:tcPr>
            <w:tcW w:w="355" w:type="pct"/>
            <w:shd w:val="clear" w:color="auto" w:fill="auto"/>
            <w:noWrap/>
            <w:vAlign w:val="center"/>
          </w:tcPr>
          <w:p w14:paraId="660D7648" w14:textId="77777777" w:rsidR="00AF3CB4" w:rsidRPr="00C45599" w:rsidRDefault="00AF3CB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3.3</w:t>
            </w:r>
          </w:p>
        </w:tc>
        <w:tc>
          <w:tcPr>
            <w:tcW w:w="4645" w:type="pct"/>
            <w:vAlign w:val="center"/>
          </w:tcPr>
          <w:p w14:paraId="2D7FA7D6" w14:textId="77777777" w:rsidR="00AF3CB4" w:rsidRPr="00C45599" w:rsidRDefault="00AF3CB4" w:rsidP="00801048">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 xml:space="preserve">Prognoza (...) winna odnosić  się </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pełnej wersji projektowanego dokumentu</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obejmować  wszystkie planowane działania mogące znacząco oddziaływać </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w:t>
            </w:r>
            <w:r w:rsidR="007F229C" w:rsidRPr="00C45599">
              <w:rPr>
                <w:rFonts w:asciiTheme="minorHAnsi" w:hAnsiTheme="minorHAnsi" w:cstheme="minorHAnsi"/>
                <w:i/>
                <w:sz w:val="20"/>
                <w:szCs w:val="20"/>
              </w:rPr>
              <w:t xml:space="preserve"> a </w:t>
            </w:r>
            <w:r w:rsidRPr="00C45599">
              <w:rPr>
                <w:rFonts w:asciiTheme="minorHAnsi" w:hAnsiTheme="minorHAnsi" w:cstheme="minorHAnsi"/>
                <w:i/>
                <w:sz w:val="20"/>
                <w:szCs w:val="20"/>
              </w:rPr>
              <w:t>nie tylko działania przewidziane</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dofinansowania.</w:t>
            </w:r>
          </w:p>
        </w:tc>
      </w:tr>
      <w:tr w:rsidR="00AF3CB4" w:rsidRPr="00C45599" w14:paraId="4D63E239" w14:textId="77777777" w:rsidTr="008E3BC3">
        <w:trPr>
          <w:trHeight w:val="284"/>
          <w:jc w:val="center"/>
        </w:trPr>
        <w:tc>
          <w:tcPr>
            <w:tcW w:w="355" w:type="pct"/>
            <w:shd w:val="clear" w:color="auto" w:fill="auto"/>
            <w:noWrap/>
            <w:vAlign w:val="center"/>
          </w:tcPr>
          <w:p w14:paraId="3312C3E0" w14:textId="77777777" w:rsidR="00AF3CB4" w:rsidRPr="00C45599" w:rsidRDefault="00AF3CB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3.4</w:t>
            </w:r>
          </w:p>
        </w:tc>
        <w:tc>
          <w:tcPr>
            <w:tcW w:w="4645" w:type="pct"/>
            <w:vAlign w:val="center"/>
          </w:tcPr>
          <w:p w14:paraId="71F133FA" w14:textId="77777777" w:rsidR="00AF3CB4" w:rsidRPr="00C45599" w:rsidRDefault="00AF3CB4" w:rsidP="00AF3CB4">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Uwzględnić należy skutki realizacji przedmiotowego dokumentu</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strefę brzegową</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procesy wzajemnego oddziaływania morze - ląd (integralność  ekosystemów morskich</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lądowych). </w:t>
            </w:r>
          </w:p>
        </w:tc>
      </w:tr>
      <w:tr w:rsidR="00AF3CB4" w:rsidRPr="00C45599" w14:paraId="56EFA67D" w14:textId="77777777" w:rsidTr="008E3BC3">
        <w:trPr>
          <w:trHeight w:val="284"/>
          <w:jc w:val="center"/>
        </w:trPr>
        <w:tc>
          <w:tcPr>
            <w:tcW w:w="355" w:type="pct"/>
            <w:shd w:val="clear" w:color="auto" w:fill="auto"/>
            <w:noWrap/>
            <w:vAlign w:val="center"/>
          </w:tcPr>
          <w:p w14:paraId="0BEA8DD6" w14:textId="77777777" w:rsidR="00AF3CB4" w:rsidRPr="00C45599" w:rsidRDefault="00AF3CB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3.5</w:t>
            </w:r>
          </w:p>
        </w:tc>
        <w:tc>
          <w:tcPr>
            <w:tcW w:w="4645" w:type="pct"/>
            <w:vAlign w:val="center"/>
          </w:tcPr>
          <w:p w14:paraId="404FF826" w14:textId="77777777" w:rsidR="00AF3CB4" w:rsidRPr="00C45599" w:rsidRDefault="00AF3CB4" w:rsidP="00AF3CB4">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Przeanalizować  należy przewidywane znaczące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 wynikające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projektowanego przeznaczenia terenu,</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tym</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różnorodność biologiczną, ludzi, wodę, powierzchnię  Ziemi, krajobraz, zasoby naturalne, zabytki, dobra materialne,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uwzględnienięrn, zależności miçdzy,.tvmi elęrnęntąrni  środowiska  między oddziaływaniami</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te elementy.</w:t>
            </w:r>
          </w:p>
        </w:tc>
      </w:tr>
      <w:tr w:rsidR="00BF4C57" w:rsidRPr="00C45599" w14:paraId="335B9245" w14:textId="77777777" w:rsidTr="001732C1">
        <w:trPr>
          <w:trHeight w:val="284"/>
          <w:jc w:val="center"/>
        </w:trPr>
        <w:tc>
          <w:tcPr>
            <w:tcW w:w="1" w:type="pct"/>
            <w:gridSpan w:val="2"/>
            <w:shd w:val="clear" w:color="auto" w:fill="auto"/>
            <w:noWrap/>
            <w:vAlign w:val="center"/>
          </w:tcPr>
          <w:p w14:paraId="42D2FDB3" w14:textId="77777777" w:rsidR="00BF4C57"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b/>
                <w:i/>
                <w:sz w:val="20"/>
                <w:szCs w:val="20"/>
              </w:rPr>
              <w:t>Dyrektor Urzędu Morskiego</w:t>
            </w:r>
            <w:r w:rsidR="007F229C" w:rsidRPr="00C45599">
              <w:rPr>
                <w:rFonts w:asciiTheme="minorHAnsi" w:hAnsiTheme="minorHAnsi" w:cstheme="minorHAnsi"/>
                <w:b/>
                <w:i/>
                <w:sz w:val="20"/>
                <w:szCs w:val="20"/>
              </w:rPr>
              <w:t xml:space="preserve"> w </w:t>
            </w:r>
            <w:r w:rsidRPr="00C45599">
              <w:rPr>
                <w:rFonts w:asciiTheme="minorHAnsi" w:hAnsiTheme="minorHAnsi" w:cstheme="minorHAnsi"/>
                <w:b/>
                <w:i/>
                <w:sz w:val="20"/>
                <w:szCs w:val="20"/>
              </w:rPr>
              <w:t>Szczecinie</w:t>
            </w:r>
            <w:r w:rsidRPr="00C45599">
              <w:rPr>
                <w:rFonts w:asciiTheme="minorHAnsi" w:hAnsiTheme="minorHAnsi" w:cstheme="minorHAnsi"/>
                <w:i/>
                <w:sz w:val="20"/>
                <w:szCs w:val="20"/>
              </w:rPr>
              <w:t xml:space="preserve"> </w:t>
            </w:r>
            <w:r w:rsidRPr="00C45599">
              <w:rPr>
                <w:rFonts w:asciiTheme="minorHAnsi" w:hAnsiTheme="minorHAnsi" w:cstheme="minorHAnsi"/>
                <w:sz w:val="20"/>
                <w:szCs w:val="20"/>
              </w:rPr>
              <w:t>(pismo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1 października 2019 r., znak PO.III.070.55.2.19)</w:t>
            </w:r>
          </w:p>
        </w:tc>
      </w:tr>
      <w:tr w:rsidR="00AF3CB4" w:rsidRPr="00C45599" w14:paraId="33B78F34" w14:textId="77777777" w:rsidTr="008E3BC3">
        <w:trPr>
          <w:trHeight w:val="284"/>
          <w:jc w:val="center"/>
        </w:trPr>
        <w:tc>
          <w:tcPr>
            <w:tcW w:w="355" w:type="pct"/>
            <w:shd w:val="clear" w:color="auto" w:fill="auto"/>
            <w:noWrap/>
            <w:vAlign w:val="center"/>
          </w:tcPr>
          <w:p w14:paraId="5B073D87" w14:textId="77777777" w:rsidR="00AF3CB4"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4.1</w:t>
            </w:r>
          </w:p>
        </w:tc>
        <w:tc>
          <w:tcPr>
            <w:tcW w:w="4645" w:type="pct"/>
            <w:vAlign w:val="center"/>
          </w:tcPr>
          <w:p w14:paraId="3FD0436D" w14:textId="77777777" w:rsidR="00AF3CB4" w:rsidRPr="00C45599" w:rsidRDefault="00BF4C57" w:rsidP="000B1A84">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Prognoza powinna</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pełnym zakresie odpowiadać wymaganiom wynikającym</w:t>
            </w:r>
            <w:r w:rsidR="00720070" w:rsidRPr="00C45599">
              <w:rPr>
                <w:rFonts w:asciiTheme="minorHAnsi" w:hAnsiTheme="minorHAnsi" w:cstheme="minorHAnsi"/>
                <w:i/>
                <w:sz w:val="20"/>
                <w:szCs w:val="20"/>
              </w:rPr>
              <w:t xml:space="preserve"> z </w:t>
            </w:r>
            <w:r w:rsidRPr="00C45599">
              <w:rPr>
                <w:rFonts w:asciiTheme="minorHAnsi" w:hAnsiTheme="minorHAnsi" w:cstheme="minorHAnsi"/>
                <w:i/>
                <w:iCs/>
                <w:sz w:val="20"/>
                <w:szCs w:val="20"/>
              </w:rPr>
              <w:t>art. 51 ust. 2 ustawy ooś</w:t>
            </w:r>
            <w:r w:rsidRPr="00C45599">
              <w:rPr>
                <w:rFonts w:asciiTheme="minorHAnsi" w:hAnsiTheme="minorHAnsi" w:cstheme="minorHAnsi"/>
                <w:i/>
                <w:sz w:val="20"/>
                <w:szCs w:val="20"/>
              </w:rPr>
              <w:t>, przy zachowaniu warunków,</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których mowa</w:t>
            </w:r>
            <w:r w:rsidR="007F229C" w:rsidRPr="00C45599">
              <w:rPr>
                <w:rFonts w:asciiTheme="minorHAnsi" w:hAnsiTheme="minorHAnsi" w:cstheme="minorHAnsi"/>
                <w:i/>
                <w:sz w:val="20"/>
                <w:szCs w:val="20"/>
              </w:rPr>
              <w:t xml:space="preserve"> w </w:t>
            </w:r>
            <w:r w:rsidRPr="00C45599">
              <w:rPr>
                <w:rFonts w:asciiTheme="minorHAnsi" w:hAnsiTheme="minorHAnsi" w:cstheme="minorHAnsi"/>
                <w:i/>
                <w:iCs/>
                <w:sz w:val="20"/>
                <w:szCs w:val="20"/>
              </w:rPr>
              <w:t>art. 52 ust. 1 ww. ustawy</w:t>
            </w:r>
            <w:r w:rsidRPr="00C45599">
              <w:rPr>
                <w:rFonts w:asciiTheme="minorHAnsi" w:hAnsiTheme="minorHAnsi" w:cstheme="minorHAnsi"/>
                <w:i/>
                <w:sz w:val="20"/>
                <w:szCs w:val="20"/>
              </w:rPr>
              <w:t>.</w:t>
            </w:r>
          </w:p>
        </w:tc>
      </w:tr>
      <w:tr w:rsidR="00AF3CB4" w:rsidRPr="00C45599" w14:paraId="49FB0383" w14:textId="77777777" w:rsidTr="008E3BC3">
        <w:trPr>
          <w:trHeight w:val="284"/>
          <w:jc w:val="center"/>
        </w:trPr>
        <w:tc>
          <w:tcPr>
            <w:tcW w:w="355" w:type="pct"/>
            <w:shd w:val="clear" w:color="auto" w:fill="auto"/>
            <w:noWrap/>
            <w:vAlign w:val="center"/>
          </w:tcPr>
          <w:p w14:paraId="23FD993B" w14:textId="77777777" w:rsidR="00AF3CB4"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4.2</w:t>
            </w:r>
          </w:p>
        </w:tc>
        <w:tc>
          <w:tcPr>
            <w:tcW w:w="4645" w:type="pct"/>
            <w:vAlign w:val="center"/>
          </w:tcPr>
          <w:p w14:paraId="52EC3005" w14:textId="77777777" w:rsidR="00AF3CB4" w:rsidRPr="00C45599" w:rsidRDefault="00BF4C57" w:rsidP="000B1A84">
            <w:pPr>
              <w:rPr>
                <w:rFonts w:asciiTheme="minorHAnsi" w:hAnsiTheme="minorHAnsi" w:cstheme="minorHAnsi"/>
                <w:i/>
                <w:sz w:val="20"/>
                <w:szCs w:val="20"/>
              </w:rPr>
            </w:pPr>
            <w:r w:rsidRPr="00C45599">
              <w:rPr>
                <w:rFonts w:asciiTheme="minorHAnsi" w:hAnsiTheme="minorHAnsi" w:cstheme="minorHAnsi"/>
                <w:i/>
                <w:sz w:val="20"/>
                <w:szCs w:val="20"/>
              </w:rPr>
              <w:t>W prognozie należy zwrócić szczególną uwagę</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diagnozę stanu środowiska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obszarach objętych przewidywanym znaczącym oddziaływaniem, określenie przewidywanych znaczących oddziaływań oraz przedstawienie rozwiązań mających</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celu zapobieganie lub ograniczenie negatywnych oddziaływań mogących być rezultatem realizacji </w:t>
            </w:r>
            <w:r w:rsidRPr="00C45599">
              <w:rPr>
                <w:rFonts w:asciiTheme="minorHAnsi" w:hAnsiTheme="minorHAnsi" w:cstheme="minorHAnsi"/>
                <w:i/>
                <w:iCs/>
                <w:sz w:val="20"/>
                <w:szCs w:val="20"/>
              </w:rPr>
              <w:t>projektu polityki.</w:t>
            </w:r>
          </w:p>
        </w:tc>
      </w:tr>
      <w:tr w:rsidR="00AF3CB4" w:rsidRPr="00C45599" w14:paraId="2EA5FB42" w14:textId="77777777" w:rsidTr="008E3BC3">
        <w:trPr>
          <w:trHeight w:val="284"/>
          <w:jc w:val="center"/>
        </w:trPr>
        <w:tc>
          <w:tcPr>
            <w:tcW w:w="355" w:type="pct"/>
            <w:shd w:val="clear" w:color="auto" w:fill="auto"/>
            <w:noWrap/>
            <w:vAlign w:val="center"/>
          </w:tcPr>
          <w:p w14:paraId="3DC28E4F" w14:textId="77777777" w:rsidR="00AF3CB4"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4.3</w:t>
            </w:r>
          </w:p>
        </w:tc>
        <w:tc>
          <w:tcPr>
            <w:tcW w:w="4645" w:type="pct"/>
            <w:vAlign w:val="center"/>
          </w:tcPr>
          <w:p w14:paraId="6BDA3EBE" w14:textId="77777777" w:rsidR="00AF3CB4" w:rsidRPr="00C45599" w:rsidRDefault="00BF4C57" w:rsidP="000B1A84">
            <w:pPr>
              <w:rPr>
                <w:rFonts w:asciiTheme="minorHAnsi" w:hAnsiTheme="minorHAnsi" w:cstheme="minorHAnsi"/>
                <w:i/>
                <w:sz w:val="20"/>
                <w:szCs w:val="20"/>
              </w:rPr>
            </w:pPr>
            <w:r w:rsidRPr="00C45599">
              <w:rPr>
                <w:rFonts w:asciiTheme="minorHAnsi" w:hAnsiTheme="minorHAnsi" w:cstheme="minorHAnsi"/>
                <w:i/>
                <w:sz w:val="20"/>
                <w:szCs w:val="20"/>
              </w:rPr>
              <w:t xml:space="preserve">W prognozie należy przeanalizować wpływ realizacji ustaleń </w:t>
            </w:r>
            <w:r w:rsidRPr="00C45599">
              <w:rPr>
                <w:rFonts w:asciiTheme="minorHAnsi" w:hAnsiTheme="minorHAnsi" w:cstheme="minorHAnsi"/>
                <w:i/>
                <w:iCs/>
                <w:sz w:val="20"/>
                <w:szCs w:val="20"/>
              </w:rPr>
              <w:t>projektu polityki</w:t>
            </w:r>
            <w:r w:rsidR="007F229C" w:rsidRPr="00C45599">
              <w:rPr>
                <w:rFonts w:asciiTheme="minorHAnsi" w:hAnsiTheme="minorHAnsi" w:cstheme="minorHAnsi"/>
                <w:i/>
                <w:iCs/>
                <w:sz w:val="20"/>
                <w:szCs w:val="20"/>
              </w:rPr>
              <w:t xml:space="preserve"> na </w:t>
            </w:r>
            <w:r w:rsidRPr="00C45599">
              <w:rPr>
                <w:rFonts w:asciiTheme="minorHAnsi" w:hAnsiTheme="minorHAnsi" w:cstheme="minorHAnsi"/>
                <w:i/>
                <w:sz w:val="20"/>
                <w:szCs w:val="20"/>
              </w:rPr>
              <w:t>poszczególne elementy środowiska,</w:t>
            </w:r>
            <w:r w:rsidR="007F229C" w:rsidRPr="00C45599">
              <w:rPr>
                <w:rFonts w:asciiTheme="minorHAnsi" w:hAnsiTheme="minorHAnsi" w:cstheme="minorHAnsi"/>
                <w:i/>
                <w:sz w:val="20"/>
                <w:szCs w:val="20"/>
              </w:rPr>
              <w:t xml:space="preserve"> a w </w:t>
            </w:r>
            <w:r w:rsidRPr="00C45599">
              <w:rPr>
                <w:rFonts w:asciiTheme="minorHAnsi" w:hAnsiTheme="minorHAnsi" w:cstheme="minorHAnsi"/>
                <w:i/>
                <w:sz w:val="20"/>
                <w:szCs w:val="20"/>
              </w:rPr>
              <w:t>szczególności należy zwrócić uwagę</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odziaływanie ustaleń dokumentu</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istniejące</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projektowane obszary chronione,</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których mowa</w:t>
            </w:r>
            <w:r w:rsidR="007F229C" w:rsidRPr="00C45599">
              <w:rPr>
                <w:rFonts w:asciiTheme="minorHAnsi" w:hAnsiTheme="minorHAnsi" w:cstheme="minorHAnsi"/>
                <w:i/>
                <w:sz w:val="20"/>
                <w:szCs w:val="20"/>
              </w:rPr>
              <w:t xml:space="preserve"> w </w:t>
            </w:r>
            <w:r w:rsidRPr="00C45599">
              <w:rPr>
                <w:rFonts w:asciiTheme="minorHAnsi" w:hAnsiTheme="minorHAnsi" w:cstheme="minorHAnsi"/>
                <w:i/>
                <w:iCs/>
                <w:sz w:val="20"/>
                <w:szCs w:val="20"/>
              </w:rPr>
              <w:t>art. 6 ustawy</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dnia 16 kwietnia 2004 r.</w:t>
            </w:r>
            <w:r w:rsidR="00D86925" w:rsidRPr="00C45599">
              <w:rPr>
                <w:rFonts w:asciiTheme="minorHAnsi" w:hAnsiTheme="minorHAnsi" w:cstheme="minorHAnsi"/>
                <w:i/>
                <w:iCs/>
                <w:sz w:val="20"/>
                <w:szCs w:val="20"/>
              </w:rPr>
              <w:t xml:space="preserve"> o </w:t>
            </w:r>
            <w:r w:rsidRPr="00C45599">
              <w:rPr>
                <w:rFonts w:asciiTheme="minorHAnsi" w:hAnsiTheme="minorHAnsi" w:cstheme="minorHAnsi"/>
                <w:i/>
                <w:iCs/>
                <w:sz w:val="20"/>
                <w:szCs w:val="20"/>
              </w:rPr>
              <w:t xml:space="preserve">ochronie przyrody </w:t>
            </w:r>
            <w:r w:rsidRPr="00C45599">
              <w:rPr>
                <w:rFonts w:asciiTheme="minorHAnsi" w:hAnsiTheme="minorHAnsi" w:cstheme="minorHAnsi"/>
                <w:i/>
                <w:sz w:val="20"/>
                <w:szCs w:val="20"/>
              </w:rPr>
              <w:t>(</w:t>
            </w:r>
            <w:r w:rsidRPr="00C45599">
              <w:rPr>
                <w:rFonts w:asciiTheme="minorHAnsi" w:hAnsiTheme="minorHAnsi" w:cstheme="minorHAnsi"/>
                <w:i/>
                <w:iCs/>
                <w:sz w:val="20"/>
                <w:szCs w:val="20"/>
              </w:rPr>
              <w:t>Dz. U.</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2018 r. poz. 142,</w:t>
            </w:r>
            <w:r w:rsidR="00720070" w:rsidRPr="00C45599">
              <w:rPr>
                <w:rFonts w:asciiTheme="minorHAnsi" w:hAnsiTheme="minorHAnsi" w:cstheme="minorHAnsi"/>
                <w:i/>
                <w:iCs/>
                <w:sz w:val="20"/>
                <w:szCs w:val="20"/>
              </w:rPr>
              <w:t xml:space="preserve"> z </w:t>
            </w:r>
            <w:r w:rsidRPr="00C45599">
              <w:rPr>
                <w:rFonts w:asciiTheme="minorHAnsi" w:hAnsiTheme="minorHAnsi" w:cstheme="minorHAnsi"/>
                <w:i/>
                <w:iCs/>
                <w:sz w:val="20"/>
                <w:szCs w:val="20"/>
              </w:rPr>
              <w:t>późn. zm.)</w:t>
            </w:r>
            <w:r w:rsidRPr="00C45599">
              <w:rPr>
                <w:rFonts w:asciiTheme="minorHAnsi" w:hAnsiTheme="minorHAnsi" w:cstheme="minorHAnsi"/>
                <w:i/>
                <w:sz w:val="20"/>
                <w:szCs w:val="20"/>
              </w:rPr>
              <w:t>, zwanej dalej „</w:t>
            </w:r>
            <w:r w:rsidRPr="00C45599">
              <w:rPr>
                <w:rFonts w:asciiTheme="minorHAnsi" w:hAnsiTheme="minorHAnsi" w:cstheme="minorHAnsi"/>
                <w:i/>
                <w:iCs/>
                <w:sz w:val="20"/>
                <w:szCs w:val="20"/>
              </w:rPr>
              <w:t>ustawą</w:t>
            </w:r>
            <w:r w:rsidR="00D86925" w:rsidRPr="00C45599">
              <w:rPr>
                <w:rFonts w:asciiTheme="minorHAnsi" w:hAnsiTheme="minorHAnsi" w:cstheme="minorHAnsi"/>
                <w:i/>
                <w:iCs/>
                <w:sz w:val="20"/>
                <w:szCs w:val="20"/>
              </w:rPr>
              <w:t xml:space="preserve"> o </w:t>
            </w:r>
            <w:r w:rsidRPr="00C45599">
              <w:rPr>
                <w:rFonts w:asciiTheme="minorHAnsi" w:hAnsiTheme="minorHAnsi" w:cstheme="minorHAnsi"/>
                <w:i/>
                <w:iCs/>
                <w:sz w:val="20"/>
                <w:szCs w:val="20"/>
              </w:rPr>
              <w:t>ochronie przyrody”</w:t>
            </w:r>
            <w:r w:rsidRPr="00C45599">
              <w:rPr>
                <w:rFonts w:asciiTheme="minorHAnsi" w:hAnsiTheme="minorHAnsi" w:cstheme="minorHAnsi"/>
                <w:i/>
                <w:sz w:val="20"/>
                <w:szCs w:val="20"/>
              </w:rPr>
              <w:t>.</w:t>
            </w:r>
          </w:p>
        </w:tc>
      </w:tr>
      <w:tr w:rsidR="00AF3CB4" w:rsidRPr="00C45599" w14:paraId="315EC0C5" w14:textId="77777777" w:rsidTr="008E3BC3">
        <w:trPr>
          <w:trHeight w:val="284"/>
          <w:jc w:val="center"/>
        </w:trPr>
        <w:tc>
          <w:tcPr>
            <w:tcW w:w="355" w:type="pct"/>
            <w:shd w:val="clear" w:color="auto" w:fill="auto"/>
            <w:noWrap/>
            <w:vAlign w:val="center"/>
          </w:tcPr>
          <w:p w14:paraId="30A4CCBF" w14:textId="77777777" w:rsidR="00AF3CB4"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4.4</w:t>
            </w:r>
          </w:p>
        </w:tc>
        <w:tc>
          <w:tcPr>
            <w:tcW w:w="4645" w:type="pct"/>
            <w:vAlign w:val="center"/>
          </w:tcPr>
          <w:p w14:paraId="3D4F96F3" w14:textId="77777777" w:rsidR="00AF3CB4" w:rsidRPr="00C45599" w:rsidRDefault="00BF4C57" w:rsidP="000B1A84">
            <w:pPr>
              <w:rPr>
                <w:rFonts w:asciiTheme="minorHAnsi" w:hAnsiTheme="minorHAnsi" w:cstheme="minorHAnsi"/>
                <w:i/>
                <w:sz w:val="20"/>
                <w:szCs w:val="20"/>
              </w:rPr>
            </w:pPr>
            <w:r w:rsidRPr="00C45599">
              <w:rPr>
                <w:rFonts w:asciiTheme="minorHAnsi" w:hAnsiTheme="minorHAnsi" w:cstheme="minorHAnsi"/>
                <w:i/>
                <w:sz w:val="20"/>
                <w:szCs w:val="20"/>
              </w:rPr>
              <w:t xml:space="preserve">W prognozie należy dokonać oceny </w:t>
            </w:r>
            <w:r w:rsidRPr="00C45599">
              <w:rPr>
                <w:rFonts w:asciiTheme="minorHAnsi" w:hAnsiTheme="minorHAnsi" w:cstheme="minorHAnsi"/>
                <w:i/>
                <w:iCs/>
                <w:sz w:val="20"/>
                <w:szCs w:val="20"/>
              </w:rPr>
              <w:t>projektu polityki</w:t>
            </w:r>
            <w:r w:rsidR="007F229C" w:rsidRPr="00C45599">
              <w:rPr>
                <w:rFonts w:asciiTheme="minorHAnsi" w:hAnsiTheme="minorHAnsi" w:cstheme="minorHAnsi"/>
                <w:i/>
                <w:iCs/>
                <w:sz w:val="20"/>
                <w:szCs w:val="20"/>
              </w:rPr>
              <w:t xml:space="preserve"> w </w:t>
            </w:r>
            <w:r w:rsidRPr="00C45599">
              <w:rPr>
                <w:rFonts w:asciiTheme="minorHAnsi" w:hAnsiTheme="minorHAnsi" w:cstheme="minorHAnsi"/>
                <w:i/>
                <w:sz w:val="20"/>
                <w:szCs w:val="20"/>
              </w:rPr>
              <w:t>kontekście wskazań</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zaleceń zwartych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ustanowionych</w:t>
            </w:r>
            <w:r w:rsidR="007F229C" w:rsidRPr="00C45599">
              <w:rPr>
                <w:rFonts w:asciiTheme="minorHAnsi" w:hAnsiTheme="minorHAnsi" w:cstheme="minorHAnsi"/>
                <w:i/>
                <w:sz w:val="20"/>
                <w:szCs w:val="20"/>
              </w:rPr>
              <w:t xml:space="preserve"> i w </w:t>
            </w:r>
            <w:r w:rsidRPr="00C45599">
              <w:rPr>
                <w:rFonts w:asciiTheme="minorHAnsi" w:hAnsiTheme="minorHAnsi" w:cstheme="minorHAnsi"/>
                <w:i/>
                <w:sz w:val="20"/>
                <w:szCs w:val="20"/>
              </w:rPr>
              <w:t>projektach planów zadań ochronnych lub planach ochrony</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obszarów Natura 2000.</w:t>
            </w:r>
          </w:p>
        </w:tc>
      </w:tr>
      <w:tr w:rsidR="00BF4C57" w:rsidRPr="00C45599" w14:paraId="000AD28A" w14:textId="77777777" w:rsidTr="008E3BC3">
        <w:trPr>
          <w:trHeight w:val="284"/>
          <w:jc w:val="center"/>
        </w:trPr>
        <w:tc>
          <w:tcPr>
            <w:tcW w:w="355" w:type="pct"/>
            <w:shd w:val="clear" w:color="auto" w:fill="auto"/>
            <w:noWrap/>
            <w:vAlign w:val="center"/>
          </w:tcPr>
          <w:p w14:paraId="1B160CE7" w14:textId="77777777" w:rsidR="00BF4C57"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4.5</w:t>
            </w:r>
          </w:p>
        </w:tc>
        <w:tc>
          <w:tcPr>
            <w:tcW w:w="4645" w:type="pct"/>
            <w:vAlign w:val="center"/>
          </w:tcPr>
          <w:p w14:paraId="37F9AA66" w14:textId="77777777" w:rsidR="00BF4C57" w:rsidRPr="00C45599" w:rsidRDefault="00BF4C57" w:rsidP="000B1A84">
            <w:pPr>
              <w:rPr>
                <w:rFonts w:asciiTheme="minorHAnsi" w:hAnsiTheme="minorHAnsi" w:cstheme="minorHAnsi"/>
                <w:i/>
                <w:sz w:val="20"/>
                <w:szCs w:val="20"/>
              </w:rPr>
            </w:pPr>
            <w:r w:rsidRPr="00C45599">
              <w:rPr>
                <w:rFonts w:asciiTheme="minorHAnsi" w:hAnsiTheme="minorHAnsi" w:cstheme="minorHAnsi"/>
                <w:i/>
                <w:sz w:val="20"/>
                <w:szCs w:val="20"/>
              </w:rPr>
              <w:t>Przy sporządzaniu prognozy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 zalecanym jest zachowanie układu chronologicznego zawartego</w:t>
            </w:r>
            <w:r w:rsidR="007F229C" w:rsidRPr="00C45599">
              <w:rPr>
                <w:rFonts w:asciiTheme="minorHAnsi" w:hAnsiTheme="minorHAnsi" w:cstheme="minorHAnsi"/>
                <w:i/>
                <w:sz w:val="20"/>
                <w:szCs w:val="20"/>
              </w:rPr>
              <w:t xml:space="preserve"> w </w:t>
            </w:r>
            <w:r w:rsidRPr="00C45599">
              <w:rPr>
                <w:rFonts w:asciiTheme="minorHAnsi" w:hAnsiTheme="minorHAnsi" w:cstheme="minorHAnsi"/>
                <w:i/>
                <w:iCs/>
                <w:sz w:val="20"/>
                <w:szCs w:val="20"/>
              </w:rPr>
              <w:t>art. 51 ust. 2 ustawy ooś</w:t>
            </w:r>
            <w:r w:rsidRPr="00C45599">
              <w:rPr>
                <w:rFonts w:asciiTheme="minorHAnsi" w:hAnsiTheme="minorHAnsi" w:cstheme="minorHAnsi"/>
                <w:i/>
                <w:sz w:val="20"/>
                <w:szCs w:val="20"/>
              </w:rPr>
              <w:t>. Informacje zamieszczone</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prognozie powinny być opracowane stosownie</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stanu wiedzy</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metod oraz dostosowane</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zawartości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stopnia szczegółowości </w:t>
            </w:r>
            <w:r w:rsidRPr="00C45599">
              <w:rPr>
                <w:rFonts w:asciiTheme="minorHAnsi" w:hAnsiTheme="minorHAnsi" w:cstheme="minorHAnsi"/>
                <w:i/>
                <w:iCs/>
                <w:sz w:val="20"/>
                <w:szCs w:val="20"/>
              </w:rPr>
              <w:t>projektu polityki.</w:t>
            </w:r>
          </w:p>
        </w:tc>
      </w:tr>
      <w:tr w:rsidR="00BF4C57" w:rsidRPr="00C45599" w14:paraId="15ECE809" w14:textId="77777777" w:rsidTr="008E3BC3">
        <w:trPr>
          <w:trHeight w:val="284"/>
          <w:jc w:val="center"/>
        </w:trPr>
        <w:tc>
          <w:tcPr>
            <w:tcW w:w="355" w:type="pct"/>
            <w:shd w:val="clear" w:color="auto" w:fill="auto"/>
            <w:noWrap/>
            <w:vAlign w:val="center"/>
          </w:tcPr>
          <w:p w14:paraId="3A3BB68C" w14:textId="77777777" w:rsidR="00BF4C57" w:rsidRPr="00C45599" w:rsidRDefault="00BF4C5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4.6</w:t>
            </w:r>
          </w:p>
        </w:tc>
        <w:tc>
          <w:tcPr>
            <w:tcW w:w="4645" w:type="pct"/>
            <w:vAlign w:val="center"/>
          </w:tcPr>
          <w:p w14:paraId="1FD6FE77" w14:textId="77777777" w:rsidR="00BF4C57" w:rsidRPr="00C45599" w:rsidRDefault="000B1A84" w:rsidP="000700B3">
            <w:pPr>
              <w:rPr>
                <w:rFonts w:asciiTheme="minorHAnsi" w:hAnsiTheme="minorHAnsi" w:cstheme="minorHAnsi"/>
                <w:i/>
                <w:sz w:val="20"/>
                <w:szCs w:val="20"/>
              </w:rPr>
            </w:pPr>
            <w:r w:rsidRPr="00C45599">
              <w:rPr>
                <w:rFonts w:asciiTheme="minorHAnsi" w:hAnsiTheme="minorHAnsi" w:cstheme="minorHAnsi"/>
                <w:i/>
                <w:sz w:val="20"/>
                <w:szCs w:val="20"/>
              </w:rPr>
              <w:t>Należy zwrócić uwagę, że prognoza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 powinna określać, analizować</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oceniać cele ochrony środowiska ustanowione</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szczeblu międzynarodowym, wspólnotowym</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krajowym, istotne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 xml:space="preserve">punkty widzenia </w:t>
            </w:r>
            <w:r w:rsidRPr="00C45599">
              <w:rPr>
                <w:rFonts w:asciiTheme="minorHAnsi" w:hAnsiTheme="minorHAnsi" w:cstheme="minorHAnsi"/>
                <w:i/>
                <w:iCs/>
                <w:sz w:val="20"/>
                <w:szCs w:val="20"/>
              </w:rPr>
              <w:t>projektu polityki</w:t>
            </w:r>
            <w:r w:rsidRPr="00C45599">
              <w:rPr>
                <w:rFonts w:asciiTheme="minorHAnsi" w:hAnsiTheme="minorHAnsi" w:cstheme="minorHAnsi"/>
                <w:i/>
                <w:sz w:val="20"/>
                <w:szCs w:val="20"/>
              </w:rPr>
              <w:t xml:space="preserve"> oraz sposoby,</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jakich te cele</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 xml:space="preserve">inne problemy środowiska zostały uwzględnione podczas opracowywania </w:t>
            </w:r>
            <w:r w:rsidRPr="00C45599">
              <w:rPr>
                <w:rFonts w:asciiTheme="minorHAnsi" w:hAnsiTheme="minorHAnsi" w:cstheme="minorHAnsi"/>
                <w:i/>
                <w:iCs/>
                <w:sz w:val="20"/>
                <w:szCs w:val="20"/>
              </w:rPr>
              <w:t>projektu polityki.</w:t>
            </w:r>
          </w:p>
        </w:tc>
      </w:tr>
      <w:tr w:rsidR="000700B3" w:rsidRPr="00C45599" w14:paraId="3C614908" w14:textId="77777777" w:rsidTr="001732C1">
        <w:trPr>
          <w:trHeight w:val="284"/>
          <w:jc w:val="center"/>
        </w:trPr>
        <w:tc>
          <w:tcPr>
            <w:tcW w:w="1" w:type="pct"/>
            <w:gridSpan w:val="2"/>
            <w:shd w:val="clear" w:color="auto" w:fill="auto"/>
            <w:noWrap/>
            <w:vAlign w:val="center"/>
          </w:tcPr>
          <w:p w14:paraId="3C8E5BB7" w14:textId="77777777" w:rsidR="000700B3" w:rsidRPr="00C45599" w:rsidRDefault="000700B3" w:rsidP="00BF4C57">
            <w:pPr>
              <w:spacing w:before="120" w:after="0" w:line="240" w:lineRule="auto"/>
              <w:rPr>
                <w:rFonts w:asciiTheme="minorHAnsi" w:hAnsiTheme="minorHAnsi" w:cstheme="minorHAnsi"/>
                <w:b/>
                <w:i/>
                <w:sz w:val="20"/>
                <w:szCs w:val="20"/>
              </w:rPr>
            </w:pPr>
            <w:r w:rsidRPr="00C45599">
              <w:rPr>
                <w:rFonts w:asciiTheme="minorHAnsi" w:hAnsiTheme="minorHAnsi" w:cstheme="minorHAnsi"/>
                <w:b/>
                <w:i/>
                <w:sz w:val="20"/>
                <w:szCs w:val="20"/>
              </w:rPr>
              <w:t>Dyrektor Urzedu Morskiego</w:t>
            </w:r>
            <w:r w:rsidR="007F229C" w:rsidRPr="00C45599">
              <w:rPr>
                <w:rFonts w:asciiTheme="minorHAnsi" w:hAnsiTheme="minorHAnsi" w:cstheme="minorHAnsi"/>
                <w:b/>
                <w:i/>
                <w:sz w:val="20"/>
                <w:szCs w:val="20"/>
              </w:rPr>
              <w:t xml:space="preserve"> w </w:t>
            </w:r>
            <w:r w:rsidRPr="00C45599">
              <w:rPr>
                <w:rFonts w:asciiTheme="minorHAnsi" w:hAnsiTheme="minorHAnsi" w:cstheme="minorHAnsi"/>
                <w:b/>
                <w:i/>
                <w:sz w:val="20"/>
                <w:szCs w:val="20"/>
              </w:rPr>
              <w:t>Gdyni</w:t>
            </w:r>
            <w:r w:rsidR="00216B14" w:rsidRPr="00C45599">
              <w:rPr>
                <w:rFonts w:asciiTheme="minorHAnsi" w:hAnsiTheme="minorHAnsi" w:cstheme="minorHAnsi"/>
                <w:b/>
                <w:i/>
                <w:sz w:val="20"/>
                <w:szCs w:val="20"/>
              </w:rPr>
              <w:t xml:space="preserve"> </w:t>
            </w:r>
            <w:r w:rsidR="00216B14" w:rsidRPr="00C45599">
              <w:rPr>
                <w:rFonts w:asciiTheme="minorHAnsi" w:hAnsiTheme="minorHAnsi" w:cstheme="minorHAnsi"/>
                <w:sz w:val="20"/>
                <w:szCs w:val="20"/>
              </w:rPr>
              <w:t>(pismo</w:t>
            </w:r>
            <w:r w:rsidR="00720070" w:rsidRPr="00C45599">
              <w:rPr>
                <w:rFonts w:asciiTheme="minorHAnsi" w:hAnsiTheme="minorHAnsi" w:cstheme="minorHAnsi"/>
                <w:sz w:val="20"/>
                <w:szCs w:val="20"/>
              </w:rPr>
              <w:t xml:space="preserve"> z </w:t>
            </w:r>
            <w:r w:rsidR="00216B14" w:rsidRPr="00C45599">
              <w:rPr>
                <w:rFonts w:asciiTheme="minorHAnsi" w:hAnsiTheme="minorHAnsi" w:cstheme="minorHAnsi"/>
                <w:sz w:val="20"/>
                <w:szCs w:val="20"/>
              </w:rPr>
              <w:t>dnia 25 września 2019 r., znak: INZ1.1.8103.109.2019.ASW)</w:t>
            </w:r>
          </w:p>
        </w:tc>
      </w:tr>
      <w:tr w:rsidR="00BF4C57" w:rsidRPr="00C45599" w14:paraId="1A9FB728" w14:textId="77777777" w:rsidTr="008E3BC3">
        <w:trPr>
          <w:trHeight w:val="284"/>
          <w:jc w:val="center"/>
        </w:trPr>
        <w:tc>
          <w:tcPr>
            <w:tcW w:w="355" w:type="pct"/>
            <w:shd w:val="clear" w:color="auto" w:fill="auto"/>
            <w:noWrap/>
            <w:vAlign w:val="center"/>
          </w:tcPr>
          <w:p w14:paraId="7B3B91AB" w14:textId="77777777" w:rsidR="00BF4C57" w:rsidRPr="00C45599" w:rsidRDefault="00216B1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5.1</w:t>
            </w:r>
          </w:p>
        </w:tc>
        <w:tc>
          <w:tcPr>
            <w:tcW w:w="4645" w:type="pct"/>
            <w:vAlign w:val="center"/>
          </w:tcPr>
          <w:p w14:paraId="37503E30" w14:textId="77777777" w:rsidR="00BF4C57" w:rsidRPr="00C45599" w:rsidRDefault="00216B14" w:rsidP="00136584">
            <w:pPr>
              <w:spacing w:after="0" w:line="276" w:lineRule="auto"/>
              <w:rPr>
                <w:rFonts w:asciiTheme="minorHAnsi" w:hAnsiTheme="minorHAnsi" w:cstheme="minorHAnsi"/>
                <w:i/>
                <w:sz w:val="20"/>
                <w:szCs w:val="20"/>
              </w:rPr>
            </w:pPr>
            <w:r w:rsidRPr="00C45599">
              <w:rPr>
                <w:rFonts w:asciiTheme="minorHAnsi" w:hAnsiTheme="minorHAnsi" w:cstheme="minorHAnsi"/>
                <w:i/>
                <w:sz w:val="20"/>
                <w:szCs w:val="20"/>
              </w:rPr>
              <w:t>Prognoza powinna określać wpływ ustaleń projektu Polityki energetycznej Polski</w:t>
            </w:r>
            <w:r w:rsidR="007F229C" w:rsidRPr="00C45599">
              <w:rPr>
                <w:rFonts w:asciiTheme="minorHAnsi" w:hAnsiTheme="minorHAnsi" w:cstheme="minorHAnsi"/>
                <w:i/>
                <w:sz w:val="20"/>
                <w:szCs w:val="20"/>
              </w:rPr>
              <w:t xml:space="preserve"> do </w:t>
            </w:r>
            <w:r w:rsidR="00136584" w:rsidRPr="00C45599">
              <w:rPr>
                <w:rFonts w:asciiTheme="minorHAnsi" w:hAnsiTheme="minorHAnsi" w:cstheme="minorHAnsi"/>
                <w:i/>
                <w:sz w:val="20"/>
                <w:szCs w:val="20"/>
              </w:rPr>
              <w:t>2040 r.</w:t>
            </w:r>
            <w:r w:rsidR="007F229C" w:rsidRPr="00C45599">
              <w:rPr>
                <w:rFonts w:asciiTheme="minorHAnsi" w:hAnsiTheme="minorHAnsi" w:cstheme="minorHAnsi"/>
                <w:i/>
                <w:sz w:val="20"/>
                <w:szCs w:val="20"/>
              </w:rPr>
              <w:t xml:space="preserve"> na </w:t>
            </w:r>
            <w:r w:rsidR="00136584" w:rsidRPr="00C45599">
              <w:rPr>
                <w:rFonts w:asciiTheme="minorHAnsi" w:hAnsiTheme="minorHAnsi" w:cstheme="minorHAnsi"/>
                <w:i/>
                <w:sz w:val="20"/>
                <w:szCs w:val="20"/>
              </w:rPr>
              <w:t>środowisko morskie, tj. na:</w:t>
            </w:r>
          </w:p>
          <w:p w14:paraId="1C6E9507" w14:textId="77777777" w:rsidR="00136584" w:rsidRPr="00C45599" w:rsidRDefault="00136584" w:rsidP="00136584">
            <w:pPr>
              <w:spacing w:after="0" w:line="276" w:lineRule="auto"/>
              <w:rPr>
                <w:rFonts w:asciiTheme="minorHAnsi" w:hAnsiTheme="minorHAnsi" w:cstheme="minorHAnsi"/>
                <w:i/>
                <w:sz w:val="20"/>
                <w:szCs w:val="20"/>
              </w:rPr>
            </w:pPr>
            <w:r w:rsidRPr="00C45599">
              <w:rPr>
                <w:rFonts w:asciiTheme="minorHAnsi" w:hAnsiTheme="minorHAnsi" w:cstheme="minorHAnsi"/>
                <w:i/>
                <w:sz w:val="20"/>
                <w:szCs w:val="20"/>
              </w:rPr>
              <w:t>- wartości przyrodnicze polskich obszarów morskich,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tym</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gatunki ich siedliska, będące przedmiotami ochrony</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obszarach Natura 2000;</w:t>
            </w:r>
          </w:p>
          <w:p w14:paraId="5957DBFF" w14:textId="77777777" w:rsidR="00136584" w:rsidRPr="00C45599" w:rsidRDefault="00136584" w:rsidP="00136584">
            <w:pPr>
              <w:spacing w:after="0" w:line="276" w:lineRule="auto"/>
              <w:rPr>
                <w:rFonts w:asciiTheme="minorHAnsi" w:hAnsiTheme="minorHAnsi" w:cstheme="minorHAnsi"/>
                <w:sz w:val="22"/>
                <w:szCs w:val="22"/>
              </w:rPr>
            </w:pPr>
            <w:r w:rsidRPr="00C45599">
              <w:rPr>
                <w:rFonts w:asciiTheme="minorHAnsi" w:hAnsiTheme="minorHAnsi" w:cstheme="minorHAnsi"/>
                <w:i/>
                <w:sz w:val="20"/>
                <w:szCs w:val="20"/>
              </w:rPr>
              <w:t>- czystośc wód morskich,</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 xml:space="preserve">tym </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realizację celów wynikających</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Ramowej Dyrektywy Wodnej</w:t>
            </w:r>
            <w:r w:rsidRPr="00C45599">
              <w:rPr>
                <w:rFonts w:asciiTheme="minorHAnsi" w:hAnsiTheme="minorHAnsi" w:cstheme="minorHAnsi"/>
                <w:sz w:val="20"/>
                <w:szCs w:val="20"/>
              </w:rPr>
              <w:t>.</w:t>
            </w:r>
          </w:p>
        </w:tc>
      </w:tr>
    </w:tbl>
    <w:p w14:paraId="7C42341F" w14:textId="77777777" w:rsidR="00D9460C" w:rsidRPr="00C45599" w:rsidRDefault="00D9460C" w:rsidP="00801048">
      <w:pPr>
        <w:pStyle w:val="Mnormal"/>
        <w:rPr>
          <w:rFonts w:asciiTheme="minorHAnsi" w:hAnsiTheme="minorHAnsi" w:cstheme="minorHAnsi"/>
        </w:rPr>
      </w:pPr>
    </w:p>
    <w:p w14:paraId="12D68B1E" w14:textId="77777777" w:rsidR="003B49A4" w:rsidRPr="00C45599" w:rsidRDefault="003B49A4" w:rsidP="00801048">
      <w:pPr>
        <w:pStyle w:val="Mnormal"/>
        <w:rPr>
          <w:rFonts w:asciiTheme="minorHAnsi" w:hAnsiTheme="minorHAnsi" w:cstheme="minorHAnsi"/>
        </w:rPr>
      </w:pPr>
      <w:r w:rsidRPr="00C45599">
        <w:rPr>
          <w:rFonts w:asciiTheme="minorHAnsi" w:hAnsiTheme="minorHAnsi" w:cstheme="minorHAnsi"/>
        </w:rPr>
        <w:lastRenderedPageBreak/>
        <w:t>Przy ustalaniu zakresu Prognozy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t>
      </w:r>
      <w:r w:rsidR="00E37E09" w:rsidRPr="00C45599">
        <w:rPr>
          <w:rFonts w:asciiTheme="minorHAnsi" w:hAnsiTheme="minorHAnsi" w:cstheme="minorHAnsi"/>
        </w:rPr>
        <w:t xml:space="preserve">ocenianej </w:t>
      </w:r>
      <w:r w:rsidR="007C657A" w:rsidRPr="00C45599">
        <w:rPr>
          <w:rFonts w:asciiTheme="minorHAnsi" w:hAnsiTheme="minorHAnsi" w:cstheme="minorHAnsi"/>
        </w:rPr>
        <w:t>PEP2040</w:t>
      </w:r>
      <w:r w:rsidRPr="00C45599">
        <w:rPr>
          <w:rFonts w:asciiTheme="minorHAnsi" w:hAnsiTheme="minorHAnsi" w:cstheme="minorHAnsi"/>
        </w:rPr>
        <w:t xml:space="preserve"> wykorzystane zostały wytyczne</w:t>
      </w:r>
      <w:r w:rsidR="007F229C" w:rsidRPr="00C45599">
        <w:rPr>
          <w:rFonts w:asciiTheme="minorHAnsi" w:hAnsiTheme="minorHAnsi" w:cstheme="minorHAnsi"/>
        </w:rPr>
        <w:t xml:space="preserve"> do </w:t>
      </w:r>
      <w:r w:rsidR="004C25AF" w:rsidRPr="00C45599">
        <w:rPr>
          <w:rFonts w:asciiTheme="minorHAnsi" w:hAnsiTheme="minorHAnsi" w:cstheme="minorHAnsi"/>
        </w:rPr>
        <w:t>str</w:t>
      </w:r>
      <w:r w:rsidRPr="00C45599">
        <w:rPr>
          <w:rFonts w:asciiTheme="minorHAnsi" w:hAnsiTheme="minorHAnsi" w:cstheme="minorHAnsi"/>
        </w:rPr>
        <w:t>ategicznych ocen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Pr="00C45599">
        <w:rPr>
          <w:rStyle w:val="Odwoanieprzypisudolnego"/>
          <w:rFonts w:asciiTheme="minorHAnsi" w:hAnsiTheme="minorHAnsi" w:cstheme="minorHAnsi"/>
        </w:rPr>
        <w:footnoteReference w:id="12"/>
      </w:r>
      <w:r w:rsidR="0081248A" w:rsidRPr="00C45599">
        <w:rPr>
          <w:rFonts w:asciiTheme="minorHAnsi" w:hAnsiTheme="minorHAnsi" w:cstheme="minorHAnsi"/>
        </w:rPr>
        <w:t>, Poradnik dotyczący uwzględniania problematyki zmian klimatu</w:t>
      </w:r>
      <w:r w:rsidR="007F229C" w:rsidRPr="00C45599">
        <w:rPr>
          <w:rFonts w:asciiTheme="minorHAnsi" w:hAnsiTheme="minorHAnsi" w:cstheme="minorHAnsi"/>
        </w:rPr>
        <w:t xml:space="preserve"> i </w:t>
      </w:r>
      <w:r w:rsidR="0081248A" w:rsidRPr="00C45599">
        <w:rPr>
          <w:rFonts w:asciiTheme="minorHAnsi" w:hAnsiTheme="minorHAnsi" w:cstheme="minorHAnsi"/>
        </w:rPr>
        <w:t>różnorodności biologicznej</w:t>
      </w:r>
      <w:r w:rsidR="007F229C" w:rsidRPr="00C45599">
        <w:rPr>
          <w:rFonts w:asciiTheme="minorHAnsi" w:hAnsiTheme="minorHAnsi" w:cstheme="minorHAnsi"/>
        </w:rPr>
        <w:t xml:space="preserve"> w </w:t>
      </w:r>
      <w:r w:rsidR="0081248A" w:rsidRPr="00C45599">
        <w:rPr>
          <w:rFonts w:asciiTheme="minorHAnsi" w:hAnsiTheme="minorHAnsi" w:cstheme="minorHAnsi"/>
        </w:rPr>
        <w:t>strategicznej ocenie oddziaływania</w:t>
      </w:r>
      <w:r w:rsidR="007F229C" w:rsidRPr="00C45599">
        <w:rPr>
          <w:rFonts w:asciiTheme="minorHAnsi" w:hAnsiTheme="minorHAnsi" w:cstheme="minorHAnsi"/>
        </w:rPr>
        <w:t xml:space="preserve"> na </w:t>
      </w:r>
      <w:r w:rsidR="0081248A" w:rsidRPr="00C45599">
        <w:rPr>
          <w:rFonts w:asciiTheme="minorHAnsi" w:hAnsiTheme="minorHAnsi" w:cstheme="minorHAnsi"/>
        </w:rPr>
        <w:t>środowisko</w:t>
      </w:r>
      <w:r w:rsidR="0081248A" w:rsidRPr="00C45599">
        <w:rPr>
          <w:rStyle w:val="Odwoanieprzypisudolnego"/>
          <w:rFonts w:asciiTheme="minorHAnsi" w:hAnsiTheme="minorHAnsi" w:cstheme="minorHAnsi"/>
        </w:rPr>
        <w:footnoteReference w:id="13"/>
      </w:r>
      <w:r w:rsidR="00C53693" w:rsidRPr="00C45599">
        <w:rPr>
          <w:rFonts w:asciiTheme="minorHAnsi" w:hAnsiTheme="minorHAnsi" w:cstheme="minorHAnsi"/>
        </w:rPr>
        <w:t>,</w:t>
      </w:r>
      <w:r w:rsidRPr="00C45599">
        <w:rPr>
          <w:rFonts w:asciiTheme="minorHAnsi" w:hAnsiTheme="minorHAnsi" w:cstheme="minorHAnsi"/>
        </w:rPr>
        <w:t xml:space="preserve"> wytyczne nt. integ</w:t>
      </w:r>
      <w:r w:rsidR="0037469E" w:rsidRPr="00C45599">
        <w:rPr>
          <w:rFonts w:asciiTheme="minorHAnsi" w:hAnsiTheme="minorHAnsi" w:cstheme="minorHAnsi"/>
        </w:rPr>
        <w:t>racji problemów zmian klimatu</w:t>
      </w:r>
      <w:r w:rsidR="007F229C" w:rsidRPr="00C45599">
        <w:rPr>
          <w:rFonts w:asciiTheme="minorHAnsi" w:hAnsiTheme="minorHAnsi" w:cstheme="minorHAnsi"/>
        </w:rPr>
        <w:t xml:space="preserve"> i </w:t>
      </w:r>
      <w:r w:rsidRPr="00C45599">
        <w:rPr>
          <w:rFonts w:asciiTheme="minorHAnsi" w:hAnsiTheme="minorHAnsi" w:cstheme="minorHAnsi"/>
        </w:rPr>
        <w:t>różnorodn</w:t>
      </w:r>
      <w:r w:rsidR="005133FC" w:rsidRPr="00C45599">
        <w:rPr>
          <w:rFonts w:asciiTheme="minorHAnsi" w:hAnsiTheme="minorHAnsi" w:cstheme="minorHAnsi"/>
        </w:rPr>
        <w:t>ości biologicznej</w:t>
      </w:r>
      <w:r w:rsidR="007F229C" w:rsidRPr="00C45599">
        <w:rPr>
          <w:rFonts w:asciiTheme="minorHAnsi" w:hAnsiTheme="minorHAnsi" w:cstheme="minorHAnsi"/>
        </w:rPr>
        <w:t xml:space="preserve"> w </w:t>
      </w:r>
      <w:r w:rsidR="007D6741" w:rsidRPr="00C45599">
        <w:rPr>
          <w:rFonts w:asciiTheme="minorHAnsi" w:hAnsiTheme="minorHAnsi" w:cstheme="minorHAnsi"/>
        </w:rPr>
        <w:t>str</w:t>
      </w:r>
      <w:r w:rsidR="005133FC" w:rsidRPr="00C45599">
        <w:rPr>
          <w:rFonts w:asciiTheme="minorHAnsi" w:hAnsiTheme="minorHAnsi" w:cstheme="minorHAnsi"/>
        </w:rPr>
        <w:t>ategicznych ocenach</w:t>
      </w:r>
      <w:r w:rsidRPr="00C45599">
        <w:rPr>
          <w:rFonts w:asciiTheme="minorHAnsi" w:hAnsiTheme="minorHAnsi" w:cstheme="minorHAnsi"/>
        </w:rPr>
        <w:t xml:space="preserve">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Pr="00C45599">
        <w:rPr>
          <w:rStyle w:val="Odwoanieprzypisudolnego"/>
          <w:rFonts w:asciiTheme="minorHAnsi" w:hAnsiTheme="minorHAnsi" w:cstheme="minorHAnsi"/>
        </w:rPr>
        <w:footnoteReference w:id="14"/>
      </w:r>
      <w:r w:rsidRPr="00C45599">
        <w:rPr>
          <w:rFonts w:asciiTheme="minorHAnsi" w:hAnsiTheme="minorHAnsi" w:cstheme="minorHAnsi"/>
        </w:rPr>
        <w:t xml:space="preserve">, </w:t>
      </w:r>
      <w:r w:rsidR="00C53693" w:rsidRPr="00C45599">
        <w:rPr>
          <w:rFonts w:asciiTheme="minorHAnsi" w:hAnsiTheme="minorHAnsi" w:cstheme="minorHAnsi"/>
        </w:rPr>
        <w:t xml:space="preserve">oraz materiały </w:t>
      </w:r>
      <w:r w:rsidR="007D6741" w:rsidRPr="00C45599">
        <w:rPr>
          <w:rFonts w:asciiTheme="minorHAnsi" w:hAnsiTheme="minorHAnsi" w:cstheme="minorHAnsi"/>
        </w:rPr>
        <w:t>OECD</w:t>
      </w:r>
      <w:r w:rsidR="00C53693" w:rsidRPr="00C45599">
        <w:rPr>
          <w:rStyle w:val="Odwoanieprzypisudolnego"/>
          <w:rFonts w:asciiTheme="minorHAnsi" w:hAnsiTheme="minorHAnsi" w:cstheme="minorHAnsi"/>
        </w:rPr>
        <w:footnoteReference w:id="15"/>
      </w:r>
      <w:r w:rsidR="007D6741" w:rsidRPr="00C45599">
        <w:rPr>
          <w:rFonts w:asciiTheme="minorHAnsi" w:hAnsiTheme="minorHAnsi" w:cstheme="minorHAnsi"/>
        </w:rPr>
        <w:t xml:space="preserve">, </w:t>
      </w:r>
      <w:r w:rsidRPr="00C45599">
        <w:rPr>
          <w:rFonts w:asciiTheme="minorHAnsi" w:hAnsiTheme="minorHAnsi" w:cstheme="minorHAnsi"/>
        </w:rPr>
        <w:t>jak też wskazania Zamawiającego.</w:t>
      </w:r>
    </w:p>
    <w:p w14:paraId="4BA3A922" w14:textId="1BD7B84D" w:rsidR="0094345F" w:rsidRPr="00C45599" w:rsidRDefault="0094345F" w:rsidP="00801048">
      <w:pPr>
        <w:pStyle w:val="Mnagl2"/>
        <w:spacing w:before="0" w:line="276" w:lineRule="auto"/>
        <w:rPr>
          <w:rFonts w:asciiTheme="minorHAnsi" w:hAnsiTheme="minorHAnsi" w:cstheme="minorHAnsi"/>
          <w:szCs w:val="20"/>
        </w:rPr>
      </w:pPr>
      <w:bookmarkStart w:id="30" w:name="_Toc50368981"/>
      <w:r w:rsidRPr="00C45599">
        <w:rPr>
          <w:rFonts w:asciiTheme="minorHAnsi" w:hAnsiTheme="minorHAnsi" w:cstheme="minorHAnsi"/>
          <w:szCs w:val="20"/>
        </w:rPr>
        <w:t>Przedmiot prognozy – cele</w:t>
      </w:r>
      <w:r w:rsidR="00474428" w:rsidRPr="00C45599">
        <w:rPr>
          <w:rFonts w:asciiTheme="minorHAnsi" w:hAnsiTheme="minorHAnsi" w:cstheme="minorHAnsi"/>
          <w:szCs w:val="20"/>
        </w:rPr>
        <w:t>,</w:t>
      </w:r>
      <w:r w:rsidRPr="00C45599">
        <w:rPr>
          <w:rFonts w:asciiTheme="minorHAnsi" w:hAnsiTheme="minorHAnsi" w:cstheme="minorHAnsi"/>
          <w:szCs w:val="20"/>
        </w:rPr>
        <w:t xml:space="preserve"> zawartość </w:t>
      </w:r>
      <w:r w:rsidR="00474428" w:rsidRPr="00C45599">
        <w:rPr>
          <w:rFonts w:asciiTheme="minorHAnsi" w:hAnsiTheme="minorHAnsi" w:cstheme="minorHAnsi"/>
          <w:szCs w:val="20"/>
        </w:rPr>
        <w:t>oraz powi</w:t>
      </w:r>
      <w:r w:rsidR="00BC4E49">
        <w:rPr>
          <w:rFonts w:asciiTheme="minorHAnsi" w:hAnsiTheme="minorHAnsi" w:cstheme="minorHAnsi"/>
          <w:szCs w:val="20"/>
        </w:rPr>
        <w:t>ą</w:t>
      </w:r>
      <w:r w:rsidR="00474428" w:rsidRPr="00C45599">
        <w:rPr>
          <w:rFonts w:asciiTheme="minorHAnsi" w:hAnsiTheme="minorHAnsi" w:cstheme="minorHAnsi"/>
          <w:szCs w:val="20"/>
        </w:rPr>
        <w:t>zania</w:t>
      </w:r>
      <w:r w:rsidR="00720070" w:rsidRPr="00C45599">
        <w:rPr>
          <w:rFonts w:asciiTheme="minorHAnsi" w:hAnsiTheme="minorHAnsi" w:cstheme="minorHAnsi"/>
          <w:szCs w:val="20"/>
        </w:rPr>
        <w:t xml:space="preserve"> z </w:t>
      </w:r>
      <w:r w:rsidR="00474428" w:rsidRPr="00C45599">
        <w:rPr>
          <w:rFonts w:asciiTheme="minorHAnsi" w:hAnsiTheme="minorHAnsi" w:cstheme="minorHAnsi"/>
          <w:szCs w:val="20"/>
        </w:rPr>
        <w:t xml:space="preserve">innymi dokumentami </w:t>
      </w:r>
      <w:r w:rsidR="00DA236E" w:rsidRPr="00C45599">
        <w:rPr>
          <w:rFonts w:asciiTheme="minorHAnsi" w:hAnsiTheme="minorHAnsi" w:cstheme="minorHAnsi"/>
          <w:szCs w:val="20"/>
        </w:rPr>
        <w:t xml:space="preserve">ocenianego </w:t>
      </w:r>
      <w:r w:rsidRPr="00C45599">
        <w:rPr>
          <w:rFonts w:asciiTheme="minorHAnsi" w:hAnsiTheme="minorHAnsi" w:cstheme="minorHAnsi"/>
          <w:szCs w:val="20"/>
        </w:rPr>
        <w:t xml:space="preserve">projektu </w:t>
      </w:r>
      <w:r w:rsidR="007C657A" w:rsidRPr="00C45599">
        <w:rPr>
          <w:rFonts w:asciiTheme="minorHAnsi" w:hAnsiTheme="minorHAnsi" w:cstheme="minorHAnsi"/>
          <w:szCs w:val="20"/>
        </w:rPr>
        <w:t>PEP2040</w:t>
      </w:r>
      <w:bookmarkEnd w:id="30"/>
    </w:p>
    <w:p w14:paraId="609C4FC5" w14:textId="77777777" w:rsidR="004C0B03" w:rsidRPr="00C45599" w:rsidRDefault="004C0B03" w:rsidP="00801048">
      <w:pPr>
        <w:pStyle w:val="Mnagl3"/>
        <w:spacing w:before="0" w:after="200" w:line="276" w:lineRule="auto"/>
        <w:rPr>
          <w:rFonts w:asciiTheme="minorHAnsi" w:hAnsiTheme="minorHAnsi" w:cstheme="minorHAnsi"/>
          <w:sz w:val="20"/>
          <w:szCs w:val="20"/>
        </w:rPr>
      </w:pPr>
      <w:bookmarkStart w:id="31" w:name="_Toc50368982"/>
      <w:r w:rsidRPr="00C45599">
        <w:rPr>
          <w:rFonts w:asciiTheme="minorHAnsi" w:hAnsiTheme="minorHAnsi" w:cstheme="minorHAnsi"/>
          <w:sz w:val="20"/>
          <w:szCs w:val="20"/>
        </w:rPr>
        <w:t xml:space="preserve">Zawartość projektu </w:t>
      </w:r>
      <w:r w:rsidR="007C657A" w:rsidRPr="00C45599">
        <w:rPr>
          <w:rFonts w:asciiTheme="minorHAnsi" w:hAnsiTheme="minorHAnsi" w:cstheme="minorHAnsi"/>
          <w:sz w:val="20"/>
          <w:szCs w:val="20"/>
        </w:rPr>
        <w:t>PEP2040</w:t>
      </w:r>
      <w:bookmarkEnd w:id="31"/>
    </w:p>
    <w:p w14:paraId="67AD3146" w14:textId="77777777" w:rsidR="00474428" w:rsidRPr="00C45599" w:rsidRDefault="0047442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lang w:eastAsia="ar-SA"/>
        </w:rPr>
        <w:t>Polityka energetyczna Polski</w:t>
      </w:r>
      <w:r w:rsidR="007F229C" w:rsidRPr="00C45599">
        <w:rPr>
          <w:rFonts w:asciiTheme="minorHAnsi" w:hAnsiTheme="minorHAnsi" w:cstheme="minorHAnsi"/>
          <w:sz w:val="20"/>
          <w:szCs w:val="20"/>
          <w:lang w:eastAsia="ar-SA"/>
        </w:rPr>
        <w:t xml:space="preserve"> do </w:t>
      </w:r>
      <w:r w:rsidRPr="00C45599">
        <w:rPr>
          <w:rFonts w:asciiTheme="minorHAnsi" w:hAnsiTheme="minorHAnsi" w:cstheme="minorHAnsi"/>
          <w:sz w:val="20"/>
          <w:szCs w:val="20"/>
          <w:lang w:eastAsia="ar-SA"/>
        </w:rPr>
        <w:t xml:space="preserve">2040 r. (PEP2040) </w:t>
      </w:r>
      <w:r w:rsidRPr="00C45599">
        <w:rPr>
          <w:rFonts w:asciiTheme="minorHAnsi" w:hAnsiTheme="minorHAnsi" w:cstheme="minorHAnsi"/>
          <w:sz w:val="20"/>
          <w:szCs w:val="20"/>
        </w:rPr>
        <w:t>stanowi odpowiedź</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najważniejsze wyzwania stojące przed polską energetyką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najbliższych dziesięcioleciach oraz wyznacza kierunki rozwoju sektora </w:t>
      </w:r>
      <w:r w:rsidR="00DF5A8E" w:rsidRPr="00C45599">
        <w:rPr>
          <w:rFonts w:asciiTheme="minorHAnsi" w:hAnsiTheme="minorHAnsi" w:cstheme="minorHAnsi"/>
          <w:sz w:val="20"/>
          <w:szCs w:val="20"/>
        </w:rPr>
        <w:t>energii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uwzględnieniem zadań niezbędnych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perspektywie krótkookresowej.</w:t>
      </w:r>
    </w:p>
    <w:p w14:paraId="7A483C2B" w14:textId="77777777" w:rsidR="00474428" w:rsidRPr="00C45599" w:rsidRDefault="0047442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PEP jest jedną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dziewięciu zintegrowanych strategii sektorowych, wynikających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przyjętej 14 lutego 2017 r. </w:t>
      </w:r>
      <w:r w:rsidRPr="00C45599">
        <w:rPr>
          <w:rFonts w:asciiTheme="minorHAnsi" w:hAnsiTheme="minorHAnsi" w:cstheme="minorHAnsi"/>
          <w:i/>
          <w:sz w:val="20"/>
          <w:szCs w:val="20"/>
        </w:rPr>
        <w:t>Strategii</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Rzecz Odpowiedzialnego Rozwoju (SOR)</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koresponduje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szczególności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obszarem </w:t>
      </w:r>
      <w:r w:rsidRPr="00C45599">
        <w:rPr>
          <w:rFonts w:asciiTheme="minorHAnsi" w:hAnsiTheme="minorHAnsi" w:cstheme="minorHAnsi"/>
          <w:i/>
          <w:sz w:val="20"/>
          <w:szCs w:val="20"/>
        </w:rPr>
        <w:t>energia</w:t>
      </w:r>
      <w:r w:rsidRPr="00C45599">
        <w:rPr>
          <w:rFonts w:asciiTheme="minorHAnsi" w:hAnsiTheme="minorHAnsi" w:cstheme="minorHAnsi"/>
          <w:sz w:val="20"/>
          <w:szCs w:val="20"/>
        </w:rPr>
        <w:t xml:space="preserve"> określonym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SOR. </w:t>
      </w:r>
    </w:p>
    <w:p w14:paraId="4039337C" w14:textId="77777777" w:rsidR="006E6862" w:rsidRPr="00C45599" w:rsidRDefault="004B2A23" w:rsidP="00801048">
      <w:pPr>
        <w:pStyle w:val="Mnormal"/>
        <w:rPr>
          <w:rFonts w:asciiTheme="minorHAnsi" w:hAnsiTheme="minorHAnsi" w:cstheme="minorHAnsi"/>
          <w:lang w:eastAsia="ar-SA"/>
        </w:rPr>
      </w:pPr>
      <w:r w:rsidRPr="00C45599">
        <w:rPr>
          <w:rFonts w:asciiTheme="minorHAnsi" w:hAnsiTheme="minorHAnsi" w:cstheme="minorHAnsi"/>
        </w:rPr>
        <w:t>Dokument zawiera: opis stanu sektora energetyki</w:t>
      </w:r>
      <w:r w:rsidR="007F229C" w:rsidRPr="00C45599">
        <w:rPr>
          <w:rFonts w:asciiTheme="minorHAnsi" w:hAnsiTheme="minorHAnsi" w:cstheme="minorHAnsi"/>
        </w:rPr>
        <w:t xml:space="preserve"> w </w:t>
      </w:r>
      <w:r w:rsidRPr="00C45599">
        <w:rPr>
          <w:rFonts w:asciiTheme="minorHAnsi" w:hAnsiTheme="minorHAnsi" w:cstheme="minorHAnsi"/>
        </w:rPr>
        <w:t>Polsce, cele polityki energetycznej państwa, kierunki rozwoju, system wdrażania</w:t>
      </w:r>
      <w:r w:rsidR="007F229C" w:rsidRPr="00C45599">
        <w:rPr>
          <w:rFonts w:asciiTheme="minorHAnsi" w:hAnsiTheme="minorHAnsi" w:cstheme="minorHAnsi"/>
        </w:rPr>
        <w:t xml:space="preserve"> i </w:t>
      </w:r>
      <w:r w:rsidRPr="00C45599">
        <w:rPr>
          <w:rFonts w:asciiTheme="minorHAnsi" w:hAnsiTheme="minorHAnsi" w:cstheme="minorHAnsi"/>
        </w:rPr>
        <w:t>monitorowania, zasady finansowania realizacji oraz dokumenty związane</w:t>
      </w:r>
      <w:r w:rsidR="00720070" w:rsidRPr="00C45599">
        <w:rPr>
          <w:rFonts w:asciiTheme="minorHAnsi" w:hAnsiTheme="minorHAnsi" w:cstheme="minorHAnsi"/>
        </w:rPr>
        <w:t xml:space="preserve"> z </w:t>
      </w:r>
      <w:r w:rsidRPr="00C45599">
        <w:rPr>
          <w:rFonts w:asciiTheme="minorHAnsi" w:hAnsiTheme="minorHAnsi" w:cstheme="minorHAnsi"/>
        </w:rPr>
        <w:t xml:space="preserve">realizacją. </w:t>
      </w:r>
      <w:r w:rsidR="00850AA6" w:rsidRPr="00C45599">
        <w:rPr>
          <w:rFonts w:asciiTheme="minorHAnsi" w:hAnsiTheme="minorHAnsi" w:cstheme="minorHAnsi"/>
        </w:rPr>
        <w:t>Obejmuje też wymiar terytorialny, gdyż działania związane</w:t>
      </w:r>
      <w:r w:rsidR="00720070" w:rsidRPr="00C45599">
        <w:rPr>
          <w:rFonts w:asciiTheme="minorHAnsi" w:hAnsiTheme="minorHAnsi" w:cstheme="minorHAnsi"/>
        </w:rPr>
        <w:t xml:space="preserve"> z </w:t>
      </w:r>
      <w:r w:rsidR="00850AA6" w:rsidRPr="00C45599">
        <w:rPr>
          <w:rFonts w:asciiTheme="minorHAnsi" w:hAnsiTheme="minorHAnsi" w:cstheme="minorHAnsi"/>
        </w:rPr>
        <w:t>realizacją Polityki energetycznej związane są ściśle</w:t>
      </w:r>
      <w:r w:rsidR="00720070" w:rsidRPr="00C45599">
        <w:rPr>
          <w:rFonts w:asciiTheme="minorHAnsi" w:hAnsiTheme="minorHAnsi" w:cstheme="minorHAnsi"/>
        </w:rPr>
        <w:t xml:space="preserve"> z </w:t>
      </w:r>
      <w:r w:rsidR="00850AA6" w:rsidRPr="00C45599">
        <w:rPr>
          <w:rFonts w:asciiTheme="minorHAnsi" w:hAnsiTheme="minorHAnsi" w:cstheme="minorHAnsi"/>
        </w:rPr>
        <w:t>rozwojem lokalnym</w:t>
      </w:r>
      <w:r w:rsidR="007F229C" w:rsidRPr="00C45599">
        <w:rPr>
          <w:rFonts w:asciiTheme="minorHAnsi" w:hAnsiTheme="minorHAnsi" w:cstheme="minorHAnsi"/>
        </w:rPr>
        <w:t xml:space="preserve"> i </w:t>
      </w:r>
      <w:r w:rsidR="00850AA6" w:rsidRPr="00C45599">
        <w:rPr>
          <w:rFonts w:asciiTheme="minorHAnsi" w:hAnsiTheme="minorHAnsi" w:cstheme="minorHAnsi"/>
        </w:rPr>
        <w:t xml:space="preserve">regionalnym.  </w:t>
      </w:r>
    </w:p>
    <w:p w14:paraId="6D78EB3E" w14:textId="77777777" w:rsidR="00D611ED" w:rsidRPr="00C45599" w:rsidRDefault="00CC06DD" w:rsidP="00801048">
      <w:pPr>
        <w:pStyle w:val="Mnagl3"/>
        <w:spacing w:before="0" w:after="200" w:line="276" w:lineRule="auto"/>
        <w:rPr>
          <w:rFonts w:asciiTheme="minorHAnsi" w:hAnsiTheme="minorHAnsi" w:cstheme="minorHAnsi"/>
          <w:iCs w:val="0"/>
          <w:kern w:val="28"/>
          <w:sz w:val="20"/>
          <w:szCs w:val="20"/>
        </w:rPr>
      </w:pPr>
      <w:bookmarkStart w:id="32" w:name="_Toc50368983"/>
      <w:r w:rsidRPr="00C45599">
        <w:rPr>
          <w:rFonts w:asciiTheme="minorHAnsi" w:hAnsiTheme="minorHAnsi" w:cstheme="minorHAnsi"/>
          <w:sz w:val="20"/>
          <w:szCs w:val="20"/>
        </w:rPr>
        <w:t>Główne cele</w:t>
      </w:r>
      <w:r w:rsidR="007F229C" w:rsidRPr="00C45599">
        <w:rPr>
          <w:rFonts w:asciiTheme="minorHAnsi" w:hAnsiTheme="minorHAnsi" w:cstheme="minorHAnsi"/>
          <w:sz w:val="20"/>
          <w:szCs w:val="20"/>
        </w:rPr>
        <w:t xml:space="preserve"> i </w:t>
      </w:r>
      <w:r w:rsidRPr="00C45599">
        <w:rPr>
          <w:rFonts w:asciiTheme="minorHAnsi" w:hAnsiTheme="minorHAnsi" w:cstheme="minorHAnsi"/>
          <w:iCs w:val="0"/>
          <w:kern w:val="28"/>
          <w:sz w:val="20"/>
          <w:szCs w:val="20"/>
        </w:rPr>
        <w:t>kierunki działań przyjęte</w:t>
      </w:r>
      <w:r w:rsidR="007F229C" w:rsidRPr="00C45599">
        <w:rPr>
          <w:rFonts w:asciiTheme="minorHAnsi" w:hAnsiTheme="minorHAnsi" w:cstheme="minorHAnsi"/>
          <w:iCs w:val="0"/>
          <w:kern w:val="28"/>
          <w:sz w:val="20"/>
          <w:szCs w:val="20"/>
        </w:rPr>
        <w:t xml:space="preserve"> w </w:t>
      </w:r>
      <w:r w:rsidRPr="00C45599">
        <w:rPr>
          <w:rFonts w:asciiTheme="minorHAnsi" w:hAnsiTheme="minorHAnsi" w:cstheme="minorHAnsi"/>
          <w:iCs w:val="0"/>
          <w:kern w:val="28"/>
          <w:sz w:val="20"/>
          <w:szCs w:val="20"/>
        </w:rPr>
        <w:t>PEP2040</w:t>
      </w:r>
      <w:bookmarkEnd w:id="32"/>
    </w:p>
    <w:p w14:paraId="52E5A980" w14:textId="77777777" w:rsidR="00715168" w:rsidRPr="00C45599" w:rsidRDefault="00D863D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Celem PEP2040 jest:</w:t>
      </w:r>
    </w:p>
    <w:p w14:paraId="4FA476A1" w14:textId="77777777" w:rsidR="00D863D0" w:rsidRPr="00C45599" w:rsidRDefault="004546FF" w:rsidP="00801048">
      <w:pPr>
        <w:spacing w:line="276" w:lineRule="auto"/>
        <w:rPr>
          <w:rFonts w:asciiTheme="minorHAnsi" w:hAnsiTheme="minorHAnsi" w:cstheme="minorHAnsi"/>
          <w:sz w:val="20"/>
          <w:szCs w:val="20"/>
        </w:rPr>
      </w:pPr>
      <w:r w:rsidRPr="00C45599">
        <w:rPr>
          <w:rFonts w:asciiTheme="minorHAnsi" w:hAnsiTheme="minorHAnsi" w:cstheme="minorHAnsi"/>
          <w:noProof/>
          <w:sz w:val="20"/>
          <w:szCs w:val="20"/>
        </w:rPr>
        <mc:AlternateContent>
          <mc:Choice Requires="wps">
            <w:drawing>
              <wp:anchor distT="0" distB="0" distL="114300" distR="114300" simplePos="0" relativeHeight="251658752" behindDoc="0" locked="0" layoutInCell="1" allowOverlap="1" wp14:anchorId="43044ADC" wp14:editId="16B8A2D4">
                <wp:simplePos x="0" y="0"/>
                <wp:positionH relativeFrom="column">
                  <wp:posOffset>624840</wp:posOffset>
                </wp:positionH>
                <wp:positionV relativeFrom="paragraph">
                  <wp:posOffset>27940</wp:posOffset>
                </wp:positionV>
                <wp:extent cx="4253230" cy="848360"/>
                <wp:effectExtent l="11430" t="8890" r="12065"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53230" cy="848360"/>
                        </a:xfrm>
                        <a:prstGeom prst="rect">
                          <a:avLst/>
                        </a:prstGeom>
                        <a:solidFill>
                          <a:srgbClr val="FFFFFF"/>
                        </a:solidFill>
                        <a:ln w="9525">
                          <a:solidFill>
                            <a:srgbClr val="000000"/>
                          </a:solidFill>
                          <a:miter lim="800000"/>
                          <a:headEnd/>
                          <a:tailEnd/>
                        </a:ln>
                      </wps:spPr>
                      <wps:txbx>
                        <w:txbxContent>
                          <w:p w14:paraId="7C2E7B8C" w14:textId="77777777" w:rsidR="00E4272C" w:rsidRPr="00022439" w:rsidRDefault="00E4272C" w:rsidP="00FB1683">
                            <w:pPr>
                              <w:jc w:val="center"/>
                              <w:rPr>
                                <w:rFonts w:asciiTheme="minorHAnsi" w:hAnsiTheme="minorHAnsi" w:cstheme="minorHAnsi"/>
                                <w:b/>
                                <w:smallCaps/>
                                <w:sz w:val="20"/>
                                <w:szCs w:val="20"/>
                              </w:rPr>
                            </w:pPr>
                            <w:r w:rsidRPr="00022439">
                              <w:rPr>
                                <w:rFonts w:asciiTheme="minorHAnsi" w:hAnsiTheme="minorHAnsi" w:cstheme="minorHAnsi"/>
                                <w:b/>
                                <w:smallCaps/>
                                <w:sz w:val="20"/>
                                <w:szCs w:val="20"/>
                              </w:rPr>
                              <w:t>bezpieczeństwo energetyczne przy zapewnieniu konkurencyjności gospodarki, efektywności energetycznej</w:t>
                            </w:r>
                            <w:r>
                              <w:rPr>
                                <w:rFonts w:asciiTheme="minorHAnsi" w:hAnsiTheme="minorHAnsi" w:cstheme="minorHAnsi"/>
                                <w:b/>
                                <w:smallCaps/>
                                <w:sz w:val="20"/>
                                <w:szCs w:val="20"/>
                              </w:rPr>
                              <w:t xml:space="preserve"> i </w:t>
                            </w:r>
                            <w:r w:rsidRPr="00022439">
                              <w:rPr>
                                <w:rFonts w:asciiTheme="minorHAnsi" w:hAnsiTheme="minorHAnsi" w:cstheme="minorHAnsi"/>
                                <w:b/>
                                <w:smallCaps/>
                                <w:sz w:val="20"/>
                                <w:szCs w:val="20"/>
                              </w:rPr>
                              <w:t>zmniejszenia oddziaływania sektora energii</w:t>
                            </w:r>
                            <w:r>
                              <w:rPr>
                                <w:rFonts w:asciiTheme="minorHAnsi" w:hAnsiTheme="minorHAnsi" w:cstheme="minorHAnsi"/>
                                <w:b/>
                                <w:smallCaps/>
                                <w:sz w:val="20"/>
                                <w:szCs w:val="20"/>
                              </w:rPr>
                              <w:t xml:space="preserve"> na </w:t>
                            </w:r>
                            <w:r w:rsidRPr="00022439">
                              <w:rPr>
                                <w:rFonts w:asciiTheme="minorHAnsi" w:hAnsiTheme="minorHAnsi" w:cstheme="minorHAnsi"/>
                                <w:b/>
                                <w:smallCaps/>
                                <w:sz w:val="20"/>
                                <w:szCs w:val="20"/>
                              </w:rPr>
                              <w:t>środowisko, przy optymalnym wykorzystaniu własnych zasobów energetycznych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044ADC" id="_x0000_t202" coordsize="21600,21600" o:spt="202" path="m,l,21600r21600,l21600,xe">
                <v:stroke joinstyle="miter"/>
                <v:path gradientshapeok="t" o:connecttype="rect"/>
              </v:shapetype>
              <v:shape id="Text Box 2" o:spid="_x0000_s1026" type="#_x0000_t202" style="position:absolute;left:0;text-align:left;margin-left:49.2pt;margin-top:2.2pt;width:334.9pt;height:66.8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">
                <v:path arrowok="t"/>
                <v:textbox style="mso-fit-shape-to-text:t">
                  <w:txbxContent>
                    <w:p w14:paraId="7C2E7B8C" w14:textId="77777777" w:rsidR="00E4272C" w:rsidRPr="00022439" w:rsidRDefault="00E4272C" w:rsidP="00FB1683">
                      <w:pPr>
                        <w:jc w:val="center"/>
                        <w:rPr>
                          <w:rFonts w:asciiTheme="minorHAnsi" w:hAnsiTheme="minorHAnsi" w:cstheme="minorHAnsi"/>
                          <w:b/>
                          <w:smallCaps/>
                          <w:sz w:val="20"/>
                          <w:szCs w:val="20"/>
                        </w:rPr>
                      </w:pPr>
                      <w:r w:rsidRPr="00022439">
                        <w:rPr>
                          <w:rFonts w:asciiTheme="minorHAnsi" w:hAnsiTheme="minorHAnsi" w:cstheme="minorHAnsi"/>
                          <w:b/>
                          <w:smallCaps/>
                          <w:sz w:val="20"/>
                          <w:szCs w:val="20"/>
                        </w:rPr>
                        <w:t>bezpieczeństwo energetyczne przy zapewnieniu konkurencyjności gospodarki, efektywności energetycznej</w:t>
                      </w:r>
                      <w:r>
                        <w:rPr>
                          <w:rFonts w:asciiTheme="minorHAnsi" w:hAnsiTheme="minorHAnsi" w:cstheme="minorHAnsi"/>
                          <w:b/>
                          <w:smallCaps/>
                          <w:sz w:val="20"/>
                          <w:szCs w:val="20"/>
                        </w:rPr>
                        <w:t xml:space="preserve"> i </w:t>
                      </w:r>
                      <w:r w:rsidRPr="00022439">
                        <w:rPr>
                          <w:rFonts w:asciiTheme="minorHAnsi" w:hAnsiTheme="minorHAnsi" w:cstheme="minorHAnsi"/>
                          <w:b/>
                          <w:smallCaps/>
                          <w:sz w:val="20"/>
                          <w:szCs w:val="20"/>
                        </w:rPr>
                        <w:t>zmniejszenia oddziaływania sektora energii</w:t>
                      </w:r>
                      <w:r>
                        <w:rPr>
                          <w:rFonts w:asciiTheme="minorHAnsi" w:hAnsiTheme="minorHAnsi" w:cstheme="minorHAnsi"/>
                          <w:b/>
                          <w:smallCaps/>
                          <w:sz w:val="20"/>
                          <w:szCs w:val="20"/>
                        </w:rPr>
                        <w:t xml:space="preserve"> na </w:t>
                      </w:r>
                      <w:r w:rsidRPr="00022439">
                        <w:rPr>
                          <w:rFonts w:asciiTheme="minorHAnsi" w:hAnsiTheme="minorHAnsi" w:cstheme="minorHAnsi"/>
                          <w:b/>
                          <w:smallCaps/>
                          <w:sz w:val="20"/>
                          <w:szCs w:val="20"/>
                        </w:rPr>
                        <w:t>środowisko, przy optymalnym wykorzystaniu własnych zasobów energetycznych</w:t>
                      </w:r>
                    </w:p>
                  </w:txbxContent>
                </v:textbox>
              </v:shape>
            </w:pict>
          </mc:Fallback>
        </mc:AlternateContent>
      </w:r>
    </w:p>
    <w:p w14:paraId="7367E43D" w14:textId="77777777" w:rsidR="00B97FB6" w:rsidRPr="00C45599" w:rsidRDefault="00B97FB6" w:rsidP="00801048">
      <w:pPr>
        <w:spacing w:line="276" w:lineRule="auto"/>
        <w:rPr>
          <w:rFonts w:asciiTheme="minorHAnsi" w:hAnsiTheme="minorHAnsi" w:cstheme="minorHAnsi"/>
          <w:sz w:val="20"/>
          <w:szCs w:val="20"/>
        </w:rPr>
      </w:pPr>
    </w:p>
    <w:p w14:paraId="73ABEB9F" w14:textId="77777777" w:rsidR="00D863D0" w:rsidRPr="00C45599" w:rsidRDefault="00D863D0" w:rsidP="00801048">
      <w:pPr>
        <w:pStyle w:val="Legenda"/>
        <w:spacing w:before="0" w:after="200" w:line="276" w:lineRule="auto"/>
        <w:rPr>
          <w:rFonts w:asciiTheme="minorHAnsi" w:hAnsiTheme="minorHAnsi" w:cstheme="minorHAnsi"/>
          <w:sz w:val="20"/>
          <w:szCs w:val="20"/>
        </w:rPr>
      </w:pPr>
      <w:bookmarkStart w:id="33" w:name="_Toc422905103"/>
    </w:p>
    <w:p w14:paraId="257B2F85" w14:textId="77777777" w:rsidR="00022439" w:rsidRPr="00C45599" w:rsidRDefault="00022439"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w:t>
      </w:r>
      <w:r w:rsidR="009D1823" w:rsidRPr="00C45599">
        <w:rPr>
          <w:rFonts w:asciiTheme="minorHAnsi" w:hAnsiTheme="minorHAnsi" w:cstheme="minorHAnsi"/>
          <w:sz w:val="20"/>
          <w:szCs w:val="20"/>
        </w:rPr>
        <w:t>a</w:t>
      </w:r>
      <w:r w:rsidRPr="00C45599">
        <w:rPr>
          <w:rFonts w:asciiTheme="minorHAnsi" w:hAnsiTheme="minorHAnsi" w:cstheme="minorHAnsi"/>
          <w:sz w:val="20"/>
          <w:szCs w:val="20"/>
        </w:rPr>
        <w:t xml:space="preserve"> globalną miarę realizacji tego celu przyjęto niżej wymienione wskaźniki:</w:t>
      </w:r>
    </w:p>
    <w:p w14:paraId="01DAC56E" w14:textId="6D6F8253" w:rsidR="00022439" w:rsidRPr="00C45599" w:rsidRDefault="00412775" w:rsidP="001B3F34">
      <w:pPr>
        <w:pStyle w:val="Akapitzlist"/>
        <w:numPr>
          <w:ilvl w:val="0"/>
          <w:numId w:val="65"/>
        </w:numPr>
        <w:spacing w:line="276" w:lineRule="auto"/>
        <w:ind w:left="426"/>
        <w:rPr>
          <w:rFonts w:asciiTheme="minorHAnsi" w:hAnsiTheme="minorHAnsi" w:cstheme="minorHAnsi"/>
          <w:sz w:val="20"/>
          <w:szCs w:val="20"/>
        </w:rPr>
      </w:pPr>
      <w:r>
        <w:rPr>
          <w:rFonts w:asciiTheme="minorHAnsi" w:hAnsiTheme="minorHAnsi" w:cstheme="minorHAnsi"/>
          <w:sz w:val="20"/>
          <w:szCs w:val="20"/>
        </w:rPr>
        <w:t>56</w:t>
      </w:r>
      <w:r w:rsidR="00022439" w:rsidRPr="00C45599">
        <w:rPr>
          <w:rFonts w:asciiTheme="minorHAnsi" w:hAnsiTheme="minorHAnsi" w:cstheme="minorHAnsi"/>
          <w:sz w:val="20"/>
          <w:szCs w:val="20"/>
        </w:rPr>
        <w:t>% węgla</w:t>
      </w:r>
      <w:r w:rsidR="007F229C" w:rsidRPr="00C45599">
        <w:rPr>
          <w:rFonts w:asciiTheme="minorHAnsi" w:hAnsiTheme="minorHAnsi" w:cstheme="minorHAnsi"/>
          <w:sz w:val="20"/>
          <w:szCs w:val="20"/>
        </w:rPr>
        <w:t xml:space="preserve"> w </w:t>
      </w:r>
      <w:r w:rsidR="00022439" w:rsidRPr="00C45599">
        <w:rPr>
          <w:rFonts w:asciiTheme="minorHAnsi" w:hAnsiTheme="minorHAnsi" w:cstheme="minorHAnsi"/>
          <w:sz w:val="20"/>
          <w:szCs w:val="20"/>
        </w:rPr>
        <w:t>wytwarzaniu energii elektrycznej</w:t>
      </w:r>
      <w:r w:rsidR="007F229C" w:rsidRPr="00C45599">
        <w:rPr>
          <w:rFonts w:asciiTheme="minorHAnsi" w:hAnsiTheme="minorHAnsi" w:cstheme="minorHAnsi"/>
          <w:sz w:val="20"/>
          <w:szCs w:val="20"/>
        </w:rPr>
        <w:t xml:space="preserve"> w </w:t>
      </w:r>
      <w:r w:rsidR="00022439" w:rsidRPr="00C45599">
        <w:rPr>
          <w:rFonts w:asciiTheme="minorHAnsi" w:hAnsiTheme="minorHAnsi" w:cstheme="minorHAnsi"/>
          <w:sz w:val="20"/>
          <w:szCs w:val="20"/>
        </w:rPr>
        <w:t>2030 r.</w:t>
      </w:r>
    </w:p>
    <w:p w14:paraId="40D4C4B5" w14:textId="77777777" w:rsidR="00022439" w:rsidRPr="00C45599" w:rsidRDefault="00022439" w:rsidP="001B3F34">
      <w:pPr>
        <w:pStyle w:val="Akapitzlist"/>
        <w:numPr>
          <w:ilvl w:val="0"/>
          <w:numId w:val="65"/>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2</w:t>
      </w:r>
      <w:r w:rsidR="00A55216" w:rsidRPr="00C45599">
        <w:rPr>
          <w:rFonts w:asciiTheme="minorHAnsi" w:hAnsiTheme="minorHAnsi" w:cstheme="minorHAnsi"/>
          <w:sz w:val="20"/>
          <w:szCs w:val="20"/>
        </w:rPr>
        <w:t>3</w:t>
      </w:r>
      <w:r w:rsidRPr="00C45599">
        <w:rPr>
          <w:rFonts w:asciiTheme="minorHAnsi" w:hAnsiTheme="minorHAnsi" w:cstheme="minorHAnsi"/>
          <w:sz w:val="20"/>
          <w:szCs w:val="20"/>
        </w:rPr>
        <w:t>% OZE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finalnym zużyciu energii brutto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2030 r.</w:t>
      </w:r>
    </w:p>
    <w:p w14:paraId="3D8B32FE" w14:textId="77777777" w:rsidR="00022439" w:rsidRPr="00C45599" w:rsidRDefault="00022439" w:rsidP="001B3F34">
      <w:pPr>
        <w:pStyle w:val="Akapitzlist"/>
        <w:numPr>
          <w:ilvl w:val="0"/>
          <w:numId w:val="65"/>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Wdrożenie energetyki jądrowej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2033 r.</w:t>
      </w:r>
    </w:p>
    <w:p w14:paraId="202FFF96" w14:textId="77777777" w:rsidR="00022439" w:rsidRPr="00C45599" w:rsidRDefault="00022439" w:rsidP="001B3F34">
      <w:pPr>
        <w:pStyle w:val="Akapitzlist"/>
        <w:numPr>
          <w:ilvl w:val="0"/>
          <w:numId w:val="65"/>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Ograniczenie emisji CO</w:t>
      </w:r>
      <w:r w:rsidR="00F23328" w:rsidRPr="00C45599">
        <w:rPr>
          <w:rFonts w:asciiTheme="minorHAnsi" w:hAnsiTheme="minorHAnsi" w:cstheme="minorHAnsi"/>
          <w:sz w:val="20"/>
          <w:szCs w:val="20"/>
          <w:vertAlign w:val="subscript"/>
        </w:rPr>
        <w:t>2</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30%</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2030 r. (w stosunku</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1990 r.)</w:t>
      </w:r>
    </w:p>
    <w:p w14:paraId="6C6CD1A4" w14:textId="77777777" w:rsidR="006D5D7D" w:rsidRPr="00C45599" w:rsidRDefault="00022439" w:rsidP="001B3F34">
      <w:pPr>
        <w:pStyle w:val="Akapitzlist"/>
        <w:numPr>
          <w:ilvl w:val="0"/>
          <w:numId w:val="65"/>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lastRenderedPageBreak/>
        <w:t>Wzrost efektywności energetycznej</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23%</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2030 r. (w stosunku</w:t>
      </w:r>
      <w:r w:rsidR="007F229C" w:rsidRPr="00C45599">
        <w:rPr>
          <w:rFonts w:asciiTheme="minorHAnsi" w:hAnsiTheme="minorHAnsi" w:cstheme="minorHAnsi"/>
          <w:sz w:val="20"/>
          <w:szCs w:val="20"/>
        </w:rPr>
        <w:t xml:space="preserve"> do </w:t>
      </w:r>
      <w:r w:rsidR="009D1823" w:rsidRPr="00C45599">
        <w:rPr>
          <w:rFonts w:asciiTheme="minorHAnsi" w:hAnsiTheme="minorHAnsi" w:cstheme="minorHAnsi"/>
          <w:sz w:val="20"/>
          <w:szCs w:val="20"/>
        </w:rPr>
        <w:t>prognoz energii pierwotnej</w:t>
      </w:r>
      <w:r w:rsidR="00720070" w:rsidRPr="00C45599">
        <w:rPr>
          <w:rFonts w:asciiTheme="minorHAnsi" w:hAnsiTheme="minorHAnsi" w:cstheme="minorHAnsi"/>
          <w:sz w:val="20"/>
          <w:szCs w:val="20"/>
        </w:rPr>
        <w:t xml:space="preserve"> z </w:t>
      </w:r>
      <w:r w:rsidR="009D1823" w:rsidRPr="00C45599">
        <w:rPr>
          <w:rFonts w:asciiTheme="minorHAnsi" w:hAnsiTheme="minorHAnsi" w:cstheme="minorHAnsi"/>
          <w:sz w:val="20"/>
          <w:szCs w:val="20"/>
        </w:rPr>
        <w:t>2007 r.)</w:t>
      </w:r>
    </w:p>
    <w:p w14:paraId="25B36A9B" w14:textId="68255A56" w:rsidR="00741A07" w:rsidRPr="00C45599" w:rsidRDefault="004A37E7" w:rsidP="00983CD1">
      <w:pPr>
        <w:spacing w:line="276" w:lineRule="auto"/>
        <w:ind w:left="66"/>
        <w:rPr>
          <w:rFonts w:asciiTheme="minorHAnsi" w:hAnsiTheme="minorHAnsi" w:cstheme="minorHAnsi"/>
          <w:sz w:val="20"/>
          <w:szCs w:val="20"/>
        </w:rPr>
        <w:sectPr w:rsidR="00741A07" w:rsidRPr="00C45599" w:rsidSect="00C861F6">
          <w:pgSz w:w="11900" w:h="16820" w:code="9"/>
          <w:pgMar w:top="1440" w:right="1800" w:bottom="1440" w:left="1440" w:header="709" w:footer="709" w:gutter="0"/>
          <w:cols w:space="708"/>
          <w:docGrid w:linePitch="360"/>
        </w:sectPr>
      </w:pPr>
      <w:r w:rsidRPr="00C45599">
        <w:rPr>
          <w:rFonts w:asciiTheme="minorHAnsi" w:hAnsiTheme="minorHAnsi" w:cstheme="minorHAnsi"/>
          <w:sz w:val="20"/>
          <w:szCs w:val="20"/>
        </w:rPr>
        <w:t>Kierunki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cele stawiane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osiągnięcia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tych kierunków oraz przewidywane działania przedstawiono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niżej zamieszczonej tabel</w:t>
      </w:r>
      <w:r w:rsidR="009544EE" w:rsidRPr="00C45599">
        <w:rPr>
          <w:rFonts w:asciiTheme="minorHAnsi" w:hAnsiTheme="minorHAnsi" w:cstheme="minorHAnsi"/>
          <w:sz w:val="20"/>
          <w:szCs w:val="20"/>
        </w:rPr>
        <w:t>i</w:t>
      </w:r>
      <w:r w:rsidR="00B04F72">
        <w:rPr>
          <w:rFonts w:asciiTheme="minorHAnsi" w:hAnsiTheme="minorHAnsi" w:cstheme="minorHAnsi"/>
          <w:sz w:val="20"/>
          <w:szCs w:val="20"/>
        </w:rPr>
        <w:t>.</w:t>
      </w:r>
    </w:p>
    <w:p w14:paraId="6F0D70AE" w14:textId="24E7760A" w:rsidR="00C40E45" w:rsidRPr="00C45599" w:rsidRDefault="00C40E45" w:rsidP="00C40E45">
      <w:pPr>
        <w:pStyle w:val="Legenda"/>
        <w:keepNext/>
        <w:rPr>
          <w:rFonts w:asciiTheme="minorHAnsi" w:hAnsiTheme="minorHAnsi" w:cstheme="minorHAnsi"/>
        </w:rPr>
      </w:pPr>
      <w:bookmarkStart w:id="34" w:name="_Toc23587133"/>
      <w:r w:rsidRPr="00C45599">
        <w:rPr>
          <w:rFonts w:asciiTheme="minorHAnsi" w:hAnsiTheme="minorHAnsi" w:cstheme="minorHAnsi"/>
        </w:rPr>
        <w:lastRenderedPageBreak/>
        <w:t xml:space="preserve">Tabela </w:t>
      </w:r>
      <w:r w:rsidR="0018784B" w:rsidRPr="00C45599">
        <w:rPr>
          <w:rFonts w:asciiTheme="minorHAnsi" w:hAnsiTheme="minorHAnsi" w:cstheme="minorHAnsi"/>
        </w:rPr>
        <w:fldChar w:fldCharType="begin"/>
      </w:r>
      <w:r w:rsidR="007E50E6" w:rsidRPr="00C45599">
        <w:rPr>
          <w:rFonts w:asciiTheme="minorHAnsi" w:hAnsiTheme="minorHAnsi" w:cstheme="minorHAnsi"/>
        </w:rPr>
        <w:instrText xml:space="preserve"> SEQ Tabela \* ARABIC </w:instrText>
      </w:r>
      <w:r w:rsidR="0018784B" w:rsidRPr="00C45599">
        <w:rPr>
          <w:rFonts w:asciiTheme="minorHAnsi" w:hAnsiTheme="minorHAnsi" w:cstheme="minorHAnsi"/>
        </w:rPr>
        <w:fldChar w:fldCharType="separate"/>
      </w:r>
      <w:r w:rsidR="00F20715">
        <w:rPr>
          <w:rFonts w:asciiTheme="minorHAnsi" w:hAnsiTheme="minorHAnsi" w:cstheme="minorHAnsi"/>
          <w:noProof/>
        </w:rPr>
        <w:t>2</w:t>
      </w:r>
      <w:r w:rsidR="0018784B" w:rsidRPr="00C45599">
        <w:rPr>
          <w:rFonts w:asciiTheme="minorHAnsi" w:hAnsiTheme="minorHAnsi" w:cstheme="minorHAnsi"/>
          <w:noProof/>
        </w:rPr>
        <w:fldChar w:fldCharType="end"/>
      </w:r>
      <w:r w:rsidRPr="00C45599">
        <w:rPr>
          <w:rFonts w:asciiTheme="minorHAnsi" w:hAnsiTheme="minorHAnsi" w:cstheme="minorHAnsi"/>
        </w:rPr>
        <w:t xml:space="preserve"> Kierunki Polityki energetycznej Polski do 2040 r. [Źródło: PEP2040]</w:t>
      </w:r>
      <w:bookmarkEnd w:id="34"/>
    </w:p>
    <w:tbl>
      <w:tblPr>
        <w:tblpPr w:leftFromText="141" w:rightFromText="141" w:vertAnchor="text" w:horzAnchor="margin" w:tblpY="48"/>
        <w:tblW w:w="13592" w:type="dxa"/>
        <w:tblLayout w:type="fixed"/>
        <w:tblCellMar>
          <w:left w:w="70" w:type="dxa"/>
          <w:right w:w="70" w:type="dxa"/>
        </w:tblCellMar>
        <w:tblLook w:val="04A0" w:firstRow="1" w:lastRow="0" w:firstColumn="1" w:lastColumn="0" w:noHBand="0" w:noVBand="1"/>
      </w:tblPr>
      <w:tblGrid>
        <w:gridCol w:w="1617"/>
        <w:gridCol w:w="1779"/>
        <w:gridCol w:w="1665"/>
        <w:gridCol w:w="1719"/>
        <w:gridCol w:w="1771"/>
        <w:gridCol w:w="1764"/>
        <w:gridCol w:w="1631"/>
        <w:gridCol w:w="1646"/>
      </w:tblGrid>
      <w:tr w:rsidR="007622FA" w:rsidRPr="00C45599" w14:paraId="4F58346F" w14:textId="77777777" w:rsidTr="007622FA">
        <w:trPr>
          <w:trHeight w:val="1061"/>
        </w:trPr>
        <w:tc>
          <w:tcPr>
            <w:tcW w:w="1617" w:type="dxa"/>
            <w:tcBorders>
              <w:bottom w:val="single" w:sz="36" w:space="0" w:color="FFFFFF" w:themeColor="background1"/>
              <w:right w:val="single" w:sz="36" w:space="0" w:color="FFFFFF" w:themeColor="background1"/>
            </w:tcBorders>
            <w:shd w:val="clear" w:color="000000" w:fill="0D0D0D"/>
            <w:vAlign w:val="center"/>
            <w:hideMark/>
          </w:tcPr>
          <w:p w14:paraId="71A8C223" w14:textId="77777777" w:rsidR="007622FA" w:rsidRPr="00C45599" w:rsidRDefault="007622FA" w:rsidP="007622FA">
            <w:pPr>
              <w:spacing w:after="0"/>
              <w:ind w:right="-20"/>
              <w:jc w:val="center"/>
              <w:rPr>
                <w:rFonts w:asciiTheme="minorHAnsi" w:hAnsiTheme="minorHAnsi" w:cstheme="minorHAnsi"/>
                <w:b/>
                <w:bCs/>
                <w:color w:val="FFFFFF"/>
                <w:sz w:val="16"/>
                <w:szCs w:val="16"/>
              </w:rPr>
            </w:pPr>
            <w:r w:rsidRPr="00C45599">
              <w:rPr>
                <w:rFonts w:asciiTheme="minorHAnsi" w:hAnsiTheme="minorHAnsi" w:cstheme="minorHAnsi"/>
                <w:b/>
                <w:bCs/>
                <w:color w:val="FFFFFF"/>
                <w:sz w:val="16"/>
                <w:szCs w:val="16"/>
              </w:rPr>
              <w:t>1. Optymalne wykorzystanie własnych zasobów energetycznych</w:t>
            </w:r>
          </w:p>
        </w:tc>
        <w:tc>
          <w:tcPr>
            <w:tcW w:w="1779" w:type="dxa"/>
            <w:tcBorders>
              <w:left w:val="single" w:sz="36" w:space="0" w:color="FFFFFF" w:themeColor="background1"/>
              <w:bottom w:val="single" w:sz="36" w:space="0" w:color="FFFFFF" w:themeColor="background1"/>
              <w:right w:val="single" w:sz="36" w:space="0" w:color="FFFFFF" w:themeColor="background1"/>
            </w:tcBorders>
            <w:shd w:val="clear" w:color="000000" w:fill="AC0000"/>
            <w:vAlign w:val="center"/>
            <w:hideMark/>
          </w:tcPr>
          <w:p w14:paraId="722CAD86" w14:textId="77777777" w:rsidR="007622FA" w:rsidRPr="00C45599" w:rsidRDefault="007622FA" w:rsidP="007622FA">
            <w:pPr>
              <w:spacing w:after="0"/>
              <w:jc w:val="center"/>
              <w:rPr>
                <w:rFonts w:asciiTheme="minorHAnsi" w:hAnsiTheme="minorHAnsi" w:cstheme="minorHAnsi"/>
                <w:b/>
                <w:bCs/>
                <w:color w:val="FFFFFF"/>
                <w:sz w:val="16"/>
                <w:szCs w:val="16"/>
              </w:rPr>
            </w:pPr>
            <w:r w:rsidRPr="00C45599">
              <w:rPr>
                <w:rFonts w:asciiTheme="minorHAnsi" w:hAnsiTheme="minorHAnsi" w:cstheme="minorHAnsi"/>
                <w:b/>
                <w:bCs/>
                <w:color w:val="FFFFFF"/>
                <w:sz w:val="16"/>
                <w:szCs w:val="16"/>
              </w:rPr>
              <w:t>2. Rozbudowa infrastruktury  wytwórczej i sieciowej energii elektrycznej</w:t>
            </w:r>
          </w:p>
        </w:tc>
        <w:tc>
          <w:tcPr>
            <w:tcW w:w="1665" w:type="dxa"/>
            <w:tcBorders>
              <w:left w:val="single" w:sz="36" w:space="0" w:color="FFFFFF" w:themeColor="background1"/>
              <w:bottom w:val="single" w:sz="36" w:space="0" w:color="FFFFFF" w:themeColor="background1"/>
              <w:right w:val="single" w:sz="36" w:space="0" w:color="FFFFFF" w:themeColor="background1"/>
            </w:tcBorders>
            <w:shd w:val="clear" w:color="000000" w:fill="FF9933"/>
            <w:vAlign w:val="center"/>
            <w:hideMark/>
          </w:tcPr>
          <w:p w14:paraId="3709F4C7" w14:textId="77777777" w:rsidR="007622FA" w:rsidRPr="00C45599" w:rsidRDefault="007622FA" w:rsidP="007622FA">
            <w:pPr>
              <w:spacing w:after="0"/>
              <w:jc w:val="center"/>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3. Dywersyfikacja dostaw gazu i ropy oraz rozbudowa infrastruktury sieciowej</w:t>
            </w:r>
          </w:p>
        </w:tc>
        <w:tc>
          <w:tcPr>
            <w:tcW w:w="1719" w:type="dxa"/>
            <w:tcBorders>
              <w:left w:val="single" w:sz="36" w:space="0" w:color="FFFFFF" w:themeColor="background1"/>
              <w:bottom w:val="single" w:sz="36" w:space="0" w:color="FFFFFF" w:themeColor="background1"/>
              <w:right w:val="single" w:sz="36" w:space="0" w:color="FFFFFF" w:themeColor="background1"/>
            </w:tcBorders>
            <w:shd w:val="clear" w:color="000000" w:fill="FFFF33"/>
            <w:vAlign w:val="center"/>
            <w:hideMark/>
          </w:tcPr>
          <w:p w14:paraId="14003CF4" w14:textId="77777777" w:rsidR="007622FA" w:rsidRPr="00C45599" w:rsidRDefault="007622FA" w:rsidP="007622FA">
            <w:pPr>
              <w:spacing w:after="0"/>
              <w:jc w:val="center"/>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4. Rozwój rynków energii</w:t>
            </w:r>
          </w:p>
        </w:tc>
        <w:tc>
          <w:tcPr>
            <w:tcW w:w="1771" w:type="dxa"/>
            <w:tcBorders>
              <w:left w:val="single" w:sz="36" w:space="0" w:color="FFFFFF" w:themeColor="background1"/>
              <w:bottom w:val="single" w:sz="36" w:space="0" w:color="FFFFFF" w:themeColor="background1"/>
              <w:right w:val="single" w:sz="36" w:space="0" w:color="FFFFFF" w:themeColor="background1"/>
            </w:tcBorders>
            <w:shd w:val="clear" w:color="000000" w:fill="BFBFBF"/>
            <w:vAlign w:val="center"/>
            <w:hideMark/>
          </w:tcPr>
          <w:p w14:paraId="682F1B21" w14:textId="77777777" w:rsidR="007622FA" w:rsidRPr="00C45599" w:rsidRDefault="007622FA" w:rsidP="007622FA">
            <w:pPr>
              <w:spacing w:after="0"/>
              <w:jc w:val="center"/>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5. Wdrożenie energetyki jądrowej</w:t>
            </w:r>
          </w:p>
        </w:tc>
        <w:tc>
          <w:tcPr>
            <w:tcW w:w="1764" w:type="dxa"/>
            <w:tcBorders>
              <w:left w:val="single" w:sz="36" w:space="0" w:color="FFFFFF" w:themeColor="background1"/>
              <w:bottom w:val="single" w:sz="36" w:space="0" w:color="FFFFFF" w:themeColor="background1"/>
              <w:right w:val="single" w:sz="36" w:space="0" w:color="FFFFFF" w:themeColor="background1"/>
            </w:tcBorders>
            <w:shd w:val="clear" w:color="000000" w:fill="00B050"/>
            <w:vAlign w:val="center"/>
            <w:hideMark/>
          </w:tcPr>
          <w:p w14:paraId="7230AD8E" w14:textId="77777777" w:rsidR="007622FA" w:rsidRPr="00C45599" w:rsidRDefault="007622FA" w:rsidP="007622FA">
            <w:pPr>
              <w:spacing w:after="0"/>
              <w:jc w:val="center"/>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6. Rozwój odnawialnych źródeł energii</w:t>
            </w:r>
          </w:p>
        </w:tc>
        <w:tc>
          <w:tcPr>
            <w:tcW w:w="1631" w:type="dxa"/>
            <w:tcBorders>
              <w:left w:val="single" w:sz="36" w:space="0" w:color="FFFFFF" w:themeColor="background1"/>
              <w:bottom w:val="single" w:sz="36" w:space="0" w:color="FFFFFF" w:themeColor="background1"/>
              <w:right w:val="single" w:sz="36" w:space="0" w:color="FFFFFF" w:themeColor="background1"/>
            </w:tcBorders>
            <w:shd w:val="clear" w:color="000000" w:fill="0070C0"/>
            <w:vAlign w:val="center"/>
            <w:hideMark/>
          </w:tcPr>
          <w:p w14:paraId="507F285B" w14:textId="77777777" w:rsidR="007622FA" w:rsidRPr="00C45599" w:rsidRDefault="007622FA" w:rsidP="007622FA">
            <w:pPr>
              <w:spacing w:after="0"/>
              <w:jc w:val="center"/>
              <w:rPr>
                <w:rFonts w:asciiTheme="minorHAnsi" w:hAnsiTheme="minorHAnsi" w:cstheme="minorHAnsi"/>
                <w:b/>
                <w:bCs/>
                <w:color w:val="FFFFFF"/>
                <w:sz w:val="16"/>
                <w:szCs w:val="16"/>
              </w:rPr>
            </w:pPr>
            <w:r w:rsidRPr="00C45599">
              <w:rPr>
                <w:rFonts w:asciiTheme="minorHAnsi" w:hAnsiTheme="minorHAnsi" w:cstheme="minorHAnsi"/>
                <w:b/>
                <w:bCs/>
                <w:color w:val="FFFFFF"/>
                <w:sz w:val="16"/>
                <w:szCs w:val="16"/>
              </w:rPr>
              <w:t>7. Rozwój ciepłownictwa i kogeneracji</w:t>
            </w:r>
          </w:p>
        </w:tc>
        <w:tc>
          <w:tcPr>
            <w:tcW w:w="1646" w:type="dxa"/>
            <w:tcBorders>
              <w:left w:val="single" w:sz="36" w:space="0" w:color="FFFFFF" w:themeColor="background1"/>
              <w:bottom w:val="single" w:sz="36" w:space="0" w:color="FFFFFF" w:themeColor="background1"/>
            </w:tcBorders>
            <w:shd w:val="clear" w:color="000000" w:fill="993366"/>
            <w:vAlign w:val="center"/>
            <w:hideMark/>
          </w:tcPr>
          <w:p w14:paraId="393C09FE" w14:textId="77777777" w:rsidR="007622FA" w:rsidRPr="00C45599" w:rsidRDefault="007622FA" w:rsidP="007622FA">
            <w:pPr>
              <w:spacing w:after="0"/>
              <w:jc w:val="center"/>
              <w:rPr>
                <w:rFonts w:asciiTheme="minorHAnsi" w:hAnsiTheme="minorHAnsi" w:cstheme="minorHAnsi"/>
                <w:b/>
                <w:bCs/>
                <w:color w:val="FFFFFF"/>
                <w:sz w:val="16"/>
                <w:szCs w:val="16"/>
              </w:rPr>
            </w:pPr>
            <w:r w:rsidRPr="00C45599">
              <w:rPr>
                <w:rFonts w:asciiTheme="minorHAnsi" w:hAnsiTheme="minorHAnsi" w:cstheme="minorHAnsi"/>
                <w:b/>
                <w:bCs/>
                <w:color w:val="FFFFFF"/>
                <w:sz w:val="16"/>
                <w:szCs w:val="16"/>
              </w:rPr>
              <w:t>8. Poprawa efektywności energetycznej gospodarki</w:t>
            </w:r>
          </w:p>
        </w:tc>
      </w:tr>
      <w:tr w:rsidR="007622FA" w:rsidRPr="00C45599" w14:paraId="0B1B4398" w14:textId="77777777" w:rsidTr="007622FA">
        <w:trPr>
          <w:trHeight w:val="1055"/>
        </w:trPr>
        <w:tc>
          <w:tcPr>
            <w:tcW w:w="1617" w:type="dxa"/>
            <w:tcBorders>
              <w:top w:val="single" w:sz="36" w:space="0" w:color="FFFFFF" w:themeColor="background1"/>
              <w:bottom w:val="single" w:sz="36" w:space="0" w:color="FFFFFF" w:themeColor="background1"/>
              <w:right w:val="single" w:sz="36" w:space="0" w:color="FFFFFF" w:themeColor="background1"/>
            </w:tcBorders>
            <w:shd w:val="clear" w:color="000000" w:fill="D9D9D9"/>
            <w:vAlign w:val="center"/>
            <w:hideMark/>
          </w:tcPr>
          <w:p w14:paraId="05E05407" w14:textId="77777777" w:rsidR="007622FA" w:rsidRPr="00C45599" w:rsidRDefault="007622FA" w:rsidP="007622FA">
            <w:pPr>
              <w:spacing w:before="60" w:after="60" w:line="228" w:lineRule="auto"/>
              <w:ind w:left="113" w:right="-20"/>
              <w:jc w:val="center"/>
              <w:rPr>
                <w:rFonts w:asciiTheme="minorHAnsi" w:eastAsiaTheme="minorHAnsi" w:hAnsiTheme="minorHAnsi" w:cstheme="minorHAnsi"/>
                <w:sz w:val="16"/>
                <w:szCs w:val="16"/>
                <w:lang w:eastAsia="en-US"/>
              </w:rPr>
            </w:pPr>
            <w:r w:rsidRPr="00C45599">
              <w:rPr>
                <w:rFonts w:asciiTheme="minorHAnsi" w:eastAsiaTheme="minorHAnsi" w:hAnsiTheme="minorHAnsi" w:cstheme="minorHAnsi"/>
                <w:sz w:val="16"/>
                <w:szCs w:val="16"/>
                <w:lang w:eastAsia="en-US"/>
              </w:rPr>
              <w:t>racjonalne wykorzystanie zasobów energetycznych</w:t>
            </w:r>
          </w:p>
        </w:tc>
        <w:tc>
          <w:tcPr>
            <w:tcW w:w="177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DB9BF"/>
            <w:vAlign w:val="center"/>
            <w:hideMark/>
          </w:tcPr>
          <w:p w14:paraId="0A0451E2"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pokrycie zapotrzebowania na energię elektryczną</w:t>
            </w:r>
          </w:p>
        </w:tc>
        <w:tc>
          <w:tcPr>
            <w:tcW w:w="1665"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F2DBDB"/>
            <w:vAlign w:val="center"/>
            <w:hideMark/>
          </w:tcPr>
          <w:p w14:paraId="62C60D90"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pokrycie zapotrzebowania na gaz ziemny i paliwa ciekłe</w:t>
            </w:r>
          </w:p>
        </w:tc>
        <w:tc>
          <w:tcPr>
            <w:tcW w:w="171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FFFFCC"/>
            <w:vAlign w:val="center"/>
            <w:hideMark/>
          </w:tcPr>
          <w:p w14:paraId="63032B92"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w pełni konkurencyjny rynek energii elektrycznej,</w:t>
            </w:r>
          </w:p>
        </w:tc>
        <w:tc>
          <w:tcPr>
            <w:tcW w:w="177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DEDED"/>
            <w:vAlign w:val="center"/>
            <w:hideMark/>
          </w:tcPr>
          <w:p w14:paraId="0BAB6D37"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obniżenie emisyjności sektora energetycznego oraz bezpieczeństwo pracy systemu</w:t>
            </w:r>
          </w:p>
        </w:tc>
        <w:tc>
          <w:tcPr>
            <w:tcW w:w="176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E2EFD9"/>
            <w:vAlign w:val="center"/>
            <w:hideMark/>
          </w:tcPr>
          <w:p w14:paraId="4A897D0B"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obniżenie emisyjności sektora energetycznego oraz dywersyfikacja wytwarzania energii</w:t>
            </w:r>
          </w:p>
        </w:tc>
        <w:tc>
          <w:tcPr>
            <w:tcW w:w="163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000000" w:fill="B8CCE4"/>
            <w:vAlign w:val="center"/>
            <w:hideMark/>
          </w:tcPr>
          <w:p w14:paraId="178EF354"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powszechny dostęp do ciepła oraz niskoemisyjne wytwarzanie ciepła w całym kraju</w:t>
            </w:r>
          </w:p>
        </w:tc>
        <w:tc>
          <w:tcPr>
            <w:tcW w:w="1646" w:type="dxa"/>
            <w:tcBorders>
              <w:top w:val="single" w:sz="36" w:space="0" w:color="FFFFFF" w:themeColor="background1"/>
              <w:left w:val="single" w:sz="36" w:space="0" w:color="FFFFFF" w:themeColor="background1"/>
              <w:bottom w:val="single" w:sz="36" w:space="0" w:color="FFFFFF" w:themeColor="background1"/>
            </w:tcBorders>
            <w:shd w:val="clear" w:color="000000" w:fill="EBC3D7"/>
            <w:vAlign w:val="center"/>
            <w:hideMark/>
          </w:tcPr>
          <w:p w14:paraId="6219994F" w14:textId="77777777" w:rsidR="007622FA" w:rsidRPr="00C45599" w:rsidRDefault="007622FA" w:rsidP="007622FA">
            <w:pPr>
              <w:spacing w:after="0"/>
              <w:jc w:val="center"/>
              <w:rPr>
                <w:rFonts w:asciiTheme="minorHAnsi" w:hAnsiTheme="minorHAnsi" w:cstheme="minorHAnsi"/>
                <w:color w:val="000000"/>
                <w:sz w:val="16"/>
                <w:szCs w:val="16"/>
              </w:rPr>
            </w:pPr>
            <w:r w:rsidRPr="00C45599">
              <w:rPr>
                <w:rFonts w:asciiTheme="minorHAnsi" w:hAnsiTheme="minorHAnsi" w:cstheme="minorHAnsi"/>
                <w:color w:val="000000"/>
                <w:sz w:val="16"/>
                <w:szCs w:val="16"/>
              </w:rPr>
              <w:t>zwiększenie konkurencyjności gospodarki</w:t>
            </w:r>
          </w:p>
        </w:tc>
      </w:tr>
      <w:tr w:rsidR="007622FA" w:rsidRPr="00C45599" w14:paraId="0DDA5D46" w14:textId="77777777" w:rsidTr="007622FA">
        <w:trPr>
          <w:trHeight w:val="5788"/>
        </w:trPr>
        <w:tc>
          <w:tcPr>
            <w:tcW w:w="1617"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2FFCD42B" w14:textId="77777777" w:rsidR="007622FA" w:rsidRPr="00C45599" w:rsidRDefault="007622FA" w:rsidP="007622FA">
            <w:pPr>
              <w:spacing w:after="0" w:line="228" w:lineRule="auto"/>
              <w:ind w:right="-20"/>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 xml:space="preserve">węgiel kamienny: </w:t>
            </w:r>
          </w:p>
          <w:p w14:paraId="11644712" w14:textId="77777777" w:rsidR="007622FA" w:rsidRPr="00C45599" w:rsidRDefault="007622FA" w:rsidP="007622FA">
            <w:pPr>
              <w:pStyle w:val="Akapitzlist"/>
              <w:numPr>
                <w:ilvl w:val="0"/>
                <w:numId w:val="124"/>
              </w:numPr>
              <w:spacing w:after="0" w:line="228" w:lineRule="auto"/>
              <w:ind w:left="204" w:right="-20" w:hanging="21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rentowność sektora</w:t>
            </w:r>
          </w:p>
          <w:p w14:paraId="4F074206" w14:textId="77777777" w:rsidR="007622FA" w:rsidRPr="00C45599" w:rsidRDefault="007622FA" w:rsidP="007622FA">
            <w:pPr>
              <w:pStyle w:val="Akapitzlist"/>
              <w:numPr>
                <w:ilvl w:val="0"/>
                <w:numId w:val="124"/>
              </w:numPr>
              <w:spacing w:after="0" w:line="228" w:lineRule="auto"/>
              <w:ind w:left="204" w:right="-20" w:hanging="21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racjonalne eksploa-tacja, wykorzystanie i dystrybucja</w:t>
            </w:r>
          </w:p>
          <w:p w14:paraId="647CBAC4" w14:textId="4A33A208" w:rsidR="007622FA" w:rsidRPr="00C45599" w:rsidRDefault="007622FA" w:rsidP="007622FA">
            <w:pPr>
              <w:pStyle w:val="Akapitzlist"/>
              <w:numPr>
                <w:ilvl w:val="0"/>
                <w:numId w:val="124"/>
              </w:numPr>
              <w:spacing w:after="0" w:line="228" w:lineRule="auto"/>
              <w:ind w:left="204" w:right="-20" w:hanging="21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innowacje w wydobyciu i wykorzystaniu</w:t>
            </w:r>
          </w:p>
          <w:p w14:paraId="2015E232" w14:textId="77777777" w:rsidR="007622FA" w:rsidRPr="00C45599" w:rsidRDefault="007622FA" w:rsidP="007622FA">
            <w:pPr>
              <w:spacing w:after="0" w:line="228" w:lineRule="auto"/>
              <w:ind w:right="-20"/>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węgiel brunatny:</w:t>
            </w:r>
          </w:p>
          <w:p w14:paraId="02936EB6" w14:textId="77777777" w:rsidR="007622FA" w:rsidRPr="00C45599" w:rsidRDefault="007622FA" w:rsidP="007622FA">
            <w:pPr>
              <w:pStyle w:val="Akapitzlist"/>
              <w:numPr>
                <w:ilvl w:val="0"/>
                <w:numId w:val="125"/>
              </w:numPr>
              <w:spacing w:after="0" w:line="228" w:lineRule="auto"/>
              <w:ind w:left="204" w:right="-20" w:hanging="21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racjonalna eksploatacja </w:t>
            </w:r>
          </w:p>
          <w:p w14:paraId="6D0AE7B9" w14:textId="77777777" w:rsidR="007622FA" w:rsidRPr="00C45599" w:rsidRDefault="007622FA" w:rsidP="007622FA">
            <w:pPr>
              <w:pStyle w:val="Akapitzlist"/>
              <w:numPr>
                <w:ilvl w:val="0"/>
                <w:numId w:val="125"/>
              </w:numPr>
              <w:spacing w:after="0" w:line="228" w:lineRule="auto"/>
              <w:ind w:left="204" w:right="-20" w:hanging="21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innowacje w wykorzystaniu </w:t>
            </w:r>
          </w:p>
          <w:p w14:paraId="56689979" w14:textId="77777777" w:rsidR="007622FA" w:rsidRPr="00C45599" w:rsidRDefault="007622FA" w:rsidP="007622FA">
            <w:pPr>
              <w:spacing w:after="0" w:line="228" w:lineRule="auto"/>
              <w:ind w:right="-20"/>
              <w:jc w:val="left"/>
              <w:rPr>
                <w:rFonts w:asciiTheme="minorHAnsi" w:hAnsiTheme="minorHAnsi" w:cstheme="minorHAnsi"/>
                <w:b/>
                <w:bCs/>
                <w:i/>
                <w:iCs/>
                <w:color w:val="000000"/>
                <w:sz w:val="16"/>
                <w:szCs w:val="16"/>
              </w:rPr>
            </w:pPr>
            <w:r w:rsidRPr="00C45599">
              <w:rPr>
                <w:rFonts w:asciiTheme="minorHAnsi" w:hAnsiTheme="minorHAnsi" w:cstheme="minorHAnsi"/>
                <w:b/>
                <w:bCs/>
                <w:i/>
                <w:iCs/>
                <w:color w:val="000000"/>
                <w:sz w:val="16"/>
                <w:szCs w:val="16"/>
              </w:rPr>
              <w:t>transformacja regionów górniczych</w:t>
            </w:r>
          </w:p>
          <w:p w14:paraId="05D48BB4" w14:textId="77777777" w:rsidR="007622FA" w:rsidRPr="00C45599" w:rsidRDefault="007622FA" w:rsidP="007622FA">
            <w:pPr>
              <w:spacing w:after="0" w:line="228" w:lineRule="auto"/>
              <w:ind w:right="-20"/>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gaz ziemny:</w:t>
            </w:r>
          </w:p>
          <w:p w14:paraId="46003C93" w14:textId="77777777" w:rsidR="007622FA" w:rsidRPr="00C45599" w:rsidRDefault="007622FA" w:rsidP="007622FA">
            <w:pPr>
              <w:pStyle w:val="Akapitzlist"/>
              <w:numPr>
                <w:ilvl w:val="0"/>
                <w:numId w:val="126"/>
              </w:numPr>
              <w:spacing w:after="0" w:line="228" w:lineRule="auto"/>
              <w:ind w:left="204" w:right="-20" w:hanging="20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poszukiwanie nowych złóż (w tym niekonwencjonalnie) i uzupełnienie krajowej podaży zdywersyfiko-wanymi dostawami</w:t>
            </w:r>
          </w:p>
          <w:p w14:paraId="1220B87C" w14:textId="77777777" w:rsidR="007622FA" w:rsidRPr="00C45599" w:rsidRDefault="007622FA" w:rsidP="007622FA">
            <w:pPr>
              <w:spacing w:after="0" w:line="228" w:lineRule="auto"/>
              <w:ind w:right="-20"/>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 xml:space="preserve">ropa naftowa: </w:t>
            </w:r>
          </w:p>
          <w:p w14:paraId="0C5221CD" w14:textId="77777777" w:rsidR="007622FA" w:rsidRPr="00C45599" w:rsidRDefault="007622FA" w:rsidP="007622FA">
            <w:pPr>
              <w:pStyle w:val="Akapitzlist"/>
              <w:numPr>
                <w:ilvl w:val="0"/>
                <w:numId w:val="126"/>
              </w:numPr>
              <w:spacing w:after="0" w:line="228" w:lineRule="auto"/>
              <w:ind w:left="204" w:right="-20" w:hanging="20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poszukiwanie nowych złóż i uzupełnienie krajowej podaży zdywersyfikowanymi dostawami</w:t>
            </w:r>
          </w:p>
          <w:p w14:paraId="45E76427" w14:textId="77777777" w:rsidR="007622FA" w:rsidRPr="00C45599" w:rsidRDefault="007622FA" w:rsidP="007622FA">
            <w:pPr>
              <w:spacing w:after="0" w:line="228" w:lineRule="auto"/>
              <w:ind w:right="-20"/>
              <w:jc w:val="left"/>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 xml:space="preserve">biomasa i odpady </w:t>
            </w:r>
            <w:r w:rsidRPr="00C45599">
              <w:rPr>
                <w:rFonts w:asciiTheme="minorHAnsi" w:hAnsiTheme="minorHAnsi" w:cstheme="minorHAnsi"/>
                <w:b/>
                <w:bCs/>
                <w:color w:val="000000"/>
                <w:sz w:val="16"/>
                <w:szCs w:val="16"/>
              </w:rPr>
              <w:lastRenderedPageBreak/>
              <w:t>nierolnicze</w:t>
            </w:r>
            <w:r w:rsidRPr="00C45599">
              <w:rPr>
                <w:rFonts w:asciiTheme="minorHAnsi" w:hAnsiTheme="minorHAnsi" w:cstheme="minorHAnsi"/>
                <w:color w:val="000000"/>
                <w:sz w:val="16"/>
                <w:szCs w:val="16"/>
              </w:rPr>
              <w:t xml:space="preserve">: </w:t>
            </w:r>
          </w:p>
          <w:p w14:paraId="58FA0C3A" w14:textId="77777777" w:rsidR="007622FA" w:rsidRPr="00C45599" w:rsidRDefault="007622FA" w:rsidP="007622FA">
            <w:pPr>
              <w:pStyle w:val="Akapitzlist"/>
              <w:numPr>
                <w:ilvl w:val="0"/>
                <w:numId w:val="126"/>
              </w:numPr>
              <w:spacing w:after="0" w:line="228" w:lineRule="auto"/>
              <w:ind w:left="204" w:right="-20" w:hanging="20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racjonalne wykorzystanie własne</w:t>
            </w:r>
          </w:p>
          <w:p w14:paraId="0BB3E1AB" w14:textId="77777777" w:rsidR="007622FA" w:rsidRPr="00C45599" w:rsidRDefault="007622FA" w:rsidP="007622FA">
            <w:pPr>
              <w:spacing w:after="0" w:line="228" w:lineRule="auto"/>
              <w:ind w:right="-20"/>
              <w:rPr>
                <w:rFonts w:asciiTheme="minorHAnsi" w:hAnsiTheme="minorHAnsi" w:cstheme="minorHAnsi"/>
                <w:color w:val="000000"/>
                <w:sz w:val="16"/>
                <w:szCs w:val="16"/>
              </w:rPr>
            </w:pPr>
          </w:p>
        </w:tc>
        <w:tc>
          <w:tcPr>
            <w:tcW w:w="1779"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EE5135F"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lastRenderedPageBreak/>
              <w:t>moce wytwórcze</w:t>
            </w:r>
            <w:r w:rsidRPr="00C45599">
              <w:rPr>
                <w:rFonts w:asciiTheme="minorHAnsi" w:hAnsiTheme="minorHAnsi" w:cstheme="minorHAnsi"/>
                <w:color w:val="000000"/>
                <w:sz w:val="16"/>
                <w:szCs w:val="16"/>
              </w:rPr>
              <w:t xml:space="preserve">: </w:t>
            </w:r>
          </w:p>
          <w:p w14:paraId="0524EA79" w14:textId="77777777"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zdolność pokrycia popytu własnymi mo-cami (stabilnie, elasty-cznie, ekologicznie)</w:t>
            </w:r>
          </w:p>
          <w:p w14:paraId="7443D7F4" w14:textId="77777777"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wzrost popytu pokryty mocami innymi niż kon-wencjonalne węglowe</w:t>
            </w:r>
          </w:p>
          <w:p w14:paraId="69C0AE17" w14:textId="1B3B2C8B"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węgiel</w:t>
            </w:r>
            <w:r w:rsidRPr="00C45599">
              <w:rPr>
                <w:rFonts w:asciiTheme="minorHAnsi" w:hAnsiTheme="minorHAnsi" w:cstheme="minorHAnsi"/>
                <w:color w:val="000000"/>
                <w:sz w:val="16"/>
                <w:szCs w:val="16"/>
              </w:rPr>
              <w:t xml:space="preserve"> – udział </w:t>
            </w:r>
            <w:r w:rsidR="00412775">
              <w:rPr>
                <w:rFonts w:asciiTheme="minorHAnsi" w:hAnsiTheme="minorHAnsi" w:cstheme="minorHAnsi"/>
                <w:color w:val="000000"/>
                <w:sz w:val="16"/>
                <w:szCs w:val="16"/>
              </w:rPr>
              <w:t>5</w:t>
            </w:r>
            <w:r w:rsidRPr="00C45599">
              <w:rPr>
                <w:rFonts w:asciiTheme="minorHAnsi" w:hAnsiTheme="minorHAnsi" w:cstheme="minorHAnsi"/>
                <w:color w:val="000000"/>
                <w:sz w:val="16"/>
                <w:szCs w:val="16"/>
              </w:rPr>
              <w:t>6% w wytwarzaniu w 2030 r.</w:t>
            </w:r>
          </w:p>
          <w:p w14:paraId="1FE38B57" w14:textId="77777777"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energetyka jądrowa</w:t>
            </w:r>
            <w:r w:rsidRPr="00C45599">
              <w:rPr>
                <w:rFonts w:asciiTheme="minorHAnsi" w:hAnsiTheme="minorHAnsi" w:cstheme="minorHAnsi"/>
                <w:color w:val="000000"/>
                <w:sz w:val="16"/>
                <w:szCs w:val="16"/>
              </w:rPr>
              <w:t xml:space="preserve"> – 6-9 GW w 2043 r.</w:t>
            </w:r>
          </w:p>
          <w:p w14:paraId="77653A0E" w14:textId="77777777"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 xml:space="preserve">OZE </w:t>
            </w:r>
            <w:r w:rsidRPr="00C45599">
              <w:rPr>
                <w:rFonts w:asciiTheme="minorHAnsi" w:hAnsiTheme="minorHAnsi" w:cstheme="minorHAnsi"/>
                <w:color w:val="000000"/>
                <w:sz w:val="16"/>
                <w:szCs w:val="16"/>
              </w:rPr>
              <w:t xml:space="preserve">– wzrost wykorzystania, </w:t>
            </w:r>
          </w:p>
          <w:p w14:paraId="017126CC" w14:textId="77777777" w:rsidR="007622FA" w:rsidRPr="00C45599" w:rsidRDefault="007622FA" w:rsidP="007622FA">
            <w:pPr>
              <w:pStyle w:val="Akapitzlist"/>
              <w:numPr>
                <w:ilvl w:val="0"/>
                <w:numId w:val="126"/>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gaz ziemny</w:t>
            </w:r>
            <w:r w:rsidRPr="00C45599">
              <w:rPr>
                <w:rFonts w:asciiTheme="minorHAnsi" w:hAnsiTheme="minorHAnsi" w:cstheme="minorHAnsi"/>
                <w:color w:val="000000"/>
                <w:sz w:val="16"/>
                <w:szCs w:val="16"/>
              </w:rPr>
              <w:t xml:space="preserve"> – głównie jako moce regulacyjne</w:t>
            </w:r>
          </w:p>
          <w:p w14:paraId="6CEA0F63"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infr. sieciowa</w:t>
            </w:r>
            <w:r w:rsidRPr="00C45599">
              <w:rPr>
                <w:rFonts w:asciiTheme="minorHAnsi" w:hAnsiTheme="minorHAnsi" w:cstheme="minorHAnsi"/>
                <w:color w:val="000000"/>
                <w:sz w:val="16"/>
                <w:szCs w:val="16"/>
              </w:rPr>
              <w:t>:</w:t>
            </w:r>
          </w:p>
          <w:p w14:paraId="6A5D3A68"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rozbudowa sieci przesyłu i dystrybucji  </w:t>
            </w:r>
          </w:p>
          <w:p w14:paraId="15968D50"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bezpieczne połącze-nia transgraniczne</w:t>
            </w:r>
          </w:p>
          <w:p w14:paraId="4BB7EE42"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wzrost jakości dystrybucji i pewności dostaw energii</w:t>
            </w:r>
          </w:p>
          <w:p w14:paraId="6A3C3CA8"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sprawność działań w sytuacjach </w:t>
            </w:r>
            <w:r w:rsidRPr="00C45599">
              <w:rPr>
                <w:rFonts w:asciiTheme="minorHAnsi" w:hAnsiTheme="minorHAnsi" w:cstheme="minorHAnsi"/>
                <w:color w:val="000000"/>
                <w:sz w:val="16"/>
                <w:szCs w:val="16"/>
              </w:rPr>
              <w:lastRenderedPageBreak/>
              <w:t>awaryjnych</w:t>
            </w:r>
          </w:p>
          <w:p w14:paraId="23EFDB57"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rozwój magazynowania </w:t>
            </w:r>
          </w:p>
          <w:p w14:paraId="43BE5812" w14:textId="77777777" w:rsidR="007622FA" w:rsidRPr="00C45599" w:rsidRDefault="007622FA" w:rsidP="007622FA">
            <w:pPr>
              <w:pStyle w:val="Akapitzlist"/>
              <w:numPr>
                <w:ilvl w:val="0"/>
                <w:numId w:val="127"/>
              </w:numPr>
              <w:spacing w:after="0" w:line="228" w:lineRule="auto"/>
              <w:ind w:left="208" w:hanging="208"/>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rozwój inteligentnych sieci</w:t>
            </w:r>
          </w:p>
        </w:tc>
        <w:tc>
          <w:tcPr>
            <w:tcW w:w="1665"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78457E9B" w14:textId="77777777" w:rsidR="007622FA" w:rsidRPr="00C45599" w:rsidRDefault="007622FA" w:rsidP="007622FA">
            <w:pPr>
              <w:spacing w:after="0" w:line="228" w:lineRule="auto"/>
              <w:rPr>
                <w:rFonts w:asciiTheme="minorHAnsi" w:hAnsiTheme="minorHAnsi" w:cstheme="minorHAnsi"/>
                <w:b/>
                <w:bCs/>
                <w:sz w:val="16"/>
                <w:szCs w:val="16"/>
              </w:rPr>
            </w:pPr>
            <w:r w:rsidRPr="00C45599">
              <w:rPr>
                <w:rFonts w:asciiTheme="minorHAnsi" w:hAnsiTheme="minorHAnsi" w:cstheme="minorHAnsi"/>
                <w:b/>
                <w:bCs/>
                <w:color w:val="000000"/>
                <w:sz w:val="16"/>
                <w:szCs w:val="16"/>
              </w:rPr>
              <w:lastRenderedPageBreak/>
              <w:t>gaz ziemny:</w:t>
            </w:r>
            <w:r w:rsidRPr="00C45599">
              <w:rPr>
                <w:rFonts w:asciiTheme="minorHAnsi" w:hAnsiTheme="minorHAnsi" w:cstheme="minorHAnsi"/>
                <w:b/>
                <w:bCs/>
                <w:sz w:val="16"/>
                <w:szCs w:val="16"/>
              </w:rPr>
              <w:t xml:space="preserve"> </w:t>
            </w:r>
          </w:p>
          <w:p w14:paraId="1D16F8DF" w14:textId="77777777" w:rsidR="007622FA" w:rsidRPr="00C45599" w:rsidRDefault="007622FA" w:rsidP="007622FA">
            <w:pPr>
              <w:pStyle w:val="Akapitzlist"/>
              <w:numPr>
                <w:ilvl w:val="0"/>
                <w:numId w:val="128"/>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możliwość odbioru importu (Baltic Pipe, terminal LNG)</w:t>
            </w:r>
          </w:p>
          <w:p w14:paraId="15564088" w14:textId="77777777" w:rsidR="007622FA" w:rsidRPr="00C45599" w:rsidRDefault="007622FA" w:rsidP="007622FA">
            <w:pPr>
              <w:pStyle w:val="Akapitzlist"/>
              <w:numPr>
                <w:ilvl w:val="0"/>
                <w:numId w:val="128"/>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sprawne połączenia transgraniczne </w:t>
            </w:r>
          </w:p>
          <w:p w14:paraId="28F659C1" w14:textId="77777777" w:rsidR="007622FA" w:rsidRPr="00C45599" w:rsidRDefault="007622FA" w:rsidP="007622FA">
            <w:pPr>
              <w:pStyle w:val="Akapitzlist"/>
              <w:numPr>
                <w:ilvl w:val="0"/>
                <w:numId w:val="128"/>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rozbudowa sieci przesyłowej i dystrybucyjnej oraz podziemnych i magazynów gazu</w:t>
            </w:r>
          </w:p>
          <w:p w14:paraId="0DDE0B5F" w14:textId="77777777" w:rsidR="007622FA" w:rsidRPr="00C45599" w:rsidRDefault="007622FA" w:rsidP="007622FA">
            <w:pPr>
              <w:pStyle w:val="Akapitzlist"/>
              <w:numPr>
                <w:ilvl w:val="0"/>
                <w:numId w:val="128"/>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impulsy inwestycyjne</w:t>
            </w:r>
          </w:p>
          <w:p w14:paraId="1A66EF37" w14:textId="77777777" w:rsidR="007622FA" w:rsidRPr="00C45599" w:rsidRDefault="007622FA" w:rsidP="007622FA">
            <w:pPr>
              <w:pStyle w:val="Akapitzlist"/>
              <w:numPr>
                <w:ilvl w:val="0"/>
                <w:numId w:val="128"/>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bezpieczeństwo regionalne</w:t>
            </w:r>
          </w:p>
          <w:p w14:paraId="79F3D131"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ropa i paliwa ciekłe</w:t>
            </w:r>
            <w:r w:rsidRPr="00C45599">
              <w:rPr>
                <w:rFonts w:asciiTheme="minorHAnsi" w:hAnsiTheme="minorHAnsi" w:cstheme="minorHAnsi"/>
                <w:color w:val="000000"/>
                <w:sz w:val="16"/>
                <w:szCs w:val="16"/>
              </w:rPr>
              <w:t>:</w:t>
            </w:r>
          </w:p>
          <w:p w14:paraId="19AD3831" w14:textId="77777777" w:rsidR="007622FA" w:rsidRPr="00C45599" w:rsidRDefault="007622FA" w:rsidP="007622FA">
            <w:pPr>
              <w:pStyle w:val="Akapitzlist"/>
              <w:numPr>
                <w:ilvl w:val="0"/>
                <w:numId w:val="129"/>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rozbudowa sieci przesyłu i magazynów ropy naftowej i paliw ciekłych</w:t>
            </w:r>
          </w:p>
          <w:p w14:paraId="25517F27" w14:textId="77777777" w:rsidR="007622FA" w:rsidRPr="00C45599" w:rsidRDefault="007622FA" w:rsidP="007622FA">
            <w:pPr>
              <w:pStyle w:val="Akapitzlist"/>
              <w:numPr>
                <w:ilvl w:val="0"/>
                <w:numId w:val="129"/>
              </w:numPr>
              <w:spacing w:after="0" w:line="228" w:lineRule="auto"/>
              <w:ind w:left="169" w:hanging="16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cykliczne prognozowanie potrzeb</w:t>
            </w:r>
          </w:p>
          <w:p w14:paraId="4287BC5B" w14:textId="77777777" w:rsidR="007622FA" w:rsidRPr="00C45599" w:rsidRDefault="007622FA" w:rsidP="007622FA">
            <w:pPr>
              <w:spacing w:after="0" w:line="228" w:lineRule="auto"/>
              <w:rPr>
                <w:rFonts w:asciiTheme="minorHAnsi" w:hAnsiTheme="minorHAnsi" w:cstheme="minorHAnsi"/>
                <w:color w:val="000000"/>
                <w:sz w:val="16"/>
                <w:szCs w:val="16"/>
              </w:rPr>
            </w:pPr>
          </w:p>
          <w:p w14:paraId="6C51C9F2" w14:textId="77777777" w:rsidR="007622FA" w:rsidRPr="00C45599" w:rsidRDefault="007622FA" w:rsidP="007622FA">
            <w:pPr>
              <w:spacing w:after="0" w:line="228" w:lineRule="auto"/>
              <w:rPr>
                <w:rFonts w:asciiTheme="minorHAnsi" w:hAnsiTheme="minorHAnsi" w:cstheme="minorHAnsi"/>
                <w:color w:val="000000"/>
                <w:sz w:val="16"/>
                <w:szCs w:val="16"/>
              </w:rPr>
            </w:pPr>
          </w:p>
        </w:tc>
        <w:tc>
          <w:tcPr>
            <w:tcW w:w="1719"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18BD2F6B"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energia elektryczna</w:t>
            </w:r>
            <w:r w:rsidRPr="00C45599">
              <w:rPr>
                <w:rFonts w:asciiTheme="minorHAnsi" w:hAnsiTheme="minorHAnsi" w:cstheme="minorHAnsi"/>
                <w:color w:val="000000"/>
                <w:sz w:val="16"/>
                <w:szCs w:val="16"/>
              </w:rPr>
              <w:t xml:space="preserve">: </w:t>
            </w:r>
          </w:p>
          <w:p w14:paraId="2CD0E1EE"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wzmocnienie pozycji konsumenta</w:t>
            </w:r>
          </w:p>
          <w:p w14:paraId="64783AEE"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ochrona konkurencyj-ności przemysłu energochłonnego</w:t>
            </w:r>
          </w:p>
          <w:p w14:paraId="7379A3A2"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spłaszczenie krzywej popytu na moc</w:t>
            </w:r>
          </w:p>
          <w:p w14:paraId="1C8782A1"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urynkowienie usług systemowych</w:t>
            </w:r>
          </w:p>
          <w:p w14:paraId="15AB08DF"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reforma handlu energią </w:t>
            </w:r>
          </w:p>
          <w:p w14:paraId="5D801732"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plan dot. udostępniania transgranicznych zdolności przesyłowych</w:t>
            </w:r>
          </w:p>
          <w:p w14:paraId="1606BE3F" w14:textId="77777777" w:rsidR="007622FA" w:rsidRPr="00C45599" w:rsidRDefault="007622FA" w:rsidP="007622FA">
            <w:pPr>
              <w:spacing w:after="0" w:line="228" w:lineRule="auto"/>
              <w:rPr>
                <w:rFonts w:asciiTheme="minorHAnsi" w:hAnsiTheme="minorHAnsi" w:cstheme="minorHAnsi"/>
                <w:b/>
                <w:bCs/>
                <w:color w:val="000000"/>
                <w:sz w:val="16"/>
                <w:szCs w:val="16"/>
              </w:rPr>
            </w:pPr>
            <w:r w:rsidRPr="00C45599">
              <w:rPr>
                <w:rFonts w:asciiTheme="minorHAnsi" w:hAnsiTheme="minorHAnsi" w:cstheme="minorHAnsi"/>
                <w:b/>
                <w:bCs/>
                <w:color w:val="000000"/>
                <w:sz w:val="16"/>
                <w:szCs w:val="16"/>
              </w:rPr>
              <w:t>gaz ziemny:</w:t>
            </w:r>
          </w:p>
          <w:p w14:paraId="1BBD2BA4"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liberalizacja rynku </w:t>
            </w:r>
          </w:p>
          <w:p w14:paraId="433FE142"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wzmocnienie pozycji Polski na europejskim rynku gazu (regional-ne centrum)</w:t>
            </w:r>
          </w:p>
          <w:p w14:paraId="04B1810A"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nowe segmenty wykorzystania gazu i sieci</w:t>
            </w:r>
          </w:p>
          <w:p w14:paraId="28B00ADE" w14:textId="77777777" w:rsidR="007622FA" w:rsidRPr="00C45599" w:rsidRDefault="007622FA" w:rsidP="007622FA">
            <w:pPr>
              <w:spacing w:after="0" w:line="228" w:lineRule="auto"/>
              <w:ind w:left="150"/>
              <w:rPr>
                <w:rFonts w:asciiTheme="minorHAnsi" w:hAnsiTheme="minorHAnsi" w:cstheme="minorHAnsi"/>
                <w:color w:val="000000"/>
                <w:sz w:val="16"/>
                <w:szCs w:val="16"/>
              </w:rPr>
            </w:pPr>
            <w:r w:rsidRPr="00C45599">
              <w:rPr>
                <w:rFonts w:asciiTheme="minorHAnsi" w:hAnsiTheme="minorHAnsi" w:cstheme="minorHAnsi"/>
                <w:color w:val="000000"/>
                <w:sz w:val="16"/>
                <w:szCs w:val="16"/>
              </w:rPr>
              <w:t>produkty naftowe:</w:t>
            </w:r>
          </w:p>
          <w:p w14:paraId="049D9CE7"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przejrzystość rynku</w:t>
            </w:r>
          </w:p>
          <w:p w14:paraId="2D98EA83"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rozwój rynku perrochemikaliów</w:t>
            </w:r>
          </w:p>
          <w:p w14:paraId="5E697DF4"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obniżenie emisyjności</w:t>
            </w:r>
          </w:p>
          <w:p w14:paraId="1011D5BB" w14:textId="77777777" w:rsidR="007622FA" w:rsidRPr="00C45599" w:rsidRDefault="007622FA" w:rsidP="007622FA">
            <w:pPr>
              <w:pStyle w:val="Akapitzlist"/>
              <w:numPr>
                <w:ilvl w:val="0"/>
                <w:numId w:val="129"/>
              </w:numPr>
              <w:spacing w:after="0" w:line="228" w:lineRule="auto"/>
              <w:ind w:left="150" w:hanging="129"/>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wzrost roli paliw </w:t>
            </w:r>
            <w:r w:rsidRPr="00C45599">
              <w:rPr>
                <w:rFonts w:asciiTheme="minorHAnsi" w:hAnsiTheme="minorHAnsi" w:cstheme="minorHAnsi"/>
                <w:color w:val="000000"/>
                <w:sz w:val="16"/>
                <w:szCs w:val="16"/>
              </w:rPr>
              <w:lastRenderedPageBreak/>
              <w:t>alternatywnych, w tym biokomponentów i elektromobilności</w:t>
            </w:r>
          </w:p>
        </w:tc>
        <w:tc>
          <w:tcPr>
            <w:tcW w:w="1771"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1741237A" w14:textId="77777777" w:rsidR="007622FA" w:rsidRPr="00C45599" w:rsidRDefault="007622FA" w:rsidP="007622FA">
            <w:pPr>
              <w:pStyle w:val="Akapitzlist"/>
              <w:numPr>
                <w:ilvl w:val="0"/>
                <w:numId w:val="129"/>
              </w:numPr>
              <w:spacing w:after="0" w:line="228" w:lineRule="auto"/>
              <w:ind w:left="171" w:hanging="161"/>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lastRenderedPageBreak/>
              <w:t>uruchomienie pierwszego bloku jądrowego o mocy 1</w:t>
            </w:r>
            <w:r w:rsidRPr="00C45599">
              <w:rPr>
                <w:rFonts w:asciiTheme="minorHAnsi" w:hAnsiTheme="minorHAnsi" w:cstheme="minorHAnsi"/>
                <w:color w:val="000000"/>
                <w:sz w:val="16"/>
                <w:szCs w:val="16"/>
              </w:rPr>
              <w:noBreakHyphen/>
              <w:t>1,5 GW do 2033 r. oraz kolejnych pięciu do 2043 r. (łącznie ok. 6-9 GW)</w:t>
            </w:r>
          </w:p>
          <w:p w14:paraId="38FAD02B" w14:textId="11F9C186" w:rsidR="007622FA" w:rsidRPr="00C45599" w:rsidRDefault="007622FA" w:rsidP="007622FA">
            <w:pPr>
              <w:pStyle w:val="Akapitzlist"/>
              <w:numPr>
                <w:ilvl w:val="0"/>
                <w:numId w:val="129"/>
              </w:numPr>
              <w:spacing w:after="0" w:line="228" w:lineRule="auto"/>
              <w:ind w:left="171" w:hanging="161"/>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zapewnienie warunków formalno-prawnych oraz finansowych budowy i funkcjonowania energetyki jądrowej</w:t>
            </w:r>
          </w:p>
          <w:p w14:paraId="0910DB17" w14:textId="77777777" w:rsidR="007622FA" w:rsidRPr="00C45599" w:rsidRDefault="007622FA" w:rsidP="007622FA">
            <w:pPr>
              <w:pStyle w:val="Akapitzlist"/>
              <w:numPr>
                <w:ilvl w:val="0"/>
                <w:numId w:val="129"/>
              </w:numPr>
              <w:spacing w:after="0" w:line="228" w:lineRule="auto"/>
              <w:ind w:left="171" w:hanging="161"/>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wykwalifikowanie kadry</w:t>
            </w:r>
          </w:p>
          <w:p w14:paraId="66B1B02F" w14:textId="77777777" w:rsidR="007622FA" w:rsidRPr="00C45599" w:rsidRDefault="007622FA" w:rsidP="007622FA">
            <w:pPr>
              <w:pStyle w:val="Akapitzlist"/>
              <w:numPr>
                <w:ilvl w:val="0"/>
                <w:numId w:val="129"/>
              </w:numPr>
              <w:spacing w:after="0" w:line="228" w:lineRule="auto"/>
              <w:ind w:left="171" w:hanging="161"/>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rozwój dozoru jądrowego</w:t>
            </w:r>
          </w:p>
          <w:p w14:paraId="49C0E912" w14:textId="77777777" w:rsidR="007622FA" w:rsidRPr="00C45599" w:rsidRDefault="007622FA" w:rsidP="007622FA">
            <w:pPr>
              <w:pStyle w:val="Akapitzlist"/>
              <w:numPr>
                <w:ilvl w:val="0"/>
                <w:numId w:val="129"/>
              </w:numPr>
              <w:spacing w:after="0" w:line="228" w:lineRule="auto"/>
              <w:ind w:left="171" w:hanging="161"/>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zapewnienie składowiska odpadów nisko i średnioaktywnych</w:t>
            </w:r>
          </w:p>
        </w:tc>
        <w:tc>
          <w:tcPr>
            <w:tcW w:w="1764"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8BA23E5" w14:textId="371F8F43"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2</w:t>
            </w:r>
            <w:r w:rsidR="00412775">
              <w:rPr>
                <w:rFonts w:asciiTheme="minorHAnsi" w:hAnsiTheme="minorHAnsi" w:cstheme="minorHAnsi"/>
                <w:color w:val="000000"/>
                <w:sz w:val="16"/>
                <w:szCs w:val="16"/>
              </w:rPr>
              <w:t>3</w:t>
            </w:r>
            <w:r w:rsidRPr="00C45599">
              <w:rPr>
                <w:rFonts w:asciiTheme="minorHAnsi" w:hAnsiTheme="minorHAnsi" w:cstheme="minorHAnsi"/>
                <w:color w:val="000000"/>
                <w:sz w:val="16"/>
                <w:szCs w:val="16"/>
              </w:rPr>
              <w:t>% OZE w finalnym zużyciu energii brutto w 2030 r.</w:t>
            </w:r>
          </w:p>
          <w:p w14:paraId="67FFBF30"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i/>
                <w:iCs/>
                <w:color w:val="000000"/>
                <w:sz w:val="16"/>
                <w:szCs w:val="16"/>
              </w:rPr>
              <w:t>w ciepłownictwie i chłodnictwie</w:t>
            </w:r>
            <w:r w:rsidRPr="00C45599">
              <w:rPr>
                <w:rFonts w:asciiTheme="minorHAnsi" w:hAnsiTheme="minorHAnsi" w:cstheme="minorHAnsi"/>
                <w:color w:val="000000"/>
                <w:sz w:val="16"/>
                <w:szCs w:val="16"/>
              </w:rPr>
              <w:t xml:space="preserve"> – 1,1-1,3 pkt proc. rocznego przyrostu zużycia </w:t>
            </w:r>
          </w:p>
          <w:p w14:paraId="59567AB7"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i/>
                <w:iCs/>
                <w:color w:val="000000"/>
                <w:sz w:val="16"/>
                <w:szCs w:val="16"/>
              </w:rPr>
              <w:t>w elektroenergetyce</w:t>
            </w:r>
            <w:r w:rsidRPr="00C45599">
              <w:rPr>
                <w:rFonts w:asciiTheme="minorHAnsi" w:hAnsiTheme="minorHAnsi" w:cstheme="minorHAnsi"/>
                <w:color w:val="000000"/>
                <w:sz w:val="16"/>
                <w:szCs w:val="16"/>
              </w:rPr>
              <w:t xml:space="preserve"> – zapewnienie wzrostu (</w:t>
            </w:r>
            <w:r w:rsidRPr="00C45599">
              <w:rPr>
                <w:rFonts w:asciiTheme="minorHAnsi" w:hAnsiTheme="minorHAnsi" w:cstheme="minorHAnsi"/>
                <w:i/>
                <w:iCs/>
                <w:color w:val="000000"/>
                <w:sz w:val="16"/>
                <w:szCs w:val="16"/>
              </w:rPr>
              <w:t>szczególnie wykorzystanie energii słonecznej i morskiej energetyki wiatrowej</w:t>
            </w:r>
            <w:r w:rsidRPr="00C45599">
              <w:rPr>
                <w:rFonts w:asciiTheme="minorHAnsi" w:hAnsiTheme="minorHAnsi" w:cstheme="minorHAnsi"/>
                <w:color w:val="000000"/>
                <w:sz w:val="16"/>
                <w:szCs w:val="16"/>
              </w:rPr>
              <w:t>)</w:t>
            </w:r>
          </w:p>
          <w:p w14:paraId="65AE95FF"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i/>
                <w:iCs/>
                <w:color w:val="000000"/>
                <w:sz w:val="16"/>
                <w:szCs w:val="16"/>
              </w:rPr>
              <w:t>w transporcie</w:t>
            </w:r>
            <w:r w:rsidRPr="00C45599">
              <w:rPr>
                <w:rFonts w:asciiTheme="minorHAnsi" w:hAnsiTheme="minorHAnsi" w:cstheme="minorHAnsi"/>
                <w:color w:val="000000"/>
                <w:sz w:val="16"/>
                <w:szCs w:val="16"/>
              </w:rPr>
              <w:t xml:space="preserve"> – </w:t>
            </w:r>
          </w:p>
          <w:p w14:paraId="75BD3778"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10% OZE w 2020 r i 14% w 2030 r. </w:t>
            </w:r>
          </w:p>
          <w:p w14:paraId="7705DCA5"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rozwój energetyki rozprposzonej (prosumenci, klastry energii)</w:t>
            </w:r>
          </w:p>
          <w:p w14:paraId="36EE8F11"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zapewnienie bilansowania OZE (</w:t>
            </w:r>
            <w:r w:rsidRPr="00C45599">
              <w:rPr>
                <w:rFonts w:asciiTheme="minorHAnsi" w:hAnsiTheme="minorHAnsi" w:cstheme="minorHAnsi"/>
                <w:i/>
                <w:iCs/>
                <w:color w:val="000000"/>
                <w:sz w:val="16"/>
                <w:szCs w:val="16"/>
              </w:rPr>
              <w:t>magazyny, źródła regulacyjne</w:t>
            </w:r>
            <w:r w:rsidRPr="00C45599">
              <w:rPr>
                <w:rFonts w:asciiTheme="minorHAnsi" w:hAnsiTheme="minorHAnsi" w:cstheme="minorHAnsi"/>
                <w:color w:val="000000"/>
                <w:sz w:val="16"/>
                <w:szCs w:val="16"/>
              </w:rPr>
              <w:t>)</w:t>
            </w:r>
          </w:p>
          <w:p w14:paraId="78F35304" w14:textId="77777777" w:rsidR="007622FA" w:rsidRPr="00C45599" w:rsidRDefault="007622FA" w:rsidP="007622FA">
            <w:pPr>
              <w:pStyle w:val="Akapitzlist"/>
              <w:numPr>
                <w:ilvl w:val="0"/>
                <w:numId w:val="129"/>
              </w:numPr>
              <w:spacing w:after="0" w:line="228" w:lineRule="auto"/>
              <w:ind w:left="174" w:hanging="174"/>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wsparcie rozwoju OZE (</w:t>
            </w:r>
            <w:r w:rsidRPr="00C45599">
              <w:rPr>
                <w:rFonts w:asciiTheme="minorHAnsi" w:hAnsiTheme="minorHAnsi" w:cstheme="minorHAnsi"/>
                <w:i/>
                <w:iCs/>
                <w:color w:val="000000"/>
                <w:sz w:val="16"/>
                <w:szCs w:val="16"/>
              </w:rPr>
              <w:t>z zapewnieniem bezpieczeństwa pracy sieci</w:t>
            </w:r>
            <w:r w:rsidRPr="00C45599">
              <w:rPr>
                <w:rFonts w:asciiTheme="minorHAnsi" w:hAnsiTheme="minorHAnsi" w:cstheme="minorHAnsi"/>
                <w:color w:val="000000"/>
                <w:sz w:val="16"/>
                <w:szCs w:val="16"/>
              </w:rPr>
              <w:t>)</w:t>
            </w:r>
          </w:p>
        </w:tc>
        <w:tc>
          <w:tcPr>
            <w:tcW w:w="1631"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29C4CA79" w14:textId="77777777" w:rsidR="007622FA" w:rsidRPr="00C45599" w:rsidRDefault="007622FA" w:rsidP="007622FA">
            <w:pPr>
              <w:pStyle w:val="Akapitzlist"/>
              <w:numPr>
                <w:ilvl w:val="0"/>
                <w:numId w:val="130"/>
              </w:numPr>
              <w:spacing w:after="0" w:line="228" w:lineRule="auto"/>
              <w:ind w:left="155" w:hanging="155"/>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aktywne lokalne planowanie energetyczne </w:t>
            </w:r>
          </w:p>
          <w:p w14:paraId="7D984DE8" w14:textId="77777777" w:rsidR="007622FA" w:rsidRPr="00C45599" w:rsidRDefault="007622FA" w:rsidP="007622FA">
            <w:pPr>
              <w:pStyle w:val="Akapitzlist"/>
              <w:numPr>
                <w:ilvl w:val="0"/>
                <w:numId w:val="130"/>
              </w:numPr>
              <w:spacing w:after="0" w:line="228" w:lineRule="auto"/>
              <w:ind w:left="155" w:hanging="155"/>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budowa mapy ciepła</w:t>
            </w:r>
          </w:p>
          <w:p w14:paraId="56F1C832"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ciepłownictwo systemowe</w:t>
            </w:r>
            <w:r w:rsidRPr="00C45599">
              <w:rPr>
                <w:rFonts w:asciiTheme="minorHAnsi" w:hAnsiTheme="minorHAnsi" w:cstheme="minorHAnsi"/>
                <w:color w:val="000000"/>
                <w:sz w:val="16"/>
                <w:szCs w:val="16"/>
              </w:rPr>
              <w:t>:</w:t>
            </w:r>
          </w:p>
          <w:p w14:paraId="149A1D61"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wzrost wykorzystania wysokosprawnej CHP</w:t>
            </w:r>
          </w:p>
          <w:p w14:paraId="7765C556"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wykorzystanie OZE oraz odpadów</w:t>
            </w:r>
          </w:p>
          <w:p w14:paraId="16506FCD"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rozbudowa systemów dostaw ciepła i chłodu</w:t>
            </w:r>
          </w:p>
          <w:p w14:paraId="26DDD32E"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wykorzystanie magazynów ciepła</w:t>
            </w:r>
          </w:p>
          <w:p w14:paraId="26FB5F08"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konkurencyjność do źródeł indywidulanych</w:t>
            </w:r>
          </w:p>
          <w:p w14:paraId="14798F26"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obowiązek przyłączania odbiorców do sieci</w:t>
            </w:r>
          </w:p>
          <w:p w14:paraId="16756519" w14:textId="77777777" w:rsidR="007622FA" w:rsidRPr="00C45599" w:rsidRDefault="007622FA" w:rsidP="007622FA">
            <w:pPr>
              <w:spacing w:after="0" w:line="228" w:lineRule="auto"/>
              <w:rPr>
                <w:rFonts w:asciiTheme="minorHAnsi" w:hAnsiTheme="minorHAnsi" w:cstheme="minorHAnsi"/>
                <w:color w:val="000000"/>
                <w:sz w:val="16"/>
                <w:szCs w:val="16"/>
              </w:rPr>
            </w:pPr>
            <w:r w:rsidRPr="00C45599">
              <w:rPr>
                <w:rFonts w:asciiTheme="minorHAnsi" w:hAnsiTheme="minorHAnsi" w:cstheme="minorHAnsi"/>
                <w:b/>
                <w:bCs/>
                <w:color w:val="000000"/>
                <w:sz w:val="16"/>
                <w:szCs w:val="16"/>
              </w:rPr>
              <w:t>ciepłownictwo indywidulane</w:t>
            </w:r>
            <w:r w:rsidRPr="00C45599">
              <w:rPr>
                <w:rFonts w:asciiTheme="minorHAnsi" w:hAnsiTheme="minorHAnsi" w:cstheme="minorHAnsi"/>
                <w:color w:val="000000"/>
                <w:sz w:val="16"/>
                <w:szCs w:val="16"/>
              </w:rPr>
              <w:t>:</w:t>
            </w:r>
          </w:p>
          <w:p w14:paraId="30B41DB7"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zwiększenie wykorzystywania paliw innych niż stałe –</w:t>
            </w:r>
            <w:r w:rsidRPr="00C45599">
              <w:rPr>
                <w:rFonts w:asciiTheme="minorHAnsi" w:hAnsiTheme="minorHAnsi" w:cstheme="minorHAnsi"/>
                <w:i/>
                <w:iCs/>
                <w:color w:val="000000"/>
                <w:sz w:val="16"/>
                <w:szCs w:val="16"/>
              </w:rPr>
              <w:t>gaz, niepalne OZE, energia elektryczna</w:t>
            </w:r>
          </w:p>
          <w:p w14:paraId="08E4C0B6"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lastRenderedPageBreak/>
              <w:t>skuteczny monitoring emisji zanieczyszczeń</w:t>
            </w:r>
          </w:p>
          <w:p w14:paraId="4AC1C7AE"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ograniczenie wykorzystania paliw stałych</w:t>
            </w:r>
          </w:p>
        </w:tc>
        <w:tc>
          <w:tcPr>
            <w:tcW w:w="1646" w:type="dxa"/>
            <w:tcBorders>
              <w:top w:val="single" w:sz="36" w:space="0" w:color="FFFFFF" w:themeColor="background1"/>
              <w:left w:val="single" w:sz="2" w:space="0" w:color="DDD9C3" w:themeColor="background2" w:themeShade="E6"/>
              <w:bottom w:val="single" w:sz="2" w:space="0" w:color="DDD9C3" w:themeColor="background2" w:themeShade="E6"/>
              <w:right w:val="single" w:sz="2" w:space="0" w:color="DDD9C3" w:themeColor="background2" w:themeShade="E6"/>
            </w:tcBorders>
            <w:shd w:val="clear" w:color="auto" w:fill="auto"/>
            <w:hideMark/>
          </w:tcPr>
          <w:p w14:paraId="07163595"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lastRenderedPageBreak/>
              <w:t>23% oszczędności energii pierwotnej vs. prognozy na 2030 r. z 2007 r.</w:t>
            </w:r>
          </w:p>
          <w:p w14:paraId="7A1240A9"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prawne i finansowe</w:t>
            </w:r>
          </w:p>
          <w:p w14:paraId="294781B1"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zachęty do działań proefektywnościo-wych  </w:t>
            </w:r>
          </w:p>
          <w:p w14:paraId="3747252A"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wzorcowa rola jednostek sektora publicznego</w:t>
            </w:r>
          </w:p>
          <w:p w14:paraId="3F698922"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 xml:space="preserve">promocja poprawy efektwyności </w:t>
            </w:r>
          </w:p>
          <w:p w14:paraId="4EBEC520"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intensywna termomodernizacja mieszkalnictwa</w:t>
            </w:r>
          </w:p>
          <w:p w14:paraId="079D4C6C"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ograniczenie niskiej emisji</w:t>
            </w:r>
          </w:p>
          <w:p w14:paraId="38897F03" w14:textId="77777777" w:rsidR="007622FA" w:rsidRPr="00C45599" w:rsidRDefault="007622FA" w:rsidP="007622FA">
            <w:pPr>
              <w:pStyle w:val="Akapitzlist"/>
              <w:numPr>
                <w:ilvl w:val="0"/>
                <w:numId w:val="131"/>
              </w:numPr>
              <w:spacing w:after="0" w:line="228" w:lineRule="auto"/>
              <w:ind w:left="190" w:hanging="190"/>
              <w:jc w:val="left"/>
              <w:rPr>
                <w:rFonts w:asciiTheme="minorHAnsi" w:hAnsiTheme="minorHAnsi" w:cstheme="minorHAnsi"/>
                <w:color w:val="000000"/>
                <w:sz w:val="16"/>
                <w:szCs w:val="16"/>
              </w:rPr>
            </w:pPr>
            <w:r w:rsidRPr="00C45599">
              <w:rPr>
                <w:rFonts w:asciiTheme="minorHAnsi" w:hAnsiTheme="minorHAnsi" w:cstheme="minorHAnsi"/>
                <w:color w:val="000000"/>
                <w:sz w:val="16"/>
                <w:szCs w:val="16"/>
              </w:rPr>
              <w:t>redukcja ubóstwa energetycznego</w:t>
            </w:r>
          </w:p>
        </w:tc>
      </w:tr>
    </w:tbl>
    <w:p w14:paraId="0D390F57" w14:textId="77777777" w:rsidR="007E579C" w:rsidRPr="00C45599" w:rsidRDefault="007E579C" w:rsidP="001C41E6">
      <w:pPr>
        <w:rPr>
          <w:rFonts w:asciiTheme="minorHAnsi" w:hAnsiTheme="minorHAnsi" w:cstheme="minorHAnsi"/>
          <w:i/>
          <w:iCs/>
          <w:sz w:val="20"/>
          <w:szCs w:val="20"/>
        </w:rPr>
      </w:pPr>
    </w:p>
    <w:p w14:paraId="610E25F7" w14:textId="77777777" w:rsidR="00C861F6" w:rsidRPr="00C45599" w:rsidRDefault="00C861F6" w:rsidP="00801048">
      <w:pPr>
        <w:spacing w:line="276" w:lineRule="auto"/>
        <w:rPr>
          <w:rFonts w:asciiTheme="minorHAnsi" w:hAnsiTheme="minorHAnsi" w:cstheme="minorHAnsi"/>
          <w:sz w:val="20"/>
          <w:szCs w:val="20"/>
        </w:rPr>
        <w:sectPr w:rsidR="00C861F6" w:rsidRPr="00C45599" w:rsidSect="007622FA">
          <w:pgSz w:w="16820" w:h="11900" w:orient="landscape" w:code="9"/>
          <w:pgMar w:top="1440" w:right="1800" w:bottom="1440" w:left="1440" w:header="709" w:footer="709" w:gutter="0"/>
          <w:cols w:space="708"/>
          <w:docGrid w:linePitch="360"/>
        </w:sectPr>
      </w:pPr>
    </w:p>
    <w:p w14:paraId="76D358C2" w14:textId="77777777" w:rsidR="00CC06DD" w:rsidRPr="00C45599" w:rsidRDefault="00CC06DD" w:rsidP="00801048">
      <w:pPr>
        <w:pStyle w:val="Mnagl3"/>
        <w:spacing w:before="0" w:after="200" w:line="276" w:lineRule="auto"/>
        <w:ind w:left="0" w:firstLine="0"/>
        <w:rPr>
          <w:rFonts w:asciiTheme="minorHAnsi" w:hAnsiTheme="minorHAnsi" w:cstheme="minorHAnsi"/>
          <w:sz w:val="20"/>
          <w:szCs w:val="20"/>
        </w:rPr>
      </w:pPr>
      <w:bookmarkStart w:id="35" w:name="_Toc50368984"/>
      <w:bookmarkEnd w:id="33"/>
      <w:r w:rsidRPr="00C45599">
        <w:rPr>
          <w:rFonts w:asciiTheme="minorHAnsi" w:hAnsiTheme="minorHAnsi" w:cstheme="minorHAnsi"/>
          <w:sz w:val="20"/>
          <w:szCs w:val="20"/>
        </w:rPr>
        <w:lastRenderedPageBreak/>
        <w:t>Powiązania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innymi dokumentami</w:t>
      </w:r>
      <w:bookmarkEnd w:id="35"/>
    </w:p>
    <w:p w14:paraId="5D28CC1E" w14:textId="77777777" w:rsidR="004E7447" w:rsidRPr="00C45599" w:rsidRDefault="004E7447" w:rsidP="004E7447">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 xml:space="preserve">Polityka energetyczna Polski do 2040 r. jest jedną z dziewięciu strategii wynikających z systemu zarządzania rozwojem kraju, dla których podstawę stanowi średniookresowa strategia rozwoju kraju - Strategia na rzecz Odpowiedzialnego Rozwoju (SOR), której głównym celem jest tworzenie warunków dla wzrostu dochodów mieszkańców Polski przy jednoczesnym wzroście spójności w wymiarze społecznym, ekonomicznym, środowiskowym i terytorialnym. Energia jest jednym z obszarów, które wpływają na osiągnięcie tego celu. </w:t>
      </w:r>
    </w:p>
    <w:p w14:paraId="012B9111" w14:textId="2723924F" w:rsidR="004E7447" w:rsidRPr="00C45599" w:rsidRDefault="004E7447" w:rsidP="004E7447">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 xml:space="preserve">Spośród pozostałych strategii wynikających z SOR, PEP najsilniej wiąże się z Polityką ekologiczną państwa 2030 i  Strategią zrównoważonego rozwoju transportu do 2030 roku w odniesieniu do redukcji emisji </w:t>
      </w:r>
      <w:r w:rsidR="00B04F72">
        <w:rPr>
          <w:rFonts w:asciiTheme="minorHAnsi" w:hAnsiTheme="minorHAnsi" w:cstheme="minorHAnsi"/>
          <w:i/>
          <w:sz w:val="20"/>
          <w:szCs w:val="20"/>
        </w:rPr>
        <w:br/>
      </w:r>
      <w:r w:rsidRPr="00C45599">
        <w:rPr>
          <w:rFonts w:asciiTheme="minorHAnsi" w:hAnsiTheme="minorHAnsi" w:cstheme="minorHAnsi"/>
          <w:i/>
          <w:sz w:val="20"/>
          <w:szCs w:val="20"/>
        </w:rPr>
        <w:t xml:space="preserve">i zanieczyszczeń z sektora energii oraz niskiej emisji, Strategią zrównoważonego rozwoju wsi, rolnictwa </w:t>
      </w:r>
      <w:r w:rsidR="00B04F72">
        <w:rPr>
          <w:rFonts w:asciiTheme="minorHAnsi" w:hAnsiTheme="minorHAnsi" w:cstheme="minorHAnsi"/>
          <w:i/>
          <w:sz w:val="20"/>
          <w:szCs w:val="20"/>
        </w:rPr>
        <w:br/>
      </w:r>
      <w:r w:rsidRPr="00C45599">
        <w:rPr>
          <w:rFonts w:asciiTheme="minorHAnsi" w:hAnsiTheme="minorHAnsi" w:cstheme="minorHAnsi"/>
          <w:i/>
          <w:sz w:val="20"/>
          <w:szCs w:val="20"/>
        </w:rPr>
        <w:t xml:space="preserve">i rybactwa 2030 w odniesieniu do wykorzystania potencjału rolnictwa i obszarów wiejskich na cele energetyczne, Strategią produktywności i  Krajową strategią rozwoju regionalnego w kontekście wzajemnych relacji sektora energii i produktywności gospodarki oraz rozwoju kraju. </w:t>
      </w:r>
    </w:p>
    <w:p w14:paraId="7F68D771" w14:textId="1AB0A988" w:rsidR="004E7447" w:rsidRPr="00C45599" w:rsidRDefault="004E7447" w:rsidP="004E7447">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 xml:space="preserve">W sposób bardziej pośredni PEP powiązany jest ze Strategią rozwoju kapitału ludzkiego, Strategią rozwoju kapitału społecznego oraz Strategią „Sprawne i nowoczesne państwo”, które stanowią tło dla PEP. Kapitał ludzki wpływa na ilość i jakość wiedzy, umiejętności i potencjał zawarty w społeczeństwie, które oddziałują na możliwości rozwoju sektora energetycznego. Stan kapitału społecznego wpływa na relacje </w:t>
      </w:r>
      <w:r w:rsidR="00B04F72">
        <w:rPr>
          <w:rFonts w:asciiTheme="minorHAnsi" w:hAnsiTheme="minorHAnsi" w:cstheme="minorHAnsi"/>
          <w:i/>
          <w:sz w:val="20"/>
          <w:szCs w:val="20"/>
        </w:rPr>
        <w:br/>
      </w:r>
      <w:r w:rsidRPr="00C45599">
        <w:rPr>
          <w:rFonts w:asciiTheme="minorHAnsi" w:hAnsiTheme="minorHAnsi" w:cstheme="minorHAnsi"/>
          <w:i/>
          <w:sz w:val="20"/>
          <w:szCs w:val="20"/>
        </w:rPr>
        <w:t xml:space="preserve">w społeczeństwie i odpowiedzialność społeczną, które z kolei warunkują sposób wdrażania PEP. </w:t>
      </w:r>
    </w:p>
    <w:p w14:paraId="54B36FDB" w14:textId="741E18F0" w:rsidR="00150323" w:rsidRPr="00C45599" w:rsidRDefault="004E7447" w:rsidP="004E7447">
      <w:pPr>
        <w:spacing w:line="276" w:lineRule="auto"/>
        <w:rPr>
          <w:rFonts w:asciiTheme="minorHAnsi" w:hAnsiTheme="minorHAnsi" w:cstheme="minorHAnsi"/>
          <w:i/>
          <w:sz w:val="20"/>
          <w:szCs w:val="20"/>
        </w:rPr>
      </w:pPr>
      <w:r w:rsidRPr="00C45599">
        <w:rPr>
          <w:rFonts w:asciiTheme="minorHAnsi" w:hAnsiTheme="minorHAnsi" w:cstheme="minorHAnsi"/>
          <w:i/>
          <w:sz w:val="20"/>
          <w:szCs w:val="20"/>
        </w:rPr>
        <w:t>Niżej przedstawiono najważniejsze dokumenty powiązane z PEP2040.</w:t>
      </w:r>
    </w:p>
    <w:p w14:paraId="02D715DB" w14:textId="26BB118E" w:rsidR="00150323" w:rsidRPr="00C45599" w:rsidRDefault="00150323" w:rsidP="00801048">
      <w:pPr>
        <w:pStyle w:val="Legenda"/>
        <w:spacing w:before="0" w:after="200" w:line="276" w:lineRule="auto"/>
        <w:rPr>
          <w:rFonts w:asciiTheme="minorHAnsi" w:hAnsiTheme="minorHAnsi" w:cstheme="minorHAnsi"/>
          <w:sz w:val="20"/>
          <w:szCs w:val="20"/>
        </w:rPr>
      </w:pPr>
      <w:bookmarkStart w:id="36" w:name="_Toc23587134"/>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3</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Główne dokumenty powiązane</w:t>
      </w:r>
      <w:r w:rsidR="00720070" w:rsidRPr="00C45599">
        <w:rPr>
          <w:rFonts w:asciiTheme="minorHAnsi" w:hAnsiTheme="minorHAnsi" w:cstheme="minorHAnsi"/>
          <w:sz w:val="20"/>
          <w:szCs w:val="20"/>
        </w:rPr>
        <w:t xml:space="preserve"> z </w:t>
      </w:r>
      <w:r w:rsidR="007C657A" w:rsidRPr="00C45599">
        <w:rPr>
          <w:rFonts w:asciiTheme="minorHAnsi" w:hAnsiTheme="minorHAnsi" w:cstheme="minorHAnsi"/>
          <w:sz w:val="20"/>
          <w:szCs w:val="20"/>
        </w:rPr>
        <w:t>PEP2040</w:t>
      </w:r>
      <w:r w:rsidR="00643260" w:rsidRPr="00C45599">
        <w:rPr>
          <w:rStyle w:val="Odwoanieprzypisudolnego"/>
          <w:rFonts w:asciiTheme="minorHAnsi" w:hAnsiTheme="minorHAnsi" w:cstheme="minorHAnsi"/>
          <w:sz w:val="20"/>
          <w:szCs w:val="20"/>
        </w:rPr>
        <w:footnoteReference w:id="16"/>
      </w:r>
      <w:bookmarkEnd w:id="36"/>
    </w:p>
    <w:tbl>
      <w:tblPr>
        <w:tblStyle w:val="Tabela-Siatka"/>
        <w:tblW w:w="0" w:type="auto"/>
        <w:jc w:val="center"/>
        <w:tblLook w:val="04A0" w:firstRow="1" w:lastRow="0" w:firstColumn="1" w:lastColumn="0" w:noHBand="0" w:noVBand="1"/>
      </w:tblPr>
      <w:tblGrid>
        <w:gridCol w:w="1685"/>
        <w:gridCol w:w="6679"/>
      </w:tblGrid>
      <w:tr w:rsidR="0091328F" w:rsidRPr="00C45599" w14:paraId="59800A0F" w14:textId="77777777" w:rsidTr="00D9460C">
        <w:trPr>
          <w:trHeight w:val="503"/>
          <w:jc w:val="center"/>
        </w:trPr>
        <w:tc>
          <w:tcPr>
            <w:tcW w:w="1685" w:type="dxa"/>
            <w:shd w:val="clear" w:color="auto" w:fill="C6D9F1" w:themeFill="text2" w:themeFillTint="33"/>
            <w:vAlign w:val="center"/>
          </w:tcPr>
          <w:p w14:paraId="106E1840" w14:textId="77777777" w:rsidR="0091328F" w:rsidRPr="00C45599" w:rsidRDefault="0091328F" w:rsidP="00801048">
            <w:pPr>
              <w:spacing w:line="276" w:lineRule="auto"/>
              <w:jc w:val="center"/>
              <w:rPr>
                <w:rFonts w:asciiTheme="minorHAnsi" w:hAnsiTheme="minorHAnsi" w:cstheme="minorHAnsi"/>
                <w:b/>
                <w:sz w:val="20"/>
                <w:szCs w:val="20"/>
              </w:rPr>
            </w:pPr>
            <w:r w:rsidRPr="00C45599">
              <w:rPr>
                <w:rFonts w:asciiTheme="minorHAnsi" w:hAnsiTheme="minorHAnsi" w:cstheme="minorHAnsi"/>
                <w:b/>
                <w:sz w:val="20"/>
                <w:szCs w:val="20"/>
              </w:rPr>
              <w:t>Sektor</w:t>
            </w:r>
          </w:p>
        </w:tc>
        <w:tc>
          <w:tcPr>
            <w:tcW w:w="6679" w:type="dxa"/>
            <w:shd w:val="clear" w:color="auto" w:fill="C6D9F1" w:themeFill="text2" w:themeFillTint="33"/>
            <w:vAlign w:val="center"/>
          </w:tcPr>
          <w:p w14:paraId="6AA510BD" w14:textId="77777777" w:rsidR="0091328F" w:rsidRPr="00C45599" w:rsidRDefault="0091328F" w:rsidP="00801048">
            <w:pPr>
              <w:spacing w:line="276" w:lineRule="auto"/>
              <w:jc w:val="center"/>
              <w:rPr>
                <w:rFonts w:asciiTheme="minorHAnsi" w:hAnsiTheme="minorHAnsi" w:cstheme="minorHAnsi"/>
                <w:b/>
                <w:sz w:val="20"/>
                <w:szCs w:val="20"/>
              </w:rPr>
            </w:pPr>
            <w:r w:rsidRPr="00C45599">
              <w:rPr>
                <w:rFonts w:asciiTheme="minorHAnsi" w:hAnsiTheme="minorHAnsi" w:cstheme="minorHAnsi"/>
                <w:b/>
                <w:sz w:val="20"/>
                <w:szCs w:val="20"/>
              </w:rPr>
              <w:t>Dokument</w:t>
            </w:r>
          </w:p>
        </w:tc>
      </w:tr>
      <w:tr w:rsidR="0091328F" w:rsidRPr="00C45599" w14:paraId="0565DECE" w14:textId="77777777" w:rsidTr="00D9460C">
        <w:trPr>
          <w:jc w:val="center"/>
        </w:trPr>
        <w:tc>
          <w:tcPr>
            <w:tcW w:w="1685" w:type="dxa"/>
            <w:vAlign w:val="center"/>
          </w:tcPr>
          <w:p w14:paraId="200ED4C4"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Energetyka</w:t>
            </w:r>
          </w:p>
        </w:tc>
        <w:tc>
          <w:tcPr>
            <w:tcW w:w="6679" w:type="dxa"/>
            <w:vAlign w:val="center"/>
          </w:tcPr>
          <w:p w14:paraId="74052B95" w14:textId="77777777" w:rsidR="0091328F" w:rsidRPr="00C45599" w:rsidRDefault="0091328F" w:rsidP="00801048">
            <w:pPr>
              <w:spacing w:line="276" w:lineRule="auto"/>
              <w:jc w:val="left"/>
              <w:rPr>
                <w:rFonts w:asciiTheme="minorHAnsi" w:hAnsiTheme="minorHAnsi" w:cstheme="minorHAnsi"/>
                <w:i/>
                <w:sz w:val="20"/>
                <w:szCs w:val="20"/>
              </w:rPr>
            </w:pPr>
            <w:r w:rsidRPr="00C45599">
              <w:rPr>
                <w:rFonts w:asciiTheme="minorHAnsi" w:hAnsiTheme="minorHAnsi" w:cstheme="minorHAnsi"/>
                <w:i/>
                <w:sz w:val="20"/>
                <w:szCs w:val="20"/>
              </w:rPr>
              <w:t>Krajowy plan</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rzecz energii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klimatu</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lata 2021 – 2030 (projekt)</w:t>
            </w:r>
          </w:p>
        </w:tc>
      </w:tr>
      <w:tr w:rsidR="0091328F" w:rsidRPr="00C45599" w14:paraId="08ECF699" w14:textId="77777777" w:rsidTr="00D9460C">
        <w:trPr>
          <w:jc w:val="center"/>
        </w:trPr>
        <w:tc>
          <w:tcPr>
            <w:tcW w:w="1685" w:type="dxa"/>
            <w:vAlign w:val="center"/>
          </w:tcPr>
          <w:p w14:paraId="30213910"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Efektywność energetyczna</w:t>
            </w:r>
          </w:p>
        </w:tc>
        <w:tc>
          <w:tcPr>
            <w:tcW w:w="6679" w:type="dxa"/>
            <w:vAlign w:val="center"/>
          </w:tcPr>
          <w:p w14:paraId="0596E572"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Krajowy plan działań dotyczący efektywności energetycznej</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 xml:space="preserve">Polski, </w:t>
            </w:r>
            <w:r w:rsidRPr="00C45599">
              <w:rPr>
                <w:rFonts w:asciiTheme="minorHAnsi" w:hAnsiTheme="minorHAnsi" w:cstheme="minorHAnsi"/>
                <w:sz w:val="20"/>
                <w:szCs w:val="20"/>
              </w:rPr>
              <w:t>ME 2017/2018</w:t>
            </w:r>
          </w:p>
        </w:tc>
      </w:tr>
      <w:tr w:rsidR="0091328F" w:rsidRPr="00C45599" w14:paraId="3BD67422" w14:textId="77777777" w:rsidTr="00D9460C">
        <w:trPr>
          <w:jc w:val="center"/>
        </w:trPr>
        <w:tc>
          <w:tcPr>
            <w:tcW w:w="1685" w:type="dxa"/>
            <w:vAlign w:val="center"/>
          </w:tcPr>
          <w:p w14:paraId="05BCF732"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Transport</w:t>
            </w:r>
          </w:p>
        </w:tc>
        <w:tc>
          <w:tcPr>
            <w:tcW w:w="6679" w:type="dxa"/>
            <w:vAlign w:val="center"/>
          </w:tcPr>
          <w:p w14:paraId="3D63E1B3"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Strategia zrównoważonego rozwoju transportu</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2030 r. (projekt)</w:t>
            </w:r>
          </w:p>
        </w:tc>
      </w:tr>
      <w:tr w:rsidR="0091328F" w:rsidRPr="00C45599" w14:paraId="45CC5091" w14:textId="77777777" w:rsidTr="00D9460C">
        <w:trPr>
          <w:jc w:val="center"/>
        </w:trPr>
        <w:tc>
          <w:tcPr>
            <w:tcW w:w="1685" w:type="dxa"/>
            <w:vAlign w:val="center"/>
          </w:tcPr>
          <w:p w14:paraId="2D32099B" w14:textId="58FD11DC" w:rsidR="0091328F" w:rsidRPr="00C45599" w:rsidRDefault="004E7447"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El</w:t>
            </w:r>
            <w:r w:rsidR="0091328F" w:rsidRPr="00C45599">
              <w:rPr>
                <w:rFonts w:asciiTheme="minorHAnsi" w:hAnsiTheme="minorHAnsi" w:cstheme="minorHAnsi"/>
                <w:bCs/>
                <w:sz w:val="20"/>
                <w:szCs w:val="20"/>
              </w:rPr>
              <w:t xml:space="preserve">ektromobilność </w:t>
            </w:r>
            <w:r w:rsidR="0091328F" w:rsidRPr="00C45599">
              <w:rPr>
                <w:rFonts w:asciiTheme="minorHAnsi" w:hAnsiTheme="minorHAnsi" w:cstheme="minorHAnsi"/>
                <w:bCs/>
                <w:sz w:val="20"/>
                <w:szCs w:val="20"/>
              </w:rPr>
              <w:br/>
              <w:t>i paliwa alternatywne</w:t>
            </w:r>
          </w:p>
        </w:tc>
        <w:tc>
          <w:tcPr>
            <w:tcW w:w="6679" w:type="dxa"/>
            <w:vAlign w:val="center"/>
          </w:tcPr>
          <w:p w14:paraId="73A73D32"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Pan rozwoju elektromobilności</w:t>
            </w:r>
            <w:r w:rsidRPr="00C45599">
              <w:rPr>
                <w:rFonts w:asciiTheme="minorHAnsi" w:hAnsiTheme="minorHAnsi" w:cstheme="minorHAnsi"/>
                <w:sz w:val="20"/>
                <w:szCs w:val="20"/>
              </w:rPr>
              <w:t>, ME 2017.</w:t>
            </w:r>
          </w:p>
          <w:p w14:paraId="71E3A8B6"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Krajowe ramy polityki rozwoju infrastruktury paliw alternatywnych</w:t>
            </w:r>
            <w:r w:rsidRPr="00C45599">
              <w:rPr>
                <w:rFonts w:asciiTheme="minorHAnsi" w:hAnsiTheme="minorHAnsi" w:cstheme="minorHAnsi"/>
                <w:sz w:val="20"/>
                <w:szCs w:val="20"/>
              </w:rPr>
              <w:t>, ME 2017.</w:t>
            </w:r>
          </w:p>
        </w:tc>
      </w:tr>
      <w:tr w:rsidR="0091328F" w:rsidRPr="00C45599" w14:paraId="0728A32E" w14:textId="77777777" w:rsidTr="00D9460C">
        <w:trPr>
          <w:jc w:val="center"/>
        </w:trPr>
        <w:tc>
          <w:tcPr>
            <w:tcW w:w="1685" w:type="dxa"/>
            <w:vAlign w:val="center"/>
          </w:tcPr>
          <w:p w14:paraId="4A3BADA8"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Emisje zanieczyszczeń</w:t>
            </w:r>
          </w:p>
        </w:tc>
        <w:tc>
          <w:tcPr>
            <w:tcW w:w="6679" w:type="dxa"/>
            <w:vAlign w:val="center"/>
          </w:tcPr>
          <w:p w14:paraId="6E81DDD8"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Polityka ekologiczna państwa 2030</w:t>
            </w:r>
          </w:p>
        </w:tc>
      </w:tr>
      <w:tr w:rsidR="0091328F" w:rsidRPr="00C45599" w14:paraId="281E7FB0" w14:textId="77777777" w:rsidTr="00D9460C">
        <w:trPr>
          <w:jc w:val="center"/>
        </w:trPr>
        <w:tc>
          <w:tcPr>
            <w:tcW w:w="1685" w:type="dxa"/>
            <w:vAlign w:val="center"/>
          </w:tcPr>
          <w:p w14:paraId="3D08CAFE"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Adaptacja</w:t>
            </w:r>
            <w:r w:rsidR="007F229C" w:rsidRPr="00C45599">
              <w:rPr>
                <w:rFonts w:asciiTheme="minorHAnsi" w:hAnsiTheme="minorHAnsi" w:cstheme="minorHAnsi"/>
                <w:bCs/>
                <w:sz w:val="20"/>
                <w:szCs w:val="20"/>
              </w:rPr>
              <w:t xml:space="preserve"> do </w:t>
            </w:r>
            <w:r w:rsidRPr="00C45599">
              <w:rPr>
                <w:rFonts w:asciiTheme="minorHAnsi" w:hAnsiTheme="minorHAnsi" w:cstheme="minorHAnsi"/>
                <w:bCs/>
                <w:sz w:val="20"/>
                <w:szCs w:val="20"/>
              </w:rPr>
              <w:t>zmian klimatu</w:t>
            </w:r>
          </w:p>
        </w:tc>
        <w:tc>
          <w:tcPr>
            <w:tcW w:w="6679" w:type="dxa"/>
            <w:vAlign w:val="center"/>
          </w:tcPr>
          <w:p w14:paraId="15603D5B" w14:textId="77777777" w:rsidR="0091328F" w:rsidRPr="00C45599" w:rsidRDefault="0091328F" w:rsidP="00801048">
            <w:pPr>
              <w:spacing w:line="276" w:lineRule="auto"/>
              <w:jc w:val="left"/>
              <w:rPr>
                <w:rFonts w:asciiTheme="minorHAnsi" w:hAnsiTheme="minorHAnsi" w:cstheme="minorHAnsi"/>
                <w:i/>
                <w:sz w:val="20"/>
                <w:szCs w:val="20"/>
              </w:rPr>
            </w:pPr>
            <w:r w:rsidRPr="00C45599">
              <w:rPr>
                <w:rFonts w:asciiTheme="minorHAnsi" w:hAnsiTheme="minorHAnsi" w:cstheme="minorHAnsi"/>
                <w:i/>
                <w:sz w:val="20"/>
                <w:szCs w:val="20"/>
              </w:rPr>
              <w:t>Strategiczny plan adaptacji</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sektorów</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obszarów wrażliwych</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zmiany klimatu</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 xml:space="preserve">roku 2020, </w:t>
            </w:r>
            <w:r w:rsidRPr="00C45599">
              <w:rPr>
                <w:rFonts w:asciiTheme="minorHAnsi" w:hAnsiTheme="minorHAnsi" w:cstheme="minorHAnsi"/>
                <w:sz w:val="20"/>
                <w:szCs w:val="20"/>
              </w:rPr>
              <w:t>2013</w:t>
            </w:r>
          </w:p>
        </w:tc>
      </w:tr>
      <w:tr w:rsidR="0091328F" w:rsidRPr="00C45599" w14:paraId="416C3B49" w14:textId="77777777" w:rsidTr="00D9460C">
        <w:trPr>
          <w:jc w:val="center"/>
        </w:trPr>
        <w:tc>
          <w:tcPr>
            <w:tcW w:w="1685" w:type="dxa"/>
            <w:vAlign w:val="center"/>
          </w:tcPr>
          <w:p w14:paraId="35153C2F"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Energetyka jądrowa</w:t>
            </w:r>
          </w:p>
        </w:tc>
        <w:tc>
          <w:tcPr>
            <w:tcW w:w="6679" w:type="dxa"/>
            <w:vAlign w:val="center"/>
          </w:tcPr>
          <w:p w14:paraId="0AB2A83A"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Krajowy plan postępowania</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odpadami promieniotwórczymi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wypalonym paliwem jądrowym</w:t>
            </w:r>
            <w:r w:rsidRPr="00C45599">
              <w:rPr>
                <w:rFonts w:asciiTheme="minorHAnsi" w:hAnsiTheme="minorHAnsi" w:cstheme="minorHAnsi"/>
                <w:sz w:val="20"/>
                <w:szCs w:val="20"/>
              </w:rPr>
              <w:t>, 2015.</w:t>
            </w:r>
          </w:p>
          <w:p w14:paraId="02EC61AF"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Polski program energetyki jądrowej</w:t>
            </w:r>
            <w:r w:rsidRPr="00C45599">
              <w:rPr>
                <w:rFonts w:asciiTheme="minorHAnsi" w:hAnsiTheme="minorHAnsi" w:cstheme="minorHAnsi"/>
                <w:sz w:val="20"/>
                <w:szCs w:val="20"/>
              </w:rPr>
              <w:t>, 2014.</w:t>
            </w:r>
          </w:p>
        </w:tc>
      </w:tr>
      <w:tr w:rsidR="0091328F" w:rsidRPr="00C45599" w14:paraId="1C278D8E" w14:textId="77777777" w:rsidTr="00D9460C">
        <w:trPr>
          <w:jc w:val="center"/>
        </w:trPr>
        <w:tc>
          <w:tcPr>
            <w:tcW w:w="1685" w:type="dxa"/>
            <w:vAlign w:val="center"/>
          </w:tcPr>
          <w:p w14:paraId="702B28A6"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lastRenderedPageBreak/>
              <w:t>Energia elektryczna</w:t>
            </w:r>
          </w:p>
        </w:tc>
        <w:tc>
          <w:tcPr>
            <w:tcW w:w="6679" w:type="dxa"/>
            <w:vAlign w:val="center"/>
          </w:tcPr>
          <w:p w14:paraId="42C363F0"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Dziesięcioletni plan rozwoju sieci</w:t>
            </w:r>
            <w:r w:rsidR="00D86925" w:rsidRPr="00C45599">
              <w:rPr>
                <w:rFonts w:asciiTheme="minorHAnsi" w:hAnsiTheme="minorHAnsi" w:cstheme="minorHAnsi"/>
                <w:i/>
                <w:sz w:val="20"/>
                <w:szCs w:val="20"/>
              </w:rPr>
              <w:t xml:space="preserve"> o </w:t>
            </w:r>
            <w:r w:rsidRPr="00C45599">
              <w:rPr>
                <w:rFonts w:asciiTheme="minorHAnsi" w:hAnsiTheme="minorHAnsi" w:cstheme="minorHAnsi"/>
                <w:i/>
                <w:sz w:val="20"/>
                <w:szCs w:val="20"/>
              </w:rPr>
              <w:t>zasięgu wspólnotowym,</w:t>
            </w:r>
            <w:r w:rsidRPr="00C45599">
              <w:rPr>
                <w:rFonts w:asciiTheme="minorHAnsi" w:hAnsiTheme="minorHAnsi" w:cstheme="minorHAnsi"/>
                <w:sz w:val="20"/>
                <w:szCs w:val="20"/>
              </w:rPr>
              <w:t xml:space="preserve"> ENTSO-E 2016.</w:t>
            </w:r>
          </w:p>
          <w:p w14:paraId="5CDDBCF0" w14:textId="77777777" w:rsidR="0091328F" w:rsidRPr="00C45599" w:rsidRDefault="0091328F" w:rsidP="00801048">
            <w:pPr>
              <w:spacing w:line="276" w:lineRule="auto"/>
              <w:jc w:val="left"/>
              <w:rPr>
                <w:rFonts w:asciiTheme="minorHAnsi" w:hAnsiTheme="minorHAnsi" w:cstheme="minorHAnsi"/>
                <w:i/>
                <w:sz w:val="20"/>
                <w:szCs w:val="20"/>
              </w:rPr>
            </w:pPr>
            <w:r w:rsidRPr="00C45599">
              <w:rPr>
                <w:rFonts w:asciiTheme="minorHAnsi" w:hAnsiTheme="minorHAnsi" w:cstheme="minorHAnsi"/>
                <w:i/>
                <w:sz w:val="20"/>
                <w:szCs w:val="20"/>
              </w:rPr>
              <w:t>Plan rozwoju</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zakresie zaspokojenia obecnego</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przyszłego zapotrzebowania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energię elektryczną</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lata 2016-2025, </w:t>
            </w:r>
            <w:r w:rsidRPr="00C45599">
              <w:rPr>
                <w:rFonts w:asciiTheme="minorHAnsi" w:hAnsiTheme="minorHAnsi" w:cstheme="minorHAnsi"/>
                <w:sz w:val="20"/>
                <w:szCs w:val="20"/>
              </w:rPr>
              <w:t>PSE 2015</w:t>
            </w:r>
            <w:r w:rsidRPr="00C45599">
              <w:rPr>
                <w:rFonts w:asciiTheme="minorHAnsi" w:hAnsiTheme="minorHAnsi" w:cstheme="minorHAnsi"/>
                <w:i/>
                <w:sz w:val="20"/>
                <w:szCs w:val="20"/>
              </w:rPr>
              <w:t>.</w:t>
            </w:r>
          </w:p>
          <w:p w14:paraId="41A6195B"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Regulacja jakościowa</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latach 2016-2020</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Operatorów Systemów Dystrybucyjnych (który dokonali,</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dniem 1 lipca 2007 r., rozdzielenia działalności)</w:t>
            </w:r>
            <w:r w:rsidRPr="00C45599">
              <w:rPr>
                <w:rFonts w:asciiTheme="minorHAnsi" w:hAnsiTheme="minorHAnsi" w:cstheme="minorHAnsi"/>
                <w:sz w:val="20"/>
                <w:szCs w:val="20"/>
              </w:rPr>
              <w:t>, URE 2015.</w:t>
            </w:r>
          </w:p>
        </w:tc>
      </w:tr>
      <w:tr w:rsidR="0091328F" w:rsidRPr="00C45599" w14:paraId="264BC65D" w14:textId="77777777" w:rsidTr="00D9460C">
        <w:trPr>
          <w:jc w:val="center"/>
        </w:trPr>
        <w:tc>
          <w:tcPr>
            <w:tcW w:w="1685" w:type="dxa"/>
            <w:vAlign w:val="center"/>
          </w:tcPr>
          <w:p w14:paraId="346E3DBA"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Gaz ziemny</w:t>
            </w:r>
          </w:p>
        </w:tc>
        <w:tc>
          <w:tcPr>
            <w:tcW w:w="6679" w:type="dxa"/>
            <w:vAlign w:val="center"/>
          </w:tcPr>
          <w:p w14:paraId="0442EACE"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 xml:space="preserve">Dziesięcioletni plan rozwoju systemu przesyłowego (TYNDP – Ten-Year Network Development Plan), </w:t>
            </w:r>
            <w:r w:rsidRPr="00C45599">
              <w:rPr>
                <w:rFonts w:asciiTheme="minorHAnsi" w:hAnsiTheme="minorHAnsi" w:cstheme="minorHAnsi"/>
                <w:sz w:val="20"/>
                <w:szCs w:val="20"/>
              </w:rPr>
              <w:t>ENTSO-G 2017.</w:t>
            </w:r>
          </w:p>
          <w:p w14:paraId="16369956"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Krajowy dziesięcioletni plan rozwoju systemu przesyłowego 2018-2027</w:t>
            </w:r>
            <w:r w:rsidRPr="00C45599">
              <w:rPr>
                <w:rFonts w:asciiTheme="minorHAnsi" w:hAnsiTheme="minorHAnsi" w:cstheme="minorHAnsi"/>
                <w:sz w:val="20"/>
                <w:szCs w:val="20"/>
              </w:rPr>
              <w:t>, GAZ-SYSTEM S.A. 2017.</w:t>
            </w:r>
          </w:p>
          <w:p w14:paraId="47A52A12"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Plan działań</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rzecz integracji bałtyckiego rynku energii </w:t>
            </w:r>
            <w:r w:rsidRPr="00C45599">
              <w:rPr>
                <w:rFonts w:asciiTheme="minorHAnsi" w:hAnsiTheme="minorHAnsi" w:cstheme="minorHAnsi"/>
                <w:sz w:val="20"/>
                <w:szCs w:val="20"/>
              </w:rPr>
              <w:t xml:space="preserve">– BEMIP (ang. </w:t>
            </w:r>
            <w:r w:rsidRPr="00C45599">
              <w:rPr>
                <w:rFonts w:asciiTheme="minorHAnsi" w:hAnsiTheme="minorHAnsi" w:cstheme="minorHAnsi"/>
                <w:i/>
                <w:sz w:val="20"/>
                <w:szCs w:val="20"/>
              </w:rPr>
              <w:t>Baltic Energy Market Interconnection Plan</w:t>
            </w:r>
            <w:r w:rsidRPr="00C45599">
              <w:rPr>
                <w:rFonts w:asciiTheme="minorHAnsi" w:hAnsiTheme="minorHAnsi" w:cstheme="minorHAnsi"/>
                <w:sz w:val="20"/>
                <w:szCs w:val="20"/>
              </w:rPr>
              <w:t>), 2009, aktualizacja 2015.</w:t>
            </w:r>
          </w:p>
        </w:tc>
      </w:tr>
      <w:tr w:rsidR="0091328F" w:rsidRPr="00C45599" w14:paraId="33A6CE68" w14:textId="77777777" w:rsidTr="00D9460C">
        <w:trPr>
          <w:jc w:val="center"/>
        </w:trPr>
        <w:tc>
          <w:tcPr>
            <w:tcW w:w="1685" w:type="dxa"/>
            <w:vAlign w:val="center"/>
          </w:tcPr>
          <w:p w14:paraId="44059EC0"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Górnictwo</w:t>
            </w:r>
          </w:p>
        </w:tc>
        <w:tc>
          <w:tcPr>
            <w:tcW w:w="6679" w:type="dxa"/>
            <w:vAlign w:val="center"/>
          </w:tcPr>
          <w:p w14:paraId="26A7F1BC"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Program</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sektora górnictwa węgla kamiennego</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Polsce (perspektywa 2030 r.)</w:t>
            </w:r>
            <w:r w:rsidRPr="00C45599">
              <w:rPr>
                <w:rFonts w:asciiTheme="minorHAnsi" w:hAnsiTheme="minorHAnsi" w:cstheme="minorHAnsi"/>
                <w:sz w:val="20"/>
                <w:szCs w:val="20"/>
              </w:rPr>
              <w:t>, 2018.</w:t>
            </w:r>
          </w:p>
          <w:p w14:paraId="13F185CD"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Program</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sektora górnictwa węgla brunatnego</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Polsce (perspektywa 2030 r.)</w:t>
            </w:r>
            <w:r w:rsidRPr="00C45599">
              <w:rPr>
                <w:rFonts w:asciiTheme="minorHAnsi" w:hAnsiTheme="minorHAnsi" w:cstheme="minorHAnsi"/>
                <w:sz w:val="20"/>
                <w:szCs w:val="20"/>
              </w:rPr>
              <w:t>, 2018.</w:t>
            </w:r>
          </w:p>
        </w:tc>
      </w:tr>
      <w:tr w:rsidR="0091328F" w:rsidRPr="00C45599" w14:paraId="3CCAC397" w14:textId="77777777" w:rsidTr="00D9460C">
        <w:trPr>
          <w:jc w:val="center"/>
        </w:trPr>
        <w:tc>
          <w:tcPr>
            <w:tcW w:w="1685" w:type="dxa"/>
            <w:vAlign w:val="center"/>
          </w:tcPr>
          <w:p w14:paraId="214949D2"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Odnawialne źródła energii</w:t>
            </w:r>
          </w:p>
        </w:tc>
        <w:tc>
          <w:tcPr>
            <w:tcW w:w="6679" w:type="dxa"/>
            <w:vAlign w:val="center"/>
          </w:tcPr>
          <w:p w14:paraId="13A1AF32"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Krajowy plan działania</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zakresie energii</w:t>
            </w:r>
            <w:r w:rsidR="00720070" w:rsidRPr="00C45599">
              <w:rPr>
                <w:rFonts w:asciiTheme="minorHAnsi" w:hAnsiTheme="minorHAnsi" w:cstheme="minorHAnsi"/>
                <w:i/>
                <w:sz w:val="20"/>
                <w:szCs w:val="20"/>
              </w:rPr>
              <w:t xml:space="preserve"> ze </w:t>
            </w:r>
            <w:r w:rsidRPr="00C45599">
              <w:rPr>
                <w:rFonts w:asciiTheme="minorHAnsi" w:hAnsiTheme="minorHAnsi" w:cstheme="minorHAnsi"/>
                <w:i/>
                <w:sz w:val="20"/>
                <w:szCs w:val="20"/>
              </w:rPr>
              <w:t>źródeł odnawialnych</w:t>
            </w:r>
            <w:r w:rsidR="007F229C" w:rsidRPr="00C45599">
              <w:rPr>
                <w:rFonts w:asciiTheme="minorHAnsi" w:hAnsiTheme="minorHAnsi" w:cstheme="minorHAnsi"/>
                <w:i/>
                <w:sz w:val="20"/>
                <w:szCs w:val="20"/>
              </w:rPr>
              <w:t xml:space="preserve"> do </w:t>
            </w:r>
            <w:r w:rsidRPr="00C45599">
              <w:rPr>
                <w:rFonts w:asciiTheme="minorHAnsi" w:hAnsiTheme="minorHAnsi" w:cstheme="minorHAnsi"/>
                <w:i/>
                <w:sz w:val="20"/>
                <w:szCs w:val="20"/>
              </w:rPr>
              <w:t>2020 r.</w:t>
            </w:r>
            <w:r w:rsidRPr="00C45599">
              <w:rPr>
                <w:rFonts w:asciiTheme="minorHAnsi" w:hAnsiTheme="minorHAnsi" w:cstheme="minorHAnsi"/>
                <w:sz w:val="20"/>
                <w:szCs w:val="20"/>
              </w:rPr>
              <w:t>, 2010.</w:t>
            </w:r>
          </w:p>
        </w:tc>
      </w:tr>
      <w:tr w:rsidR="0091328F" w:rsidRPr="00C45599" w14:paraId="04C2CFF8" w14:textId="77777777" w:rsidTr="00D9460C">
        <w:trPr>
          <w:jc w:val="center"/>
        </w:trPr>
        <w:tc>
          <w:tcPr>
            <w:tcW w:w="1685" w:type="dxa"/>
            <w:vAlign w:val="center"/>
          </w:tcPr>
          <w:p w14:paraId="49BE5B0F"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Opady, spalarnie odpadów</w:t>
            </w:r>
          </w:p>
        </w:tc>
        <w:tc>
          <w:tcPr>
            <w:tcW w:w="6679" w:type="dxa"/>
            <w:vAlign w:val="center"/>
          </w:tcPr>
          <w:p w14:paraId="26B83B2C"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Krajowy plan gospodarki odpadami 2022</w:t>
            </w:r>
            <w:r w:rsidRPr="00C45599">
              <w:rPr>
                <w:rFonts w:asciiTheme="minorHAnsi" w:hAnsiTheme="minorHAnsi" w:cstheme="minorHAnsi"/>
                <w:sz w:val="20"/>
                <w:szCs w:val="20"/>
              </w:rPr>
              <w:t>, 2016</w:t>
            </w:r>
          </w:p>
        </w:tc>
      </w:tr>
      <w:tr w:rsidR="0091328F" w:rsidRPr="00C45599" w14:paraId="7976FA18" w14:textId="77777777" w:rsidTr="00D9460C">
        <w:trPr>
          <w:jc w:val="center"/>
        </w:trPr>
        <w:tc>
          <w:tcPr>
            <w:tcW w:w="1685" w:type="dxa"/>
            <w:vAlign w:val="center"/>
          </w:tcPr>
          <w:p w14:paraId="40B10D6C"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Ropa</w:t>
            </w:r>
            <w:r w:rsidR="007F229C" w:rsidRPr="00C45599">
              <w:rPr>
                <w:rFonts w:asciiTheme="minorHAnsi" w:hAnsiTheme="minorHAnsi" w:cstheme="minorHAnsi"/>
                <w:bCs/>
                <w:sz w:val="20"/>
                <w:szCs w:val="20"/>
              </w:rPr>
              <w:t xml:space="preserve"> i </w:t>
            </w:r>
            <w:r w:rsidRPr="00C45599">
              <w:rPr>
                <w:rFonts w:asciiTheme="minorHAnsi" w:hAnsiTheme="minorHAnsi" w:cstheme="minorHAnsi"/>
                <w:bCs/>
                <w:sz w:val="20"/>
                <w:szCs w:val="20"/>
              </w:rPr>
              <w:t>paliwa naftowe</w:t>
            </w:r>
          </w:p>
        </w:tc>
        <w:tc>
          <w:tcPr>
            <w:tcW w:w="6679" w:type="dxa"/>
            <w:vAlign w:val="center"/>
          </w:tcPr>
          <w:p w14:paraId="635CC824" w14:textId="77777777" w:rsidR="0091328F" w:rsidRPr="00C45599" w:rsidRDefault="0091328F" w:rsidP="00801048">
            <w:pPr>
              <w:spacing w:line="276" w:lineRule="auto"/>
              <w:jc w:val="left"/>
              <w:rPr>
                <w:rFonts w:asciiTheme="minorHAnsi" w:hAnsiTheme="minorHAnsi" w:cstheme="minorHAnsi"/>
                <w:sz w:val="20"/>
                <w:szCs w:val="20"/>
              </w:rPr>
            </w:pPr>
            <w:r w:rsidRPr="00C45599">
              <w:rPr>
                <w:rFonts w:asciiTheme="minorHAnsi" w:hAnsiTheme="minorHAnsi" w:cstheme="minorHAnsi"/>
                <w:i/>
                <w:sz w:val="20"/>
                <w:szCs w:val="20"/>
              </w:rPr>
              <w:t>Polityka Rządu RP</w:t>
            </w:r>
            <w:r w:rsidR="00D86925" w:rsidRPr="00C45599">
              <w:rPr>
                <w:rFonts w:asciiTheme="minorHAnsi" w:hAnsiTheme="minorHAnsi" w:cstheme="minorHAnsi"/>
                <w:i/>
                <w:sz w:val="20"/>
                <w:szCs w:val="20"/>
              </w:rPr>
              <w:t xml:space="preserve"> dla </w:t>
            </w:r>
            <w:r w:rsidRPr="00C45599">
              <w:rPr>
                <w:rFonts w:asciiTheme="minorHAnsi" w:hAnsiTheme="minorHAnsi" w:cstheme="minorHAnsi"/>
                <w:i/>
                <w:sz w:val="20"/>
                <w:szCs w:val="20"/>
              </w:rPr>
              <w:t>infrastruktury logistycznej</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sektorze naftowym</w:t>
            </w:r>
            <w:r w:rsidRPr="00C45599">
              <w:rPr>
                <w:rFonts w:asciiTheme="minorHAnsi" w:hAnsiTheme="minorHAnsi" w:cstheme="minorHAnsi"/>
                <w:sz w:val="20"/>
                <w:szCs w:val="20"/>
              </w:rPr>
              <w:t>, 2017</w:t>
            </w:r>
          </w:p>
        </w:tc>
      </w:tr>
      <w:tr w:rsidR="0091328F" w:rsidRPr="00C45599" w14:paraId="3DEE49D7" w14:textId="77777777" w:rsidTr="00D9460C">
        <w:trPr>
          <w:jc w:val="center"/>
        </w:trPr>
        <w:tc>
          <w:tcPr>
            <w:tcW w:w="1685" w:type="dxa"/>
            <w:vAlign w:val="center"/>
          </w:tcPr>
          <w:p w14:paraId="646575EF" w14:textId="77777777" w:rsidR="0091328F" w:rsidRPr="00C45599" w:rsidRDefault="0091328F"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Przyroda</w:t>
            </w:r>
          </w:p>
        </w:tc>
        <w:tc>
          <w:tcPr>
            <w:tcW w:w="6679" w:type="dxa"/>
            <w:vAlign w:val="center"/>
          </w:tcPr>
          <w:p w14:paraId="236A3E8C" w14:textId="77777777" w:rsidR="0091328F" w:rsidRPr="00C45599" w:rsidRDefault="0091328F" w:rsidP="00801048">
            <w:pPr>
              <w:spacing w:line="276" w:lineRule="auto"/>
              <w:jc w:val="left"/>
              <w:rPr>
                <w:rFonts w:asciiTheme="minorHAnsi" w:hAnsiTheme="minorHAnsi" w:cstheme="minorHAnsi"/>
                <w:i/>
                <w:sz w:val="20"/>
                <w:szCs w:val="20"/>
              </w:rPr>
            </w:pPr>
            <w:r w:rsidRPr="00C45599">
              <w:rPr>
                <w:rFonts w:asciiTheme="minorHAnsi" w:hAnsiTheme="minorHAnsi" w:cstheme="minorHAnsi"/>
                <w:i/>
                <w:sz w:val="20"/>
                <w:szCs w:val="20"/>
              </w:rPr>
              <w:t>Program ochrony</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zrównoważonego użytkowania różnorodności biologicznej wraz</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Planem działań</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 xml:space="preserve">lata 2015–2020, </w:t>
            </w:r>
            <w:r w:rsidRPr="00C45599">
              <w:rPr>
                <w:rFonts w:asciiTheme="minorHAnsi" w:hAnsiTheme="minorHAnsi" w:cstheme="minorHAnsi"/>
                <w:sz w:val="20"/>
                <w:szCs w:val="20"/>
              </w:rPr>
              <w:t>2015</w:t>
            </w:r>
          </w:p>
        </w:tc>
      </w:tr>
      <w:tr w:rsidR="006F6633" w:rsidRPr="00C45599" w14:paraId="02275B7A" w14:textId="77777777" w:rsidTr="00D9460C">
        <w:trPr>
          <w:jc w:val="center"/>
        </w:trPr>
        <w:tc>
          <w:tcPr>
            <w:tcW w:w="1685" w:type="dxa"/>
            <w:vAlign w:val="center"/>
          </w:tcPr>
          <w:p w14:paraId="799393CB" w14:textId="77777777" w:rsidR="006F6633" w:rsidRPr="00C45599" w:rsidRDefault="00F15D67" w:rsidP="00801048">
            <w:pPr>
              <w:spacing w:line="276" w:lineRule="auto"/>
              <w:contextualSpacing/>
              <w:jc w:val="left"/>
              <w:rPr>
                <w:rFonts w:asciiTheme="minorHAnsi" w:hAnsiTheme="minorHAnsi" w:cstheme="minorHAnsi"/>
                <w:bCs/>
                <w:sz w:val="20"/>
                <w:szCs w:val="20"/>
              </w:rPr>
            </w:pPr>
            <w:r w:rsidRPr="00C45599">
              <w:rPr>
                <w:rFonts w:asciiTheme="minorHAnsi" w:hAnsiTheme="minorHAnsi" w:cstheme="minorHAnsi"/>
                <w:bCs/>
                <w:sz w:val="20"/>
                <w:szCs w:val="20"/>
              </w:rPr>
              <w:t>Dokumenty nadrzędne</w:t>
            </w:r>
          </w:p>
        </w:tc>
        <w:tc>
          <w:tcPr>
            <w:tcW w:w="6679" w:type="dxa"/>
            <w:vAlign w:val="center"/>
          </w:tcPr>
          <w:p w14:paraId="2D99D905" w14:textId="77777777" w:rsidR="006F6633" w:rsidRPr="00C45599" w:rsidRDefault="006E7B1B" w:rsidP="00DF5A8E">
            <w:pPr>
              <w:pStyle w:val="standard"/>
              <w:jc w:val="left"/>
              <w:rPr>
                <w:rFonts w:asciiTheme="minorHAnsi" w:hAnsiTheme="minorHAnsi" w:cstheme="minorHAnsi"/>
                <w:sz w:val="20"/>
              </w:rPr>
            </w:pPr>
            <w:r w:rsidRPr="00C45599">
              <w:rPr>
                <w:rFonts w:asciiTheme="minorHAnsi" w:hAnsiTheme="minorHAnsi" w:cstheme="minorHAnsi"/>
                <w:i/>
                <w:sz w:val="20"/>
              </w:rPr>
              <w:t>Strategia</w:t>
            </w:r>
            <w:r w:rsidR="007F229C" w:rsidRPr="00C45599">
              <w:rPr>
                <w:rFonts w:asciiTheme="minorHAnsi" w:hAnsiTheme="minorHAnsi" w:cstheme="minorHAnsi"/>
                <w:i/>
                <w:sz w:val="20"/>
              </w:rPr>
              <w:t xml:space="preserve"> na </w:t>
            </w:r>
            <w:r w:rsidRPr="00C45599">
              <w:rPr>
                <w:rFonts w:asciiTheme="minorHAnsi" w:hAnsiTheme="minorHAnsi" w:cstheme="minorHAnsi"/>
                <w:i/>
                <w:sz w:val="20"/>
              </w:rPr>
              <w:t>rzecz odpowiedzialnego rozwoju</w:t>
            </w:r>
            <w:r w:rsidR="007F229C" w:rsidRPr="00C45599">
              <w:rPr>
                <w:rFonts w:asciiTheme="minorHAnsi" w:hAnsiTheme="minorHAnsi" w:cstheme="minorHAnsi"/>
                <w:i/>
                <w:sz w:val="20"/>
              </w:rPr>
              <w:t xml:space="preserve"> do </w:t>
            </w:r>
            <w:r w:rsidRPr="00C45599">
              <w:rPr>
                <w:rFonts w:asciiTheme="minorHAnsi" w:hAnsiTheme="minorHAnsi" w:cstheme="minorHAnsi"/>
                <w:i/>
                <w:sz w:val="20"/>
              </w:rPr>
              <w:t>roku 2020 (z perspektywą</w:t>
            </w:r>
            <w:r w:rsidR="007F229C" w:rsidRPr="00C45599">
              <w:rPr>
                <w:rFonts w:asciiTheme="minorHAnsi" w:hAnsiTheme="minorHAnsi" w:cstheme="minorHAnsi"/>
                <w:i/>
                <w:sz w:val="20"/>
              </w:rPr>
              <w:t xml:space="preserve"> do </w:t>
            </w:r>
            <w:r w:rsidRPr="00C45599">
              <w:rPr>
                <w:rFonts w:asciiTheme="minorHAnsi" w:hAnsiTheme="minorHAnsi" w:cstheme="minorHAnsi"/>
                <w:i/>
                <w:sz w:val="20"/>
              </w:rPr>
              <w:t>2030 r. – SOR</w:t>
            </w:r>
            <w:r w:rsidR="00DF5A8E" w:rsidRPr="00C45599">
              <w:rPr>
                <w:rFonts w:asciiTheme="minorHAnsi" w:hAnsiTheme="minorHAnsi" w:cstheme="minorHAnsi"/>
                <w:i/>
                <w:sz w:val="20"/>
              </w:rPr>
              <w:t>)</w:t>
            </w:r>
          </w:p>
        </w:tc>
      </w:tr>
    </w:tbl>
    <w:p w14:paraId="3AED15D0" w14:textId="77777777" w:rsidR="00150323" w:rsidRPr="00C45599" w:rsidRDefault="00150323" w:rsidP="00801048">
      <w:pPr>
        <w:spacing w:line="276" w:lineRule="auto"/>
        <w:rPr>
          <w:rFonts w:asciiTheme="minorHAnsi" w:hAnsiTheme="minorHAnsi" w:cstheme="minorHAnsi"/>
          <w:sz w:val="20"/>
          <w:szCs w:val="20"/>
        </w:rPr>
      </w:pPr>
    </w:p>
    <w:p w14:paraId="346A92C6" w14:textId="77777777" w:rsidR="00150323" w:rsidRPr="00C45599" w:rsidRDefault="00150323" w:rsidP="00801048">
      <w:pPr>
        <w:pStyle w:val="Mnormal"/>
        <w:rPr>
          <w:rFonts w:asciiTheme="minorHAnsi" w:hAnsiTheme="minorHAnsi" w:cstheme="minorHAnsi"/>
          <w:lang w:eastAsia="ar-SA"/>
        </w:rPr>
      </w:pPr>
      <w:r w:rsidRPr="00C45599">
        <w:rPr>
          <w:rFonts w:asciiTheme="minorHAnsi" w:hAnsiTheme="minorHAnsi" w:cstheme="minorHAnsi"/>
          <w:lang w:eastAsia="ar-SA"/>
        </w:rPr>
        <w:t>W pracach nad prognozą przeanalizowano</w:t>
      </w:r>
      <w:r w:rsidR="007F229C" w:rsidRPr="00C45599">
        <w:rPr>
          <w:rFonts w:asciiTheme="minorHAnsi" w:hAnsiTheme="minorHAnsi" w:cstheme="minorHAnsi"/>
          <w:lang w:eastAsia="ar-SA"/>
        </w:rPr>
        <w:t xml:space="preserve"> i </w:t>
      </w:r>
      <w:r w:rsidR="0091328F" w:rsidRPr="00C45599">
        <w:rPr>
          <w:rFonts w:asciiTheme="minorHAnsi" w:hAnsiTheme="minorHAnsi" w:cstheme="minorHAnsi"/>
          <w:lang w:eastAsia="ar-SA"/>
        </w:rPr>
        <w:t>wykorzystano</w:t>
      </w:r>
      <w:r w:rsidRPr="00C45599">
        <w:rPr>
          <w:rFonts w:asciiTheme="minorHAnsi" w:hAnsiTheme="minorHAnsi" w:cstheme="minorHAnsi"/>
          <w:lang w:eastAsia="ar-SA"/>
        </w:rPr>
        <w:t xml:space="preserve"> wyżej wymienione dokumenty</w:t>
      </w:r>
      <w:r w:rsidR="0091328F" w:rsidRPr="00C45599">
        <w:rPr>
          <w:rFonts w:asciiTheme="minorHAnsi" w:hAnsiTheme="minorHAnsi" w:cstheme="minorHAnsi"/>
          <w:lang w:eastAsia="ar-SA"/>
        </w:rPr>
        <w:t xml:space="preserve"> oraz wykonane</w:t>
      </w:r>
      <w:r w:rsidR="00D86925" w:rsidRPr="00C45599">
        <w:rPr>
          <w:rFonts w:asciiTheme="minorHAnsi" w:hAnsiTheme="minorHAnsi" w:cstheme="minorHAnsi"/>
          <w:lang w:eastAsia="ar-SA"/>
        </w:rPr>
        <w:t xml:space="preserve"> dla </w:t>
      </w:r>
      <w:r w:rsidR="0091328F" w:rsidRPr="00C45599">
        <w:rPr>
          <w:rFonts w:asciiTheme="minorHAnsi" w:hAnsiTheme="minorHAnsi" w:cstheme="minorHAnsi"/>
          <w:lang w:eastAsia="ar-SA"/>
        </w:rPr>
        <w:t>nich prognozy oddziaływania</w:t>
      </w:r>
      <w:r w:rsidR="007F229C" w:rsidRPr="00C45599">
        <w:rPr>
          <w:rFonts w:asciiTheme="minorHAnsi" w:hAnsiTheme="minorHAnsi" w:cstheme="minorHAnsi"/>
          <w:lang w:eastAsia="ar-SA"/>
        </w:rPr>
        <w:t xml:space="preserve"> na </w:t>
      </w:r>
      <w:r w:rsidR="0091328F" w:rsidRPr="00C45599">
        <w:rPr>
          <w:rFonts w:asciiTheme="minorHAnsi" w:hAnsiTheme="minorHAnsi" w:cstheme="minorHAnsi"/>
          <w:lang w:eastAsia="ar-SA"/>
        </w:rPr>
        <w:t>środowisko.</w:t>
      </w:r>
      <w:r w:rsidR="006E7B1B" w:rsidRPr="00C45599">
        <w:rPr>
          <w:rFonts w:asciiTheme="minorHAnsi" w:hAnsiTheme="minorHAnsi" w:cstheme="minorHAnsi"/>
          <w:lang w:eastAsia="ar-SA"/>
        </w:rPr>
        <w:t xml:space="preserve"> Szczegółowa analiza </w:t>
      </w:r>
      <w:r w:rsidR="00EA0C9E" w:rsidRPr="00C45599">
        <w:rPr>
          <w:rFonts w:asciiTheme="minorHAnsi" w:hAnsiTheme="minorHAnsi" w:cstheme="minorHAnsi"/>
          <w:lang w:eastAsia="ar-SA"/>
        </w:rPr>
        <w:t>celów tych dokumentów</w:t>
      </w:r>
      <w:r w:rsidR="00720070" w:rsidRPr="00C45599">
        <w:rPr>
          <w:rFonts w:asciiTheme="minorHAnsi" w:hAnsiTheme="minorHAnsi" w:cstheme="minorHAnsi"/>
          <w:lang w:eastAsia="ar-SA"/>
        </w:rPr>
        <w:t xml:space="preserve"> z </w:t>
      </w:r>
      <w:r w:rsidR="00EA0C9E" w:rsidRPr="00C45599">
        <w:rPr>
          <w:rFonts w:asciiTheme="minorHAnsi" w:hAnsiTheme="minorHAnsi" w:cstheme="minorHAnsi"/>
          <w:lang w:eastAsia="ar-SA"/>
        </w:rPr>
        <w:t>punktu widzenia PEP2040 znajduje się</w:t>
      </w:r>
      <w:r w:rsidR="007F229C" w:rsidRPr="00C45599">
        <w:rPr>
          <w:rFonts w:asciiTheme="minorHAnsi" w:hAnsiTheme="minorHAnsi" w:cstheme="minorHAnsi"/>
          <w:lang w:eastAsia="ar-SA"/>
        </w:rPr>
        <w:t xml:space="preserve"> w </w:t>
      </w:r>
      <w:r w:rsidR="00EA0C9E" w:rsidRPr="00C45599">
        <w:rPr>
          <w:rFonts w:asciiTheme="minorHAnsi" w:hAnsiTheme="minorHAnsi" w:cstheme="minorHAnsi"/>
          <w:lang w:eastAsia="ar-SA"/>
        </w:rPr>
        <w:t>rozdziale 4.3</w:t>
      </w:r>
      <w:r w:rsidR="007F229C" w:rsidRPr="00C45599">
        <w:rPr>
          <w:rFonts w:asciiTheme="minorHAnsi" w:hAnsiTheme="minorHAnsi" w:cstheme="minorHAnsi"/>
          <w:lang w:eastAsia="ar-SA"/>
        </w:rPr>
        <w:t xml:space="preserve"> i w </w:t>
      </w:r>
      <w:r w:rsidR="00EA0C9E" w:rsidRPr="00C45599">
        <w:rPr>
          <w:rFonts w:asciiTheme="minorHAnsi" w:hAnsiTheme="minorHAnsi" w:cstheme="minorHAnsi"/>
          <w:lang w:eastAsia="ar-SA"/>
        </w:rPr>
        <w:t>załączniku 1.</w:t>
      </w:r>
    </w:p>
    <w:p w14:paraId="778D87F9" w14:textId="77777777" w:rsidR="0094345F" w:rsidRPr="00C45599" w:rsidRDefault="0050420B" w:rsidP="00801048">
      <w:pPr>
        <w:pStyle w:val="Mnagl2"/>
        <w:spacing w:before="0" w:line="276" w:lineRule="auto"/>
        <w:rPr>
          <w:rFonts w:asciiTheme="minorHAnsi" w:hAnsiTheme="minorHAnsi" w:cstheme="minorHAnsi"/>
          <w:szCs w:val="20"/>
        </w:rPr>
      </w:pPr>
      <w:bookmarkStart w:id="37" w:name="_Toc50368985"/>
      <w:r w:rsidRPr="00C45599">
        <w:rPr>
          <w:rFonts w:asciiTheme="minorHAnsi" w:hAnsiTheme="minorHAnsi" w:cstheme="minorHAnsi"/>
          <w:szCs w:val="20"/>
        </w:rPr>
        <w:t xml:space="preserve">Metodyka przygotowania </w:t>
      </w:r>
      <w:r w:rsidR="0001790E" w:rsidRPr="00C45599">
        <w:rPr>
          <w:rFonts w:asciiTheme="minorHAnsi" w:hAnsiTheme="minorHAnsi" w:cstheme="minorHAnsi"/>
          <w:szCs w:val="20"/>
        </w:rPr>
        <w:t>oceny oddziaływania</w:t>
      </w:r>
      <w:r w:rsidR="007F229C" w:rsidRPr="00C45599">
        <w:rPr>
          <w:rFonts w:asciiTheme="minorHAnsi" w:hAnsiTheme="minorHAnsi" w:cstheme="minorHAnsi"/>
          <w:szCs w:val="20"/>
        </w:rPr>
        <w:t xml:space="preserve"> na </w:t>
      </w:r>
      <w:r w:rsidR="00CC06DD" w:rsidRPr="00C45599">
        <w:rPr>
          <w:rFonts w:asciiTheme="minorHAnsi" w:hAnsiTheme="minorHAnsi" w:cstheme="minorHAnsi"/>
          <w:szCs w:val="20"/>
        </w:rPr>
        <w:t>środowisko</w:t>
      </w:r>
      <w:bookmarkEnd w:id="37"/>
    </w:p>
    <w:p w14:paraId="0BA657B1" w14:textId="77777777" w:rsidR="00FD5CBC" w:rsidRPr="00C45599" w:rsidRDefault="00CC67BD" w:rsidP="00801048">
      <w:pPr>
        <w:pStyle w:val="Mnagl3"/>
        <w:spacing w:before="0" w:after="200" w:line="276" w:lineRule="auto"/>
        <w:rPr>
          <w:rFonts w:asciiTheme="minorHAnsi" w:hAnsiTheme="minorHAnsi" w:cstheme="minorHAnsi"/>
          <w:sz w:val="20"/>
          <w:szCs w:val="20"/>
        </w:rPr>
      </w:pPr>
      <w:bookmarkStart w:id="38" w:name="_Toc50368986"/>
      <w:r w:rsidRPr="00C45599">
        <w:rPr>
          <w:rFonts w:asciiTheme="minorHAnsi" w:hAnsiTheme="minorHAnsi" w:cstheme="minorHAnsi"/>
          <w:sz w:val="20"/>
          <w:szCs w:val="20"/>
        </w:rPr>
        <w:t>Tryb</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wa</w:t>
      </w:r>
      <w:r w:rsidR="007B6720" w:rsidRPr="00C45599">
        <w:rPr>
          <w:rFonts w:asciiTheme="minorHAnsi" w:hAnsiTheme="minorHAnsi" w:cstheme="minorHAnsi"/>
          <w:sz w:val="20"/>
          <w:szCs w:val="20"/>
        </w:rPr>
        <w:t>runki przeprowadzenia</w:t>
      </w:r>
      <w:r w:rsidR="00596269" w:rsidRPr="00C45599">
        <w:rPr>
          <w:rFonts w:asciiTheme="minorHAnsi" w:hAnsiTheme="minorHAnsi" w:cstheme="minorHAnsi"/>
          <w:sz w:val="20"/>
          <w:szCs w:val="20"/>
        </w:rPr>
        <w:t xml:space="preserve"> </w:t>
      </w:r>
      <w:r w:rsidR="0001790E" w:rsidRPr="00C45599">
        <w:rPr>
          <w:rFonts w:asciiTheme="minorHAnsi" w:hAnsiTheme="minorHAnsi" w:cstheme="minorHAnsi"/>
          <w:sz w:val="20"/>
          <w:szCs w:val="20"/>
        </w:rPr>
        <w:t>prac</w:t>
      </w:r>
      <w:bookmarkEnd w:id="38"/>
    </w:p>
    <w:p w14:paraId="077EDB13" w14:textId="77777777" w:rsidR="00FD7F1E" w:rsidRPr="00C45599" w:rsidRDefault="00FD7F1E" w:rsidP="00801048">
      <w:pPr>
        <w:pStyle w:val="Mnormal"/>
        <w:rPr>
          <w:rStyle w:val="FontStyle64"/>
          <w:rFonts w:asciiTheme="minorHAnsi" w:hAnsiTheme="minorHAnsi" w:cstheme="minorHAnsi"/>
          <w:sz w:val="20"/>
          <w:szCs w:val="20"/>
        </w:rPr>
      </w:pPr>
      <w:r w:rsidRPr="00C45599">
        <w:rPr>
          <w:rStyle w:val="FontStyle64"/>
          <w:rFonts w:asciiTheme="minorHAnsi" w:hAnsiTheme="minorHAnsi" w:cstheme="minorHAnsi"/>
          <w:sz w:val="20"/>
          <w:szCs w:val="20"/>
        </w:rPr>
        <w:t xml:space="preserve">Przeprowadzenie </w:t>
      </w:r>
      <w:r w:rsidR="00BC7F3A" w:rsidRPr="00C45599">
        <w:rPr>
          <w:rStyle w:val="FontStyle64"/>
          <w:rFonts w:asciiTheme="minorHAnsi" w:hAnsiTheme="minorHAnsi" w:cstheme="minorHAnsi"/>
          <w:sz w:val="20"/>
          <w:szCs w:val="20"/>
        </w:rPr>
        <w:t>strategicznej</w:t>
      </w:r>
      <w:r w:rsidRPr="00C45599">
        <w:rPr>
          <w:rStyle w:val="FontStyle64"/>
          <w:rFonts w:asciiTheme="minorHAnsi" w:hAnsiTheme="minorHAnsi" w:cstheme="minorHAnsi"/>
          <w:sz w:val="20"/>
          <w:szCs w:val="20"/>
        </w:rPr>
        <w:t xml:space="preserve"> oceny oddziaływania</w:t>
      </w:r>
      <w:r w:rsidR="007F229C" w:rsidRPr="00C45599">
        <w:rPr>
          <w:rStyle w:val="FontStyle64"/>
          <w:rFonts w:asciiTheme="minorHAnsi" w:hAnsiTheme="minorHAnsi" w:cstheme="minorHAnsi"/>
          <w:sz w:val="20"/>
          <w:szCs w:val="20"/>
        </w:rPr>
        <w:t xml:space="preserve"> na </w:t>
      </w:r>
      <w:r w:rsidRPr="00C45599">
        <w:rPr>
          <w:rStyle w:val="FontStyle64"/>
          <w:rFonts w:asciiTheme="minorHAnsi" w:hAnsiTheme="minorHAnsi" w:cstheme="minorHAnsi"/>
          <w:sz w:val="20"/>
          <w:szCs w:val="20"/>
        </w:rPr>
        <w:t xml:space="preserve">środowisko </w:t>
      </w:r>
      <w:r w:rsidR="007C657A" w:rsidRPr="00C45599">
        <w:rPr>
          <w:rStyle w:val="FontStyle64"/>
          <w:rFonts w:asciiTheme="minorHAnsi" w:hAnsiTheme="minorHAnsi" w:cstheme="minorHAnsi"/>
          <w:sz w:val="20"/>
          <w:szCs w:val="20"/>
        </w:rPr>
        <w:t>PEP2040</w:t>
      </w:r>
      <w:r w:rsidR="00BC7F3A" w:rsidRPr="00C45599">
        <w:rPr>
          <w:rStyle w:val="FontStyle64"/>
          <w:rFonts w:asciiTheme="minorHAnsi" w:hAnsiTheme="minorHAnsi" w:cstheme="minorHAnsi"/>
          <w:sz w:val="20"/>
          <w:szCs w:val="20"/>
        </w:rPr>
        <w:t xml:space="preserve"> </w:t>
      </w:r>
      <w:r w:rsidRPr="00C45599">
        <w:rPr>
          <w:rStyle w:val="FontStyle64"/>
          <w:rFonts w:asciiTheme="minorHAnsi" w:hAnsiTheme="minorHAnsi" w:cstheme="minorHAnsi"/>
          <w:sz w:val="20"/>
          <w:szCs w:val="20"/>
        </w:rPr>
        <w:t>wymaga odniesienia się</w:t>
      </w:r>
      <w:r w:rsidR="007F229C" w:rsidRPr="00C45599">
        <w:rPr>
          <w:rStyle w:val="FontStyle64"/>
          <w:rFonts w:asciiTheme="minorHAnsi" w:hAnsiTheme="minorHAnsi" w:cstheme="minorHAnsi"/>
          <w:sz w:val="20"/>
          <w:szCs w:val="20"/>
        </w:rPr>
        <w:t xml:space="preserve"> do </w:t>
      </w:r>
      <w:r w:rsidRPr="00C45599">
        <w:rPr>
          <w:rStyle w:val="FontStyle64"/>
          <w:rFonts w:asciiTheme="minorHAnsi" w:hAnsiTheme="minorHAnsi" w:cstheme="minorHAnsi"/>
          <w:sz w:val="20"/>
          <w:szCs w:val="20"/>
        </w:rPr>
        <w:t>proponowanych rozwiązań formalno-prawnych, organizacyjnych, instytucjonalnych</w:t>
      </w:r>
      <w:r w:rsidR="007F229C" w:rsidRPr="00C45599">
        <w:rPr>
          <w:rStyle w:val="FontStyle64"/>
          <w:rFonts w:asciiTheme="minorHAnsi" w:hAnsiTheme="minorHAnsi" w:cstheme="minorHAnsi"/>
          <w:sz w:val="20"/>
          <w:szCs w:val="20"/>
        </w:rPr>
        <w:t xml:space="preserve"> i </w:t>
      </w:r>
      <w:r w:rsidRPr="00C45599">
        <w:rPr>
          <w:rStyle w:val="FontStyle64"/>
          <w:rFonts w:asciiTheme="minorHAnsi" w:hAnsiTheme="minorHAnsi" w:cstheme="minorHAnsi"/>
          <w:sz w:val="20"/>
          <w:szCs w:val="20"/>
        </w:rPr>
        <w:t>proceduralnych</w:t>
      </w:r>
      <w:r w:rsidR="00D86925" w:rsidRPr="00C45599">
        <w:rPr>
          <w:rStyle w:val="FontStyle64"/>
          <w:rFonts w:asciiTheme="minorHAnsi" w:hAnsiTheme="minorHAnsi" w:cstheme="minorHAnsi"/>
          <w:sz w:val="20"/>
          <w:szCs w:val="20"/>
        </w:rPr>
        <w:t xml:space="preserve"> dla </w:t>
      </w:r>
      <w:r w:rsidRPr="00C45599">
        <w:rPr>
          <w:rStyle w:val="FontStyle64"/>
          <w:rFonts w:asciiTheme="minorHAnsi" w:hAnsiTheme="minorHAnsi" w:cstheme="minorHAnsi"/>
          <w:sz w:val="20"/>
          <w:szCs w:val="20"/>
        </w:rPr>
        <w:t xml:space="preserve">sektora </w:t>
      </w:r>
      <w:r w:rsidR="00BC7F3A" w:rsidRPr="00C45599">
        <w:rPr>
          <w:rStyle w:val="FontStyle64"/>
          <w:rFonts w:asciiTheme="minorHAnsi" w:hAnsiTheme="minorHAnsi" w:cstheme="minorHAnsi"/>
          <w:sz w:val="20"/>
          <w:szCs w:val="20"/>
        </w:rPr>
        <w:t xml:space="preserve">energetyki </w:t>
      </w:r>
      <w:r w:rsidRPr="00C45599">
        <w:rPr>
          <w:rStyle w:val="FontStyle64"/>
          <w:rFonts w:asciiTheme="minorHAnsi" w:hAnsiTheme="minorHAnsi" w:cstheme="minorHAnsi"/>
          <w:sz w:val="20"/>
          <w:szCs w:val="20"/>
        </w:rPr>
        <w:t xml:space="preserve">oraz nakreślonych kierunków </w:t>
      </w:r>
      <w:r w:rsidR="00BC7F3A" w:rsidRPr="00C45599">
        <w:rPr>
          <w:rStyle w:val="FontStyle64"/>
          <w:rFonts w:asciiTheme="minorHAnsi" w:hAnsiTheme="minorHAnsi" w:cstheme="minorHAnsi"/>
          <w:sz w:val="20"/>
          <w:szCs w:val="20"/>
        </w:rPr>
        <w:t xml:space="preserve">jego </w:t>
      </w:r>
      <w:r w:rsidRPr="00C45599">
        <w:rPr>
          <w:rStyle w:val="FontStyle64"/>
          <w:rFonts w:asciiTheme="minorHAnsi" w:hAnsiTheme="minorHAnsi" w:cstheme="minorHAnsi"/>
          <w:sz w:val="20"/>
          <w:szCs w:val="20"/>
        </w:rPr>
        <w:t>roz</w:t>
      </w:r>
      <w:r w:rsidR="00975109" w:rsidRPr="00C45599">
        <w:rPr>
          <w:rStyle w:val="FontStyle64"/>
          <w:rFonts w:asciiTheme="minorHAnsi" w:hAnsiTheme="minorHAnsi" w:cstheme="minorHAnsi"/>
          <w:sz w:val="20"/>
          <w:szCs w:val="20"/>
        </w:rPr>
        <w:t>woju</w:t>
      </w:r>
      <w:r w:rsidR="007F229C" w:rsidRPr="00C45599">
        <w:rPr>
          <w:rStyle w:val="FontStyle64"/>
          <w:rFonts w:asciiTheme="minorHAnsi" w:hAnsiTheme="minorHAnsi" w:cstheme="minorHAnsi"/>
          <w:sz w:val="20"/>
          <w:szCs w:val="20"/>
        </w:rPr>
        <w:t xml:space="preserve"> do </w:t>
      </w:r>
      <w:r w:rsidR="00975109" w:rsidRPr="00C45599">
        <w:rPr>
          <w:rStyle w:val="FontStyle64"/>
          <w:rFonts w:asciiTheme="minorHAnsi" w:hAnsiTheme="minorHAnsi" w:cstheme="minorHAnsi"/>
          <w:sz w:val="20"/>
          <w:szCs w:val="20"/>
        </w:rPr>
        <w:t>20</w:t>
      </w:r>
      <w:r w:rsidR="00BC7F3A" w:rsidRPr="00C45599">
        <w:rPr>
          <w:rStyle w:val="FontStyle64"/>
          <w:rFonts w:asciiTheme="minorHAnsi" w:hAnsiTheme="minorHAnsi" w:cstheme="minorHAnsi"/>
          <w:sz w:val="20"/>
          <w:szCs w:val="20"/>
        </w:rPr>
        <w:t>4</w:t>
      </w:r>
      <w:r w:rsidR="00975109" w:rsidRPr="00C45599">
        <w:rPr>
          <w:rStyle w:val="FontStyle64"/>
          <w:rFonts w:asciiTheme="minorHAnsi" w:hAnsiTheme="minorHAnsi" w:cstheme="minorHAnsi"/>
          <w:sz w:val="20"/>
          <w:szCs w:val="20"/>
        </w:rPr>
        <w:t>0 roku.</w:t>
      </w:r>
    </w:p>
    <w:p w14:paraId="28A71D1A" w14:textId="06648F2A" w:rsidR="0050420B" w:rsidRPr="00C45599" w:rsidRDefault="007C657A" w:rsidP="00801048">
      <w:pPr>
        <w:pStyle w:val="Mnormal"/>
        <w:rPr>
          <w:rStyle w:val="FontStyle64"/>
          <w:rFonts w:asciiTheme="minorHAnsi" w:hAnsiTheme="minorHAnsi" w:cstheme="minorHAnsi"/>
          <w:sz w:val="20"/>
          <w:szCs w:val="20"/>
        </w:rPr>
      </w:pPr>
      <w:r w:rsidRPr="00C45599">
        <w:rPr>
          <w:rStyle w:val="FontStyle64"/>
          <w:rFonts w:asciiTheme="minorHAnsi" w:hAnsiTheme="minorHAnsi" w:cstheme="minorHAnsi"/>
          <w:sz w:val="20"/>
          <w:szCs w:val="20"/>
        </w:rPr>
        <w:lastRenderedPageBreak/>
        <w:t>PEP2040</w:t>
      </w:r>
      <w:r w:rsidR="00FD7F1E" w:rsidRPr="00C45599">
        <w:rPr>
          <w:rStyle w:val="FontStyle64"/>
          <w:rFonts w:asciiTheme="minorHAnsi" w:hAnsiTheme="minorHAnsi" w:cstheme="minorHAnsi"/>
          <w:sz w:val="20"/>
          <w:szCs w:val="20"/>
        </w:rPr>
        <w:t xml:space="preserve"> jest średniookresowym dokumentem planistycznym, który stanowi integralny element spójnego systemu zarządzania krajowymi dokumentami </w:t>
      </w:r>
      <w:r w:rsidR="00BC7F3A" w:rsidRPr="00C45599">
        <w:rPr>
          <w:rStyle w:val="FontStyle64"/>
          <w:rFonts w:asciiTheme="minorHAnsi" w:hAnsiTheme="minorHAnsi" w:cstheme="minorHAnsi"/>
          <w:sz w:val="20"/>
          <w:szCs w:val="20"/>
        </w:rPr>
        <w:t>str</w:t>
      </w:r>
      <w:r w:rsidR="00FD7F1E" w:rsidRPr="00C45599">
        <w:rPr>
          <w:rStyle w:val="FontStyle64"/>
          <w:rFonts w:asciiTheme="minorHAnsi" w:hAnsiTheme="minorHAnsi" w:cstheme="minorHAnsi"/>
          <w:sz w:val="20"/>
          <w:szCs w:val="20"/>
        </w:rPr>
        <w:t xml:space="preserve">ategicznymi. Istotą </w:t>
      </w:r>
      <w:r w:rsidRPr="00C45599">
        <w:rPr>
          <w:rStyle w:val="FontStyle64"/>
          <w:rFonts w:asciiTheme="minorHAnsi" w:hAnsiTheme="minorHAnsi" w:cstheme="minorHAnsi"/>
          <w:sz w:val="20"/>
          <w:szCs w:val="20"/>
        </w:rPr>
        <w:t>PEP2040</w:t>
      </w:r>
      <w:r w:rsidR="00FD7F1E" w:rsidRPr="00C45599">
        <w:rPr>
          <w:rStyle w:val="FontStyle64"/>
          <w:rFonts w:asciiTheme="minorHAnsi" w:hAnsiTheme="minorHAnsi" w:cstheme="minorHAnsi"/>
          <w:sz w:val="20"/>
          <w:szCs w:val="20"/>
        </w:rPr>
        <w:t xml:space="preserve"> jest wskazanie celu oraz nakreślenie kierunków rozwoju </w:t>
      </w:r>
      <w:r w:rsidR="00BC7F3A" w:rsidRPr="00C45599">
        <w:rPr>
          <w:rStyle w:val="FontStyle64"/>
          <w:rFonts w:asciiTheme="minorHAnsi" w:hAnsiTheme="minorHAnsi" w:cstheme="minorHAnsi"/>
          <w:sz w:val="20"/>
          <w:szCs w:val="20"/>
        </w:rPr>
        <w:t>energetyki zgodnie</w:t>
      </w:r>
      <w:r w:rsidR="00720070" w:rsidRPr="00C45599">
        <w:rPr>
          <w:rStyle w:val="FontStyle64"/>
          <w:rFonts w:asciiTheme="minorHAnsi" w:hAnsiTheme="minorHAnsi" w:cstheme="minorHAnsi"/>
          <w:sz w:val="20"/>
          <w:szCs w:val="20"/>
        </w:rPr>
        <w:t xml:space="preserve"> ze </w:t>
      </w:r>
      <w:r w:rsidR="00BC7F3A" w:rsidRPr="00C45599">
        <w:rPr>
          <w:rStyle w:val="FontStyle64"/>
          <w:rFonts w:asciiTheme="minorHAnsi" w:hAnsiTheme="minorHAnsi" w:cstheme="minorHAnsi"/>
          <w:sz w:val="20"/>
          <w:szCs w:val="20"/>
        </w:rPr>
        <w:t xml:space="preserve">Strategią </w:t>
      </w:r>
      <w:r w:rsidR="00FD7F1E" w:rsidRPr="00C45599">
        <w:rPr>
          <w:rStyle w:val="FontStyle64"/>
          <w:rFonts w:asciiTheme="minorHAnsi" w:hAnsiTheme="minorHAnsi" w:cstheme="minorHAnsi"/>
          <w:sz w:val="20"/>
          <w:szCs w:val="20"/>
        </w:rPr>
        <w:t>Odpowiedzialnego Rozwoju</w:t>
      </w:r>
      <w:r w:rsidR="007F229C" w:rsidRPr="00C45599">
        <w:rPr>
          <w:rStyle w:val="FontStyle64"/>
          <w:rFonts w:asciiTheme="minorHAnsi" w:hAnsiTheme="minorHAnsi" w:cstheme="minorHAnsi"/>
          <w:sz w:val="20"/>
          <w:szCs w:val="20"/>
        </w:rPr>
        <w:t xml:space="preserve"> do </w:t>
      </w:r>
      <w:r w:rsidR="00FD7F1E" w:rsidRPr="00C45599">
        <w:rPr>
          <w:rStyle w:val="FontStyle64"/>
          <w:rFonts w:asciiTheme="minorHAnsi" w:hAnsiTheme="minorHAnsi" w:cstheme="minorHAnsi"/>
          <w:sz w:val="20"/>
          <w:szCs w:val="20"/>
        </w:rPr>
        <w:t xml:space="preserve">roku 2020 </w:t>
      </w:r>
      <w:r w:rsidR="00B04F72">
        <w:rPr>
          <w:rStyle w:val="FontStyle64"/>
          <w:rFonts w:asciiTheme="minorHAnsi" w:hAnsiTheme="minorHAnsi" w:cstheme="minorHAnsi"/>
          <w:sz w:val="20"/>
          <w:szCs w:val="20"/>
        </w:rPr>
        <w:br/>
      </w:r>
      <w:r w:rsidR="00FD7F1E" w:rsidRPr="00C45599">
        <w:rPr>
          <w:rStyle w:val="FontStyle64"/>
          <w:rFonts w:asciiTheme="minorHAnsi" w:hAnsiTheme="minorHAnsi" w:cstheme="minorHAnsi"/>
          <w:sz w:val="20"/>
          <w:szCs w:val="20"/>
        </w:rPr>
        <w:t>(z perspektywą</w:t>
      </w:r>
      <w:r w:rsidR="007F229C" w:rsidRPr="00C45599">
        <w:rPr>
          <w:rStyle w:val="FontStyle64"/>
          <w:rFonts w:asciiTheme="minorHAnsi" w:hAnsiTheme="minorHAnsi" w:cstheme="minorHAnsi"/>
          <w:sz w:val="20"/>
          <w:szCs w:val="20"/>
        </w:rPr>
        <w:t xml:space="preserve"> do </w:t>
      </w:r>
      <w:r w:rsidR="00FD7F1E" w:rsidRPr="00C45599">
        <w:rPr>
          <w:rStyle w:val="FontStyle64"/>
          <w:rFonts w:asciiTheme="minorHAnsi" w:hAnsiTheme="minorHAnsi" w:cstheme="minorHAnsi"/>
          <w:sz w:val="20"/>
          <w:szCs w:val="20"/>
        </w:rPr>
        <w:t>2030 roku).</w:t>
      </w:r>
    </w:p>
    <w:p w14:paraId="2E1446F0" w14:textId="77777777" w:rsidR="00173917" w:rsidRPr="00C45599" w:rsidRDefault="00173917" w:rsidP="00801048">
      <w:pPr>
        <w:pStyle w:val="Mnormal"/>
        <w:rPr>
          <w:rStyle w:val="FontStyle64"/>
          <w:rFonts w:asciiTheme="minorHAnsi" w:hAnsiTheme="minorHAnsi" w:cstheme="minorHAnsi"/>
          <w:sz w:val="20"/>
          <w:szCs w:val="20"/>
        </w:rPr>
      </w:pPr>
      <w:r w:rsidRPr="00C45599">
        <w:rPr>
          <w:rStyle w:val="FontStyle64"/>
          <w:rFonts w:asciiTheme="minorHAnsi" w:hAnsiTheme="minorHAnsi" w:cstheme="minorHAnsi"/>
          <w:sz w:val="20"/>
          <w:szCs w:val="20"/>
        </w:rPr>
        <w:t xml:space="preserve">Do opracowania prognozy wykorzystane </w:t>
      </w:r>
      <w:r w:rsidR="00973115" w:rsidRPr="00C45599">
        <w:rPr>
          <w:rStyle w:val="FontStyle64"/>
          <w:rFonts w:asciiTheme="minorHAnsi" w:hAnsiTheme="minorHAnsi" w:cstheme="minorHAnsi"/>
          <w:sz w:val="20"/>
          <w:szCs w:val="20"/>
        </w:rPr>
        <w:t>zostały</w:t>
      </w:r>
      <w:r w:rsidRPr="00C45599">
        <w:rPr>
          <w:rStyle w:val="FontStyle64"/>
          <w:rFonts w:asciiTheme="minorHAnsi" w:hAnsiTheme="minorHAnsi" w:cstheme="minorHAnsi"/>
          <w:sz w:val="20"/>
          <w:szCs w:val="20"/>
        </w:rPr>
        <w:t xml:space="preserve"> również dokumenty </w:t>
      </w:r>
      <w:r w:rsidR="00973115" w:rsidRPr="00C45599">
        <w:rPr>
          <w:rStyle w:val="FontStyle64"/>
          <w:rFonts w:asciiTheme="minorHAnsi" w:hAnsiTheme="minorHAnsi" w:cstheme="minorHAnsi"/>
          <w:sz w:val="20"/>
          <w:szCs w:val="20"/>
        </w:rPr>
        <w:t>powiązane</w:t>
      </w:r>
      <w:r w:rsidR="00720070" w:rsidRPr="00C45599">
        <w:rPr>
          <w:rStyle w:val="FontStyle64"/>
          <w:rFonts w:asciiTheme="minorHAnsi" w:hAnsiTheme="minorHAnsi" w:cstheme="minorHAnsi"/>
          <w:sz w:val="20"/>
          <w:szCs w:val="20"/>
        </w:rPr>
        <w:t xml:space="preserve"> z </w:t>
      </w:r>
      <w:r w:rsidRPr="00C45599">
        <w:rPr>
          <w:rStyle w:val="FontStyle64"/>
          <w:rFonts w:asciiTheme="minorHAnsi" w:hAnsiTheme="minorHAnsi" w:cstheme="minorHAnsi"/>
          <w:sz w:val="20"/>
          <w:szCs w:val="20"/>
        </w:rPr>
        <w:t>Polityką energetyczną (szczegółowo przedstawione</w:t>
      </w:r>
      <w:r w:rsidR="007F229C" w:rsidRPr="00C45599">
        <w:rPr>
          <w:rStyle w:val="FontStyle64"/>
          <w:rFonts w:asciiTheme="minorHAnsi" w:hAnsiTheme="minorHAnsi" w:cstheme="minorHAnsi"/>
          <w:sz w:val="20"/>
          <w:szCs w:val="20"/>
        </w:rPr>
        <w:t xml:space="preserve"> w </w:t>
      </w:r>
      <w:r w:rsidRPr="00C45599">
        <w:rPr>
          <w:rStyle w:val="FontStyle64"/>
          <w:rFonts w:asciiTheme="minorHAnsi" w:hAnsiTheme="minorHAnsi" w:cstheme="minorHAnsi"/>
          <w:sz w:val="20"/>
          <w:szCs w:val="20"/>
        </w:rPr>
        <w:t>rozdziale</w:t>
      </w:r>
      <w:r w:rsidR="00EA0C9E" w:rsidRPr="00C45599">
        <w:rPr>
          <w:rStyle w:val="FontStyle64"/>
          <w:rFonts w:asciiTheme="minorHAnsi" w:hAnsiTheme="minorHAnsi" w:cstheme="minorHAnsi"/>
          <w:sz w:val="20"/>
          <w:szCs w:val="20"/>
        </w:rPr>
        <w:t xml:space="preserve"> 4.3)</w:t>
      </w:r>
      <w:r w:rsidRPr="00C45599">
        <w:rPr>
          <w:rStyle w:val="FontStyle64"/>
          <w:rFonts w:asciiTheme="minorHAnsi" w:hAnsiTheme="minorHAnsi" w:cstheme="minorHAnsi"/>
          <w:sz w:val="20"/>
          <w:szCs w:val="20"/>
        </w:rPr>
        <w:t xml:space="preserve"> oraz opracowane</w:t>
      </w:r>
      <w:r w:rsidR="007F229C" w:rsidRPr="00C45599">
        <w:rPr>
          <w:rStyle w:val="FontStyle64"/>
          <w:rFonts w:asciiTheme="minorHAnsi" w:hAnsiTheme="minorHAnsi" w:cstheme="minorHAnsi"/>
          <w:sz w:val="20"/>
          <w:szCs w:val="20"/>
        </w:rPr>
        <w:t xml:space="preserve"> do </w:t>
      </w:r>
      <w:r w:rsidRPr="00C45599">
        <w:rPr>
          <w:rStyle w:val="FontStyle64"/>
          <w:rFonts w:asciiTheme="minorHAnsi" w:hAnsiTheme="minorHAnsi" w:cstheme="minorHAnsi"/>
          <w:sz w:val="20"/>
          <w:szCs w:val="20"/>
        </w:rPr>
        <w:t>nich prognozy oddziaływania</w:t>
      </w:r>
      <w:r w:rsidR="007F229C" w:rsidRPr="00C45599">
        <w:rPr>
          <w:rStyle w:val="FontStyle64"/>
          <w:rFonts w:asciiTheme="minorHAnsi" w:hAnsiTheme="minorHAnsi" w:cstheme="minorHAnsi"/>
          <w:sz w:val="20"/>
          <w:szCs w:val="20"/>
        </w:rPr>
        <w:t xml:space="preserve"> na </w:t>
      </w:r>
      <w:r w:rsidRPr="00C45599">
        <w:rPr>
          <w:rStyle w:val="FontStyle64"/>
          <w:rFonts w:asciiTheme="minorHAnsi" w:hAnsiTheme="minorHAnsi" w:cstheme="minorHAnsi"/>
          <w:sz w:val="20"/>
          <w:szCs w:val="20"/>
        </w:rPr>
        <w:t>środowisko.</w:t>
      </w:r>
    </w:p>
    <w:p w14:paraId="5AF22C85" w14:textId="75779B63" w:rsidR="00133AFB" w:rsidRPr="00C45599" w:rsidRDefault="00133AFB" w:rsidP="00801048">
      <w:pPr>
        <w:pStyle w:val="Mnagl3"/>
        <w:spacing w:before="0" w:after="200" w:line="276" w:lineRule="auto"/>
        <w:rPr>
          <w:rFonts w:asciiTheme="minorHAnsi" w:hAnsiTheme="minorHAnsi" w:cstheme="minorHAnsi"/>
          <w:sz w:val="20"/>
          <w:szCs w:val="20"/>
        </w:rPr>
      </w:pPr>
      <w:bookmarkStart w:id="39" w:name="_Toc50368987"/>
      <w:r w:rsidRPr="00C45599">
        <w:rPr>
          <w:rFonts w:asciiTheme="minorHAnsi" w:hAnsiTheme="minorHAnsi" w:cstheme="minorHAnsi"/>
          <w:sz w:val="20"/>
          <w:szCs w:val="20"/>
        </w:rPr>
        <w:t>Założenia</w:t>
      </w:r>
      <w:r w:rsidR="007F229C" w:rsidRPr="00C45599">
        <w:rPr>
          <w:rFonts w:asciiTheme="minorHAnsi" w:hAnsiTheme="minorHAnsi" w:cstheme="minorHAnsi"/>
          <w:sz w:val="20"/>
          <w:szCs w:val="20"/>
        </w:rPr>
        <w:t xml:space="preserve"> do </w:t>
      </w:r>
      <w:r w:rsidR="0001790E" w:rsidRPr="00C45599">
        <w:rPr>
          <w:rFonts w:asciiTheme="minorHAnsi" w:hAnsiTheme="minorHAnsi" w:cstheme="minorHAnsi"/>
          <w:sz w:val="20"/>
          <w:szCs w:val="20"/>
        </w:rPr>
        <w:t>strategicznej oceny oddziaływania</w:t>
      </w:r>
      <w:r w:rsidR="007F229C" w:rsidRPr="00C45599">
        <w:rPr>
          <w:rFonts w:asciiTheme="minorHAnsi" w:hAnsiTheme="minorHAnsi" w:cstheme="minorHAnsi"/>
          <w:sz w:val="20"/>
          <w:szCs w:val="20"/>
        </w:rPr>
        <w:t xml:space="preserve"> na </w:t>
      </w:r>
      <w:r w:rsidR="0001790E"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i </w:t>
      </w:r>
      <w:r w:rsidR="00B9469B" w:rsidRPr="00C45599">
        <w:rPr>
          <w:rFonts w:asciiTheme="minorHAnsi" w:hAnsiTheme="minorHAnsi" w:cstheme="minorHAnsi"/>
          <w:sz w:val="20"/>
          <w:szCs w:val="20"/>
        </w:rPr>
        <w:t>etapy prac</w:t>
      </w:r>
      <w:bookmarkEnd w:id="39"/>
    </w:p>
    <w:p w14:paraId="64F1C750" w14:textId="77777777" w:rsidR="004E7447" w:rsidRPr="00C45599" w:rsidRDefault="004E7447" w:rsidP="004E7447">
      <w:pPr>
        <w:pStyle w:val="Mnormal"/>
        <w:rPr>
          <w:rFonts w:asciiTheme="minorHAnsi" w:hAnsiTheme="minorHAnsi" w:cstheme="minorHAnsi"/>
        </w:rPr>
      </w:pPr>
      <w:r w:rsidRPr="00C45599">
        <w:rPr>
          <w:rFonts w:asciiTheme="minorHAnsi" w:hAnsiTheme="minorHAnsi" w:cstheme="minorHAnsi"/>
        </w:rPr>
        <w:t>Stopień szczegółowości badań do Prognozy określony został w ramach Szczegółowego Opisu Przedmiotu Zamówienia. Prognoza wykonana zostanie zgodnie z obowiązującymi przepisami, głównie Ustawą o udostępnieniu informacji o środowisku i jego ochronie, udziale społeczeństwa w ochronie środowiska oraz o ocenach oddziaływania na środowisko</w:t>
      </w:r>
      <w:r w:rsidRPr="00C45599">
        <w:rPr>
          <w:rStyle w:val="Odwoanieprzypisudolnego"/>
          <w:rFonts w:asciiTheme="minorHAnsi" w:hAnsiTheme="minorHAnsi" w:cstheme="minorHAnsi"/>
        </w:rPr>
        <w:footnoteReference w:id="17"/>
      </w:r>
      <w:r w:rsidRPr="00C45599">
        <w:rPr>
          <w:rFonts w:asciiTheme="minorHAnsi" w:hAnsiTheme="minorHAnsi" w:cstheme="minorHAnsi"/>
        </w:rPr>
        <w:t xml:space="preserve"> (dalej ustawa ooś) oraz Dyrektywą 2001/42/WE Parlamentu Europejskiego i Rady z dnia 27 czerwca 2001 r. w sprawie oceny wpływu niektórych planów i programów na środowisko (SEA)</w:t>
      </w:r>
      <w:r w:rsidRPr="00C45599">
        <w:rPr>
          <w:rStyle w:val="Odwoanieprzypisudolnego"/>
          <w:rFonts w:asciiTheme="minorHAnsi" w:hAnsiTheme="minorHAnsi" w:cstheme="minorHAnsi"/>
        </w:rPr>
        <w:footnoteReference w:id="18"/>
      </w:r>
      <w:r w:rsidRPr="00C45599">
        <w:rPr>
          <w:rFonts w:asciiTheme="minorHAnsi" w:hAnsiTheme="minorHAnsi" w:cstheme="minorHAnsi"/>
        </w:rPr>
        <w:t>.</w:t>
      </w:r>
    </w:p>
    <w:p w14:paraId="2A78305D" w14:textId="77777777" w:rsidR="004E7447" w:rsidRPr="00C45599" w:rsidRDefault="004E7447" w:rsidP="004E7447">
      <w:pPr>
        <w:pStyle w:val="Mnormal"/>
        <w:rPr>
          <w:rFonts w:asciiTheme="minorHAnsi" w:hAnsiTheme="minorHAnsi" w:cstheme="minorHAnsi"/>
        </w:rPr>
      </w:pPr>
      <w:r w:rsidRPr="00C45599">
        <w:rPr>
          <w:rFonts w:asciiTheme="minorHAnsi" w:eastAsiaTheme="minorHAnsi" w:hAnsiTheme="minorHAnsi" w:cstheme="minorHAnsi"/>
        </w:rPr>
        <w:t xml:space="preserve">Zakres prognozy jest określony w art. 51 wspomnianej wyżej ustawy. </w:t>
      </w:r>
      <w:r w:rsidRPr="00C45599">
        <w:rPr>
          <w:rFonts w:asciiTheme="minorHAnsi" w:hAnsiTheme="minorHAnsi" w:cstheme="minorHAnsi"/>
        </w:rPr>
        <w:t>Ponadto dokonano uzgodnienia zakresu i stopnia szczegółowości informacji wymaganych przepisami (na podstawie art. 53 ustawy ooś) w prognozie oddziaływania na środowisko z Generalnym Dyrektorem Ochrony Środowiska oraz Głównym Inspektorem Sanitarnym.</w:t>
      </w:r>
    </w:p>
    <w:p w14:paraId="5FE433A1" w14:textId="77777777" w:rsidR="004E7447" w:rsidRPr="00C45599" w:rsidRDefault="004E7447" w:rsidP="004E7447">
      <w:pPr>
        <w:pStyle w:val="Mnormal"/>
        <w:rPr>
          <w:rFonts w:asciiTheme="minorHAnsi" w:hAnsiTheme="minorHAnsi" w:cstheme="minorHAnsi"/>
        </w:rPr>
      </w:pPr>
      <w:r w:rsidRPr="00C45599">
        <w:rPr>
          <w:rFonts w:asciiTheme="minorHAnsi" w:hAnsiTheme="minorHAnsi" w:cstheme="minorHAnsi"/>
        </w:rPr>
        <w:t xml:space="preserve">Dodatkowo istotne założenia do Prognozy wynikają z następujących wytycznych oraz innych dokumentów i materiałów: </w:t>
      </w:r>
    </w:p>
    <w:p w14:paraId="509D8B24" w14:textId="77777777" w:rsidR="004E7447" w:rsidRPr="00C45599" w:rsidRDefault="004E7447" w:rsidP="004E7447">
      <w:pPr>
        <w:pStyle w:val="Mwypkt"/>
        <w:numPr>
          <w:ilvl w:val="0"/>
          <w:numId w:val="77"/>
        </w:numPr>
        <w:ind w:left="360"/>
        <w:rPr>
          <w:rFonts w:asciiTheme="minorHAnsi" w:hAnsiTheme="minorHAnsi" w:cstheme="minorHAnsi"/>
        </w:rPr>
      </w:pPr>
      <w:r w:rsidRPr="00C45599">
        <w:rPr>
          <w:rFonts w:asciiTheme="minorHAnsi" w:hAnsiTheme="minorHAnsi" w:cstheme="minorHAnsi"/>
        </w:rPr>
        <w:t>Wytycznych Komisji Europejskiej dotyczących włączenia do Strategicznej oceny oddziaływania na środowisko kwestii związanych ze zmianami klimatu i bioróżnorodnością (Guidance on Integrating Climate Change and Biodiversity into PEP2040ategic Environmental Assessment), Komisja Europejska 2013;</w:t>
      </w:r>
    </w:p>
    <w:p w14:paraId="46EFD43F" w14:textId="77777777" w:rsidR="004E7447" w:rsidRPr="00C45599" w:rsidRDefault="004E7447" w:rsidP="004E7447">
      <w:pPr>
        <w:pStyle w:val="Mwypkt"/>
        <w:numPr>
          <w:ilvl w:val="0"/>
          <w:numId w:val="77"/>
        </w:numPr>
        <w:ind w:left="360"/>
        <w:rPr>
          <w:rFonts w:asciiTheme="minorHAnsi" w:hAnsiTheme="minorHAnsi" w:cstheme="minorHAnsi"/>
        </w:rPr>
      </w:pPr>
      <w:r w:rsidRPr="00C45599">
        <w:rPr>
          <w:rFonts w:asciiTheme="minorHAnsi" w:hAnsiTheme="minorHAnsi" w:cstheme="minorHAnsi"/>
        </w:rPr>
        <w:t>Podręcznika do strategicznych ocen oddziaływania na środowisko dla polityki spójności na lata 2007-2013 (tłumaczenie podręcznika GRDP) Ministerstwo Środowiska;</w:t>
      </w:r>
    </w:p>
    <w:p w14:paraId="79AE4B80" w14:textId="77777777" w:rsidR="004E7447" w:rsidRPr="00C45599" w:rsidRDefault="004E7447" w:rsidP="004E7447">
      <w:pPr>
        <w:pStyle w:val="Mwypkt"/>
        <w:numPr>
          <w:ilvl w:val="0"/>
          <w:numId w:val="77"/>
        </w:numPr>
        <w:ind w:left="360"/>
        <w:rPr>
          <w:rFonts w:asciiTheme="minorHAnsi" w:hAnsiTheme="minorHAnsi" w:cstheme="minorHAnsi"/>
          <w:b/>
          <w:bCs/>
        </w:rPr>
      </w:pPr>
      <w:r w:rsidRPr="00C45599">
        <w:rPr>
          <w:rFonts w:asciiTheme="minorHAnsi" w:hAnsiTheme="minorHAnsi" w:cstheme="minorHAnsi"/>
        </w:rPr>
        <w:t>Projektów prognoz oraz prognoz oddziaływania na środowisko strategii sektorowych jak również programów i strategii mogących mieć związek z opracowywanym dokumentem;</w:t>
      </w:r>
    </w:p>
    <w:p w14:paraId="2E936CCE" w14:textId="77777777" w:rsidR="004E7447" w:rsidRPr="00C45599" w:rsidRDefault="004E7447" w:rsidP="004E7447">
      <w:pPr>
        <w:pStyle w:val="Mwypkt"/>
        <w:numPr>
          <w:ilvl w:val="0"/>
          <w:numId w:val="77"/>
        </w:numPr>
        <w:ind w:left="360"/>
        <w:rPr>
          <w:rFonts w:asciiTheme="minorHAnsi" w:hAnsiTheme="minorHAnsi" w:cstheme="minorHAnsi"/>
          <w:b/>
          <w:bCs/>
        </w:rPr>
      </w:pPr>
      <w:r w:rsidRPr="00C45599">
        <w:rPr>
          <w:rFonts w:asciiTheme="minorHAnsi" w:hAnsiTheme="minorHAnsi" w:cstheme="minorHAnsi"/>
        </w:rPr>
        <w:t>Wytycznych KE dotyczące zagadnień związanych z strategiczna oceną oddziaływania na środowisko, obszarami Natura 2000, Ramową Dyrektywą Wodną oraz przygotowania inwestycji z uwzględnieniem zmian klimatu, przygotowania do tych zmian oraz odporności na klęski żywiołowe;</w:t>
      </w:r>
    </w:p>
    <w:p w14:paraId="68C1E5B0" w14:textId="77777777" w:rsidR="004E7447" w:rsidRPr="00C45599" w:rsidRDefault="004E7447" w:rsidP="004E7447">
      <w:pPr>
        <w:pStyle w:val="Mwypkt"/>
        <w:numPr>
          <w:ilvl w:val="0"/>
          <w:numId w:val="77"/>
        </w:numPr>
        <w:ind w:left="360"/>
        <w:rPr>
          <w:rFonts w:asciiTheme="minorHAnsi" w:hAnsiTheme="minorHAnsi" w:cstheme="minorHAnsi"/>
          <w:b/>
          <w:bCs/>
        </w:rPr>
      </w:pPr>
      <w:r w:rsidRPr="00C45599">
        <w:rPr>
          <w:rFonts w:asciiTheme="minorHAnsi" w:hAnsiTheme="minorHAnsi" w:cstheme="minorHAnsi"/>
        </w:rPr>
        <w:t>Poradników krajowych organów ochrony środowiska związanych ze strategicznymi ocenami oddziaływania na środowisko w zakresie obszarów Natura 2000 oraz przygotowania inwestycji z uwzględnieniem zmian klimatu, przygotowania do tych zmian oraz odporności na klęski żywiołowe;</w:t>
      </w:r>
    </w:p>
    <w:p w14:paraId="71957C62" w14:textId="77777777" w:rsidR="004E7447" w:rsidRPr="00C45599" w:rsidRDefault="004E7447" w:rsidP="004E7447">
      <w:pPr>
        <w:pStyle w:val="Mwypkt"/>
        <w:numPr>
          <w:ilvl w:val="0"/>
          <w:numId w:val="77"/>
        </w:numPr>
        <w:ind w:left="357"/>
        <w:rPr>
          <w:rFonts w:asciiTheme="minorHAnsi" w:hAnsiTheme="minorHAnsi" w:cstheme="minorHAnsi"/>
        </w:rPr>
      </w:pPr>
      <w:r w:rsidRPr="00C45599">
        <w:rPr>
          <w:rFonts w:asciiTheme="minorHAnsi" w:hAnsiTheme="minorHAnsi" w:cstheme="minorHAnsi"/>
        </w:rPr>
        <w:t>Dostępnych wynikach prac badawczych w tym obszarze oraz ocenach stanu środowiska.</w:t>
      </w:r>
    </w:p>
    <w:p w14:paraId="0ED1A794" w14:textId="77777777" w:rsidR="004E7447" w:rsidRPr="00C45599" w:rsidRDefault="004E7447" w:rsidP="004E7447">
      <w:pPr>
        <w:pStyle w:val="Mwypkt"/>
        <w:numPr>
          <w:ilvl w:val="0"/>
          <w:numId w:val="77"/>
        </w:numPr>
        <w:ind w:left="426" w:hanging="426"/>
        <w:rPr>
          <w:rFonts w:asciiTheme="minorHAnsi" w:hAnsiTheme="minorHAnsi" w:cstheme="minorHAnsi"/>
        </w:rPr>
      </w:pPr>
      <w:r w:rsidRPr="00C45599">
        <w:rPr>
          <w:rFonts w:asciiTheme="minorHAnsi" w:hAnsiTheme="minorHAnsi" w:cstheme="minorHAnsi"/>
        </w:rPr>
        <w:lastRenderedPageBreak/>
        <w:t>Uwzględniono także najważniejsze dokumenty strategiczne na poziomie globalnym, UE i Polski. Szczegółowa analiza tych dokumentów przedstawiona jest w dalszej części opracowania.</w:t>
      </w:r>
    </w:p>
    <w:p w14:paraId="1C168281" w14:textId="77777777" w:rsidR="004E7447" w:rsidRPr="00C45599" w:rsidRDefault="004E7447" w:rsidP="004E7447">
      <w:pPr>
        <w:pStyle w:val="Mnormal"/>
        <w:ind w:left="357"/>
        <w:rPr>
          <w:rFonts w:asciiTheme="minorHAnsi" w:hAnsiTheme="minorHAnsi" w:cstheme="minorHAnsi"/>
          <w:lang w:eastAsia="ar-SA"/>
        </w:rPr>
      </w:pPr>
      <w:r w:rsidRPr="00C45599">
        <w:rPr>
          <w:rFonts w:asciiTheme="minorHAnsi" w:hAnsiTheme="minorHAnsi" w:cstheme="minorHAnsi"/>
          <w:lang w:eastAsia="ar-SA"/>
        </w:rPr>
        <w:t>Biorąc powyższe pod uwagę zaproponowana została struktura Prognozy, która następnie została wykorzystana.</w:t>
      </w:r>
    </w:p>
    <w:p w14:paraId="26994902" w14:textId="77777777" w:rsidR="004E7447" w:rsidRPr="00C45599" w:rsidRDefault="004E7447" w:rsidP="004E7447">
      <w:pPr>
        <w:pStyle w:val="Mnormal"/>
        <w:ind w:left="357"/>
        <w:rPr>
          <w:rFonts w:asciiTheme="minorHAnsi" w:hAnsiTheme="minorHAnsi" w:cstheme="minorHAnsi"/>
          <w:lang w:eastAsia="ar-SA"/>
        </w:rPr>
      </w:pPr>
      <w:r w:rsidRPr="00C45599">
        <w:rPr>
          <w:rFonts w:asciiTheme="minorHAnsi" w:hAnsiTheme="minorHAnsi" w:cstheme="minorHAnsi"/>
          <w:lang w:eastAsia="ar-SA"/>
        </w:rPr>
        <w:t>Problemy i niepewności związane z opracowaniem Prognozy przedstawiono w podrozdziale 4.8.3.</w:t>
      </w:r>
    </w:p>
    <w:p w14:paraId="6192A9C4" w14:textId="77777777" w:rsidR="004E7447" w:rsidRPr="00C45599" w:rsidRDefault="004E7447" w:rsidP="004E7447">
      <w:pPr>
        <w:pStyle w:val="Mnormal"/>
        <w:rPr>
          <w:rFonts w:asciiTheme="minorHAnsi" w:hAnsiTheme="minorHAnsi" w:cstheme="minorHAnsi"/>
          <w:b/>
          <w:bCs/>
          <w:color w:val="000000" w:themeColor="text1"/>
          <w:lang w:eastAsia="ar-SA"/>
        </w:rPr>
      </w:pPr>
      <w:r w:rsidRPr="00C45599">
        <w:rPr>
          <w:rFonts w:asciiTheme="minorHAnsi" w:hAnsiTheme="minorHAnsi" w:cstheme="minorHAnsi"/>
          <w:b/>
          <w:bCs/>
          <w:iCs/>
          <w:color w:val="000000" w:themeColor="text1"/>
          <w:lang w:eastAsia="ar-SA"/>
        </w:rPr>
        <w:t>Najważniejsze etapy prac</w:t>
      </w:r>
      <w:r w:rsidRPr="00C45599">
        <w:rPr>
          <w:rFonts w:asciiTheme="minorHAnsi" w:hAnsiTheme="minorHAnsi" w:cstheme="minorHAnsi"/>
          <w:b/>
          <w:bCs/>
          <w:color w:val="000000" w:themeColor="text1"/>
          <w:lang w:eastAsia="ar-SA"/>
        </w:rPr>
        <w:t>:</w:t>
      </w:r>
    </w:p>
    <w:p w14:paraId="5287AE73" w14:textId="7C07809C" w:rsidR="004E7447" w:rsidRPr="00C45599" w:rsidRDefault="004E7447" w:rsidP="004E7447">
      <w:pPr>
        <w:pStyle w:val="Mnormal"/>
        <w:numPr>
          <w:ilvl w:val="0"/>
          <w:numId w:val="78"/>
        </w:numPr>
        <w:ind w:left="360"/>
        <w:rPr>
          <w:rFonts w:asciiTheme="minorHAnsi" w:hAnsiTheme="minorHAnsi" w:cstheme="minorHAnsi"/>
          <w:lang w:eastAsia="ar-SA"/>
        </w:rPr>
      </w:pPr>
      <w:r w:rsidRPr="00C45599">
        <w:rPr>
          <w:rFonts w:asciiTheme="minorHAnsi" w:hAnsiTheme="minorHAnsi" w:cstheme="minorHAnsi"/>
          <w:lang w:eastAsia="ar-SA"/>
        </w:rPr>
        <w:t>Analiza PEP2040 z p</w:t>
      </w:r>
      <w:r w:rsidR="00B04F72">
        <w:rPr>
          <w:rFonts w:asciiTheme="minorHAnsi" w:hAnsiTheme="minorHAnsi" w:cstheme="minorHAnsi"/>
          <w:lang w:eastAsia="ar-SA"/>
        </w:rPr>
        <w:t>unktu</w:t>
      </w:r>
      <w:r w:rsidRPr="00C45599">
        <w:rPr>
          <w:rFonts w:asciiTheme="minorHAnsi" w:hAnsiTheme="minorHAnsi" w:cstheme="minorHAnsi"/>
          <w:lang w:eastAsia="ar-SA"/>
        </w:rPr>
        <w:t xml:space="preserve"> widzenia zgodności z celami dokumentów strategicznych na poziomie globalnym, UE i Polski,</w:t>
      </w:r>
    </w:p>
    <w:p w14:paraId="3A3C6159" w14:textId="77777777" w:rsidR="004E7447" w:rsidRPr="00C45599" w:rsidRDefault="004E7447" w:rsidP="004E7447">
      <w:pPr>
        <w:pStyle w:val="Mnormal"/>
        <w:numPr>
          <w:ilvl w:val="0"/>
          <w:numId w:val="78"/>
        </w:numPr>
        <w:ind w:left="360"/>
        <w:rPr>
          <w:rFonts w:asciiTheme="minorHAnsi" w:hAnsiTheme="minorHAnsi" w:cstheme="minorHAnsi"/>
          <w:lang w:eastAsia="ar-SA"/>
        </w:rPr>
      </w:pPr>
      <w:r w:rsidRPr="00C45599">
        <w:rPr>
          <w:rFonts w:asciiTheme="minorHAnsi" w:hAnsiTheme="minorHAnsi" w:cstheme="minorHAnsi"/>
          <w:lang w:eastAsia="ar-SA"/>
        </w:rPr>
        <w:t>Analiza PEP2040 w celu identyfikacji typów przedsięwzięć, które mogą być realizowane w ramach dokumentu,</w:t>
      </w:r>
    </w:p>
    <w:p w14:paraId="396F5891" w14:textId="77777777" w:rsidR="004E7447" w:rsidRPr="00C45599" w:rsidRDefault="004E7447" w:rsidP="004E7447">
      <w:pPr>
        <w:pStyle w:val="Mnormal"/>
        <w:numPr>
          <w:ilvl w:val="0"/>
          <w:numId w:val="78"/>
        </w:numPr>
        <w:ind w:left="360"/>
        <w:rPr>
          <w:rFonts w:asciiTheme="minorHAnsi" w:hAnsiTheme="minorHAnsi" w:cstheme="minorHAnsi"/>
          <w:lang w:eastAsia="ar-SA"/>
        </w:rPr>
      </w:pPr>
      <w:r w:rsidRPr="00C45599">
        <w:rPr>
          <w:rFonts w:asciiTheme="minorHAnsi" w:hAnsiTheme="minorHAnsi" w:cstheme="minorHAnsi"/>
          <w:lang w:eastAsia="ar-SA"/>
        </w:rPr>
        <w:t>Identyfikacja przedsięwzięć mogących potencjalnie i zawsze znacząco oddziaływać na środowisko,</w:t>
      </w:r>
    </w:p>
    <w:p w14:paraId="7FA58638" w14:textId="77777777" w:rsidR="004E7447" w:rsidRPr="00C45599" w:rsidRDefault="004E7447" w:rsidP="004E7447">
      <w:pPr>
        <w:pStyle w:val="Mnormal"/>
        <w:numPr>
          <w:ilvl w:val="0"/>
          <w:numId w:val="78"/>
        </w:numPr>
        <w:ind w:left="360"/>
        <w:rPr>
          <w:rFonts w:asciiTheme="minorHAnsi" w:hAnsiTheme="minorHAnsi" w:cstheme="minorHAnsi"/>
          <w:lang w:eastAsia="ar-SA"/>
        </w:rPr>
      </w:pPr>
      <w:r w:rsidRPr="00C45599">
        <w:rPr>
          <w:rFonts w:asciiTheme="minorHAnsi" w:hAnsiTheme="minorHAnsi" w:cstheme="minorHAnsi"/>
          <w:lang w:eastAsia="ar-SA"/>
        </w:rPr>
        <w:t>Analiza ich oddziaływania na środowisko,</w:t>
      </w:r>
    </w:p>
    <w:p w14:paraId="0C1B007E" w14:textId="77777777" w:rsidR="004E7447" w:rsidRPr="00C45599" w:rsidRDefault="004E7447" w:rsidP="004E7447">
      <w:pPr>
        <w:pStyle w:val="Mnormal"/>
        <w:numPr>
          <w:ilvl w:val="0"/>
          <w:numId w:val="78"/>
        </w:numPr>
        <w:ind w:left="360"/>
        <w:rPr>
          <w:rStyle w:val="FontStyle64"/>
          <w:rFonts w:asciiTheme="minorHAnsi" w:hAnsiTheme="minorHAnsi" w:cstheme="minorHAnsi"/>
          <w:sz w:val="20"/>
          <w:szCs w:val="20"/>
          <w:lang w:eastAsia="ar-SA"/>
        </w:rPr>
      </w:pPr>
      <w:r w:rsidRPr="00C45599">
        <w:rPr>
          <w:rFonts w:asciiTheme="minorHAnsi" w:hAnsiTheme="minorHAnsi" w:cstheme="minorHAnsi"/>
          <w:lang w:eastAsia="ar-SA"/>
        </w:rPr>
        <w:t>Formułowanie wniosków i zaleceń wynikających z analiz.</w:t>
      </w:r>
    </w:p>
    <w:p w14:paraId="6C522B8B" w14:textId="77777777" w:rsidR="00FD5CBC" w:rsidRPr="00C45599" w:rsidRDefault="0050420B" w:rsidP="00801048">
      <w:pPr>
        <w:pStyle w:val="Mnagl2"/>
        <w:spacing w:line="276" w:lineRule="auto"/>
        <w:rPr>
          <w:rFonts w:asciiTheme="minorHAnsi" w:hAnsiTheme="minorHAnsi" w:cstheme="minorHAnsi"/>
        </w:rPr>
      </w:pPr>
      <w:bookmarkStart w:id="40" w:name="_Toc50368988"/>
      <w:r w:rsidRPr="00C45599">
        <w:rPr>
          <w:rFonts w:asciiTheme="minorHAnsi" w:hAnsiTheme="minorHAnsi" w:cstheme="minorHAnsi"/>
        </w:rPr>
        <w:t>Cele badawcze</w:t>
      </w:r>
      <w:bookmarkEnd w:id="40"/>
      <w:r w:rsidR="003E1095" w:rsidRPr="00C45599">
        <w:rPr>
          <w:rFonts w:asciiTheme="minorHAnsi" w:hAnsiTheme="minorHAnsi" w:cstheme="minorHAnsi"/>
        </w:rPr>
        <w:t xml:space="preserve"> </w:t>
      </w:r>
    </w:p>
    <w:p w14:paraId="275D6C0F" w14:textId="77777777" w:rsidR="00F15FB0" w:rsidRPr="00C45599" w:rsidRDefault="00F15FB0" w:rsidP="00801048">
      <w:pPr>
        <w:pStyle w:val="Mnormal"/>
        <w:rPr>
          <w:rFonts w:asciiTheme="minorHAnsi" w:hAnsiTheme="minorHAnsi" w:cstheme="minorHAnsi"/>
          <w:lang w:eastAsia="ar-SA"/>
        </w:rPr>
      </w:pPr>
      <w:r w:rsidRPr="00C45599">
        <w:rPr>
          <w:rFonts w:asciiTheme="minorHAnsi" w:hAnsiTheme="minorHAnsi" w:cstheme="minorHAnsi"/>
          <w:lang w:eastAsia="ar-SA"/>
        </w:rPr>
        <w:t>Poza celami stawianymi ocenom strategicznym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przepisach sformułowano następujące </w:t>
      </w:r>
      <w:r w:rsidR="00531FCA" w:rsidRPr="00C45599">
        <w:rPr>
          <w:rFonts w:asciiTheme="minorHAnsi" w:hAnsiTheme="minorHAnsi" w:cstheme="minorHAnsi"/>
          <w:lang w:eastAsia="ar-SA"/>
        </w:rPr>
        <w:t>pytania</w:t>
      </w:r>
      <w:r w:rsidRPr="00C45599">
        <w:rPr>
          <w:rFonts w:asciiTheme="minorHAnsi" w:hAnsiTheme="minorHAnsi" w:cstheme="minorHAnsi"/>
          <w:lang w:eastAsia="ar-SA"/>
        </w:rPr>
        <w:t xml:space="preserve"> badawcze:</w:t>
      </w:r>
    </w:p>
    <w:p w14:paraId="460738F7" w14:textId="77777777" w:rsidR="00C946B8" w:rsidRPr="00C45599" w:rsidRDefault="00C946B8"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 zostały</w:t>
      </w:r>
      <w:r w:rsidR="007F229C" w:rsidRPr="00C45599">
        <w:rPr>
          <w:rFonts w:asciiTheme="minorHAnsi" w:hAnsiTheme="minorHAnsi" w:cstheme="minorHAnsi"/>
          <w:lang w:eastAsia="ar-SA"/>
        </w:rPr>
        <w:t xml:space="preserve"> w </w:t>
      </w:r>
      <w:r w:rsidR="007C657A" w:rsidRPr="00C45599">
        <w:rPr>
          <w:rFonts w:asciiTheme="minorHAnsi" w:hAnsiTheme="minorHAnsi" w:cstheme="minorHAnsi"/>
          <w:lang w:eastAsia="ar-SA"/>
        </w:rPr>
        <w:t>PEP2040</w:t>
      </w:r>
      <w:r w:rsidRPr="00C45599">
        <w:rPr>
          <w:rFonts w:asciiTheme="minorHAnsi" w:hAnsiTheme="minorHAnsi" w:cstheme="minorHAnsi"/>
          <w:lang w:eastAsia="ar-SA"/>
        </w:rPr>
        <w:t xml:space="preserve"> uwzględnione cele prośrodowiskowe adekwatne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potrzeb</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zakresie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możliwości?</w:t>
      </w:r>
    </w:p>
    <w:p w14:paraId="1E213A71" w14:textId="77777777" w:rsidR="00C946B8" w:rsidRPr="00C45599" w:rsidRDefault="00C946B8"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kontekście zrównoważonego rozwoju występuje zgodnoś</w:t>
      </w:r>
      <w:r w:rsidR="00B845A2" w:rsidRPr="00C45599">
        <w:rPr>
          <w:rFonts w:asciiTheme="minorHAnsi" w:hAnsiTheme="minorHAnsi" w:cstheme="minorHAnsi"/>
          <w:lang w:eastAsia="ar-SA"/>
        </w:rPr>
        <w:t>ć</w:t>
      </w:r>
      <w:r w:rsidRPr="00C45599">
        <w:rPr>
          <w:rFonts w:asciiTheme="minorHAnsi" w:hAnsiTheme="minorHAnsi" w:cstheme="minorHAnsi"/>
          <w:lang w:eastAsia="ar-SA"/>
        </w:rPr>
        <w:t xml:space="preserve"> pomiędzy diagnozą, celami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proponowanymi kierunkami działań?</w:t>
      </w:r>
    </w:p>
    <w:p w14:paraId="7BCBCB4D" w14:textId="77777777" w:rsidR="00C946B8" w:rsidRPr="00C45599" w:rsidRDefault="00C946B8"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 proponowane działania przyczynią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efektywnego wykorzystania zasob</w:t>
      </w:r>
      <w:r w:rsidR="00973115" w:rsidRPr="00C45599">
        <w:rPr>
          <w:rFonts w:asciiTheme="minorHAnsi" w:hAnsiTheme="minorHAnsi" w:cstheme="minorHAnsi"/>
          <w:lang w:eastAsia="ar-SA"/>
        </w:rPr>
        <w:t>ó</w:t>
      </w:r>
      <w:r w:rsidRPr="00C45599">
        <w:rPr>
          <w:rFonts w:asciiTheme="minorHAnsi" w:hAnsiTheme="minorHAnsi" w:cstheme="minorHAnsi"/>
          <w:lang w:eastAsia="ar-SA"/>
        </w:rPr>
        <w:t>w naturalnych,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zmiany wzorów produkcji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konsumpcji oraz zarządzania popytem</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 zasoby?</w:t>
      </w:r>
    </w:p>
    <w:p w14:paraId="54434966" w14:textId="77777777" w:rsidR="00C946B8" w:rsidRPr="00C45599" w:rsidRDefault="00C946B8"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 proponowane działania przyczynią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 xml:space="preserve">zastępowania </w:t>
      </w:r>
      <w:r w:rsidR="00B000D0" w:rsidRPr="00C45599">
        <w:rPr>
          <w:rFonts w:asciiTheme="minorHAnsi" w:hAnsiTheme="minorHAnsi" w:cstheme="minorHAnsi"/>
          <w:lang w:eastAsia="ar-SA"/>
        </w:rPr>
        <w:t>wykorzystania nieodnawialnych zasobów zasobami odnawialnymi,</w:t>
      </w:r>
      <w:r w:rsidR="007F229C" w:rsidRPr="00C45599">
        <w:rPr>
          <w:rFonts w:asciiTheme="minorHAnsi" w:hAnsiTheme="minorHAnsi" w:cstheme="minorHAnsi"/>
          <w:lang w:eastAsia="ar-SA"/>
        </w:rPr>
        <w:t xml:space="preserve"> a </w:t>
      </w:r>
      <w:r w:rsidR="00B000D0" w:rsidRPr="00C45599">
        <w:rPr>
          <w:rFonts w:asciiTheme="minorHAnsi" w:hAnsiTheme="minorHAnsi" w:cstheme="minorHAnsi"/>
          <w:lang w:eastAsia="ar-SA"/>
        </w:rPr>
        <w:t>tym samym przyczynia się</w:t>
      </w:r>
      <w:r w:rsidR="007F229C" w:rsidRPr="00C45599">
        <w:rPr>
          <w:rFonts w:asciiTheme="minorHAnsi" w:hAnsiTheme="minorHAnsi" w:cstheme="minorHAnsi"/>
          <w:lang w:eastAsia="ar-SA"/>
        </w:rPr>
        <w:t xml:space="preserve"> do </w:t>
      </w:r>
      <w:r w:rsidR="00B000D0" w:rsidRPr="00C45599">
        <w:rPr>
          <w:rFonts w:asciiTheme="minorHAnsi" w:hAnsiTheme="minorHAnsi" w:cstheme="minorHAnsi"/>
          <w:lang w:eastAsia="ar-SA"/>
        </w:rPr>
        <w:t>bezpośrednio lub pośrednio</w:t>
      </w:r>
      <w:r w:rsidR="007F229C" w:rsidRPr="00C45599">
        <w:rPr>
          <w:rFonts w:asciiTheme="minorHAnsi" w:hAnsiTheme="minorHAnsi" w:cstheme="minorHAnsi"/>
          <w:lang w:eastAsia="ar-SA"/>
        </w:rPr>
        <w:t xml:space="preserve"> do </w:t>
      </w:r>
      <w:r w:rsidR="00B000D0" w:rsidRPr="00C45599">
        <w:rPr>
          <w:rFonts w:asciiTheme="minorHAnsi" w:hAnsiTheme="minorHAnsi" w:cstheme="minorHAnsi"/>
          <w:lang w:eastAsia="ar-SA"/>
        </w:rPr>
        <w:t>zmniejszenia negatywnego oddziaływania</w:t>
      </w:r>
      <w:r w:rsidR="007F229C" w:rsidRPr="00C45599">
        <w:rPr>
          <w:rFonts w:asciiTheme="minorHAnsi" w:hAnsiTheme="minorHAnsi" w:cstheme="minorHAnsi"/>
          <w:lang w:eastAsia="ar-SA"/>
        </w:rPr>
        <w:t xml:space="preserve"> na </w:t>
      </w:r>
      <w:r w:rsidR="00B000D0" w:rsidRPr="00C45599">
        <w:rPr>
          <w:rFonts w:asciiTheme="minorHAnsi" w:hAnsiTheme="minorHAnsi" w:cstheme="minorHAnsi"/>
          <w:lang w:eastAsia="ar-SA"/>
        </w:rPr>
        <w:t>środowisko?</w:t>
      </w:r>
    </w:p>
    <w:p w14:paraId="3463B4C8" w14:textId="77777777" w:rsidR="000D45C8" w:rsidRPr="00C45599" w:rsidRDefault="00B000D0"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 proponowane działania przyczynią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poprawy stanu powietrz,</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jest problemem wielu miast?</w:t>
      </w:r>
    </w:p>
    <w:p w14:paraId="701B379E" w14:textId="77777777" w:rsidR="00B845A2" w:rsidRPr="00C45599" w:rsidRDefault="00F15FB0" w:rsidP="001B3F34">
      <w:pPr>
        <w:pStyle w:val="Mnormal"/>
        <w:numPr>
          <w:ilvl w:val="0"/>
          <w:numId w:val="90"/>
        </w:numPr>
        <w:ind w:left="426" w:hanging="426"/>
        <w:rPr>
          <w:rFonts w:asciiTheme="minorHAnsi" w:hAnsiTheme="minorHAnsi" w:cstheme="minorHAnsi"/>
          <w:lang w:eastAsia="ar-SA"/>
        </w:rPr>
      </w:pPr>
      <w:r w:rsidRPr="00C45599">
        <w:rPr>
          <w:rFonts w:asciiTheme="minorHAnsi" w:hAnsiTheme="minorHAnsi" w:cstheme="minorHAnsi"/>
          <w:lang w:eastAsia="ar-SA"/>
        </w:rPr>
        <w:t>Czy proponowane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ramach </w:t>
      </w:r>
      <w:r w:rsidR="007C657A" w:rsidRPr="00C45599">
        <w:rPr>
          <w:rFonts w:asciiTheme="minorHAnsi" w:hAnsiTheme="minorHAnsi" w:cstheme="minorHAnsi"/>
          <w:lang w:eastAsia="ar-SA"/>
        </w:rPr>
        <w:t>PEP2040</w:t>
      </w:r>
      <w:r w:rsidRPr="00C45599">
        <w:rPr>
          <w:rFonts w:asciiTheme="minorHAnsi" w:hAnsiTheme="minorHAnsi" w:cstheme="minorHAnsi"/>
          <w:lang w:eastAsia="ar-SA"/>
        </w:rPr>
        <w:t xml:space="preserve"> działania nie zakłócą funkcjonowania systemu obszarów chronionych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czy ich realizacja nie będzie pozostawała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sprzeczności</w:t>
      </w:r>
      <w:r w:rsidR="00720070" w:rsidRPr="00C45599">
        <w:rPr>
          <w:rFonts w:asciiTheme="minorHAnsi" w:hAnsiTheme="minorHAnsi" w:cstheme="minorHAnsi"/>
          <w:lang w:eastAsia="ar-SA"/>
        </w:rPr>
        <w:t xml:space="preserve"> z </w:t>
      </w:r>
      <w:r w:rsidR="00C946B8" w:rsidRPr="00C45599">
        <w:rPr>
          <w:rFonts w:asciiTheme="minorHAnsi" w:hAnsiTheme="minorHAnsi" w:cstheme="minorHAnsi"/>
          <w:lang w:eastAsia="ar-SA"/>
        </w:rPr>
        <w:t>celami</w:t>
      </w:r>
      <w:r w:rsidR="007F229C" w:rsidRPr="00C45599">
        <w:rPr>
          <w:rFonts w:asciiTheme="minorHAnsi" w:hAnsiTheme="minorHAnsi" w:cstheme="minorHAnsi"/>
          <w:lang w:eastAsia="ar-SA"/>
        </w:rPr>
        <w:t xml:space="preserve"> i </w:t>
      </w:r>
      <w:r w:rsidR="00C946B8" w:rsidRPr="00C45599">
        <w:rPr>
          <w:rFonts w:asciiTheme="minorHAnsi" w:hAnsiTheme="minorHAnsi" w:cstheme="minorHAnsi"/>
          <w:lang w:eastAsia="ar-SA"/>
        </w:rPr>
        <w:t xml:space="preserve">zasadami funkcjonowania systemu obszarów chronionych? </w:t>
      </w:r>
    </w:p>
    <w:p w14:paraId="5F3195DE" w14:textId="77777777" w:rsidR="00022B4A" w:rsidRPr="00C45599" w:rsidRDefault="00C946B8" w:rsidP="00801048">
      <w:pPr>
        <w:pStyle w:val="Mnormal"/>
        <w:rPr>
          <w:rFonts w:asciiTheme="minorHAnsi" w:hAnsiTheme="minorHAnsi" w:cstheme="minorHAnsi"/>
          <w:lang w:eastAsia="ar-SA"/>
        </w:rPr>
      </w:pPr>
      <w:r w:rsidRPr="00C45599">
        <w:rPr>
          <w:rFonts w:asciiTheme="minorHAnsi" w:hAnsiTheme="minorHAnsi" w:cstheme="minorHAnsi"/>
          <w:lang w:eastAsia="ar-SA"/>
        </w:rPr>
        <w:t>Ocena powinna odnosić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celów polityki ochrony środowisk ustanowionych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poziomie krajowym, UE, jak również </w:t>
      </w:r>
      <w:r w:rsidR="00973115" w:rsidRPr="00C45599">
        <w:rPr>
          <w:rFonts w:asciiTheme="minorHAnsi" w:hAnsiTheme="minorHAnsi" w:cstheme="minorHAnsi"/>
          <w:lang w:eastAsia="ar-SA"/>
        </w:rPr>
        <w:t>międzynarodowym</w:t>
      </w:r>
      <w:r w:rsidRPr="00C45599">
        <w:rPr>
          <w:rFonts w:asciiTheme="minorHAnsi" w:hAnsiTheme="minorHAnsi" w:cstheme="minorHAnsi"/>
          <w:lang w:eastAsia="ar-SA"/>
        </w:rPr>
        <w:t>.</w:t>
      </w:r>
    </w:p>
    <w:p w14:paraId="0C4F4E07" w14:textId="77777777" w:rsidR="00F1451D" w:rsidRPr="00C45599" w:rsidRDefault="00531FCA" w:rsidP="00801048">
      <w:pPr>
        <w:pStyle w:val="Mnormal"/>
        <w:rPr>
          <w:rFonts w:asciiTheme="minorHAnsi" w:hAnsiTheme="minorHAnsi" w:cstheme="minorHAnsi"/>
          <w:lang w:eastAsia="ar-SA"/>
        </w:rPr>
      </w:pPr>
      <w:r w:rsidRPr="00C45599">
        <w:rPr>
          <w:rFonts w:asciiTheme="minorHAnsi" w:hAnsiTheme="minorHAnsi" w:cstheme="minorHAnsi"/>
          <w:lang w:eastAsia="ar-SA"/>
        </w:rPr>
        <w:lastRenderedPageBreak/>
        <w:t>W analizie celów badawczych uwzględniono również zagadnienia poruszone we wskazaniach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uwagach organów właściwych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spra</w:t>
      </w:r>
      <w:r w:rsidR="00C06621" w:rsidRPr="00C45599">
        <w:rPr>
          <w:rFonts w:asciiTheme="minorHAnsi" w:hAnsiTheme="minorHAnsi" w:cstheme="minorHAnsi"/>
          <w:lang w:eastAsia="ar-SA"/>
        </w:rPr>
        <w:t>w</w:t>
      </w:r>
      <w:r w:rsidRPr="00C45599">
        <w:rPr>
          <w:rFonts w:asciiTheme="minorHAnsi" w:hAnsiTheme="minorHAnsi" w:cstheme="minorHAnsi"/>
          <w:lang w:eastAsia="ar-SA"/>
        </w:rPr>
        <w:t xml:space="preserve"> ocen strategicznych</w:t>
      </w:r>
      <w:r w:rsidR="00C06621"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co do </w:t>
      </w:r>
      <w:r w:rsidRPr="00C45599">
        <w:rPr>
          <w:rFonts w:asciiTheme="minorHAnsi" w:hAnsiTheme="minorHAnsi" w:cstheme="minorHAnsi"/>
          <w:lang w:eastAsia="ar-SA"/>
        </w:rPr>
        <w:t>zakresu</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stopnia szczegółowości Prognozy.</w:t>
      </w:r>
      <w:r w:rsidR="00F1451D" w:rsidRPr="00C45599">
        <w:rPr>
          <w:rFonts w:asciiTheme="minorHAnsi" w:hAnsiTheme="minorHAnsi" w:cstheme="minorHAnsi"/>
          <w:lang w:eastAsia="ar-SA"/>
        </w:rPr>
        <w:t xml:space="preserve"> </w:t>
      </w:r>
    </w:p>
    <w:p w14:paraId="597116FE" w14:textId="77777777" w:rsidR="00586486" w:rsidRPr="00C45599" w:rsidRDefault="000F5CA4" w:rsidP="00801048">
      <w:pPr>
        <w:pStyle w:val="Mnagl3"/>
        <w:spacing w:before="0" w:after="200" w:line="276" w:lineRule="auto"/>
        <w:rPr>
          <w:rFonts w:asciiTheme="minorHAnsi" w:hAnsiTheme="minorHAnsi" w:cstheme="minorHAnsi"/>
          <w:sz w:val="20"/>
          <w:szCs w:val="20"/>
        </w:rPr>
      </w:pPr>
      <w:bookmarkStart w:id="41" w:name="_Toc50368989"/>
      <w:r w:rsidRPr="00C45599">
        <w:rPr>
          <w:rFonts w:asciiTheme="minorHAnsi" w:hAnsiTheme="minorHAnsi" w:cstheme="minorHAnsi"/>
          <w:sz w:val="20"/>
          <w:szCs w:val="20"/>
        </w:rPr>
        <w:t xml:space="preserve">Metody zastosowane przy sporządzaniu </w:t>
      </w:r>
      <w:r w:rsidR="00CE0DE0" w:rsidRPr="00C45599">
        <w:rPr>
          <w:rFonts w:asciiTheme="minorHAnsi" w:hAnsiTheme="minorHAnsi" w:cstheme="minorHAnsi"/>
          <w:sz w:val="20"/>
          <w:szCs w:val="20"/>
        </w:rPr>
        <w:t>p</w:t>
      </w:r>
      <w:r w:rsidRPr="00C45599">
        <w:rPr>
          <w:rFonts w:asciiTheme="minorHAnsi" w:hAnsiTheme="minorHAnsi" w:cstheme="minorHAnsi"/>
          <w:sz w:val="20"/>
          <w:szCs w:val="20"/>
        </w:rPr>
        <w:t>rognozy</w:t>
      </w:r>
      <w:bookmarkEnd w:id="41"/>
    </w:p>
    <w:p w14:paraId="6D5F8D8E" w14:textId="77777777" w:rsidR="004E7447" w:rsidRPr="00C45599" w:rsidRDefault="004E7447" w:rsidP="004E7447">
      <w:pPr>
        <w:spacing w:line="276" w:lineRule="auto"/>
        <w:rPr>
          <w:rFonts w:asciiTheme="minorHAnsi" w:hAnsiTheme="minorHAnsi" w:cstheme="minorHAnsi"/>
          <w:sz w:val="20"/>
          <w:szCs w:val="20"/>
        </w:rPr>
      </w:pPr>
      <w:bookmarkStart w:id="42" w:name="_Ref22035502"/>
      <w:bookmarkStart w:id="43" w:name="_Ref19711356"/>
      <w:bookmarkStart w:id="44" w:name="_Toc23587135"/>
      <w:r w:rsidRPr="00C45599">
        <w:rPr>
          <w:rFonts w:asciiTheme="minorHAnsi" w:hAnsiTheme="minorHAnsi" w:cstheme="minorHAnsi"/>
          <w:sz w:val="20"/>
          <w:szCs w:val="20"/>
        </w:rPr>
        <w:t>Po ustaleniu zakresu Prognozy oddziaływania na środowisko Polityki energetycznej, który wynikał z przepisów dotyczących ocen strategicznych, uzgodnień z organami właściwymi w sprawach ocen strategicznych, wytycznych do strategicznych ocen oddziaływania na środowisko</w:t>
      </w:r>
      <w:r w:rsidRPr="00C45599">
        <w:rPr>
          <w:rStyle w:val="Odwoanieprzypisudolnego"/>
          <w:rFonts w:asciiTheme="minorHAnsi" w:hAnsiTheme="minorHAnsi" w:cstheme="minorHAnsi"/>
          <w:sz w:val="20"/>
          <w:szCs w:val="20"/>
        </w:rPr>
        <w:footnoteReference w:id="19"/>
      </w:r>
      <w:r w:rsidRPr="00C45599">
        <w:rPr>
          <w:rFonts w:asciiTheme="minorHAnsi" w:hAnsiTheme="minorHAnsi" w:cstheme="minorHAnsi"/>
          <w:sz w:val="20"/>
          <w:szCs w:val="20"/>
        </w:rPr>
        <w:t>, wytycznych nt. integracji zagadnień zmian klimatu i różnorodności biologicznej w ocenach strategicznych</w:t>
      </w:r>
      <w:r w:rsidRPr="00C45599">
        <w:rPr>
          <w:rStyle w:val="Odwoanieprzypisudolnego"/>
          <w:rFonts w:asciiTheme="minorHAnsi" w:hAnsiTheme="minorHAnsi" w:cstheme="minorHAnsi"/>
          <w:sz w:val="20"/>
          <w:szCs w:val="20"/>
        </w:rPr>
        <w:footnoteReference w:id="20"/>
      </w:r>
      <w:r w:rsidRPr="00C45599">
        <w:rPr>
          <w:rFonts w:asciiTheme="minorHAnsi" w:hAnsiTheme="minorHAnsi" w:cstheme="minorHAnsi"/>
          <w:sz w:val="20"/>
          <w:szCs w:val="20"/>
        </w:rPr>
        <w:t>i innych oraz doświadczeń własnych przyjęto, że elementami wyjściowymi do oceny będą:</w:t>
      </w:r>
    </w:p>
    <w:p w14:paraId="05C6763A" w14:textId="77777777" w:rsidR="004E7447" w:rsidRPr="00C45599" w:rsidRDefault="004E7447" w:rsidP="004E7447">
      <w:pPr>
        <w:pStyle w:val="PUNKTORx"/>
        <w:numPr>
          <w:ilvl w:val="0"/>
          <w:numId w:val="57"/>
        </w:numPr>
        <w:spacing w:before="0"/>
        <w:ind w:left="425" w:hanging="425"/>
        <w:contextualSpacing w:val="0"/>
        <w:rPr>
          <w:rFonts w:asciiTheme="minorHAnsi" w:hAnsiTheme="minorHAnsi" w:cstheme="minorHAnsi"/>
          <w:sz w:val="20"/>
          <w:szCs w:val="20"/>
        </w:rPr>
      </w:pPr>
      <w:r w:rsidRPr="00C45599">
        <w:rPr>
          <w:rFonts w:asciiTheme="minorHAnsi" w:hAnsiTheme="minorHAnsi" w:cstheme="minorHAnsi"/>
          <w:sz w:val="20"/>
          <w:szCs w:val="20"/>
        </w:rPr>
        <w:t xml:space="preserve">analiza projektu </w:t>
      </w:r>
      <w:r w:rsidRPr="00C45599">
        <w:rPr>
          <w:rFonts w:asciiTheme="minorHAnsi" w:hAnsiTheme="minorHAnsi" w:cstheme="minorHAnsi"/>
          <w:i/>
          <w:sz w:val="20"/>
          <w:szCs w:val="20"/>
        </w:rPr>
        <w:t>Polityki energetycznej Polski do 2040 r.</w:t>
      </w:r>
    </w:p>
    <w:p w14:paraId="29B24971" w14:textId="77777777" w:rsidR="004E7447" w:rsidRPr="00C45599" w:rsidRDefault="004E7447" w:rsidP="004E7447">
      <w:pPr>
        <w:pStyle w:val="PUNKTORx"/>
        <w:numPr>
          <w:ilvl w:val="0"/>
          <w:numId w:val="57"/>
        </w:numPr>
        <w:spacing w:before="0"/>
        <w:ind w:left="425" w:hanging="425"/>
        <w:contextualSpacing w:val="0"/>
        <w:rPr>
          <w:rFonts w:asciiTheme="minorHAnsi" w:hAnsiTheme="minorHAnsi" w:cstheme="minorHAnsi"/>
          <w:sz w:val="20"/>
          <w:szCs w:val="20"/>
        </w:rPr>
      </w:pPr>
      <w:r w:rsidRPr="00C45599">
        <w:rPr>
          <w:rFonts w:asciiTheme="minorHAnsi" w:hAnsiTheme="minorHAnsi" w:cstheme="minorHAnsi"/>
          <w:sz w:val="20"/>
          <w:szCs w:val="20"/>
        </w:rPr>
        <w:t>analiza aktualnego stanu środowiska.</w:t>
      </w:r>
    </w:p>
    <w:p w14:paraId="37B83AA2"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Analiza projektu PEP2040 </w:t>
      </w:r>
      <w:r w:rsidRPr="00C45599">
        <w:rPr>
          <w:rFonts w:asciiTheme="minorHAnsi" w:hAnsiTheme="minorHAnsi" w:cstheme="minorHAnsi"/>
          <w:sz w:val="20"/>
          <w:szCs w:val="20"/>
        </w:rPr>
        <w:t>w</w:t>
      </w:r>
      <w:r w:rsidRPr="00C45599">
        <w:rPr>
          <w:rFonts w:asciiTheme="minorHAnsi" w:hAnsiTheme="minorHAnsi" w:cstheme="minorHAnsi"/>
          <w:b/>
          <w:sz w:val="20"/>
          <w:szCs w:val="20"/>
        </w:rPr>
        <w:t> </w:t>
      </w:r>
      <w:r w:rsidRPr="00C45599">
        <w:rPr>
          <w:rFonts w:asciiTheme="minorHAnsi" w:hAnsiTheme="minorHAnsi" w:cstheme="minorHAnsi"/>
          <w:sz w:val="20"/>
          <w:szCs w:val="20"/>
        </w:rPr>
        <w:t>pierwszym etapie objęła jej podstawową strukturę, na podstawie czego z ogólnych sformułowań zakresu działań objętych Polityką wyciągnięto wnioski odnośnie konkretnych przedsięwzięć, jakie mogą być realizowane w jej ramach, aby móc sprecyzować ich możliwe oddziaływania na środowisko. Działania te pogrupowano z punktu widzenia zbliżonego oddziaływania na środowisko oraz jednocześnie dokonano pierwszej, wstępnej oceny (screeningu) w zakresie możliwego znaczącego, negatywnego oddziaływania w zależności od rodzaju działań. Ponieważ Polityka energetyczna obejmuje okres do 2040 roku, a w tak długim czasie niemożliwe jest przewidzenie postępu w stosowanych technologiach, uwzględniając zasadę przezorności, przyjęto do analiz, że oceny będą dokonywane z uwzględnieniem aktualnie najnowszych technologii, nie uwzględniając możliwego postępu w ich wprowadzaniu. Kolejnym założeniem, wobec długiego horyzontu czasowego Polityki, było przyjęcie jednakowego, ogólnego podejścia do wszystkich przedsięwzięć realizowanych w ramach Polityki, w całym okresie jej realizacji. Uzasadnieniem takiego założenia jest fakt, że wszystkie przedsięwzięcia, które mają być realizowane w pierwszej dwudziestce lat, te bardziej dokładnie sprecyzowane, były już poddane ocenom strategicznym w ramach różnych polityk i programów. Zidentyfikowane w ten sposób przedsięwzięcia były podstawą analiz z punktu widzenia ich wpływu na poszczególne elementy środowiska, co zawarte jest w załączniku nr 2 Analizy pogłębione.</w:t>
      </w:r>
    </w:p>
    <w:p w14:paraId="31AE36BD"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W ramach oceny projektu Polityki energetycznej przeprowadzono również analizy jej zgodności z dokumentami strategicznymi na poziomie globalnym, UE oraz Polski. Celem tych analiz było stwierdzenie, w jakim stopniu projekt Polityki realizuje cele tych dokumentów oraz w jakim stopniu jest z nimi spójny.</w:t>
      </w:r>
    </w:p>
    <w:p w14:paraId="0376BAFE"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b/>
          <w:sz w:val="20"/>
          <w:szCs w:val="20"/>
        </w:rPr>
        <w:t>Analiza obecnego stanu środowiska</w:t>
      </w:r>
      <w:r w:rsidRPr="00C45599">
        <w:rPr>
          <w:rFonts w:asciiTheme="minorHAnsi" w:hAnsiTheme="minorHAnsi" w:cstheme="minorHAnsi"/>
          <w:sz w:val="20"/>
          <w:szCs w:val="20"/>
        </w:rPr>
        <w:t xml:space="preserve"> była drugim podstawowym elementem wyjściowym do Prognozy. Analizą objęto przede wszystkim elementy i dziedziny możliwego negatywnego oddziaływania Polityki na środowisko oraz zagrożenia dla środowiska. Aby możliwe było nawiązanie do trendów zmian w środowisku dokonujących się w skali Europy wykorzystano materiały publikowane przez GIOŚ, Europejską Agencję Środowiska oraz inne publikowane analizy. Generalnym podejściem, modyfikowanym w zależności od specyfiki danego elementu środowiska, była syntetyczna ocena stanu, notowane trendy zmian (zarówno stanu, jak i presji, również z punktu widzenia możliwej kumulacji oddziaływań), podejmowane działania w skali kraju i ich skutki, dotrzymanie obowiązujących przepisów (np. w zakresie </w:t>
      </w:r>
      <w:r w:rsidRPr="00C45599">
        <w:rPr>
          <w:rFonts w:asciiTheme="minorHAnsi" w:hAnsiTheme="minorHAnsi" w:cstheme="minorHAnsi"/>
          <w:sz w:val="20"/>
          <w:szCs w:val="20"/>
        </w:rPr>
        <w:lastRenderedPageBreak/>
        <w:t>jakości powietrza) oraz wnioski w zakresie najważniejszych problemów (biorąc pod uwagę możliwe oddziaływania realizacji Polityki energetycznej, jak i wybór kryteriów do oceny tych oddziaływań).</w:t>
      </w:r>
    </w:p>
    <w:p w14:paraId="7CF05CF0" w14:textId="46DDEC0A"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Kolejnym etapem były </w:t>
      </w:r>
      <w:r w:rsidRPr="00C45599">
        <w:rPr>
          <w:rFonts w:asciiTheme="minorHAnsi" w:hAnsiTheme="minorHAnsi" w:cstheme="minorHAnsi"/>
          <w:b/>
          <w:sz w:val="20"/>
          <w:szCs w:val="20"/>
        </w:rPr>
        <w:t>szczegółowe analizy oddziaływań poszczególnych grup przedsięwzięć</w:t>
      </w:r>
      <w:r w:rsidRPr="00C45599">
        <w:rPr>
          <w:rFonts w:asciiTheme="minorHAnsi" w:hAnsiTheme="minorHAnsi" w:cstheme="minorHAnsi"/>
          <w:sz w:val="20"/>
          <w:szCs w:val="20"/>
        </w:rPr>
        <w:t xml:space="preserve">, jakie będą realizowane w ramach Polityki energetycznej, na poszczególne elementy środowiska. Punktem wyjściowym do tych analiz było </w:t>
      </w:r>
      <w:r w:rsidRPr="00C45599">
        <w:rPr>
          <w:rFonts w:asciiTheme="minorHAnsi" w:hAnsiTheme="minorHAnsi" w:cstheme="minorHAnsi"/>
          <w:b/>
          <w:sz w:val="20"/>
          <w:szCs w:val="20"/>
        </w:rPr>
        <w:t>ustalenie kryteriów oceny</w:t>
      </w:r>
      <w:r w:rsidRPr="00C45599">
        <w:rPr>
          <w:rFonts w:asciiTheme="minorHAnsi" w:hAnsiTheme="minorHAnsi" w:cstheme="minorHAnsi"/>
          <w:sz w:val="20"/>
          <w:szCs w:val="20"/>
        </w:rPr>
        <w:t xml:space="preserve">. Dokonano tego na podstawie analiz stanu środowiska i najważniejszych problemów, wymogów prawnych, wniosków z analiz dokumentów strategicznych i analiz związanych z pytaniami badawczymi. </w:t>
      </w:r>
      <w:r w:rsidR="00E9565D">
        <w:rPr>
          <w:rFonts w:asciiTheme="minorHAnsi" w:hAnsiTheme="minorHAnsi" w:cstheme="minorHAnsi"/>
          <w:sz w:val="20"/>
          <w:szCs w:val="20"/>
        </w:rPr>
        <w:t>W</w:t>
      </w:r>
      <w:r w:rsidRPr="00C45599">
        <w:rPr>
          <w:rFonts w:asciiTheme="minorHAnsi" w:hAnsiTheme="minorHAnsi" w:cstheme="minorHAnsi"/>
          <w:sz w:val="20"/>
          <w:szCs w:val="20"/>
        </w:rPr>
        <w:t xml:space="preserve">celu przeprowadzenia oceny dotyczącej wpływu projektu Polityki na obszary Natura 2000, wykorzystano metodologię rekomendowaną przez Komisję Europejską zawartą w opracowaniu pt. </w:t>
      </w:r>
      <w:r w:rsidRPr="00C45599">
        <w:rPr>
          <w:rFonts w:asciiTheme="minorHAnsi" w:hAnsiTheme="minorHAnsi" w:cstheme="minorHAnsi"/>
          <w:i/>
          <w:sz w:val="20"/>
          <w:szCs w:val="20"/>
        </w:rPr>
        <w:t>Ocena planów i przedsięwzięć znacząco oddziałujących na obszary Natura 2000</w:t>
      </w:r>
      <w:r w:rsidRPr="00C45599">
        <w:rPr>
          <w:rFonts w:asciiTheme="minorHAnsi" w:hAnsiTheme="minorHAnsi" w:cstheme="minorHAnsi"/>
          <w:sz w:val="20"/>
          <w:szCs w:val="20"/>
        </w:rPr>
        <w:t>, w </w:t>
      </w:r>
      <w:r w:rsidRPr="00C45599">
        <w:rPr>
          <w:rFonts w:asciiTheme="minorHAnsi" w:hAnsiTheme="minorHAnsi" w:cstheme="minorHAnsi"/>
          <w:i/>
          <w:sz w:val="20"/>
          <w:szCs w:val="20"/>
        </w:rPr>
        <w:t>Wytycznych</w:t>
      </w:r>
      <w:r w:rsidRPr="00C45599">
        <w:rPr>
          <w:rFonts w:asciiTheme="minorHAnsi" w:hAnsiTheme="minorHAnsi" w:cstheme="minorHAnsi"/>
          <w:sz w:val="20"/>
          <w:szCs w:val="20"/>
        </w:rPr>
        <w:t xml:space="preserve"> </w:t>
      </w:r>
      <w:r w:rsidRPr="00C45599">
        <w:rPr>
          <w:rFonts w:asciiTheme="minorHAnsi" w:hAnsiTheme="minorHAnsi" w:cstheme="minorHAnsi"/>
          <w:i/>
          <w:sz w:val="20"/>
          <w:szCs w:val="20"/>
        </w:rPr>
        <w:t>metodycznych dotyczących przepisów Artykułu 6(3) i (4) Dyrektywy Siedliskowej 92/43/EWG</w:t>
      </w:r>
      <w:r w:rsidRPr="00C45599">
        <w:rPr>
          <w:rFonts w:asciiTheme="minorHAnsi" w:hAnsiTheme="minorHAnsi" w:cstheme="minorHAnsi"/>
          <w:sz w:val="20"/>
          <w:szCs w:val="20"/>
        </w:rPr>
        <w:t xml:space="preserve"> opublikowanych w listopadzie 2001 roku przez Generalną Dyrekcję ds. Środowiska</w:t>
      </w:r>
      <w:r w:rsidRPr="00C45599">
        <w:rPr>
          <w:rStyle w:val="Odwoanieprzypisudolnego"/>
          <w:rFonts w:asciiTheme="minorHAnsi" w:hAnsiTheme="minorHAnsi" w:cstheme="minorHAnsi"/>
          <w:sz w:val="20"/>
          <w:szCs w:val="20"/>
        </w:rPr>
        <w:footnoteReference w:id="21"/>
      </w:r>
      <w:r w:rsidRPr="00C45599">
        <w:rPr>
          <w:rFonts w:asciiTheme="minorHAnsi" w:hAnsiTheme="minorHAnsi" w:cstheme="minorHAnsi"/>
          <w:sz w:val="20"/>
          <w:szCs w:val="20"/>
        </w:rPr>
        <w:t xml:space="preserve"> oraz uwzględniono wskazówki zawarte w opracowaniu pt. </w:t>
      </w:r>
      <w:r w:rsidRPr="00C45599">
        <w:rPr>
          <w:rFonts w:asciiTheme="minorHAnsi" w:hAnsiTheme="minorHAnsi" w:cstheme="minorHAnsi"/>
          <w:i/>
          <w:sz w:val="20"/>
          <w:szCs w:val="20"/>
        </w:rPr>
        <w:t>Zarządzanie obszarami Natura 2000</w:t>
      </w:r>
      <w:r w:rsidRPr="00C45599">
        <w:rPr>
          <w:rFonts w:asciiTheme="minorHAnsi" w:hAnsiTheme="minorHAnsi" w:cstheme="minorHAnsi"/>
          <w:sz w:val="20"/>
          <w:szCs w:val="20"/>
        </w:rPr>
        <w:t>, a także postanowienia artykułu 6 dyrektywy siedliskowej 92/43/EWG</w:t>
      </w:r>
      <w:r w:rsidRPr="00C45599">
        <w:rPr>
          <w:rStyle w:val="Odwoanieprzypisudolnego"/>
          <w:rFonts w:asciiTheme="minorHAnsi" w:hAnsiTheme="minorHAnsi" w:cstheme="minorHAnsi"/>
          <w:sz w:val="20"/>
          <w:szCs w:val="20"/>
        </w:rPr>
        <w:footnoteReference w:id="22"/>
      </w:r>
      <w:r w:rsidRPr="00C45599">
        <w:rPr>
          <w:rFonts w:asciiTheme="minorHAnsi" w:hAnsiTheme="minorHAnsi" w:cstheme="minorHAnsi"/>
          <w:sz w:val="20"/>
          <w:szCs w:val="20"/>
        </w:rPr>
        <w:t xml:space="preserve">, jak też korzystano z podręcznika </w:t>
      </w:r>
      <w:r w:rsidRPr="00C45599">
        <w:rPr>
          <w:rFonts w:asciiTheme="minorHAnsi" w:hAnsiTheme="minorHAnsi" w:cstheme="minorHAnsi"/>
          <w:i/>
          <w:sz w:val="20"/>
          <w:szCs w:val="20"/>
        </w:rPr>
        <w:t>Natura 2000 w ocenach oddziaływania przedsięwzięć na środowisko</w:t>
      </w:r>
      <w:r w:rsidRPr="00C45599">
        <w:rPr>
          <w:rStyle w:val="Odwoanieprzypisudolnego"/>
          <w:rFonts w:asciiTheme="minorHAnsi" w:hAnsiTheme="minorHAnsi" w:cstheme="minorHAnsi"/>
          <w:sz w:val="20"/>
          <w:szCs w:val="20"/>
        </w:rPr>
        <w:footnoteReference w:id="23"/>
      </w:r>
      <w:r w:rsidRPr="00C45599">
        <w:rPr>
          <w:rFonts w:asciiTheme="minorHAnsi" w:hAnsiTheme="minorHAnsi" w:cstheme="minorHAnsi"/>
          <w:sz w:val="20"/>
          <w:szCs w:val="20"/>
        </w:rPr>
        <w:t xml:space="preserve"> i innej literatury przedmiotu.</w:t>
      </w:r>
    </w:p>
    <w:p w14:paraId="2C2A6C02"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Wyniki analiz przedstawione są w </w:t>
      </w:r>
      <w:r w:rsidRPr="00C45599">
        <w:rPr>
          <w:rFonts w:asciiTheme="minorHAnsi" w:hAnsiTheme="minorHAnsi" w:cstheme="minorHAnsi"/>
          <w:b/>
          <w:sz w:val="20"/>
          <w:szCs w:val="20"/>
        </w:rPr>
        <w:t>arkuszach analiz szczegółowych</w:t>
      </w:r>
      <w:r w:rsidRPr="00C45599">
        <w:rPr>
          <w:rFonts w:asciiTheme="minorHAnsi" w:hAnsiTheme="minorHAnsi" w:cstheme="minorHAnsi"/>
          <w:sz w:val="20"/>
          <w:szCs w:val="20"/>
        </w:rPr>
        <w:t xml:space="preserve">, które stanowią załącznik 2 do Prognozy. </w:t>
      </w:r>
    </w:p>
    <w:p w14:paraId="727E5646" w14:textId="543C4E30"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Na podstawie analiz szczegółowych przeprowadzono analizy sumarycznego oddziaływania całej Polityki na poszczególne elementy środowiska oraz rozważono możliwe działania zapobiegawcze (ograniczające negatywne oddziaływanie) lub kompensacyjne.</w:t>
      </w:r>
      <w:r w:rsidR="00983CD1">
        <w:rPr>
          <w:rFonts w:asciiTheme="minorHAnsi" w:hAnsiTheme="minorHAnsi" w:cstheme="minorHAnsi"/>
          <w:sz w:val="20"/>
          <w:szCs w:val="20"/>
        </w:rPr>
        <w:t xml:space="preserve"> </w:t>
      </w:r>
      <w:r w:rsidR="00E9565D">
        <w:rPr>
          <w:rFonts w:asciiTheme="minorHAnsi" w:hAnsiTheme="minorHAnsi" w:cstheme="minorHAnsi"/>
          <w:sz w:val="20"/>
          <w:szCs w:val="20"/>
        </w:rPr>
        <w:t>W</w:t>
      </w:r>
      <w:r w:rsidRPr="00C45599">
        <w:rPr>
          <w:rFonts w:asciiTheme="minorHAnsi" w:hAnsiTheme="minorHAnsi" w:cstheme="minorHAnsi"/>
          <w:sz w:val="20"/>
          <w:szCs w:val="20"/>
        </w:rPr>
        <w:t xml:space="preserve"> ramach tych analiz określono efekty realizacji Polityki np. w zakresie emisji zanieczyszczeń powietrza lub emisji gazów cieplarniach. </w:t>
      </w:r>
    </w:p>
    <w:p w14:paraId="73C0BB8E"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W ramach analiz dokonano także </w:t>
      </w:r>
      <w:r w:rsidRPr="00C45599">
        <w:rPr>
          <w:rFonts w:asciiTheme="minorHAnsi" w:hAnsiTheme="minorHAnsi" w:cstheme="minorHAnsi"/>
          <w:b/>
          <w:sz w:val="20"/>
          <w:szCs w:val="20"/>
        </w:rPr>
        <w:t>oceny skutków pozytywnych realizacji</w:t>
      </w:r>
      <w:r w:rsidRPr="00C45599">
        <w:rPr>
          <w:rFonts w:asciiTheme="minorHAnsi" w:hAnsiTheme="minorHAnsi" w:cstheme="minorHAnsi"/>
          <w:sz w:val="20"/>
          <w:szCs w:val="20"/>
        </w:rPr>
        <w:t xml:space="preserve"> Polityki, głównie z punktu widzenia ochrony środowiska i zrównoważonego rozwoju. Wnioski z tych analiz wykorzystano do dalszych prac nad Prognozą.</w:t>
      </w:r>
    </w:p>
    <w:p w14:paraId="43E827CD" w14:textId="77777777" w:rsidR="004E7447" w:rsidRPr="00C45599" w:rsidRDefault="004E7447" w:rsidP="004E7447">
      <w:pPr>
        <w:spacing w:line="276" w:lineRule="auto"/>
        <w:rPr>
          <w:rFonts w:asciiTheme="minorHAnsi" w:hAnsiTheme="minorHAnsi" w:cstheme="minorHAnsi"/>
          <w:b/>
          <w:sz w:val="20"/>
          <w:szCs w:val="20"/>
        </w:rPr>
      </w:pPr>
      <w:r w:rsidRPr="00C45599">
        <w:rPr>
          <w:rFonts w:asciiTheme="minorHAnsi" w:hAnsiTheme="minorHAnsi" w:cstheme="minorHAnsi"/>
          <w:sz w:val="20"/>
          <w:szCs w:val="20"/>
        </w:rPr>
        <w:t xml:space="preserve">Dokonując analiz oddziaływania na środowisko wzięto pod uwagę </w:t>
      </w:r>
      <w:r w:rsidRPr="00C45599">
        <w:rPr>
          <w:rFonts w:asciiTheme="minorHAnsi" w:hAnsiTheme="minorHAnsi" w:cstheme="minorHAnsi"/>
          <w:b/>
          <w:sz w:val="20"/>
          <w:szCs w:val="20"/>
        </w:rPr>
        <w:t>możliwość wystąpienia negatywnych oddziaływań skumulowanych</w:t>
      </w:r>
      <w:r w:rsidRPr="00C45599">
        <w:rPr>
          <w:rFonts w:asciiTheme="minorHAnsi" w:hAnsiTheme="minorHAnsi" w:cstheme="minorHAnsi"/>
          <w:sz w:val="20"/>
          <w:szCs w:val="20"/>
        </w:rPr>
        <w:t xml:space="preserve"> działań objętych Polityką, jak i innych znanych przedsięwzięć planowanych do realizacji. Niemniej trzeba podkreślić, że możliwości przeprowadzenia takiej, w pełni realnej, analizy była ograniczona, ze względu na ogólny charakter Polityki, a szczególnie brak lokalizacji i charakteru wszystkich przedsięwzięć, które mogą powstać na skutek jej wdrożenia. Podobne trudności związane były z analizą możliwości wystąpienia negatywnych </w:t>
      </w:r>
      <w:r w:rsidRPr="00C45599">
        <w:rPr>
          <w:rFonts w:asciiTheme="minorHAnsi" w:hAnsiTheme="minorHAnsi" w:cstheme="minorHAnsi"/>
          <w:b/>
          <w:sz w:val="20"/>
          <w:szCs w:val="20"/>
        </w:rPr>
        <w:t>oddziaływań na środowisko w aspekcie transgranicznym.</w:t>
      </w:r>
    </w:p>
    <w:p w14:paraId="3C4BCEFF"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Oceniono też skutki w przypadku braku realizacji Polityki.</w:t>
      </w:r>
    </w:p>
    <w:p w14:paraId="4350D937"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Dla zapewnienia możliwie szybkiego reagowania na negatywne skutki dla środowiska, wynikające z realizacji Polityki energetycznej, przedstawiono metody analizy skutków jej realizacji. Przyjęto, że wykorzystany do tego powinien być krajowy system monitoringu środowiska, ponieważ w tak długiej </w:t>
      </w:r>
      <w:r w:rsidRPr="00C45599">
        <w:rPr>
          <w:rFonts w:asciiTheme="minorHAnsi" w:hAnsiTheme="minorHAnsi" w:cstheme="minorHAnsi"/>
          <w:sz w:val="20"/>
          <w:szCs w:val="20"/>
        </w:rPr>
        <w:lastRenderedPageBreak/>
        <w:t>perspektywie czasu, przy nieznanej charakterystyce wszystkich przedsięwzięć i braku ich lokalizacji nieuzasadnione wydaje się tworzenie dodatkowego systemu monitoringu.</w:t>
      </w:r>
    </w:p>
    <w:p w14:paraId="0FA9DEE3" w14:textId="77777777" w:rsidR="004E7447" w:rsidRPr="00C45599" w:rsidRDefault="004E7447" w:rsidP="004E7447">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W ramach </w:t>
      </w:r>
      <w:r w:rsidRPr="00C45599">
        <w:rPr>
          <w:rFonts w:asciiTheme="minorHAnsi" w:hAnsiTheme="minorHAnsi" w:cstheme="minorHAnsi"/>
          <w:b/>
          <w:sz w:val="20"/>
          <w:szCs w:val="20"/>
        </w:rPr>
        <w:t xml:space="preserve">analiz problemów badawczych, </w:t>
      </w:r>
      <w:r w:rsidRPr="00C45599">
        <w:rPr>
          <w:rFonts w:asciiTheme="minorHAnsi" w:hAnsiTheme="minorHAnsi" w:cstheme="minorHAnsi"/>
          <w:sz w:val="20"/>
          <w:szCs w:val="20"/>
        </w:rPr>
        <w:t>poza zasadniczymi celami</w:t>
      </w:r>
      <w:r w:rsidRPr="00C45599">
        <w:rPr>
          <w:rFonts w:asciiTheme="minorHAnsi" w:hAnsiTheme="minorHAnsi" w:cstheme="minorHAnsi"/>
          <w:b/>
          <w:sz w:val="20"/>
          <w:szCs w:val="20"/>
        </w:rPr>
        <w:t>,</w:t>
      </w:r>
      <w:r w:rsidRPr="00C45599">
        <w:rPr>
          <w:rFonts w:asciiTheme="minorHAnsi" w:hAnsiTheme="minorHAnsi" w:cstheme="minorHAnsi"/>
          <w:sz w:val="20"/>
          <w:szCs w:val="20"/>
        </w:rPr>
        <w:t xml:space="preserve"> dokonano, przede wszystkim, oceny wpływu realizacji Polityki energetycznej na zrównoważony rozwój kraju i przejścia na zieloną i cyrkulacyjną gospodarkę.</w:t>
      </w:r>
    </w:p>
    <w:p w14:paraId="02D85E05" w14:textId="77777777" w:rsidR="004E7447" w:rsidRPr="00C45599" w:rsidRDefault="004E7447" w:rsidP="004E7447">
      <w:pPr>
        <w:pStyle w:val="Mnormal"/>
        <w:rPr>
          <w:rFonts w:asciiTheme="minorHAnsi" w:hAnsiTheme="minorHAnsi" w:cstheme="minorHAnsi"/>
          <w:lang w:eastAsia="ar-SA"/>
        </w:rPr>
      </w:pPr>
      <w:r w:rsidRPr="00C45599">
        <w:rPr>
          <w:rFonts w:asciiTheme="minorHAnsi" w:hAnsiTheme="minorHAnsi" w:cstheme="minorHAnsi"/>
          <w:lang w:eastAsia="ar-SA"/>
        </w:rPr>
        <w:t>Podsumowaniem prognozy będą wnioski ogólne oraz wskazane zostaną rekomendacje wynikające z przeprowadzonej ocen.</w:t>
      </w:r>
    </w:p>
    <w:p w14:paraId="419B9818" w14:textId="77777777" w:rsidR="004E7447" w:rsidRPr="00C45599" w:rsidRDefault="004E7447" w:rsidP="004E7447">
      <w:pPr>
        <w:pStyle w:val="Mnormal"/>
        <w:rPr>
          <w:rFonts w:asciiTheme="minorHAnsi" w:hAnsiTheme="minorHAnsi" w:cstheme="minorHAnsi"/>
          <w:lang w:eastAsia="ar-SA"/>
        </w:rPr>
      </w:pPr>
      <w:r w:rsidRPr="00C45599">
        <w:rPr>
          <w:rFonts w:asciiTheme="minorHAnsi" w:hAnsiTheme="minorHAnsi" w:cstheme="minorHAnsi"/>
          <w:lang w:eastAsia="ar-SA"/>
        </w:rPr>
        <w:t>Do analiz wykorzystane zostaną wnioski z przeprowadzonych prognoz oddziaływania na środowisko dokumentów powiązanych, a szczególnie dla projektu PEP 2050.</w:t>
      </w:r>
    </w:p>
    <w:p w14:paraId="0926A5FE" w14:textId="113D04DE" w:rsidR="004E7447" w:rsidRPr="00C45599" w:rsidRDefault="004E7447" w:rsidP="004E7447">
      <w:pPr>
        <w:pStyle w:val="Mnormal"/>
        <w:rPr>
          <w:rFonts w:asciiTheme="minorHAnsi" w:hAnsiTheme="minorHAnsi" w:cstheme="minorHAnsi"/>
          <w:lang w:eastAsia="ar-SA"/>
        </w:rPr>
      </w:pPr>
      <w:r w:rsidRPr="00C45599">
        <w:rPr>
          <w:rFonts w:asciiTheme="minorHAnsi" w:hAnsiTheme="minorHAnsi" w:cstheme="minorHAnsi"/>
          <w:lang w:eastAsia="ar-SA"/>
        </w:rPr>
        <w:t>Niżej w formie tabelarycznej przedstawiono metody badawcze, które wykorzystan</w:t>
      </w:r>
      <w:r w:rsidR="00E9565D">
        <w:rPr>
          <w:rFonts w:asciiTheme="minorHAnsi" w:hAnsiTheme="minorHAnsi" w:cstheme="minorHAnsi"/>
          <w:lang w:eastAsia="ar-SA"/>
        </w:rPr>
        <w:t>e</w:t>
      </w:r>
      <w:r w:rsidRPr="00C45599">
        <w:rPr>
          <w:rFonts w:asciiTheme="minorHAnsi" w:hAnsiTheme="minorHAnsi" w:cstheme="minorHAnsi"/>
          <w:lang w:eastAsia="ar-SA"/>
        </w:rPr>
        <w:t xml:space="preserve"> zostaną w trakcie prac nad Prognozą oddziaływania na środowisko (</w:t>
      </w:r>
      <w:r w:rsidRPr="00C45599">
        <w:rPr>
          <w:rFonts w:asciiTheme="minorHAnsi" w:hAnsiTheme="minorHAnsi" w:cstheme="minorHAnsi"/>
          <w:lang w:eastAsia="ar-SA"/>
        </w:rPr>
        <w:fldChar w:fldCharType="begin"/>
      </w:r>
      <w:r w:rsidRPr="00C45599">
        <w:rPr>
          <w:rFonts w:asciiTheme="minorHAnsi" w:hAnsiTheme="minorHAnsi" w:cstheme="minorHAnsi"/>
          <w:lang w:eastAsia="ar-SA"/>
        </w:rPr>
        <w:instrText xml:space="preserve"> REF _Ref22035502 \h </w:instrText>
      </w:r>
      <w:r w:rsidR="00C45599">
        <w:rPr>
          <w:rFonts w:asciiTheme="minorHAnsi" w:hAnsiTheme="minorHAnsi" w:cstheme="minorHAnsi"/>
          <w:lang w:eastAsia="ar-SA"/>
        </w:rPr>
        <w:instrText xml:space="preserve"> \* MERGEFORMAT </w:instrText>
      </w:r>
      <w:r w:rsidRPr="00C45599">
        <w:rPr>
          <w:rFonts w:asciiTheme="minorHAnsi" w:hAnsiTheme="minorHAnsi" w:cstheme="minorHAnsi"/>
          <w:lang w:eastAsia="ar-SA"/>
        </w:rPr>
        <w:fldChar w:fldCharType="separate"/>
      </w:r>
      <w:r w:rsidR="00F20715">
        <w:rPr>
          <w:rFonts w:asciiTheme="minorHAnsi" w:hAnsiTheme="minorHAnsi" w:cstheme="minorHAnsi"/>
          <w:b/>
          <w:bCs/>
          <w:lang w:eastAsia="ar-SA"/>
        </w:rPr>
        <w:t>Błąd! Nieprawidłowy odsyłacz do zakładki: wskazuje na nią samą.</w:t>
      </w:r>
      <w:r w:rsidRPr="00C45599">
        <w:rPr>
          <w:rFonts w:asciiTheme="minorHAnsi" w:hAnsiTheme="minorHAnsi" w:cstheme="minorHAnsi"/>
          <w:lang w:eastAsia="ar-SA"/>
        </w:rPr>
        <w:fldChar w:fldCharType="end"/>
      </w:r>
      <w:r w:rsidRPr="00C45599">
        <w:rPr>
          <w:rFonts w:asciiTheme="minorHAnsi" w:hAnsiTheme="minorHAnsi" w:cstheme="minorHAnsi"/>
          <w:lang w:eastAsia="ar-SA"/>
        </w:rPr>
        <w:t>).</w:t>
      </w:r>
    </w:p>
    <w:p w14:paraId="619D956A" w14:textId="3CF79DDE" w:rsidR="00720747" w:rsidRPr="00C45599" w:rsidRDefault="00720747" w:rsidP="00801048">
      <w:pPr>
        <w:pStyle w:val="Legenda"/>
        <w:keepNext/>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4</w:t>
      </w:r>
      <w:r w:rsidR="0018784B" w:rsidRPr="00C45599">
        <w:rPr>
          <w:rFonts w:asciiTheme="minorHAnsi" w:hAnsiTheme="minorHAnsi" w:cstheme="minorHAnsi"/>
          <w:sz w:val="20"/>
          <w:szCs w:val="20"/>
        </w:rPr>
        <w:fldChar w:fldCharType="end"/>
      </w:r>
      <w:bookmarkEnd w:id="42"/>
      <w:bookmarkEnd w:id="43"/>
      <w:r w:rsidRPr="00C45599">
        <w:rPr>
          <w:rFonts w:asciiTheme="minorHAnsi" w:hAnsiTheme="minorHAnsi" w:cstheme="minorHAnsi"/>
          <w:sz w:val="20"/>
          <w:szCs w:val="20"/>
        </w:rPr>
        <w:t xml:space="preserve"> Metody badawcze wykorzystane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Prognozie</w:t>
      </w:r>
      <w:bookmarkEnd w:id="4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8" w:type="dxa"/>
          <w:bottom w:w="28" w:type="dxa"/>
          <w:right w:w="68" w:type="dxa"/>
        </w:tblCellMar>
        <w:tblLook w:val="04A0" w:firstRow="1" w:lastRow="0" w:firstColumn="1" w:lastColumn="0" w:noHBand="0" w:noVBand="1"/>
      </w:tblPr>
      <w:tblGrid>
        <w:gridCol w:w="404"/>
        <w:gridCol w:w="2304"/>
        <w:gridCol w:w="6088"/>
      </w:tblGrid>
      <w:tr w:rsidR="00F60CE7" w:rsidRPr="00C45599" w14:paraId="3753F9C4" w14:textId="77777777" w:rsidTr="004D3113">
        <w:trPr>
          <w:cantSplit/>
          <w:trHeight w:val="227"/>
          <w:tblHeader/>
          <w:jc w:val="center"/>
        </w:trPr>
        <w:tc>
          <w:tcPr>
            <w:tcW w:w="398" w:type="dxa"/>
            <w:shd w:val="clear" w:color="auto" w:fill="C6D9F1" w:themeFill="text2" w:themeFillTint="33"/>
            <w:vAlign w:val="center"/>
          </w:tcPr>
          <w:p w14:paraId="7579EA88" w14:textId="77777777" w:rsidR="00F60CE7" w:rsidRPr="00C45599" w:rsidRDefault="00F60CE7"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Lp.</w:t>
            </w:r>
          </w:p>
        </w:tc>
        <w:tc>
          <w:tcPr>
            <w:tcW w:w="2267" w:type="dxa"/>
            <w:shd w:val="clear" w:color="auto" w:fill="C6D9F1" w:themeFill="text2" w:themeFillTint="33"/>
            <w:vAlign w:val="center"/>
          </w:tcPr>
          <w:p w14:paraId="61275A3E" w14:textId="77777777" w:rsidR="00F60CE7" w:rsidRPr="00C45599" w:rsidRDefault="00F60CE7"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Metoda badawcza</w:t>
            </w:r>
          </w:p>
        </w:tc>
        <w:tc>
          <w:tcPr>
            <w:tcW w:w="5991" w:type="dxa"/>
            <w:shd w:val="clear" w:color="auto" w:fill="C6D9F1" w:themeFill="text2" w:themeFillTint="33"/>
            <w:vAlign w:val="center"/>
          </w:tcPr>
          <w:p w14:paraId="3DBDD9A9" w14:textId="77777777" w:rsidR="00F60CE7" w:rsidRPr="00C45599" w:rsidRDefault="00F60CE7"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Sposób uwzględnienia</w:t>
            </w:r>
            <w:r w:rsidR="007F229C" w:rsidRPr="00C45599">
              <w:rPr>
                <w:rFonts w:asciiTheme="minorHAnsi" w:hAnsiTheme="minorHAnsi" w:cstheme="minorHAnsi"/>
                <w:b/>
                <w:sz w:val="20"/>
                <w:szCs w:val="20"/>
              </w:rPr>
              <w:t xml:space="preserve"> w </w:t>
            </w:r>
            <w:r w:rsidRPr="00C45599">
              <w:rPr>
                <w:rFonts w:asciiTheme="minorHAnsi" w:hAnsiTheme="minorHAnsi" w:cstheme="minorHAnsi"/>
                <w:b/>
                <w:sz w:val="20"/>
                <w:szCs w:val="20"/>
              </w:rPr>
              <w:t>badaniu</w:t>
            </w:r>
          </w:p>
        </w:tc>
      </w:tr>
      <w:tr w:rsidR="00F60CE7" w:rsidRPr="00C45599" w14:paraId="31513510" w14:textId="77777777" w:rsidTr="0075662C">
        <w:trPr>
          <w:cantSplit/>
          <w:trHeight w:val="227"/>
          <w:jc w:val="center"/>
        </w:trPr>
        <w:tc>
          <w:tcPr>
            <w:tcW w:w="398" w:type="dxa"/>
            <w:shd w:val="clear" w:color="auto" w:fill="auto"/>
            <w:vAlign w:val="center"/>
          </w:tcPr>
          <w:p w14:paraId="2BA1B816"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w:t>
            </w:r>
          </w:p>
        </w:tc>
        <w:tc>
          <w:tcPr>
            <w:tcW w:w="2267" w:type="dxa"/>
            <w:shd w:val="clear" w:color="auto" w:fill="auto"/>
            <w:vAlign w:val="center"/>
          </w:tcPr>
          <w:p w14:paraId="761FDC56"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Tabela korelacji</w:t>
            </w:r>
          </w:p>
        </w:tc>
        <w:tc>
          <w:tcPr>
            <w:tcW w:w="5991" w:type="dxa"/>
            <w:shd w:val="clear" w:color="auto" w:fill="auto"/>
            <w:vAlign w:val="center"/>
          </w:tcPr>
          <w:p w14:paraId="3F54BFDC"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Tabele porównawcze korelacji zawierające zestawienie kierunków</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badanego dokumentu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kontekście badanych obszarów, dokumentów programowych krajowych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wspólnotowych</w:t>
            </w:r>
          </w:p>
        </w:tc>
      </w:tr>
      <w:tr w:rsidR="00F60CE7" w:rsidRPr="00C45599" w14:paraId="6C3E345F" w14:textId="77777777" w:rsidTr="0075662C">
        <w:trPr>
          <w:cantSplit/>
          <w:trHeight w:val="227"/>
          <w:jc w:val="center"/>
        </w:trPr>
        <w:tc>
          <w:tcPr>
            <w:tcW w:w="398" w:type="dxa"/>
            <w:shd w:val="clear" w:color="auto" w:fill="auto"/>
            <w:vAlign w:val="center"/>
          </w:tcPr>
          <w:p w14:paraId="136D6DFF"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2. </w:t>
            </w:r>
          </w:p>
        </w:tc>
        <w:tc>
          <w:tcPr>
            <w:tcW w:w="2267" w:type="dxa"/>
            <w:shd w:val="clear" w:color="auto" w:fill="auto"/>
            <w:vAlign w:val="center"/>
          </w:tcPr>
          <w:p w14:paraId="6821988A"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Desk Res</w:t>
            </w:r>
            <w:r w:rsidR="00975109" w:rsidRPr="00C45599">
              <w:rPr>
                <w:rFonts w:asciiTheme="minorHAnsi" w:hAnsiTheme="minorHAnsi" w:cstheme="minorHAnsi"/>
                <w:sz w:val="20"/>
                <w:szCs w:val="20"/>
              </w:rPr>
              <w:t>e</w:t>
            </w:r>
            <w:r w:rsidRPr="00C45599">
              <w:rPr>
                <w:rFonts w:asciiTheme="minorHAnsi" w:hAnsiTheme="minorHAnsi" w:cstheme="minorHAnsi"/>
                <w:sz w:val="20"/>
                <w:szCs w:val="20"/>
              </w:rPr>
              <w:t>a</w:t>
            </w:r>
            <w:r w:rsidR="00975109" w:rsidRPr="00C45599">
              <w:rPr>
                <w:rFonts w:asciiTheme="minorHAnsi" w:hAnsiTheme="minorHAnsi" w:cstheme="minorHAnsi"/>
                <w:sz w:val="20"/>
                <w:szCs w:val="20"/>
              </w:rPr>
              <w:t>r</w:t>
            </w:r>
            <w:r w:rsidRPr="00C45599">
              <w:rPr>
                <w:rFonts w:asciiTheme="minorHAnsi" w:hAnsiTheme="minorHAnsi" w:cstheme="minorHAnsi"/>
                <w:sz w:val="20"/>
                <w:szCs w:val="20"/>
              </w:rPr>
              <w:t>ch</w:t>
            </w:r>
          </w:p>
        </w:tc>
        <w:tc>
          <w:tcPr>
            <w:tcW w:w="5991" w:type="dxa"/>
            <w:shd w:val="clear" w:color="auto" w:fill="auto"/>
            <w:vAlign w:val="center"/>
          </w:tcPr>
          <w:p w14:paraId="6BE5DC38"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dokumentów źródłowych, selekcja istotnych danych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kontekście badanych obszarów, problemów </w:t>
            </w:r>
          </w:p>
        </w:tc>
      </w:tr>
      <w:tr w:rsidR="00F60CE7" w:rsidRPr="00C45599" w14:paraId="3E72CC59" w14:textId="77777777" w:rsidTr="0075662C">
        <w:trPr>
          <w:cantSplit/>
          <w:trHeight w:val="227"/>
          <w:jc w:val="center"/>
        </w:trPr>
        <w:tc>
          <w:tcPr>
            <w:tcW w:w="398" w:type="dxa"/>
            <w:shd w:val="clear" w:color="auto" w:fill="auto"/>
            <w:vAlign w:val="center"/>
          </w:tcPr>
          <w:p w14:paraId="296C0D3C"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w:t>
            </w:r>
          </w:p>
        </w:tc>
        <w:tc>
          <w:tcPr>
            <w:tcW w:w="2267" w:type="dxa"/>
            <w:shd w:val="clear" w:color="auto" w:fill="auto"/>
            <w:vAlign w:val="center"/>
          </w:tcPr>
          <w:p w14:paraId="31447FDA"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statystyczna</w:t>
            </w:r>
          </w:p>
        </w:tc>
        <w:tc>
          <w:tcPr>
            <w:tcW w:w="5991" w:type="dxa"/>
            <w:shd w:val="clear" w:color="auto" w:fill="auto"/>
            <w:vAlign w:val="center"/>
          </w:tcPr>
          <w:p w14:paraId="2BE9ABDB"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Opisy 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tabelami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wykresy opis oddziaływania, tabele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wnioskami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Prognozy</w:t>
            </w:r>
          </w:p>
        </w:tc>
      </w:tr>
      <w:tr w:rsidR="00F60CE7" w:rsidRPr="00C45599" w14:paraId="07907592" w14:textId="77777777" w:rsidTr="0075662C">
        <w:trPr>
          <w:cantSplit/>
          <w:trHeight w:val="227"/>
          <w:jc w:val="center"/>
        </w:trPr>
        <w:tc>
          <w:tcPr>
            <w:tcW w:w="398" w:type="dxa"/>
            <w:shd w:val="clear" w:color="auto" w:fill="auto"/>
            <w:vAlign w:val="center"/>
          </w:tcPr>
          <w:p w14:paraId="5516395D"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w:t>
            </w:r>
          </w:p>
        </w:tc>
        <w:tc>
          <w:tcPr>
            <w:tcW w:w="2267" w:type="dxa"/>
            <w:shd w:val="clear" w:color="auto" w:fill="auto"/>
            <w:vAlign w:val="center"/>
          </w:tcPr>
          <w:p w14:paraId="50A3861E"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porównawcza/treści</w:t>
            </w:r>
          </w:p>
        </w:tc>
        <w:tc>
          <w:tcPr>
            <w:tcW w:w="5991" w:type="dxa"/>
            <w:shd w:val="clear" w:color="auto" w:fill="auto"/>
            <w:vAlign w:val="center"/>
          </w:tcPr>
          <w:p w14:paraId="2C5D04DE"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Opis rozwiązań, tabela odpowiedzi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postawione pytania badawcze, wnioski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rekomendacje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badania</w:t>
            </w:r>
          </w:p>
        </w:tc>
      </w:tr>
      <w:tr w:rsidR="00F60CE7" w:rsidRPr="00C45599" w14:paraId="3FE77577" w14:textId="77777777" w:rsidTr="0075662C">
        <w:trPr>
          <w:cantSplit/>
          <w:trHeight w:val="227"/>
          <w:jc w:val="center"/>
        </w:trPr>
        <w:tc>
          <w:tcPr>
            <w:tcW w:w="398" w:type="dxa"/>
            <w:shd w:val="clear" w:color="auto" w:fill="auto"/>
            <w:vAlign w:val="center"/>
          </w:tcPr>
          <w:p w14:paraId="4BFB0900"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5.</w:t>
            </w:r>
          </w:p>
        </w:tc>
        <w:tc>
          <w:tcPr>
            <w:tcW w:w="2267" w:type="dxa"/>
            <w:shd w:val="clear" w:color="auto" w:fill="auto"/>
            <w:vAlign w:val="center"/>
          </w:tcPr>
          <w:p w14:paraId="78953038"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Macierz relacyjna</w:t>
            </w:r>
          </w:p>
        </w:tc>
        <w:tc>
          <w:tcPr>
            <w:tcW w:w="5991" w:type="dxa"/>
            <w:shd w:val="clear" w:color="auto" w:fill="auto"/>
            <w:vAlign w:val="center"/>
          </w:tcPr>
          <w:p w14:paraId="0E67D1C7"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Metoda stosowana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określenia oddziaływań celów, kierunków interwencji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zadań </w:t>
            </w:r>
            <w:r w:rsidR="008E1C4C" w:rsidRPr="00C45599">
              <w:rPr>
                <w:rFonts w:asciiTheme="minorHAnsi" w:hAnsiTheme="minorHAnsi" w:cstheme="minorHAnsi"/>
                <w:sz w:val="20"/>
                <w:szCs w:val="20"/>
              </w:rPr>
              <w:t>PEP2040</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wszystkie komponenty środowiska (w tym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obszary Natura 2000, Morze Bałtyckie, klimat) oraz</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zdrowie człowieka. </w:t>
            </w:r>
            <w:r w:rsidRPr="00C45599">
              <w:rPr>
                <w:rFonts w:asciiTheme="minorHAnsi" w:hAnsiTheme="minorHAnsi" w:cstheme="minorHAnsi"/>
                <w:color w:val="000000"/>
                <w:sz w:val="20"/>
                <w:szCs w:val="20"/>
              </w:rPr>
              <w:t>Przeprowadzona zostanie także o</w:t>
            </w:r>
            <w:r w:rsidRPr="00C45599">
              <w:rPr>
                <w:rFonts w:asciiTheme="minorHAnsi" w:hAnsiTheme="minorHAnsi" w:cstheme="minorHAnsi"/>
                <w:sz w:val="20"/>
                <w:szCs w:val="20"/>
              </w:rPr>
              <w:t>cena skumulowanych skutków,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 xml:space="preserve">9 kluczowych kierunków </w:t>
            </w:r>
            <w:r w:rsidR="008E1C4C" w:rsidRPr="00C45599">
              <w:rPr>
                <w:rFonts w:asciiTheme="minorHAnsi" w:hAnsiTheme="minorHAnsi" w:cstheme="minorHAnsi"/>
                <w:sz w:val="20"/>
                <w:szCs w:val="20"/>
              </w:rPr>
              <w:t>PEP2040</w:t>
            </w:r>
            <w:r w:rsidRPr="00C45599">
              <w:rPr>
                <w:rFonts w:asciiTheme="minorHAnsi" w:hAnsiTheme="minorHAnsi" w:cstheme="minorHAnsi"/>
                <w:sz w:val="20"/>
                <w:szCs w:val="20"/>
              </w:rPr>
              <w:t xml:space="preserve">. </w:t>
            </w:r>
          </w:p>
        </w:tc>
      </w:tr>
      <w:tr w:rsidR="00F60CE7" w:rsidRPr="00C45599" w14:paraId="0D348DD1" w14:textId="77777777" w:rsidTr="0075662C">
        <w:trPr>
          <w:cantSplit/>
          <w:trHeight w:val="227"/>
          <w:jc w:val="center"/>
        </w:trPr>
        <w:tc>
          <w:tcPr>
            <w:tcW w:w="398" w:type="dxa"/>
            <w:shd w:val="clear" w:color="auto" w:fill="auto"/>
            <w:vAlign w:val="center"/>
          </w:tcPr>
          <w:p w14:paraId="2D923C95"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6.</w:t>
            </w:r>
          </w:p>
        </w:tc>
        <w:tc>
          <w:tcPr>
            <w:tcW w:w="2267" w:type="dxa"/>
            <w:shd w:val="clear" w:color="auto" w:fill="auto"/>
            <w:vAlign w:val="center"/>
          </w:tcPr>
          <w:p w14:paraId="5E2AFE9D"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Oceny eksperckie (IDI)</w:t>
            </w:r>
          </w:p>
        </w:tc>
        <w:tc>
          <w:tcPr>
            <w:tcW w:w="5991" w:type="dxa"/>
            <w:shd w:val="clear" w:color="auto" w:fill="auto"/>
            <w:vAlign w:val="center"/>
          </w:tcPr>
          <w:p w14:paraId="3276A8C0"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Indywidualne oceny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konsultacje (wywiady)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ekspertami tematycznymi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uzyskanych wyników ich analiz, trendów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ocen źródłowych</w:t>
            </w:r>
          </w:p>
        </w:tc>
      </w:tr>
      <w:tr w:rsidR="00F60CE7" w:rsidRPr="00C45599" w14:paraId="386617FC" w14:textId="77777777" w:rsidTr="0075662C">
        <w:trPr>
          <w:cantSplit/>
          <w:trHeight w:val="227"/>
          <w:jc w:val="center"/>
        </w:trPr>
        <w:tc>
          <w:tcPr>
            <w:tcW w:w="398" w:type="dxa"/>
            <w:shd w:val="clear" w:color="auto" w:fill="auto"/>
            <w:vAlign w:val="center"/>
          </w:tcPr>
          <w:p w14:paraId="34314A04"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7.</w:t>
            </w:r>
          </w:p>
        </w:tc>
        <w:tc>
          <w:tcPr>
            <w:tcW w:w="2267" w:type="dxa"/>
            <w:shd w:val="clear" w:color="auto" w:fill="auto"/>
            <w:vAlign w:val="center"/>
          </w:tcPr>
          <w:p w14:paraId="61F1530B"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Analizy </w:t>
            </w:r>
            <w:r w:rsidR="00F72E59" w:rsidRPr="00C45599">
              <w:rPr>
                <w:rFonts w:asciiTheme="minorHAnsi" w:hAnsiTheme="minorHAnsi" w:cstheme="minorHAnsi"/>
                <w:sz w:val="20"/>
                <w:szCs w:val="20"/>
              </w:rPr>
              <w:t>przestr</w:t>
            </w:r>
            <w:r w:rsidRPr="00C45599">
              <w:rPr>
                <w:rFonts w:asciiTheme="minorHAnsi" w:hAnsiTheme="minorHAnsi" w:cstheme="minorHAnsi"/>
                <w:sz w:val="20"/>
                <w:szCs w:val="20"/>
              </w:rPr>
              <w:t>zenne (GIS)</w:t>
            </w:r>
          </w:p>
        </w:tc>
        <w:tc>
          <w:tcPr>
            <w:tcW w:w="5991" w:type="dxa"/>
            <w:shd w:val="clear" w:color="auto" w:fill="auto"/>
            <w:vAlign w:val="center"/>
          </w:tcPr>
          <w:p w14:paraId="020BB3CD"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Mapy prezentujące lokalizację głównych działań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wybranych komponentów środowiska,</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wskazaniem ewentualnych miejsc konfliktowych.</w:t>
            </w:r>
            <w:r w:rsidR="00AA1A7E" w:rsidRPr="00C45599">
              <w:rPr>
                <w:rFonts w:asciiTheme="minorHAnsi" w:hAnsiTheme="minorHAnsi" w:cstheme="minorHAnsi"/>
                <w:sz w:val="20"/>
                <w:szCs w:val="20"/>
              </w:rPr>
              <w:t xml:space="preserve"> </w:t>
            </w:r>
          </w:p>
          <w:p w14:paraId="15FD7B0B" w14:textId="77777777" w:rsidR="00F60CE7" w:rsidRPr="00C45599" w:rsidRDefault="00F60CE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Mapa prezentująca ewentualne oddziaływania skumulowane wynikających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realizacji zaplanowanych działań.</w:t>
            </w:r>
          </w:p>
        </w:tc>
      </w:tr>
    </w:tbl>
    <w:p w14:paraId="3FB2F7DD" w14:textId="77777777" w:rsidR="00FD5CBC" w:rsidRPr="00C45599" w:rsidRDefault="00FD5CBC" w:rsidP="009E1F4D">
      <w:pPr>
        <w:pStyle w:val="Mnagl3"/>
        <w:spacing w:before="200" w:after="200" w:line="276" w:lineRule="auto"/>
        <w:ind w:left="1077" w:hanging="1077"/>
        <w:rPr>
          <w:rFonts w:asciiTheme="minorHAnsi" w:hAnsiTheme="minorHAnsi" w:cstheme="minorHAnsi"/>
          <w:sz w:val="20"/>
          <w:szCs w:val="20"/>
        </w:rPr>
      </w:pPr>
      <w:bookmarkStart w:id="46" w:name="_Toc50368990"/>
      <w:r w:rsidRPr="00C45599">
        <w:rPr>
          <w:rFonts w:asciiTheme="minorHAnsi" w:hAnsiTheme="minorHAnsi" w:cstheme="minorHAnsi"/>
          <w:sz w:val="20"/>
          <w:szCs w:val="20"/>
        </w:rPr>
        <w:lastRenderedPageBreak/>
        <w:t>Zespół wykonujący prognozę</w:t>
      </w:r>
      <w:bookmarkEnd w:id="46"/>
    </w:p>
    <w:p w14:paraId="4FDBA08B" w14:textId="77777777" w:rsidR="00412FCC" w:rsidRPr="00C45599" w:rsidRDefault="004E6B72" w:rsidP="00801048">
      <w:pPr>
        <w:pStyle w:val="Mnormal"/>
        <w:rPr>
          <w:rFonts w:asciiTheme="minorHAnsi" w:hAnsiTheme="minorHAnsi" w:cstheme="minorHAnsi"/>
          <w:lang w:eastAsia="ar-SA"/>
        </w:rPr>
      </w:pPr>
      <w:r w:rsidRPr="00C45599">
        <w:rPr>
          <w:rFonts w:asciiTheme="minorHAnsi" w:hAnsiTheme="minorHAnsi" w:cstheme="minorHAnsi"/>
          <w:lang w:eastAsia="ar-SA"/>
        </w:rPr>
        <w:t xml:space="preserve">Zespół </w:t>
      </w:r>
      <w:r w:rsidR="00425F3C" w:rsidRPr="00C45599">
        <w:rPr>
          <w:rFonts w:asciiTheme="minorHAnsi" w:hAnsiTheme="minorHAnsi" w:cstheme="minorHAnsi"/>
          <w:lang w:eastAsia="ar-SA"/>
        </w:rPr>
        <w:t>opracowujący prognozę PEP2040 objął swoimi specjalnościami zarówno wszystkie dziedziny środowiska jak</w:t>
      </w:r>
      <w:r w:rsidR="007F229C" w:rsidRPr="00C45599">
        <w:rPr>
          <w:rFonts w:asciiTheme="minorHAnsi" w:hAnsiTheme="minorHAnsi" w:cstheme="minorHAnsi"/>
          <w:lang w:eastAsia="ar-SA"/>
        </w:rPr>
        <w:t xml:space="preserve"> i </w:t>
      </w:r>
      <w:r w:rsidR="00425F3C" w:rsidRPr="00C45599">
        <w:rPr>
          <w:rFonts w:asciiTheme="minorHAnsi" w:hAnsiTheme="minorHAnsi" w:cstheme="minorHAnsi"/>
          <w:lang w:eastAsia="ar-SA"/>
        </w:rPr>
        <w:t>wszystkie rodzaje działań przewidzianych</w:t>
      </w:r>
      <w:r w:rsidR="007F229C" w:rsidRPr="00C45599">
        <w:rPr>
          <w:rFonts w:asciiTheme="minorHAnsi" w:hAnsiTheme="minorHAnsi" w:cstheme="minorHAnsi"/>
          <w:lang w:eastAsia="ar-SA"/>
        </w:rPr>
        <w:t xml:space="preserve"> do </w:t>
      </w:r>
      <w:r w:rsidR="00425F3C" w:rsidRPr="00C45599">
        <w:rPr>
          <w:rFonts w:asciiTheme="minorHAnsi" w:hAnsiTheme="minorHAnsi" w:cstheme="minorHAnsi"/>
          <w:lang w:eastAsia="ar-SA"/>
        </w:rPr>
        <w:t>realizacji</w:t>
      </w:r>
      <w:r w:rsidR="007F229C" w:rsidRPr="00C45599">
        <w:rPr>
          <w:rFonts w:asciiTheme="minorHAnsi" w:hAnsiTheme="minorHAnsi" w:cstheme="minorHAnsi"/>
          <w:lang w:eastAsia="ar-SA"/>
        </w:rPr>
        <w:t xml:space="preserve"> w </w:t>
      </w:r>
      <w:r w:rsidR="00425F3C" w:rsidRPr="00C45599">
        <w:rPr>
          <w:rFonts w:asciiTheme="minorHAnsi" w:hAnsiTheme="minorHAnsi" w:cstheme="minorHAnsi"/>
          <w:lang w:eastAsia="ar-SA"/>
        </w:rPr>
        <w:t>ramach Polityki energetycznej. Skład zespołu przedstawiono niżej.</w:t>
      </w:r>
    </w:p>
    <w:p w14:paraId="37AAC45F" w14:textId="202425EC" w:rsidR="00720747" w:rsidRPr="00C45599" w:rsidRDefault="00720747" w:rsidP="00801048">
      <w:pPr>
        <w:pStyle w:val="Legenda"/>
        <w:keepNext/>
        <w:spacing w:after="200" w:line="276" w:lineRule="auto"/>
        <w:rPr>
          <w:rFonts w:asciiTheme="minorHAnsi" w:hAnsiTheme="minorHAnsi" w:cstheme="minorHAnsi"/>
          <w:sz w:val="20"/>
          <w:szCs w:val="20"/>
        </w:rPr>
      </w:pPr>
      <w:bookmarkStart w:id="47" w:name="_Toc23587136"/>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5</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xml:space="preserve"> Wykaz członków zespołu zaangażowanego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przygotowanie Prognozy PEP2040</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8" w:type="dxa"/>
          <w:bottom w:w="28" w:type="dxa"/>
          <w:right w:w="68" w:type="dxa"/>
        </w:tblCellMar>
        <w:tblLook w:val="01E0" w:firstRow="1" w:lastRow="1" w:firstColumn="1" w:lastColumn="1" w:noHBand="0" w:noVBand="0"/>
      </w:tblPr>
      <w:tblGrid>
        <w:gridCol w:w="549"/>
        <w:gridCol w:w="1954"/>
        <w:gridCol w:w="6293"/>
      </w:tblGrid>
      <w:tr w:rsidR="004E6B72" w:rsidRPr="00C45599" w14:paraId="5FFB78E8" w14:textId="77777777" w:rsidTr="004D3113">
        <w:trPr>
          <w:cantSplit/>
          <w:trHeight w:val="227"/>
          <w:tblHeader/>
          <w:jc w:val="center"/>
        </w:trPr>
        <w:tc>
          <w:tcPr>
            <w:tcW w:w="312" w:type="pct"/>
            <w:shd w:val="clear" w:color="auto" w:fill="C6D9F1" w:themeFill="text2" w:themeFillTint="33"/>
            <w:vAlign w:val="center"/>
          </w:tcPr>
          <w:p w14:paraId="2D3C3C1E" w14:textId="77777777" w:rsidR="004E6B72" w:rsidRPr="00C45599" w:rsidRDefault="004E6B72"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L.p.</w:t>
            </w:r>
          </w:p>
        </w:tc>
        <w:tc>
          <w:tcPr>
            <w:tcW w:w="1111" w:type="pct"/>
            <w:shd w:val="clear" w:color="auto" w:fill="C6D9F1" w:themeFill="text2" w:themeFillTint="33"/>
            <w:vAlign w:val="center"/>
          </w:tcPr>
          <w:p w14:paraId="7ADB08F0" w14:textId="77777777" w:rsidR="004E6B72" w:rsidRPr="00C45599" w:rsidRDefault="004E6B72" w:rsidP="00801048">
            <w:pPr>
              <w:spacing w:line="276" w:lineRule="auto"/>
              <w:jc w:val="left"/>
              <w:rPr>
                <w:rFonts w:asciiTheme="minorHAnsi" w:hAnsiTheme="minorHAnsi" w:cstheme="minorHAnsi"/>
                <w:b/>
                <w:sz w:val="20"/>
                <w:szCs w:val="20"/>
              </w:rPr>
            </w:pPr>
            <w:r w:rsidRPr="00C45599">
              <w:rPr>
                <w:rFonts w:asciiTheme="minorHAnsi" w:hAnsiTheme="minorHAnsi" w:cstheme="minorHAnsi"/>
                <w:b/>
                <w:sz w:val="20"/>
                <w:szCs w:val="20"/>
              </w:rPr>
              <w:t>Imię</w:t>
            </w:r>
            <w:r w:rsidR="007F229C" w:rsidRPr="00C45599">
              <w:rPr>
                <w:rFonts w:asciiTheme="minorHAnsi" w:hAnsiTheme="minorHAnsi" w:cstheme="minorHAnsi"/>
                <w:b/>
                <w:sz w:val="20"/>
                <w:szCs w:val="20"/>
              </w:rPr>
              <w:t xml:space="preserve"> i </w:t>
            </w:r>
            <w:r w:rsidRPr="00C45599">
              <w:rPr>
                <w:rFonts w:asciiTheme="minorHAnsi" w:hAnsiTheme="minorHAnsi" w:cstheme="minorHAnsi"/>
                <w:b/>
                <w:sz w:val="20"/>
                <w:szCs w:val="20"/>
              </w:rPr>
              <w:t>nazwisko eksperta</w:t>
            </w:r>
          </w:p>
        </w:tc>
        <w:tc>
          <w:tcPr>
            <w:tcW w:w="3577" w:type="pct"/>
            <w:shd w:val="clear" w:color="auto" w:fill="C6D9F1" w:themeFill="text2" w:themeFillTint="33"/>
            <w:vAlign w:val="center"/>
          </w:tcPr>
          <w:p w14:paraId="3FF2C850" w14:textId="77777777" w:rsidR="004E6B72" w:rsidRPr="00C45599" w:rsidRDefault="004E6B72" w:rsidP="00801048">
            <w:pPr>
              <w:spacing w:line="276" w:lineRule="auto"/>
              <w:jc w:val="left"/>
              <w:rPr>
                <w:rFonts w:asciiTheme="minorHAnsi" w:hAnsiTheme="minorHAnsi" w:cstheme="minorHAnsi"/>
                <w:b/>
                <w:sz w:val="20"/>
                <w:szCs w:val="20"/>
              </w:rPr>
            </w:pPr>
            <w:r w:rsidRPr="00C45599">
              <w:rPr>
                <w:rFonts w:asciiTheme="minorHAnsi" w:hAnsiTheme="minorHAnsi" w:cstheme="minorHAnsi"/>
                <w:b/>
                <w:sz w:val="20"/>
                <w:szCs w:val="20"/>
              </w:rPr>
              <w:t>Rola</w:t>
            </w:r>
            <w:r w:rsidR="007F229C" w:rsidRPr="00C45599">
              <w:rPr>
                <w:rFonts w:asciiTheme="minorHAnsi" w:hAnsiTheme="minorHAnsi" w:cstheme="minorHAnsi"/>
                <w:b/>
                <w:sz w:val="20"/>
                <w:szCs w:val="20"/>
              </w:rPr>
              <w:t xml:space="preserve"> w </w:t>
            </w:r>
            <w:r w:rsidRPr="00C45599">
              <w:rPr>
                <w:rFonts w:asciiTheme="minorHAnsi" w:hAnsiTheme="minorHAnsi" w:cstheme="minorHAnsi"/>
                <w:b/>
                <w:sz w:val="20"/>
                <w:szCs w:val="20"/>
              </w:rPr>
              <w:t>projekcie</w:t>
            </w:r>
            <w:r w:rsidR="007F229C" w:rsidRPr="00C45599">
              <w:rPr>
                <w:rFonts w:asciiTheme="minorHAnsi" w:hAnsiTheme="minorHAnsi" w:cstheme="minorHAnsi"/>
                <w:b/>
                <w:sz w:val="20"/>
                <w:szCs w:val="20"/>
              </w:rPr>
              <w:t xml:space="preserve"> i </w:t>
            </w:r>
            <w:r w:rsidRPr="00C45599">
              <w:rPr>
                <w:rFonts w:asciiTheme="minorHAnsi" w:hAnsiTheme="minorHAnsi" w:cstheme="minorHAnsi"/>
                <w:b/>
                <w:sz w:val="20"/>
                <w:szCs w:val="20"/>
              </w:rPr>
              <w:t>zakres wykonywanych czynności</w:t>
            </w:r>
          </w:p>
        </w:tc>
      </w:tr>
      <w:tr w:rsidR="00983061" w:rsidRPr="00C45599" w14:paraId="326F2C59" w14:textId="77777777" w:rsidTr="007D66A6">
        <w:trPr>
          <w:cantSplit/>
          <w:trHeight w:val="227"/>
          <w:jc w:val="center"/>
        </w:trPr>
        <w:tc>
          <w:tcPr>
            <w:tcW w:w="312" w:type="pct"/>
            <w:vAlign w:val="center"/>
          </w:tcPr>
          <w:p w14:paraId="4D5A3FEF"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1</w:t>
            </w:r>
          </w:p>
        </w:tc>
        <w:tc>
          <w:tcPr>
            <w:tcW w:w="1111" w:type="pct"/>
            <w:vAlign w:val="center"/>
          </w:tcPr>
          <w:p w14:paraId="1A53A3FF"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Jacek Jaśkiewicz</w:t>
            </w:r>
          </w:p>
        </w:tc>
        <w:tc>
          <w:tcPr>
            <w:tcW w:w="3577" w:type="pct"/>
            <w:vAlign w:val="center"/>
          </w:tcPr>
          <w:p w14:paraId="15C71DE5" w14:textId="77777777" w:rsidR="00983061" w:rsidRPr="00C45599" w:rsidRDefault="00983061"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Kierownik zespołu</w:t>
            </w:r>
          </w:p>
          <w:p w14:paraId="12D28CC5" w14:textId="77777777" w:rsidR="00983061" w:rsidRPr="00C45599" w:rsidRDefault="00983061" w:rsidP="00801048">
            <w:pPr>
              <w:spacing w:line="276" w:lineRule="auto"/>
              <w:rPr>
                <w:rFonts w:asciiTheme="minorHAnsi" w:hAnsiTheme="minorHAnsi" w:cstheme="minorHAnsi"/>
                <w:b/>
                <w:sz w:val="20"/>
                <w:szCs w:val="20"/>
              </w:rPr>
            </w:pPr>
            <w:r w:rsidRPr="00C45599">
              <w:rPr>
                <w:rFonts w:asciiTheme="minorHAnsi" w:hAnsiTheme="minorHAnsi" w:cstheme="minorHAnsi"/>
                <w:sz w:val="20"/>
                <w:szCs w:val="20"/>
              </w:rPr>
              <w:t>Opracowanie metodyki oceny, analiza dot. stanu aktualnego oraz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środowisko, analiza dokumentów strategicznych, analizy prognoz </w:t>
            </w:r>
            <w:r w:rsidR="00C06621" w:rsidRPr="00C45599">
              <w:rPr>
                <w:rFonts w:asciiTheme="minorHAnsi" w:hAnsiTheme="minorHAnsi" w:cstheme="minorHAnsi"/>
                <w:sz w:val="20"/>
                <w:szCs w:val="20"/>
              </w:rPr>
              <w:t>powiązanych</w:t>
            </w:r>
            <w:r w:rsidRPr="00C45599">
              <w:rPr>
                <w:rFonts w:asciiTheme="minorHAnsi" w:hAnsiTheme="minorHAnsi" w:cstheme="minorHAnsi"/>
                <w:sz w:val="20"/>
                <w:szCs w:val="20"/>
              </w:rPr>
              <w:t>, ocena oddziaływań transgranicznych.</w:t>
            </w:r>
          </w:p>
        </w:tc>
      </w:tr>
      <w:tr w:rsidR="00983061" w:rsidRPr="00C45599" w14:paraId="3AC18D70" w14:textId="77777777" w:rsidTr="007D66A6">
        <w:trPr>
          <w:cantSplit/>
          <w:trHeight w:val="227"/>
          <w:jc w:val="center"/>
        </w:trPr>
        <w:tc>
          <w:tcPr>
            <w:tcW w:w="312" w:type="pct"/>
            <w:vAlign w:val="center"/>
          </w:tcPr>
          <w:p w14:paraId="6E051072"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2</w:t>
            </w:r>
          </w:p>
        </w:tc>
        <w:tc>
          <w:tcPr>
            <w:tcW w:w="1111" w:type="pct"/>
            <w:vAlign w:val="center"/>
          </w:tcPr>
          <w:p w14:paraId="5354D582"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Elżbieta Płuska</w:t>
            </w:r>
          </w:p>
        </w:tc>
        <w:tc>
          <w:tcPr>
            <w:tcW w:w="3577" w:type="pct"/>
            <w:vAlign w:val="center"/>
          </w:tcPr>
          <w:p w14:paraId="788FABDF"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Weryfikacja całości Prognozy</w:t>
            </w:r>
          </w:p>
        </w:tc>
      </w:tr>
      <w:tr w:rsidR="00983061" w:rsidRPr="00C45599" w14:paraId="24EF13E0" w14:textId="77777777" w:rsidTr="007D66A6">
        <w:trPr>
          <w:cantSplit/>
          <w:trHeight w:val="227"/>
          <w:jc w:val="center"/>
        </w:trPr>
        <w:tc>
          <w:tcPr>
            <w:tcW w:w="312" w:type="pct"/>
            <w:vAlign w:val="center"/>
          </w:tcPr>
          <w:p w14:paraId="2E5BCC3E"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3</w:t>
            </w:r>
          </w:p>
        </w:tc>
        <w:tc>
          <w:tcPr>
            <w:tcW w:w="1111" w:type="pct"/>
            <w:vAlign w:val="center"/>
          </w:tcPr>
          <w:p w14:paraId="12B7361A" w14:textId="77777777" w:rsidR="00983061"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Agnieszka Bartocha</w:t>
            </w:r>
          </w:p>
        </w:tc>
        <w:tc>
          <w:tcPr>
            <w:tcW w:w="3577" w:type="pct"/>
            <w:vAlign w:val="center"/>
          </w:tcPr>
          <w:p w14:paraId="19A3332D" w14:textId="77777777" w:rsidR="00983061" w:rsidRPr="00C45599" w:rsidRDefault="0060676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Analizy stanu środowiska</w:t>
            </w:r>
          </w:p>
        </w:tc>
      </w:tr>
      <w:tr w:rsidR="004E6B72" w:rsidRPr="00C45599" w14:paraId="123A232A" w14:textId="77777777" w:rsidTr="007D66A6">
        <w:trPr>
          <w:cantSplit/>
          <w:trHeight w:val="227"/>
          <w:jc w:val="center"/>
        </w:trPr>
        <w:tc>
          <w:tcPr>
            <w:tcW w:w="312" w:type="pct"/>
            <w:vAlign w:val="center"/>
          </w:tcPr>
          <w:p w14:paraId="02DA39A4" w14:textId="77777777" w:rsidR="004E6B72"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4</w:t>
            </w:r>
            <w:r w:rsidR="004E6B72" w:rsidRPr="00C45599">
              <w:rPr>
                <w:rFonts w:asciiTheme="minorHAnsi" w:hAnsiTheme="minorHAnsi" w:cstheme="minorHAnsi"/>
                <w:sz w:val="20"/>
                <w:szCs w:val="20"/>
              </w:rPr>
              <w:t>.</w:t>
            </w:r>
          </w:p>
        </w:tc>
        <w:tc>
          <w:tcPr>
            <w:tcW w:w="1111" w:type="pct"/>
            <w:vAlign w:val="center"/>
          </w:tcPr>
          <w:p w14:paraId="08E20413"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Magdalena Załupka</w:t>
            </w:r>
          </w:p>
        </w:tc>
        <w:tc>
          <w:tcPr>
            <w:tcW w:w="3577" w:type="pct"/>
            <w:vAlign w:val="center"/>
          </w:tcPr>
          <w:p w14:paraId="61C308EC" w14:textId="77777777" w:rsidR="004E6B72" w:rsidRPr="00C45599" w:rsidRDefault="004E6B72" w:rsidP="00801048">
            <w:pPr>
              <w:spacing w:line="276" w:lineRule="auto"/>
              <w:rPr>
                <w:rFonts w:asciiTheme="minorHAnsi" w:hAnsiTheme="minorHAnsi" w:cstheme="minorHAnsi"/>
                <w:sz w:val="20"/>
                <w:szCs w:val="20"/>
                <w:highlight w:val="yellow"/>
              </w:rPr>
            </w:pPr>
            <w:r w:rsidRPr="00C45599">
              <w:rPr>
                <w:rFonts w:asciiTheme="minorHAnsi" w:hAnsiTheme="minorHAnsi" w:cstheme="minorHAnsi"/>
                <w:sz w:val="20"/>
                <w:szCs w:val="20"/>
              </w:rPr>
              <w:t>Analiz</w:t>
            </w:r>
            <w:r w:rsidR="00606760" w:rsidRPr="00C45599">
              <w:rPr>
                <w:rFonts w:asciiTheme="minorHAnsi" w:hAnsiTheme="minorHAnsi" w:cstheme="minorHAnsi"/>
                <w:sz w:val="20"/>
                <w:szCs w:val="20"/>
              </w:rPr>
              <w:t>y</w:t>
            </w:r>
            <w:r w:rsidRPr="00C45599">
              <w:rPr>
                <w:rFonts w:asciiTheme="minorHAnsi" w:hAnsiTheme="minorHAnsi" w:cstheme="minorHAnsi"/>
                <w:sz w:val="20"/>
                <w:szCs w:val="20"/>
              </w:rPr>
              <w:t xml:space="preserve"> dot. stanu aktualnego oraz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 ludzi, dobra materialne, zabytki, krajobraz</w:t>
            </w:r>
          </w:p>
        </w:tc>
      </w:tr>
      <w:tr w:rsidR="004E6B72" w:rsidRPr="00C45599" w14:paraId="5473E36C" w14:textId="77777777" w:rsidTr="007D66A6">
        <w:trPr>
          <w:cantSplit/>
          <w:trHeight w:val="227"/>
          <w:jc w:val="center"/>
        </w:trPr>
        <w:tc>
          <w:tcPr>
            <w:tcW w:w="312" w:type="pct"/>
            <w:vAlign w:val="center"/>
          </w:tcPr>
          <w:p w14:paraId="5B63B9DA" w14:textId="77777777" w:rsidR="004E6B72" w:rsidRPr="00C45599" w:rsidRDefault="00983061"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5</w:t>
            </w:r>
            <w:r w:rsidR="004E6B72" w:rsidRPr="00C45599">
              <w:rPr>
                <w:rFonts w:asciiTheme="minorHAnsi" w:hAnsiTheme="minorHAnsi" w:cstheme="minorHAnsi"/>
                <w:sz w:val="20"/>
                <w:szCs w:val="20"/>
              </w:rPr>
              <w:t>.</w:t>
            </w:r>
          </w:p>
        </w:tc>
        <w:tc>
          <w:tcPr>
            <w:tcW w:w="1111" w:type="pct"/>
            <w:vAlign w:val="center"/>
          </w:tcPr>
          <w:p w14:paraId="1BDDD7DC"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Iwona Rackiewicz</w:t>
            </w:r>
          </w:p>
        </w:tc>
        <w:tc>
          <w:tcPr>
            <w:tcW w:w="3577" w:type="pct"/>
            <w:vAlign w:val="center"/>
          </w:tcPr>
          <w:p w14:paraId="28AEC979" w14:textId="77777777" w:rsidR="004E6B72" w:rsidRPr="00C45599" w:rsidRDefault="004E6B72" w:rsidP="00801048">
            <w:pPr>
              <w:spacing w:line="276" w:lineRule="auto"/>
              <w:rPr>
                <w:rFonts w:asciiTheme="minorHAnsi" w:hAnsiTheme="minorHAnsi" w:cstheme="minorHAnsi"/>
                <w:sz w:val="20"/>
                <w:szCs w:val="20"/>
                <w:highlight w:val="yellow"/>
              </w:rPr>
            </w:pPr>
            <w:r w:rsidRPr="00C45599">
              <w:rPr>
                <w:rFonts w:asciiTheme="minorHAnsi" w:hAnsiTheme="minorHAnsi" w:cstheme="minorHAnsi"/>
                <w:sz w:val="20"/>
                <w:szCs w:val="20"/>
              </w:rPr>
              <w:t>Analiza dot. stanu aktualnego oraz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klimat oraz dostosowania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zmian klimatu</w:t>
            </w:r>
          </w:p>
        </w:tc>
      </w:tr>
      <w:tr w:rsidR="004E6B72" w:rsidRPr="00C45599" w14:paraId="38942079" w14:textId="77777777" w:rsidTr="007D66A6">
        <w:trPr>
          <w:cantSplit/>
          <w:trHeight w:val="227"/>
          <w:jc w:val="center"/>
        </w:trPr>
        <w:tc>
          <w:tcPr>
            <w:tcW w:w="312" w:type="pct"/>
            <w:vAlign w:val="center"/>
          </w:tcPr>
          <w:p w14:paraId="7CE89679" w14:textId="77777777" w:rsidR="004E6B72" w:rsidRPr="00C45599" w:rsidRDefault="00C4156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6</w:t>
            </w:r>
            <w:r w:rsidR="004E6B72" w:rsidRPr="00C45599">
              <w:rPr>
                <w:rFonts w:asciiTheme="minorHAnsi" w:hAnsiTheme="minorHAnsi" w:cstheme="minorHAnsi"/>
                <w:sz w:val="20"/>
                <w:szCs w:val="20"/>
              </w:rPr>
              <w:t>.</w:t>
            </w:r>
          </w:p>
        </w:tc>
        <w:tc>
          <w:tcPr>
            <w:tcW w:w="1111" w:type="pct"/>
            <w:vAlign w:val="center"/>
          </w:tcPr>
          <w:p w14:paraId="01E1A3E9" w14:textId="77777777" w:rsidR="004E6B72" w:rsidRPr="00C45599" w:rsidRDefault="00C4156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Marek Rosicki</w:t>
            </w:r>
          </w:p>
        </w:tc>
        <w:tc>
          <w:tcPr>
            <w:tcW w:w="3577" w:type="pct"/>
            <w:vAlign w:val="center"/>
          </w:tcPr>
          <w:p w14:paraId="4859D02D" w14:textId="77777777" w:rsidR="004E6B72" w:rsidRPr="00C45599" w:rsidRDefault="004E6B72" w:rsidP="00801048">
            <w:pPr>
              <w:spacing w:line="276" w:lineRule="auto"/>
              <w:rPr>
                <w:rFonts w:asciiTheme="minorHAnsi" w:hAnsiTheme="minorHAnsi" w:cstheme="minorHAnsi"/>
                <w:sz w:val="20"/>
                <w:szCs w:val="20"/>
                <w:highlight w:val="yellow"/>
              </w:rPr>
            </w:pPr>
            <w:r w:rsidRPr="00C45599">
              <w:rPr>
                <w:rFonts w:asciiTheme="minorHAnsi" w:hAnsiTheme="minorHAnsi" w:cstheme="minorHAnsi"/>
                <w:sz w:val="20"/>
                <w:szCs w:val="20"/>
              </w:rPr>
              <w:t xml:space="preserve">Analiza dot. stanu aktualnego oraz </w:t>
            </w:r>
            <w:r w:rsidR="00606760" w:rsidRPr="00C45599">
              <w:rPr>
                <w:rFonts w:asciiTheme="minorHAnsi" w:hAnsiTheme="minorHAnsi" w:cstheme="minorHAnsi"/>
                <w:sz w:val="20"/>
                <w:szCs w:val="20"/>
              </w:rPr>
              <w:t xml:space="preserve">prognozy </w:t>
            </w:r>
            <w:r w:rsidR="007D66A6"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007D66A6" w:rsidRPr="00C45599">
              <w:rPr>
                <w:rFonts w:asciiTheme="minorHAnsi" w:hAnsiTheme="minorHAnsi" w:cstheme="minorHAnsi"/>
                <w:sz w:val="20"/>
                <w:szCs w:val="20"/>
              </w:rPr>
              <w:t>powietrze</w:t>
            </w:r>
            <w:r w:rsidR="007F229C" w:rsidRPr="00C45599">
              <w:rPr>
                <w:rFonts w:asciiTheme="minorHAnsi" w:hAnsiTheme="minorHAnsi" w:cstheme="minorHAnsi"/>
                <w:sz w:val="20"/>
                <w:szCs w:val="20"/>
              </w:rPr>
              <w:t xml:space="preserve"> i </w:t>
            </w:r>
            <w:r w:rsidR="007D66A6" w:rsidRPr="00C45599">
              <w:rPr>
                <w:rFonts w:asciiTheme="minorHAnsi" w:hAnsiTheme="minorHAnsi" w:cstheme="minorHAnsi"/>
                <w:sz w:val="20"/>
                <w:szCs w:val="20"/>
              </w:rPr>
              <w:t>zmiany klimatu</w:t>
            </w:r>
          </w:p>
        </w:tc>
      </w:tr>
      <w:tr w:rsidR="004E6B72" w:rsidRPr="00C45599" w14:paraId="5541F521" w14:textId="77777777" w:rsidTr="007D66A6">
        <w:trPr>
          <w:cantSplit/>
          <w:trHeight w:val="227"/>
          <w:jc w:val="center"/>
        </w:trPr>
        <w:tc>
          <w:tcPr>
            <w:tcW w:w="312" w:type="pct"/>
            <w:vAlign w:val="center"/>
          </w:tcPr>
          <w:p w14:paraId="25AE8F6F" w14:textId="77777777" w:rsidR="004E6B72" w:rsidRPr="00C45599" w:rsidRDefault="001B362B"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7</w:t>
            </w:r>
            <w:r w:rsidR="004E6B72" w:rsidRPr="00C45599">
              <w:rPr>
                <w:rFonts w:asciiTheme="minorHAnsi" w:hAnsiTheme="minorHAnsi" w:cstheme="minorHAnsi"/>
                <w:sz w:val="20"/>
                <w:szCs w:val="20"/>
              </w:rPr>
              <w:t>.</w:t>
            </w:r>
          </w:p>
        </w:tc>
        <w:tc>
          <w:tcPr>
            <w:tcW w:w="1111" w:type="pct"/>
            <w:vAlign w:val="center"/>
          </w:tcPr>
          <w:p w14:paraId="34C1681F"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Anna Wahlig</w:t>
            </w:r>
          </w:p>
        </w:tc>
        <w:tc>
          <w:tcPr>
            <w:tcW w:w="3577" w:type="pct"/>
            <w:vAlign w:val="center"/>
          </w:tcPr>
          <w:p w14:paraId="7AC43C15"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dot. ochrony przyrody, stanu aktualnego oraz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różnorodność biologiczną, obszary Natura 2000, zwierzęta, roślinność</w:t>
            </w:r>
          </w:p>
        </w:tc>
      </w:tr>
      <w:tr w:rsidR="004E6B72" w:rsidRPr="00C45599" w14:paraId="0788C509" w14:textId="77777777" w:rsidTr="007D66A6">
        <w:trPr>
          <w:cantSplit/>
          <w:trHeight w:val="227"/>
          <w:jc w:val="center"/>
        </w:trPr>
        <w:tc>
          <w:tcPr>
            <w:tcW w:w="312" w:type="pct"/>
            <w:vAlign w:val="center"/>
          </w:tcPr>
          <w:p w14:paraId="5E65C46F" w14:textId="77777777" w:rsidR="004E6B72" w:rsidRPr="00C45599" w:rsidRDefault="001B362B"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8</w:t>
            </w:r>
            <w:r w:rsidR="004E6B72" w:rsidRPr="00C45599">
              <w:rPr>
                <w:rFonts w:asciiTheme="minorHAnsi" w:hAnsiTheme="minorHAnsi" w:cstheme="minorHAnsi"/>
                <w:sz w:val="20"/>
                <w:szCs w:val="20"/>
              </w:rPr>
              <w:t>.</w:t>
            </w:r>
          </w:p>
        </w:tc>
        <w:tc>
          <w:tcPr>
            <w:tcW w:w="1111" w:type="pct"/>
            <w:vAlign w:val="center"/>
          </w:tcPr>
          <w:p w14:paraId="012DC12D"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Ireneusz Sobecki</w:t>
            </w:r>
          </w:p>
        </w:tc>
        <w:tc>
          <w:tcPr>
            <w:tcW w:w="3577" w:type="pct"/>
            <w:vAlign w:val="center"/>
          </w:tcPr>
          <w:p w14:paraId="53588F92" w14:textId="77777777" w:rsidR="004E6B72" w:rsidRPr="00C45599" w:rsidRDefault="004E6B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prze</w:t>
            </w:r>
            <w:r w:rsidR="007876F7" w:rsidRPr="00C45599">
              <w:rPr>
                <w:rFonts w:asciiTheme="minorHAnsi" w:hAnsiTheme="minorHAnsi" w:cstheme="minorHAnsi"/>
                <w:sz w:val="20"/>
                <w:szCs w:val="20"/>
              </w:rPr>
              <w:t>strzenna</w:t>
            </w:r>
            <w:r w:rsidRPr="00C45599">
              <w:rPr>
                <w:rFonts w:asciiTheme="minorHAnsi" w:hAnsiTheme="minorHAnsi" w:cstheme="minorHAnsi"/>
                <w:sz w:val="20"/>
                <w:szCs w:val="20"/>
              </w:rPr>
              <w:t xml:space="preserve"> GIS, przygotowanie map</w:t>
            </w:r>
          </w:p>
        </w:tc>
      </w:tr>
      <w:tr w:rsidR="0020153F" w:rsidRPr="00C45599" w14:paraId="023FAE70" w14:textId="77777777" w:rsidTr="007D66A6">
        <w:trPr>
          <w:cantSplit/>
          <w:trHeight w:val="227"/>
          <w:jc w:val="center"/>
        </w:trPr>
        <w:tc>
          <w:tcPr>
            <w:tcW w:w="312" w:type="pct"/>
            <w:vAlign w:val="center"/>
          </w:tcPr>
          <w:p w14:paraId="24FBA5EA" w14:textId="77777777" w:rsidR="0020153F" w:rsidRPr="00C45599" w:rsidRDefault="001B362B"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9.</w:t>
            </w:r>
          </w:p>
        </w:tc>
        <w:tc>
          <w:tcPr>
            <w:tcW w:w="1111" w:type="pct"/>
            <w:vAlign w:val="center"/>
          </w:tcPr>
          <w:p w14:paraId="6518CBF6" w14:textId="77777777" w:rsidR="0020153F" w:rsidRPr="00C45599" w:rsidRDefault="0020153F"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Magdalena Jaśkiewicz</w:t>
            </w:r>
          </w:p>
        </w:tc>
        <w:tc>
          <w:tcPr>
            <w:tcW w:w="3577" w:type="pct"/>
            <w:vAlign w:val="center"/>
          </w:tcPr>
          <w:p w14:paraId="035580ED" w14:textId="77777777" w:rsidR="0020153F" w:rsidRPr="00C45599" w:rsidRDefault="0020153F"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Analiza dokumentów strategicznych</w:t>
            </w:r>
            <w:r w:rsidR="007F229C" w:rsidRPr="00C45599">
              <w:rPr>
                <w:rFonts w:asciiTheme="minorHAnsi" w:hAnsiTheme="minorHAnsi" w:cstheme="minorHAnsi"/>
                <w:sz w:val="20"/>
                <w:szCs w:val="20"/>
              </w:rPr>
              <w:t xml:space="preserve"> i </w:t>
            </w:r>
            <w:r w:rsidR="00C06621" w:rsidRPr="00C45599">
              <w:rPr>
                <w:rFonts w:asciiTheme="minorHAnsi" w:hAnsiTheme="minorHAnsi" w:cstheme="minorHAnsi"/>
                <w:sz w:val="20"/>
                <w:szCs w:val="20"/>
              </w:rPr>
              <w:t>powiązania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innymi prognozami</w:t>
            </w:r>
          </w:p>
        </w:tc>
      </w:tr>
    </w:tbl>
    <w:p w14:paraId="6013A3DA" w14:textId="77777777" w:rsidR="001C25B0" w:rsidRPr="00C45599" w:rsidRDefault="001C25B0" w:rsidP="009E1F4D">
      <w:pPr>
        <w:pStyle w:val="Mnormal"/>
        <w:rPr>
          <w:rFonts w:asciiTheme="minorHAnsi" w:hAnsiTheme="minorHAnsi" w:cstheme="minorHAnsi"/>
        </w:rPr>
      </w:pPr>
    </w:p>
    <w:p w14:paraId="6C81BFA1" w14:textId="77777777" w:rsidR="00E02F3B" w:rsidRPr="00C45599" w:rsidRDefault="002F3408" w:rsidP="00801048">
      <w:pPr>
        <w:pStyle w:val="Mnagl1"/>
        <w:spacing w:before="0" w:after="200" w:line="276" w:lineRule="auto"/>
        <w:rPr>
          <w:rFonts w:asciiTheme="minorHAnsi" w:hAnsiTheme="minorHAnsi" w:cstheme="minorHAnsi"/>
          <w:sz w:val="20"/>
          <w:szCs w:val="20"/>
          <w:lang w:eastAsia="ar-SA"/>
        </w:rPr>
      </w:pPr>
      <w:bookmarkStart w:id="48" w:name="_Toc50368991"/>
      <w:r w:rsidRPr="00C45599">
        <w:rPr>
          <w:rFonts w:asciiTheme="minorHAnsi" w:hAnsiTheme="minorHAnsi" w:cstheme="minorHAnsi"/>
          <w:sz w:val="20"/>
          <w:szCs w:val="20"/>
          <w:lang w:eastAsia="ar-SA"/>
        </w:rPr>
        <w:t>Analiza</w:t>
      </w:r>
      <w:r w:rsidR="007F229C" w:rsidRPr="00C45599">
        <w:rPr>
          <w:rFonts w:asciiTheme="minorHAnsi" w:hAnsiTheme="minorHAnsi" w:cstheme="minorHAnsi"/>
          <w:sz w:val="20"/>
          <w:szCs w:val="20"/>
          <w:lang w:eastAsia="ar-SA"/>
        </w:rPr>
        <w:t xml:space="preserve"> i </w:t>
      </w:r>
      <w:r w:rsidRPr="00C45599">
        <w:rPr>
          <w:rFonts w:asciiTheme="minorHAnsi" w:hAnsiTheme="minorHAnsi" w:cstheme="minorHAnsi"/>
          <w:sz w:val="20"/>
          <w:szCs w:val="20"/>
          <w:lang w:eastAsia="ar-SA"/>
        </w:rPr>
        <w:t>ocena stanu środowiska</w:t>
      </w:r>
      <w:r w:rsidR="007F229C" w:rsidRPr="00C45599">
        <w:rPr>
          <w:rFonts w:asciiTheme="minorHAnsi" w:hAnsiTheme="minorHAnsi" w:cstheme="minorHAnsi"/>
          <w:sz w:val="20"/>
          <w:szCs w:val="20"/>
          <w:lang w:eastAsia="ar-SA"/>
        </w:rPr>
        <w:t xml:space="preserve"> w </w:t>
      </w:r>
      <w:r w:rsidR="00A33449" w:rsidRPr="00C45599">
        <w:rPr>
          <w:rFonts w:asciiTheme="minorHAnsi" w:hAnsiTheme="minorHAnsi" w:cstheme="minorHAnsi"/>
          <w:sz w:val="20"/>
          <w:szCs w:val="20"/>
          <w:lang w:eastAsia="ar-SA"/>
        </w:rPr>
        <w:t>Polsce</w:t>
      </w:r>
      <w:bookmarkStart w:id="49" w:name="_Toc237154507"/>
      <w:bookmarkStart w:id="50" w:name="_Toc243932496"/>
      <w:bookmarkStart w:id="51" w:name="_Toc247829659"/>
      <w:bookmarkStart w:id="52" w:name="_Toc247829929"/>
      <w:bookmarkStart w:id="53" w:name="_Toc247830513"/>
      <w:bookmarkStart w:id="54" w:name="_Toc248256524"/>
      <w:bookmarkStart w:id="55" w:name="_Toc249207128"/>
      <w:bookmarkStart w:id="56" w:name="_Toc250939509"/>
      <w:bookmarkStart w:id="57" w:name="_Toc251317273"/>
      <w:bookmarkEnd w:id="48"/>
    </w:p>
    <w:p w14:paraId="48A187BD" w14:textId="77777777" w:rsidR="0080150D" w:rsidRPr="00C45599" w:rsidRDefault="004903E4" w:rsidP="00801048">
      <w:pPr>
        <w:pStyle w:val="Mnormal"/>
        <w:rPr>
          <w:rFonts w:asciiTheme="minorHAnsi" w:hAnsiTheme="minorHAnsi" w:cstheme="minorHAnsi"/>
        </w:rPr>
      </w:pPr>
      <w:r w:rsidRPr="00C45599">
        <w:rPr>
          <w:rFonts w:asciiTheme="minorHAnsi" w:hAnsiTheme="minorHAnsi" w:cstheme="minorHAnsi"/>
        </w:rPr>
        <w:t xml:space="preserve">Celem analizy jest </w:t>
      </w:r>
      <w:r w:rsidR="00C06621" w:rsidRPr="00C45599">
        <w:rPr>
          <w:rFonts w:asciiTheme="minorHAnsi" w:hAnsiTheme="minorHAnsi" w:cstheme="minorHAnsi"/>
        </w:rPr>
        <w:t>zidentyfikowanie czynników</w:t>
      </w:r>
      <w:r w:rsidRPr="00C45599">
        <w:rPr>
          <w:rFonts w:asciiTheme="minorHAnsi" w:hAnsiTheme="minorHAnsi" w:cstheme="minorHAnsi"/>
        </w:rPr>
        <w:t xml:space="preserve"> powodujących niekorzystne zmiany</w:t>
      </w:r>
      <w:r w:rsidR="007F229C" w:rsidRPr="00C45599">
        <w:rPr>
          <w:rFonts w:asciiTheme="minorHAnsi" w:hAnsiTheme="minorHAnsi" w:cstheme="minorHAnsi"/>
        </w:rPr>
        <w:t xml:space="preserve"> w </w:t>
      </w:r>
      <w:r w:rsidRPr="00C45599">
        <w:rPr>
          <w:rFonts w:asciiTheme="minorHAnsi" w:hAnsiTheme="minorHAnsi" w:cstheme="minorHAnsi"/>
        </w:rPr>
        <w:t>środowisku. Analiza stanu środowiska może stanowić podstawę oceny możliwości wpływania ocenianego dokumentu</w:t>
      </w:r>
      <w:r w:rsidR="007F229C" w:rsidRPr="00C45599">
        <w:rPr>
          <w:rFonts w:asciiTheme="minorHAnsi" w:hAnsiTheme="minorHAnsi" w:cstheme="minorHAnsi"/>
        </w:rPr>
        <w:t xml:space="preserve"> na </w:t>
      </w:r>
      <w:r w:rsidRPr="00C45599">
        <w:rPr>
          <w:rFonts w:asciiTheme="minorHAnsi" w:hAnsiTheme="minorHAnsi" w:cstheme="minorHAnsi"/>
        </w:rPr>
        <w:t>rozwiązanie występujących problemów</w:t>
      </w:r>
      <w:r w:rsidR="007F229C" w:rsidRPr="00C45599">
        <w:rPr>
          <w:rFonts w:asciiTheme="minorHAnsi" w:hAnsiTheme="minorHAnsi" w:cstheme="minorHAnsi"/>
        </w:rPr>
        <w:t xml:space="preserve"> i </w:t>
      </w:r>
      <w:r w:rsidRPr="00C45599">
        <w:rPr>
          <w:rFonts w:asciiTheme="minorHAnsi" w:hAnsiTheme="minorHAnsi" w:cstheme="minorHAnsi"/>
        </w:rPr>
        <w:t>zagrożeń, jak również oceny potencjalnych negatywnych oddziaływań projektowanych inwestycji</w:t>
      </w:r>
      <w:r w:rsidR="007F229C" w:rsidRPr="00C45599">
        <w:rPr>
          <w:rFonts w:asciiTheme="minorHAnsi" w:hAnsiTheme="minorHAnsi" w:cstheme="minorHAnsi"/>
        </w:rPr>
        <w:t xml:space="preserve"> na </w:t>
      </w:r>
      <w:r w:rsidRPr="00C45599">
        <w:rPr>
          <w:rFonts w:asciiTheme="minorHAnsi" w:hAnsiTheme="minorHAnsi" w:cstheme="minorHAnsi"/>
        </w:rPr>
        <w:t>środowisko. Wyniki analizy przedstawiono niżej</w:t>
      </w:r>
      <w:r w:rsidR="007F229C" w:rsidRPr="00C45599">
        <w:rPr>
          <w:rFonts w:asciiTheme="minorHAnsi" w:hAnsiTheme="minorHAnsi" w:cstheme="minorHAnsi"/>
        </w:rPr>
        <w:t xml:space="preserve"> w </w:t>
      </w:r>
      <w:r w:rsidRPr="00C45599">
        <w:rPr>
          <w:rFonts w:asciiTheme="minorHAnsi" w:hAnsiTheme="minorHAnsi" w:cstheme="minorHAnsi"/>
        </w:rPr>
        <w:t>odniesieniu</w:t>
      </w:r>
      <w:r w:rsidR="007F229C" w:rsidRPr="00C45599">
        <w:rPr>
          <w:rFonts w:asciiTheme="minorHAnsi" w:hAnsiTheme="minorHAnsi" w:cstheme="minorHAnsi"/>
        </w:rPr>
        <w:t xml:space="preserve"> do </w:t>
      </w:r>
      <w:r w:rsidRPr="00C45599">
        <w:rPr>
          <w:rFonts w:asciiTheme="minorHAnsi" w:hAnsiTheme="minorHAnsi" w:cstheme="minorHAnsi"/>
        </w:rPr>
        <w:t>poszczególnych dziedzin ochrony środowiska</w:t>
      </w:r>
      <w:r w:rsidR="007F229C" w:rsidRPr="00C45599">
        <w:rPr>
          <w:rFonts w:asciiTheme="minorHAnsi" w:hAnsiTheme="minorHAnsi" w:cstheme="minorHAnsi"/>
        </w:rPr>
        <w:t xml:space="preserve"> w </w:t>
      </w:r>
      <w:r w:rsidRPr="00C45599">
        <w:rPr>
          <w:rFonts w:asciiTheme="minorHAnsi" w:hAnsiTheme="minorHAnsi" w:cstheme="minorHAnsi"/>
        </w:rPr>
        <w:t>układzie stosowanym przez Europejską Agencję Środowiska (EEA).</w:t>
      </w:r>
    </w:p>
    <w:p w14:paraId="77E12810" w14:textId="77777777" w:rsidR="007D201D" w:rsidRPr="00C45599" w:rsidRDefault="007D201D" w:rsidP="00801048">
      <w:pPr>
        <w:pStyle w:val="Mnagl2"/>
        <w:spacing w:before="0" w:line="276" w:lineRule="auto"/>
        <w:rPr>
          <w:rFonts w:asciiTheme="minorHAnsi" w:hAnsiTheme="minorHAnsi" w:cstheme="minorHAnsi"/>
          <w:szCs w:val="20"/>
        </w:rPr>
      </w:pPr>
      <w:bookmarkStart w:id="58" w:name="_Toc50368992"/>
      <w:bookmarkStart w:id="59" w:name="_Toc367447751"/>
      <w:bookmarkStart w:id="60" w:name="_Toc374964666"/>
      <w:bookmarkStart w:id="61" w:name="_Toc378156369"/>
      <w:r w:rsidRPr="00C45599">
        <w:rPr>
          <w:rFonts w:asciiTheme="minorHAnsi" w:hAnsiTheme="minorHAnsi" w:cstheme="minorHAnsi"/>
          <w:szCs w:val="20"/>
        </w:rPr>
        <w:lastRenderedPageBreak/>
        <w:t>Stan jakości powietrza</w:t>
      </w:r>
      <w:bookmarkEnd w:id="58"/>
    </w:p>
    <w:p w14:paraId="13CAD5D1" w14:textId="1E078FBE"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Dane europejskie wskazują</w:t>
      </w:r>
      <w:r w:rsidR="007F229C" w:rsidRPr="00C45599">
        <w:rPr>
          <w:rFonts w:asciiTheme="minorHAnsi" w:hAnsiTheme="minorHAnsi" w:cstheme="minorHAnsi"/>
        </w:rPr>
        <w:t xml:space="preserve"> na </w:t>
      </w:r>
      <w:r w:rsidRPr="00C45599">
        <w:rPr>
          <w:rFonts w:asciiTheme="minorHAnsi" w:hAnsiTheme="minorHAnsi" w:cstheme="minorHAnsi"/>
        </w:rPr>
        <w:t>zmniejszenie się zanieczyszczenia wody</w:t>
      </w:r>
      <w:r w:rsidR="007F229C" w:rsidRPr="00C45599">
        <w:rPr>
          <w:rFonts w:asciiTheme="minorHAnsi" w:hAnsiTheme="minorHAnsi" w:cstheme="minorHAnsi"/>
        </w:rPr>
        <w:t xml:space="preserve"> i </w:t>
      </w:r>
      <w:r w:rsidRPr="00C45599">
        <w:rPr>
          <w:rFonts w:asciiTheme="minorHAnsi" w:hAnsiTheme="minorHAnsi" w:cstheme="minorHAnsi"/>
        </w:rPr>
        <w:t>powietrza</w:t>
      </w:r>
      <w:r w:rsidR="007F229C" w:rsidRPr="00C45599">
        <w:rPr>
          <w:rFonts w:asciiTheme="minorHAnsi" w:hAnsiTheme="minorHAnsi" w:cstheme="minorHAnsi"/>
        </w:rPr>
        <w:t xml:space="preserve"> w </w:t>
      </w:r>
      <w:r w:rsidRPr="00C45599">
        <w:rPr>
          <w:rFonts w:asciiTheme="minorHAnsi" w:hAnsiTheme="minorHAnsi" w:cstheme="minorHAnsi"/>
        </w:rPr>
        <w:t>okresie ostatnich 20 lat. Nastąpiło m.in. znaczące obniżenie poziomów koncentracji dwutlenku siarki</w:t>
      </w:r>
      <w:r w:rsidR="007F229C" w:rsidRPr="00C45599">
        <w:rPr>
          <w:rFonts w:asciiTheme="minorHAnsi" w:hAnsiTheme="minorHAnsi" w:cstheme="minorHAnsi"/>
        </w:rPr>
        <w:t xml:space="preserve"> i </w:t>
      </w:r>
      <w:r w:rsidRPr="00C45599">
        <w:rPr>
          <w:rFonts w:asciiTheme="minorHAnsi" w:hAnsiTheme="minorHAnsi" w:cstheme="minorHAnsi"/>
        </w:rPr>
        <w:t>tlenku węgla</w:t>
      </w:r>
      <w:r w:rsidR="007F229C" w:rsidRPr="00C45599">
        <w:rPr>
          <w:rFonts w:asciiTheme="minorHAnsi" w:hAnsiTheme="minorHAnsi" w:cstheme="minorHAnsi"/>
        </w:rPr>
        <w:t xml:space="preserve"> w </w:t>
      </w:r>
      <w:r w:rsidRPr="00C45599">
        <w:rPr>
          <w:rFonts w:asciiTheme="minorHAnsi" w:hAnsiTheme="minorHAnsi" w:cstheme="minorHAnsi"/>
        </w:rPr>
        <w:t>powietrzu, jak również odnotowano niższe stężenia tlenków azotu</w:t>
      </w:r>
      <w:r w:rsidR="007F229C" w:rsidRPr="00C45599">
        <w:rPr>
          <w:rFonts w:asciiTheme="minorHAnsi" w:hAnsiTheme="minorHAnsi" w:cstheme="minorHAnsi"/>
        </w:rPr>
        <w:t xml:space="preserve"> i </w:t>
      </w:r>
      <w:r w:rsidRPr="00C45599">
        <w:rPr>
          <w:rFonts w:asciiTheme="minorHAnsi" w:hAnsiTheme="minorHAnsi" w:cstheme="minorHAnsi"/>
        </w:rPr>
        <w:t>pyłów.</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wprowadzeniem</w:t>
      </w:r>
      <w:r w:rsidR="007F229C" w:rsidRPr="00C45599">
        <w:rPr>
          <w:rFonts w:asciiTheme="minorHAnsi" w:hAnsiTheme="minorHAnsi" w:cstheme="minorHAnsi"/>
        </w:rPr>
        <w:t xml:space="preserve"> do </w:t>
      </w:r>
      <w:r w:rsidRPr="00C45599">
        <w:rPr>
          <w:rFonts w:asciiTheme="minorHAnsi" w:hAnsiTheme="minorHAnsi" w:cstheme="minorHAnsi"/>
        </w:rPr>
        <w:t>użytku benzyny bezołowiowej znacznie zmniejszyło się również stężenie ołowiu mierzone</w:t>
      </w:r>
      <w:r w:rsidR="007F229C" w:rsidRPr="00C45599">
        <w:rPr>
          <w:rFonts w:asciiTheme="minorHAnsi" w:hAnsiTheme="minorHAnsi" w:cstheme="minorHAnsi"/>
        </w:rPr>
        <w:t xml:space="preserve"> w </w:t>
      </w:r>
      <w:r w:rsidRPr="00C45599">
        <w:rPr>
          <w:rFonts w:asciiTheme="minorHAnsi" w:hAnsiTheme="minorHAnsi" w:cstheme="minorHAnsi"/>
        </w:rPr>
        <w:t>pyle zawieszonym PM</w:t>
      </w:r>
      <w:r w:rsidR="00F23328" w:rsidRPr="00C45599">
        <w:rPr>
          <w:rFonts w:asciiTheme="minorHAnsi" w:hAnsiTheme="minorHAnsi" w:cstheme="minorHAnsi"/>
          <w:vertAlign w:val="subscript"/>
        </w:rPr>
        <w:t>10</w:t>
      </w:r>
      <w:r w:rsidRPr="00C45599">
        <w:rPr>
          <w:rFonts w:asciiTheme="minorHAnsi" w:hAnsiTheme="minorHAnsi" w:cstheme="minorHAnsi"/>
        </w:rPr>
        <w:t>.</w:t>
      </w:r>
    </w:p>
    <w:p w14:paraId="67796AE5" w14:textId="22A86553"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Jakość powietrza</w:t>
      </w:r>
      <w:r w:rsidR="007F229C" w:rsidRPr="00C45599">
        <w:rPr>
          <w:rFonts w:asciiTheme="minorHAnsi" w:hAnsiTheme="minorHAnsi" w:cstheme="minorHAnsi"/>
        </w:rPr>
        <w:t xml:space="preserve"> i </w:t>
      </w:r>
      <w:r w:rsidRPr="00C45599">
        <w:rPr>
          <w:rFonts w:asciiTheme="minorHAnsi" w:hAnsiTheme="minorHAnsi" w:cstheme="minorHAnsi"/>
        </w:rPr>
        <w:t xml:space="preserve">wody pozostaje jednak </w:t>
      </w:r>
      <w:r w:rsidR="00C06621" w:rsidRPr="00C45599">
        <w:rPr>
          <w:rFonts w:asciiTheme="minorHAnsi" w:hAnsiTheme="minorHAnsi" w:cstheme="minorHAnsi"/>
        </w:rPr>
        <w:t>niedostateczna</w:t>
      </w:r>
      <w:r w:rsidR="00E9565D">
        <w:rPr>
          <w:rFonts w:asciiTheme="minorHAnsi" w:hAnsiTheme="minorHAnsi" w:cstheme="minorHAnsi"/>
        </w:rPr>
        <w:t>.</w:t>
      </w:r>
      <w:r w:rsidR="00983CD1">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szczególności trudna jest sytuacja mieszkańców miast narażonych</w:t>
      </w:r>
      <w:r w:rsidR="007F229C" w:rsidRPr="00C45599">
        <w:rPr>
          <w:rFonts w:asciiTheme="minorHAnsi" w:hAnsiTheme="minorHAnsi" w:cstheme="minorHAnsi"/>
        </w:rPr>
        <w:t xml:space="preserve"> na </w:t>
      </w:r>
      <w:r w:rsidRPr="00C45599">
        <w:rPr>
          <w:rFonts w:asciiTheme="minorHAnsi" w:hAnsiTheme="minorHAnsi" w:cstheme="minorHAnsi"/>
        </w:rPr>
        <w:t>nadmiernie wysokie poziomy niektórych zanieczyszczeń powietrza. Najpoważniejsze konsekwencje zdrowotne wynikają</w:t>
      </w:r>
      <w:r w:rsidR="00720070" w:rsidRPr="00C45599">
        <w:rPr>
          <w:rFonts w:asciiTheme="minorHAnsi" w:hAnsiTheme="minorHAnsi" w:cstheme="minorHAnsi"/>
        </w:rPr>
        <w:t xml:space="preserve"> z </w:t>
      </w:r>
      <w:r w:rsidRPr="00C45599">
        <w:rPr>
          <w:rFonts w:asciiTheme="minorHAnsi" w:hAnsiTheme="minorHAnsi" w:cstheme="minorHAnsi"/>
        </w:rPr>
        <w:t>narażenia</w:t>
      </w:r>
      <w:r w:rsidR="007F229C" w:rsidRPr="00C45599">
        <w:rPr>
          <w:rFonts w:asciiTheme="minorHAnsi" w:hAnsiTheme="minorHAnsi" w:cstheme="minorHAnsi"/>
        </w:rPr>
        <w:t xml:space="preserve"> na </w:t>
      </w:r>
      <w:r w:rsidRPr="00C45599">
        <w:rPr>
          <w:rFonts w:asciiTheme="minorHAnsi" w:hAnsiTheme="minorHAnsi" w:cstheme="minorHAnsi"/>
        </w:rPr>
        <w:t>obecność pyłu, benzo(a)pirenu</w:t>
      </w:r>
      <w:r w:rsidR="007F229C" w:rsidRPr="00C45599">
        <w:rPr>
          <w:rFonts w:asciiTheme="minorHAnsi" w:hAnsiTheme="minorHAnsi" w:cstheme="minorHAnsi"/>
        </w:rPr>
        <w:t xml:space="preserve"> i </w:t>
      </w:r>
      <w:r w:rsidRPr="00C45599">
        <w:rPr>
          <w:rFonts w:asciiTheme="minorHAnsi" w:hAnsiTheme="minorHAnsi" w:cstheme="minorHAnsi"/>
        </w:rPr>
        <w:t>ozonu</w:t>
      </w:r>
      <w:r w:rsidR="007F229C" w:rsidRPr="00C45599">
        <w:rPr>
          <w:rFonts w:asciiTheme="minorHAnsi" w:hAnsiTheme="minorHAnsi" w:cstheme="minorHAnsi"/>
        </w:rPr>
        <w:t xml:space="preserve"> w </w:t>
      </w:r>
      <w:r w:rsidRPr="00C45599">
        <w:rPr>
          <w:rFonts w:asciiTheme="minorHAnsi" w:hAnsiTheme="minorHAnsi" w:cstheme="minorHAnsi"/>
        </w:rPr>
        <w:t>powietrzu,</w:t>
      </w:r>
      <w:r w:rsidR="007F229C" w:rsidRPr="00C45599">
        <w:rPr>
          <w:rFonts w:asciiTheme="minorHAnsi" w:hAnsiTheme="minorHAnsi" w:cstheme="minorHAnsi"/>
        </w:rPr>
        <w:t xml:space="preserve"> co </w:t>
      </w:r>
      <w:r w:rsidRPr="00C45599">
        <w:rPr>
          <w:rFonts w:asciiTheme="minorHAnsi" w:hAnsiTheme="minorHAnsi" w:cstheme="minorHAnsi"/>
        </w:rPr>
        <w:t>wiąże się</w:t>
      </w:r>
      <w:r w:rsidR="00720070" w:rsidRPr="00C45599">
        <w:rPr>
          <w:rFonts w:asciiTheme="minorHAnsi" w:hAnsiTheme="minorHAnsi" w:cstheme="minorHAnsi"/>
        </w:rPr>
        <w:t xml:space="preserve"> ze </w:t>
      </w:r>
      <w:r w:rsidRPr="00C45599">
        <w:rPr>
          <w:rFonts w:asciiTheme="minorHAnsi" w:hAnsiTheme="minorHAnsi" w:cstheme="minorHAnsi"/>
        </w:rPr>
        <w:t>skróceniem oczekiwanej długości życia, schorzeniami układu oddechowego, chorobami układu krążenia oraz innymi dolegliwościami.</w:t>
      </w:r>
    </w:p>
    <w:p w14:paraId="3806C755" w14:textId="3143F12D"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W Polsce najważniejszym problemem są zanieczyszczenia pyłowe: PM</w:t>
      </w:r>
      <w:r w:rsidR="00F23328" w:rsidRPr="00C45599">
        <w:rPr>
          <w:rFonts w:asciiTheme="minorHAnsi" w:hAnsiTheme="minorHAnsi" w:cstheme="minorHAnsi"/>
          <w:vertAlign w:val="subscript"/>
        </w:rPr>
        <w:t>2,5</w:t>
      </w:r>
      <w:r w:rsidRPr="00C45599">
        <w:rPr>
          <w:rFonts w:asciiTheme="minorHAnsi" w:hAnsiTheme="minorHAnsi" w:cstheme="minorHAnsi"/>
        </w:rPr>
        <w:t>, PM</w:t>
      </w:r>
      <w:r w:rsidR="00F23328" w:rsidRPr="00C45599">
        <w:rPr>
          <w:rFonts w:asciiTheme="minorHAnsi" w:hAnsiTheme="minorHAnsi" w:cstheme="minorHAnsi"/>
          <w:vertAlign w:val="subscript"/>
        </w:rPr>
        <w:t>10</w:t>
      </w:r>
      <w:r w:rsidRPr="00C45599">
        <w:rPr>
          <w:rFonts w:asciiTheme="minorHAnsi" w:hAnsiTheme="minorHAnsi" w:cstheme="minorHAnsi"/>
        </w:rPr>
        <w:t xml:space="preserve"> oraz B(a)P, których głównym źródłem jest spalanie paliw stałych</w:t>
      </w:r>
      <w:r w:rsidR="00303C5A" w:rsidRPr="00C45599">
        <w:rPr>
          <w:rFonts w:asciiTheme="minorHAnsi" w:hAnsiTheme="minorHAnsi" w:cstheme="minorHAnsi"/>
        </w:rPr>
        <w:t xml:space="preserve"> w kotłach nieprzystosowanych do tego, jak również nielegalne spalanie odpadów. </w:t>
      </w:r>
      <w:r w:rsidRPr="00C45599">
        <w:rPr>
          <w:rFonts w:asciiTheme="minorHAnsi" w:hAnsiTheme="minorHAnsi" w:cstheme="minorHAnsi"/>
        </w:rPr>
        <w:t xml:space="preserve">Wysokie stężenia obserwowane </w:t>
      </w:r>
      <w:r w:rsidR="00C06621" w:rsidRPr="00C45599">
        <w:rPr>
          <w:rFonts w:asciiTheme="minorHAnsi" w:hAnsiTheme="minorHAnsi" w:cstheme="minorHAnsi"/>
        </w:rPr>
        <w:t>są</w:t>
      </w:r>
      <w:r w:rsidRPr="00C45599">
        <w:rPr>
          <w:rFonts w:asciiTheme="minorHAnsi" w:hAnsiTheme="minorHAnsi" w:cstheme="minorHAnsi"/>
        </w:rPr>
        <w:t xml:space="preserve"> przede wszystkim</w:t>
      </w:r>
      <w:r w:rsidR="007F229C" w:rsidRPr="00C45599">
        <w:rPr>
          <w:rFonts w:asciiTheme="minorHAnsi" w:hAnsiTheme="minorHAnsi" w:cstheme="minorHAnsi"/>
        </w:rPr>
        <w:t xml:space="preserve"> w </w:t>
      </w:r>
      <w:r w:rsidRPr="00C45599">
        <w:rPr>
          <w:rFonts w:asciiTheme="minorHAnsi" w:hAnsiTheme="minorHAnsi" w:cstheme="minorHAnsi"/>
        </w:rPr>
        <w:t>rejonach górskich</w:t>
      </w:r>
      <w:r w:rsidR="007F229C" w:rsidRPr="00C45599">
        <w:rPr>
          <w:rFonts w:asciiTheme="minorHAnsi" w:hAnsiTheme="minorHAnsi" w:cstheme="minorHAnsi"/>
        </w:rPr>
        <w:t xml:space="preserve"> i </w:t>
      </w:r>
      <w:r w:rsidRPr="00C45599">
        <w:rPr>
          <w:rFonts w:asciiTheme="minorHAnsi" w:hAnsiTheme="minorHAnsi" w:cstheme="minorHAnsi"/>
        </w:rPr>
        <w:t>podgórskich Polski Południowej,</w:t>
      </w:r>
      <w:r w:rsidR="007F229C" w:rsidRPr="00C45599">
        <w:rPr>
          <w:rFonts w:asciiTheme="minorHAnsi" w:hAnsiTheme="minorHAnsi" w:cstheme="minorHAnsi"/>
        </w:rPr>
        <w:t xml:space="preserve"> w </w:t>
      </w:r>
      <w:r w:rsidRPr="00C45599">
        <w:rPr>
          <w:rFonts w:asciiTheme="minorHAnsi" w:hAnsiTheme="minorHAnsi" w:cstheme="minorHAnsi"/>
        </w:rPr>
        <w:t>dużych miastach</w:t>
      </w:r>
      <w:r w:rsidR="007F229C" w:rsidRPr="00C45599">
        <w:rPr>
          <w:rFonts w:asciiTheme="minorHAnsi" w:hAnsiTheme="minorHAnsi" w:cstheme="minorHAnsi"/>
        </w:rPr>
        <w:t xml:space="preserve"> i </w:t>
      </w:r>
      <w:r w:rsidRPr="00C45599">
        <w:rPr>
          <w:rFonts w:asciiTheme="minorHAnsi" w:hAnsiTheme="minorHAnsi" w:cstheme="minorHAnsi"/>
        </w:rPr>
        <w:t>rejonach przemysłowych (Śląsk). Stężenia dwutlenku azotu przekraczają normy</w:t>
      </w:r>
      <w:r w:rsidR="007F229C" w:rsidRPr="00C45599">
        <w:rPr>
          <w:rFonts w:asciiTheme="minorHAnsi" w:hAnsiTheme="minorHAnsi" w:cstheme="minorHAnsi"/>
        </w:rPr>
        <w:t xml:space="preserve"> na </w:t>
      </w:r>
      <w:r w:rsidRPr="00C45599">
        <w:rPr>
          <w:rFonts w:asciiTheme="minorHAnsi" w:hAnsiTheme="minorHAnsi" w:cstheme="minorHAnsi"/>
        </w:rPr>
        <w:t xml:space="preserve">stacjach </w:t>
      </w:r>
      <w:r w:rsidR="00F52F63" w:rsidRPr="00C45599">
        <w:rPr>
          <w:rFonts w:asciiTheme="minorHAnsi" w:hAnsiTheme="minorHAnsi" w:cstheme="minorHAnsi"/>
        </w:rPr>
        <w:t xml:space="preserve">monitoringowych </w:t>
      </w:r>
      <w:r w:rsidRPr="00C45599">
        <w:rPr>
          <w:rFonts w:asciiTheme="minorHAnsi" w:hAnsiTheme="minorHAnsi" w:cstheme="minorHAnsi"/>
        </w:rPr>
        <w:t>najczęściej komunikacyjnych</w:t>
      </w:r>
      <w:r w:rsidR="007F229C" w:rsidRPr="00C45599">
        <w:rPr>
          <w:rFonts w:asciiTheme="minorHAnsi" w:hAnsiTheme="minorHAnsi" w:cstheme="minorHAnsi"/>
        </w:rPr>
        <w:t xml:space="preserve"> w </w:t>
      </w:r>
      <w:r w:rsidRPr="00C45599">
        <w:rPr>
          <w:rFonts w:asciiTheme="minorHAnsi" w:hAnsiTheme="minorHAnsi" w:cstheme="minorHAnsi"/>
        </w:rPr>
        <w:t>kilku miastach.</w:t>
      </w:r>
      <w:r w:rsidR="007F229C" w:rsidRPr="00C45599">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okresie letnim,</w:t>
      </w:r>
      <w:r w:rsidR="007F229C" w:rsidRPr="00C45599">
        <w:rPr>
          <w:rFonts w:asciiTheme="minorHAnsi" w:hAnsiTheme="minorHAnsi" w:cstheme="minorHAnsi"/>
        </w:rPr>
        <w:t xml:space="preserve"> w </w:t>
      </w:r>
      <w:r w:rsidRPr="00C45599">
        <w:rPr>
          <w:rFonts w:asciiTheme="minorHAnsi" w:hAnsiTheme="minorHAnsi" w:cstheme="minorHAnsi"/>
        </w:rPr>
        <w:t>zależności</w:t>
      </w:r>
      <w:r w:rsidR="007F229C" w:rsidRPr="00C45599">
        <w:rPr>
          <w:rFonts w:asciiTheme="minorHAnsi" w:hAnsiTheme="minorHAnsi" w:cstheme="minorHAnsi"/>
        </w:rPr>
        <w:t xml:space="preserve"> od </w:t>
      </w:r>
      <w:r w:rsidRPr="00C45599">
        <w:rPr>
          <w:rFonts w:asciiTheme="minorHAnsi" w:hAnsiTheme="minorHAnsi" w:cstheme="minorHAnsi"/>
        </w:rPr>
        <w:t>warunków mete</w:t>
      </w:r>
      <w:r w:rsidR="00C06621" w:rsidRPr="00C45599">
        <w:rPr>
          <w:rFonts w:asciiTheme="minorHAnsi" w:hAnsiTheme="minorHAnsi" w:cstheme="minorHAnsi"/>
        </w:rPr>
        <w:t>o</w:t>
      </w:r>
      <w:r w:rsidRPr="00C45599">
        <w:rPr>
          <w:rFonts w:asciiTheme="minorHAnsi" w:hAnsiTheme="minorHAnsi" w:cstheme="minorHAnsi"/>
        </w:rPr>
        <w:t>rologicznych, pojaw</w:t>
      </w:r>
      <w:r w:rsidR="00C06621" w:rsidRPr="00C45599">
        <w:rPr>
          <w:rFonts w:asciiTheme="minorHAnsi" w:hAnsiTheme="minorHAnsi" w:cstheme="minorHAnsi"/>
        </w:rPr>
        <w:t>iają się epizody wyższych stężeń</w:t>
      </w:r>
      <w:r w:rsidRPr="00C45599">
        <w:rPr>
          <w:rFonts w:asciiTheme="minorHAnsi" w:hAnsiTheme="minorHAnsi" w:cstheme="minorHAnsi"/>
        </w:rPr>
        <w:t xml:space="preserve"> ozonu, który jako zanieczyszczenie wtórne powstaje</w:t>
      </w:r>
      <w:r w:rsidR="007F229C" w:rsidRPr="00C45599">
        <w:rPr>
          <w:rFonts w:asciiTheme="minorHAnsi" w:hAnsiTheme="minorHAnsi" w:cstheme="minorHAnsi"/>
        </w:rPr>
        <w:t xml:space="preserve"> w </w:t>
      </w:r>
      <w:r w:rsidRPr="00C45599">
        <w:rPr>
          <w:rFonts w:asciiTheme="minorHAnsi" w:hAnsiTheme="minorHAnsi" w:cstheme="minorHAnsi"/>
        </w:rPr>
        <w:t>wyniku reakcji fizykochemicznych atmosfery</w:t>
      </w:r>
      <w:r w:rsidR="00720070" w:rsidRPr="00C45599">
        <w:rPr>
          <w:rFonts w:asciiTheme="minorHAnsi" w:hAnsiTheme="minorHAnsi" w:cstheme="minorHAnsi"/>
        </w:rPr>
        <w:t xml:space="preserve"> z </w:t>
      </w:r>
      <w:r w:rsidRPr="00C45599">
        <w:rPr>
          <w:rFonts w:asciiTheme="minorHAnsi" w:hAnsiTheme="minorHAnsi" w:cstheme="minorHAnsi"/>
        </w:rPr>
        <w:t>przenoszonych</w:t>
      </w:r>
      <w:r w:rsidR="007F229C" w:rsidRPr="00C45599">
        <w:rPr>
          <w:rFonts w:asciiTheme="minorHAnsi" w:hAnsiTheme="minorHAnsi" w:cstheme="minorHAnsi"/>
        </w:rPr>
        <w:t xml:space="preserve"> na </w:t>
      </w:r>
      <w:r w:rsidRPr="00C45599">
        <w:rPr>
          <w:rFonts w:asciiTheme="minorHAnsi" w:hAnsiTheme="minorHAnsi" w:cstheme="minorHAnsi"/>
        </w:rPr>
        <w:t>znaczne odległości zanieczyszczeń. Lokalnie mierzone są okresowo przekroczenia innych substancji takich jak benzen czy arsen pochodzących</w:t>
      </w:r>
      <w:r w:rsidR="00720070" w:rsidRPr="00C45599">
        <w:rPr>
          <w:rFonts w:asciiTheme="minorHAnsi" w:hAnsiTheme="minorHAnsi" w:cstheme="minorHAnsi"/>
        </w:rPr>
        <w:t xml:space="preserve"> z </w:t>
      </w:r>
      <w:r w:rsidRPr="00C45599">
        <w:rPr>
          <w:rFonts w:asciiTheme="minorHAnsi" w:hAnsiTheme="minorHAnsi" w:cstheme="minorHAnsi"/>
        </w:rPr>
        <w:t>emisji</w:t>
      </w:r>
      <w:r w:rsidR="00720070" w:rsidRPr="00C45599">
        <w:rPr>
          <w:rFonts w:asciiTheme="minorHAnsi" w:hAnsiTheme="minorHAnsi" w:cstheme="minorHAnsi"/>
        </w:rPr>
        <w:t xml:space="preserve"> z </w:t>
      </w:r>
      <w:r w:rsidRPr="00C45599">
        <w:rPr>
          <w:rFonts w:asciiTheme="minorHAnsi" w:hAnsiTheme="minorHAnsi" w:cstheme="minorHAnsi"/>
        </w:rPr>
        <w:t xml:space="preserve">miejscowych zakładów przemysłowych. </w:t>
      </w:r>
    </w:p>
    <w:p w14:paraId="7719D02F" w14:textId="323AE9D9" w:rsidR="001B4478" w:rsidRPr="00C45599" w:rsidRDefault="001B4478" w:rsidP="00801048">
      <w:pPr>
        <w:pStyle w:val="Mnagl3"/>
        <w:spacing w:before="0" w:after="200" w:line="276" w:lineRule="auto"/>
        <w:rPr>
          <w:rFonts w:asciiTheme="minorHAnsi" w:hAnsiTheme="minorHAnsi" w:cstheme="minorHAnsi"/>
          <w:sz w:val="20"/>
          <w:szCs w:val="20"/>
        </w:rPr>
      </w:pPr>
      <w:bookmarkStart w:id="62" w:name="_Toc374543956"/>
      <w:bookmarkStart w:id="63" w:name="_Toc378156372"/>
      <w:bookmarkStart w:id="64" w:name="_Toc406488645"/>
      <w:bookmarkStart w:id="65" w:name="_Toc525810047"/>
      <w:bookmarkStart w:id="66" w:name="_Toc50368993"/>
      <w:r w:rsidRPr="00C45599">
        <w:rPr>
          <w:rFonts w:asciiTheme="minorHAnsi" w:hAnsiTheme="minorHAnsi" w:cstheme="minorHAnsi"/>
          <w:sz w:val="20"/>
          <w:szCs w:val="20"/>
        </w:rPr>
        <w:t>Zanieczyszczenie powietrza pyłem</w:t>
      </w:r>
      <w:bookmarkEnd w:id="62"/>
      <w:bookmarkEnd w:id="63"/>
      <w:r w:rsidRPr="00C45599">
        <w:rPr>
          <w:rFonts w:asciiTheme="minorHAnsi" w:hAnsiTheme="minorHAnsi" w:cstheme="minorHAnsi"/>
          <w:sz w:val="20"/>
          <w:szCs w:val="20"/>
        </w:rPr>
        <w:t xml:space="preserve"> PM</w:t>
      </w:r>
      <w:r w:rsidR="00F23328" w:rsidRPr="00C45599">
        <w:rPr>
          <w:rFonts w:asciiTheme="minorHAnsi" w:hAnsiTheme="minorHAnsi" w:cstheme="minorHAnsi"/>
          <w:sz w:val="20"/>
          <w:szCs w:val="20"/>
          <w:vertAlign w:val="subscript"/>
        </w:rPr>
        <w:t>10</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PM</w:t>
      </w:r>
      <w:r w:rsidR="00F23328" w:rsidRPr="00C45599">
        <w:rPr>
          <w:rFonts w:asciiTheme="minorHAnsi" w:hAnsiTheme="minorHAnsi" w:cstheme="minorHAnsi"/>
          <w:sz w:val="20"/>
          <w:szCs w:val="20"/>
          <w:vertAlign w:val="subscript"/>
        </w:rPr>
        <w:t>2,5</w:t>
      </w:r>
      <w:bookmarkEnd w:id="64"/>
      <w:bookmarkEnd w:id="65"/>
      <w:bookmarkEnd w:id="66"/>
    </w:p>
    <w:p w14:paraId="34547FC7" w14:textId="476E014D" w:rsidR="004903E4" w:rsidRPr="00C45599" w:rsidRDefault="001B4478" w:rsidP="00801048">
      <w:pPr>
        <w:pStyle w:val="Mnormal"/>
        <w:rPr>
          <w:rFonts w:asciiTheme="minorHAnsi" w:hAnsiTheme="minorHAnsi" w:cstheme="minorHAnsi"/>
        </w:rPr>
      </w:pPr>
      <w:r w:rsidRPr="00C45599">
        <w:rPr>
          <w:rFonts w:asciiTheme="minorHAnsi" w:hAnsiTheme="minorHAnsi" w:cstheme="minorHAnsi"/>
        </w:rPr>
        <w:t>Od wielu lat najistotniejszym problemem jakości powietrza</w:t>
      </w:r>
      <w:r w:rsidR="007F229C" w:rsidRPr="00C45599">
        <w:rPr>
          <w:rFonts w:asciiTheme="minorHAnsi" w:hAnsiTheme="minorHAnsi" w:cstheme="minorHAnsi"/>
        </w:rPr>
        <w:t xml:space="preserve"> w </w:t>
      </w:r>
      <w:r w:rsidRPr="00C45599">
        <w:rPr>
          <w:rFonts w:asciiTheme="minorHAnsi" w:hAnsiTheme="minorHAnsi" w:cstheme="minorHAnsi"/>
        </w:rPr>
        <w:t>Polsce są przekroczenia</w:t>
      </w:r>
      <w:r w:rsidR="007F229C" w:rsidRPr="00C45599">
        <w:rPr>
          <w:rFonts w:asciiTheme="minorHAnsi" w:hAnsiTheme="minorHAnsi" w:cstheme="minorHAnsi"/>
        </w:rPr>
        <w:t xml:space="preserve"> w </w:t>
      </w:r>
      <w:bookmarkStart w:id="67" w:name="_Toc374543957"/>
      <w:bookmarkStart w:id="68" w:name="_Toc378156373"/>
      <w:r w:rsidRPr="00C45599">
        <w:rPr>
          <w:rFonts w:asciiTheme="minorHAnsi" w:hAnsiTheme="minorHAnsi" w:cstheme="minorHAnsi"/>
        </w:rPr>
        <w:t>p</w:t>
      </w:r>
      <w:r w:rsidR="00983CD1">
        <w:rPr>
          <w:rFonts w:asciiTheme="minorHAnsi" w:hAnsiTheme="minorHAnsi" w:cstheme="minorHAnsi"/>
        </w:rPr>
        <w:t>ołudniowej</w:t>
      </w:r>
      <w:r w:rsidRPr="00C45599">
        <w:rPr>
          <w:rFonts w:asciiTheme="minorHAnsi" w:hAnsiTheme="minorHAnsi" w:cstheme="minorHAnsi"/>
        </w:rPr>
        <w:t xml:space="preserve"> części kraju</w:t>
      </w:r>
      <w:r w:rsidR="00F52F63" w:rsidRPr="00C45599">
        <w:rPr>
          <w:rFonts w:asciiTheme="minorHAnsi" w:hAnsiTheme="minorHAnsi" w:cstheme="minorHAnsi"/>
        </w:rPr>
        <w:t>,</w:t>
      </w:r>
      <w:r w:rsidR="007F229C" w:rsidRPr="00C45599">
        <w:rPr>
          <w:rFonts w:asciiTheme="minorHAnsi" w:hAnsiTheme="minorHAnsi" w:cstheme="minorHAnsi"/>
        </w:rPr>
        <w:t xml:space="preserve"> w </w:t>
      </w:r>
      <w:r w:rsidR="00F52F63" w:rsidRPr="00C45599">
        <w:rPr>
          <w:rFonts w:asciiTheme="minorHAnsi" w:hAnsiTheme="minorHAnsi" w:cstheme="minorHAnsi"/>
        </w:rPr>
        <w:t xml:space="preserve">tym </w:t>
      </w:r>
      <w:r w:rsidR="004903E4" w:rsidRPr="00C45599">
        <w:rPr>
          <w:rFonts w:asciiTheme="minorHAnsi" w:hAnsiTheme="minorHAnsi" w:cstheme="minorHAnsi"/>
        </w:rPr>
        <w:t>przekroczenia norm</w:t>
      </w:r>
      <w:r w:rsidR="00D86925" w:rsidRPr="00C45599">
        <w:rPr>
          <w:rFonts w:asciiTheme="minorHAnsi" w:hAnsiTheme="minorHAnsi" w:cstheme="minorHAnsi"/>
        </w:rPr>
        <w:t xml:space="preserve"> dla </w:t>
      </w:r>
      <w:r w:rsidR="004903E4" w:rsidRPr="00C45599">
        <w:rPr>
          <w:rFonts w:asciiTheme="minorHAnsi" w:hAnsiTheme="minorHAnsi" w:cstheme="minorHAnsi"/>
        </w:rPr>
        <w:t>pyłu PM</w:t>
      </w:r>
      <w:r w:rsidR="00F23328" w:rsidRPr="00C45599">
        <w:rPr>
          <w:rFonts w:asciiTheme="minorHAnsi" w:hAnsiTheme="minorHAnsi" w:cstheme="minorHAnsi"/>
          <w:vertAlign w:val="subscript"/>
        </w:rPr>
        <w:t>10</w:t>
      </w:r>
      <w:r w:rsidR="004903E4" w:rsidRPr="00C45599">
        <w:rPr>
          <w:rFonts w:asciiTheme="minorHAnsi" w:hAnsiTheme="minorHAnsi" w:cstheme="minorHAnsi"/>
        </w:rPr>
        <w:t>, PM</w:t>
      </w:r>
      <w:r w:rsidR="00F23328" w:rsidRPr="00C45599">
        <w:rPr>
          <w:rFonts w:asciiTheme="minorHAnsi" w:hAnsiTheme="minorHAnsi" w:cstheme="minorHAnsi"/>
          <w:vertAlign w:val="subscript"/>
        </w:rPr>
        <w:t>2,5</w:t>
      </w:r>
      <w:r w:rsidR="004903E4" w:rsidRPr="00C45599">
        <w:rPr>
          <w:rFonts w:asciiTheme="minorHAnsi" w:hAnsiTheme="minorHAnsi" w:cstheme="minorHAnsi"/>
        </w:rPr>
        <w:t>. Przekroczenia te mają miejsce zarówno</w:t>
      </w:r>
      <w:r w:rsidR="007F229C" w:rsidRPr="00C45599">
        <w:rPr>
          <w:rFonts w:asciiTheme="minorHAnsi" w:hAnsiTheme="minorHAnsi" w:cstheme="minorHAnsi"/>
        </w:rPr>
        <w:t xml:space="preserve"> w </w:t>
      </w:r>
      <w:r w:rsidR="004903E4" w:rsidRPr="00C45599">
        <w:rPr>
          <w:rFonts w:asciiTheme="minorHAnsi" w:hAnsiTheme="minorHAnsi" w:cstheme="minorHAnsi"/>
        </w:rPr>
        <w:t>odniesieniu</w:t>
      </w:r>
      <w:r w:rsidR="007F229C" w:rsidRPr="00C45599">
        <w:rPr>
          <w:rFonts w:asciiTheme="minorHAnsi" w:hAnsiTheme="minorHAnsi" w:cstheme="minorHAnsi"/>
        </w:rPr>
        <w:t xml:space="preserve"> do </w:t>
      </w:r>
      <w:r w:rsidR="004903E4" w:rsidRPr="00C45599">
        <w:rPr>
          <w:rFonts w:asciiTheme="minorHAnsi" w:hAnsiTheme="minorHAnsi" w:cstheme="minorHAnsi"/>
        </w:rPr>
        <w:t>standardu dobowego (np. PM</w:t>
      </w:r>
      <w:r w:rsidR="00F23328" w:rsidRPr="00C45599">
        <w:rPr>
          <w:rFonts w:asciiTheme="minorHAnsi" w:hAnsiTheme="minorHAnsi" w:cstheme="minorHAnsi"/>
          <w:vertAlign w:val="subscript"/>
        </w:rPr>
        <w:t>10</w:t>
      </w:r>
      <w:r w:rsidR="004903E4" w:rsidRPr="00C45599">
        <w:rPr>
          <w:rFonts w:asciiTheme="minorHAnsi" w:hAnsiTheme="minorHAnsi" w:cstheme="minorHAnsi"/>
        </w:rPr>
        <w:t xml:space="preserve"> – 50 µg/m</w:t>
      </w:r>
      <w:r w:rsidR="004903E4" w:rsidRPr="00C45599">
        <w:rPr>
          <w:rFonts w:asciiTheme="minorHAnsi" w:hAnsiTheme="minorHAnsi" w:cstheme="minorHAnsi"/>
          <w:vertAlign w:val="superscript"/>
        </w:rPr>
        <w:t xml:space="preserve">3 </w:t>
      </w:r>
      <w:r w:rsidR="004903E4" w:rsidRPr="00C45599">
        <w:rPr>
          <w:rFonts w:asciiTheme="minorHAnsi" w:hAnsiTheme="minorHAnsi" w:cstheme="minorHAnsi"/>
        </w:rPr>
        <w:t>&lt;35 razy), jak</w:t>
      </w:r>
      <w:r w:rsidR="007F229C" w:rsidRPr="00C45599">
        <w:rPr>
          <w:rFonts w:asciiTheme="minorHAnsi" w:hAnsiTheme="minorHAnsi" w:cstheme="minorHAnsi"/>
        </w:rPr>
        <w:t xml:space="preserve"> i </w:t>
      </w:r>
      <w:r w:rsidR="004903E4" w:rsidRPr="00C45599">
        <w:rPr>
          <w:rFonts w:asciiTheme="minorHAnsi" w:hAnsiTheme="minorHAnsi" w:cstheme="minorHAnsi"/>
        </w:rPr>
        <w:t>rocznego (PM</w:t>
      </w:r>
      <w:r w:rsidR="00F23328" w:rsidRPr="00C45599">
        <w:rPr>
          <w:rFonts w:asciiTheme="minorHAnsi" w:hAnsiTheme="minorHAnsi" w:cstheme="minorHAnsi"/>
          <w:vertAlign w:val="subscript"/>
        </w:rPr>
        <w:t>10</w:t>
      </w:r>
      <w:r w:rsidR="004903E4" w:rsidRPr="00C45599">
        <w:rPr>
          <w:rFonts w:asciiTheme="minorHAnsi" w:hAnsiTheme="minorHAnsi" w:cstheme="minorHAnsi"/>
        </w:rPr>
        <w:t xml:space="preserve"> – 40 µg/m</w:t>
      </w:r>
      <w:r w:rsidR="004903E4" w:rsidRPr="00C45599">
        <w:rPr>
          <w:rFonts w:asciiTheme="minorHAnsi" w:hAnsiTheme="minorHAnsi" w:cstheme="minorHAnsi"/>
          <w:vertAlign w:val="superscript"/>
        </w:rPr>
        <w:t>3</w:t>
      </w:r>
      <w:r w:rsidR="004903E4" w:rsidRPr="00C45599">
        <w:rPr>
          <w:rFonts w:asciiTheme="minorHAnsi" w:hAnsiTheme="minorHAnsi" w:cstheme="minorHAnsi"/>
        </w:rPr>
        <w:t>)</w:t>
      </w:r>
      <w:r w:rsidR="007F229C" w:rsidRPr="00C45599">
        <w:rPr>
          <w:rFonts w:asciiTheme="minorHAnsi" w:hAnsiTheme="minorHAnsi" w:cstheme="minorHAnsi"/>
        </w:rPr>
        <w:t xml:space="preserve"> i </w:t>
      </w:r>
      <w:r w:rsidR="004903E4" w:rsidRPr="00C45599">
        <w:rPr>
          <w:rFonts w:asciiTheme="minorHAnsi" w:hAnsiTheme="minorHAnsi" w:cstheme="minorHAnsi"/>
        </w:rPr>
        <w:t>dotyczą przede wszystkim obszarów śródmiejskich dużych miast</w:t>
      </w:r>
      <w:r w:rsidR="007F229C" w:rsidRPr="00C45599">
        <w:rPr>
          <w:rFonts w:asciiTheme="minorHAnsi" w:hAnsiTheme="minorHAnsi" w:cstheme="minorHAnsi"/>
        </w:rPr>
        <w:t xml:space="preserve"> i </w:t>
      </w:r>
      <w:r w:rsidR="004903E4" w:rsidRPr="00C45599">
        <w:rPr>
          <w:rFonts w:asciiTheme="minorHAnsi" w:hAnsiTheme="minorHAnsi" w:cstheme="minorHAnsi"/>
        </w:rPr>
        <w:t>aglomeracji oraz zabudowanych obszarów podgórskich</w:t>
      </w:r>
      <w:r w:rsidR="007F229C" w:rsidRPr="00C45599">
        <w:rPr>
          <w:rFonts w:asciiTheme="minorHAnsi" w:hAnsiTheme="minorHAnsi" w:cstheme="minorHAnsi"/>
        </w:rPr>
        <w:t xml:space="preserve"> i </w:t>
      </w:r>
      <w:r w:rsidR="004903E4" w:rsidRPr="00C45599">
        <w:rPr>
          <w:rFonts w:asciiTheme="minorHAnsi" w:hAnsiTheme="minorHAnsi" w:cstheme="minorHAnsi"/>
        </w:rPr>
        <w:t>górskich południowej Polski.</w:t>
      </w:r>
    </w:p>
    <w:p w14:paraId="28B6D3EE" w14:textId="1F064405"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Przekroczenia dopuszczalnych wartości dobowych stężeń pyłu PM</w:t>
      </w:r>
      <w:r w:rsidR="00F23328" w:rsidRPr="00C45599">
        <w:rPr>
          <w:rFonts w:asciiTheme="minorHAnsi" w:hAnsiTheme="minorHAnsi" w:cstheme="minorHAnsi"/>
          <w:vertAlign w:val="subscript"/>
        </w:rPr>
        <w:t>10</w:t>
      </w:r>
      <w:r w:rsidR="00720070" w:rsidRPr="00C45599">
        <w:rPr>
          <w:rFonts w:asciiTheme="minorHAnsi" w:hAnsiTheme="minorHAnsi" w:cstheme="minorHAnsi"/>
        </w:rPr>
        <w:t xml:space="preserve"> z </w:t>
      </w:r>
      <w:r w:rsidRPr="00C45599">
        <w:rPr>
          <w:rFonts w:asciiTheme="minorHAnsi" w:hAnsiTheme="minorHAnsi" w:cstheme="minorHAnsi"/>
        </w:rPr>
        <w:t>reguły mają miejsce</w:t>
      </w:r>
      <w:r w:rsidR="007F229C" w:rsidRPr="00C45599">
        <w:rPr>
          <w:rFonts w:asciiTheme="minorHAnsi" w:hAnsiTheme="minorHAnsi" w:cstheme="minorHAnsi"/>
        </w:rPr>
        <w:t xml:space="preserve"> w </w:t>
      </w:r>
      <w:r w:rsidRPr="00C45599">
        <w:rPr>
          <w:rFonts w:asciiTheme="minorHAnsi" w:hAnsiTheme="minorHAnsi" w:cstheme="minorHAnsi"/>
        </w:rPr>
        <w:t>okresie zimowym</w:t>
      </w:r>
      <w:r w:rsidR="007F229C" w:rsidRPr="00C45599">
        <w:rPr>
          <w:rFonts w:asciiTheme="minorHAnsi" w:hAnsiTheme="minorHAnsi" w:cstheme="minorHAnsi"/>
        </w:rPr>
        <w:t xml:space="preserve"> i </w:t>
      </w:r>
      <w:r w:rsidRPr="00C45599">
        <w:rPr>
          <w:rFonts w:asciiTheme="minorHAnsi" w:hAnsiTheme="minorHAnsi" w:cstheme="minorHAnsi"/>
        </w:rPr>
        <w:t>są związane</w:t>
      </w:r>
      <w:r w:rsidR="00720070" w:rsidRPr="00C45599">
        <w:rPr>
          <w:rFonts w:asciiTheme="minorHAnsi" w:hAnsiTheme="minorHAnsi" w:cstheme="minorHAnsi"/>
        </w:rPr>
        <w:t xml:space="preserve"> z </w:t>
      </w:r>
      <w:r w:rsidRPr="00C45599">
        <w:rPr>
          <w:rFonts w:asciiTheme="minorHAnsi" w:hAnsiTheme="minorHAnsi" w:cstheme="minorHAnsi"/>
        </w:rPr>
        <w:t>emisją pyłu</w:t>
      </w:r>
      <w:r w:rsidR="00720070" w:rsidRPr="00C45599">
        <w:rPr>
          <w:rFonts w:asciiTheme="minorHAnsi" w:hAnsiTheme="minorHAnsi" w:cstheme="minorHAnsi"/>
        </w:rPr>
        <w:t xml:space="preserve"> z </w:t>
      </w:r>
      <w:r w:rsidRPr="00C45599">
        <w:rPr>
          <w:rFonts w:asciiTheme="minorHAnsi" w:hAnsiTheme="minorHAnsi" w:cstheme="minorHAnsi"/>
        </w:rPr>
        <w:t>indywidualnego ogrzewania budynków oraz</w:t>
      </w:r>
      <w:r w:rsidR="007F229C" w:rsidRPr="00C45599">
        <w:rPr>
          <w:rFonts w:asciiTheme="minorHAnsi" w:hAnsiTheme="minorHAnsi" w:cstheme="minorHAnsi"/>
        </w:rPr>
        <w:t xml:space="preserve"> w </w:t>
      </w:r>
      <w:r w:rsidRPr="00C45599">
        <w:rPr>
          <w:rFonts w:asciiTheme="minorHAnsi" w:hAnsiTheme="minorHAnsi" w:cstheme="minorHAnsi"/>
        </w:rPr>
        <w:t>dużych miastach/aglomeracjach</w:t>
      </w:r>
      <w:r w:rsidR="00720070" w:rsidRPr="00C45599">
        <w:rPr>
          <w:rFonts w:asciiTheme="minorHAnsi" w:hAnsiTheme="minorHAnsi" w:cstheme="minorHAnsi"/>
        </w:rPr>
        <w:t xml:space="preserve"> z </w:t>
      </w:r>
      <w:r w:rsidRPr="00C45599">
        <w:rPr>
          <w:rFonts w:asciiTheme="minorHAnsi" w:hAnsiTheme="minorHAnsi" w:cstheme="minorHAnsi"/>
        </w:rPr>
        <w:t>transportu.</w:t>
      </w:r>
      <w:r w:rsidR="007F229C" w:rsidRPr="00C45599">
        <w:rPr>
          <w:rFonts w:asciiTheme="minorHAnsi" w:hAnsiTheme="minorHAnsi" w:cstheme="minorHAnsi"/>
        </w:rPr>
        <w:t xml:space="preserve"> </w:t>
      </w:r>
      <w:r w:rsidR="00E9565D">
        <w:rPr>
          <w:rFonts w:asciiTheme="minorHAnsi" w:hAnsiTheme="minorHAnsi" w:cstheme="minorHAnsi"/>
        </w:rPr>
        <w:t>N</w:t>
      </w:r>
      <w:r w:rsidR="007F229C" w:rsidRPr="00C45599">
        <w:rPr>
          <w:rFonts w:asciiTheme="minorHAnsi" w:hAnsiTheme="minorHAnsi" w:cstheme="minorHAnsi"/>
        </w:rPr>
        <w:t>a </w:t>
      </w:r>
      <w:r w:rsidRPr="00C45599">
        <w:rPr>
          <w:rFonts w:asciiTheme="minorHAnsi" w:hAnsiTheme="minorHAnsi" w:cstheme="minorHAnsi"/>
        </w:rPr>
        <w:t>niektórych obszarach zaznacza się również wpływ emisji pierwotnej pochodzącej</w:t>
      </w:r>
      <w:r w:rsidR="00720070" w:rsidRPr="00C45599">
        <w:rPr>
          <w:rFonts w:asciiTheme="minorHAnsi" w:hAnsiTheme="minorHAnsi" w:cstheme="minorHAnsi"/>
        </w:rPr>
        <w:t xml:space="preserve"> z </w:t>
      </w:r>
      <w:r w:rsidRPr="00C45599">
        <w:rPr>
          <w:rFonts w:asciiTheme="minorHAnsi" w:hAnsiTheme="minorHAnsi" w:cstheme="minorHAnsi"/>
        </w:rPr>
        <w:t>zakładów przemysłowych, ciepłowni</w:t>
      </w:r>
      <w:r w:rsidR="007F229C" w:rsidRPr="00C45599">
        <w:rPr>
          <w:rFonts w:asciiTheme="minorHAnsi" w:hAnsiTheme="minorHAnsi" w:cstheme="minorHAnsi"/>
        </w:rPr>
        <w:t xml:space="preserve"> i </w:t>
      </w:r>
      <w:r w:rsidRPr="00C45599">
        <w:rPr>
          <w:rFonts w:asciiTheme="minorHAnsi" w:hAnsiTheme="minorHAnsi" w:cstheme="minorHAnsi"/>
        </w:rPr>
        <w:t>elektrowni,</w:t>
      </w:r>
      <w:r w:rsidR="007F229C" w:rsidRPr="00C45599">
        <w:rPr>
          <w:rFonts w:asciiTheme="minorHAnsi" w:hAnsiTheme="minorHAnsi" w:cstheme="minorHAnsi"/>
        </w:rPr>
        <w:t xml:space="preserve"> a </w:t>
      </w:r>
      <w:r w:rsidRPr="00C45599">
        <w:rPr>
          <w:rFonts w:asciiTheme="minorHAnsi" w:hAnsiTheme="minorHAnsi" w:cstheme="minorHAnsi"/>
        </w:rPr>
        <w:t>także emisji niezorganizowanej</w:t>
      </w:r>
      <w:r w:rsidR="00720070" w:rsidRPr="00C45599">
        <w:rPr>
          <w:rFonts w:asciiTheme="minorHAnsi" w:hAnsiTheme="minorHAnsi" w:cstheme="minorHAnsi"/>
        </w:rPr>
        <w:t xml:space="preserve"> z </w:t>
      </w:r>
      <w:r w:rsidRPr="00C45599">
        <w:rPr>
          <w:rFonts w:asciiTheme="minorHAnsi" w:hAnsiTheme="minorHAnsi" w:cstheme="minorHAnsi"/>
        </w:rPr>
        <w:t>działalności rolniczej.</w:t>
      </w:r>
    </w:p>
    <w:p w14:paraId="08ED14C0" w14:textId="667CB496"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W zakresie pyłu zawieszonego PM</w:t>
      </w:r>
      <w:r w:rsidR="00F23328" w:rsidRPr="00C45599">
        <w:rPr>
          <w:rFonts w:asciiTheme="minorHAnsi" w:hAnsiTheme="minorHAnsi" w:cstheme="minorHAnsi"/>
          <w:vertAlign w:val="subscript"/>
        </w:rPr>
        <w:t>2,5</w:t>
      </w:r>
      <w:r w:rsidRPr="00C45599">
        <w:rPr>
          <w:rFonts w:asciiTheme="minorHAnsi" w:hAnsiTheme="minorHAnsi" w:cstheme="minorHAnsi"/>
        </w:rPr>
        <w:t xml:space="preserve"> wartość krajowego wskaźnika średniego narażenia</w:t>
      </w:r>
      <w:r w:rsidR="007F229C" w:rsidRPr="00C45599">
        <w:rPr>
          <w:rFonts w:asciiTheme="minorHAnsi" w:hAnsiTheme="minorHAnsi" w:cstheme="minorHAnsi"/>
        </w:rPr>
        <w:t xml:space="preserve"> na </w:t>
      </w:r>
      <w:r w:rsidRPr="00C45599">
        <w:rPr>
          <w:rFonts w:asciiTheme="minorHAnsi" w:hAnsiTheme="minorHAnsi" w:cstheme="minorHAnsi"/>
        </w:rPr>
        <w:t>pył PM</w:t>
      </w:r>
      <w:r w:rsidR="00F23328" w:rsidRPr="00C45599">
        <w:rPr>
          <w:rFonts w:asciiTheme="minorHAnsi" w:hAnsiTheme="minorHAnsi" w:cstheme="minorHAnsi"/>
          <w:vertAlign w:val="subscript"/>
        </w:rPr>
        <w:t>2,5</w:t>
      </w:r>
      <w:r w:rsidR="00D86925" w:rsidRPr="00C45599">
        <w:rPr>
          <w:rFonts w:asciiTheme="minorHAnsi" w:hAnsiTheme="minorHAnsi" w:cstheme="minorHAnsi"/>
        </w:rPr>
        <w:t xml:space="preserve"> dla </w:t>
      </w:r>
      <w:r w:rsidRPr="00C45599">
        <w:rPr>
          <w:rFonts w:asciiTheme="minorHAnsi" w:hAnsiTheme="minorHAnsi" w:cstheme="minorHAnsi"/>
        </w:rPr>
        <w:t>2017 roku kształtowała się</w:t>
      </w:r>
      <w:r w:rsidR="007F229C" w:rsidRPr="00C45599">
        <w:rPr>
          <w:rFonts w:asciiTheme="minorHAnsi" w:hAnsiTheme="minorHAnsi" w:cstheme="minorHAnsi"/>
        </w:rPr>
        <w:t xml:space="preserve"> na </w:t>
      </w:r>
      <w:r w:rsidRPr="00C45599">
        <w:rPr>
          <w:rFonts w:asciiTheme="minorHAnsi" w:hAnsiTheme="minorHAnsi" w:cstheme="minorHAnsi"/>
        </w:rPr>
        <w:t>poziomie 22 μg/m</w:t>
      </w:r>
      <w:r w:rsidRPr="00C45599">
        <w:rPr>
          <w:rFonts w:asciiTheme="minorHAnsi" w:hAnsiTheme="minorHAnsi" w:cstheme="minorHAnsi"/>
          <w:vertAlign w:val="superscript"/>
        </w:rPr>
        <w:t>3</w:t>
      </w:r>
      <w:r w:rsidRPr="00C45599">
        <w:rPr>
          <w:rFonts w:asciiTheme="minorHAnsi" w:hAnsiTheme="minorHAnsi" w:cstheme="minorHAnsi"/>
        </w:rPr>
        <w:t>, czyli wyższym niż pułap stężenia ekspozycji (20 μg/m</w:t>
      </w:r>
      <w:r w:rsidRPr="00C45599">
        <w:rPr>
          <w:rFonts w:asciiTheme="minorHAnsi" w:hAnsiTheme="minorHAnsi" w:cstheme="minorHAnsi"/>
          <w:vertAlign w:val="superscript"/>
        </w:rPr>
        <w:t>3</w:t>
      </w:r>
      <w:r w:rsidRPr="00C45599">
        <w:rPr>
          <w:rFonts w:asciiTheme="minorHAnsi" w:hAnsiTheme="minorHAnsi" w:cstheme="minorHAnsi"/>
        </w:rPr>
        <w:t xml:space="preserve"> - standard obowiązujący</w:t>
      </w:r>
      <w:r w:rsidR="007F229C" w:rsidRPr="00C45599">
        <w:rPr>
          <w:rFonts w:asciiTheme="minorHAnsi" w:hAnsiTheme="minorHAnsi" w:cstheme="minorHAnsi"/>
        </w:rPr>
        <w:t xml:space="preserve"> od </w:t>
      </w:r>
      <w:r w:rsidRPr="00C45599">
        <w:rPr>
          <w:rFonts w:asciiTheme="minorHAnsi" w:hAnsiTheme="minorHAnsi" w:cstheme="minorHAnsi"/>
        </w:rPr>
        <w:t>2015 roku)</w:t>
      </w:r>
      <w:r w:rsidR="007F229C" w:rsidRPr="00C45599">
        <w:rPr>
          <w:rFonts w:asciiTheme="minorHAnsi" w:hAnsiTheme="minorHAnsi" w:cstheme="minorHAnsi"/>
        </w:rPr>
        <w:t xml:space="preserve"> i </w:t>
      </w:r>
      <w:r w:rsidRPr="00C45599">
        <w:rPr>
          <w:rFonts w:asciiTheme="minorHAnsi" w:hAnsiTheme="minorHAnsi" w:cstheme="minorHAnsi"/>
        </w:rPr>
        <w:t>krajowy cel redukcji narażenia</w:t>
      </w:r>
      <w:r w:rsidR="007F229C" w:rsidRPr="00C45599">
        <w:rPr>
          <w:rFonts w:asciiTheme="minorHAnsi" w:hAnsiTheme="minorHAnsi" w:cstheme="minorHAnsi"/>
        </w:rPr>
        <w:t xml:space="preserve"> na </w:t>
      </w:r>
      <w:r w:rsidRPr="00C45599">
        <w:rPr>
          <w:rFonts w:asciiTheme="minorHAnsi" w:hAnsiTheme="minorHAnsi" w:cstheme="minorHAnsi"/>
        </w:rPr>
        <w:t>pył PM</w:t>
      </w:r>
      <w:r w:rsidR="00F23328" w:rsidRPr="00C45599">
        <w:rPr>
          <w:rFonts w:asciiTheme="minorHAnsi" w:hAnsiTheme="minorHAnsi" w:cstheme="minorHAnsi"/>
          <w:vertAlign w:val="subscript"/>
        </w:rPr>
        <w:t>2,5</w:t>
      </w:r>
      <w:r w:rsidRPr="00C45599">
        <w:rPr>
          <w:rFonts w:asciiTheme="minorHAnsi" w:hAnsiTheme="minorHAnsi" w:cstheme="minorHAnsi"/>
        </w:rPr>
        <w:t xml:space="preserve"> (18 μg/m</w:t>
      </w:r>
      <w:r w:rsidRPr="00C45599">
        <w:rPr>
          <w:rFonts w:asciiTheme="minorHAnsi" w:hAnsiTheme="minorHAnsi" w:cstheme="minorHAnsi"/>
          <w:vertAlign w:val="superscript"/>
        </w:rPr>
        <w:t>3</w:t>
      </w:r>
      <w:r w:rsidRPr="00C45599">
        <w:rPr>
          <w:rFonts w:asciiTheme="minorHAnsi" w:hAnsiTheme="minorHAnsi" w:cstheme="minorHAnsi"/>
        </w:rPr>
        <w:t>),</w:t>
      </w:r>
      <w:r w:rsidR="007F229C" w:rsidRPr="00C45599">
        <w:rPr>
          <w:rFonts w:asciiTheme="minorHAnsi" w:hAnsiTheme="minorHAnsi" w:cstheme="minorHAnsi"/>
        </w:rPr>
        <w:t xml:space="preserve"> do </w:t>
      </w:r>
      <w:r w:rsidRPr="00C45599">
        <w:rPr>
          <w:rFonts w:asciiTheme="minorHAnsi" w:hAnsiTheme="minorHAnsi" w:cstheme="minorHAnsi"/>
        </w:rPr>
        <w:t>osiągnięcia</w:t>
      </w:r>
      <w:r w:rsidR="007F229C" w:rsidRPr="00C45599">
        <w:rPr>
          <w:rFonts w:asciiTheme="minorHAnsi" w:hAnsiTheme="minorHAnsi" w:cstheme="minorHAnsi"/>
        </w:rPr>
        <w:t xml:space="preserve"> do </w:t>
      </w:r>
      <w:r w:rsidRPr="00C45599">
        <w:rPr>
          <w:rFonts w:asciiTheme="minorHAnsi" w:hAnsiTheme="minorHAnsi" w:cstheme="minorHAnsi"/>
        </w:rPr>
        <w:t>roku 2020. Rozkład zmierzonych stężeń średniorocznych pyłu PM</w:t>
      </w:r>
      <w:r w:rsidR="00F23328" w:rsidRPr="00C45599">
        <w:rPr>
          <w:rFonts w:asciiTheme="minorHAnsi" w:hAnsiTheme="minorHAnsi" w:cstheme="minorHAnsi"/>
          <w:vertAlign w:val="subscript"/>
        </w:rPr>
        <w:t>10</w:t>
      </w:r>
      <w:r w:rsidR="007F229C" w:rsidRPr="00C45599">
        <w:rPr>
          <w:rFonts w:asciiTheme="minorHAnsi" w:hAnsiTheme="minorHAnsi" w:cstheme="minorHAnsi"/>
        </w:rPr>
        <w:t xml:space="preserve"> na </w:t>
      </w:r>
      <w:r w:rsidRPr="00C45599">
        <w:rPr>
          <w:rFonts w:asciiTheme="minorHAnsi" w:hAnsiTheme="minorHAnsi" w:cstheme="minorHAnsi"/>
        </w:rPr>
        <w:t>stacjach Państwowego Monitoringu Środowiska</w:t>
      </w:r>
      <w:r w:rsidR="007F229C" w:rsidRPr="00C45599">
        <w:rPr>
          <w:rFonts w:asciiTheme="minorHAnsi" w:hAnsiTheme="minorHAnsi" w:cstheme="minorHAnsi"/>
        </w:rPr>
        <w:t xml:space="preserve"> w </w:t>
      </w:r>
      <w:r w:rsidRPr="00C45599">
        <w:rPr>
          <w:rFonts w:asciiTheme="minorHAnsi" w:hAnsiTheme="minorHAnsi" w:cstheme="minorHAnsi"/>
        </w:rPr>
        <w:t>roku 2017 pokazano</w:t>
      </w:r>
      <w:r w:rsidR="007F229C" w:rsidRPr="00C45599">
        <w:rPr>
          <w:rFonts w:asciiTheme="minorHAnsi" w:hAnsiTheme="minorHAnsi" w:cstheme="minorHAnsi"/>
        </w:rPr>
        <w:t xml:space="preserve"> na </w:t>
      </w:r>
      <w:r w:rsidRPr="00C45599">
        <w:rPr>
          <w:rFonts w:asciiTheme="minorHAnsi" w:hAnsiTheme="minorHAnsi" w:cstheme="minorHAnsi"/>
        </w:rPr>
        <w:t>mapie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_Ref526407295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rPr>
        <w:t>2</w:t>
      </w:r>
      <w:r w:rsidR="00FF09AD" w:rsidRPr="00C45599">
        <w:rPr>
          <w:rFonts w:asciiTheme="minorHAnsi" w:hAnsiTheme="minorHAnsi" w:cstheme="minorHAnsi"/>
        </w:rPr>
        <w:fldChar w:fldCharType="end"/>
      </w:r>
      <w:r w:rsidRPr="00C45599">
        <w:rPr>
          <w:rFonts w:asciiTheme="minorHAnsi" w:hAnsiTheme="minorHAnsi" w:cstheme="minorHAnsi"/>
        </w:rPr>
        <w:t>). Najwyższe stężenia odnotowano</w:t>
      </w:r>
      <w:r w:rsidR="007F229C" w:rsidRPr="00C45599">
        <w:rPr>
          <w:rFonts w:asciiTheme="minorHAnsi" w:hAnsiTheme="minorHAnsi" w:cstheme="minorHAnsi"/>
        </w:rPr>
        <w:t xml:space="preserve"> w </w:t>
      </w:r>
      <w:r w:rsidRPr="00C45599">
        <w:rPr>
          <w:rFonts w:asciiTheme="minorHAnsi" w:hAnsiTheme="minorHAnsi" w:cstheme="minorHAnsi"/>
        </w:rPr>
        <w:t>województwach małopolskim, śląskim</w:t>
      </w:r>
      <w:r w:rsidR="007F229C" w:rsidRPr="00C45599">
        <w:rPr>
          <w:rFonts w:asciiTheme="minorHAnsi" w:hAnsiTheme="minorHAnsi" w:cstheme="minorHAnsi"/>
        </w:rPr>
        <w:t xml:space="preserve"> i </w:t>
      </w:r>
      <w:r w:rsidRPr="00C45599">
        <w:rPr>
          <w:rFonts w:asciiTheme="minorHAnsi" w:hAnsiTheme="minorHAnsi" w:cstheme="minorHAnsi"/>
        </w:rPr>
        <w:t>łódzkim. Podobnie sytuacja kształtowała się</w:t>
      </w:r>
      <w:r w:rsidR="007F229C" w:rsidRPr="00C45599">
        <w:rPr>
          <w:rFonts w:asciiTheme="minorHAnsi" w:hAnsiTheme="minorHAnsi" w:cstheme="minorHAnsi"/>
        </w:rPr>
        <w:t xml:space="preserve"> w </w:t>
      </w:r>
      <w:r w:rsidRPr="00C45599">
        <w:rPr>
          <w:rFonts w:asciiTheme="minorHAnsi" w:hAnsiTheme="minorHAnsi" w:cstheme="minorHAnsi"/>
        </w:rPr>
        <w:t>przypadku zanieczyszczenia powietrza pyłem PM</w:t>
      </w:r>
      <w:r w:rsidR="00F23328" w:rsidRPr="00C45599">
        <w:rPr>
          <w:rFonts w:asciiTheme="minorHAnsi" w:hAnsiTheme="minorHAnsi" w:cstheme="minorHAnsi"/>
          <w:vertAlign w:val="subscript"/>
        </w:rPr>
        <w:t>2,5</w:t>
      </w:r>
      <w:r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_Ref526407318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rPr>
        <w:t>3</w:t>
      </w:r>
      <w:r w:rsidR="00FF09AD" w:rsidRPr="00C45599">
        <w:rPr>
          <w:rFonts w:asciiTheme="minorHAnsi" w:hAnsiTheme="minorHAnsi" w:cstheme="minorHAnsi"/>
        </w:rPr>
        <w:fldChar w:fldCharType="end"/>
      </w:r>
      <w:r w:rsidRPr="00C45599">
        <w:rPr>
          <w:rFonts w:asciiTheme="minorHAnsi" w:hAnsiTheme="minorHAnsi" w:cstheme="minorHAnsi"/>
        </w:rPr>
        <w:t>). Najniższe wartości stężeń zanieczyszczeń pyłowych wystąpiły</w:t>
      </w:r>
      <w:r w:rsidR="007F229C" w:rsidRPr="00C45599">
        <w:rPr>
          <w:rFonts w:asciiTheme="minorHAnsi" w:hAnsiTheme="minorHAnsi" w:cstheme="minorHAnsi"/>
        </w:rPr>
        <w:t xml:space="preserve"> w </w:t>
      </w:r>
      <w:r w:rsidRPr="00C45599">
        <w:rPr>
          <w:rFonts w:asciiTheme="minorHAnsi" w:hAnsiTheme="minorHAnsi" w:cstheme="minorHAnsi"/>
        </w:rPr>
        <w:t>północnej części kraju. Ilość ludzi narażonych</w:t>
      </w:r>
      <w:r w:rsidR="007F229C" w:rsidRPr="00C45599">
        <w:rPr>
          <w:rFonts w:asciiTheme="minorHAnsi" w:hAnsiTheme="minorHAnsi" w:cstheme="minorHAnsi"/>
        </w:rPr>
        <w:t xml:space="preserve"> na </w:t>
      </w:r>
      <w:r w:rsidRPr="00C45599">
        <w:rPr>
          <w:rFonts w:asciiTheme="minorHAnsi" w:hAnsiTheme="minorHAnsi" w:cstheme="minorHAnsi"/>
        </w:rPr>
        <w:t xml:space="preserve">ponadnormatywne </w:t>
      </w:r>
      <w:r w:rsidRPr="00C45599">
        <w:rPr>
          <w:rFonts w:asciiTheme="minorHAnsi" w:hAnsiTheme="minorHAnsi" w:cstheme="minorHAnsi"/>
        </w:rPr>
        <w:lastRenderedPageBreak/>
        <w:t>stężenia pyłem PM</w:t>
      </w:r>
      <w:r w:rsidR="00F23328" w:rsidRPr="00C45599">
        <w:rPr>
          <w:rFonts w:asciiTheme="minorHAnsi" w:hAnsiTheme="minorHAnsi" w:cstheme="minorHAnsi"/>
          <w:vertAlign w:val="subscript"/>
        </w:rPr>
        <w:t>10</w:t>
      </w:r>
      <w:r w:rsidR="007F229C" w:rsidRPr="00C45599">
        <w:rPr>
          <w:rFonts w:asciiTheme="minorHAnsi" w:hAnsiTheme="minorHAnsi" w:cstheme="minorHAnsi"/>
        </w:rPr>
        <w:t xml:space="preserve"> w </w:t>
      </w:r>
      <w:r w:rsidRPr="00C45599">
        <w:rPr>
          <w:rFonts w:asciiTheme="minorHAnsi" w:hAnsiTheme="minorHAnsi" w:cstheme="minorHAnsi"/>
        </w:rPr>
        <w:t>roku 2017</w:t>
      </w:r>
      <w:r w:rsidR="0001272D" w:rsidRPr="00C45599">
        <w:rPr>
          <w:rFonts w:asciiTheme="minorHAnsi" w:hAnsiTheme="minorHAnsi" w:cstheme="minorHAnsi"/>
        </w:rPr>
        <w:t xml:space="preserve"> to </w:t>
      </w:r>
      <w:r w:rsidRPr="00C45599">
        <w:rPr>
          <w:rFonts w:asciiTheme="minorHAnsi" w:hAnsiTheme="minorHAnsi" w:cstheme="minorHAnsi"/>
        </w:rPr>
        <w:t>ok. 16,3 mln,</w:t>
      </w:r>
      <w:r w:rsidR="007F229C" w:rsidRPr="00C45599">
        <w:rPr>
          <w:rFonts w:asciiTheme="minorHAnsi" w:hAnsiTheme="minorHAnsi" w:cstheme="minorHAnsi"/>
        </w:rPr>
        <w:t xml:space="preserve"> na </w:t>
      </w:r>
      <w:r w:rsidRPr="00C45599">
        <w:rPr>
          <w:rFonts w:asciiTheme="minorHAnsi" w:hAnsiTheme="minorHAnsi" w:cstheme="minorHAnsi"/>
        </w:rPr>
        <w:t>PM</w:t>
      </w:r>
      <w:r w:rsidR="00F23328" w:rsidRPr="00C45599">
        <w:rPr>
          <w:rFonts w:asciiTheme="minorHAnsi" w:hAnsiTheme="minorHAnsi" w:cstheme="minorHAnsi"/>
          <w:vertAlign w:val="subscript"/>
        </w:rPr>
        <w:t>2,5</w:t>
      </w:r>
      <w:r w:rsidRPr="00C45599">
        <w:rPr>
          <w:rFonts w:asciiTheme="minorHAnsi" w:hAnsiTheme="minorHAnsi" w:cstheme="minorHAnsi"/>
        </w:rPr>
        <w:t xml:space="preserve"> - 7,4 mln</w:t>
      </w:r>
      <w:r w:rsidRPr="00C45599">
        <w:rPr>
          <w:rFonts w:asciiTheme="minorHAnsi" w:hAnsiTheme="minorHAnsi" w:cstheme="minorHAnsi"/>
          <w:vertAlign w:val="superscript"/>
        </w:rPr>
        <w:footnoteReference w:id="24"/>
      </w:r>
      <w:r w:rsidRPr="00C45599">
        <w:rPr>
          <w:rFonts w:asciiTheme="minorHAnsi" w:hAnsiTheme="minorHAnsi" w:cstheme="minorHAnsi"/>
        </w:rPr>
        <w:t>. Pozytywnym aspektem jest zaobserwowany niewielki malejący trend</w:t>
      </w:r>
      <w:r w:rsidR="007F229C" w:rsidRPr="00C45599">
        <w:rPr>
          <w:rFonts w:asciiTheme="minorHAnsi" w:hAnsiTheme="minorHAnsi" w:cstheme="minorHAnsi"/>
        </w:rPr>
        <w:t xml:space="preserve"> w </w:t>
      </w:r>
      <w:r w:rsidRPr="00C45599">
        <w:rPr>
          <w:rFonts w:asciiTheme="minorHAnsi" w:hAnsiTheme="minorHAnsi" w:cstheme="minorHAnsi"/>
        </w:rPr>
        <w:t>poziomie zanieczyszczenia powietrza pyłem zawieszonym.</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przypadku pyłu PM</w:t>
      </w:r>
      <w:r w:rsidR="00F23328" w:rsidRPr="00C45599">
        <w:rPr>
          <w:rFonts w:asciiTheme="minorHAnsi" w:hAnsiTheme="minorHAnsi" w:cstheme="minorHAnsi"/>
          <w:vertAlign w:val="subscript"/>
        </w:rPr>
        <w:t>2,5</w:t>
      </w:r>
      <w:r w:rsidRPr="00C45599">
        <w:rPr>
          <w:rFonts w:asciiTheme="minorHAnsi" w:hAnsiTheme="minorHAnsi" w:cstheme="minorHAnsi"/>
        </w:rPr>
        <w:t xml:space="preserve"> obserwuje się regularne zmniejszanie krajowego wskaźnika średniego narażenia</w:t>
      </w:r>
      <w:r w:rsidR="007F229C" w:rsidRPr="00C45599">
        <w:rPr>
          <w:rFonts w:asciiTheme="minorHAnsi" w:hAnsiTheme="minorHAnsi" w:cstheme="minorHAnsi"/>
        </w:rPr>
        <w:t xml:space="preserve"> od </w:t>
      </w:r>
      <w:r w:rsidRPr="00C45599">
        <w:rPr>
          <w:rFonts w:asciiTheme="minorHAnsi" w:hAnsiTheme="minorHAnsi" w:cstheme="minorHAnsi"/>
        </w:rPr>
        <w:t>wartości 28 μg/m</w:t>
      </w:r>
      <w:r w:rsidRPr="00C45599">
        <w:rPr>
          <w:rFonts w:asciiTheme="minorHAnsi" w:hAnsiTheme="minorHAnsi" w:cstheme="minorHAnsi"/>
          <w:vertAlign w:val="superscript"/>
        </w:rPr>
        <w:t>3</w:t>
      </w:r>
      <w:r w:rsidR="007F229C" w:rsidRPr="00C45599">
        <w:rPr>
          <w:rFonts w:asciiTheme="minorHAnsi" w:hAnsiTheme="minorHAnsi" w:cstheme="minorHAnsi"/>
        </w:rPr>
        <w:t xml:space="preserve"> w </w:t>
      </w:r>
      <w:r w:rsidRPr="00C45599">
        <w:rPr>
          <w:rFonts w:asciiTheme="minorHAnsi" w:hAnsiTheme="minorHAnsi" w:cstheme="minorHAnsi"/>
        </w:rPr>
        <w:t>roku 2010</w:t>
      </w:r>
      <w:r w:rsidR="007F229C" w:rsidRPr="00C45599">
        <w:rPr>
          <w:rFonts w:asciiTheme="minorHAnsi" w:hAnsiTheme="minorHAnsi" w:cstheme="minorHAnsi"/>
        </w:rPr>
        <w:t xml:space="preserve"> do </w:t>
      </w:r>
      <w:r w:rsidRPr="00C45599">
        <w:rPr>
          <w:rFonts w:asciiTheme="minorHAnsi" w:hAnsiTheme="minorHAnsi" w:cstheme="minorHAnsi"/>
        </w:rPr>
        <w:t>22 μg/m</w:t>
      </w:r>
      <w:r w:rsidRPr="00C45599">
        <w:rPr>
          <w:rFonts w:asciiTheme="minorHAnsi" w:hAnsiTheme="minorHAnsi" w:cstheme="minorHAnsi"/>
          <w:vertAlign w:val="superscript"/>
        </w:rPr>
        <w:t>3</w:t>
      </w:r>
      <w:r w:rsidR="007F229C" w:rsidRPr="00C45599">
        <w:rPr>
          <w:rFonts w:asciiTheme="minorHAnsi" w:hAnsiTheme="minorHAnsi" w:cstheme="minorHAnsi"/>
        </w:rPr>
        <w:t xml:space="preserve"> w </w:t>
      </w:r>
      <w:r w:rsidRPr="00C45599">
        <w:rPr>
          <w:rFonts w:asciiTheme="minorHAnsi" w:hAnsiTheme="minorHAnsi" w:cstheme="minorHAnsi"/>
        </w:rPr>
        <w:t>roku 2016</w:t>
      </w:r>
      <w:r w:rsidR="007F229C" w:rsidRPr="00C45599">
        <w:rPr>
          <w:rFonts w:asciiTheme="minorHAnsi" w:hAnsiTheme="minorHAnsi" w:cstheme="minorHAnsi"/>
        </w:rPr>
        <w:t xml:space="preserve"> i </w:t>
      </w:r>
      <w:r w:rsidRPr="00C45599">
        <w:rPr>
          <w:rFonts w:asciiTheme="minorHAnsi" w:hAnsiTheme="minorHAnsi" w:cstheme="minorHAnsi"/>
        </w:rPr>
        <w:t>2017</w:t>
      </w:r>
      <w:r w:rsidRPr="00C45599">
        <w:rPr>
          <w:rFonts w:asciiTheme="minorHAnsi" w:hAnsiTheme="minorHAnsi" w:cstheme="minorHAnsi"/>
          <w:vertAlign w:val="superscript"/>
        </w:rPr>
        <w:footnoteReference w:id="25"/>
      </w:r>
      <w:r w:rsidRPr="00C45599">
        <w:rPr>
          <w:rFonts w:asciiTheme="minorHAnsi" w:hAnsiTheme="minorHAnsi" w:cstheme="minorHAnsi"/>
        </w:rPr>
        <w:t>.</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przypadku PM</w:t>
      </w:r>
      <w:r w:rsidR="00F23328" w:rsidRPr="00C45599">
        <w:rPr>
          <w:rFonts w:asciiTheme="minorHAnsi" w:hAnsiTheme="minorHAnsi" w:cstheme="minorHAnsi"/>
          <w:vertAlign w:val="subscript"/>
        </w:rPr>
        <w:t>10</w:t>
      </w:r>
      <w:r w:rsidRPr="00C45599">
        <w:rPr>
          <w:rFonts w:asciiTheme="minorHAnsi" w:hAnsiTheme="minorHAnsi" w:cstheme="minorHAnsi"/>
        </w:rPr>
        <w:t>, trend malejący nie jest aż tak wyraźny –</w:t>
      </w:r>
      <w:r w:rsidR="007F229C" w:rsidRPr="00C45599">
        <w:rPr>
          <w:rFonts w:asciiTheme="minorHAnsi" w:hAnsiTheme="minorHAnsi" w:cstheme="minorHAnsi"/>
        </w:rPr>
        <w:t xml:space="preserve"> co </w:t>
      </w:r>
      <w:r w:rsidRPr="00C45599">
        <w:rPr>
          <w:rFonts w:asciiTheme="minorHAnsi" w:hAnsiTheme="minorHAnsi" w:cstheme="minorHAnsi"/>
        </w:rPr>
        <w:t>przedstawiono</w:t>
      </w:r>
      <w:r w:rsidR="007F229C" w:rsidRPr="00C45599">
        <w:rPr>
          <w:rFonts w:asciiTheme="minorHAnsi" w:hAnsiTheme="minorHAnsi" w:cstheme="minorHAnsi"/>
        </w:rPr>
        <w:t xml:space="preserve"> na </w:t>
      </w:r>
      <w:r w:rsidRPr="00C45599">
        <w:rPr>
          <w:rFonts w:asciiTheme="minorHAnsi" w:hAnsiTheme="minorHAnsi" w:cstheme="minorHAnsi"/>
        </w:rPr>
        <w:t>rysunku poniżej. Fluktuacje stężeń wiążą się m.in.</w:t>
      </w:r>
      <w:r w:rsidR="00720070" w:rsidRPr="00C45599">
        <w:rPr>
          <w:rFonts w:asciiTheme="minorHAnsi" w:hAnsiTheme="minorHAnsi" w:cstheme="minorHAnsi"/>
        </w:rPr>
        <w:t xml:space="preserve"> ze </w:t>
      </w:r>
      <w:r w:rsidRPr="00C45599">
        <w:rPr>
          <w:rFonts w:asciiTheme="minorHAnsi" w:hAnsiTheme="minorHAnsi" w:cstheme="minorHAnsi"/>
        </w:rPr>
        <w:t>zmiennymi warunkami meteorologicznymi</w:t>
      </w:r>
      <w:r w:rsidR="007F229C" w:rsidRPr="00C45599">
        <w:rPr>
          <w:rFonts w:asciiTheme="minorHAnsi" w:hAnsiTheme="minorHAnsi" w:cstheme="minorHAnsi"/>
        </w:rPr>
        <w:t xml:space="preserve"> w </w:t>
      </w:r>
      <w:r w:rsidRPr="00C45599">
        <w:rPr>
          <w:rFonts w:asciiTheme="minorHAnsi" w:hAnsiTheme="minorHAnsi" w:cstheme="minorHAnsi"/>
        </w:rPr>
        <w:t>danym roku.</w:t>
      </w:r>
    </w:p>
    <w:p w14:paraId="0A41C193" w14:textId="77777777" w:rsidR="00F54468" w:rsidRPr="00C45599" w:rsidRDefault="004903E4" w:rsidP="00F54468">
      <w:pPr>
        <w:pStyle w:val="Mnormal"/>
        <w:keepNext/>
        <w:rPr>
          <w:rFonts w:asciiTheme="minorHAnsi" w:hAnsiTheme="minorHAnsi" w:cstheme="minorHAnsi"/>
        </w:rPr>
      </w:pPr>
      <w:r w:rsidRPr="00C45599">
        <w:rPr>
          <w:rFonts w:asciiTheme="minorHAnsi" w:hAnsiTheme="minorHAnsi" w:cstheme="minorHAnsi"/>
          <w:noProof/>
        </w:rPr>
        <w:drawing>
          <wp:inline distT="0" distB="0" distL="0" distR="0" wp14:anchorId="444B6EBD" wp14:editId="1CE42CB1">
            <wp:extent cx="5419725" cy="3251835"/>
            <wp:effectExtent l="1905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6993" r="3846"/>
                    <a:stretch>
                      <a:fillRect/>
                    </a:stretch>
                  </pic:blipFill>
                  <pic:spPr bwMode="auto">
                    <a:xfrm>
                      <a:off x="0" y="0"/>
                      <a:ext cx="5419725" cy="3251835"/>
                    </a:xfrm>
                    <a:prstGeom prst="rect">
                      <a:avLst/>
                    </a:prstGeom>
                    <a:noFill/>
                    <a:ln w="9525">
                      <a:noFill/>
                      <a:miter lim="800000"/>
                      <a:headEnd/>
                      <a:tailEnd/>
                    </a:ln>
                  </pic:spPr>
                </pic:pic>
              </a:graphicData>
            </a:graphic>
          </wp:inline>
        </w:drawing>
      </w:r>
    </w:p>
    <w:p w14:paraId="17ABE43E" w14:textId="0DF4A0EF" w:rsidR="00CF0B34" w:rsidRPr="00C45599" w:rsidRDefault="00F54468">
      <w:pPr>
        <w:pStyle w:val="Legenda"/>
        <w:rPr>
          <w:rFonts w:asciiTheme="minorHAnsi" w:hAnsiTheme="minorHAnsi" w:cstheme="minorHAnsi"/>
        </w:rPr>
      </w:pPr>
      <w:bookmarkStart w:id="69" w:name="_Toc23585169"/>
      <w:r w:rsidRPr="00C45599">
        <w:rPr>
          <w:rFonts w:asciiTheme="minorHAnsi" w:hAnsiTheme="minorHAnsi" w:cstheme="minorHAnsi"/>
          <w:bCs w:val="0"/>
          <w:sz w:val="20"/>
          <w:szCs w:val="20"/>
        </w:rPr>
        <w:t xml:space="preserve">Rysunek </w:t>
      </w:r>
      <w:r w:rsidR="0018784B" w:rsidRPr="00C45599">
        <w:rPr>
          <w:rFonts w:asciiTheme="minorHAnsi" w:hAnsiTheme="minorHAnsi" w:cstheme="minorHAnsi"/>
          <w:bCs w:val="0"/>
          <w:sz w:val="20"/>
          <w:szCs w:val="20"/>
        </w:rPr>
        <w:fldChar w:fldCharType="begin"/>
      </w:r>
      <w:r w:rsidRPr="00C45599">
        <w:rPr>
          <w:rFonts w:asciiTheme="minorHAnsi" w:hAnsiTheme="minorHAnsi" w:cstheme="minorHAnsi"/>
          <w:bCs w:val="0"/>
          <w:sz w:val="20"/>
          <w:szCs w:val="20"/>
        </w:rPr>
        <w:instrText xml:space="preserve"> SEQ Rysunek \* ARABIC </w:instrText>
      </w:r>
      <w:r w:rsidR="0018784B" w:rsidRPr="00C45599">
        <w:rPr>
          <w:rFonts w:asciiTheme="minorHAnsi" w:hAnsiTheme="minorHAnsi" w:cstheme="minorHAnsi"/>
          <w:bCs w:val="0"/>
          <w:sz w:val="20"/>
          <w:szCs w:val="20"/>
        </w:rPr>
        <w:fldChar w:fldCharType="separate"/>
      </w:r>
      <w:r w:rsidR="00F20715">
        <w:rPr>
          <w:rFonts w:asciiTheme="minorHAnsi" w:hAnsiTheme="minorHAnsi" w:cstheme="minorHAnsi"/>
          <w:bCs w:val="0"/>
          <w:noProof/>
          <w:sz w:val="20"/>
          <w:szCs w:val="20"/>
        </w:rPr>
        <w:t>1</w:t>
      </w:r>
      <w:r w:rsidR="0018784B" w:rsidRPr="00C45599">
        <w:rPr>
          <w:rFonts w:asciiTheme="minorHAnsi" w:hAnsiTheme="minorHAnsi" w:cstheme="minorHAnsi"/>
          <w:bCs w:val="0"/>
          <w:sz w:val="20"/>
          <w:szCs w:val="20"/>
        </w:rPr>
        <w:fldChar w:fldCharType="end"/>
      </w:r>
      <w:r w:rsidRPr="00C45599">
        <w:rPr>
          <w:rFonts w:asciiTheme="minorHAnsi" w:hAnsiTheme="minorHAnsi" w:cstheme="minorHAnsi"/>
          <w:bCs w:val="0"/>
          <w:sz w:val="20"/>
          <w:szCs w:val="20"/>
        </w:rPr>
        <w:t>. Uśrednione stężenia PM10</w:t>
      </w:r>
      <w:r w:rsidR="00D86925" w:rsidRPr="00C45599">
        <w:rPr>
          <w:rFonts w:asciiTheme="minorHAnsi" w:hAnsiTheme="minorHAnsi" w:cstheme="minorHAnsi"/>
          <w:bCs w:val="0"/>
          <w:sz w:val="20"/>
          <w:szCs w:val="20"/>
        </w:rPr>
        <w:t xml:space="preserve"> dla </w:t>
      </w:r>
      <w:r w:rsidRPr="00C45599">
        <w:rPr>
          <w:rFonts w:asciiTheme="minorHAnsi" w:hAnsiTheme="minorHAnsi" w:cstheme="minorHAnsi"/>
          <w:bCs w:val="0"/>
          <w:sz w:val="20"/>
          <w:szCs w:val="20"/>
        </w:rPr>
        <w:t>aglomeracji</w:t>
      </w:r>
      <w:r w:rsidR="007F229C" w:rsidRPr="00C45599">
        <w:rPr>
          <w:rFonts w:asciiTheme="minorHAnsi" w:hAnsiTheme="minorHAnsi" w:cstheme="minorHAnsi"/>
          <w:bCs w:val="0"/>
          <w:sz w:val="20"/>
          <w:szCs w:val="20"/>
        </w:rPr>
        <w:t xml:space="preserve"> i </w:t>
      </w:r>
      <w:r w:rsidRPr="00C45599">
        <w:rPr>
          <w:rFonts w:asciiTheme="minorHAnsi" w:hAnsiTheme="minorHAnsi" w:cstheme="minorHAnsi"/>
          <w:bCs w:val="0"/>
          <w:sz w:val="20"/>
          <w:szCs w:val="20"/>
        </w:rPr>
        <w:t>miast pow. 100 tys. mieszkańców</w:t>
      </w:r>
      <w:r w:rsidR="007F229C" w:rsidRPr="00C45599">
        <w:rPr>
          <w:rFonts w:asciiTheme="minorHAnsi" w:hAnsiTheme="minorHAnsi" w:cstheme="minorHAnsi"/>
          <w:bCs w:val="0"/>
          <w:sz w:val="20"/>
          <w:szCs w:val="20"/>
        </w:rPr>
        <w:t xml:space="preserve"> w </w:t>
      </w:r>
      <w:r w:rsidRPr="00C45599">
        <w:rPr>
          <w:rFonts w:asciiTheme="minorHAnsi" w:hAnsiTheme="minorHAnsi" w:cstheme="minorHAnsi"/>
          <w:bCs w:val="0"/>
          <w:sz w:val="20"/>
          <w:szCs w:val="20"/>
        </w:rPr>
        <w:t>latach 2008 – 2017</w:t>
      </w:r>
      <w:r w:rsidRPr="00C45599">
        <w:rPr>
          <w:rFonts w:asciiTheme="minorHAnsi" w:hAnsiTheme="minorHAnsi" w:cstheme="minorHAnsi"/>
          <w:i w:val="0"/>
          <w:vertAlign w:val="superscript"/>
        </w:rPr>
        <w:footnoteReference w:id="26"/>
      </w:r>
      <w:bookmarkEnd w:id="69"/>
    </w:p>
    <w:p w14:paraId="385FEF12" w14:textId="77777777" w:rsidR="001616D3" w:rsidRPr="00C45599" w:rsidRDefault="001616D3" w:rsidP="00801048">
      <w:pPr>
        <w:pStyle w:val="Mnagl3"/>
        <w:spacing w:before="0" w:after="200" w:line="276" w:lineRule="auto"/>
        <w:rPr>
          <w:rFonts w:asciiTheme="minorHAnsi" w:hAnsiTheme="minorHAnsi" w:cstheme="minorHAnsi"/>
          <w:sz w:val="20"/>
          <w:szCs w:val="20"/>
        </w:rPr>
      </w:pPr>
      <w:bookmarkStart w:id="70" w:name="_Toc50368994"/>
      <w:r w:rsidRPr="00C45599">
        <w:rPr>
          <w:rFonts w:asciiTheme="minorHAnsi" w:hAnsiTheme="minorHAnsi" w:cstheme="minorHAnsi"/>
          <w:sz w:val="20"/>
          <w:szCs w:val="20"/>
        </w:rPr>
        <w:t>Zanieczyszczenie powietrza ozonem</w:t>
      </w:r>
      <w:bookmarkEnd w:id="70"/>
    </w:p>
    <w:p w14:paraId="5363697E" w14:textId="01298826"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Poziom stężenia ozonu troposferycznego</w:t>
      </w:r>
      <w:r w:rsidR="007F229C" w:rsidRPr="00C45599">
        <w:rPr>
          <w:rFonts w:asciiTheme="minorHAnsi" w:hAnsiTheme="minorHAnsi" w:cstheme="minorHAnsi"/>
        </w:rPr>
        <w:t xml:space="preserve"> w </w:t>
      </w:r>
      <w:r w:rsidRPr="00C45599">
        <w:rPr>
          <w:rFonts w:asciiTheme="minorHAnsi" w:hAnsiTheme="minorHAnsi" w:cstheme="minorHAnsi"/>
        </w:rPr>
        <w:t>danym okresie</w:t>
      </w:r>
      <w:r w:rsidR="007F229C" w:rsidRPr="00C45599">
        <w:rPr>
          <w:rFonts w:asciiTheme="minorHAnsi" w:hAnsiTheme="minorHAnsi" w:cstheme="minorHAnsi"/>
        </w:rPr>
        <w:t xml:space="preserve"> i </w:t>
      </w:r>
      <w:r w:rsidRPr="00C45599">
        <w:rPr>
          <w:rFonts w:asciiTheme="minorHAnsi" w:hAnsiTheme="minorHAnsi" w:cstheme="minorHAnsi"/>
        </w:rPr>
        <w:t>miejscu zależy przede wszystkim</w:t>
      </w:r>
      <w:r w:rsidR="007F229C" w:rsidRPr="00C45599">
        <w:rPr>
          <w:rFonts w:asciiTheme="minorHAnsi" w:hAnsiTheme="minorHAnsi" w:cstheme="minorHAnsi"/>
        </w:rPr>
        <w:t xml:space="preserve"> od </w:t>
      </w:r>
      <w:r w:rsidRPr="00C45599">
        <w:rPr>
          <w:rFonts w:asciiTheme="minorHAnsi" w:hAnsiTheme="minorHAnsi" w:cstheme="minorHAnsi"/>
        </w:rPr>
        <w:t>warunków meteorologicznych (natężenie promieniowania słonecznego, temperatura powietrza),</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od </w:t>
      </w:r>
      <w:r w:rsidRPr="00C45599">
        <w:rPr>
          <w:rFonts w:asciiTheme="minorHAnsi" w:hAnsiTheme="minorHAnsi" w:cstheme="minorHAnsi"/>
        </w:rPr>
        <w:t>stopnia zanieczyszczenia prekursorami ozonu (głównie NO</w:t>
      </w:r>
      <w:r w:rsidRPr="00C45599">
        <w:rPr>
          <w:rFonts w:asciiTheme="minorHAnsi" w:hAnsiTheme="minorHAnsi" w:cstheme="minorHAnsi"/>
          <w:vertAlign w:val="subscript"/>
        </w:rPr>
        <w:t>x</w:t>
      </w:r>
      <w:r w:rsidRPr="00C45599">
        <w:rPr>
          <w:rFonts w:asciiTheme="minorHAnsi" w:hAnsiTheme="minorHAnsi" w:cstheme="minorHAnsi"/>
        </w:rPr>
        <w:t>, NMLZO),</w:t>
      </w:r>
      <w:r w:rsidR="00720070" w:rsidRPr="00C45599">
        <w:rPr>
          <w:rFonts w:asciiTheme="minorHAnsi" w:hAnsiTheme="minorHAnsi" w:cstheme="minorHAnsi"/>
        </w:rPr>
        <w:t xml:space="preserve"> z </w:t>
      </w:r>
      <w:r w:rsidRPr="00C45599">
        <w:rPr>
          <w:rFonts w:asciiTheme="minorHAnsi" w:hAnsiTheme="minorHAnsi" w:cstheme="minorHAnsi"/>
        </w:rPr>
        <w:t>których ozon powstaje</w:t>
      </w:r>
      <w:r w:rsidR="007F229C" w:rsidRPr="00C45599">
        <w:rPr>
          <w:rFonts w:asciiTheme="minorHAnsi" w:hAnsiTheme="minorHAnsi" w:cstheme="minorHAnsi"/>
        </w:rPr>
        <w:t xml:space="preserve"> na </w:t>
      </w:r>
      <w:r w:rsidRPr="00C45599">
        <w:rPr>
          <w:rFonts w:asciiTheme="minorHAnsi" w:hAnsiTheme="minorHAnsi" w:cstheme="minorHAnsi"/>
        </w:rPr>
        <w:t>skutek procesów fotochemicznych. Stopień zanieczyszczenia powietrza ozonem mierzony jest wskaźnikami odnoszącymi stężenia ozonu</w:t>
      </w:r>
      <w:r w:rsidR="007F229C" w:rsidRPr="00C45599">
        <w:rPr>
          <w:rFonts w:asciiTheme="minorHAnsi" w:hAnsiTheme="minorHAnsi" w:cstheme="minorHAnsi"/>
        </w:rPr>
        <w:t xml:space="preserve"> do </w:t>
      </w:r>
      <w:r w:rsidRPr="00C45599">
        <w:rPr>
          <w:rFonts w:asciiTheme="minorHAnsi" w:hAnsiTheme="minorHAnsi" w:cstheme="minorHAnsi"/>
        </w:rPr>
        <w:t>różnych skal czasowych. Powszechnie używanym wskaźnikiem jest określana</w:t>
      </w:r>
      <w:r w:rsidR="007F229C" w:rsidRPr="00C45599">
        <w:rPr>
          <w:rFonts w:asciiTheme="minorHAnsi" w:hAnsiTheme="minorHAnsi" w:cstheme="minorHAnsi"/>
        </w:rPr>
        <w:t xml:space="preserve"> w </w:t>
      </w:r>
      <w:r w:rsidRPr="00C45599">
        <w:rPr>
          <w:rFonts w:asciiTheme="minorHAnsi" w:hAnsiTheme="minorHAnsi" w:cstheme="minorHAnsi"/>
        </w:rPr>
        <w:t>skali roku, liczba przekroczeń wartości 120 µg/m</w:t>
      </w:r>
      <w:r w:rsidRPr="00C45599">
        <w:rPr>
          <w:rFonts w:asciiTheme="minorHAnsi" w:hAnsiTheme="minorHAnsi" w:cstheme="minorHAnsi"/>
          <w:vertAlign w:val="superscript"/>
        </w:rPr>
        <w:t>3</w:t>
      </w:r>
      <w:r w:rsidRPr="00C45599">
        <w:rPr>
          <w:rFonts w:asciiTheme="minorHAnsi" w:hAnsiTheme="minorHAnsi" w:cstheme="minorHAnsi"/>
        </w:rPr>
        <w:t xml:space="preserve"> przez maksima dzienne wyznaczane</w:t>
      </w:r>
      <w:r w:rsidR="00720070" w:rsidRPr="00C45599">
        <w:rPr>
          <w:rFonts w:asciiTheme="minorHAnsi" w:hAnsiTheme="minorHAnsi" w:cstheme="minorHAnsi"/>
        </w:rPr>
        <w:t xml:space="preserve"> ze </w:t>
      </w:r>
      <w:r w:rsidRPr="00C45599">
        <w:rPr>
          <w:rFonts w:asciiTheme="minorHAnsi" w:hAnsiTheme="minorHAnsi" w:cstheme="minorHAnsi"/>
        </w:rPr>
        <w:t>stężeń 8-godzinnych, przy czym dopuszczalna liczba przekroczeń wynosi 25. Dane pomiarowe, jak również wyniki modelowania</w:t>
      </w:r>
      <w:r w:rsidR="00720070" w:rsidRPr="00C45599">
        <w:rPr>
          <w:rFonts w:asciiTheme="minorHAnsi" w:hAnsiTheme="minorHAnsi" w:cstheme="minorHAnsi"/>
        </w:rPr>
        <w:t xml:space="preserve"> za </w:t>
      </w:r>
      <w:r w:rsidRPr="00C45599">
        <w:rPr>
          <w:rFonts w:asciiTheme="minorHAnsi" w:hAnsiTheme="minorHAnsi" w:cstheme="minorHAnsi"/>
        </w:rPr>
        <w:t>okres 2015-2017 wskazują</w:t>
      </w:r>
      <w:r w:rsidR="007F229C" w:rsidRPr="00C45599">
        <w:rPr>
          <w:rFonts w:asciiTheme="minorHAnsi" w:hAnsiTheme="minorHAnsi" w:cstheme="minorHAnsi"/>
        </w:rPr>
        <w:t xml:space="preserve"> na </w:t>
      </w:r>
      <w:r w:rsidRPr="00C45599">
        <w:rPr>
          <w:rFonts w:asciiTheme="minorHAnsi" w:hAnsiTheme="minorHAnsi" w:cstheme="minorHAnsi"/>
        </w:rPr>
        <w:t xml:space="preserve">ponadnormatywne </w:t>
      </w:r>
      <w:r w:rsidRPr="00C45599">
        <w:rPr>
          <w:rFonts w:asciiTheme="minorHAnsi" w:hAnsiTheme="minorHAnsi" w:cstheme="minorHAnsi"/>
        </w:rPr>
        <w:lastRenderedPageBreak/>
        <w:t>poziomy ww. wskaźnika</w:t>
      </w:r>
      <w:r w:rsidR="007F229C" w:rsidRPr="00C45599">
        <w:rPr>
          <w:rFonts w:asciiTheme="minorHAnsi" w:hAnsiTheme="minorHAnsi" w:cstheme="minorHAnsi"/>
        </w:rPr>
        <w:t xml:space="preserve"> w </w:t>
      </w:r>
      <w:r w:rsidRPr="00C45599">
        <w:rPr>
          <w:rFonts w:asciiTheme="minorHAnsi" w:hAnsiTheme="minorHAnsi" w:cstheme="minorHAnsi"/>
        </w:rPr>
        <w:t>południowo-zachodniej</w:t>
      </w:r>
      <w:r w:rsidR="007F229C" w:rsidRPr="00C45599">
        <w:rPr>
          <w:rFonts w:asciiTheme="minorHAnsi" w:hAnsiTheme="minorHAnsi" w:cstheme="minorHAnsi"/>
        </w:rPr>
        <w:t xml:space="preserve"> i </w:t>
      </w:r>
      <w:r w:rsidRPr="00C45599">
        <w:rPr>
          <w:rFonts w:asciiTheme="minorHAnsi" w:hAnsiTheme="minorHAnsi" w:cstheme="minorHAnsi"/>
        </w:rPr>
        <w:t>południowej części kraju. Najwyższe wartości stężeń ozonu rejestrowane były</w:t>
      </w:r>
      <w:r w:rsidR="007F229C" w:rsidRPr="00C45599">
        <w:rPr>
          <w:rFonts w:asciiTheme="minorHAnsi" w:hAnsiTheme="minorHAnsi" w:cstheme="minorHAnsi"/>
        </w:rPr>
        <w:t xml:space="preserve"> od </w:t>
      </w:r>
      <w:r w:rsidRPr="00C45599">
        <w:rPr>
          <w:rFonts w:asciiTheme="minorHAnsi" w:hAnsiTheme="minorHAnsi" w:cstheme="minorHAnsi"/>
        </w:rPr>
        <w:t>początku kwietnia</w:t>
      </w:r>
      <w:r w:rsidR="007F229C" w:rsidRPr="00C45599">
        <w:rPr>
          <w:rFonts w:asciiTheme="minorHAnsi" w:hAnsiTheme="minorHAnsi" w:cstheme="minorHAnsi"/>
        </w:rPr>
        <w:t xml:space="preserve"> do </w:t>
      </w:r>
      <w:r w:rsidRPr="00C45599">
        <w:rPr>
          <w:rFonts w:asciiTheme="minorHAnsi" w:hAnsiTheme="minorHAnsi" w:cstheme="minorHAnsi"/>
        </w:rPr>
        <w:t>końca sierpnia 2017 roku</w:t>
      </w:r>
      <w:r w:rsidR="007F229C" w:rsidRPr="00C45599">
        <w:rPr>
          <w:rFonts w:asciiTheme="minorHAnsi" w:hAnsiTheme="minorHAnsi" w:cstheme="minorHAnsi"/>
        </w:rPr>
        <w:t xml:space="preserve"> i </w:t>
      </w:r>
      <w:r w:rsidRPr="00C45599">
        <w:rPr>
          <w:rFonts w:asciiTheme="minorHAnsi" w:hAnsiTheme="minorHAnsi" w:cstheme="minorHAnsi"/>
        </w:rPr>
        <w:t>trwały maksymalnie 3 dni. Epizody wysokich stężeń ozonu</w:t>
      </w:r>
      <w:r w:rsidR="007F229C" w:rsidRPr="00C45599">
        <w:rPr>
          <w:rFonts w:asciiTheme="minorHAnsi" w:hAnsiTheme="minorHAnsi" w:cstheme="minorHAnsi"/>
        </w:rPr>
        <w:t xml:space="preserve"> w </w:t>
      </w:r>
      <w:r w:rsidRPr="00C45599">
        <w:rPr>
          <w:rFonts w:asciiTheme="minorHAnsi" w:hAnsiTheme="minorHAnsi" w:cstheme="minorHAnsi"/>
        </w:rPr>
        <w:t>tych okresach były zjawiskiem</w:t>
      </w:r>
      <w:r w:rsidR="00D86925" w:rsidRPr="00C45599">
        <w:rPr>
          <w:rFonts w:asciiTheme="minorHAnsi" w:hAnsiTheme="minorHAnsi" w:cstheme="minorHAnsi"/>
        </w:rPr>
        <w:t xml:space="preserve"> o </w:t>
      </w:r>
      <w:r w:rsidRPr="00C45599">
        <w:rPr>
          <w:rFonts w:asciiTheme="minorHAnsi" w:hAnsiTheme="minorHAnsi" w:cstheme="minorHAnsi"/>
        </w:rPr>
        <w:t>dużym zasięgu przestrzennym, obejmującym znaczną część kontynentu</w:t>
      </w:r>
      <w:r w:rsidR="007F229C" w:rsidRPr="00C45599">
        <w:rPr>
          <w:rFonts w:asciiTheme="minorHAnsi" w:hAnsiTheme="minorHAnsi" w:cstheme="minorHAnsi"/>
        </w:rPr>
        <w:t xml:space="preserve"> i </w:t>
      </w:r>
      <w:r w:rsidRPr="00C45599">
        <w:rPr>
          <w:rFonts w:asciiTheme="minorHAnsi" w:hAnsiTheme="minorHAnsi" w:cstheme="minorHAnsi"/>
        </w:rPr>
        <w:t>związane były</w:t>
      </w:r>
      <w:r w:rsidR="00720070" w:rsidRPr="00C45599">
        <w:rPr>
          <w:rFonts w:asciiTheme="minorHAnsi" w:hAnsiTheme="minorHAnsi" w:cstheme="minorHAnsi"/>
        </w:rPr>
        <w:t xml:space="preserve"> z </w:t>
      </w:r>
      <w:r w:rsidRPr="00C45599">
        <w:rPr>
          <w:rFonts w:asciiTheme="minorHAnsi" w:hAnsiTheme="minorHAnsi" w:cstheme="minorHAnsi"/>
        </w:rPr>
        <w:t>występowaniem specyficznych</w:t>
      </w:r>
      <w:r w:rsidR="00D86925" w:rsidRPr="00C45599">
        <w:rPr>
          <w:rFonts w:asciiTheme="minorHAnsi" w:hAnsiTheme="minorHAnsi" w:cstheme="minorHAnsi"/>
        </w:rPr>
        <w:t xml:space="preserve"> dla </w:t>
      </w:r>
      <w:r w:rsidRPr="00C45599">
        <w:rPr>
          <w:rFonts w:asciiTheme="minorHAnsi" w:hAnsiTheme="minorHAnsi" w:cstheme="minorHAnsi"/>
        </w:rPr>
        <w:t>tego zanieczyszczenia warunków meteorologicznych.</w:t>
      </w:r>
    </w:p>
    <w:p w14:paraId="27D2EC74" w14:textId="67D74BC6" w:rsidR="004903E4" w:rsidRPr="00C45599" w:rsidRDefault="004903E4" w:rsidP="00801048">
      <w:pPr>
        <w:pStyle w:val="Mnagl3"/>
        <w:spacing w:before="0" w:after="200" w:line="276" w:lineRule="auto"/>
        <w:rPr>
          <w:rFonts w:asciiTheme="minorHAnsi" w:hAnsiTheme="minorHAnsi" w:cstheme="minorHAnsi"/>
          <w:sz w:val="20"/>
          <w:szCs w:val="20"/>
        </w:rPr>
      </w:pPr>
      <w:bookmarkStart w:id="71" w:name="_Toc14510536"/>
      <w:bookmarkStart w:id="72" w:name="_Toc50368995"/>
      <w:r w:rsidRPr="00C45599">
        <w:rPr>
          <w:rFonts w:asciiTheme="minorHAnsi" w:hAnsiTheme="minorHAnsi" w:cstheme="minorHAnsi"/>
          <w:sz w:val="20"/>
          <w:szCs w:val="20"/>
        </w:rPr>
        <w:t>Zanieczyszczenie powietrza benzo(a)pirenem</w:t>
      </w:r>
      <w:bookmarkEnd w:id="71"/>
      <w:bookmarkEnd w:id="72"/>
    </w:p>
    <w:p w14:paraId="61C5E446" w14:textId="17F9C47C" w:rsidR="004903E4" w:rsidRPr="00C45599" w:rsidRDefault="004903E4" w:rsidP="00801048">
      <w:pPr>
        <w:pStyle w:val="Mnormal"/>
        <w:rPr>
          <w:rFonts w:asciiTheme="minorHAnsi" w:hAnsiTheme="minorHAnsi" w:cstheme="minorHAnsi"/>
        </w:rPr>
      </w:pPr>
      <w:r w:rsidRPr="00C45599">
        <w:rPr>
          <w:rFonts w:asciiTheme="minorHAnsi" w:hAnsiTheme="minorHAnsi" w:cstheme="minorHAnsi"/>
        </w:rPr>
        <w:t>Benzo(a)piren powstaje</w:t>
      </w:r>
      <w:r w:rsidR="007F229C" w:rsidRPr="00C45599">
        <w:rPr>
          <w:rFonts w:asciiTheme="minorHAnsi" w:hAnsiTheme="minorHAnsi" w:cstheme="minorHAnsi"/>
        </w:rPr>
        <w:t xml:space="preserve"> w </w:t>
      </w:r>
      <w:r w:rsidRPr="00C45599">
        <w:rPr>
          <w:rFonts w:asciiTheme="minorHAnsi" w:hAnsiTheme="minorHAnsi" w:cstheme="minorHAnsi"/>
        </w:rPr>
        <w:t>trakcie niepełnego procesu spalania różnych paliw. Jest</w:t>
      </w:r>
      <w:r w:rsidR="0001272D" w:rsidRPr="00C45599">
        <w:rPr>
          <w:rFonts w:asciiTheme="minorHAnsi" w:hAnsiTheme="minorHAnsi" w:cstheme="minorHAnsi"/>
        </w:rPr>
        <w:t xml:space="preserve"> to </w:t>
      </w:r>
      <w:r w:rsidRPr="00C45599">
        <w:rPr>
          <w:rFonts w:asciiTheme="minorHAnsi" w:hAnsiTheme="minorHAnsi" w:cstheme="minorHAnsi"/>
        </w:rPr>
        <w:t>szkodliwa substancja</w:t>
      </w:r>
      <w:r w:rsidR="00720070" w:rsidRPr="00C45599">
        <w:rPr>
          <w:rFonts w:asciiTheme="minorHAnsi" w:hAnsiTheme="minorHAnsi" w:cstheme="minorHAnsi"/>
        </w:rPr>
        <w:t xml:space="preserve"> z </w:t>
      </w:r>
      <w:r w:rsidRPr="00C45599">
        <w:rPr>
          <w:rFonts w:asciiTheme="minorHAnsi" w:hAnsiTheme="minorHAnsi" w:cstheme="minorHAnsi"/>
        </w:rPr>
        <w:t>grupy wielopierścieniowych węglowodorów aromatycznych (WWA)</w:t>
      </w:r>
      <w:r w:rsidR="00D86925" w:rsidRPr="00C45599">
        <w:rPr>
          <w:rFonts w:asciiTheme="minorHAnsi" w:hAnsiTheme="minorHAnsi" w:cstheme="minorHAnsi"/>
        </w:rPr>
        <w:t xml:space="preserve"> o </w:t>
      </w:r>
      <w:r w:rsidRPr="00C45599">
        <w:rPr>
          <w:rFonts w:asciiTheme="minorHAnsi" w:hAnsiTheme="minorHAnsi" w:cstheme="minorHAnsi"/>
        </w:rPr>
        <w:t xml:space="preserve">działaniu rakotwórczym. </w:t>
      </w:r>
      <w:r w:rsidRPr="00C45599">
        <w:rPr>
          <w:rFonts w:asciiTheme="minorHAnsi" w:hAnsiTheme="minorHAnsi" w:cstheme="minorHAnsi"/>
          <w:color w:val="000000"/>
        </w:rPr>
        <w:t>Średnie roczne stężenia benzo(a)pirenu (zawartego</w:t>
      </w:r>
      <w:r w:rsidR="007F229C" w:rsidRPr="00C45599">
        <w:rPr>
          <w:rFonts w:asciiTheme="minorHAnsi" w:hAnsiTheme="minorHAnsi" w:cstheme="minorHAnsi"/>
          <w:color w:val="000000"/>
        </w:rPr>
        <w:t xml:space="preserve"> w </w:t>
      </w:r>
      <w:r w:rsidRPr="00C45599">
        <w:rPr>
          <w:rFonts w:asciiTheme="minorHAnsi" w:hAnsiTheme="minorHAnsi" w:cstheme="minorHAnsi"/>
          <w:color w:val="000000"/>
        </w:rPr>
        <w:t>pyle PM</w:t>
      </w:r>
      <w:r w:rsidR="00F23328" w:rsidRPr="00C45599">
        <w:rPr>
          <w:rFonts w:asciiTheme="minorHAnsi" w:hAnsiTheme="minorHAnsi" w:cstheme="minorHAnsi"/>
          <w:color w:val="000000"/>
          <w:vertAlign w:val="subscript"/>
        </w:rPr>
        <w:t>10</w:t>
      </w:r>
      <w:r w:rsidRPr="00C45599">
        <w:rPr>
          <w:rFonts w:asciiTheme="minorHAnsi" w:hAnsiTheme="minorHAnsi" w:cstheme="minorHAnsi"/>
          <w:color w:val="000000"/>
        </w:rPr>
        <w:t>), uzyskane</w:t>
      </w:r>
      <w:r w:rsidR="00720070" w:rsidRPr="00C45599">
        <w:rPr>
          <w:rFonts w:asciiTheme="minorHAnsi" w:hAnsiTheme="minorHAnsi" w:cstheme="minorHAnsi"/>
          <w:color w:val="000000"/>
        </w:rPr>
        <w:t xml:space="preserve"> z </w:t>
      </w:r>
      <w:r w:rsidRPr="00C45599">
        <w:rPr>
          <w:rFonts w:asciiTheme="minorHAnsi" w:hAnsiTheme="minorHAnsi" w:cstheme="minorHAnsi"/>
          <w:color w:val="000000"/>
        </w:rPr>
        <w:t>pomiarów prowadzonych</w:t>
      </w:r>
      <w:r w:rsidR="007F229C" w:rsidRPr="00C45599">
        <w:rPr>
          <w:rFonts w:asciiTheme="minorHAnsi" w:hAnsiTheme="minorHAnsi" w:cstheme="minorHAnsi"/>
          <w:color w:val="000000"/>
        </w:rPr>
        <w:t xml:space="preserve"> w </w:t>
      </w:r>
      <w:r w:rsidRPr="00C45599">
        <w:rPr>
          <w:rFonts w:asciiTheme="minorHAnsi" w:hAnsiTheme="minorHAnsi" w:cstheme="minorHAnsi"/>
          <w:color w:val="000000"/>
        </w:rPr>
        <w:t>2017 roku</w:t>
      </w:r>
      <w:r w:rsidR="007F229C" w:rsidRPr="00C45599">
        <w:rPr>
          <w:rFonts w:asciiTheme="minorHAnsi" w:hAnsiTheme="minorHAnsi" w:cstheme="minorHAnsi"/>
          <w:color w:val="000000"/>
        </w:rPr>
        <w:t xml:space="preserve"> na </w:t>
      </w:r>
      <w:r w:rsidRPr="00C45599">
        <w:rPr>
          <w:rFonts w:asciiTheme="minorHAnsi" w:hAnsiTheme="minorHAnsi" w:cstheme="minorHAnsi"/>
          <w:color w:val="000000"/>
        </w:rPr>
        <w:t>stanowiskach pomiarowych</w:t>
      </w:r>
      <w:r w:rsidR="007F229C" w:rsidRPr="00C45599">
        <w:rPr>
          <w:rFonts w:asciiTheme="minorHAnsi" w:hAnsiTheme="minorHAnsi" w:cstheme="minorHAnsi"/>
          <w:color w:val="000000"/>
        </w:rPr>
        <w:t xml:space="preserve"> w </w:t>
      </w:r>
      <w:r w:rsidRPr="00C45599">
        <w:rPr>
          <w:rFonts w:asciiTheme="minorHAnsi" w:hAnsiTheme="minorHAnsi" w:cstheme="minorHAnsi"/>
          <w:color w:val="000000"/>
        </w:rPr>
        <w:t>kraju, były wysokie</w:t>
      </w:r>
      <w:r w:rsidR="007F229C" w:rsidRPr="00C45599">
        <w:rPr>
          <w:rFonts w:asciiTheme="minorHAnsi" w:hAnsiTheme="minorHAnsi" w:cstheme="minorHAnsi"/>
          <w:color w:val="000000"/>
        </w:rPr>
        <w:t xml:space="preserve"> i </w:t>
      </w:r>
      <w:r w:rsidRPr="00C45599">
        <w:rPr>
          <w:rFonts w:asciiTheme="minorHAnsi" w:hAnsiTheme="minorHAnsi" w:cstheme="minorHAnsi"/>
          <w:color w:val="000000"/>
        </w:rPr>
        <w:t>wynosiły</w:t>
      </w:r>
      <w:r w:rsidR="007F229C" w:rsidRPr="00C45599">
        <w:rPr>
          <w:rFonts w:asciiTheme="minorHAnsi" w:hAnsiTheme="minorHAnsi" w:cstheme="minorHAnsi"/>
          <w:color w:val="000000"/>
        </w:rPr>
        <w:t xml:space="preserve"> od </w:t>
      </w:r>
      <w:r w:rsidRPr="00C45599">
        <w:rPr>
          <w:rFonts w:asciiTheme="minorHAnsi" w:hAnsiTheme="minorHAnsi" w:cstheme="minorHAnsi"/>
          <w:color w:val="000000"/>
        </w:rPr>
        <w:t>0,58 ng/m</w:t>
      </w:r>
      <w:r w:rsidRPr="00C45599">
        <w:rPr>
          <w:rFonts w:asciiTheme="minorHAnsi" w:hAnsiTheme="minorHAnsi" w:cstheme="minorHAnsi"/>
          <w:color w:val="000000"/>
          <w:vertAlign w:val="superscript"/>
        </w:rPr>
        <w:t>3</w:t>
      </w:r>
      <w:r w:rsidR="007F229C" w:rsidRPr="00C45599">
        <w:rPr>
          <w:rFonts w:asciiTheme="minorHAnsi" w:hAnsiTheme="minorHAnsi" w:cstheme="minorHAnsi"/>
          <w:color w:val="000000"/>
        </w:rPr>
        <w:t xml:space="preserve"> do </w:t>
      </w:r>
      <w:r w:rsidRPr="00C45599">
        <w:rPr>
          <w:rFonts w:asciiTheme="minorHAnsi" w:hAnsiTheme="minorHAnsi" w:cstheme="minorHAnsi"/>
          <w:color w:val="000000"/>
        </w:rPr>
        <w:t>22,72 ng/m</w:t>
      </w:r>
      <w:r w:rsidRPr="00C45599">
        <w:rPr>
          <w:rFonts w:asciiTheme="minorHAnsi" w:hAnsiTheme="minorHAnsi" w:cstheme="minorHAnsi"/>
          <w:color w:val="000000"/>
          <w:vertAlign w:val="superscript"/>
        </w:rPr>
        <w:t>3</w:t>
      </w:r>
      <w:r w:rsidRPr="00C45599">
        <w:rPr>
          <w:rFonts w:asciiTheme="minorHAnsi" w:hAnsiTheme="minorHAnsi" w:cstheme="minorHAnsi"/>
          <w:color w:val="000000"/>
        </w:rPr>
        <w:t xml:space="preserve"> (przy wartości docelowej wynoszącej 1,0 ng/m</w:t>
      </w:r>
      <w:r w:rsidRPr="00C45599">
        <w:rPr>
          <w:rFonts w:asciiTheme="minorHAnsi" w:hAnsiTheme="minorHAnsi" w:cstheme="minorHAnsi"/>
          <w:color w:val="000000"/>
          <w:vertAlign w:val="superscript"/>
        </w:rPr>
        <w:t>3</w:t>
      </w:r>
      <w:r w:rsidRPr="00C45599">
        <w:rPr>
          <w:rFonts w:asciiTheme="minorHAnsi" w:hAnsiTheme="minorHAnsi" w:cstheme="minorHAnsi"/>
          <w:color w:val="000000"/>
        </w:rPr>
        <w:t>). Zgodnie</w:t>
      </w:r>
      <w:r w:rsidR="00720070" w:rsidRPr="00C45599">
        <w:rPr>
          <w:rFonts w:asciiTheme="minorHAnsi" w:hAnsiTheme="minorHAnsi" w:cstheme="minorHAnsi"/>
          <w:color w:val="000000"/>
        </w:rPr>
        <w:t xml:space="preserve"> z </w:t>
      </w:r>
      <w:r w:rsidRPr="00C45599">
        <w:rPr>
          <w:rFonts w:asciiTheme="minorHAnsi" w:hAnsiTheme="minorHAnsi" w:cstheme="minorHAnsi"/>
          <w:color w:val="000000"/>
        </w:rPr>
        <w:t>obowiązującymi wytycznymi</w:t>
      </w:r>
      <w:r w:rsidRPr="00C45599">
        <w:rPr>
          <w:rStyle w:val="Odwoanieprzypisudolnego"/>
          <w:rFonts w:asciiTheme="minorHAnsi" w:hAnsiTheme="minorHAnsi" w:cstheme="minorHAnsi"/>
          <w:color w:val="000000"/>
        </w:rPr>
        <w:footnoteReference w:id="27"/>
      </w:r>
      <w:r w:rsidRPr="00C45599">
        <w:rPr>
          <w:rFonts w:asciiTheme="minorHAnsi" w:hAnsiTheme="minorHAnsi" w:cstheme="minorHAnsi"/>
          <w:color w:val="000000"/>
        </w:rPr>
        <w:t xml:space="preserve"> wartość niższą</w:t>
      </w:r>
      <w:r w:rsidR="007F229C" w:rsidRPr="00C45599">
        <w:rPr>
          <w:rFonts w:asciiTheme="minorHAnsi" w:hAnsiTheme="minorHAnsi" w:cstheme="minorHAnsi"/>
          <w:color w:val="000000"/>
        </w:rPr>
        <w:t xml:space="preserve"> od </w:t>
      </w:r>
      <w:r w:rsidRPr="00C45599">
        <w:rPr>
          <w:rFonts w:asciiTheme="minorHAnsi" w:hAnsiTheme="minorHAnsi" w:cstheme="minorHAnsi"/>
          <w:color w:val="000000"/>
        </w:rPr>
        <w:t>poziomu docelowego</w:t>
      </w:r>
      <w:r w:rsidR="007F229C" w:rsidRPr="00C45599">
        <w:rPr>
          <w:rFonts w:asciiTheme="minorHAnsi" w:hAnsiTheme="minorHAnsi" w:cstheme="minorHAnsi"/>
          <w:color w:val="000000"/>
        </w:rPr>
        <w:t xml:space="preserve"> w </w:t>
      </w:r>
      <w:r w:rsidRPr="00C45599">
        <w:rPr>
          <w:rFonts w:asciiTheme="minorHAnsi" w:hAnsiTheme="minorHAnsi" w:cstheme="minorHAnsi"/>
          <w:color w:val="000000"/>
        </w:rPr>
        <w:t>2017 roku uzyskano jedynie</w:t>
      </w:r>
      <w:r w:rsidR="00720070" w:rsidRPr="00C45599">
        <w:rPr>
          <w:rFonts w:asciiTheme="minorHAnsi" w:hAnsiTheme="minorHAnsi" w:cstheme="minorHAnsi"/>
          <w:color w:val="000000"/>
        </w:rPr>
        <w:t xml:space="preserve"> z </w:t>
      </w:r>
      <w:r w:rsidRPr="00C45599">
        <w:rPr>
          <w:rFonts w:asciiTheme="minorHAnsi" w:hAnsiTheme="minorHAnsi" w:cstheme="minorHAnsi"/>
          <w:color w:val="000000"/>
        </w:rPr>
        <w:t>pomiarów</w:t>
      </w:r>
      <w:r w:rsidR="007F229C" w:rsidRPr="00C45599">
        <w:rPr>
          <w:rFonts w:asciiTheme="minorHAnsi" w:hAnsiTheme="minorHAnsi" w:cstheme="minorHAnsi"/>
          <w:color w:val="000000"/>
        </w:rPr>
        <w:t xml:space="preserve"> na </w:t>
      </w:r>
      <w:r w:rsidRPr="00C45599">
        <w:rPr>
          <w:rFonts w:asciiTheme="minorHAnsi" w:hAnsiTheme="minorHAnsi" w:cstheme="minorHAnsi"/>
          <w:color w:val="000000"/>
        </w:rPr>
        <w:t>9 (spośród 263) stanowiskach</w:t>
      </w:r>
      <w:r w:rsidR="007F229C" w:rsidRPr="00C45599">
        <w:rPr>
          <w:rFonts w:asciiTheme="minorHAnsi" w:hAnsiTheme="minorHAnsi" w:cstheme="minorHAnsi"/>
          <w:color w:val="000000"/>
        </w:rPr>
        <w:t xml:space="preserve"> w </w:t>
      </w:r>
      <w:r w:rsidRPr="00C45599">
        <w:rPr>
          <w:rFonts w:asciiTheme="minorHAnsi" w:hAnsiTheme="minorHAnsi" w:cstheme="minorHAnsi"/>
          <w:color w:val="000000"/>
        </w:rPr>
        <w:t>kraju. Bardzo duża część populacji Polski jest narażona</w:t>
      </w:r>
      <w:r w:rsidR="007F229C" w:rsidRPr="00C45599">
        <w:rPr>
          <w:rFonts w:asciiTheme="minorHAnsi" w:hAnsiTheme="minorHAnsi" w:cstheme="minorHAnsi"/>
          <w:color w:val="000000"/>
        </w:rPr>
        <w:t xml:space="preserve"> na </w:t>
      </w:r>
      <w:r w:rsidRPr="00C45599">
        <w:rPr>
          <w:rFonts w:asciiTheme="minorHAnsi" w:hAnsiTheme="minorHAnsi" w:cstheme="minorHAnsi"/>
          <w:color w:val="000000"/>
        </w:rPr>
        <w:t>ponadnormatywne stężenia B(a)P – ponad 30 mln osób –</w:t>
      </w:r>
      <w:r w:rsidR="007F229C" w:rsidRPr="00C45599">
        <w:rPr>
          <w:rFonts w:asciiTheme="minorHAnsi" w:hAnsiTheme="minorHAnsi" w:cstheme="minorHAnsi"/>
          <w:color w:val="000000"/>
        </w:rPr>
        <w:t xml:space="preserve"> na </w:t>
      </w:r>
      <w:r w:rsidRPr="00C45599">
        <w:rPr>
          <w:rFonts w:asciiTheme="minorHAnsi" w:hAnsiTheme="minorHAnsi" w:cstheme="minorHAnsi"/>
          <w:color w:val="000000"/>
        </w:rPr>
        <w:t>podstawie modelowania</w:t>
      </w:r>
      <w:r w:rsidR="007F229C" w:rsidRPr="00C45599">
        <w:rPr>
          <w:rFonts w:asciiTheme="minorHAnsi" w:hAnsiTheme="minorHAnsi" w:cstheme="minorHAnsi"/>
          <w:color w:val="000000"/>
        </w:rPr>
        <w:t xml:space="preserve"> do </w:t>
      </w:r>
      <w:r w:rsidRPr="00C45599">
        <w:rPr>
          <w:rFonts w:asciiTheme="minorHAnsi" w:hAnsiTheme="minorHAnsi" w:cstheme="minorHAnsi"/>
          <w:color w:val="000000"/>
        </w:rPr>
        <w:t>rocznej oceny jakości powietrza</w:t>
      </w:r>
      <w:r w:rsidRPr="00C45599">
        <w:rPr>
          <w:rStyle w:val="Odwoanieprzypisudolnego"/>
          <w:rFonts w:asciiTheme="minorHAnsi" w:hAnsiTheme="minorHAnsi" w:cstheme="minorHAnsi"/>
          <w:color w:val="000000"/>
        </w:rPr>
        <w:footnoteReference w:id="28"/>
      </w:r>
      <w:r w:rsidRPr="00C45599">
        <w:rPr>
          <w:rFonts w:asciiTheme="minorHAnsi" w:hAnsiTheme="minorHAnsi" w:cstheme="minorHAnsi"/>
          <w:color w:val="000000"/>
        </w:rPr>
        <w:t>. Ich rozmieszczenie</w:t>
      </w:r>
      <w:r w:rsidR="007F229C" w:rsidRPr="00C45599">
        <w:rPr>
          <w:rFonts w:asciiTheme="minorHAnsi" w:hAnsiTheme="minorHAnsi" w:cstheme="minorHAnsi"/>
          <w:color w:val="000000"/>
        </w:rPr>
        <w:t xml:space="preserve"> i </w:t>
      </w:r>
      <w:r w:rsidRPr="00C45599">
        <w:rPr>
          <w:rFonts w:asciiTheme="minorHAnsi" w:hAnsiTheme="minorHAnsi" w:cstheme="minorHAnsi"/>
          <w:color w:val="000000"/>
        </w:rPr>
        <w:t>zakres stężeń zaprezentowano</w:t>
      </w:r>
      <w:r w:rsidR="007F229C" w:rsidRPr="00C45599">
        <w:rPr>
          <w:rFonts w:asciiTheme="minorHAnsi" w:hAnsiTheme="minorHAnsi" w:cstheme="minorHAnsi"/>
          <w:color w:val="000000"/>
        </w:rPr>
        <w:t xml:space="preserve"> na </w:t>
      </w:r>
      <w:r w:rsidRPr="00C45599">
        <w:rPr>
          <w:rFonts w:asciiTheme="minorHAnsi" w:hAnsiTheme="minorHAnsi" w:cstheme="minorHAnsi"/>
          <w:color w:val="000000"/>
        </w:rPr>
        <w:t xml:space="preserve">mapie </w:t>
      </w:r>
      <w:r w:rsidRPr="00C45599">
        <w:rPr>
          <w:rFonts w:asciiTheme="minorHAnsi" w:hAnsiTheme="minorHAnsi" w:cstheme="minorHAnsi"/>
        </w:rPr>
        <w:t>(</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_Ref526407472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rPr>
        <w:t>4</w:t>
      </w:r>
      <w:r w:rsidR="00FF09AD" w:rsidRPr="00C45599">
        <w:rPr>
          <w:rFonts w:asciiTheme="minorHAnsi" w:hAnsiTheme="minorHAnsi" w:cstheme="minorHAnsi"/>
        </w:rPr>
        <w:fldChar w:fldCharType="end"/>
      </w:r>
      <w:r w:rsidRPr="00C45599">
        <w:rPr>
          <w:rFonts w:asciiTheme="minorHAnsi" w:hAnsiTheme="minorHAnsi" w:cstheme="minorHAnsi"/>
        </w:rPr>
        <w:t>).</w:t>
      </w:r>
    </w:p>
    <w:p w14:paraId="7FD32BDD" w14:textId="77777777" w:rsidR="004903E4" w:rsidRPr="00C45599" w:rsidRDefault="004903E4" w:rsidP="00801048">
      <w:pPr>
        <w:pStyle w:val="Mnagl3"/>
        <w:spacing w:before="0" w:after="200" w:line="276" w:lineRule="auto"/>
        <w:rPr>
          <w:rFonts w:asciiTheme="minorHAnsi" w:hAnsiTheme="minorHAnsi" w:cstheme="minorHAnsi"/>
          <w:sz w:val="20"/>
          <w:szCs w:val="20"/>
        </w:rPr>
      </w:pPr>
      <w:bookmarkStart w:id="75" w:name="_Toc14510537"/>
      <w:bookmarkStart w:id="76" w:name="_Toc50368996"/>
      <w:r w:rsidRPr="00C45599">
        <w:rPr>
          <w:rFonts w:asciiTheme="minorHAnsi" w:hAnsiTheme="minorHAnsi" w:cstheme="minorHAnsi"/>
          <w:sz w:val="20"/>
          <w:szCs w:val="20"/>
        </w:rPr>
        <w:t>Zanieczyszczenie powietrza dwutlenkiem azotu</w:t>
      </w:r>
      <w:bookmarkEnd w:id="75"/>
      <w:bookmarkEnd w:id="76"/>
    </w:p>
    <w:p w14:paraId="6346C6B4" w14:textId="50320135" w:rsidR="004903E4" w:rsidRPr="00C45599" w:rsidRDefault="004903E4" w:rsidP="00801048">
      <w:pPr>
        <w:pStyle w:val="Mnormal"/>
        <w:rPr>
          <w:rFonts w:asciiTheme="minorHAnsi" w:hAnsiTheme="minorHAnsi" w:cstheme="minorHAnsi"/>
          <w:lang w:eastAsia="ar-SA"/>
        </w:rPr>
      </w:pPr>
      <w:r w:rsidRPr="00C45599">
        <w:rPr>
          <w:rFonts w:asciiTheme="minorHAnsi" w:hAnsiTheme="minorHAnsi" w:cstheme="minorHAnsi"/>
          <w:lang w:eastAsia="ar-SA"/>
        </w:rPr>
        <w:t>Dwutlenek azotu</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silnie toksyczny gaz, szkodliwie wpływa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zdrowie ludzkie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rośliny. Jego źródłem emisji jest głównie transport drogowy, energetyka zawodowa</w:t>
      </w:r>
      <w:r w:rsidR="007F229C" w:rsidRPr="00C45599">
        <w:rPr>
          <w:rFonts w:asciiTheme="minorHAnsi" w:hAnsiTheme="minorHAnsi" w:cstheme="minorHAnsi"/>
          <w:lang w:eastAsia="ar-SA"/>
        </w:rPr>
        <w:t xml:space="preserve"> i w </w:t>
      </w:r>
      <w:r w:rsidRPr="00C45599">
        <w:rPr>
          <w:rFonts w:asciiTheme="minorHAnsi" w:hAnsiTheme="minorHAnsi" w:cstheme="minorHAnsi"/>
          <w:lang w:eastAsia="ar-SA"/>
        </w:rPr>
        <w:t>niewielkim stopniu lokalne źródła grzewcze.</w:t>
      </w:r>
      <w:r w:rsidR="007F229C" w:rsidRPr="00C45599">
        <w:rPr>
          <w:rFonts w:asciiTheme="minorHAnsi" w:hAnsiTheme="minorHAnsi" w:cstheme="minorHAnsi"/>
          <w:lang w:eastAsia="ar-SA"/>
        </w:rPr>
        <w:t xml:space="preserve"> </w:t>
      </w:r>
      <w:r w:rsidR="00AB0005">
        <w:rPr>
          <w:rFonts w:asciiTheme="minorHAnsi" w:hAnsiTheme="minorHAnsi" w:cstheme="minorHAnsi"/>
          <w:lang w:eastAsia="ar-SA"/>
        </w:rPr>
        <w:t>W</w:t>
      </w:r>
      <w:r w:rsidR="007F229C" w:rsidRPr="00C45599">
        <w:rPr>
          <w:rFonts w:asciiTheme="minorHAnsi" w:hAnsiTheme="minorHAnsi" w:cstheme="minorHAnsi"/>
          <w:lang w:eastAsia="ar-SA"/>
        </w:rPr>
        <w:t> </w:t>
      </w:r>
      <w:r w:rsidRPr="00C45599">
        <w:rPr>
          <w:rFonts w:asciiTheme="minorHAnsi" w:hAnsiTheme="minorHAnsi" w:cstheme="minorHAnsi"/>
          <w:lang w:eastAsia="ar-SA"/>
        </w:rPr>
        <w:t>2017 roku przekroczenie wartości normowanej stężenia średniorocznego (40 µg/m</w:t>
      </w:r>
      <w:r w:rsidRPr="00C45599">
        <w:rPr>
          <w:rFonts w:asciiTheme="minorHAnsi" w:hAnsiTheme="minorHAnsi" w:cstheme="minorHAnsi"/>
          <w:vertAlign w:val="superscript"/>
          <w:lang w:eastAsia="ar-SA"/>
        </w:rPr>
        <w:t>3</w:t>
      </w:r>
      <w:r w:rsidRPr="00C45599">
        <w:rPr>
          <w:rFonts w:asciiTheme="minorHAnsi" w:hAnsiTheme="minorHAnsi" w:cstheme="minorHAnsi"/>
          <w:lang w:eastAsia="ar-SA"/>
        </w:rPr>
        <w:t>) przekroczone zostało</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5 stacjach monitoringu. Wszystkie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nich znajdują się</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terenach dużych aglomeracji miejskich (Wrocław, Katowice, Kraków oraz Warszawa)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sąsiedztwie ruchliwych ulic </w:t>
      </w:r>
      <w:r w:rsidRPr="00C45599">
        <w:rPr>
          <w:rFonts w:asciiTheme="minorHAnsi" w:hAnsiTheme="minorHAnsi" w:cstheme="minorHAnsi"/>
        </w:rPr>
        <w:t>(</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_Ref19713943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rPr>
        <w:t>5</w:t>
      </w:r>
      <w:r w:rsidR="00FF09AD" w:rsidRPr="00C45599">
        <w:rPr>
          <w:rFonts w:asciiTheme="minorHAnsi" w:hAnsiTheme="minorHAnsi" w:cstheme="minorHAnsi"/>
        </w:rPr>
        <w:fldChar w:fldCharType="end"/>
      </w:r>
      <w:r w:rsidRPr="00C45599">
        <w:rPr>
          <w:rFonts w:asciiTheme="minorHAnsi" w:hAnsiTheme="minorHAnsi" w:cstheme="minorHAnsi"/>
        </w:rPr>
        <w:t>)</w:t>
      </w:r>
      <w:r w:rsidRPr="00C45599">
        <w:rPr>
          <w:rFonts w:asciiTheme="minorHAnsi" w:hAnsiTheme="minorHAnsi" w:cstheme="minorHAnsi"/>
          <w:lang w:eastAsia="ar-SA"/>
        </w:rPr>
        <w:t xml:space="preserve">. </w:t>
      </w:r>
    </w:p>
    <w:p w14:paraId="2D41C654" w14:textId="77777777" w:rsidR="004903E4" w:rsidRPr="00C45599" w:rsidRDefault="004903E4" w:rsidP="00801048">
      <w:pPr>
        <w:pStyle w:val="Mnagl3"/>
        <w:spacing w:before="0" w:after="200" w:line="276" w:lineRule="auto"/>
        <w:rPr>
          <w:rFonts w:asciiTheme="minorHAnsi" w:hAnsiTheme="minorHAnsi" w:cstheme="minorHAnsi"/>
          <w:sz w:val="20"/>
          <w:szCs w:val="20"/>
        </w:rPr>
      </w:pPr>
      <w:bookmarkStart w:id="77" w:name="_Toc14510538"/>
      <w:bookmarkStart w:id="78" w:name="_Toc50368997"/>
      <w:r w:rsidRPr="00C45599">
        <w:rPr>
          <w:rFonts w:asciiTheme="minorHAnsi" w:hAnsiTheme="minorHAnsi" w:cstheme="minorHAnsi"/>
          <w:sz w:val="20"/>
          <w:szCs w:val="20"/>
        </w:rPr>
        <w:t>Zanieczyszczenie powietrza dwutlenkiem siarki</w:t>
      </w:r>
      <w:bookmarkEnd w:id="77"/>
      <w:bookmarkEnd w:id="78"/>
    </w:p>
    <w:p w14:paraId="4F623D50" w14:textId="1D63BEE8" w:rsidR="004903E4" w:rsidRPr="00C45599" w:rsidRDefault="004903E4" w:rsidP="00801048">
      <w:pPr>
        <w:pStyle w:val="Mnormal"/>
        <w:rPr>
          <w:rFonts w:asciiTheme="minorHAnsi" w:hAnsiTheme="minorHAnsi" w:cstheme="minorHAnsi"/>
          <w:lang w:eastAsia="ar-SA"/>
        </w:rPr>
      </w:pPr>
      <w:r w:rsidRPr="00C45599">
        <w:rPr>
          <w:rFonts w:asciiTheme="minorHAnsi" w:hAnsiTheme="minorHAnsi" w:cstheme="minorHAnsi"/>
          <w:lang w:eastAsia="ar-SA"/>
        </w:rPr>
        <w:t>Dwutlenek siarki</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silnie trujący gaz, niekorzystnie wpływający również</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rośliny. Głównym źródłem powstawania obecności dwutlenku siarki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powietrzu jest spalanie paliw kopalnych</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wysokiej zawartości siarki.</w:t>
      </w:r>
      <w:r w:rsidR="007F229C" w:rsidRPr="00C45599">
        <w:rPr>
          <w:rFonts w:asciiTheme="minorHAnsi" w:hAnsiTheme="minorHAnsi" w:cstheme="minorHAnsi"/>
          <w:lang w:eastAsia="ar-SA"/>
        </w:rPr>
        <w:t xml:space="preserve"> </w:t>
      </w:r>
      <w:r w:rsidR="00AB0005">
        <w:rPr>
          <w:rFonts w:asciiTheme="minorHAnsi" w:hAnsiTheme="minorHAnsi" w:cstheme="minorHAnsi"/>
          <w:lang w:eastAsia="ar-SA"/>
        </w:rPr>
        <w:t>W</w:t>
      </w:r>
      <w:r w:rsidR="007F229C" w:rsidRPr="00C45599">
        <w:rPr>
          <w:rFonts w:asciiTheme="minorHAnsi" w:hAnsiTheme="minorHAnsi" w:cstheme="minorHAnsi"/>
          <w:lang w:eastAsia="ar-SA"/>
        </w:rPr>
        <w:t> </w:t>
      </w:r>
      <w:r w:rsidRPr="00C45599">
        <w:rPr>
          <w:rFonts w:asciiTheme="minorHAnsi" w:hAnsiTheme="minorHAnsi" w:cstheme="minorHAnsi"/>
          <w:lang w:eastAsia="ar-SA"/>
        </w:rPr>
        <w:t>2017 roku zarejestrowano przekroczenia wartości dopuszczalnej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odniesieniu</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normy 24-godzinnej</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stacjach zlokalizowanych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województwie śląskim,</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pozostałym terenie kraju nie zaobserwowano przekroczeń</w:t>
      </w:r>
      <w:r w:rsidR="00F03E39" w:rsidRPr="00C45599">
        <w:rPr>
          <w:rFonts w:asciiTheme="minorHAnsi" w:hAnsiTheme="minorHAnsi" w:cstheme="minorHAnsi"/>
          <w:lang w:eastAsia="ar-SA"/>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_Ref19713984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rPr>
        <w:t>6</w:t>
      </w:r>
      <w:r w:rsidR="00FF09AD" w:rsidRPr="00C45599">
        <w:rPr>
          <w:rFonts w:asciiTheme="minorHAnsi" w:hAnsiTheme="minorHAnsi" w:cstheme="minorHAnsi"/>
        </w:rPr>
        <w:fldChar w:fldCharType="end"/>
      </w:r>
      <w:r w:rsidRPr="00C45599">
        <w:rPr>
          <w:rFonts w:asciiTheme="minorHAnsi" w:hAnsiTheme="minorHAnsi" w:cstheme="minorHAnsi"/>
        </w:rPr>
        <w:t>)</w:t>
      </w:r>
      <w:r w:rsidRPr="00C45599">
        <w:rPr>
          <w:rFonts w:asciiTheme="minorHAnsi" w:hAnsiTheme="minorHAnsi" w:cstheme="minorHAnsi"/>
          <w:lang w:eastAsia="ar-SA"/>
        </w:rPr>
        <w:t>.</w:t>
      </w:r>
    </w:p>
    <w:p w14:paraId="06D6F3C4" w14:textId="77777777" w:rsidR="00236B2D" w:rsidRPr="00C45599" w:rsidRDefault="00236B2D" w:rsidP="00801048">
      <w:pPr>
        <w:pStyle w:val="Mnormal"/>
        <w:rPr>
          <w:rFonts w:asciiTheme="minorHAnsi" w:hAnsiTheme="minorHAnsi" w:cstheme="minorHAnsi"/>
          <w:lang w:eastAsia="ar-SA"/>
        </w:rPr>
      </w:pPr>
    </w:p>
    <w:p w14:paraId="7F526789" w14:textId="77777777" w:rsidR="004903E4" w:rsidRPr="00C45599" w:rsidRDefault="004903E4" w:rsidP="00801048">
      <w:pPr>
        <w:keepNext/>
        <w:spacing w:line="276" w:lineRule="auto"/>
        <w:jc w:val="center"/>
        <w:rPr>
          <w:rFonts w:asciiTheme="minorHAnsi" w:hAnsiTheme="minorHAnsi" w:cstheme="minorHAnsi"/>
          <w:sz w:val="20"/>
          <w:szCs w:val="20"/>
        </w:rPr>
      </w:pPr>
      <w:r w:rsidRPr="00C45599">
        <w:rPr>
          <w:rFonts w:asciiTheme="minorHAnsi" w:hAnsiTheme="minorHAnsi" w:cstheme="minorHAnsi"/>
          <w:noProof/>
          <w:sz w:val="20"/>
          <w:szCs w:val="20"/>
        </w:rPr>
        <w:lastRenderedPageBreak/>
        <w:drawing>
          <wp:inline distT="0" distB="0" distL="0" distR="0" wp14:anchorId="78934895" wp14:editId="45546481">
            <wp:extent cx="4683309" cy="6616700"/>
            <wp:effectExtent l="0" t="0" r="3175" b="0"/>
            <wp:docPr id="224" name="Obraz 10" descr="C:\Users\MNOWOS~1\AppData\Local\Temp\PM10_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NOWOS~1\AppData\Local\Temp\PM10_A.jpg-revHEAD.svn001.tmp.jpg"/>
                    <pic:cNvPicPr>
                      <a:picLocks noChangeAspect="1" noChangeArrowheads="1"/>
                    </pic:cNvPicPr>
                  </pic:nvPicPr>
                  <pic:blipFill>
                    <a:blip r:embed="rId20" cstate="screen"/>
                    <a:srcRect/>
                    <a:stretch>
                      <a:fillRect/>
                    </a:stretch>
                  </pic:blipFill>
                  <pic:spPr bwMode="auto">
                    <a:xfrm>
                      <a:off x="0" y="0"/>
                      <a:ext cx="4728647" cy="6680754"/>
                    </a:xfrm>
                    <a:prstGeom prst="rect">
                      <a:avLst/>
                    </a:prstGeom>
                    <a:noFill/>
                    <a:ln w="9525">
                      <a:noFill/>
                      <a:miter lim="800000"/>
                      <a:headEnd/>
                      <a:tailEnd/>
                    </a:ln>
                  </pic:spPr>
                </pic:pic>
              </a:graphicData>
            </a:graphic>
          </wp:inline>
        </w:drawing>
      </w:r>
    </w:p>
    <w:p w14:paraId="175B01F6" w14:textId="41DBAF88" w:rsidR="004903E4" w:rsidRPr="00C45599" w:rsidRDefault="004903E4" w:rsidP="00801048">
      <w:pPr>
        <w:pStyle w:val="Mpodpistab"/>
        <w:spacing w:before="0" w:after="200" w:line="276" w:lineRule="auto"/>
        <w:rPr>
          <w:rFonts w:asciiTheme="minorHAnsi" w:hAnsiTheme="minorHAnsi" w:cstheme="minorHAnsi"/>
          <w:sz w:val="20"/>
          <w:szCs w:val="20"/>
        </w:rPr>
      </w:pPr>
      <w:bookmarkStart w:id="79" w:name="_Ref526407295"/>
      <w:bookmarkStart w:id="80" w:name="_Toc23585170"/>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2</w:t>
      </w:r>
      <w:r w:rsidR="0018784B" w:rsidRPr="00C45599">
        <w:rPr>
          <w:rFonts w:asciiTheme="minorHAnsi" w:hAnsiTheme="minorHAnsi" w:cstheme="minorHAnsi"/>
          <w:noProof/>
          <w:sz w:val="20"/>
          <w:szCs w:val="20"/>
        </w:rPr>
        <w:fldChar w:fldCharType="end"/>
      </w:r>
      <w:bookmarkEnd w:id="79"/>
      <w:r w:rsidRPr="00C45599">
        <w:rPr>
          <w:rFonts w:asciiTheme="minorHAnsi" w:hAnsiTheme="minorHAnsi" w:cstheme="minorHAnsi"/>
          <w:sz w:val="20"/>
          <w:szCs w:val="20"/>
        </w:rPr>
        <w:t>. Średnie roczne stężenia pyłu zawieszonego PM</w:t>
      </w:r>
      <w:r w:rsidR="00F23328" w:rsidRPr="00C45599">
        <w:rPr>
          <w:rFonts w:asciiTheme="minorHAnsi" w:hAnsiTheme="minorHAnsi" w:cstheme="minorHAnsi"/>
          <w:sz w:val="20"/>
          <w:szCs w:val="20"/>
          <w:vertAlign w:val="subscript"/>
        </w:rPr>
        <w:t>10</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roku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stanowiskach miejskich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podmiejskich</w:t>
      </w:r>
      <w:r w:rsidRPr="00C45599">
        <w:rPr>
          <w:rStyle w:val="Odwoanieprzypisudolnego"/>
          <w:rFonts w:asciiTheme="minorHAnsi" w:hAnsiTheme="minorHAnsi" w:cstheme="minorHAnsi"/>
          <w:sz w:val="20"/>
          <w:szCs w:val="20"/>
        </w:rPr>
        <w:footnoteReference w:id="29"/>
      </w:r>
      <w:bookmarkEnd w:id="80"/>
    </w:p>
    <w:p w14:paraId="1966F257" w14:textId="77777777" w:rsidR="004903E4" w:rsidRPr="00C45599" w:rsidRDefault="004903E4" w:rsidP="00801048">
      <w:pPr>
        <w:pStyle w:val="Mpodpistab"/>
        <w:spacing w:before="0" w:after="200" w:line="276" w:lineRule="auto"/>
        <w:jc w:val="center"/>
        <w:rPr>
          <w:rFonts w:asciiTheme="minorHAnsi" w:hAnsiTheme="minorHAnsi" w:cstheme="minorHAnsi"/>
          <w:sz w:val="20"/>
          <w:szCs w:val="20"/>
        </w:rPr>
      </w:pPr>
      <w:r w:rsidRPr="00C45599">
        <w:rPr>
          <w:rFonts w:asciiTheme="minorHAnsi" w:hAnsiTheme="minorHAnsi" w:cstheme="minorHAnsi"/>
          <w:noProof/>
          <w:sz w:val="20"/>
          <w:szCs w:val="20"/>
        </w:rPr>
        <w:lastRenderedPageBreak/>
        <w:drawing>
          <wp:inline distT="0" distB="0" distL="0" distR="0" wp14:anchorId="51A083C0" wp14:editId="15EB4341">
            <wp:extent cx="4683309" cy="6616700"/>
            <wp:effectExtent l="0" t="0" r="3175" b="0"/>
            <wp:docPr id="225" name="Obraz 11" descr="C:\Users\MNOWOS~1\AppData\Local\Temp\PM25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NOWOS~1\AppData\Local\Temp\PM25_A.jpg-revHEAD.svn000.tmp.jpg"/>
                    <pic:cNvPicPr>
                      <a:picLocks noChangeAspect="1" noChangeArrowheads="1"/>
                    </pic:cNvPicPr>
                  </pic:nvPicPr>
                  <pic:blipFill>
                    <a:blip r:embed="rId21" cstate="print"/>
                    <a:srcRect/>
                    <a:stretch>
                      <a:fillRect/>
                    </a:stretch>
                  </pic:blipFill>
                  <pic:spPr bwMode="auto">
                    <a:xfrm>
                      <a:off x="0" y="0"/>
                      <a:ext cx="4719366" cy="6667643"/>
                    </a:xfrm>
                    <a:prstGeom prst="rect">
                      <a:avLst/>
                    </a:prstGeom>
                    <a:noFill/>
                    <a:ln w="9525">
                      <a:noFill/>
                      <a:miter lim="800000"/>
                      <a:headEnd/>
                      <a:tailEnd/>
                    </a:ln>
                  </pic:spPr>
                </pic:pic>
              </a:graphicData>
            </a:graphic>
          </wp:inline>
        </w:drawing>
      </w:r>
    </w:p>
    <w:p w14:paraId="1D6BC162" w14:textId="6C8B3AFD" w:rsidR="004903E4" w:rsidRPr="00C45599" w:rsidRDefault="004903E4" w:rsidP="00801048">
      <w:pPr>
        <w:pStyle w:val="Mpodpistab"/>
        <w:spacing w:before="0" w:after="200" w:line="276" w:lineRule="auto"/>
        <w:rPr>
          <w:rFonts w:asciiTheme="minorHAnsi" w:hAnsiTheme="minorHAnsi" w:cstheme="minorHAnsi"/>
          <w:sz w:val="20"/>
          <w:szCs w:val="20"/>
        </w:rPr>
      </w:pPr>
      <w:bookmarkStart w:id="81" w:name="_Ref526407318"/>
      <w:bookmarkStart w:id="82" w:name="_Toc23585171"/>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3</w:t>
      </w:r>
      <w:r w:rsidR="0018784B" w:rsidRPr="00C45599">
        <w:rPr>
          <w:rFonts w:asciiTheme="minorHAnsi" w:hAnsiTheme="minorHAnsi" w:cstheme="minorHAnsi"/>
          <w:noProof/>
          <w:sz w:val="20"/>
          <w:szCs w:val="20"/>
        </w:rPr>
        <w:fldChar w:fldCharType="end"/>
      </w:r>
      <w:bookmarkEnd w:id="81"/>
      <w:r w:rsidRPr="00C45599">
        <w:rPr>
          <w:rFonts w:asciiTheme="minorHAnsi" w:hAnsiTheme="minorHAnsi" w:cstheme="minorHAnsi"/>
          <w:sz w:val="20"/>
          <w:szCs w:val="20"/>
        </w:rPr>
        <w:t>. Średnie roczne stężenia pyłu zawieszonego PM</w:t>
      </w:r>
      <w:r w:rsidR="00F23328" w:rsidRPr="00C45599">
        <w:rPr>
          <w:rFonts w:asciiTheme="minorHAnsi" w:hAnsiTheme="minorHAnsi" w:cstheme="minorHAnsi"/>
          <w:sz w:val="20"/>
          <w:szCs w:val="20"/>
          <w:vertAlign w:val="subscript"/>
        </w:rPr>
        <w:t>2,5</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roku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stanowiskach miejskich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podmiejskich</w:t>
      </w:r>
      <w:r w:rsidRPr="00C45599">
        <w:rPr>
          <w:rStyle w:val="Odwoanieprzypisudolnego"/>
          <w:rFonts w:asciiTheme="minorHAnsi" w:hAnsiTheme="minorHAnsi" w:cstheme="minorHAnsi"/>
          <w:sz w:val="20"/>
          <w:szCs w:val="20"/>
        </w:rPr>
        <w:footnoteReference w:id="30"/>
      </w:r>
      <w:bookmarkEnd w:id="82"/>
    </w:p>
    <w:p w14:paraId="49E694E8" w14:textId="77777777" w:rsidR="004903E4" w:rsidRPr="00C45599" w:rsidRDefault="004903E4" w:rsidP="00801048">
      <w:pPr>
        <w:pStyle w:val="Mnormal"/>
        <w:jc w:val="center"/>
        <w:rPr>
          <w:rFonts w:asciiTheme="minorHAnsi" w:hAnsiTheme="minorHAnsi" w:cstheme="minorHAnsi"/>
          <w:color w:val="000000"/>
        </w:rPr>
      </w:pPr>
      <w:r w:rsidRPr="00C45599">
        <w:rPr>
          <w:rFonts w:asciiTheme="minorHAnsi" w:hAnsiTheme="minorHAnsi" w:cstheme="minorHAnsi"/>
          <w:noProof/>
          <w:color w:val="000000"/>
        </w:rPr>
        <w:lastRenderedPageBreak/>
        <w:drawing>
          <wp:inline distT="0" distB="0" distL="0" distR="0" wp14:anchorId="7D7FDAAB" wp14:editId="2CF4CBF5">
            <wp:extent cx="4683306" cy="6616700"/>
            <wp:effectExtent l="0" t="0" r="3175" b="0"/>
            <wp:docPr id="226" name="Obraz 12" descr="C:\Users\MNOWOS~1\AppData\Local\Temp\BaP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NOWOS~1\AppData\Local\Temp\BaP_A.jpg-revHEAD.svn000.tmp.jpg"/>
                    <pic:cNvPicPr>
                      <a:picLocks noChangeAspect="1" noChangeArrowheads="1"/>
                    </pic:cNvPicPr>
                  </pic:nvPicPr>
                  <pic:blipFill>
                    <a:blip r:embed="rId22" cstate="screen"/>
                    <a:srcRect/>
                    <a:stretch>
                      <a:fillRect/>
                    </a:stretch>
                  </pic:blipFill>
                  <pic:spPr bwMode="auto">
                    <a:xfrm>
                      <a:off x="0" y="0"/>
                      <a:ext cx="4707421" cy="6650770"/>
                    </a:xfrm>
                    <a:prstGeom prst="rect">
                      <a:avLst/>
                    </a:prstGeom>
                    <a:noFill/>
                    <a:ln w="9525">
                      <a:noFill/>
                      <a:miter lim="800000"/>
                      <a:headEnd/>
                      <a:tailEnd/>
                    </a:ln>
                  </pic:spPr>
                </pic:pic>
              </a:graphicData>
            </a:graphic>
          </wp:inline>
        </w:drawing>
      </w:r>
    </w:p>
    <w:p w14:paraId="2DEB6CFC" w14:textId="739CECCA" w:rsidR="004903E4" w:rsidRPr="00C45599" w:rsidRDefault="004903E4" w:rsidP="00801048">
      <w:pPr>
        <w:pStyle w:val="Mpodpistab"/>
        <w:spacing w:before="0" w:after="200" w:line="276" w:lineRule="auto"/>
        <w:rPr>
          <w:rFonts w:asciiTheme="minorHAnsi" w:hAnsiTheme="minorHAnsi" w:cstheme="minorHAnsi"/>
          <w:color w:val="000000"/>
          <w:sz w:val="20"/>
          <w:szCs w:val="20"/>
        </w:rPr>
      </w:pPr>
      <w:bookmarkStart w:id="83" w:name="_Ref526407472"/>
      <w:bookmarkStart w:id="84" w:name="_Toc23585172"/>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w:t>
      </w:r>
      <w:r w:rsidR="0018784B" w:rsidRPr="00C45599">
        <w:rPr>
          <w:rFonts w:asciiTheme="minorHAnsi" w:hAnsiTheme="minorHAnsi" w:cstheme="minorHAnsi"/>
          <w:noProof/>
          <w:sz w:val="20"/>
          <w:szCs w:val="20"/>
        </w:rPr>
        <w:fldChar w:fldCharType="end"/>
      </w:r>
      <w:bookmarkEnd w:id="83"/>
      <w:r w:rsidRPr="00C45599">
        <w:rPr>
          <w:rFonts w:asciiTheme="minorHAnsi" w:hAnsiTheme="minorHAnsi" w:cstheme="minorHAnsi"/>
          <w:sz w:val="20"/>
          <w:szCs w:val="20"/>
        </w:rPr>
        <w:t>. Średnie roczne stężenia benzo(a)pirenu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roku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stanowiskach miejskich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podmiejskich</w:t>
      </w:r>
      <w:r w:rsidRPr="00C45599">
        <w:rPr>
          <w:rStyle w:val="Odwoanieprzypisudolnego"/>
          <w:rFonts w:asciiTheme="minorHAnsi" w:hAnsiTheme="minorHAnsi" w:cstheme="minorHAnsi"/>
          <w:sz w:val="20"/>
          <w:szCs w:val="20"/>
        </w:rPr>
        <w:footnoteReference w:id="31"/>
      </w:r>
      <w:bookmarkEnd w:id="84"/>
    </w:p>
    <w:p w14:paraId="3BC0DE2F" w14:textId="77777777" w:rsidR="004903E4" w:rsidRPr="00C45599" w:rsidRDefault="004903E4" w:rsidP="00801048">
      <w:pPr>
        <w:pStyle w:val="Mnormal"/>
        <w:jc w:val="center"/>
        <w:rPr>
          <w:rFonts w:asciiTheme="minorHAnsi" w:hAnsiTheme="minorHAnsi" w:cstheme="minorHAnsi"/>
          <w:lang w:eastAsia="ar-SA"/>
        </w:rPr>
      </w:pPr>
      <w:r w:rsidRPr="00C45599">
        <w:rPr>
          <w:rFonts w:asciiTheme="minorHAnsi" w:hAnsiTheme="minorHAnsi" w:cstheme="minorHAnsi"/>
          <w:noProof/>
        </w:rPr>
        <w:lastRenderedPageBreak/>
        <w:drawing>
          <wp:inline distT="0" distB="0" distL="0" distR="0" wp14:anchorId="464136F7" wp14:editId="4EE68E14">
            <wp:extent cx="4683308" cy="6616700"/>
            <wp:effectExtent l="0" t="0" r="3175" b="0"/>
            <wp:docPr id="227" name="Obraz 13" descr="C:\Users\MNOWOS~1\AppData\Local\Temp\NO2_A.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NOWOS~1\AppData\Local\Temp\NO2_A.jpg-revHEAD.svn000.tmp.jpg"/>
                    <pic:cNvPicPr>
                      <a:picLocks noChangeAspect="1" noChangeArrowheads="1"/>
                    </pic:cNvPicPr>
                  </pic:nvPicPr>
                  <pic:blipFill>
                    <a:blip r:embed="rId23" cstate="screen"/>
                    <a:srcRect/>
                    <a:stretch>
                      <a:fillRect/>
                    </a:stretch>
                  </pic:blipFill>
                  <pic:spPr bwMode="auto">
                    <a:xfrm>
                      <a:off x="0" y="0"/>
                      <a:ext cx="4706583" cy="6649583"/>
                    </a:xfrm>
                    <a:prstGeom prst="rect">
                      <a:avLst/>
                    </a:prstGeom>
                    <a:noFill/>
                    <a:ln w="9525">
                      <a:noFill/>
                      <a:miter lim="800000"/>
                      <a:headEnd/>
                      <a:tailEnd/>
                    </a:ln>
                  </pic:spPr>
                </pic:pic>
              </a:graphicData>
            </a:graphic>
          </wp:inline>
        </w:drawing>
      </w:r>
    </w:p>
    <w:p w14:paraId="7118745B" w14:textId="0E4E0AEC" w:rsidR="004903E4" w:rsidRPr="00C45599" w:rsidRDefault="004903E4" w:rsidP="00801048">
      <w:pPr>
        <w:pStyle w:val="Mpodpistab"/>
        <w:spacing w:before="0" w:after="200" w:line="276" w:lineRule="auto"/>
        <w:rPr>
          <w:rFonts w:asciiTheme="minorHAnsi" w:hAnsiTheme="minorHAnsi" w:cstheme="minorHAnsi"/>
          <w:color w:val="000000"/>
          <w:sz w:val="20"/>
          <w:szCs w:val="20"/>
        </w:rPr>
      </w:pPr>
      <w:bookmarkStart w:id="85" w:name="_Ref19713943"/>
      <w:bookmarkStart w:id="86" w:name="_Toc23585173"/>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w:t>
      </w:r>
      <w:r w:rsidR="0018784B" w:rsidRPr="00C45599">
        <w:rPr>
          <w:rFonts w:asciiTheme="minorHAnsi" w:hAnsiTheme="minorHAnsi" w:cstheme="minorHAnsi"/>
          <w:noProof/>
          <w:sz w:val="20"/>
          <w:szCs w:val="20"/>
        </w:rPr>
        <w:fldChar w:fldCharType="end"/>
      </w:r>
      <w:bookmarkEnd w:id="85"/>
      <w:r w:rsidRPr="00C45599">
        <w:rPr>
          <w:rFonts w:asciiTheme="minorHAnsi" w:hAnsiTheme="minorHAnsi" w:cstheme="minorHAnsi"/>
          <w:sz w:val="20"/>
          <w:szCs w:val="20"/>
        </w:rPr>
        <w:t>. Średnie roczne stężenia dwutlenku azotu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roku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stanowiskach miejskich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podmiejskich</w:t>
      </w:r>
      <w:r w:rsidRPr="00C45599">
        <w:rPr>
          <w:rStyle w:val="Odwoanieprzypisudolnego"/>
          <w:rFonts w:asciiTheme="minorHAnsi" w:hAnsiTheme="minorHAnsi" w:cstheme="minorHAnsi"/>
          <w:sz w:val="20"/>
          <w:szCs w:val="20"/>
        </w:rPr>
        <w:footnoteReference w:id="32"/>
      </w:r>
      <w:bookmarkEnd w:id="86"/>
    </w:p>
    <w:p w14:paraId="5234CB9B" w14:textId="77777777" w:rsidR="004903E4" w:rsidRPr="00C45599" w:rsidRDefault="004903E4" w:rsidP="0080104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7DE561C4" wp14:editId="63E48780">
            <wp:extent cx="4683308" cy="6616700"/>
            <wp:effectExtent l="0" t="0" r="3175" b="0"/>
            <wp:docPr id="228" name="Obraz 14" descr="C:\Users\MNOWOS~1\AppData\Local\Temp\SO2_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NOWOS~1\AppData\Local\Temp\SO2_A.jpg-revHEAD.svn001.tmp.jpg"/>
                    <pic:cNvPicPr>
                      <a:picLocks noChangeAspect="1" noChangeArrowheads="1"/>
                    </pic:cNvPicPr>
                  </pic:nvPicPr>
                  <pic:blipFill>
                    <a:blip r:embed="rId24" cstate="print"/>
                    <a:srcRect/>
                    <a:stretch>
                      <a:fillRect/>
                    </a:stretch>
                  </pic:blipFill>
                  <pic:spPr bwMode="auto">
                    <a:xfrm>
                      <a:off x="0" y="0"/>
                      <a:ext cx="4701933" cy="6643014"/>
                    </a:xfrm>
                    <a:prstGeom prst="rect">
                      <a:avLst/>
                    </a:prstGeom>
                    <a:noFill/>
                    <a:ln w="9525">
                      <a:noFill/>
                      <a:miter lim="800000"/>
                      <a:headEnd/>
                      <a:tailEnd/>
                    </a:ln>
                  </pic:spPr>
                </pic:pic>
              </a:graphicData>
            </a:graphic>
          </wp:inline>
        </w:drawing>
      </w:r>
    </w:p>
    <w:p w14:paraId="4E73DF96" w14:textId="082395F9" w:rsidR="001B4478" w:rsidRPr="00C45599" w:rsidRDefault="004903E4" w:rsidP="00801048">
      <w:pPr>
        <w:pStyle w:val="Mpodpistab"/>
        <w:spacing w:before="0" w:after="200" w:line="276" w:lineRule="auto"/>
        <w:rPr>
          <w:rFonts w:asciiTheme="minorHAnsi" w:hAnsiTheme="minorHAnsi" w:cstheme="minorHAnsi"/>
          <w:color w:val="000000"/>
          <w:sz w:val="20"/>
          <w:szCs w:val="20"/>
        </w:rPr>
      </w:pPr>
      <w:bookmarkStart w:id="87" w:name="_Ref19713984"/>
      <w:bookmarkStart w:id="88" w:name="_Toc23585174"/>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6</w:t>
      </w:r>
      <w:r w:rsidR="0018784B" w:rsidRPr="00C45599">
        <w:rPr>
          <w:rFonts w:asciiTheme="minorHAnsi" w:hAnsiTheme="minorHAnsi" w:cstheme="minorHAnsi"/>
          <w:noProof/>
          <w:sz w:val="20"/>
          <w:szCs w:val="20"/>
        </w:rPr>
        <w:fldChar w:fldCharType="end"/>
      </w:r>
      <w:bookmarkEnd w:id="87"/>
      <w:r w:rsidRPr="00C45599">
        <w:rPr>
          <w:rFonts w:asciiTheme="minorHAnsi" w:hAnsiTheme="minorHAnsi" w:cstheme="minorHAnsi"/>
          <w:sz w:val="20"/>
          <w:szCs w:val="20"/>
        </w:rPr>
        <w:t>. Średnie roczne stężenia dwutlenku siarki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roku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stanowiskach miejskich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podmiejskich</w:t>
      </w:r>
      <w:r w:rsidRPr="00C45599">
        <w:rPr>
          <w:rStyle w:val="Odwoanieprzypisudolnego"/>
          <w:rFonts w:asciiTheme="minorHAnsi" w:hAnsiTheme="minorHAnsi" w:cstheme="minorHAnsi"/>
          <w:sz w:val="20"/>
          <w:szCs w:val="20"/>
        </w:rPr>
        <w:footnoteReference w:id="33"/>
      </w:r>
      <w:bookmarkEnd w:id="67"/>
      <w:bookmarkEnd w:id="68"/>
      <w:bookmarkEnd w:id="88"/>
    </w:p>
    <w:p w14:paraId="4E555502" w14:textId="77777777" w:rsidR="00B50066" w:rsidRPr="00C45599" w:rsidRDefault="00B50066" w:rsidP="00801048">
      <w:pPr>
        <w:pStyle w:val="Mnagl2"/>
        <w:spacing w:before="0" w:line="276" w:lineRule="auto"/>
        <w:rPr>
          <w:rFonts w:asciiTheme="minorHAnsi" w:hAnsiTheme="minorHAnsi" w:cstheme="minorHAnsi"/>
          <w:szCs w:val="20"/>
        </w:rPr>
      </w:pPr>
      <w:bookmarkStart w:id="89" w:name="_Toc383957403"/>
      <w:bookmarkStart w:id="90" w:name="_Toc399852876"/>
      <w:bookmarkStart w:id="91" w:name="_Toc401308958"/>
      <w:bookmarkStart w:id="92" w:name="_Toc405149669"/>
      <w:bookmarkStart w:id="93" w:name="_Toc406488637"/>
      <w:bookmarkStart w:id="94" w:name="_Toc50368998"/>
      <w:r w:rsidRPr="00C45599">
        <w:rPr>
          <w:rFonts w:asciiTheme="minorHAnsi" w:hAnsiTheme="minorHAnsi" w:cstheme="minorHAnsi"/>
          <w:szCs w:val="20"/>
        </w:rPr>
        <w:lastRenderedPageBreak/>
        <w:t>Zmiany klimatu</w:t>
      </w:r>
      <w:bookmarkEnd w:id="89"/>
      <w:bookmarkEnd w:id="90"/>
      <w:bookmarkEnd w:id="91"/>
      <w:bookmarkEnd w:id="92"/>
      <w:bookmarkEnd w:id="93"/>
      <w:bookmarkEnd w:id="94"/>
    </w:p>
    <w:p w14:paraId="3AAB0D8F" w14:textId="4E6C28DD"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 Europie</w:t>
      </w:r>
      <w:r w:rsidR="007F229C" w:rsidRPr="00C45599">
        <w:rPr>
          <w:rFonts w:asciiTheme="minorHAnsi" w:hAnsiTheme="minorHAnsi" w:cstheme="minorHAnsi"/>
        </w:rPr>
        <w:t xml:space="preserve"> i na </w:t>
      </w:r>
      <w:r w:rsidRPr="00C45599">
        <w:rPr>
          <w:rFonts w:asciiTheme="minorHAnsi" w:hAnsiTheme="minorHAnsi" w:cstheme="minorHAnsi"/>
        </w:rPr>
        <w:t>świecie coraz bardziej odczuwalne stają się skutki zmian klimatu. Średnia roczna temperatura</w:t>
      </w:r>
      <w:r w:rsidR="007F229C" w:rsidRPr="00C45599">
        <w:rPr>
          <w:rFonts w:asciiTheme="minorHAnsi" w:hAnsiTheme="minorHAnsi" w:cstheme="minorHAnsi"/>
        </w:rPr>
        <w:t xml:space="preserve"> na </w:t>
      </w:r>
      <w:r w:rsidRPr="00C45599">
        <w:rPr>
          <w:rFonts w:asciiTheme="minorHAnsi" w:hAnsiTheme="minorHAnsi" w:cstheme="minorHAnsi"/>
        </w:rPr>
        <w:t>świecie, która obecnie jest wyższa ok. 0,8°C</w:t>
      </w:r>
      <w:r w:rsidR="007F229C" w:rsidRPr="00C45599">
        <w:rPr>
          <w:rFonts w:asciiTheme="minorHAnsi" w:hAnsiTheme="minorHAnsi" w:cstheme="minorHAnsi"/>
        </w:rPr>
        <w:t xml:space="preserve"> od </w:t>
      </w:r>
      <w:r w:rsidRPr="00C45599">
        <w:rPr>
          <w:rFonts w:asciiTheme="minorHAnsi" w:hAnsiTheme="minorHAnsi" w:cstheme="minorHAnsi"/>
        </w:rPr>
        <w:t>pozi</w:t>
      </w:r>
      <w:r w:rsidR="00FD7A2B" w:rsidRPr="00C45599">
        <w:rPr>
          <w:rFonts w:asciiTheme="minorHAnsi" w:hAnsiTheme="minorHAnsi" w:cstheme="minorHAnsi"/>
        </w:rPr>
        <w:t>omu sprzed epoki przemysłowej</w:t>
      </w:r>
      <w:r w:rsidR="007F229C" w:rsidRPr="00C45599">
        <w:rPr>
          <w:rFonts w:asciiTheme="minorHAnsi" w:hAnsiTheme="minorHAnsi" w:cstheme="minorHAnsi"/>
        </w:rPr>
        <w:t xml:space="preserve"> w </w:t>
      </w:r>
      <w:r w:rsidRPr="00C45599">
        <w:rPr>
          <w:rFonts w:asciiTheme="minorHAnsi" w:hAnsiTheme="minorHAnsi" w:cstheme="minorHAnsi"/>
        </w:rPr>
        <w:t>dalszym ciągu rośnie</w:t>
      </w:r>
      <w:r w:rsidRPr="00C45599">
        <w:rPr>
          <w:rFonts w:asciiTheme="minorHAnsi" w:hAnsiTheme="minorHAnsi" w:cstheme="minorHAnsi"/>
          <w:vertAlign w:val="superscript"/>
        </w:rPr>
        <w:footnoteReference w:id="34"/>
      </w:r>
      <w:r w:rsidRPr="00C45599">
        <w:rPr>
          <w:rFonts w:asciiTheme="minorHAnsi" w:hAnsiTheme="minorHAnsi" w:cstheme="minorHAnsi"/>
        </w:rPr>
        <w:t>.</w:t>
      </w:r>
      <w:r w:rsidR="007F229C" w:rsidRPr="00C45599">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ciągu ostatniej dekady (2002-2011) temperatura powierzchni gruntów</w:t>
      </w:r>
      <w:r w:rsidR="007F229C" w:rsidRPr="00C45599">
        <w:rPr>
          <w:rFonts w:asciiTheme="minorHAnsi" w:hAnsiTheme="minorHAnsi" w:cstheme="minorHAnsi"/>
        </w:rPr>
        <w:t xml:space="preserve"> w </w:t>
      </w:r>
      <w:r w:rsidRPr="00C45599">
        <w:rPr>
          <w:rFonts w:asciiTheme="minorHAnsi" w:hAnsiTheme="minorHAnsi" w:cstheme="minorHAnsi"/>
        </w:rPr>
        <w:t>Europie wynosiła średnio 1,3°C powyżej poziomu sprzed epoki przemysłowej,</w:t>
      </w:r>
      <w:r w:rsidR="007F229C" w:rsidRPr="00C45599">
        <w:rPr>
          <w:rFonts w:asciiTheme="minorHAnsi" w:hAnsiTheme="minorHAnsi" w:cstheme="minorHAnsi"/>
        </w:rPr>
        <w:t xml:space="preserve"> co </w:t>
      </w:r>
      <w:r w:rsidRPr="00C45599">
        <w:rPr>
          <w:rFonts w:asciiTheme="minorHAnsi" w:hAnsiTheme="minorHAnsi" w:cstheme="minorHAnsi"/>
        </w:rPr>
        <w:t>oznacza, że wzrost temperatury</w:t>
      </w:r>
      <w:r w:rsidR="007F229C" w:rsidRPr="00C45599">
        <w:rPr>
          <w:rFonts w:asciiTheme="minorHAnsi" w:hAnsiTheme="minorHAnsi" w:cstheme="minorHAnsi"/>
        </w:rPr>
        <w:t xml:space="preserve"> w </w:t>
      </w:r>
      <w:r w:rsidRPr="00C45599">
        <w:rPr>
          <w:rFonts w:asciiTheme="minorHAnsi" w:hAnsiTheme="minorHAnsi" w:cstheme="minorHAnsi"/>
        </w:rPr>
        <w:t>Europie przebiega szybciej</w:t>
      </w:r>
      <w:r w:rsidR="007F229C" w:rsidRPr="00C45599">
        <w:rPr>
          <w:rFonts w:asciiTheme="minorHAnsi" w:hAnsiTheme="minorHAnsi" w:cstheme="minorHAnsi"/>
        </w:rPr>
        <w:t xml:space="preserve"> w </w:t>
      </w:r>
      <w:r w:rsidRPr="00C45599">
        <w:rPr>
          <w:rFonts w:asciiTheme="minorHAnsi" w:hAnsiTheme="minorHAnsi" w:cstheme="minorHAnsi"/>
        </w:rPr>
        <w:t>porównaniu</w:t>
      </w:r>
      <w:r w:rsidR="00720070" w:rsidRPr="00C45599">
        <w:rPr>
          <w:rFonts w:asciiTheme="minorHAnsi" w:hAnsiTheme="minorHAnsi" w:cstheme="minorHAnsi"/>
        </w:rPr>
        <w:t xml:space="preserve"> ze </w:t>
      </w:r>
      <w:r w:rsidRPr="00C45599">
        <w:rPr>
          <w:rFonts w:asciiTheme="minorHAnsi" w:hAnsiTheme="minorHAnsi" w:cstheme="minorHAnsi"/>
        </w:rPr>
        <w:t>średnią światową. Zmieniają się naturalne procesy</w:t>
      </w:r>
      <w:r w:rsidR="007F229C" w:rsidRPr="00C45599">
        <w:rPr>
          <w:rFonts w:asciiTheme="minorHAnsi" w:hAnsiTheme="minorHAnsi" w:cstheme="minorHAnsi"/>
        </w:rPr>
        <w:t xml:space="preserve"> i </w:t>
      </w:r>
      <w:r w:rsidRPr="00C45599">
        <w:rPr>
          <w:rFonts w:asciiTheme="minorHAnsi" w:hAnsiTheme="minorHAnsi" w:cstheme="minorHAnsi"/>
        </w:rPr>
        <w:t>struktury opadów, lodowce topnieją, podnosi się poziom morza. Obserwowany wzrost średniej temperatury powietrza sprzyja większej częstotliwości niektórych ekstremalnych zjawisk pogodowych jak częstsze fale upałów</w:t>
      </w:r>
      <w:r w:rsidR="007F229C" w:rsidRPr="00C45599">
        <w:rPr>
          <w:rFonts w:asciiTheme="minorHAnsi" w:hAnsiTheme="minorHAnsi" w:cstheme="minorHAnsi"/>
        </w:rPr>
        <w:t xml:space="preserve"> i </w:t>
      </w:r>
      <w:r w:rsidRPr="00C45599">
        <w:rPr>
          <w:rFonts w:asciiTheme="minorHAnsi" w:hAnsiTheme="minorHAnsi" w:cstheme="minorHAnsi"/>
        </w:rPr>
        <w:t>mrozów, trąby powietrzne, gradobicia, burze, ulewne deszcze, susze czy powodzie. Większa liczba takich zjawisk doprowadzi prawdopodobnie</w:t>
      </w:r>
      <w:r w:rsidR="007F229C" w:rsidRPr="00C45599">
        <w:rPr>
          <w:rFonts w:asciiTheme="minorHAnsi" w:hAnsiTheme="minorHAnsi" w:cstheme="minorHAnsi"/>
        </w:rPr>
        <w:t xml:space="preserve"> do </w:t>
      </w:r>
      <w:r w:rsidRPr="00C45599">
        <w:rPr>
          <w:rFonts w:asciiTheme="minorHAnsi" w:hAnsiTheme="minorHAnsi" w:cstheme="minorHAnsi"/>
        </w:rPr>
        <w:t>zwiększenia skali klęsk żywiołowych,</w:t>
      </w:r>
      <w:r w:rsidR="007F229C" w:rsidRPr="00C45599">
        <w:rPr>
          <w:rFonts w:asciiTheme="minorHAnsi" w:hAnsiTheme="minorHAnsi" w:cstheme="minorHAnsi"/>
        </w:rPr>
        <w:t xml:space="preserve"> co </w:t>
      </w:r>
      <w:r w:rsidR="00720070" w:rsidRPr="00C45599">
        <w:rPr>
          <w:rFonts w:asciiTheme="minorHAnsi" w:hAnsiTheme="minorHAnsi" w:cstheme="minorHAnsi"/>
        </w:rPr>
        <w:t>z </w:t>
      </w:r>
      <w:r w:rsidRPr="00C45599">
        <w:rPr>
          <w:rFonts w:asciiTheme="minorHAnsi" w:hAnsiTheme="minorHAnsi" w:cstheme="minorHAnsi"/>
        </w:rPr>
        <w:t>kolei spowoduje znaczące straty gospodarcze</w:t>
      </w:r>
      <w:r w:rsidR="007F229C" w:rsidRPr="00C45599">
        <w:rPr>
          <w:rFonts w:asciiTheme="minorHAnsi" w:hAnsiTheme="minorHAnsi" w:cstheme="minorHAnsi"/>
        </w:rPr>
        <w:t xml:space="preserve"> i </w:t>
      </w:r>
      <w:r w:rsidRPr="00C45599">
        <w:rPr>
          <w:rFonts w:asciiTheme="minorHAnsi" w:hAnsiTheme="minorHAnsi" w:cstheme="minorHAnsi"/>
        </w:rPr>
        <w:t>problemy związane</w:t>
      </w:r>
      <w:r w:rsidR="00720070" w:rsidRPr="00C45599">
        <w:rPr>
          <w:rFonts w:asciiTheme="minorHAnsi" w:hAnsiTheme="minorHAnsi" w:cstheme="minorHAnsi"/>
        </w:rPr>
        <w:t xml:space="preserve"> ze </w:t>
      </w:r>
      <w:r w:rsidRPr="00C45599">
        <w:rPr>
          <w:rFonts w:asciiTheme="minorHAnsi" w:hAnsiTheme="minorHAnsi" w:cstheme="minorHAnsi"/>
        </w:rPr>
        <w:t>zdrowiem publicznym.</w:t>
      </w:r>
    </w:p>
    <w:p w14:paraId="4F340D00" w14:textId="3E3E8875"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 Polsce zmiany klimatu można zaobserwować poprzez: wzrost średniej rocznej temperatury powietrza, zmianę struktury opadów atmosferycznych oraz zwiększenie częstości występowania zjawisk ekstremalnych.</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latach 1951-2017 średnia roczna temperatura wzrosła</w:t>
      </w:r>
      <w:r w:rsidR="00D86925" w:rsidRPr="00C45599">
        <w:rPr>
          <w:rFonts w:asciiTheme="minorHAnsi" w:hAnsiTheme="minorHAnsi" w:cstheme="minorHAnsi"/>
        </w:rPr>
        <w:t xml:space="preserve"> o </w:t>
      </w:r>
      <w:r w:rsidRPr="00C45599">
        <w:rPr>
          <w:rFonts w:asciiTheme="minorHAnsi" w:hAnsiTheme="minorHAnsi" w:cstheme="minorHAnsi"/>
        </w:rPr>
        <w:t>ok. 1 °C</w:t>
      </w:r>
      <w:r w:rsidR="007F229C" w:rsidRPr="00C45599">
        <w:rPr>
          <w:rFonts w:asciiTheme="minorHAnsi" w:hAnsiTheme="minorHAnsi" w:cstheme="minorHAnsi"/>
        </w:rPr>
        <w:t xml:space="preserve"> na </w:t>
      </w:r>
      <w:r w:rsidRPr="00C45599">
        <w:rPr>
          <w:rFonts w:asciiTheme="minorHAnsi" w:hAnsiTheme="minorHAnsi" w:cstheme="minorHAnsi"/>
        </w:rPr>
        <w:t>większości obszaru Polski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_Ref526407575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7</w:t>
      </w:r>
      <w:r w:rsidR="00FF09AD" w:rsidRPr="00C45599">
        <w:rPr>
          <w:rFonts w:asciiTheme="minorHAnsi" w:hAnsiTheme="minorHAnsi" w:cstheme="minorHAnsi"/>
        </w:rPr>
        <w:fldChar w:fldCharType="end"/>
      </w:r>
      <w:r w:rsidRPr="00C45599">
        <w:rPr>
          <w:rFonts w:asciiTheme="minorHAnsi" w:hAnsiTheme="minorHAnsi" w:cstheme="minorHAnsi"/>
        </w:rPr>
        <w:t>). Trend wzrostowy średniej rocznej temperatury jest widoczny zarówno</w:t>
      </w:r>
      <w:r w:rsidR="007F229C" w:rsidRPr="00C45599">
        <w:rPr>
          <w:rFonts w:asciiTheme="minorHAnsi" w:hAnsiTheme="minorHAnsi" w:cstheme="minorHAnsi"/>
        </w:rPr>
        <w:t xml:space="preserve"> na </w:t>
      </w:r>
      <w:r w:rsidRPr="00C45599">
        <w:rPr>
          <w:rFonts w:asciiTheme="minorHAnsi" w:hAnsiTheme="minorHAnsi" w:cstheme="minorHAnsi"/>
        </w:rPr>
        <w:t>stacjach meteorologicznych położonych</w:t>
      </w:r>
      <w:r w:rsidR="007F229C" w:rsidRPr="00C45599">
        <w:rPr>
          <w:rFonts w:asciiTheme="minorHAnsi" w:hAnsiTheme="minorHAnsi" w:cstheme="minorHAnsi"/>
        </w:rPr>
        <w:t xml:space="preserve"> na </w:t>
      </w:r>
      <w:r w:rsidRPr="00C45599">
        <w:rPr>
          <w:rFonts w:asciiTheme="minorHAnsi" w:hAnsiTheme="minorHAnsi" w:cstheme="minorHAnsi"/>
        </w:rPr>
        <w:t>obrzeżach miast, jak</w:t>
      </w:r>
      <w:r w:rsidR="007F229C" w:rsidRPr="00C45599">
        <w:rPr>
          <w:rFonts w:asciiTheme="minorHAnsi" w:hAnsiTheme="minorHAnsi" w:cstheme="minorHAnsi"/>
        </w:rPr>
        <w:t xml:space="preserve"> i </w:t>
      </w:r>
      <w:r w:rsidRPr="00C45599">
        <w:rPr>
          <w:rFonts w:asciiTheme="minorHAnsi" w:hAnsiTheme="minorHAnsi" w:cstheme="minorHAnsi"/>
        </w:rPr>
        <w:t>tych usytuowanych</w:t>
      </w:r>
      <w:r w:rsidR="007F229C" w:rsidRPr="00C45599">
        <w:rPr>
          <w:rFonts w:asciiTheme="minorHAnsi" w:hAnsiTheme="minorHAnsi" w:cstheme="minorHAnsi"/>
        </w:rPr>
        <w:t xml:space="preserve"> w </w:t>
      </w:r>
      <w:r w:rsidRPr="00C45599">
        <w:rPr>
          <w:rFonts w:asciiTheme="minorHAnsi" w:hAnsiTheme="minorHAnsi" w:cstheme="minorHAnsi"/>
        </w:rPr>
        <w:t>obszarach ograniczonych wpływów antropogenicznych, jak np.</w:t>
      </w:r>
      <w:r w:rsidR="007F229C" w:rsidRPr="00C45599">
        <w:rPr>
          <w:rFonts w:asciiTheme="minorHAnsi" w:hAnsiTheme="minorHAnsi" w:cstheme="minorHAnsi"/>
        </w:rPr>
        <w:t xml:space="preserve"> na </w:t>
      </w:r>
      <w:r w:rsidRPr="00C45599">
        <w:rPr>
          <w:rFonts w:asciiTheme="minorHAnsi" w:hAnsiTheme="minorHAnsi" w:cstheme="minorHAnsi"/>
        </w:rPr>
        <w:t>Śnieżce, gdzie wzrost ten wyniósł 0,6</w:t>
      </w:r>
      <w:r w:rsidRPr="00C45599">
        <w:rPr>
          <w:rFonts w:asciiTheme="minorHAnsi" w:hAnsiTheme="minorHAnsi" w:cstheme="minorHAnsi"/>
          <w:vertAlign w:val="superscript"/>
        </w:rPr>
        <w:t>o</w:t>
      </w:r>
      <w:r w:rsidRPr="00C45599">
        <w:rPr>
          <w:rFonts w:asciiTheme="minorHAnsi" w:hAnsiTheme="minorHAnsi" w:cstheme="minorHAnsi"/>
        </w:rPr>
        <w:t>C/100 lat. Podobny wzrost średniej rocznej temperatury zanotowano</w:t>
      </w:r>
      <w:r w:rsidR="007F229C" w:rsidRPr="00C45599">
        <w:rPr>
          <w:rFonts w:asciiTheme="minorHAnsi" w:hAnsiTheme="minorHAnsi" w:cstheme="minorHAnsi"/>
        </w:rPr>
        <w:t xml:space="preserve"> na </w:t>
      </w:r>
      <w:r w:rsidRPr="00C45599">
        <w:rPr>
          <w:rFonts w:asciiTheme="minorHAnsi" w:hAnsiTheme="minorHAnsi" w:cstheme="minorHAnsi"/>
        </w:rPr>
        <w:t>stacjach położonych nad Bałtykiem dysponujących długimi seriami pomiarowymi (Gdańsk Wrzeszcz, Hel</w:t>
      </w:r>
      <w:r w:rsidR="007F229C" w:rsidRPr="00C45599">
        <w:rPr>
          <w:rFonts w:asciiTheme="minorHAnsi" w:hAnsiTheme="minorHAnsi" w:cstheme="minorHAnsi"/>
        </w:rPr>
        <w:t xml:space="preserve"> i </w:t>
      </w:r>
      <w:r w:rsidRPr="00C45599">
        <w:rPr>
          <w:rFonts w:asciiTheme="minorHAnsi" w:hAnsiTheme="minorHAnsi" w:cstheme="minorHAnsi"/>
        </w:rPr>
        <w:t>Koszalin), jak również</w:t>
      </w:r>
      <w:r w:rsidR="007F229C" w:rsidRPr="00C45599">
        <w:rPr>
          <w:rFonts w:asciiTheme="minorHAnsi" w:hAnsiTheme="minorHAnsi" w:cstheme="minorHAnsi"/>
        </w:rPr>
        <w:t xml:space="preserve"> na </w:t>
      </w:r>
      <w:r w:rsidRPr="00C45599">
        <w:rPr>
          <w:rFonts w:asciiTheme="minorHAnsi" w:hAnsiTheme="minorHAnsi" w:cstheme="minorHAnsi"/>
        </w:rPr>
        <w:t xml:space="preserve">stacji Warszawa-Okęcie. </w:t>
      </w:r>
    </w:p>
    <w:p w14:paraId="1AE3A1FA"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noProof/>
        </w:rPr>
        <w:drawing>
          <wp:inline distT="0" distB="0" distL="0" distR="0" wp14:anchorId="512F1789" wp14:editId="16A6BB0A">
            <wp:extent cx="5105400" cy="304400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111880" cy="3047863"/>
                    </a:xfrm>
                    <a:prstGeom prst="rect">
                      <a:avLst/>
                    </a:prstGeom>
                    <a:noFill/>
                    <a:ln w="9525">
                      <a:noFill/>
                      <a:miter lim="800000"/>
                      <a:headEnd/>
                      <a:tailEnd/>
                    </a:ln>
                  </pic:spPr>
                </pic:pic>
              </a:graphicData>
            </a:graphic>
          </wp:inline>
        </w:drawing>
      </w:r>
    </w:p>
    <w:p w14:paraId="29C9B9A8" w14:textId="24FD0069" w:rsidR="00523855" w:rsidRPr="00C45599" w:rsidRDefault="00523855" w:rsidP="00801048">
      <w:pPr>
        <w:pStyle w:val="Mnormal"/>
        <w:rPr>
          <w:rFonts w:asciiTheme="minorHAnsi" w:hAnsiTheme="minorHAnsi" w:cstheme="minorHAnsi"/>
          <w:i/>
        </w:rPr>
      </w:pPr>
      <w:bookmarkStart w:id="95" w:name="_Ref526407575"/>
      <w:bookmarkStart w:id="96" w:name="_Toc368356493"/>
      <w:bookmarkStart w:id="97" w:name="_Toc523742103"/>
      <w:bookmarkStart w:id="98" w:name="_Toc23585175"/>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7</w:t>
      </w:r>
      <w:r w:rsidR="0018784B" w:rsidRPr="00C45599">
        <w:rPr>
          <w:rFonts w:asciiTheme="minorHAnsi" w:hAnsiTheme="minorHAnsi" w:cstheme="minorHAnsi"/>
        </w:rPr>
        <w:fldChar w:fldCharType="end"/>
      </w:r>
      <w:bookmarkEnd w:id="95"/>
      <w:r w:rsidRPr="00C45599">
        <w:rPr>
          <w:rFonts w:asciiTheme="minorHAnsi" w:hAnsiTheme="minorHAnsi" w:cstheme="minorHAnsi"/>
          <w:i/>
        </w:rPr>
        <w:t>. Średnia obszarowa temperatura powietrza</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w </w:t>
      </w:r>
      <w:r w:rsidRPr="00C45599">
        <w:rPr>
          <w:rFonts w:asciiTheme="minorHAnsi" w:hAnsiTheme="minorHAnsi" w:cstheme="minorHAnsi"/>
          <w:i/>
        </w:rPr>
        <w:t>kolejnych dziesięcioleciach</w:t>
      </w:r>
      <w:bookmarkEnd w:id="96"/>
      <w:r w:rsidRPr="00C45599">
        <w:rPr>
          <w:rFonts w:asciiTheme="minorHAnsi" w:hAnsiTheme="minorHAnsi" w:cstheme="minorHAnsi"/>
          <w:i/>
          <w:vertAlign w:val="superscript"/>
        </w:rPr>
        <w:footnoteReference w:id="35"/>
      </w:r>
      <w:bookmarkEnd w:id="97"/>
      <w:bookmarkEnd w:id="98"/>
    </w:p>
    <w:p w14:paraId="3AE42099" w14:textId="3B1110C7"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 zakresie zjawisk ekstremalnych obserwuje się m.in. fale upałów</w:t>
      </w:r>
      <w:r w:rsidR="007F229C" w:rsidRPr="00C45599">
        <w:rPr>
          <w:rFonts w:asciiTheme="minorHAnsi" w:hAnsiTheme="minorHAnsi" w:cstheme="minorHAnsi"/>
        </w:rPr>
        <w:t xml:space="preserve"> i </w:t>
      </w:r>
      <w:r w:rsidRPr="00C45599">
        <w:rPr>
          <w:rFonts w:asciiTheme="minorHAnsi" w:hAnsiTheme="minorHAnsi" w:cstheme="minorHAnsi"/>
        </w:rPr>
        <w:t>dni upalne występujące najczęściej</w:t>
      </w:r>
      <w:r w:rsidR="007F229C" w:rsidRPr="00C45599">
        <w:rPr>
          <w:rFonts w:asciiTheme="minorHAnsi" w:hAnsiTheme="minorHAnsi" w:cstheme="minorHAnsi"/>
        </w:rPr>
        <w:t xml:space="preserve"> w </w:t>
      </w:r>
      <w:r w:rsidRPr="00C45599">
        <w:rPr>
          <w:rFonts w:asciiTheme="minorHAnsi" w:hAnsiTheme="minorHAnsi" w:cstheme="minorHAnsi"/>
        </w:rPr>
        <w:t>południowo-zachodniej części Polski, najrzadziej natomiast</w:t>
      </w:r>
      <w:r w:rsidR="007F229C" w:rsidRPr="00C45599">
        <w:rPr>
          <w:rFonts w:asciiTheme="minorHAnsi" w:hAnsiTheme="minorHAnsi" w:cstheme="minorHAnsi"/>
        </w:rPr>
        <w:t xml:space="preserve"> w </w:t>
      </w:r>
      <w:r w:rsidRPr="00C45599">
        <w:rPr>
          <w:rFonts w:asciiTheme="minorHAnsi" w:hAnsiTheme="minorHAnsi" w:cstheme="minorHAnsi"/>
        </w:rPr>
        <w:t>rejonie wybrzeża</w:t>
      </w:r>
      <w:r w:rsidR="007F229C" w:rsidRPr="00C45599">
        <w:rPr>
          <w:rFonts w:asciiTheme="minorHAnsi" w:hAnsiTheme="minorHAnsi" w:cstheme="minorHAnsi"/>
        </w:rPr>
        <w:t xml:space="preserve"> i w </w:t>
      </w:r>
      <w:r w:rsidRPr="00C45599">
        <w:rPr>
          <w:rFonts w:asciiTheme="minorHAnsi" w:hAnsiTheme="minorHAnsi" w:cstheme="minorHAnsi"/>
        </w:rPr>
        <w:t xml:space="preserve">górach. Trend wzrostowy ilości dni upalnych przedstawia </w:t>
      </w:r>
      <w:r w:rsidR="007A15A4" w:rsidRPr="00C45599">
        <w:rPr>
          <w:rFonts w:asciiTheme="minorHAnsi" w:hAnsiTheme="minorHAnsi" w:cstheme="minorHAnsi"/>
        </w:rPr>
        <w:t xml:space="preserve">niżej zamieszczony </w:t>
      </w:r>
      <w:r w:rsidRPr="00C45599">
        <w:rPr>
          <w:rFonts w:asciiTheme="minorHAnsi" w:hAnsiTheme="minorHAnsi" w:cstheme="minorHAnsi"/>
        </w:rPr>
        <w:t>rysunek</w:t>
      </w:r>
      <w:r w:rsidR="00236B2D" w:rsidRPr="00C45599">
        <w:rPr>
          <w:rFonts w:asciiTheme="minorHAnsi" w:hAnsiTheme="minorHAnsi" w:cstheme="minorHAnsi"/>
        </w:rPr>
        <w:t xml:space="preserve"> (</w:t>
      </w:r>
      <w:r w:rsidR="0018784B" w:rsidRPr="00C45599">
        <w:rPr>
          <w:rFonts w:asciiTheme="minorHAnsi" w:hAnsiTheme="minorHAnsi" w:cstheme="minorHAnsi"/>
        </w:rPr>
        <w:fldChar w:fldCharType="begin"/>
      </w:r>
      <w:r w:rsidR="00236B2D" w:rsidRPr="00C45599">
        <w:rPr>
          <w:rFonts w:asciiTheme="minorHAnsi" w:hAnsiTheme="minorHAnsi" w:cstheme="minorHAnsi"/>
        </w:rPr>
        <w:instrText xml:space="preserve"> REF _Ref19777590 \h </w:instrText>
      </w:r>
      <w:r w:rsidR="00C45599">
        <w:rPr>
          <w:rFonts w:asciiTheme="minorHAnsi" w:hAnsiTheme="minorHAnsi" w:cstheme="minorHAnsi"/>
        </w:rPr>
        <w:instrText xml:space="preserve"> \* MERGEFORMAT </w:instrText>
      </w:r>
      <w:r w:rsidR="0018784B" w:rsidRPr="00C45599">
        <w:rPr>
          <w:rFonts w:asciiTheme="minorHAnsi" w:hAnsiTheme="minorHAnsi" w:cstheme="minorHAnsi"/>
        </w:rPr>
      </w:r>
      <w:r w:rsidR="0018784B" w:rsidRPr="00C45599">
        <w:rPr>
          <w:rFonts w:asciiTheme="minorHAnsi" w:hAnsiTheme="minorHAnsi" w:cstheme="minorHAnsi"/>
        </w:rPr>
        <w:fldChar w:fldCharType="separate"/>
      </w:r>
      <w:r w:rsidR="00F20715" w:rsidRPr="00C45599">
        <w:rPr>
          <w:rFonts w:asciiTheme="minorHAnsi" w:hAnsiTheme="minorHAnsi" w:cstheme="minorHAnsi"/>
          <w:i/>
        </w:rPr>
        <w:t xml:space="preserve">Rysunek </w:t>
      </w:r>
      <w:r w:rsidR="00F20715">
        <w:rPr>
          <w:rFonts w:asciiTheme="minorHAnsi" w:hAnsiTheme="minorHAnsi" w:cstheme="minorHAnsi"/>
          <w:i/>
          <w:noProof/>
        </w:rPr>
        <w:t>8</w:t>
      </w:r>
      <w:r w:rsidR="0018784B" w:rsidRPr="00C45599">
        <w:rPr>
          <w:rFonts w:asciiTheme="minorHAnsi" w:hAnsiTheme="minorHAnsi" w:cstheme="minorHAnsi"/>
        </w:rPr>
        <w:fldChar w:fldCharType="end"/>
      </w:r>
      <w:r w:rsidR="00236B2D" w:rsidRPr="00C45599">
        <w:rPr>
          <w:rFonts w:asciiTheme="minorHAnsi" w:hAnsiTheme="minorHAnsi" w:cstheme="minorHAnsi"/>
        </w:rPr>
        <w:t>)</w:t>
      </w:r>
      <w:r w:rsidRPr="00C45599">
        <w:rPr>
          <w:rFonts w:asciiTheme="minorHAnsi" w:hAnsiTheme="minorHAnsi" w:cstheme="minorHAnsi"/>
        </w:rPr>
        <w:t>. Jednocześnie</w:t>
      </w:r>
      <w:r w:rsidR="007F229C" w:rsidRPr="00C45599">
        <w:rPr>
          <w:rFonts w:asciiTheme="minorHAnsi" w:hAnsiTheme="minorHAnsi" w:cstheme="minorHAnsi"/>
        </w:rPr>
        <w:t xml:space="preserve"> </w:t>
      </w:r>
      <w:r w:rsidR="007F229C" w:rsidRPr="00C45599">
        <w:rPr>
          <w:rFonts w:asciiTheme="minorHAnsi" w:hAnsiTheme="minorHAnsi" w:cstheme="minorHAnsi"/>
        </w:rPr>
        <w:lastRenderedPageBreak/>
        <w:t>na </w:t>
      </w:r>
      <w:r w:rsidRPr="00C45599">
        <w:rPr>
          <w:rFonts w:asciiTheme="minorHAnsi" w:hAnsiTheme="minorHAnsi" w:cstheme="minorHAnsi"/>
        </w:rPr>
        <w:t>większości obszaru Polski obserwuje się tendencje spadkowe liczby dni mroźnych</w:t>
      </w:r>
      <w:r w:rsidR="007F229C" w:rsidRPr="00C45599">
        <w:rPr>
          <w:rFonts w:asciiTheme="minorHAnsi" w:hAnsiTheme="minorHAnsi" w:cstheme="minorHAnsi"/>
        </w:rPr>
        <w:t xml:space="preserve"> i </w:t>
      </w:r>
      <w:r w:rsidRPr="00C45599">
        <w:rPr>
          <w:rFonts w:asciiTheme="minorHAnsi" w:hAnsiTheme="minorHAnsi" w:cstheme="minorHAnsi"/>
        </w:rPr>
        <w:t>bardzo mroźnych,</w:t>
      </w:r>
      <w:r w:rsidR="00720070" w:rsidRPr="00C45599">
        <w:rPr>
          <w:rFonts w:asciiTheme="minorHAnsi" w:hAnsiTheme="minorHAnsi" w:cstheme="minorHAnsi"/>
        </w:rPr>
        <w:t xml:space="preserve"> z </w:t>
      </w:r>
      <w:r w:rsidRPr="00C45599">
        <w:rPr>
          <w:rFonts w:asciiTheme="minorHAnsi" w:hAnsiTheme="minorHAnsi" w:cstheme="minorHAnsi"/>
        </w:rPr>
        <w:t>wyjątkiem obszarów górskich</w:t>
      </w:r>
      <w:r w:rsidR="007F229C" w:rsidRPr="00C45599">
        <w:rPr>
          <w:rFonts w:asciiTheme="minorHAnsi" w:hAnsiTheme="minorHAnsi" w:cstheme="minorHAnsi"/>
        </w:rPr>
        <w:t xml:space="preserve"> i </w:t>
      </w:r>
      <w:r w:rsidRPr="00C45599">
        <w:rPr>
          <w:rFonts w:asciiTheme="minorHAnsi" w:hAnsiTheme="minorHAnsi" w:cstheme="minorHAnsi"/>
        </w:rPr>
        <w:t>południowo-zachodniej części Polski</w:t>
      </w:r>
      <w:r w:rsidR="007A15A4" w:rsidRPr="00C45599">
        <w:rPr>
          <w:rFonts w:asciiTheme="minorHAnsi" w:hAnsiTheme="minorHAnsi" w:cstheme="minorHAnsi"/>
        </w:rPr>
        <w:t>.</w:t>
      </w:r>
      <w:r w:rsidRPr="00C45599">
        <w:rPr>
          <w:rFonts w:asciiTheme="minorHAnsi" w:hAnsiTheme="minorHAnsi" w:cstheme="minorHAnsi"/>
        </w:rPr>
        <w:t xml:space="preserve"> </w:t>
      </w:r>
      <w:r w:rsidR="007A15A4" w:rsidRPr="00C45599">
        <w:rPr>
          <w:rFonts w:asciiTheme="minorHAnsi" w:hAnsiTheme="minorHAnsi" w:cstheme="minorHAnsi"/>
        </w:rPr>
        <w:t>D</w:t>
      </w:r>
      <w:r w:rsidRPr="00C45599">
        <w:rPr>
          <w:rFonts w:asciiTheme="minorHAnsi" w:hAnsiTheme="minorHAnsi" w:cstheme="minorHAnsi"/>
        </w:rPr>
        <w:t>ługość okresów mroźnych ulega natomiast nieznacznemu wydłużeniu (z wyjątkiem obszarów nadmorskich). Wzrost temperatury powoduje wzrost długości okresu wegetacyjnego –</w:t>
      </w:r>
      <w:r w:rsidR="007F229C" w:rsidRPr="00C45599">
        <w:rPr>
          <w:rFonts w:asciiTheme="minorHAnsi" w:hAnsiTheme="minorHAnsi" w:cstheme="minorHAnsi"/>
        </w:rPr>
        <w:t xml:space="preserve"> w </w:t>
      </w:r>
      <w:r w:rsidRPr="00C45599">
        <w:rPr>
          <w:rFonts w:asciiTheme="minorHAnsi" w:hAnsiTheme="minorHAnsi" w:cstheme="minorHAnsi"/>
        </w:rPr>
        <w:t>2016 roku wiosna rozpoczęła się</w:t>
      </w:r>
      <w:r w:rsidR="00D86925" w:rsidRPr="00C45599">
        <w:rPr>
          <w:rFonts w:asciiTheme="minorHAnsi" w:hAnsiTheme="minorHAnsi" w:cstheme="minorHAnsi"/>
        </w:rPr>
        <w:t xml:space="preserve"> o </w:t>
      </w:r>
      <w:r w:rsidRPr="00C45599">
        <w:rPr>
          <w:rFonts w:asciiTheme="minorHAnsi" w:hAnsiTheme="minorHAnsi" w:cstheme="minorHAnsi"/>
        </w:rPr>
        <w:t>25 dni wczesniej,</w:t>
      </w:r>
      <w:r w:rsidR="007F229C" w:rsidRPr="00C45599">
        <w:rPr>
          <w:rFonts w:asciiTheme="minorHAnsi" w:hAnsiTheme="minorHAnsi" w:cstheme="minorHAnsi"/>
        </w:rPr>
        <w:t xml:space="preserve"> a </w:t>
      </w:r>
      <w:r w:rsidRPr="00C45599">
        <w:rPr>
          <w:rFonts w:asciiTheme="minorHAnsi" w:hAnsiTheme="minorHAnsi" w:cstheme="minorHAnsi"/>
        </w:rPr>
        <w:t>jesień</w:t>
      </w:r>
      <w:r w:rsidR="00D86925" w:rsidRPr="00C45599">
        <w:rPr>
          <w:rFonts w:asciiTheme="minorHAnsi" w:hAnsiTheme="minorHAnsi" w:cstheme="minorHAnsi"/>
        </w:rPr>
        <w:t xml:space="preserve"> o </w:t>
      </w:r>
      <w:r w:rsidRPr="00C45599">
        <w:rPr>
          <w:rFonts w:asciiTheme="minorHAnsi" w:hAnsiTheme="minorHAnsi" w:cstheme="minorHAnsi"/>
        </w:rPr>
        <w:t>15 dni względem średniej wieloletniej</w:t>
      </w:r>
      <w:r w:rsidRPr="00C45599">
        <w:rPr>
          <w:rFonts w:asciiTheme="minorHAnsi" w:hAnsiTheme="minorHAnsi" w:cstheme="minorHAnsi"/>
          <w:vertAlign w:val="superscript"/>
        </w:rPr>
        <w:footnoteReference w:id="36"/>
      </w:r>
      <w:r w:rsidRPr="00C45599">
        <w:rPr>
          <w:rFonts w:asciiTheme="minorHAnsi" w:hAnsiTheme="minorHAnsi" w:cstheme="minorHAnsi"/>
        </w:rPr>
        <w:t xml:space="preserve"> . </w:t>
      </w:r>
    </w:p>
    <w:p w14:paraId="5CC35AC2"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noProof/>
        </w:rPr>
        <w:drawing>
          <wp:inline distT="0" distB="0" distL="0" distR="0" wp14:anchorId="15622110" wp14:editId="709B1FA7">
            <wp:extent cx="5493808" cy="3324225"/>
            <wp:effectExtent l="19050" t="0" r="0" b="0"/>
            <wp:docPr id="23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500316" cy="3328163"/>
                    </a:xfrm>
                    <a:prstGeom prst="rect">
                      <a:avLst/>
                    </a:prstGeom>
                    <a:noFill/>
                    <a:ln w="9525">
                      <a:noFill/>
                      <a:miter lim="800000"/>
                      <a:headEnd/>
                      <a:tailEnd/>
                    </a:ln>
                  </pic:spPr>
                </pic:pic>
              </a:graphicData>
            </a:graphic>
          </wp:inline>
        </w:drawing>
      </w:r>
    </w:p>
    <w:p w14:paraId="4D7DA1C3" w14:textId="10A2D992" w:rsidR="00523855" w:rsidRPr="00C45599" w:rsidRDefault="00523855" w:rsidP="00801048">
      <w:pPr>
        <w:pStyle w:val="Mnormal"/>
        <w:rPr>
          <w:rFonts w:asciiTheme="minorHAnsi" w:hAnsiTheme="minorHAnsi" w:cstheme="minorHAnsi"/>
          <w:i/>
        </w:rPr>
      </w:pPr>
      <w:bookmarkStart w:id="99" w:name="_Ref19777590"/>
      <w:bookmarkStart w:id="100" w:name="_Toc523742104"/>
      <w:bookmarkStart w:id="101" w:name="_Toc23585176"/>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8</w:t>
      </w:r>
      <w:r w:rsidR="0018784B" w:rsidRPr="00C45599">
        <w:rPr>
          <w:rFonts w:asciiTheme="minorHAnsi" w:hAnsiTheme="minorHAnsi" w:cstheme="minorHAnsi"/>
        </w:rPr>
        <w:fldChar w:fldCharType="end"/>
      </w:r>
      <w:bookmarkEnd w:id="99"/>
      <w:r w:rsidRPr="00C45599">
        <w:rPr>
          <w:rFonts w:asciiTheme="minorHAnsi" w:hAnsiTheme="minorHAnsi" w:cstheme="minorHAnsi"/>
          <w:i/>
        </w:rPr>
        <w:t>. Zmienność liczby dni upalnych (temp. max≥30°C)</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w </w:t>
      </w:r>
      <w:r w:rsidRPr="00C45599">
        <w:rPr>
          <w:rFonts w:asciiTheme="minorHAnsi" w:hAnsiTheme="minorHAnsi" w:cstheme="minorHAnsi"/>
          <w:i/>
        </w:rPr>
        <w:t>latach 1971-2010</w:t>
      </w:r>
      <w:r w:rsidRPr="00C45599">
        <w:rPr>
          <w:rFonts w:asciiTheme="minorHAnsi" w:hAnsiTheme="minorHAnsi" w:cstheme="minorHAnsi"/>
          <w:i/>
          <w:vertAlign w:val="superscript"/>
        </w:rPr>
        <w:footnoteReference w:id="37"/>
      </w:r>
      <w:bookmarkEnd w:id="100"/>
      <w:bookmarkEnd w:id="101"/>
    </w:p>
    <w:p w14:paraId="67B39526" w14:textId="157D7578"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Nastąpił także zdecydowany wzrost liczby dni</w:t>
      </w:r>
      <w:r w:rsidR="00720070" w:rsidRPr="00C45599">
        <w:rPr>
          <w:rFonts w:asciiTheme="minorHAnsi" w:hAnsiTheme="minorHAnsi" w:cstheme="minorHAnsi"/>
        </w:rPr>
        <w:t xml:space="preserve"> z </w:t>
      </w:r>
      <w:r w:rsidRPr="00C45599">
        <w:rPr>
          <w:rFonts w:asciiTheme="minorHAnsi" w:hAnsiTheme="minorHAnsi" w:cstheme="minorHAnsi"/>
        </w:rPr>
        <w:t>opadem</w:t>
      </w:r>
      <w:r w:rsidR="00D86925" w:rsidRPr="00C45599">
        <w:rPr>
          <w:rFonts w:asciiTheme="minorHAnsi" w:hAnsiTheme="minorHAnsi" w:cstheme="minorHAnsi"/>
        </w:rPr>
        <w:t xml:space="preserve"> o </w:t>
      </w:r>
      <w:r w:rsidRPr="00C45599">
        <w:rPr>
          <w:rFonts w:asciiTheme="minorHAnsi" w:hAnsiTheme="minorHAnsi" w:cstheme="minorHAnsi"/>
        </w:rPr>
        <w:t>dużym natężeniu, szczególnie</w:t>
      </w:r>
      <w:r w:rsidR="007F229C" w:rsidRPr="00C45599">
        <w:rPr>
          <w:rFonts w:asciiTheme="minorHAnsi" w:hAnsiTheme="minorHAnsi" w:cstheme="minorHAnsi"/>
        </w:rPr>
        <w:t xml:space="preserve"> w </w:t>
      </w:r>
      <w:r w:rsidRPr="00C45599">
        <w:rPr>
          <w:rFonts w:asciiTheme="minorHAnsi" w:hAnsiTheme="minorHAnsi" w:cstheme="minorHAnsi"/>
        </w:rPr>
        <w:t>Polsce południowej</w:t>
      </w:r>
      <w:r w:rsidR="007F229C" w:rsidRPr="00C45599">
        <w:rPr>
          <w:rFonts w:asciiTheme="minorHAnsi" w:hAnsiTheme="minorHAnsi" w:cstheme="minorHAnsi"/>
        </w:rPr>
        <w:t xml:space="preserve"> i </w:t>
      </w:r>
      <w:r w:rsidRPr="00C45599">
        <w:rPr>
          <w:rFonts w:asciiTheme="minorHAnsi" w:hAnsiTheme="minorHAnsi" w:cstheme="minorHAnsi"/>
        </w:rPr>
        <w:t>centralnej, miejscami</w:t>
      </w:r>
      <w:r w:rsidR="007F229C" w:rsidRPr="00C45599">
        <w:rPr>
          <w:rFonts w:asciiTheme="minorHAnsi" w:hAnsiTheme="minorHAnsi" w:cstheme="minorHAnsi"/>
        </w:rPr>
        <w:t xml:space="preserve"> na </w:t>
      </w:r>
      <w:r w:rsidRPr="00C45599">
        <w:rPr>
          <w:rFonts w:asciiTheme="minorHAnsi" w:hAnsiTheme="minorHAnsi" w:cstheme="minorHAnsi"/>
        </w:rPr>
        <w:t>północy. Przykładowo liczba dni</w:t>
      </w:r>
      <w:r w:rsidR="00720070" w:rsidRPr="00C45599">
        <w:rPr>
          <w:rFonts w:asciiTheme="minorHAnsi" w:hAnsiTheme="minorHAnsi" w:cstheme="minorHAnsi"/>
        </w:rPr>
        <w:t xml:space="preserve"> z </w:t>
      </w:r>
      <w:r w:rsidRPr="00C45599">
        <w:rPr>
          <w:rFonts w:asciiTheme="minorHAnsi" w:hAnsiTheme="minorHAnsi" w:cstheme="minorHAnsi"/>
        </w:rPr>
        <w:t>opadem dobowym ≥10 mm</w:t>
      </w:r>
      <w:r w:rsidR="007F229C" w:rsidRPr="00C45599">
        <w:rPr>
          <w:rFonts w:asciiTheme="minorHAnsi" w:hAnsiTheme="minorHAnsi" w:cstheme="minorHAnsi"/>
        </w:rPr>
        <w:t xml:space="preserve"> i </w:t>
      </w:r>
      <w:r w:rsidRPr="00C45599">
        <w:rPr>
          <w:rFonts w:asciiTheme="minorHAnsi" w:hAnsiTheme="minorHAnsi" w:cstheme="minorHAnsi"/>
        </w:rPr>
        <w:t>≥20 mm zwiększyła się odpowiednio:</w:t>
      </w:r>
      <w:r w:rsidR="007F229C" w:rsidRPr="00C45599">
        <w:rPr>
          <w:rFonts w:asciiTheme="minorHAnsi" w:hAnsiTheme="minorHAnsi" w:cstheme="minorHAnsi"/>
        </w:rPr>
        <w:t xml:space="preserve"> do </w:t>
      </w:r>
      <w:r w:rsidRPr="00C45599">
        <w:rPr>
          <w:rFonts w:asciiTheme="minorHAnsi" w:hAnsiTheme="minorHAnsi" w:cstheme="minorHAnsi"/>
        </w:rPr>
        <w:t>10</w:t>
      </w:r>
      <w:r w:rsidR="007F229C" w:rsidRPr="00C45599">
        <w:rPr>
          <w:rFonts w:asciiTheme="minorHAnsi" w:hAnsiTheme="minorHAnsi" w:cstheme="minorHAnsi"/>
        </w:rPr>
        <w:t xml:space="preserve"> i do </w:t>
      </w:r>
      <w:r w:rsidRPr="00C45599">
        <w:rPr>
          <w:rFonts w:asciiTheme="minorHAnsi" w:hAnsiTheme="minorHAnsi" w:cstheme="minorHAnsi"/>
        </w:rPr>
        <w:t>4 dni</w:t>
      </w:r>
      <w:r w:rsidR="007F229C" w:rsidRPr="00C45599">
        <w:rPr>
          <w:rFonts w:asciiTheme="minorHAnsi" w:hAnsiTheme="minorHAnsi" w:cstheme="minorHAnsi"/>
        </w:rPr>
        <w:t xml:space="preserve"> na </w:t>
      </w:r>
      <w:r w:rsidRPr="00C45599">
        <w:rPr>
          <w:rFonts w:asciiTheme="minorHAnsi" w:hAnsiTheme="minorHAnsi" w:cstheme="minorHAnsi"/>
        </w:rPr>
        <w:t>dekadę prawie</w:t>
      </w:r>
      <w:r w:rsidR="007F229C" w:rsidRPr="00C45599">
        <w:rPr>
          <w:rFonts w:asciiTheme="minorHAnsi" w:hAnsiTheme="minorHAnsi" w:cstheme="minorHAnsi"/>
        </w:rPr>
        <w:t xml:space="preserve"> w </w:t>
      </w:r>
      <w:r w:rsidRPr="00C45599">
        <w:rPr>
          <w:rFonts w:asciiTheme="minorHAnsi" w:hAnsiTheme="minorHAnsi" w:cstheme="minorHAnsi"/>
        </w:rPr>
        <w:t>całej Polsce. Wzrost częstotliwości opadów</w:t>
      </w:r>
      <w:r w:rsidR="00D86925" w:rsidRPr="00C45599">
        <w:rPr>
          <w:rFonts w:asciiTheme="minorHAnsi" w:hAnsiTheme="minorHAnsi" w:cstheme="minorHAnsi"/>
        </w:rPr>
        <w:t xml:space="preserve"> o </w:t>
      </w:r>
      <w:r w:rsidRPr="00C45599">
        <w:rPr>
          <w:rFonts w:asciiTheme="minorHAnsi" w:hAnsiTheme="minorHAnsi" w:cstheme="minorHAnsi"/>
        </w:rPr>
        <w:t>dużym natężeniu zwiększa ryzyko wystąpienia nagłych powodzi powodujących znaczne szkody</w:t>
      </w:r>
      <w:r w:rsidR="00D86925" w:rsidRPr="00C45599">
        <w:rPr>
          <w:rFonts w:asciiTheme="minorHAnsi" w:hAnsiTheme="minorHAnsi" w:cstheme="minorHAnsi"/>
        </w:rPr>
        <w:t xml:space="preserve"> o </w:t>
      </w:r>
      <w:r w:rsidRPr="00C45599">
        <w:rPr>
          <w:rFonts w:asciiTheme="minorHAnsi" w:hAnsiTheme="minorHAnsi" w:cstheme="minorHAnsi"/>
        </w:rPr>
        <w:t>zasięgu lokalnym</w:t>
      </w:r>
      <w:r w:rsidR="007F229C" w:rsidRPr="00C45599">
        <w:rPr>
          <w:rFonts w:asciiTheme="minorHAnsi" w:hAnsiTheme="minorHAnsi" w:cstheme="minorHAnsi"/>
        </w:rPr>
        <w:t xml:space="preserve"> w </w:t>
      </w:r>
      <w:r w:rsidRPr="00C45599">
        <w:rPr>
          <w:rFonts w:asciiTheme="minorHAnsi" w:hAnsiTheme="minorHAnsi" w:cstheme="minorHAnsi"/>
        </w:rPr>
        <w:t>tym: erozję zboczy</w:t>
      </w:r>
      <w:r w:rsidR="007F229C" w:rsidRPr="00C45599">
        <w:rPr>
          <w:rFonts w:asciiTheme="minorHAnsi" w:hAnsiTheme="minorHAnsi" w:cstheme="minorHAnsi"/>
        </w:rPr>
        <w:t xml:space="preserve"> i </w:t>
      </w:r>
      <w:r w:rsidRPr="00C45599">
        <w:rPr>
          <w:rFonts w:asciiTheme="minorHAnsi" w:hAnsiTheme="minorHAnsi" w:cstheme="minorHAnsi"/>
        </w:rPr>
        <w:t>wywoływanie osuwisk, zniszczenia drzewostanów zwłaszcza</w:t>
      </w:r>
      <w:r w:rsidR="007F229C" w:rsidRPr="00C45599">
        <w:rPr>
          <w:rFonts w:asciiTheme="minorHAnsi" w:hAnsiTheme="minorHAnsi" w:cstheme="minorHAnsi"/>
        </w:rPr>
        <w:t xml:space="preserve"> na </w:t>
      </w:r>
      <w:r w:rsidRPr="00C45599">
        <w:rPr>
          <w:rFonts w:asciiTheme="minorHAnsi" w:hAnsiTheme="minorHAnsi" w:cstheme="minorHAnsi"/>
        </w:rPr>
        <w:t>obszarach górskich,</w:t>
      </w:r>
      <w:r w:rsidR="007F229C" w:rsidRPr="00C45599">
        <w:rPr>
          <w:rFonts w:asciiTheme="minorHAnsi" w:hAnsiTheme="minorHAnsi" w:cstheme="minorHAnsi"/>
        </w:rPr>
        <w:t xml:space="preserve"> a na </w:t>
      </w:r>
      <w:r w:rsidRPr="00C45599">
        <w:rPr>
          <w:rFonts w:asciiTheme="minorHAnsi" w:hAnsiTheme="minorHAnsi" w:cstheme="minorHAnsi"/>
        </w:rPr>
        <w:t>obszarach zurbanizowanych podtopienia</w:t>
      </w:r>
      <w:r w:rsidR="007F229C" w:rsidRPr="00C45599">
        <w:rPr>
          <w:rFonts w:asciiTheme="minorHAnsi" w:hAnsiTheme="minorHAnsi" w:cstheme="minorHAnsi"/>
        </w:rPr>
        <w:t xml:space="preserve"> i </w:t>
      </w:r>
      <w:r w:rsidRPr="00C45599">
        <w:rPr>
          <w:rFonts w:asciiTheme="minorHAnsi" w:hAnsiTheme="minorHAnsi" w:cstheme="minorHAnsi"/>
        </w:rPr>
        <w:t>zalania.</w:t>
      </w:r>
      <w:r w:rsidR="00720070" w:rsidRPr="00C45599">
        <w:rPr>
          <w:rFonts w:asciiTheme="minorHAnsi" w:hAnsiTheme="minorHAnsi" w:cstheme="minorHAnsi"/>
        </w:rPr>
        <w:t xml:space="preserve"> z </w:t>
      </w:r>
      <w:r w:rsidRPr="00C45599">
        <w:rPr>
          <w:rFonts w:asciiTheme="minorHAnsi" w:hAnsiTheme="minorHAnsi" w:cstheme="minorHAnsi"/>
        </w:rPr>
        <w:t>kolei wysokie</w:t>
      </w:r>
      <w:r w:rsidR="007F229C" w:rsidRPr="00C45599">
        <w:rPr>
          <w:rFonts w:asciiTheme="minorHAnsi" w:hAnsiTheme="minorHAnsi" w:cstheme="minorHAnsi"/>
        </w:rPr>
        <w:t xml:space="preserve"> i </w:t>
      </w:r>
      <w:r w:rsidRPr="00C45599">
        <w:rPr>
          <w:rFonts w:asciiTheme="minorHAnsi" w:hAnsiTheme="minorHAnsi" w:cstheme="minorHAnsi"/>
        </w:rPr>
        <w:t>intensywne opady występujące</w:t>
      </w:r>
      <w:r w:rsidR="007F229C" w:rsidRPr="00C45599">
        <w:rPr>
          <w:rFonts w:asciiTheme="minorHAnsi" w:hAnsiTheme="minorHAnsi" w:cstheme="minorHAnsi"/>
        </w:rPr>
        <w:t xml:space="preserve"> w </w:t>
      </w:r>
      <w:r w:rsidRPr="00C45599">
        <w:rPr>
          <w:rFonts w:asciiTheme="minorHAnsi" w:hAnsiTheme="minorHAnsi" w:cstheme="minorHAnsi"/>
        </w:rPr>
        <w:t>strefie frontów atmosferycznych powodują rozlegle</w:t>
      </w:r>
      <w:r w:rsidR="007F229C" w:rsidRPr="00C45599">
        <w:rPr>
          <w:rFonts w:asciiTheme="minorHAnsi" w:hAnsiTheme="minorHAnsi" w:cstheme="minorHAnsi"/>
        </w:rPr>
        <w:t xml:space="preserve"> i </w:t>
      </w:r>
      <w:r w:rsidRPr="00C45599">
        <w:rPr>
          <w:rFonts w:asciiTheme="minorHAnsi" w:hAnsiTheme="minorHAnsi" w:cstheme="minorHAnsi"/>
        </w:rPr>
        <w:t>długotrwałe powodzie</w:t>
      </w:r>
      <w:r w:rsidR="007F229C" w:rsidRPr="00C45599">
        <w:rPr>
          <w:rFonts w:asciiTheme="minorHAnsi" w:hAnsiTheme="minorHAnsi" w:cstheme="minorHAnsi"/>
        </w:rPr>
        <w:t xml:space="preserve"> w </w:t>
      </w:r>
      <w:r w:rsidRPr="00C45599">
        <w:rPr>
          <w:rFonts w:asciiTheme="minorHAnsi" w:hAnsiTheme="minorHAnsi" w:cstheme="minorHAnsi"/>
        </w:rPr>
        <w:t>dolinach rzecznych. Zaobserwowano również wzrost częstości występowania bardzo wysokich wezbrań sztormowych</w:t>
      </w:r>
      <w:r w:rsidR="007F229C" w:rsidRPr="00C45599">
        <w:rPr>
          <w:rFonts w:asciiTheme="minorHAnsi" w:hAnsiTheme="minorHAnsi" w:cstheme="minorHAnsi"/>
        </w:rPr>
        <w:t xml:space="preserve"> na </w:t>
      </w:r>
      <w:r w:rsidRPr="00C45599">
        <w:rPr>
          <w:rFonts w:asciiTheme="minorHAnsi" w:hAnsiTheme="minorHAnsi" w:cstheme="minorHAnsi"/>
        </w:rPr>
        <w:t>zachodnim wybrzeżu. Analizując wieloletnie przebiegi opadów</w:t>
      </w:r>
      <w:r w:rsidR="007F229C" w:rsidRPr="00C45599">
        <w:rPr>
          <w:rFonts w:asciiTheme="minorHAnsi" w:hAnsiTheme="minorHAnsi" w:cstheme="minorHAnsi"/>
        </w:rPr>
        <w:t xml:space="preserve"> na </w:t>
      </w:r>
      <w:r w:rsidRPr="00C45599">
        <w:rPr>
          <w:rFonts w:asciiTheme="minorHAnsi" w:hAnsiTheme="minorHAnsi" w:cstheme="minorHAnsi"/>
        </w:rPr>
        <w:t>terenie kraju widać wyraźną zmienność</w:t>
      </w:r>
      <w:r w:rsidR="007F229C" w:rsidRPr="00C45599">
        <w:rPr>
          <w:rFonts w:asciiTheme="minorHAnsi" w:hAnsiTheme="minorHAnsi" w:cstheme="minorHAnsi"/>
        </w:rPr>
        <w:t xml:space="preserve"> w </w:t>
      </w:r>
      <w:r w:rsidRPr="00C45599">
        <w:rPr>
          <w:rFonts w:asciiTheme="minorHAnsi" w:hAnsiTheme="minorHAnsi" w:cstheme="minorHAnsi"/>
        </w:rPr>
        <w:t xml:space="preserve">poszczególnych latach, równocześnie obserwuje sie nieznaczny trend wzrostowy. Poszczególne regiony kraju mogą charakteryzowac się zrożnicowanniem np. </w:t>
      </w:r>
      <w:r w:rsidRPr="00C45599">
        <w:rPr>
          <w:rFonts w:asciiTheme="minorHAnsi" w:hAnsiTheme="minorHAnsi" w:cstheme="minorHAnsi"/>
        </w:rPr>
        <w:lastRenderedPageBreak/>
        <w:t>Wyżyna Śląsko-Krakowska charakteryzuje s</w:t>
      </w:r>
      <w:r w:rsidR="007A15A4" w:rsidRPr="00C45599">
        <w:rPr>
          <w:rFonts w:asciiTheme="minorHAnsi" w:hAnsiTheme="minorHAnsi" w:cstheme="minorHAnsi"/>
        </w:rPr>
        <w:t>i</w:t>
      </w:r>
      <w:r w:rsidRPr="00C45599">
        <w:rPr>
          <w:rFonts w:asciiTheme="minorHAnsi" w:hAnsiTheme="minorHAnsi" w:cstheme="minorHAnsi"/>
        </w:rPr>
        <w:t>ę spadkową tendencją opadów</w:t>
      </w:r>
      <w:r w:rsidR="007F229C" w:rsidRPr="00C45599">
        <w:rPr>
          <w:rFonts w:asciiTheme="minorHAnsi" w:hAnsiTheme="minorHAnsi" w:cstheme="minorHAnsi"/>
        </w:rPr>
        <w:t xml:space="preserve"> a </w:t>
      </w:r>
      <w:r w:rsidRPr="00C45599">
        <w:rPr>
          <w:rFonts w:asciiTheme="minorHAnsi" w:hAnsiTheme="minorHAnsi" w:cstheme="minorHAnsi"/>
        </w:rPr>
        <w:t>Zewnętrzne Karpaty Zachodnie wzrostem</w:t>
      </w:r>
      <w:r w:rsidRPr="00C45599">
        <w:rPr>
          <w:rFonts w:asciiTheme="minorHAnsi" w:hAnsiTheme="minorHAnsi" w:cstheme="minorHAnsi"/>
          <w:vertAlign w:val="superscript"/>
        </w:rPr>
        <w:footnoteReference w:id="38"/>
      </w:r>
      <w:r w:rsidRPr="00C45599">
        <w:rPr>
          <w:rFonts w:asciiTheme="minorHAnsi" w:hAnsiTheme="minorHAnsi" w:cstheme="minorHAnsi"/>
        </w:rPr>
        <w:t xml:space="preserve">. </w:t>
      </w:r>
    </w:p>
    <w:p w14:paraId="6F6DAE70" w14:textId="4A13191B"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Nadzwyczajne zagrożenie stanowią huragany</w:t>
      </w:r>
      <w:r w:rsidR="00D86925" w:rsidRPr="00C45599">
        <w:rPr>
          <w:rFonts w:asciiTheme="minorHAnsi" w:hAnsiTheme="minorHAnsi" w:cstheme="minorHAnsi"/>
        </w:rPr>
        <w:t xml:space="preserve"> o </w:t>
      </w:r>
      <w:r w:rsidRPr="00C45599">
        <w:rPr>
          <w:rFonts w:asciiTheme="minorHAnsi" w:hAnsiTheme="minorHAnsi" w:cstheme="minorHAnsi"/>
        </w:rPr>
        <w:t>prędkości wiatru okresowo przekraczającej 30-35 m/s.</w:t>
      </w:r>
      <w:r w:rsidR="007F229C" w:rsidRPr="00C45599">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ciągu ostatnich kilku lat obserwuje się również wzrost częstości występowania wiatru</w:t>
      </w:r>
      <w:r w:rsidR="00D86925" w:rsidRPr="00C45599">
        <w:rPr>
          <w:rFonts w:asciiTheme="minorHAnsi" w:hAnsiTheme="minorHAnsi" w:cstheme="minorHAnsi"/>
        </w:rPr>
        <w:t xml:space="preserve"> o </w:t>
      </w:r>
      <w:r w:rsidRPr="00C45599">
        <w:rPr>
          <w:rFonts w:asciiTheme="minorHAnsi" w:hAnsiTheme="minorHAnsi" w:cstheme="minorHAnsi"/>
        </w:rPr>
        <w:t>dużych prędkościach</w:t>
      </w:r>
      <w:r w:rsidR="007F229C" w:rsidRPr="00C45599">
        <w:rPr>
          <w:rFonts w:asciiTheme="minorHAnsi" w:hAnsiTheme="minorHAnsi" w:cstheme="minorHAnsi"/>
        </w:rPr>
        <w:t xml:space="preserve"> i </w:t>
      </w:r>
      <w:r w:rsidRPr="00C45599">
        <w:rPr>
          <w:rFonts w:asciiTheme="minorHAnsi" w:hAnsiTheme="minorHAnsi" w:cstheme="minorHAnsi"/>
        </w:rPr>
        <w:t>trąb powietrznych</w:t>
      </w:r>
      <w:r w:rsidR="00A117C7"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_Ref19777885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9</w:t>
      </w:r>
      <w:r w:rsidR="00FF09AD" w:rsidRPr="00C45599">
        <w:rPr>
          <w:rFonts w:asciiTheme="minorHAnsi" w:hAnsiTheme="minorHAnsi" w:cstheme="minorHAnsi"/>
        </w:rPr>
        <w:fldChar w:fldCharType="end"/>
      </w:r>
      <w:r w:rsidR="00A117C7" w:rsidRPr="00C45599">
        <w:rPr>
          <w:rFonts w:asciiTheme="minorHAnsi" w:hAnsiTheme="minorHAnsi" w:cstheme="minorHAnsi"/>
        </w:rPr>
        <w:t>)</w:t>
      </w:r>
      <w:r w:rsidR="007A15A4" w:rsidRPr="00C45599">
        <w:rPr>
          <w:rFonts w:asciiTheme="minorHAnsi" w:hAnsiTheme="minorHAnsi" w:cstheme="minorHAnsi"/>
        </w:rPr>
        <w:t>.</w:t>
      </w:r>
      <w:r w:rsidRPr="00C45599">
        <w:rPr>
          <w:rFonts w:asciiTheme="minorHAnsi" w:hAnsiTheme="minorHAnsi" w:cstheme="minorHAnsi"/>
        </w:rPr>
        <w:t xml:space="preserve"> </w:t>
      </w:r>
    </w:p>
    <w:p w14:paraId="5DCA0482"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noProof/>
        </w:rPr>
        <w:drawing>
          <wp:inline distT="0" distB="0" distL="0" distR="0" wp14:anchorId="0A1A3664" wp14:editId="2AA56363">
            <wp:extent cx="5502910" cy="2725672"/>
            <wp:effectExtent l="19050" t="0" r="2540" b="0"/>
            <wp:docPr id="3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5502910" cy="2725672"/>
                    </a:xfrm>
                    <a:prstGeom prst="rect">
                      <a:avLst/>
                    </a:prstGeom>
                    <a:noFill/>
                    <a:ln w="9525">
                      <a:noFill/>
                      <a:miter lim="800000"/>
                      <a:headEnd/>
                      <a:tailEnd/>
                    </a:ln>
                  </pic:spPr>
                </pic:pic>
              </a:graphicData>
            </a:graphic>
          </wp:inline>
        </w:drawing>
      </w:r>
    </w:p>
    <w:p w14:paraId="2A1BD8F4" w14:textId="7911E3FC" w:rsidR="00523855" w:rsidRPr="00C45599" w:rsidRDefault="00523855" w:rsidP="00801048">
      <w:pPr>
        <w:pStyle w:val="Mnormal"/>
        <w:rPr>
          <w:rFonts w:asciiTheme="minorHAnsi" w:hAnsiTheme="minorHAnsi" w:cstheme="minorHAnsi"/>
          <w:i/>
        </w:rPr>
      </w:pPr>
      <w:bookmarkStart w:id="102" w:name="_Ref19777885"/>
      <w:bookmarkStart w:id="103" w:name="_Toc23585177"/>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9</w:t>
      </w:r>
      <w:r w:rsidR="0018784B" w:rsidRPr="00C45599">
        <w:rPr>
          <w:rFonts w:asciiTheme="minorHAnsi" w:hAnsiTheme="minorHAnsi" w:cstheme="minorHAnsi"/>
        </w:rPr>
        <w:fldChar w:fldCharType="end"/>
      </w:r>
      <w:bookmarkEnd w:id="102"/>
      <w:r w:rsidRPr="00C45599">
        <w:rPr>
          <w:rFonts w:asciiTheme="minorHAnsi" w:hAnsiTheme="minorHAnsi" w:cstheme="minorHAnsi"/>
          <w:i/>
        </w:rPr>
        <w:t>. Trąby powietrzne</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w </w:t>
      </w:r>
      <w:r w:rsidRPr="00C45599">
        <w:rPr>
          <w:rFonts w:asciiTheme="minorHAnsi" w:hAnsiTheme="minorHAnsi" w:cstheme="minorHAnsi"/>
          <w:i/>
        </w:rPr>
        <w:t>latach 1971-2016</w:t>
      </w:r>
      <w:r w:rsidRPr="00C45599">
        <w:rPr>
          <w:rFonts w:asciiTheme="minorHAnsi" w:hAnsiTheme="minorHAnsi" w:cstheme="minorHAnsi"/>
          <w:i/>
          <w:vertAlign w:val="superscript"/>
        </w:rPr>
        <w:footnoteReference w:id="39"/>
      </w:r>
      <w:bookmarkEnd w:id="103"/>
    </w:p>
    <w:p w14:paraId="095EC76F" w14:textId="4C813AAD"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Zmiany warunków termicznych</w:t>
      </w:r>
      <w:r w:rsidR="007F229C" w:rsidRPr="00C45599">
        <w:rPr>
          <w:rFonts w:asciiTheme="minorHAnsi" w:hAnsiTheme="minorHAnsi" w:cstheme="minorHAnsi"/>
        </w:rPr>
        <w:t xml:space="preserve"> i </w:t>
      </w:r>
      <w:r w:rsidRPr="00C45599">
        <w:rPr>
          <w:rFonts w:asciiTheme="minorHAnsi" w:hAnsiTheme="minorHAnsi" w:cstheme="minorHAnsi"/>
        </w:rPr>
        <w:t>opadowych powodują</w:t>
      </w:r>
      <w:r w:rsidR="00720070" w:rsidRPr="00C45599">
        <w:rPr>
          <w:rFonts w:asciiTheme="minorHAnsi" w:hAnsiTheme="minorHAnsi" w:cstheme="minorHAnsi"/>
        </w:rPr>
        <w:t xml:space="preserve"> z </w:t>
      </w:r>
      <w:r w:rsidRPr="00C45599">
        <w:rPr>
          <w:rFonts w:asciiTheme="minorHAnsi" w:hAnsiTheme="minorHAnsi" w:cstheme="minorHAnsi"/>
        </w:rPr>
        <w:t>kolei zmiany</w:t>
      </w:r>
      <w:r w:rsidR="007F229C" w:rsidRPr="00C45599">
        <w:rPr>
          <w:rFonts w:asciiTheme="minorHAnsi" w:hAnsiTheme="minorHAnsi" w:cstheme="minorHAnsi"/>
        </w:rPr>
        <w:t xml:space="preserve"> w </w:t>
      </w:r>
      <w:r w:rsidRPr="00C45599">
        <w:rPr>
          <w:rFonts w:asciiTheme="minorHAnsi" w:hAnsiTheme="minorHAnsi" w:cstheme="minorHAnsi"/>
        </w:rPr>
        <w:t>bilansie wodnym – wzrasta parowanie</w:t>
      </w:r>
      <w:r w:rsidR="007F229C" w:rsidRPr="00C45599">
        <w:rPr>
          <w:rFonts w:asciiTheme="minorHAnsi" w:hAnsiTheme="minorHAnsi" w:cstheme="minorHAnsi"/>
        </w:rPr>
        <w:t xml:space="preserve"> i w </w:t>
      </w:r>
      <w:r w:rsidRPr="00C45599">
        <w:rPr>
          <w:rFonts w:asciiTheme="minorHAnsi" w:hAnsiTheme="minorHAnsi" w:cstheme="minorHAnsi"/>
        </w:rPr>
        <w:t>kosekwencji zmniejszają się zasoby wodne</w:t>
      </w:r>
      <w:r w:rsidRPr="00C45599">
        <w:rPr>
          <w:rFonts w:asciiTheme="minorHAnsi" w:hAnsiTheme="minorHAnsi" w:cstheme="minorHAnsi"/>
          <w:vertAlign w:val="superscript"/>
        </w:rPr>
        <w:footnoteReference w:id="40"/>
      </w:r>
      <w:r w:rsidRPr="00C45599">
        <w:rPr>
          <w:rFonts w:asciiTheme="minorHAnsi" w:hAnsiTheme="minorHAnsi" w:cstheme="minorHAnsi"/>
        </w:rPr>
        <w:t>. Okresowe pojawianie się susz</w:t>
      </w:r>
      <w:r w:rsidR="007F229C" w:rsidRPr="00C45599">
        <w:rPr>
          <w:rFonts w:asciiTheme="minorHAnsi" w:hAnsiTheme="minorHAnsi" w:cstheme="minorHAnsi"/>
        </w:rPr>
        <w:t xml:space="preserve"> w </w:t>
      </w:r>
      <w:r w:rsidRPr="00C45599">
        <w:rPr>
          <w:rFonts w:asciiTheme="minorHAnsi" w:hAnsiTheme="minorHAnsi" w:cstheme="minorHAnsi"/>
        </w:rPr>
        <w:t>ostatnich dziesięcioleciach jest cechą charakterystyczną zmiany klimatu.</w:t>
      </w:r>
      <w:r w:rsidR="007F229C" w:rsidRPr="00C45599">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latach 1951-1981 susze wystąpiły 6 razy,</w:t>
      </w:r>
      <w:r w:rsidR="007F229C" w:rsidRPr="00C45599">
        <w:rPr>
          <w:rFonts w:asciiTheme="minorHAnsi" w:hAnsiTheme="minorHAnsi" w:cstheme="minorHAnsi"/>
        </w:rPr>
        <w:t xml:space="preserve"> a w </w:t>
      </w:r>
      <w:r w:rsidRPr="00C45599">
        <w:rPr>
          <w:rFonts w:asciiTheme="minorHAnsi" w:hAnsiTheme="minorHAnsi" w:cstheme="minorHAnsi"/>
        </w:rPr>
        <w:t>latach 1982-2011 – 18 razy</w:t>
      </w:r>
      <w:r w:rsidR="007F229C" w:rsidRPr="00C45599">
        <w:rPr>
          <w:rFonts w:asciiTheme="minorHAnsi" w:hAnsiTheme="minorHAnsi" w:cstheme="minorHAnsi"/>
        </w:rPr>
        <w:t xml:space="preserve"> w </w:t>
      </w:r>
      <w:r w:rsidRPr="00C45599">
        <w:rPr>
          <w:rFonts w:asciiTheme="minorHAnsi" w:hAnsiTheme="minorHAnsi" w:cstheme="minorHAnsi"/>
        </w:rPr>
        <w:t>różnych regionach kraju</w:t>
      </w:r>
      <w:r w:rsidRPr="00C45599">
        <w:rPr>
          <w:rFonts w:asciiTheme="minorHAnsi" w:hAnsiTheme="minorHAnsi" w:cstheme="minorHAnsi"/>
          <w:vertAlign w:val="superscript"/>
        </w:rPr>
        <w:footnoteReference w:id="41"/>
      </w:r>
      <w:r w:rsidRPr="00C45599">
        <w:rPr>
          <w:rFonts w:asciiTheme="minorHAnsi" w:hAnsiTheme="minorHAnsi" w:cstheme="minorHAnsi"/>
        </w:rPr>
        <w:t xml:space="preserve">. </w:t>
      </w:r>
    </w:p>
    <w:p w14:paraId="1415A90C"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 xml:space="preserve">Wybrzeże morskie również dotykają efekty </w:t>
      </w:r>
      <w:r w:rsidR="00251474" w:rsidRPr="00C45599">
        <w:rPr>
          <w:rFonts w:asciiTheme="minorHAnsi" w:hAnsiTheme="minorHAnsi" w:cstheme="minorHAnsi"/>
        </w:rPr>
        <w:t>zmian klimatu</w:t>
      </w:r>
      <w:r w:rsidRPr="00C45599">
        <w:rPr>
          <w:rFonts w:asciiTheme="minorHAnsi" w:hAnsiTheme="minorHAnsi" w:cstheme="minorHAnsi"/>
        </w:rPr>
        <w:t xml:space="preserve"> –</w:t>
      </w:r>
      <w:r w:rsidR="00720070" w:rsidRPr="00C45599">
        <w:rPr>
          <w:rFonts w:asciiTheme="minorHAnsi" w:hAnsiTheme="minorHAnsi" w:cstheme="minorHAnsi"/>
        </w:rPr>
        <w:t xml:space="preserve"> z </w:t>
      </w:r>
      <w:r w:rsidRPr="00C45599">
        <w:rPr>
          <w:rFonts w:asciiTheme="minorHAnsi" w:hAnsiTheme="minorHAnsi" w:cstheme="minorHAnsi"/>
        </w:rPr>
        <w:t>jednej strony zmniejsza się ilość występowania zjawisk lodowych wzdłuż wybrzeża,</w:t>
      </w:r>
      <w:r w:rsidR="00720070" w:rsidRPr="00C45599">
        <w:rPr>
          <w:rFonts w:asciiTheme="minorHAnsi" w:hAnsiTheme="minorHAnsi" w:cstheme="minorHAnsi"/>
        </w:rPr>
        <w:t xml:space="preserve"> z </w:t>
      </w:r>
      <w:r w:rsidRPr="00C45599">
        <w:rPr>
          <w:rFonts w:asciiTheme="minorHAnsi" w:hAnsiTheme="minorHAnsi" w:cstheme="minorHAnsi"/>
        </w:rPr>
        <w:t>drugiej strony obserwowany jest wzrost poziomu Bałtyku</w:t>
      </w:r>
      <w:r w:rsidRPr="00C45599">
        <w:rPr>
          <w:rFonts w:asciiTheme="minorHAnsi" w:hAnsiTheme="minorHAnsi" w:cstheme="minorHAnsi"/>
          <w:vertAlign w:val="superscript"/>
        </w:rPr>
        <w:footnoteReference w:id="42"/>
      </w:r>
      <w:r w:rsidRPr="00C45599">
        <w:rPr>
          <w:rFonts w:asciiTheme="minorHAnsi" w:hAnsiTheme="minorHAnsi" w:cstheme="minorHAnsi"/>
        </w:rPr>
        <w:t xml:space="preserve">. </w:t>
      </w:r>
    </w:p>
    <w:p w14:paraId="1E02DBEC" w14:textId="4753307D"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Międzyrządowy Panel Ekspertów ds. Zmian Klimatu (IPCC) stwierdza,</w:t>
      </w:r>
      <w:r w:rsidR="00720070" w:rsidRPr="00C45599">
        <w:rPr>
          <w:rFonts w:asciiTheme="minorHAnsi" w:hAnsiTheme="minorHAnsi" w:cstheme="minorHAnsi"/>
        </w:rPr>
        <w:t xml:space="preserve"> z </w:t>
      </w:r>
      <w:r w:rsidRPr="00C45599">
        <w:rPr>
          <w:rFonts w:asciiTheme="minorHAnsi" w:hAnsiTheme="minorHAnsi" w:cstheme="minorHAnsi"/>
        </w:rPr>
        <w:t>wysokim prawdopodobieństwem, że przyczyną obecnych</w:t>
      </w:r>
      <w:r w:rsidR="007F229C" w:rsidRPr="00C45599">
        <w:rPr>
          <w:rFonts w:asciiTheme="minorHAnsi" w:hAnsiTheme="minorHAnsi" w:cstheme="minorHAnsi"/>
        </w:rPr>
        <w:t xml:space="preserve"> i </w:t>
      </w:r>
      <w:r w:rsidRPr="00C45599">
        <w:rPr>
          <w:rFonts w:asciiTheme="minorHAnsi" w:hAnsiTheme="minorHAnsi" w:cstheme="minorHAnsi"/>
        </w:rPr>
        <w:t>przewidywanych zmian klimatu, obok czynników naturalnych, jest aktywność człowieka,</w:t>
      </w:r>
      <w:r w:rsidR="007F229C" w:rsidRPr="00C45599">
        <w:rPr>
          <w:rFonts w:asciiTheme="minorHAnsi" w:hAnsiTheme="minorHAnsi" w:cstheme="minorHAnsi"/>
        </w:rPr>
        <w:t xml:space="preserve"> a </w:t>
      </w:r>
      <w:r w:rsidRPr="00C45599">
        <w:rPr>
          <w:rFonts w:asciiTheme="minorHAnsi" w:hAnsiTheme="minorHAnsi" w:cstheme="minorHAnsi"/>
        </w:rPr>
        <w:t>przede wszystkim emisja gazów cieplarnianych</w:t>
      </w:r>
      <w:r w:rsidRPr="00C45599">
        <w:rPr>
          <w:rFonts w:asciiTheme="minorHAnsi" w:hAnsiTheme="minorHAnsi" w:cstheme="minorHAnsi"/>
          <w:vertAlign w:val="superscript"/>
        </w:rPr>
        <w:footnoteReference w:id="43"/>
      </w:r>
      <w:r w:rsidRPr="00C45599">
        <w:rPr>
          <w:rFonts w:asciiTheme="minorHAnsi" w:hAnsiTheme="minorHAnsi" w:cstheme="minorHAnsi"/>
        </w:rPr>
        <w:t xml:space="preserve">, spowodowana, </w:t>
      </w:r>
      <w:r w:rsidR="00E9565D">
        <w:rPr>
          <w:rFonts w:asciiTheme="minorHAnsi" w:hAnsiTheme="minorHAnsi" w:cstheme="minorHAnsi"/>
        </w:rPr>
        <w:t>głównie</w:t>
      </w:r>
      <w:r w:rsidR="00983CD1">
        <w:rPr>
          <w:rFonts w:asciiTheme="minorHAnsi" w:hAnsiTheme="minorHAnsi" w:cstheme="minorHAnsi"/>
        </w:rPr>
        <w:t xml:space="preserve"> </w:t>
      </w:r>
      <w:r w:rsidRPr="00C45599">
        <w:rPr>
          <w:rFonts w:asciiTheme="minorHAnsi" w:hAnsiTheme="minorHAnsi" w:cstheme="minorHAnsi"/>
        </w:rPr>
        <w:t xml:space="preserve">spalaniem paliw </w:t>
      </w:r>
      <w:r w:rsidRPr="00C45599">
        <w:rPr>
          <w:rFonts w:asciiTheme="minorHAnsi" w:hAnsiTheme="minorHAnsi" w:cstheme="minorHAnsi"/>
        </w:rPr>
        <w:lastRenderedPageBreak/>
        <w:t>kopalnych, niekorzystnymi zmianami</w:t>
      </w:r>
      <w:r w:rsidR="007F229C" w:rsidRPr="00C45599">
        <w:rPr>
          <w:rFonts w:asciiTheme="minorHAnsi" w:hAnsiTheme="minorHAnsi" w:cstheme="minorHAnsi"/>
        </w:rPr>
        <w:t xml:space="preserve"> w </w:t>
      </w:r>
      <w:r w:rsidRPr="00C45599">
        <w:rPr>
          <w:rFonts w:asciiTheme="minorHAnsi" w:hAnsiTheme="minorHAnsi" w:cstheme="minorHAnsi"/>
        </w:rPr>
        <w:t>użytkowaniu gruntów</w:t>
      </w:r>
      <w:r w:rsidR="007F229C" w:rsidRPr="00C45599">
        <w:rPr>
          <w:rFonts w:asciiTheme="minorHAnsi" w:hAnsiTheme="minorHAnsi" w:cstheme="minorHAnsi"/>
        </w:rPr>
        <w:t xml:space="preserve"> i </w:t>
      </w:r>
      <w:r w:rsidRPr="00C45599">
        <w:rPr>
          <w:rFonts w:asciiTheme="minorHAnsi" w:hAnsiTheme="minorHAnsi" w:cstheme="minorHAnsi"/>
        </w:rPr>
        <w:t>powodowana przez rolnictwo oraz potęgowana zmniejszeniem potencjału sekwestracji poprzez wylesienia.</w:t>
      </w:r>
      <w:r w:rsidR="007F229C" w:rsidRPr="00C45599">
        <w:rPr>
          <w:rFonts w:asciiTheme="minorHAnsi" w:hAnsiTheme="minorHAnsi" w:cstheme="minorHAnsi"/>
        </w:rPr>
        <w:t xml:space="preserve"> </w:t>
      </w:r>
      <w:r w:rsidR="00E9565D">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 xml:space="preserve">wyniku </w:t>
      </w:r>
      <w:r w:rsidR="00BC237E">
        <w:rPr>
          <w:rFonts w:asciiTheme="minorHAnsi" w:hAnsiTheme="minorHAnsi" w:cstheme="minorHAnsi"/>
        </w:rPr>
        <w:t>tych zjawisk</w:t>
      </w:r>
      <w:r w:rsidRPr="00C45599">
        <w:rPr>
          <w:rFonts w:asciiTheme="minorHAnsi" w:hAnsiTheme="minorHAnsi" w:cstheme="minorHAnsi"/>
        </w:rPr>
        <w:t>rośnie stężenie gazów cieplarnianych</w:t>
      </w:r>
      <w:r w:rsidR="007F229C" w:rsidRPr="00C45599">
        <w:rPr>
          <w:rFonts w:asciiTheme="minorHAnsi" w:hAnsiTheme="minorHAnsi" w:cstheme="minorHAnsi"/>
        </w:rPr>
        <w:t xml:space="preserve"> w </w:t>
      </w:r>
      <w:r w:rsidRPr="00C45599">
        <w:rPr>
          <w:rFonts w:asciiTheme="minorHAnsi" w:hAnsiTheme="minorHAnsi" w:cstheme="minorHAnsi"/>
        </w:rPr>
        <w:t xml:space="preserve">atmosferze powodujące zmiany klimatu. </w:t>
      </w:r>
    </w:p>
    <w:p w14:paraId="6EBBA6CD" w14:textId="67E398D3"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 zakresie ograniczenia emisji gazów cieplarnianych Polska zredukowała swoją emisję</w:t>
      </w:r>
      <w:r w:rsidR="00D86925" w:rsidRPr="00C45599">
        <w:rPr>
          <w:rFonts w:asciiTheme="minorHAnsi" w:hAnsiTheme="minorHAnsi" w:cstheme="minorHAnsi"/>
        </w:rPr>
        <w:t xml:space="preserve"> o </w:t>
      </w:r>
      <w:r w:rsidRPr="00C45599">
        <w:rPr>
          <w:rFonts w:asciiTheme="minorHAnsi" w:hAnsiTheme="minorHAnsi" w:cstheme="minorHAnsi"/>
        </w:rPr>
        <w:t>ok. 30%</w:t>
      </w:r>
      <w:r w:rsidR="007F229C" w:rsidRPr="00C45599">
        <w:rPr>
          <w:rFonts w:asciiTheme="minorHAnsi" w:hAnsiTheme="minorHAnsi" w:cstheme="minorHAnsi"/>
        </w:rPr>
        <w:t xml:space="preserve"> w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roku 1988 (roku bazowego przyjętego przez Polskę</w:t>
      </w:r>
      <w:r w:rsidR="007F229C" w:rsidRPr="00C45599">
        <w:rPr>
          <w:rFonts w:asciiTheme="minorHAnsi" w:hAnsiTheme="minorHAnsi" w:cstheme="minorHAnsi"/>
        </w:rPr>
        <w:t xml:space="preserve"> w </w:t>
      </w:r>
      <w:r w:rsidRPr="00C45599">
        <w:rPr>
          <w:rFonts w:asciiTheme="minorHAnsi" w:hAnsiTheme="minorHAnsi" w:cstheme="minorHAnsi"/>
        </w:rPr>
        <w:t>Protokole</w:t>
      </w:r>
      <w:r w:rsidR="00720070" w:rsidRPr="00C45599">
        <w:rPr>
          <w:rFonts w:asciiTheme="minorHAnsi" w:hAnsiTheme="minorHAnsi" w:cstheme="minorHAnsi"/>
        </w:rPr>
        <w:t xml:space="preserve"> z </w:t>
      </w:r>
      <w:r w:rsidRPr="00C45599">
        <w:rPr>
          <w:rFonts w:asciiTheme="minorHAnsi" w:hAnsiTheme="minorHAnsi" w:cstheme="minorHAnsi"/>
        </w:rPr>
        <w:t>Kioto</w:t>
      </w:r>
      <w:r w:rsidR="007F229C" w:rsidRPr="00C45599">
        <w:rPr>
          <w:rFonts w:asciiTheme="minorHAnsi" w:hAnsiTheme="minorHAnsi" w:cstheme="minorHAnsi"/>
        </w:rPr>
        <w:t xml:space="preserve"> do </w:t>
      </w:r>
      <w:r w:rsidRPr="00C45599">
        <w:rPr>
          <w:rFonts w:asciiTheme="minorHAnsi" w:hAnsiTheme="minorHAnsi" w:cstheme="minorHAnsi"/>
        </w:rPr>
        <w:t>Konwencji Klimatycznej). Emisja gazów cieplarnianych</w:t>
      </w:r>
      <w:r w:rsidR="007F229C" w:rsidRPr="00C45599">
        <w:rPr>
          <w:rFonts w:asciiTheme="minorHAnsi" w:hAnsiTheme="minorHAnsi" w:cstheme="minorHAnsi"/>
        </w:rPr>
        <w:t xml:space="preserve"> w </w:t>
      </w:r>
      <w:r w:rsidRPr="00C45599">
        <w:rPr>
          <w:rFonts w:asciiTheme="minorHAnsi" w:hAnsiTheme="minorHAnsi" w:cstheme="minorHAnsi"/>
        </w:rPr>
        <w:t>Polsce wg KOBIZE przedstawiona została</w:t>
      </w:r>
      <w:r w:rsidR="007F229C" w:rsidRPr="00C45599">
        <w:rPr>
          <w:rFonts w:asciiTheme="minorHAnsi" w:hAnsiTheme="minorHAnsi" w:cstheme="minorHAnsi"/>
        </w:rPr>
        <w:t xml:space="preserve"> w </w:t>
      </w:r>
      <w:r w:rsidRPr="00C45599">
        <w:rPr>
          <w:rFonts w:asciiTheme="minorHAnsi" w:hAnsiTheme="minorHAnsi" w:cstheme="minorHAnsi"/>
        </w:rPr>
        <w:t>niżej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_Ref526407621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10</w:t>
      </w:r>
      <w:r w:rsidR="00FF09AD" w:rsidRPr="00C45599">
        <w:rPr>
          <w:rFonts w:asciiTheme="minorHAnsi" w:hAnsiTheme="minorHAnsi" w:cstheme="minorHAnsi"/>
        </w:rPr>
        <w:fldChar w:fldCharType="end"/>
      </w:r>
      <w:r w:rsidRPr="00C45599">
        <w:rPr>
          <w:rFonts w:asciiTheme="minorHAnsi" w:hAnsiTheme="minorHAnsi" w:cstheme="minorHAnsi"/>
        </w:rPr>
        <w:t>).</w:t>
      </w:r>
      <w:r w:rsidR="00983CD1">
        <w:rPr>
          <w:rFonts w:asciiTheme="minorHAnsi" w:hAnsiTheme="minorHAnsi" w:cstheme="minorHAnsi"/>
        </w:rPr>
        <w:t xml:space="preserve"> </w:t>
      </w:r>
      <w:r w:rsidR="00BC237E">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2016 r. ogólna emisja gazów cieplarnianych</w:t>
      </w:r>
      <w:r w:rsidR="007F229C" w:rsidRPr="00C45599">
        <w:rPr>
          <w:rFonts w:asciiTheme="minorHAnsi" w:hAnsiTheme="minorHAnsi" w:cstheme="minorHAnsi"/>
        </w:rPr>
        <w:t xml:space="preserve"> w </w:t>
      </w:r>
      <w:r w:rsidRPr="00C45599">
        <w:rPr>
          <w:rFonts w:asciiTheme="minorHAnsi" w:hAnsiTheme="minorHAnsi" w:cstheme="minorHAnsi"/>
        </w:rPr>
        <w:t>Polsce (bez uwzględnienia LULUCF – użytkowanie gruntów, zmiany użytkowania gruntów</w:t>
      </w:r>
      <w:r w:rsidR="007F229C" w:rsidRPr="00C45599">
        <w:rPr>
          <w:rFonts w:asciiTheme="minorHAnsi" w:hAnsiTheme="minorHAnsi" w:cstheme="minorHAnsi"/>
        </w:rPr>
        <w:t xml:space="preserve"> i </w:t>
      </w:r>
      <w:r w:rsidRPr="00C45599">
        <w:rPr>
          <w:rFonts w:asciiTheme="minorHAnsi" w:hAnsiTheme="minorHAnsi" w:cstheme="minorHAnsi"/>
        </w:rPr>
        <w:t>leśnictwo), przeliczona</w:t>
      </w:r>
      <w:r w:rsidR="007F229C" w:rsidRPr="00C45599">
        <w:rPr>
          <w:rFonts w:asciiTheme="minorHAnsi" w:hAnsiTheme="minorHAnsi" w:cstheme="minorHAnsi"/>
        </w:rPr>
        <w:t xml:space="preserve"> na </w:t>
      </w:r>
      <w:r w:rsidRPr="00C45599">
        <w:rPr>
          <w:rFonts w:asciiTheme="minorHAnsi" w:hAnsiTheme="minorHAnsi" w:cstheme="minorHAnsi"/>
        </w:rPr>
        <w:t>ekwiwalent CO</w:t>
      </w:r>
      <w:r w:rsidRPr="00C45599">
        <w:rPr>
          <w:rFonts w:asciiTheme="minorHAnsi" w:hAnsiTheme="minorHAnsi" w:cstheme="minorHAnsi"/>
          <w:vertAlign w:val="subscript"/>
        </w:rPr>
        <w:t>2</w:t>
      </w:r>
      <w:r w:rsidRPr="00C45599">
        <w:rPr>
          <w:rFonts w:asciiTheme="minorHAnsi" w:hAnsiTheme="minorHAnsi" w:cstheme="minorHAnsi"/>
        </w:rPr>
        <w:t>, wynosiła 397,7 MtCO</w:t>
      </w:r>
      <w:r w:rsidR="00F23328" w:rsidRPr="00C45599">
        <w:rPr>
          <w:rFonts w:asciiTheme="minorHAnsi" w:hAnsiTheme="minorHAnsi" w:cstheme="minorHAnsi"/>
          <w:vertAlign w:val="subscript"/>
        </w:rPr>
        <w:t>2</w:t>
      </w:r>
      <w:r w:rsidRPr="00C45599">
        <w:rPr>
          <w:rFonts w:asciiTheme="minorHAnsi" w:hAnsiTheme="minorHAnsi" w:cstheme="minorHAnsi"/>
        </w:rPr>
        <w:t>eq</w:t>
      </w:r>
      <w:r w:rsidR="007F229C" w:rsidRPr="00C45599">
        <w:rPr>
          <w:rFonts w:asciiTheme="minorHAnsi" w:hAnsiTheme="minorHAnsi" w:cstheme="minorHAnsi"/>
        </w:rPr>
        <w:t xml:space="preserve"> i </w:t>
      </w:r>
      <w:r w:rsidRPr="00C45599">
        <w:rPr>
          <w:rFonts w:asciiTheme="minorHAnsi" w:hAnsiTheme="minorHAnsi" w:cstheme="minorHAnsi"/>
        </w:rPr>
        <w:t>była mniejsza</w:t>
      </w:r>
      <w:r w:rsidR="00D86925" w:rsidRPr="00C45599">
        <w:rPr>
          <w:rFonts w:asciiTheme="minorHAnsi" w:hAnsiTheme="minorHAnsi" w:cstheme="minorHAnsi"/>
        </w:rPr>
        <w:t xml:space="preserve"> o </w:t>
      </w:r>
      <w:r w:rsidRPr="00C45599">
        <w:rPr>
          <w:rFonts w:asciiTheme="minorHAnsi" w:hAnsiTheme="minorHAnsi" w:cstheme="minorHAnsi"/>
        </w:rPr>
        <w:t>30,4%</w:t>
      </w:r>
      <w:r w:rsidR="007F229C" w:rsidRPr="00C45599">
        <w:rPr>
          <w:rFonts w:asciiTheme="minorHAnsi" w:hAnsiTheme="minorHAnsi" w:cstheme="minorHAnsi"/>
        </w:rPr>
        <w:t xml:space="preserve"> od </w:t>
      </w:r>
      <w:r w:rsidRPr="00C45599">
        <w:rPr>
          <w:rFonts w:asciiTheme="minorHAnsi" w:hAnsiTheme="minorHAnsi" w:cstheme="minorHAnsi"/>
        </w:rPr>
        <w:t>emisji</w:t>
      </w:r>
      <w:r w:rsidR="00983CD1">
        <w:rPr>
          <w:rFonts w:asciiTheme="minorHAnsi" w:hAnsiTheme="minorHAnsi" w:cstheme="minorHAnsi"/>
        </w:rPr>
        <w:t xml:space="preserve"> </w:t>
      </w:r>
      <w:r w:rsidR="00BC237E">
        <w:rPr>
          <w:rFonts w:asciiTheme="minorHAnsi" w:hAnsiTheme="minorHAnsi" w:cstheme="minorHAnsi"/>
        </w:rPr>
        <w:t>w</w:t>
      </w:r>
      <w:r w:rsidR="00720070" w:rsidRPr="00C45599">
        <w:rPr>
          <w:rFonts w:asciiTheme="minorHAnsi" w:hAnsiTheme="minorHAnsi" w:cstheme="minorHAnsi"/>
        </w:rPr>
        <w:t> </w:t>
      </w:r>
      <w:r w:rsidRPr="00C45599">
        <w:rPr>
          <w:rFonts w:asciiTheme="minorHAnsi" w:hAnsiTheme="minorHAnsi" w:cstheme="minorHAnsi"/>
        </w:rPr>
        <w:t>roku 1988 (rok bazowy</w:t>
      </w:r>
      <w:r w:rsidR="00D86925" w:rsidRPr="00C45599">
        <w:rPr>
          <w:rFonts w:asciiTheme="minorHAnsi" w:hAnsiTheme="minorHAnsi" w:cstheme="minorHAnsi"/>
        </w:rPr>
        <w:t xml:space="preserve"> dla </w:t>
      </w:r>
      <w:r w:rsidRPr="00C45599">
        <w:rPr>
          <w:rFonts w:asciiTheme="minorHAnsi" w:hAnsiTheme="minorHAnsi" w:cstheme="minorHAnsi"/>
        </w:rPr>
        <w:t>Polski wg Protokołu</w:t>
      </w:r>
      <w:r w:rsidR="00720070" w:rsidRPr="00C45599">
        <w:rPr>
          <w:rFonts w:asciiTheme="minorHAnsi" w:hAnsiTheme="minorHAnsi" w:cstheme="minorHAnsi"/>
        </w:rPr>
        <w:t xml:space="preserve"> z </w:t>
      </w:r>
      <w:r w:rsidRPr="00C45599">
        <w:rPr>
          <w:rFonts w:asciiTheme="minorHAnsi" w:hAnsiTheme="minorHAnsi" w:cstheme="minorHAnsi"/>
        </w:rPr>
        <w:t>Kioto),</w:t>
      </w:r>
      <w:r w:rsidR="00D86925" w:rsidRPr="00C45599">
        <w:rPr>
          <w:rFonts w:asciiTheme="minorHAnsi" w:hAnsiTheme="minorHAnsi" w:cstheme="minorHAnsi"/>
        </w:rPr>
        <w:t xml:space="preserve"> o </w:t>
      </w:r>
      <w:r w:rsidRPr="00C45599">
        <w:rPr>
          <w:rFonts w:asciiTheme="minorHAnsi" w:hAnsiTheme="minorHAnsi" w:cstheme="minorHAnsi"/>
        </w:rPr>
        <w:t>15,1%</w:t>
      </w:r>
      <w:r w:rsidR="007F229C" w:rsidRPr="00C45599">
        <w:rPr>
          <w:rFonts w:asciiTheme="minorHAnsi" w:hAnsiTheme="minorHAnsi" w:cstheme="minorHAnsi"/>
        </w:rPr>
        <w:t xml:space="preserve"> od </w:t>
      </w:r>
      <w:r w:rsidRPr="00C45599">
        <w:rPr>
          <w:rFonts w:asciiTheme="minorHAnsi" w:hAnsiTheme="minorHAnsi" w:cstheme="minorHAnsi"/>
        </w:rPr>
        <w:t>emisji</w:t>
      </w:r>
      <w:r w:rsidR="00720070" w:rsidRPr="00C45599">
        <w:rPr>
          <w:rFonts w:asciiTheme="minorHAnsi" w:hAnsiTheme="minorHAnsi" w:cstheme="minorHAnsi"/>
        </w:rPr>
        <w:t xml:space="preserve"> </w:t>
      </w:r>
      <w:r w:rsidR="00BC237E">
        <w:rPr>
          <w:rFonts w:asciiTheme="minorHAnsi" w:hAnsiTheme="minorHAnsi" w:cstheme="minorHAnsi"/>
        </w:rPr>
        <w:t>w</w:t>
      </w:r>
      <w:r w:rsidR="00720070" w:rsidRPr="00C45599">
        <w:rPr>
          <w:rFonts w:asciiTheme="minorHAnsi" w:hAnsiTheme="minorHAnsi" w:cstheme="minorHAnsi"/>
        </w:rPr>
        <w:t> </w:t>
      </w:r>
      <w:r w:rsidRPr="00C45599">
        <w:rPr>
          <w:rFonts w:asciiTheme="minorHAnsi" w:hAnsiTheme="minorHAnsi" w:cstheme="minorHAnsi"/>
        </w:rPr>
        <w:t>1990 roku (rok bazowy</w:t>
      </w:r>
      <w:r w:rsidR="00D86925" w:rsidRPr="00C45599">
        <w:rPr>
          <w:rFonts w:asciiTheme="minorHAnsi" w:hAnsiTheme="minorHAnsi" w:cstheme="minorHAnsi"/>
        </w:rPr>
        <w:t xml:space="preserve"> dla </w:t>
      </w:r>
      <w:r w:rsidRPr="00C45599">
        <w:rPr>
          <w:rFonts w:asciiTheme="minorHAnsi" w:hAnsiTheme="minorHAnsi" w:cstheme="minorHAnsi"/>
        </w:rPr>
        <w:t>Pakietu Energetyczno-Klimatycznego) oraz</w:t>
      </w:r>
      <w:r w:rsidR="00D86925" w:rsidRPr="00C45599">
        <w:rPr>
          <w:rFonts w:asciiTheme="minorHAnsi" w:hAnsiTheme="minorHAnsi" w:cstheme="minorHAnsi"/>
        </w:rPr>
        <w:t xml:space="preserve"> o </w:t>
      </w:r>
      <w:r w:rsidRPr="00C45599">
        <w:rPr>
          <w:rFonts w:asciiTheme="minorHAnsi" w:hAnsiTheme="minorHAnsi" w:cstheme="minorHAnsi"/>
        </w:rPr>
        <w:t>0,4%</w:t>
      </w:r>
      <w:r w:rsidR="007F229C" w:rsidRPr="00C45599">
        <w:rPr>
          <w:rFonts w:asciiTheme="minorHAnsi" w:hAnsiTheme="minorHAnsi" w:cstheme="minorHAnsi"/>
        </w:rPr>
        <w:t xml:space="preserve"> od </w:t>
      </w:r>
      <w:r w:rsidRPr="00C45599">
        <w:rPr>
          <w:rFonts w:asciiTheme="minorHAnsi" w:hAnsiTheme="minorHAnsi" w:cstheme="minorHAnsi"/>
        </w:rPr>
        <w:t>emisji</w:t>
      </w:r>
      <w:r w:rsidR="007F229C" w:rsidRPr="00C45599">
        <w:rPr>
          <w:rFonts w:asciiTheme="minorHAnsi" w:hAnsiTheme="minorHAnsi" w:cstheme="minorHAnsi"/>
        </w:rPr>
        <w:t xml:space="preserve"> w </w:t>
      </w:r>
      <w:r w:rsidRPr="00C45599">
        <w:rPr>
          <w:rFonts w:asciiTheme="minorHAnsi" w:hAnsiTheme="minorHAnsi" w:cstheme="minorHAnsi"/>
        </w:rPr>
        <w:t>2005 r. Odpowiednio</w:t>
      </w:r>
      <w:r w:rsidR="00720070" w:rsidRPr="00C45599">
        <w:rPr>
          <w:rFonts w:asciiTheme="minorHAnsi" w:hAnsiTheme="minorHAnsi" w:cstheme="minorHAnsi"/>
        </w:rPr>
        <w:t xml:space="preserve"> z </w:t>
      </w:r>
      <w:r w:rsidRPr="00C45599">
        <w:rPr>
          <w:rFonts w:asciiTheme="minorHAnsi" w:hAnsiTheme="minorHAnsi" w:cstheme="minorHAnsi"/>
        </w:rPr>
        <w:t>uwzględnieniem LULUCF wielkość emisji</w:t>
      </w:r>
      <w:r w:rsidR="007F229C" w:rsidRPr="00C45599">
        <w:rPr>
          <w:rFonts w:asciiTheme="minorHAnsi" w:hAnsiTheme="minorHAnsi" w:cstheme="minorHAnsi"/>
        </w:rPr>
        <w:t xml:space="preserve"> w </w:t>
      </w:r>
      <w:r w:rsidRPr="00C45599">
        <w:rPr>
          <w:rFonts w:asciiTheme="minorHAnsi" w:hAnsiTheme="minorHAnsi" w:cstheme="minorHAnsi"/>
        </w:rPr>
        <w:t>roku 2016 wynosiła 369,75 MtCO</w:t>
      </w:r>
      <w:r w:rsidR="00F23328" w:rsidRPr="00C45599">
        <w:rPr>
          <w:rFonts w:asciiTheme="minorHAnsi" w:hAnsiTheme="minorHAnsi" w:cstheme="minorHAnsi"/>
          <w:vertAlign w:val="subscript"/>
        </w:rPr>
        <w:t>2</w:t>
      </w:r>
      <w:r w:rsidRPr="00C45599">
        <w:rPr>
          <w:rFonts w:asciiTheme="minorHAnsi" w:hAnsiTheme="minorHAnsi" w:cstheme="minorHAnsi"/>
        </w:rPr>
        <w:t>eq</w:t>
      </w:r>
      <w:r w:rsidR="007F229C" w:rsidRPr="00C45599">
        <w:rPr>
          <w:rFonts w:asciiTheme="minorHAnsi" w:hAnsiTheme="minorHAnsi" w:cstheme="minorHAnsi"/>
        </w:rPr>
        <w:t xml:space="preserve"> i </w:t>
      </w:r>
      <w:r w:rsidRPr="00C45599">
        <w:rPr>
          <w:rFonts w:asciiTheme="minorHAnsi" w:hAnsiTheme="minorHAnsi" w:cstheme="minorHAnsi"/>
        </w:rPr>
        <w:t>była mniejsza</w:t>
      </w:r>
      <w:r w:rsidR="007F229C" w:rsidRPr="00C45599">
        <w:rPr>
          <w:rFonts w:asciiTheme="minorHAnsi" w:hAnsiTheme="minorHAnsi" w:cstheme="minorHAnsi"/>
        </w:rPr>
        <w:t xml:space="preserve"> w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roku bazowego 1988</w:t>
      </w:r>
      <w:r w:rsidR="00D86925" w:rsidRPr="00C45599">
        <w:rPr>
          <w:rFonts w:asciiTheme="minorHAnsi" w:hAnsiTheme="minorHAnsi" w:cstheme="minorHAnsi"/>
        </w:rPr>
        <w:t xml:space="preserve"> o </w:t>
      </w:r>
      <w:r w:rsidRPr="00C45599">
        <w:rPr>
          <w:rFonts w:asciiTheme="minorHAnsi" w:hAnsiTheme="minorHAnsi" w:cstheme="minorHAnsi"/>
        </w:rPr>
        <w:t>33,4%,</w:t>
      </w:r>
      <w:r w:rsidR="007F229C" w:rsidRPr="00C45599">
        <w:rPr>
          <w:rFonts w:asciiTheme="minorHAnsi" w:hAnsiTheme="minorHAnsi" w:cstheme="minorHAnsi"/>
        </w:rPr>
        <w:t xml:space="preserve"> od </w:t>
      </w:r>
      <w:r w:rsidRPr="00C45599">
        <w:rPr>
          <w:rFonts w:asciiTheme="minorHAnsi" w:hAnsiTheme="minorHAnsi" w:cstheme="minorHAnsi"/>
        </w:rPr>
        <w:t>roku 1990 –</w:t>
      </w:r>
      <w:r w:rsidR="00D86925" w:rsidRPr="00C45599">
        <w:rPr>
          <w:rFonts w:asciiTheme="minorHAnsi" w:hAnsiTheme="minorHAnsi" w:cstheme="minorHAnsi"/>
        </w:rPr>
        <w:t xml:space="preserve"> o </w:t>
      </w:r>
      <w:r w:rsidRPr="00C45599">
        <w:rPr>
          <w:rFonts w:asciiTheme="minorHAnsi" w:hAnsiTheme="minorHAnsi" w:cstheme="minorHAnsi"/>
        </w:rPr>
        <w:t>16,2% oraz większa niż</w:t>
      </w:r>
      <w:r w:rsidR="007F229C" w:rsidRPr="00C45599">
        <w:rPr>
          <w:rFonts w:asciiTheme="minorHAnsi" w:hAnsiTheme="minorHAnsi" w:cstheme="minorHAnsi"/>
        </w:rPr>
        <w:t xml:space="preserve"> w </w:t>
      </w:r>
      <w:r w:rsidRPr="00C45599">
        <w:rPr>
          <w:rFonts w:asciiTheme="minorHAnsi" w:hAnsiTheme="minorHAnsi" w:cstheme="minorHAnsi"/>
        </w:rPr>
        <w:t>roku 2005</w:t>
      </w:r>
      <w:r w:rsidR="00D86925" w:rsidRPr="00C45599">
        <w:rPr>
          <w:rFonts w:asciiTheme="minorHAnsi" w:hAnsiTheme="minorHAnsi" w:cstheme="minorHAnsi"/>
        </w:rPr>
        <w:t xml:space="preserve"> o </w:t>
      </w:r>
      <w:r w:rsidRPr="00C45599">
        <w:rPr>
          <w:rFonts w:asciiTheme="minorHAnsi" w:hAnsiTheme="minorHAnsi" w:cstheme="minorHAnsi"/>
        </w:rPr>
        <w:t>4,9%</w:t>
      </w:r>
      <w:r w:rsidRPr="00C45599">
        <w:rPr>
          <w:rFonts w:asciiTheme="minorHAnsi" w:hAnsiTheme="minorHAnsi" w:cstheme="minorHAnsi"/>
          <w:vertAlign w:val="superscript"/>
        </w:rPr>
        <w:footnoteReference w:id="44"/>
      </w:r>
      <w:r w:rsidRPr="00C45599">
        <w:rPr>
          <w:rFonts w:asciiTheme="minorHAnsi" w:hAnsiTheme="minorHAnsi" w:cstheme="minorHAnsi"/>
        </w:rPr>
        <w:t>.</w:t>
      </w:r>
    </w:p>
    <w:p w14:paraId="2FFAFDE9"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iCs/>
        </w:rPr>
        <w:t>Generalnie krajowa emisja GHG wykazywała trend spadkowy</w:t>
      </w:r>
      <w:r w:rsidR="007F229C" w:rsidRPr="00C45599">
        <w:rPr>
          <w:rFonts w:asciiTheme="minorHAnsi" w:hAnsiTheme="minorHAnsi" w:cstheme="minorHAnsi"/>
          <w:iCs/>
        </w:rPr>
        <w:t xml:space="preserve"> do </w:t>
      </w:r>
      <w:r w:rsidRPr="00C45599">
        <w:rPr>
          <w:rFonts w:asciiTheme="minorHAnsi" w:hAnsiTheme="minorHAnsi" w:cstheme="minorHAnsi"/>
          <w:iCs/>
        </w:rPr>
        <w:t>roku 2002. Przez ostanie dwie dekady emisja GHG utrzymuje się mniej więcej</w:t>
      </w:r>
      <w:r w:rsidR="007F229C" w:rsidRPr="00C45599">
        <w:rPr>
          <w:rFonts w:asciiTheme="minorHAnsi" w:hAnsiTheme="minorHAnsi" w:cstheme="minorHAnsi"/>
          <w:iCs/>
        </w:rPr>
        <w:t xml:space="preserve"> na </w:t>
      </w:r>
      <w:r w:rsidRPr="00C45599">
        <w:rPr>
          <w:rFonts w:asciiTheme="minorHAnsi" w:hAnsiTheme="minorHAnsi" w:cstheme="minorHAnsi"/>
          <w:iCs/>
        </w:rPr>
        <w:t>stałym poziomie oscylując wokół wartości 400 Mt</w:t>
      </w:r>
      <w:r w:rsidRPr="00C45599">
        <w:rPr>
          <w:rFonts w:asciiTheme="minorHAnsi" w:hAnsiTheme="minorHAnsi" w:cstheme="minorHAnsi"/>
        </w:rPr>
        <w:t xml:space="preserve"> CO</w:t>
      </w:r>
      <w:r w:rsidR="00F23328" w:rsidRPr="00C45599">
        <w:rPr>
          <w:rFonts w:asciiTheme="minorHAnsi" w:hAnsiTheme="minorHAnsi" w:cstheme="minorHAnsi"/>
          <w:vertAlign w:val="subscript"/>
        </w:rPr>
        <w:t>2</w:t>
      </w:r>
      <w:r w:rsidRPr="00C45599">
        <w:rPr>
          <w:rFonts w:asciiTheme="minorHAnsi" w:hAnsiTheme="minorHAnsi" w:cstheme="minorHAnsi"/>
        </w:rPr>
        <w:t xml:space="preserve">eq. </w:t>
      </w:r>
    </w:p>
    <w:p w14:paraId="4AEB9BCD" w14:textId="64B3D607" w:rsidR="00523855" w:rsidRPr="00C45599" w:rsidRDefault="00523855" w:rsidP="00801048">
      <w:pPr>
        <w:pStyle w:val="Mnormal"/>
        <w:rPr>
          <w:rFonts w:asciiTheme="minorHAnsi" w:hAnsiTheme="minorHAnsi" w:cstheme="minorHAnsi"/>
        </w:rPr>
      </w:pPr>
      <w:r w:rsidRPr="00C45599">
        <w:rPr>
          <w:rFonts w:asciiTheme="minorHAnsi" w:hAnsiTheme="minorHAnsi" w:cstheme="minorHAnsi"/>
          <w:iCs/>
        </w:rPr>
        <w:t>Głównym, antropogenicznym źródłem emisji gazów cieplarnianych</w:t>
      </w:r>
      <w:r w:rsidR="007F229C" w:rsidRPr="00C45599">
        <w:rPr>
          <w:rFonts w:asciiTheme="minorHAnsi" w:hAnsiTheme="minorHAnsi" w:cstheme="minorHAnsi"/>
          <w:iCs/>
        </w:rPr>
        <w:t xml:space="preserve"> w </w:t>
      </w:r>
      <w:r w:rsidRPr="00C45599">
        <w:rPr>
          <w:rFonts w:asciiTheme="minorHAnsi" w:hAnsiTheme="minorHAnsi" w:cstheme="minorHAnsi"/>
          <w:iCs/>
        </w:rPr>
        <w:t>Polsce jest sektor energetyczny,</w:t>
      </w:r>
      <w:r w:rsidR="007F229C" w:rsidRPr="00C45599">
        <w:rPr>
          <w:rFonts w:asciiTheme="minorHAnsi" w:hAnsiTheme="minorHAnsi" w:cstheme="minorHAnsi"/>
          <w:iCs/>
        </w:rPr>
        <w:t xml:space="preserve"> w </w:t>
      </w:r>
      <w:r w:rsidRPr="00C45599">
        <w:rPr>
          <w:rFonts w:asciiTheme="minorHAnsi" w:hAnsiTheme="minorHAnsi" w:cstheme="minorHAnsi"/>
          <w:iCs/>
        </w:rPr>
        <w:t>tym spalanie paliw</w:t>
      </w:r>
      <w:r w:rsidR="00A12ECA" w:rsidRPr="00C45599">
        <w:rPr>
          <w:rFonts w:asciiTheme="minorHAnsi" w:hAnsiTheme="minorHAnsi" w:cstheme="minorHAnsi"/>
          <w:iCs/>
        </w:rPr>
        <w:t xml:space="preserve"> </w:t>
      </w:r>
      <w:r w:rsidRPr="00C45599">
        <w:rPr>
          <w:rFonts w:asciiTheme="minorHAnsi" w:hAnsiTheme="minorHAnsi" w:cstheme="minorHAnsi"/>
          <w:iCs/>
        </w:rPr>
        <w:t>(ok. 327 mln Mt</w:t>
      </w:r>
      <w:r w:rsidRPr="00C45599">
        <w:rPr>
          <w:rFonts w:asciiTheme="minorHAnsi" w:hAnsiTheme="minorHAnsi" w:cstheme="minorHAnsi"/>
        </w:rPr>
        <w:t xml:space="preserve"> CO</w:t>
      </w:r>
      <w:r w:rsidR="00F23328" w:rsidRPr="00C45599">
        <w:rPr>
          <w:rFonts w:asciiTheme="minorHAnsi" w:hAnsiTheme="minorHAnsi" w:cstheme="minorHAnsi"/>
          <w:vertAlign w:val="subscript"/>
        </w:rPr>
        <w:t>2</w:t>
      </w:r>
      <w:r w:rsidRPr="00C45599">
        <w:rPr>
          <w:rFonts w:asciiTheme="minorHAnsi" w:hAnsiTheme="minorHAnsi" w:cstheme="minorHAnsi"/>
        </w:rPr>
        <w:t>eq</w:t>
      </w:r>
      <w:r w:rsidR="007F229C" w:rsidRPr="00C45599">
        <w:rPr>
          <w:rFonts w:asciiTheme="minorHAnsi" w:hAnsiTheme="minorHAnsi" w:cstheme="minorHAnsi"/>
        </w:rPr>
        <w:t xml:space="preserve"> w </w:t>
      </w:r>
      <w:r w:rsidRPr="00C45599">
        <w:rPr>
          <w:rFonts w:asciiTheme="minorHAnsi" w:hAnsiTheme="minorHAnsi" w:cstheme="minorHAnsi"/>
          <w:iCs/>
        </w:rPr>
        <w:t>2016 roku,</w:t>
      </w:r>
      <w:r w:rsidR="007F229C" w:rsidRPr="00C45599">
        <w:rPr>
          <w:rFonts w:asciiTheme="minorHAnsi" w:hAnsiTheme="minorHAnsi" w:cstheme="minorHAnsi"/>
          <w:iCs/>
        </w:rPr>
        <w:t xml:space="preserve"> co </w:t>
      </w:r>
      <w:r w:rsidRPr="00C45599">
        <w:rPr>
          <w:rFonts w:asciiTheme="minorHAnsi" w:hAnsiTheme="minorHAnsi" w:cstheme="minorHAnsi"/>
          <w:iCs/>
        </w:rPr>
        <w:t>stanowi ok. 82% całej emisji gazów cieplarnianych</w:t>
      </w:r>
      <w:r w:rsidR="007F229C" w:rsidRPr="00C45599">
        <w:rPr>
          <w:rFonts w:asciiTheme="minorHAnsi" w:hAnsiTheme="minorHAnsi" w:cstheme="minorHAnsi"/>
          <w:iCs/>
        </w:rPr>
        <w:t xml:space="preserve"> w </w:t>
      </w:r>
      <w:r w:rsidRPr="00C45599">
        <w:rPr>
          <w:rFonts w:asciiTheme="minorHAnsi" w:hAnsiTheme="minorHAnsi" w:cstheme="minorHAnsi"/>
          <w:iCs/>
        </w:rPr>
        <w:t>przeliczeniu</w:t>
      </w:r>
      <w:r w:rsidR="007F229C" w:rsidRPr="00C45599">
        <w:rPr>
          <w:rFonts w:asciiTheme="minorHAnsi" w:hAnsiTheme="minorHAnsi" w:cstheme="minorHAnsi"/>
          <w:iCs/>
        </w:rPr>
        <w:t xml:space="preserve"> na </w:t>
      </w:r>
      <w:r w:rsidRPr="00C45599">
        <w:rPr>
          <w:rFonts w:asciiTheme="minorHAnsi" w:hAnsiTheme="minorHAnsi" w:cstheme="minorHAnsi"/>
          <w:iCs/>
        </w:rPr>
        <w:t>CO</w:t>
      </w:r>
      <w:r w:rsidRPr="00C45599">
        <w:rPr>
          <w:rFonts w:asciiTheme="minorHAnsi" w:hAnsiTheme="minorHAnsi" w:cstheme="minorHAnsi"/>
          <w:iCs/>
          <w:vertAlign w:val="subscript"/>
        </w:rPr>
        <w:t>2</w:t>
      </w:r>
      <w:r w:rsidRPr="00C45599">
        <w:rPr>
          <w:rFonts w:asciiTheme="minorHAnsi" w:hAnsiTheme="minorHAnsi" w:cstheme="minorHAnsi"/>
          <w:iCs/>
        </w:rPr>
        <w:t>)</w:t>
      </w:r>
      <w:r w:rsidRPr="00C45599">
        <w:rPr>
          <w:rFonts w:asciiTheme="minorHAnsi" w:hAnsiTheme="minorHAnsi" w:cstheme="minorHAnsi"/>
          <w:iCs/>
          <w:vertAlign w:val="superscript"/>
        </w:rPr>
        <w:footnoteReference w:id="45"/>
      </w:r>
      <w:r w:rsidRPr="00C45599">
        <w:rPr>
          <w:rFonts w:asciiTheme="minorHAnsi" w:hAnsiTheme="minorHAnsi" w:cstheme="minorHAnsi"/>
          <w:iCs/>
        </w:rPr>
        <w:t>.</w:t>
      </w:r>
    </w:p>
    <w:p w14:paraId="4BC4DE3D"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noProof/>
        </w:rPr>
        <w:lastRenderedPageBreak/>
        <w:drawing>
          <wp:inline distT="0" distB="0" distL="0" distR="0" wp14:anchorId="25E28444" wp14:editId="6AE16CE3">
            <wp:extent cx="5057775" cy="2843239"/>
            <wp:effectExtent l="0" t="0" r="0" b="0"/>
            <wp:docPr id="25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101603" cy="2867877"/>
                    </a:xfrm>
                    <a:prstGeom prst="rect">
                      <a:avLst/>
                    </a:prstGeom>
                    <a:noFill/>
                    <a:ln w="9525">
                      <a:noFill/>
                      <a:miter lim="800000"/>
                      <a:headEnd/>
                      <a:tailEnd/>
                    </a:ln>
                  </pic:spPr>
                </pic:pic>
              </a:graphicData>
            </a:graphic>
          </wp:inline>
        </w:drawing>
      </w:r>
    </w:p>
    <w:p w14:paraId="5A8EB109" w14:textId="24213C96" w:rsidR="00523855" w:rsidRPr="00C45599" w:rsidRDefault="00523855" w:rsidP="00801048">
      <w:pPr>
        <w:pStyle w:val="Mnormal"/>
        <w:rPr>
          <w:rFonts w:asciiTheme="minorHAnsi" w:hAnsiTheme="minorHAnsi" w:cstheme="minorHAnsi"/>
          <w:i/>
        </w:rPr>
      </w:pPr>
      <w:bookmarkStart w:id="104" w:name="_Ref526407621"/>
      <w:bookmarkStart w:id="105" w:name="_Toc368356495"/>
      <w:bookmarkStart w:id="106" w:name="_Toc523742105"/>
      <w:bookmarkStart w:id="107" w:name="_Toc23585178"/>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10</w:t>
      </w:r>
      <w:r w:rsidR="0018784B" w:rsidRPr="00C45599">
        <w:rPr>
          <w:rFonts w:asciiTheme="minorHAnsi" w:hAnsiTheme="minorHAnsi" w:cstheme="minorHAnsi"/>
        </w:rPr>
        <w:fldChar w:fldCharType="end"/>
      </w:r>
      <w:bookmarkEnd w:id="104"/>
      <w:r w:rsidRPr="00C45599">
        <w:rPr>
          <w:rFonts w:asciiTheme="minorHAnsi" w:hAnsiTheme="minorHAnsi" w:cstheme="minorHAnsi"/>
          <w:i/>
        </w:rPr>
        <w:t>. Emisja gazów cieplarnianych</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od </w:t>
      </w:r>
      <w:r w:rsidRPr="00C45599">
        <w:rPr>
          <w:rFonts w:asciiTheme="minorHAnsi" w:hAnsiTheme="minorHAnsi" w:cstheme="minorHAnsi"/>
          <w:i/>
        </w:rPr>
        <w:t>roku 1998</w:t>
      </w:r>
      <w:bookmarkEnd w:id="105"/>
      <w:r w:rsidRPr="00C45599">
        <w:rPr>
          <w:rFonts w:asciiTheme="minorHAnsi" w:hAnsiTheme="minorHAnsi" w:cstheme="minorHAnsi"/>
          <w:i/>
        </w:rPr>
        <w:t xml:space="preserve"> (bez kategorii LULUCF)</w:t>
      </w:r>
      <w:r w:rsidRPr="00C45599">
        <w:rPr>
          <w:rFonts w:asciiTheme="minorHAnsi" w:hAnsiTheme="minorHAnsi" w:cstheme="minorHAnsi"/>
          <w:i/>
          <w:vertAlign w:val="superscript"/>
        </w:rPr>
        <w:footnoteReference w:id="46"/>
      </w:r>
      <w:bookmarkEnd w:id="106"/>
      <w:bookmarkEnd w:id="107"/>
    </w:p>
    <w:p w14:paraId="2F2A8F2C" w14:textId="37746D61"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 ramach prac nad strategicznym planem adaptacji</w:t>
      </w:r>
      <w:r w:rsidR="00D86925" w:rsidRPr="00C45599">
        <w:rPr>
          <w:rFonts w:asciiTheme="minorHAnsi" w:hAnsiTheme="minorHAnsi" w:cstheme="minorHAnsi"/>
        </w:rPr>
        <w:t xml:space="preserve"> dla </w:t>
      </w:r>
      <w:r w:rsidRPr="00C45599">
        <w:rPr>
          <w:rFonts w:asciiTheme="minorHAnsi" w:hAnsiTheme="minorHAnsi" w:cstheme="minorHAnsi"/>
        </w:rPr>
        <w:t>sektorów</w:t>
      </w:r>
      <w:r w:rsidR="007F229C" w:rsidRPr="00C45599">
        <w:rPr>
          <w:rFonts w:asciiTheme="minorHAnsi" w:hAnsiTheme="minorHAnsi" w:cstheme="minorHAnsi"/>
        </w:rPr>
        <w:t xml:space="preserve"> i </w:t>
      </w:r>
      <w:r w:rsidRPr="00C45599">
        <w:rPr>
          <w:rFonts w:asciiTheme="minorHAnsi" w:hAnsiTheme="minorHAnsi" w:cstheme="minorHAnsi"/>
        </w:rPr>
        <w:t>obszarów wrażliwych</w:t>
      </w:r>
      <w:r w:rsidR="007F229C" w:rsidRPr="00C45599">
        <w:rPr>
          <w:rFonts w:asciiTheme="minorHAnsi" w:hAnsiTheme="minorHAnsi" w:cstheme="minorHAnsi"/>
        </w:rPr>
        <w:t xml:space="preserve"> na </w:t>
      </w:r>
      <w:r w:rsidRPr="00C45599">
        <w:rPr>
          <w:rFonts w:asciiTheme="minorHAnsi" w:hAnsiTheme="minorHAnsi" w:cstheme="minorHAnsi"/>
        </w:rPr>
        <w:t>zmiany klimatu</w:t>
      </w:r>
      <w:r w:rsidR="007F229C" w:rsidRPr="00C45599">
        <w:rPr>
          <w:rFonts w:asciiTheme="minorHAnsi" w:hAnsiTheme="minorHAnsi" w:cstheme="minorHAnsi"/>
        </w:rPr>
        <w:t xml:space="preserve"> do </w:t>
      </w:r>
      <w:r w:rsidRPr="00C45599">
        <w:rPr>
          <w:rFonts w:asciiTheme="minorHAnsi" w:hAnsiTheme="minorHAnsi" w:cstheme="minorHAnsi"/>
        </w:rPr>
        <w:t>roku 2020</w:t>
      </w:r>
      <w:r w:rsidR="00720070" w:rsidRPr="00C45599">
        <w:rPr>
          <w:rFonts w:asciiTheme="minorHAnsi" w:hAnsiTheme="minorHAnsi" w:cstheme="minorHAnsi"/>
        </w:rPr>
        <w:t xml:space="preserve"> z </w:t>
      </w:r>
      <w:r w:rsidRPr="00C45599">
        <w:rPr>
          <w:rFonts w:asciiTheme="minorHAnsi" w:hAnsiTheme="minorHAnsi" w:cstheme="minorHAnsi"/>
        </w:rPr>
        <w:t>perspektywą</w:t>
      </w:r>
      <w:r w:rsidR="007F229C" w:rsidRPr="00C45599">
        <w:rPr>
          <w:rFonts w:asciiTheme="minorHAnsi" w:hAnsiTheme="minorHAnsi" w:cstheme="minorHAnsi"/>
        </w:rPr>
        <w:t xml:space="preserve"> do </w:t>
      </w:r>
      <w:r w:rsidRPr="00C45599">
        <w:rPr>
          <w:rFonts w:asciiTheme="minorHAnsi" w:hAnsiTheme="minorHAnsi" w:cstheme="minorHAnsi"/>
        </w:rPr>
        <w:t>roku 2030</w:t>
      </w:r>
      <w:r w:rsidRPr="00C45599">
        <w:rPr>
          <w:rFonts w:asciiTheme="minorHAnsi" w:hAnsiTheme="minorHAnsi" w:cstheme="minorHAnsi"/>
          <w:vertAlign w:val="superscript"/>
        </w:rPr>
        <w:footnoteReference w:id="47"/>
      </w:r>
      <w:r w:rsidRPr="00C45599">
        <w:rPr>
          <w:rFonts w:asciiTheme="minorHAnsi" w:hAnsiTheme="minorHAnsi" w:cstheme="minorHAnsi"/>
        </w:rPr>
        <w:t xml:space="preserve"> sprecyzowano możliwe szkody powodowane przez zjawiska pogodowe</w:t>
      </w:r>
      <w:r w:rsidR="00D86925" w:rsidRPr="00C45599">
        <w:rPr>
          <w:rFonts w:asciiTheme="minorHAnsi" w:hAnsiTheme="minorHAnsi" w:cstheme="minorHAnsi"/>
        </w:rPr>
        <w:t xml:space="preserve"> dla </w:t>
      </w:r>
      <w:r w:rsidRPr="00C45599">
        <w:rPr>
          <w:rFonts w:asciiTheme="minorHAnsi" w:hAnsiTheme="minorHAnsi" w:cstheme="minorHAnsi"/>
        </w:rPr>
        <w:t>najbardziej wrażliwych sektorów</w:t>
      </w:r>
      <w:r w:rsidR="00A117C7"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_Ref19778192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bCs/>
        </w:rPr>
        <w:t>Tabela 6</w:t>
      </w:r>
      <w:r w:rsidR="00FF09AD" w:rsidRPr="00C45599">
        <w:rPr>
          <w:rFonts w:asciiTheme="minorHAnsi" w:hAnsiTheme="minorHAnsi" w:cstheme="minorHAnsi"/>
        </w:rPr>
        <w:fldChar w:fldCharType="end"/>
      </w:r>
      <w:r w:rsidR="00A117C7" w:rsidRPr="00C45599">
        <w:rPr>
          <w:rFonts w:asciiTheme="minorHAnsi" w:hAnsiTheme="minorHAnsi" w:cstheme="minorHAnsi"/>
        </w:rPr>
        <w:t>)</w:t>
      </w:r>
      <w:r w:rsidRPr="00C45599">
        <w:rPr>
          <w:rFonts w:asciiTheme="minorHAnsi" w:hAnsiTheme="minorHAnsi" w:cstheme="minorHAnsi"/>
        </w:rPr>
        <w:t>.</w:t>
      </w:r>
    </w:p>
    <w:p w14:paraId="0EC349DA" w14:textId="2B0E4D11" w:rsidR="00523855" w:rsidRPr="00C45599" w:rsidRDefault="00523855" w:rsidP="00801048">
      <w:pPr>
        <w:pStyle w:val="Mnormal"/>
        <w:rPr>
          <w:rFonts w:asciiTheme="minorHAnsi" w:hAnsiTheme="minorHAnsi" w:cstheme="minorHAnsi"/>
          <w:i/>
        </w:rPr>
      </w:pPr>
      <w:bookmarkStart w:id="109" w:name="_Ref19778192"/>
      <w:bookmarkStart w:id="110" w:name="_Toc401557957"/>
      <w:bookmarkStart w:id="111" w:name="_Toc523742092"/>
      <w:bookmarkStart w:id="112" w:name="_Toc23587137"/>
      <w:r w:rsidRPr="00C45599">
        <w:rPr>
          <w:rFonts w:asciiTheme="minorHAnsi" w:hAnsiTheme="minorHAnsi" w:cstheme="minorHAnsi"/>
          <w:bCs/>
          <w:i/>
        </w:rPr>
        <w:t xml:space="preserve">Tabela </w:t>
      </w:r>
      <w:r w:rsidR="0018784B" w:rsidRPr="00C45599">
        <w:rPr>
          <w:rFonts w:asciiTheme="minorHAnsi" w:hAnsiTheme="minorHAnsi" w:cstheme="minorHAnsi"/>
          <w:bCs/>
          <w:i/>
        </w:rPr>
        <w:fldChar w:fldCharType="begin"/>
      </w:r>
      <w:r w:rsidR="00D64981" w:rsidRPr="00C45599">
        <w:rPr>
          <w:rFonts w:asciiTheme="minorHAnsi" w:hAnsiTheme="minorHAnsi" w:cstheme="minorHAnsi"/>
          <w:bCs/>
          <w:i/>
        </w:rPr>
        <w:instrText xml:space="preserve"> SEQ Tabela \* ARABIC </w:instrText>
      </w:r>
      <w:r w:rsidR="0018784B" w:rsidRPr="00C45599">
        <w:rPr>
          <w:rFonts w:asciiTheme="minorHAnsi" w:hAnsiTheme="minorHAnsi" w:cstheme="minorHAnsi"/>
          <w:bCs/>
          <w:i/>
        </w:rPr>
        <w:fldChar w:fldCharType="separate"/>
      </w:r>
      <w:r w:rsidR="00F20715">
        <w:rPr>
          <w:rFonts w:asciiTheme="minorHAnsi" w:hAnsiTheme="minorHAnsi" w:cstheme="minorHAnsi"/>
          <w:bCs/>
          <w:i/>
          <w:noProof/>
        </w:rPr>
        <w:t>6</w:t>
      </w:r>
      <w:r w:rsidR="0018784B" w:rsidRPr="00C45599">
        <w:rPr>
          <w:rFonts w:asciiTheme="minorHAnsi" w:hAnsiTheme="minorHAnsi" w:cstheme="minorHAnsi"/>
          <w:bCs/>
          <w:i/>
        </w:rPr>
        <w:fldChar w:fldCharType="end"/>
      </w:r>
      <w:bookmarkEnd w:id="109"/>
      <w:r w:rsidRPr="00C45599">
        <w:rPr>
          <w:rFonts w:asciiTheme="minorHAnsi" w:hAnsiTheme="minorHAnsi" w:cstheme="minorHAnsi"/>
          <w:bCs/>
          <w:i/>
        </w:rPr>
        <w:t>. Zjawiska pogodowe</w:t>
      </w:r>
      <w:r w:rsidR="007F229C" w:rsidRPr="00C45599">
        <w:rPr>
          <w:rFonts w:asciiTheme="minorHAnsi" w:hAnsiTheme="minorHAnsi" w:cstheme="minorHAnsi"/>
          <w:bCs/>
          <w:i/>
        </w:rPr>
        <w:t xml:space="preserve"> i </w:t>
      </w:r>
      <w:r w:rsidRPr="00C45599">
        <w:rPr>
          <w:rFonts w:asciiTheme="minorHAnsi" w:hAnsiTheme="minorHAnsi" w:cstheme="minorHAnsi"/>
          <w:bCs/>
          <w:i/>
        </w:rPr>
        <w:t>klimatyczne powodujące szkody społeczne oraz gospodarcze</w:t>
      </w:r>
      <w:bookmarkEnd w:id="110"/>
      <w:r w:rsidRPr="00C45599">
        <w:rPr>
          <w:rFonts w:asciiTheme="minorHAnsi" w:hAnsiTheme="minorHAnsi" w:cstheme="minorHAnsi"/>
          <w:bCs/>
          <w:i/>
          <w:sz w:val="16"/>
          <w:szCs w:val="18"/>
          <w:vertAlign w:val="superscript"/>
        </w:rPr>
        <w:footnoteReference w:id="48"/>
      </w:r>
      <w:bookmarkEnd w:id="111"/>
      <w:bookmarkEnd w:id="112"/>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1E0" w:firstRow="1" w:lastRow="1" w:firstColumn="1" w:lastColumn="1" w:noHBand="0" w:noVBand="0"/>
      </w:tblPr>
      <w:tblGrid>
        <w:gridCol w:w="1133"/>
        <w:gridCol w:w="1615"/>
        <w:gridCol w:w="3205"/>
        <w:gridCol w:w="1511"/>
        <w:gridCol w:w="1332"/>
      </w:tblGrid>
      <w:tr w:rsidR="00523855" w:rsidRPr="00C45599" w14:paraId="40D6D357" w14:textId="77777777" w:rsidTr="00983CD1">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655" w:type="pct"/>
            <w:shd w:val="clear" w:color="auto" w:fill="C6D9F1" w:themeFill="text2" w:themeFillTint="33"/>
            <w:vAlign w:val="center"/>
          </w:tcPr>
          <w:p w14:paraId="74F4F2E1" w14:textId="77777777" w:rsidR="00523855" w:rsidRPr="00C45599" w:rsidRDefault="00523855" w:rsidP="00983CD1">
            <w:pPr>
              <w:pStyle w:val="Mnormal"/>
              <w:spacing w:line="240" w:lineRule="auto"/>
              <w:contextualSpacing/>
              <w:rPr>
                <w:rFonts w:asciiTheme="minorHAnsi" w:hAnsiTheme="minorHAnsi" w:cstheme="minorHAnsi"/>
                <w:b/>
              </w:rPr>
            </w:pPr>
            <w:r w:rsidRPr="00C45599">
              <w:rPr>
                <w:rFonts w:asciiTheme="minorHAnsi" w:hAnsiTheme="minorHAnsi" w:cstheme="minorHAnsi"/>
                <w:b/>
                <w:caps w:val="0"/>
              </w:rPr>
              <w:t>Sektor</w:t>
            </w:r>
          </w:p>
        </w:tc>
        <w:tc>
          <w:tcPr>
            <w:tcW w:w="1005" w:type="pct"/>
            <w:shd w:val="clear" w:color="auto" w:fill="C6D9F1" w:themeFill="text2" w:themeFillTint="33"/>
            <w:vAlign w:val="center"/>
          </w:tcPr>
          <w:p w14:paraId="741694E6" w14:textId="651B1E7F" w:rsidR="00523855" w:rsidRPr="00C45599" w:rsidRDefault="00523855" w:rsidP="00983CD1">
            <w:pPr>
              <w:pStyle w:val="Mnormal"/>
              <w:spacing w:line="240" w:lineRule="auto"/>
              <w:contextualSpacing/>
              <w:rPr>
                <w:rFonts w:asciiTheme="minorHAnsi" w:hAnsiTheme="minorHAnsi" w:cstheme="minorHAnsi"/>
                <w:b/>
              </w:rPr>
            </w:pPr>
            <w:r w:rsidRPr="00C45599">
              <w:rPr>
                <w:rFonts w:asciiTheme="minorHAnsi" w:hAnsiTheme="minorHAnsi" w:cstheme="minorHAnsi"/>
                <w:b/>
                <w:caps w:val="0"/>
              </w:rPr>
              <w:t>Rolnictwo, różnorodność biologiczna,</w:t>
            </w:r>
            <w:r w:rsidR="00BC237E">
              <w:rPr>
                <w:rFonts w:asciiTheme="minorHAnsi" w:hAnsiTheme="minorHAnsi" w:cstheme="minorHAnsi"/>
                <w:b/>
                <w:caps w:val="0"/>
              </w:rPr>
              <w:br/>
            </w:r>
            <w:r w:rsidRPr="00C45599">
              <w:rPr>
                <w:rFonts w:asciiTheme="minorHAnsi" w:hAnsiTheme="minorHAnsi" w:cstheme="minorHAnsi"/>
                <w:b/>
                <w:caps w:val="0"/>
              </w:rPr>
              <w:t xml:space="preserve"> zasoby wodne</w:t>
            </w:r>
          </w:p>
        </w:tc>
        <w:tc>
          <w:tcPr>
            <w:tcW w:w="1697" w:type="pct"/>
            <w:shd w:val="clear" w:color="auto" w:fill="C6D9F1" w:themeFill="text2" w:themeFillTint="33"/>
            <w:vAlign w:val="center"/>
          </w:tcPr>
          <w:p w14:paraId="215B42CD" w14:textId="77777777" w:rsidR="00523855" w:rsidRPr="00C45599" w:rsidRDefault="00523855" w:rsidP="00983CD1">
            <w:pPr>
              <w:pStyle w:val="Mnormal"/>
              <w:spacing w:line="240" w:lineRule="auto"/>
              <w:contextualSpacing/>
              <w:rPr>
                <w:rFonts w:asciiTheme="minorHAnsi" w:hAnsiTheme="minorHAnsi" w:cstheme="minorHAnsi"/>
                <w:b/>
              </w:rPr>
            </w:pPr>
            <w:r w:rsidRPr="00C45599">
              <w:rPr>
                <w:rFonts w:asciiTheme="minorHAnsi" w:hAnsiTheme="minorHAnsi" w:cstheme="minorHAnsi"/>
                <w:b/>
                <w:caps w:val="0"/>
              </w:rPr>
              <w:t>Leśnictwo</w:t>
            </w:r>
          </w:p>
        </w:tc>
        <w:tc>
          <w:tcPr>
            <w:tcW w:w="0" w:type="pct"/>
            <w:shd w:val="clear" w:color="auto" w:fill="C6D9F1" w:themeFill="text2" w:themeFillTint="33"/>
            <w:vAlign w:val="center"/>
          </w:tcPr>
          <w:p w14:paraId="451E8711" w14:textId="77777777" w:rsidR="00523855" w:rsidRPr="00C45599" w:rsidRDefault="00523855" w:rsidP="00983CD1">
            <w:pPr>
              <w:pStyle w:val="Mnormal"/>
              <w:spacing w:line="240" w:lineRule="auto"/>
              <w:contextualSpacing/>
              <w:rPr>
                <w:rFonts w:asciiTheme="minorHAnsi" w:hAnsiTheme="minorHAnsi" w:cstheme="minorHAnsi"/>
                <w:b/>
              </w:rPr>
            </w:pPr>
            <w:r w:rsidRPr="00C45599">
              <w:rPr>
                <w:rFonts w:asciiTheme="minorHAnsi" w:hAnsiTheme="minorHAnsi" w:cstheme="minorHAnsi"/>
                <w:b/>
                <w:caps w:val="0"/>
              </w:rPr>
              <w:t>Zdrowie, społeczność lokalna</w:t>
            </w:r>
          </w:p>
        </w:tc>
        <w:tc>
          <w:tcPr>
            <w:tcW w:w="770" w:type="pct"/>
            <w:shd w:val="clear" w:color="auto" w:fill="C6D9F1" w:themeFill="text2" w:themeFillTint="33"/>
            <w:vAlign w:val="center"/>
          </w:tcPr>
          <w:p w14:paraId="3F3073CA" w14:textId="77777777" w:rsidR="00523855" w:rsidRPr="00C45599" w:rsidRDefault="00523855" w:rsidP="00983CD1">
            <w:pPr>
              <w:pStyle w:val="Mnormal"/>
              <w:spacing w:line="240" w:lineRule="auto"/>
              <w:contextualSpacing/>
              <w:rPr>
                <w:rFonts w:asciiTheme="minorHAnsi" w:hAnsiTheme="minorHAnsi" w:cstheme="minorHAnsi"/>
                <w:b/>
              </w:rPr>
            </w:pPr>
            <w:r w:rsidRPr="00C45599">
              <w:rPr>
                <w:rFonts w:asciiTheme="minorHAnsi" w:hAnsiTheme="minorHAnsi" w:cstheme="minorHAnsi"/>
                <w:b/>
                <w:caps w:val="0"/>
              </w:rPr>
              <w:t>Infrastruktura</w:t>
            </w:r>
          </w:p>
        </w:tc>
      </w:tr>
      <w:tr w:rsidR="00523855" w:rsidRPr="00C45599" w14:paraId="0014060B" w14:textId="77777777" w:rsidTr="00983CD1">
        <w:trPr>
          <w:cantSplit/>
          <w:trHeight w:val="227"/>
          <w:jc w:val="center"/>
        </w:trPr>
        <w:tc>
          <w:tcPr>
            <w:tcW w:w="655" w:type="pct"/>
            <w:vAlign w:val="center"/>
          </w:tcPr>
          <w:p w14:paraId="0C768AF9"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zjawisko powodujące szkody</w:t>
            </w:r>
          </w:p>
        </w:tc>
        <w:tc>
          <w:tcPr>
            <w:tcW w:w="1005" w:type="pct"/>
            <w:vAlign w:val="center"/>
          </w:tcPr>
          <w:p w14:paraId="3ABE282E"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powódź</w:t>
            </w:r>
          </w:p>
          <w:p w14:paraId="2C184F9E"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huragan</w:t>
            </w:r>
          </w:p>
          <w:p w14:paraId="3BB3313F"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piorun (wyładowania atmosferyczne)</w:t>
            </w:r>
          </w:p>
          <w:p w14:paraId="64751759"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susza</w:t>
            </w:r>
          </w:p>
          <w:p w14:paraId="7B0DACE3"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ujemne skutki przezimowania</w:t>
            </w:r>
          </w:p>
          <w:p w14:paraId="56AE6E75"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przymrozki wiosenne</w:t>
            </w:r>
          </w:p>
          <w:p w14:paraId="7CD07137"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deszcz nawalny (powodujący podtopienia, obsunięcia ziemi)</w:t>
            </w:r>
          </w:p>
          <w:p w14:paraId="63944EB4"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grad</w:t>
            </w:r>
          </w:p>
        </w:tc>
        <w:tc>
          <w:tcPr>
            <w:tcW w:w="1697" w:type="pct"/>
            <w:vAlign w:val="center"/>
          </w:tcPr>
          <w:p w14:paraId="4B9C35D1"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powódź</w:t>
            </w:r>
          </w:p>
          <w:p w14:paraId="42C97861"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silne wiatry (huragan, trąba powietrzna)</w:t>
            </w:r>
          </w:p>
          <w:p w14:paraId="461BF8D4"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susza</w:t>
            </w:r>
          </w:p>
          <w:p w14:paraId="3A25C3D1"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podtopienia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osunięcia gruntu (spowodowane deszczem nawalnym)</w:t>
            </w:r>
          </w:p>
          <w:p w14:paraId="55D60ADB"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okiść, intensywne opady śniegu</w:t>
            </w:r>
          </w:p>
          <w:p w14:paraId="0F6B5CE9" w14:textId="5B1DB0B0"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piorun</w:t>
            </w:r>
          </w:p>
        </w:tc>
        <w:tc>
          <w:tcPr>
            <w:tcW w:w="0" w:type="pct"/>
            <w:vAlign w:val="center"/>
          </w:tcPr>
          <w:p w14:paraId="24D818F5"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fale upału</w:t>
            </w:r>
          </w:p>
          <w:p w14:paraId="11423F55"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fale zimna</w:t>
            </w:r>
          </w:p>
          <w:p w14:paraId="35844891"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zdarzenia ekstremalne powodujące szkody psychospołeczne (powódź, silne wiatry, gradobicie)</w:t>
            </w:r>
          </w:p>
        </w:tc>
        <w:tc>
          <w:tcPr>
            <w:tcW w:w="770" w:type="pct"/>
            <w:vAlign w:val="center"/>
          </w:tcPr>
          <w:p w14:paraId="2EE0AE5B"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powódź</w:t>
            </w:r>
          </w:p>
          <w:p w14:paraId="7C8D9E10"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podtopienia</w:t>
            </w:r>
          </w:p>
          <w:p w14:paraId="5FF5D72D"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huragan</w:t>
            </w:r>
          </w:p>
          <w:p w14:paraId="754CD3DA" w14:textId="77777777"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wyładowania atmosferyczne</w:t>
            </w:r>
          </w:p>
          <w:p w14:paraId="1F6851BA" w14:textId="1D1046A0" w:rsidR="00523855" w:rsidRPr="00C45599" w:rsidRDefault="00523855" w:rsidP="00983CD1">
            <w:pPr>
              <w:pStyle w:val="Mtab"/>
              <w:spacing w:after="200" w:line="240" w:lineRule="auto"/>
              <w:contextualSpacing/>
              <w:rPr>
                <w:rFonts w:asciiTheme="minorHAnsi" w:hAnsiTheme="minorHAnsi" w:cstheme="minorHAnsi"/>
                <w:sz w:val="20"/>
                <w:szCs w:val="20"/>
              </w:rPr>
            </w:pPr>
            <w:r w:rsidRPr="00C45599">
              <w:rPr>
                <w:rFonts w:asciiTheme="minorHAnsi" w:hAnsiTheme="minorHAnsi" w:cstheme="minorHAnsi"/>
                <w:sz w:val="20"/>
                <w:szCs w:val="20"/>
              </w:rPr>
              <w:t>gradobicia</w:t>
            </w:r>
          </w:p>
        </w:tc>
      </w:tr>
    </w:tbl>
    <w:p w14:paraId="1B3893B0" w14:textId="77777777" w:rsidR="00A117C7" w:rsidRPr="00C45599" w:rsidRDefault="00A117C7" w:rsidP="00801048">
      <w:pPr>
        <w:pStyle w:val="Mnormal"/>
        <w:rPr>
          <w:rFonts w:asciiTheme="minorHAnsi" w:hAnsiTheme="minorHAnsi" w:cstheme="minorHAnsi"/>
        </w:rPr>
      </w:pPr>
    </w:p>
    <w:p w14:paraId="6486898C" w14:textId="77777777" w:rsidR="00523855" w:rsidRPr="00C45599" w:rsidRDefault="00523855" w:rsidP="00801048">
      <w:pPr>
        <w:pStyle w:val="Mnormal"/>
        <w:rPr>
          <w:rFonts w:asciiTheme="minorHAnsi" w:hAnsiTheme="minorHAnsi" w:cstheme="minorHAnsi"/>
        </w:rPr>
      </w:pPr>
      <w:r w:rsidRPr="00C45599">
        <w:rPr>
          <w:rFonts w:asciiTheme="minorHAnsi" w:hAnsiTheme="minorHAnsi" w:cstheme="minorHAnsi"/>
        </w:rPr>
        <w:t>Wraz</w:t>
      </w:r>
      <w:r w:rsidR="00720070" w:rsidRPr="00C45599">
        <w:rPr>
          <w:rFonts w:asciiTheme="minorHAnsi" w:hAnsiTheme="minorHAnsi" w:cstheme="minorHAnsi"/>
        </w:rPr>
        <w:t xml:space="preserve"> ze </w:t>
      </w:r>
      <w:r w:rsidRPr="00C45599">
        <w:rPr>
          <w:rFonts w:asciiTheme="minorHAnsi" w:hAnsiTheme="minorHAnsi" w:cstheme="minorHAnsi"/>
        </w:rPr>
        <w:t>wzrostem temperatury nasilać się będą niekorzystne zjawiska eutrofizacji wód śródlądowych</w:t>
      </w:r>
      <w:r w:rsidR="007F229C" w:rsidRPr="00C45599">
        <w:rPr>
          <w:rFonts w:asciiTheme="minorHAnsi" w:hAnsiTheme="minorHAnsi" w:cstheme="minorHAnsi"/>
        </w:rPr>
        <w:t xml:space="preserve"> i </w:t>
      </w:r>
      <w:r w:rsidRPr="00C45599">
        <w:rPr>
          <w:rFonts w:asciiTheme="minorHAnsi" w:hAnsiTheme="minorHAnsi" w:cstheme="minorHAnsi"/>
        </w:rPr>
        <w:t>morskich, zwiększać się będą zagrożenia</w:t>
      </w:r>
      <w:r w:rsidR="00D86925" w:rsidRPr="00C45599">
        <w:rPr>
          <w:rFonts w:asciiTheme="minorHAnsi" w:hAnsiTheme="minorHAnsi" w:cstheme="minorHAnsi"/>
        </w:rPr>
        <w:t xml:space="preserve"> dla </w:t>
      </w:r>
      <w:r w:rsidRPr="00C45599">
        <w:rPr>
          <w:rFonts w:asciiTheme="minorHAnsi" w:hAnsiTheme="minorHAnsi" w:cstheme="minorHAnsi"/>
        </w:rPr>
        <w:t>życia</w:t>
      </w:r>
      <w:r w:rsidR="007F229C" w:rsidRPr="00C45599">
        <w:rPr>
          <w:rFonts w:asciiTheme="minorHAnsi" w:hAnsiTheme="minorHAnsi" w:cstheme="minorHAnsi"/>
        </w:rPr>
        <w:t xml:space="preserve"> i </w:t>
      </w:r>
      <w:r w:rsidRPr="00C45599">
        <w:rPr>
          <w:rFonts w:asciiTheme="minorHAnsi" w:hAnsiTheme="minorHAnsi" w:cstheme="minorHAnsi"/>
        </w:rPr>
        <w:t>zdrowia</w:t>
      </w:r>
      <w:r w:rsidR="007F229C" w:rsidRPr="00C45599">
        <w:rPr>
          <w:rFonts w:asciiTheme="minorHAnsi" w:hAnsiTheme="minorHAnsi" w:cstheme="minorHAnsi"/>
        </w:rPr>
        <w:t xml:space="preserve"> w </w:t>
      </w:r>
      <w:r w:rsidRPr="00C45599">
        <w:rPr>
          <w:rFonts w:asciiTheme="minorHAnsi" w:hAnsiTheme="minorHAnsi" w:cstheme="minorHAnsi"/>
        </w:rPr>
        <w:t>wyniku stresów termicznych, wzrostu zanieczyszczenia powietrza ozonem,</w:t>
      </w:r>
      <w:r w:rsidR="007F229C" w:rsidRPr="00C45599">
        <w:rPr>
          <w:rFonts w:asciiTheme="minorHAnsi" w:hAnsiTheme="minorHAnsi" w:cstheme="minorHAnsi"/>
        </w:rPr>
        <w:t xml:space="preserve"> a </w:t>
      </w:r>
      <w:r w:rsidRPr="00C45599">
        <w:rPr>
          <w:rFonts w:asciiTheme="minorHAnsi" w:hAnsiTheme="minorHAnsi" w:cstheme="minorHAnsi"/>
        </w:rPr>
        <w:t>także chorób. Wzrośnie zapotrzebowanie</w:t>
      </w:r>
      <w:r w:rsidR="007F229C" w:rsidRPr="00C45599">
        <w:rPr>
          <w:rFonts w:asciiTheme="minorHAnsi" w:hAnsiTheme="minorHAnsi" w:cstheme="minorHAnsi"/>
        </w:rPr>
        <w:t xml:space="preserve"> na </w:t>
      </w:r>
      <w:r w:rsidRPr="00C45599">
        <w:rPr>
          <w:rFonts w:asciiTheme="minorHAnsi" w:hAnsiTheme="minorHAnsi" w:cstheme="minorHAnsi"/>
        </w:rPr>
        <w:t>energię elektryczną</w:t>
      </w:r>
      <w:r w:rsidR="007F229C" w:rsidRPr="00C45599">
        <w:rPr>
          <w:rFonts w:asciiTheme="minorHAnsi" w:hAnsiTheme="minorHAnsi" w:cstheme="minorHAnsi"/>
        </w:rPr>
        <w:t xml:space="preserve"> w </w:t>
      </w:r>
      <w:r w:rsidRPr="00C45599">
        <w:rPr>
          <w:rFonts w:asciiTheme="minorHAnsi" w:hAnsiTheme="minorHAnsi" w:cstheme="minorHAnsi"/>
        </w:rPr>
        <w:t>porze letniej. Pogorszone będą warunki chłodzenia elektrowni cieplnych,</w:t>
      </w:r>
      <w:r w:rsidR="007F229C" w:rsidRPr="00C45599">
        <w:rPr>
          <w:rFonts w:asciiTheme="minorHAnsi" w:hAnsiTheme="minorHAnsi" w:cstheme="minorHAnsi"/>
        </w:rPr>
        <w:t xml:space="preserve"> co </w:t>
      </w:r>
      <w:r w:rsidRPr="00C45599">
        <w:rPr>
          <w:rFonts w:asciiTheme="minorHAnsi" w:hAnsiTheme="minorHAnsi" w:cstheme="minorHAnsi"/>
        </w:rPr>
        <w:t>powodować może ograniczenia produkcji energii.</w:t>
      </w:r>
    </w:p>
    <w:p w14:paraId="1857B9B2" w14:textId="3A149A60" w:rsidR="00FC76E9" w:rsidRPr="00C45599" w:rsidRDefault="00523855" w:rsidP="00801048">
      <w:pPr>
        <w:pStyle w:val="Mnormal"/>
        <w:rPr>
          <w:rFonts w:asciiTheme="minorHAnsi" w:hAnsiTheme="minorHAnsi" w:cstheme="minorHAnsi"/>
        </w:rPr>
      </w:pPr>
      <w:r w:rsidRPr="00C45599">
        <w:rPr>
          <w:rFonts w:asciiTheme="minorHAnsi" w:hAnsiTheme="minorHAnsi" w:cstheme="minorHAnsi"/>
        </w:rPr>
        <w:t>Biorąc pod uwagę trudności</w:t>
      </w:r>
      <w:r w:rsidR="007F229C" w:rsidRPr="00C45599">
        <w:rPr>
          <w:rFonts w:asciiTheme="minorHAnsi" w:hAnsiTheme="minorHAnsi" w:cstheme="minorHAnsi"/>
        </w:rPr>
        <w:t xml:space="preserve"> w </w:t>
      </w:r>
      <w:r w:rsidRPr="00C45599">
        <w:rPr>
          <w:rFonts w:asciiTheme="minorHAnsi" w:hAnsiTheme="minorHAnsi" w:cstheme="minorHAnsi"/>
        </w:rPr>
        <w:t>uzgodnieniu globalnego porozumienia nt. ograniczenia emisji gazów cieplarnianych</w:t>
      </w:r>
      <w:r w:rsidR="007F229C" w:rsidRPr="00C45599">
        <w:rPr>
          <w:rFonts w:asciiTheme="minorHAnsi" w:hAnsiTheme="minorHAnsi" w:cstheme="minorHAnsi"/>
        </w:rPr>
        <w:t xml:space="preserve"> i </w:t>
      </w:r>
      <w:r w:rsidRPr="00C45599">
        <w:rPr>
          <w:rFonts w:asciiTheme="minorHAnsi" w:hAnsiTheme="minorHAnsi" w:cstheme="minorHAnsi"/>
        </w:rPr>
        <w:t>obserwowany trend wzrostu emisji, nie można liczyć, że</w:t>
      </w:r>
      <w:r w:rsidR="007F229C" w:rsidRPr="00C45599">
        <w:rPr>
          <w:rFonts w:asciiTheme="minorHAnsi" w:hAnsiTheme="minorHAnsi" w:cstheme="minorHAnsi"/>
        </w:rPr>
        <w:t xml:space="preserve"> w </w:t>
      </w:r>
      <w:r w:rsidRPr="00C45599">
        <w:rPr>
          <w:rFonts w:asciiTheme="minorHAnsi" w:hAnsiTheme="minorHAnsi" w:cstheme="minorHAnsi"/>
        </w:rPr>
        <w:t>przewidywalnej perspektywie emisja gazów cieplarnianych</w:t>
      </w:r>
      <w:r w:rsidR="007F229C" w:rsidRPr="00C45599">
        <w:rPr>
          <w:rFonts w:asciiTheme="minorHAnsi" w:hAnsiTheme="minorHAnsi" w:cstheme="minorHAnsi"/>
        </w:rPr>
        <w:t xml:space="preserve"> w </w:t>
      </w:r>
      <w:r w:rsidRPr="00C45599">
        <w:rPr>
          <w:rFonts w:asciiTheme="minorHAnsi" w:hAnsiTheme="minorHAnsi" w:cstheme="minorHAnsi"/>
        </w:rPr>
        <w:t>skali światowej zostanie tak zredukowana, aby zahamować zmiany klimatu</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tej sytuacji,</w:t>
      </w:r>
      <w:r w:rsidR="007F229C" w:rsidRPr="00C45599">
        <w:rPr>
          <w:rFonts w:asciiTheme="minorHAnsi" w:hAnsiTheme="minorHAnsi" w:cstheme="minorHAnsi"/>
        </w:rPr>
        <w:t xml:space="preserve"> do </w:t>
      </w:r>
      <w:r w:rsidRPr="00C45599">
        <w:rPr>
          <w:rFonts w:asciiTheme="minorHAnsi" w:hAnsiTheme="minorHAnsi" w:cstheme="minorHAnsi"/>
        </w:rPr>
        <w:t>priorytetów należą działania adaptacyjne</w:t>
      </w:r>
      <w:r w:rsidR="007F229C" w:rsidRPr="00C45599">
        <w:rPr>
          <w:rFonts w:asciiTheme="minorHAnsi" w:hAnsiTheme="minorHAnsi" w:cstheme="minorHAnsi"/>
        </w:rPr>
        <w:t xml:space="preserve"> do </w:t>
      </w:r>
      <w:r w:rsidRPr="00C45599">
        <w:rPr>
          <w:rFonts w:asciiTheme="minorHAnsi" w:hAnsiTheme="minorHAnsi" w:cstheme="minorHAnsi"/>
        </w:rPr>
        <w:t>tych zmian. Problem stanowi też adaptacja ekosystemów</w:t>
      </w:r>
      <w:r w:rsidR="007F229C" w:rsidRPr="00C45599">
        <w:rPr>
          <w:rFonts w:asciiTheme="minorHAnsi" w:hAnsiTheme="minorHAnsi" w:cstheme="minorHAnsi"/>
        </w:rPr>
        <w:t xml:space="preserve"> do </w:t>
      </w:r>
      <w:r w:rsidRPr="00C45599">
        <w:rPr>
          <w:rFonts w:asciiTheme="minorHAnsi" w:hAnsiTheme="minorHAnsi" w:cstheme="minorHAnsi"/>
        </w:rPr>
        <w:t>następujących zmian klimatu</w:t>
      </w:r>
      <w:r w:rsidR="007F229C" w:rsidRPr="00C45599">
        <w:rPr>
          <w:rFonts w:asciiTheme="minorHAnsi" w:hAnsiTheme="minorHAnsi" w:cstheme="minorHAnsi"/>
        </w:rPr>
        <w:t xml:space="preserve"> i </w:t>
      </w:r>
      <w:r w:rsidRPr="00C45599">
        <w:rPr>
          <w:rFonts w:asciiTheme="minorHAnsi" w:hAnsiTheme="minorHAnsi" w:cstheme="minorHAnsi"/>
        </w:rPr>
        <w:t>wynikające stąd zagrożenia</w:t>
      </w:r>
      <w:r w:rsidR="00D86925" w:rsidRPr="00C45599">
        <w:rPr>
          <w:rFonts w:asciiTheme="minorHAnsi" w:hAnsiTheme="minorHAnsi" w:cstheme="minorHAnsi"/>
        </w:rPr>
        <w:t xml:space="preserve"> dla </w:t>
      </w:r>
      <w:r w:rsidRPr="00C45599">
        <w:rPr>
          <w:rFonts w:asciiTheme="minorHAnsi" w:hAnsiTheme="minorHAnsi" w:cstheme="minorHAnsi"/>
        </w:rPr>
        <w:t>gatunków</w:t>
      </w:r>
      <w:r w:rsidR="007F229C" w:rsidRPr="00C45599">
        <w:rPr>
          <w:rFonts w:asciiTheme="minorHAnsi" w:hAnsiTheme="minorHAnsi" w:cstheme="minorHAnsi"/>
        </w:rPr>
        <w:t xml:space="preserve"> i </w:t>
      </w:r>
      <w:r w:rsidRPr="00C45599">
        <w:rPr>
          <w:rFonts w:asciiTheme="minorHAnsi" w:hAnsiTheme="minorHAnsi" w:cstheme="minorHAnsi"/>
        </w:rPr>
        <w:t xml:space="preserve">siedlisk. </w:t>
      </w:r>
    </w:p>
    <w:p w14:paraId="787BA279" w14:textId="77777777" w:rsidR="0080150D" w:rsidRPr="00C45599" w:rsidRDefault="00B50066" w:rsidP="00801048">
      <w:pPr>
        <w:pStyle w:val="Mnagl2"/>
        <w:spacing w:before="0" w:line="276" w:lineRule="auto"/>
        <w:rPr>
          <w:rFonts w:asciiTheme="minorHAnsi" w:hAnsiTheme="minorHAnsi" w:cstheme="minorHAnsi"/>
          <w:szCs w:val="20"/>
        </w:rPr>
      </w:pPr>
      <w:bookmarkStart w:id="113" w:name="_Toc383957402"/>
      <w:bookmarkStart w:id="114" w:name="_Toc399852875"/>
      <w:bookmarkStart w:id="115" w:name="_Toc401308957"/>
      <w:bookmarkStart w:id="116" w:name="_Toc405149668"/>
      <w:bookmarkStart w:id="117" w:name="_Toc406488630"/>
      <w:bookmarkStart w:id="118" w:name="_Toc50368999"/>
      <w:bookmarkStart w:id="119" w:name="_Toc374964667"/>
      <w:bookmarkEnd w:id="59"/>
      <w:bookmarkEnd w:id="60"/>
      <w:bookmarkEnd w:id="61"/>
      <w:r w:rsidRPr="00C45599">
        <w:rPr>
          <w:rFonts w:asciiTheme="minorHAnsi" w:hAnsiTheme="minorHAnsi" w:cstheme="minorHAnsi"/>
          <w:szCs w:val="20"/>
        </w:rPr>
        <w:t>Ochrona przyrody,</w:t>
      </w:r>
      <w:r w:rsidR="0080150D" w:rsidRPr="00C45599">
        <w:rPr>
          <w:rFonts w:asciiTheme="minorHAnsi" w:hAnsiTheme="minorHAnsi" w:cstheme="minorHAnsi"/>
          <w:szCs w:val="20"/>
        </w:rPr>
        <w:t xml:space="preserve"> różnorodność biologiczna</w:t>
      </w:r>
      <w:bookmarkEnd w:id="113"/>
      <w:bookmarkEnd w:id="114"/>
      <w:bookmarkEnd w:id="115"/>
      <w:bookmarkEnd w:id="116"/>
      <w:bookmarkEnd w:id="117"/>
      <w:r w:rsidRPr="00C45599">
        <w:rPr>
          <w:rFonts w:asciiTheme="minorHAnsi" w:hAnsiTheme="minorHAnsi" w:cstheme="minorHAnsi"/>
          <w:szCs w:val="20"/>
        </w:rPr>
        <w:t>, obszary Natura 2000</w:t>
      </w:r>
      <w:bookmarkEnd w:id="118"/>
    </w:p>
    <w:p w14:paraId="3A1500BB" w14:textId="7758DF8F" w:rsidR="001D3DF1" w:rsidRPr="00C45599" w:rsidRDefault="006A54AF" w:rsidP="00801048">
      <w:pPr>
        <w:pStyle w:val="Mnormal"/>
        <w:rPr>
          <w:rFonts w:asciiTheme="minorHAnsi" w:hAnsiTheme="minorHAnsi" w:cstheme="minorHAnsi"/>
        </w:rPr>
      </w:pPr>
      <w:bookmarkStart w:id="120" w:name="_Toc384196185"/>
      <w:r w:rsidRPr="00C45599">
        <w:rPr>
          <w:rFonts w:asciiTheme="minorHAnsi" w:hAnsiTheme="minorHAnsi" w:cstheme="minorHAnsi"/>
        </w:rPr>
        <w:t>Polska jest krajem</w:t>
      </w:r>
      <w:r w:rsidR="00D86925" w:rsidRPr="00C45599">
        <w:rPr>
          <w:rFonts w:asciiTheme="minorHAnsi" w:hAnsiTheme="minorHAnsi" w:cstheme="minorHAnsi"/>
        </w:rPr>
        <w:t xml:space="preserve"> o </w:t>
      </w:r>
      <w:r w:rsidRPr="00C45599">
        <w:rPr>
          <w:rFonts w:asciiTheme="minorHAnsi" w:hAnsiTheme="minorHAnsi" w:cstheme="minorHAnsi"/>
        </w:rPr>
        <w:t>stosunkowo dużej różnorodności biologicznej. Wynika</w:t>
      </w:r>
      <w:r w:rsidR="0001272D" w:rsidRPr="00C45599">
        <w:rPr>
          <w:rFonts w:asciiTheme="minorHAnsi" w:hAnsiTheme="minorHAnsi" w:cstheme="minorHAnsi"/>
        </w:rPr>
        <w:t xml:space="preserve"> to </w:t>
      </w:r>
      <w:r w:rsidR="00720070" w:rsidRPr="00C45599">
        <w:rPr>
          <w:rFonts w:asciiTheme="minorHAnsi" w:hAnsiTheme="minorHAnsi" w:cstheme="minorHAnsi"/>
        </w:rPr>
        <w:t>z </w:t>
      </w:r>
      <w:r w:rsidRPr="00C45599">
        <w:rPr>
          <w:rFonts w:asciiTheme="minorHAnsi" w:hAnsiTheme="minorHAnsi" w:cstheme="minorHAnsi"/>
        </w:rPr>
        <w:t>przejściowego klimatu, zróżnicowanej rzeźby terenu, budowy geologicznej oraz zmienności podłoża glebowego, przy jednoczesnym braku naturalnych barier geograficznych.</w:t>
      </w:r>
      <w:r w:rsidR="007F229C" w:rsidRPr="00C45599">
        <w:rPr>
          <w:rFonts w:asciiTheme="minorHAnsi" w:hAnsiTheme="minorHAnsi" w:cstheme="minorHAnsi"/>
        </w:rPr>
        <w:t xml:space="preserve"> </w:t>
      </w:r>
      <w:r w:rsidR="00BC237E">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Polsce różnorodność biologiczna jest kształtowana przede wszystkim przez posiadające stosunkowo dużą powierzchnię: lasy</w:t>
      </w:r>
      <w:r w:rsidR="007F229C" w:rsidRPr="00C45599">
        <w:rPr>
          <w:rFonts w:asciiTheme="minorHAnsi" w:hAnsiTheme="minorHAnsi" w:cstheme="minorHAnsi"/>
        </w:rPr>
        <w:t xml:space="preserve"> i </w:t>
      </w:r>
      <w:r w:rsidRPr="00C45599">
        <w:rPr>
          <w:rFonts w:asciiTheme="minorHAnsi" w:hAnsiTheme="minorHAnsi" w:cstheme="minorHAnsi"/>
        </w:rPr>
        <w:t xml:space="preserve">obszary wodno-błotne, jak również ekstensywnie użytkowane obszary rolnicze, których wciąż zachowana </w:t>
      </w:r>
      <w:r w:rsidR="00180AA4" w:rsidRPr="00C45599">
        <w:rPr>
          <w:rFonts w:asciiTheme="minorHAnsi" w:hAnsiTheme="minorHAnsi" w:cstheme="minorHAnsi"/>
        </w:rPr>
        <w:t xml:space="preserve">jest </w:t>
      </w:r>
      <w:r w:rsidRPr="00C45599">
        <w:rPr>
          <w:rFonts w:asciiTheme="minorHAnsi" w:hAnsiTheme="minorHAnsi" w:cstheme="minorHAnsi"/>
        </w:rPr>
        <w:t>mozaikowatość siedlisk</w:t>
      </w:r>
      <w:r w:rsidR="007F229C" w:rsidRPr="00C45599">
        <w:rPr>
          <w:rFonts w:asciiTheme="minorHAnsi" w:hAnsiTheme="minorHAnsi" w:cstheme="minorHAnsi"/>
        </w:rPr>
        <w:t xml:space="preserve"> i </w:t>
      </w:r>
      <w:r w:rsidRPr="00C45599">
        <w:rPr>
          <w:rFonts w:asciiTheme="minorHAnsi" w:hAnsiTheme="minorHAnsi" w:cstheme="minorHAnsi"/>
        </w:rPr>
        <w:t>związana</w:t>
      </w:r>
      <w:r w:rsidR="00720070" w:rsidRPr="00C45599">
        <w:rPr>
          <w:rFonts w:asciiTheme="minorHAnsi" w:hAnsiTheme="minorHAnsi" w:cstheme="minorHAnsi"/>
        </w:rPr>
        <w:t xml:space="preserve"> z </w:t>
      </w:r>
      <w:r w:rsidRPr="00C45599">
        <w:rPr>
          <w:rFonts w:asciiTheme="minorHAnsi" w:hAnsiTheme="minorHAnsi" w:cstheme="minorHAnsi"/>
        </w:rPr>
        <w:t>tym liczba ekotonów</w:t>
      </w:r>
      <w:r w:rsidR="00BC237E">
        <w:rPr>
          <w:rFonts w:asciiTheme="minorHAnsi" w:hAnsiTheme="minorHAnsi" w:cstheme="minorHAnsi"/>
        </w:rPr>
        <w:t>.</w:t>
      </w:r>
      <w:r w:rsidRPr="00C45599">
        <w:rPr>
          <w:rFonts w:asciiTheme="minorHAnsi" w:hAnsiTheme="minorHAnsi" w:cstheme="minorHAnsi"/>
        </w:rPr>
        <w:t xml:space="preserve"> </w:t>
      </w:r>
      <w:r w:rsidR="00BC237E">
        <w:rPr>
          <w:rFonts w:asciiTheme="minorHAnsi" w:hAnsiTheme="minorHAnsi" w:cstheme="minorHAnsi"/>
        </w:rPr>
        <w:t>Stwarza to</w:t>
      </w:r>
      <w:r w:rsidRPr="00C45599">
        <w:rPr>
          <w:rFonts w:asciiTheme="minorHAnsi" w:hAnsiTheme="minorHAnsi" w:cstheme="minorHAnsi"/>
        </w:rPr>
        <w:t xml:space="preserve"> dogodne warunki</w:t>
      </w:r>
      <w:r w:rsidR="00D86925" w:rsidRPr="00C45599">
        <w:rPr>
          <w:rFonts w:asciiTheme="minorHAnsi" w:hAnsiTheme="minorHAnsi" w:cstheme="minorHAnsi"/>
        </w:rPr>
        <w:t xml:space="preserve"> dla </w:t>
      </w:r>
      <w:r w:rsidRPr="00C45599">
        <w:rPr>
          <w:rFonts w:asciiTheme="minorHAnsi" w:hAnsiTheme="minorHAnsi" w:cstheme="minorHAnsi"/>
        </w:rPr>
        <w:t>bytowania wielu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w:t>
      </w:r>
      <w:r w:rsidR="00D86925" w:rsidRPr="00C45599">
        <w:rPr>
          <w:rFonts w:asciiTheme="minorHAnsi" w:hAnsiTheme="minorHAnsi" w:cstheme="minorHAnsi"/>
        </w:rPr>
        <w:t xml:space="preserve"> o </w:t>
      </w:r>
      <w:r w:rsidRPr="00C45599">
        <w:rPr>
          <w:rFonts w:asciiTheme="minorHAnsi" w:hAnsiTheme="minorHAnsi" w:cstheme="minorHAnsi"/>
        </w:rPr>
        <w:t>różnych wymaganiach. Większość</w:t>
      </w:r>
      <w:r w:rsidR="00720070" w:rsidRPr="00C45599">
        <w:rPr>
          <w:rFonts w:asciiTheme="minorHAnsi" w:hAnsiTheme="minorHAnsi" w:cstheme="minorHAnsi"/>
        </w:rPr>
        <w:t xml:space="preserve"> z </w:t>
      </w:r>
      <w:r w:rsidRPr="00C45599">
        <w:rPr>
          <w:rFonts w:asciiTheme="minorHAnsi" w:hAnsiTheme="minorHAnsi" w:cstheme="minorHAnsi"/>
        </w:rPr>
        <w:t>nich objęto różnymi formami ochrony przyrody</w:t>
      </w:r>
      <w:r w:rsidR="00D86925" w:rsidRPr="00C45599">
        <w:rPr>
          <w:rFonts w:asciiTheme="minorHAnsi" w:hAnsiTheme="minorHAnsi" w:cstheme="minorHAnsi"/>
        </w:rPr>
        <w:t xml:space="preserve"> o </w:t>
      </w:r>
      <w:r w:rsidRPr="00C45599">
        <w:rPr>
          <w:rFonts w:asciiTheme="minorHAnsi" w:hAnsiTheme="minorHAnsi" w:cstheme="minorHAnsi"/>
        </w:rPr>
        <w:t xml:space="preserve">łącznej powierzchni </w:t>
      </w:r>
      <w:r w:rsidRPr="00C45599">
        <w:rPr>
          <w:rFonts w:asciiTheme="minorHAnsi" w:hAnsiTheme="minorHAnsi" w:cstheme="minorHAnsi"/>
          <w:bCs/>
        </w:rPr>
        <w:t>10 182,3 tys. ha</w:t>
      </w:r>
      <w:r w:rsidRPr="00C45599">
        <w:rPr>
          <w:rFonts w:asciiTheme="minorHAnsi" w:hAnsiTheme="minorHAnsi" w:cstheme="minorHAnsi"/>
          <w:bCs/>
          <w:vertAlign w:val="superscript"/>
        </w:rPr>
        <w:footnoteReference w:id="49"/>
      </w:r>
      <w:r w:rsidRPr="00C45599">
        <w:rPr>
          <w:rFonts w:asciiTheme="minorHAnsi" w:hAnsiTheme="minorHAnsi" w:cstheme="minorHAnsi"/>
        </w:rPr>
        <w:t>,</w:t>
      </w:r>
      <w:r w:rsidR="007F229C" w:rsidRPr="00C45599">
        <w:rPr>
          <w:rFonts w:asciiTheme="minorHAnsi" w:hAnsiTheme="minorHAnsi" w:cstheme="minorHAnsi"/>
        </w:rPr>
        <w:t xml:space="preserve"> co </w:t>
      </w:r>
      <w:r w:rsidRPr="00C45599">
        <w:rPr>
          <w:rFonts w:asciiTheme="minorHAnsi" w:hAnsiTheme="minorHAnsi" w:cstheme="minorHAnsi"/>
        </w:rPr>
        <w:t>stanowi 32,6% powierzchni ogólnej kraju.</w:t>
      </w:r>
      <w:r w:rsidR="00D86925" w:rsidRPr="00C45599">
        <w:rPr>
          <w:rFonts w:asciiTheme="minorHAnsi" w:hAnsiTheme="minorHAnsi" w:cstheme="minorHAnsi"/>
          <w:bCs/>
        </w:rPr>
        <w:t xml:space="preserve"> </w:t>
      </w:r>
      <w:r w:rsidR="00BC237E">
        <w:rPr>
          <w:rFonts w:asciiTheme="minorHAnsi" w:hAnsiTheme="minorHAnsi" w:cstheme="minorHAnsi"/>
          <w:bCs/>
        </w:rPr>
        <w:t>D</w:t>
      </w:r>
      <w:r w:rsidR="00D86925" w:rsidRPr="00C45599">
        <w:rPr>
          <w:rFonts w:asciiTheme="minorHAnsi" w:hAnsiTheme="minorHAnsi" w:cstheme="minorHAnsi"/>
          <w:bCs/>
        </w:rPr>
        <w:t>la </w:t>
      </w:r>
      <w:r w:rsidRPr="00C45599">
        <w:rPr>
          <w:rFonts w:asciiTheme="minorHAnsi" w:hAnsiTheme="minorHAnsi" w:cstheme="minorHAnsi"/>
          <w:bCs/>
        </w:rPr>
        <w:t>porównania obszary chronione</w:t>
      </w:r>
      <w:r w:rsidR="007F229C" w:rsidRPr="00C45599">
        <w:rPr>
          <w:rFonts w:asciiTheme="minorHAnsi" w:hAnsiTheme="minorHAnsi" w:cstheme="minorHAnsi"/>
          <w:bCs/>
        </w:rPr>
        <w:t xml:space="preserve"> na </w:t>
      </w:r>
      <w:r w:rsidRPr="00C45599">
        <w:rPr>
          <w:rFonts w:asciiTheme="minorHAnsi" w:hAnsiTheme="minorHAnsi" w:cstheme="minorHAnsi"/>
          <w:bCs/>
        </w:rPr>
        <w:t>terenie Unii Europejskiej stanowią 21% jej powierzchni.</w:t>
      </w:r>
    </w:p>
    <w:p w14:paraId="52C9DAAD" w14:textId="77777777" w:rsidR="001D3DF1" w:rsidRPr="00C45599" w:rsidRDefault="001D3DF1" w:rsidP="00801048">
      <w:pPr>
        <w:pStyle w:val="Mnagl3"/>
        <w:spacing w:before="0" w:after="200" w:line="276" w:lineRule="auto"/>
        <w:rPr>
          <w:rFonts w:asciiTheme="minorHAnsi" w:hAnsiTheme="minorHAnsi" w:cstheme="minorHAnsi"/>
          <w:sz w:val="20"/>
          <w:szCs w:val="20"/>
        </w:rPr>
      </w:pPr>
      <w:bookmarkStart w:id="121" w:name="_Toc406488631"/>
      <w:bookmarkStart w:id="122" w:name="_Toc523742156"/>
      <w:bookmarkStart w:id="123" w:name="_Toc50369000"/>
      <w:bookmarkEnd w:id="120"/>
      <w:r w:rsidRPr="00C45599">
        <w:rPr>
          <w:rFonts w:asciiTheme="minorHAnsi" w:hAnsiTheme="minorHAnsi" w:cstheme="minorHAnsi"/>
          <w:sz w:val="20"/>
          <w:szCs w:val="20"/>
        </w:rPr>
        <w:t>Główne formy ochrony przyrody</w:t>
      </w:r>
      <w:bookmarkEnd w:id="121"/>
      <w:bookmarkEnd w:id="122"/>
      <w:bookmarkEnd w:id="123"/>
    </w:p>
    <w:p w14:paraId="24D70966" w14:textId="0F62C62F" w:rsidR="006A54AF" w:rsidRPr="00C45599" w:rsidRDefault="001D3DF1" w:rsidP="00801048">
      <w:pPr>
        <w:pStyle w:val="Mnormal"/>
        <w:rPr>
          <w:rFonts w:asciiTheme="minorHAnsi" w:hAnsiTheme="minorHAnsi" w:cstheme="minorHAnsi"/>
        </w:rPr>
      </w:pPr>
      <w:r w:rsidRPr="00C45599">
        <w:rPr>
          <w:rFonts w:asciiTheme="minorHAnsi" w:hAnsiTheme="minorHAnsi" w:cstheme="minorHAnsi"/>
        </w:rPr>
        <w:t xml:space="preserve">W </w:t>
      </w:r>
      <w:bookmarkStart w:id="124" w:name="_Toc406488632"/>
      <w:bookmarkStart w:id="125" w:name="_Toc523742157"/>
      <w:r w:rsidR="006A54AF" w:rsidRPr="00C45599">
        <w:rPr>
          <w:rFonts w:asciiTheme="minorHAnsi" w:hAnsiTheme="minorHAnsi" w:cstheme="minorHAnsi"/>
        </w:rPr>
        <w:t>polskim prawodawstwie przewidzianych jest 9 obszarowych form ochrony przyrody. Poniżej</w:t>
      </w:r>
      <w:r w:rsidR="00A117C7"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_Ref526416792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iCs/>
        </w:rPr>
        <w:t>Tabela 7</w:t>
      </w:r>
      <w:r w:rsidR="00FF09AD" w:rsidRPr="00C45599">
        <w:rPr>
          <w:rFonts w:asciiTheme="minorHAnsi" w:hAnsiTheme="minorHAnsi" w:cstheme="minorHAnsi"/>
        </w:rPr>
        <w:fldChar w:fldCharType="end"/>
      </w:r>
      <w:r w:rsidR="006A54AF" w:rsidRPr="00C45599">
        <w:rPr>
          <w:rFonts w:asciiTheme="minorHAnsi" w:hAnsiTheme="minorHAnsi" w:cstheme="minorHAnsi"/>
        </w:rPr>
        <w:t>) przedstawiono liczbę obiektów objętych poszczególnymi formami ochrony oraz ich powierzchnię.</w:t>
      </w:r>
    </w:p>
    <w:p w14:paraId="68904CC4" w14:textId="49EE9AA5" w:rsidR="006A54AF" w:rsidRPr="00C45599" w:rsidRDefault="006A54AF" w:rsidP="00801048">
      <w:pPr>
        <w:pStyle w:val="Mnormal"/>
        <w:rPr>
          <w:rFonts w:asciiTheme="minorHAnsi" w:hAnsiTheme="minorHAnsi" w:cstheme="minorHAnsi"/>
          <w:i/>
        </w:rPr>
      </w:pPr>
      <w:bookmarkStart w:id="126" w:name="_Ref526416792"/>
      <w:bookmarkStart w:id="127" w:name="_Ref19778124"/>
      <w:bookmarkStart w:id="128" w:name="_Toc23587138"/>
      <w:r w:rsidRPr="00C45599">
        <w:rPr>
          <w:rFonts w:asciiTheme="minorHAnsi" w:hAnsiTheme="minorHAnsi" w:cstheme="minorHAnsi"/>
          <w:i/>
          <w:iCs/>
        </w:rPr>
        <w:t xml:space="preserve">Tabela </w:t>
      </w:r>
      <w:r w:rsidR="0018784B" w:rsidRPr="00C45599">
        <w:rPr>
          <w:rFonts w:asciiTheme="minorHAnsi" w:hAnsiTheme="minorHAnsi" w:cstheme="minorHAnsi"/>
          <w:i/>
          <w:iCs/>
        </w:rPr>
        <w:fldChar w:fldCharType="begin"/>
      </w:r>
      <w:r w:rsidR="00D64981" w:rsidRPr="00C45599">
        <w:rPr>
          <w:rFonts w:asciiTheme="minorHAnsi" w:hAnsiTheme="minorHAnsi" w:cstheme="minorHAnsi"/>
          <w:i/>
          <w:iCs/>
        </w:rPr>
        <w:instrText xml:space="preserve"> SEQ Tabela \* ARABIC </w:instrText>
      </w:r>
      <w:r w:rsidR="0018784B" w:rsidRPr="00C45599">
        <w:rPr>
          <w:rFonts w:asciiTheme="minorHAnsi" w:hAnsiTheme="minorHAnsi" w:cstheme="minorHAnsi"/>
          <w:i/>
          <w:iCs/>
        </w:rPr>
        <w:fldChar w:fldCharType="separate"/>
      </w:r>
      <w:r w:rsidR="00F20715">
        <w:rPr>
          <w:rFonts w:asciiTheme="minorHAnsi" w:hAnsiTheme="minorHAnsi" w:cstheme="minorHAnsi"/>
          <w:i/>
          <w:iCs/>
          <w:noProof/>
        </w:rPr>
        <w:t>7</w:t>
      </w:r>
      <w:r w:rsidR="0018784B" w:rsidRPr="00C45599">
        <w:rPr>
          <w:rFonts w:asciiTheme="minorHAnsi" w:hAnsiTheme="minorHAnsi" w:cstheme="minorHAnsi"/>
          <w:i/>
          <w:iCs/>
        </w:rPr>
        <w:fldChar w:fldCharType="end"/>
      </w:r>
      <w:bookmarkEnd w:id="126"/>
      <w:r w:rsidRPr="00C45599">
        <w:rPr>
          <w:rFonts w:asciiTheme="minorHAnsi" w:hAnsiTheme="minorHAnsi" w:cstheme="minorHAnsi"/>
          <w:i/>
          <w:iCs/>
        </w:rPr>
        <w:t>. Formy ochrony przyrody</w:t>
      </w:r>
      <w:r w:rsidR="007F229C" w:rsidRPr="00C45599">
        <w:rPr>
          <w:rFonts w:asciiTheme="minorHAnsi" w:hAnsiTheme="minorHAnsi" w:cstheme="minorHAnsi"/>
          <w:i/>
          <w:iCs/>
        </w:rPr>
        <w:t xml:space="preserve"> w </w:t>
      </w:r>
      <w:r w:rsidRPr="00C45599">
        <w:rPr>
          <w:rFonts w:asciiTheme="minorHAnsi" w:hAnsiTheme="minorHAnsi" w:cstheme="minorHAnsi"/>
          <w:i/>
          <w:iCs/>
        </w:rPr>
        <w:t>Polsce</w:t>
      </w:r>
      <w:r w:rsidRPr="00C45599">
        <w:rPr>
          <w:rFonts w:asciiTheme="minorHAnsi" w:hAnsiTheme="minorHAnsi" w:cstheme="minorHAnsi"/>
          <w:i/>
          <w:vertAlign w:val="superscript"/>
        </w:rPr>
        <w:footnoteReference w:id="50"/>
      </w:r>
      <w:bookmarkEnd w:id="127"/>
      <w:bookmarkEnd w:id="128"/>
    </w:p>
    <w:tbl>
      <w:tblPr>
        <w:tblStyle w:val="Tabela-Elegancki"/>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8" w:type="dxa"/>
          <w:left w:w="68" w:type="dxa"/>
          <w:bottom w:w="28" w:type="dxa"/>
          <w:right w:w="68" w:type="dxa"/>
        </w:tblCellMar>
        <w:tblLook w:val="0000" w:firstRow="0" w:lastRow="0" w:firstColumn="0" w:lastColumn="0" w:noHBand="0" w:noVBand="0"/>
      </w:tblPr>
      <w:tblGrid>
        <w:gridCol w:w="577"/>
        <w:gridCol w:w="2752"/>
        <w:gridCol w:w="2272"/>
        <w:gridCol w:w="1406"/>
        <w:gridCol w:w="1789"/>
      </w:tblGrid>
      <w:tr w:rsidR="006A54AF" w:rsidRPr="00C45599" w14:paraId="5F698221" w14:textId="77777777" w:rsidTr="00921ECD">
        <w:trPr>
          <w:cantSplit/>
          <w:trHeight w:val="227"/>
          <w:tblHeader/>
          <w:jc w:val="center"/>
        </w:trPr>
        <w:tc>
          <w:tcPr>
            <w:tcW w:w="0" w:type="auto"/>
            <w:shd w:val="clear" w:color="auto" w:fill="C6D9F1" w:themeFill="text2" w:themeFillTint="33"/>
            <w:vAlign w:val="center"/>
          </w:tcPr>
          <w:p w14:paraId="02DDFCAF"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Lp.</w:t>
            </w:r>
          </w:p>
        </w:tc>
        <w:tc>
          <w:tcPr>
            <w:tcW w:w="2752" w:type="dxa"/>
            <w:shd w:val="clear" w:color="auto" w:fill="C6D9F1" w:themeFill="text2" w:themeFillTint="33"/>
            <w:vAlign w:val="center"/>
          </w:tcPr>
          <w:p w14:paraId="19337442"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Forma ochrony przyrody</w:t>
            </w:r>
          </w:p>
        </w:tc>
        <w:tc>
          <w:tcPr>
            <w:tcW w:w="2272" w:type="dxa"/>
            <w:shd w:val="clear" w:color="auto" w:fill="C6D9F1" w:themeFill="text2" w:themeFillTint="33"/>
            <w:vAlign w:val="center"/>
          </w:tcPr>
          <w:p w14:paraId="65FFC1AC"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Liczba obiektów</w:t>
            </w:r>
            <w:r w:rsidRPr="00C45599">
              <w:rPr>
                <w:rFonts w:asciiTheme="minorHAnsi" w:hAnsiTheme="minorHAnsi" w:cstheme="minorHAnsi"/>
                <w:b/>
                <w:vertAlign w:val="superscript"/>
              </w:rPr>
              <w:footnoteReference w:id="51"/>
            </w:r>
          </w:p>
        </w:tc>
        <w:tc>
          <w:tcPr>
            <w:tcW w:w="1406" w:type="dxa"/>
            <w:shd w:val="clear" w:color="auto" w:fill="C6D9F1" w:themeFill="text2" w:themeFillTint="33"/>
            <w:vAlign w:val="center"/>
          </w:tcPr>
          <w:p w14:paraId="1FB5CF15"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Powierzchnia [tys. ha]</w:t>
            </w:r>
          </w:p>
        </w:tc>
        <w:tc>
          <w:tcPr>
            <w:tcW w:w="1789" w:type="dxa"/>
            <w:shd w:val="clear" w:color="auto" w:fill="C6D9F1" w:themeFill="text2" w:themeFillTint="33"/>
            <w:vAlign w:val="center"/>
          </w:tcPr>
          <w:p w14:paraId="1CD62C2D"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Odsetek powierzchni kraju</w:t>
            </w:r>
          </w:p>
        </w:tc>
      </w:tr>
      <w:tr w:rsidR="006A54AF" w:rsidRPr="00C45599" w14:paraId="23F65B74" w14:textId="77777777" w:rsidTr="0016720B">
        <w:trPr>
          <w:cantSplit/>
          <w:trHeight w:val="227"/>
          <w:jc w:val="center"/>
        </w:trPr>
        <w:tc>
          <w:tcPr>
            <w:tcW w:w="0" w:type="auto"/>
            <w:vAlign w:val="center"/>
          </w:tcPr>
          <w:p w14:paraId="6DB20646"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w:t>
            </w:r>
          </w:p>
        </w:tc>
        <w:tc>
          <w:tcPr>
            <w:tcW w:w="2752" w:type="dxa"/>
            <w:vAlign w:val="center"/>
          </w:tcPr>
          <w:p w14:paraId="61A7A6E9"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Parki narodowe</w:t>
            </w:r>
          </w:p>
        </w:tc>
        <w:tc>
          <w:tcPr>
            <w:tcW w:w="2272" w:type="dxa"/>
            <w:vAlign w:val="center"/>
          </w:tcPr>
          <w:p w14:paraId="77BB1FAB"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23</w:t>
            </w:r>
          </w:p>
        </w:tc>
        <w:tc>
          <w:tcPr>
            <w:tcW w:w="1406" w:type="dxa"/>
            <w:vAlign w:val="center"/>
          </w:tcPr>
          <w:p w14:paraId="60BAD9F5"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315,1</w:t>
            </w:r>
          </w:p>
        </w:tc>
        <w:tc>
          <w:tcPr>
            <w:tcW w:w="1789" w:type="dxa"/>
            <w:vAlign w:val="center"/>
          </w:tcPr>
          <w:p w14:paraId="7B486923"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1,0%</w:t>
            </w:r>
          </w:p>
        </w:tc>
      </w:tr>
      <w:tr w:rsidR="006A54AF" w:rsidRPr="00C45599" w14:paraId="3812D872" w14:textId="77777777" w:rsidTr="0016720B">
        <w:trPr>
          <w:cantSplit/>
          <w:trHeight w:val="227"/>
          <w:jc w:val="center"/>
        </w:trPr>
        <w:tc>
          <w:tcPr>
            <w:tcW w:w="0" w:type="auto"/>
            <w:vAlign w:val="center"/>
          </w:tcPr>
          <w:p w14:paraId="3D1F2EC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lastRenderedPageBreak/>
              <w:t>2.</w:t>
            </w:r>
          </w:p>
        </w:tc>
        <w:tc>
          <w:tcPr>
            <w:tcW w:w="2752" w:type="dxa"/>
            <w:vAlign w:val="center"/>
          </w:tcPr>
          <w:p w14:paraId="7053817B"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Rezerwaty przyrody</w:t>
            </w:r>
          </w:p>
        </w:tc>
        <w:tc>
          <w:tcPr>
            <w:tcW w:w="2272" w:type="dxa"/>
            <w:vAlign w:val="center"/>
          </w:tcPr>
          <w:p w14:paraId="4E9B340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1 499</w:t>
            </w:r>
          </w:p>
        </w:tc>
        <w:tc>
          <w:tcPr>
            <w:tcW w:w="1406" w:type="dxa"/>
            <w:vAlign w:val="center"/>
          </w:tcPr>
          <w:p w14:paraId="3328FE57"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169,1</w:t>
            </w:r>
          </w:p>
        </w:tc>
        <w:tc>
          <w:tcPr>
            <w:tcW w:w="1789" w:type="dxa"/>
            <w:vAlign w:val="center"/>
          </w:tcPr>
          <w:p w14:paraId="46B20FB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0,5%</w:t>
            </w:r>
          </w:p>
        </w:tc>
      </w:tr>
      <w:tr w:rsidR="006A54AF" w:rsidRPr="00C45599" w14:paraId="0A571123" w14:textId="77777777" w:rsidTr="0016720B">
        <w:trPr>
          <w:cantSplit/>
          <w:trHeight w:val="227"/>
          <w:jc w:val="center"/>
        </w:trPr>
        <w:tc>
          <w:tcPr>
            <w:tcW w:w="0" w:type="auto"/>
            <w:vAlign w:val="center"/>
          </w:tcPr>
          <w:p w14:paraId="460660E2"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3.</w:t>
            </w:r>
          </w:p>
        </w:tc>
        <w:tc>
          <w:tcPr>
            <w:tcW w:w="2752" w:type="dxa"/>
            <w:vAlign w:val="center"/>
          </w:tcPr>
          <w:p w14:paraId="7DBFA546"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Parki krajobrazowe</w:t>
            </w:r>
          </w:p>
        </w:tc>
        <w:tc>
          <w:tcPr>
            <w:tcW w:w="2272" w:type="dxa"/>
            <w:vAlign w:val="center"/>
          </w:tcPr>
          <w:p w14:paraId="3C347334"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124</w:t>
            </w:r>
          </w:p>
        </w:tc>
        <w:tc>
          <w:tcPr>
            <w:tcW w:w="1406" w:type="dxa"/>
            <w:vAlign w:val="center"/>
          </w:tcPr>
          <w:p w14:paraId="433466A2"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2 611,5</w:t>
            </w:r>
          </w:p>
        </w:tc>
        <w:tc>
          <w:tcPr>
            <w:tcW w:w="1789" w:type="dxa"/>
            <w:vAlign w:val="center"/>
          </w:tcPr>
          <w:p w14:paraId="4C523F66"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8,4%</w:t>
            </w:r>
          </w:p>
        </w:tc>
      </w:tr>
      <w:tr w:rsidR="006A54AF" w:rsidRPr="00C45599" w14:paraId="0D3E42C8" w14:textId="77777777" w:rsidTr="0016720B">
        <w:trPr>
          <w:cantSplit/>
          <w:trHeight w:val="227"/>
          <w:jc w:val="center"/>
        </w:trPr>
        <w:tc>
          <w:tcPr>
            <w:tcW w:w="0" w:type="auto"/>
            <w:vAlign w:val="center"/>
          </w:tcPr>
          <w:p w14:paraId="49392077"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4.</w:t>
            </w:r>
          </w:p>
        </w:tc>
        <w:tc>
          <w:tcPr>
            <w:tcW w:w="2752" w:type="dxa"/>
            <w:vAlign w:val="center"/>
          </w:tcPr>
          <w:p w14:paraId="2F9F4A47"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Obszary chronionego krajobrazu</w:t>
            </w:r>
          </w:p>
        </w:tc>
        <w:tc>
          <w:tcPr>
            <w:tcW w:w="2272" w:type="dxa"/>
            <w:vAlign w:val="center"/>
          </w:tcPr>
          <w:p w14:paraId="0CF13F7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406</w:t>
            </w:r>
          </w:p>
        </w:tc>
        <w:tc>
          <w:tcPr>
            <w:tcW w:w="1406" w:type="dxa"/>
            <w:vAlign w:val="center"/>
          </w:tcPr>
          <w:p w14:paraId="1E1D7302"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7 092,4</w:t>
            </w:r>
          </w:p>
        </w:tc>
        <w:tc>
          <w:tcPr>
            <w:tcW w:w="1789" w:type="dxa"/>
            <w:vAlign w:val="center"/>
          </w:tcPr>
          <w:p w14:paraId="6AD1C9F9"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22,7%</w:t>
            </w:r>
          </w:p>
        </w:tc>
      </w:tr>
      <w:tr w:rsidR="006A54AF" w:rsidRPr="00C45599" w14:paraId="0C367998" w14:textId="77777777" w:rsidTr="0016720B">
        <w:trPr>
          <w:cantSplit/>
          <w:trHeight w:val="227"/>
          <w:jc w:val="center"/>
        </w:trPr>
        <w:tc>
          <w:tcPr>
            <w:tcW w:w="0" w:type="auto"/>
            <w:vAlign w:val="center"/>
          </w:tcPr>
          <w:p w14:paraId="2894A6BC"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5.</w:t>
            </w:r>
          </w:p>
        </w:tc>
        <w:tc>
          <w:tcPr>
            <w:tcW w:w="2752" w:type="dxa"/>
            <w:vAlign w:val="center"/>
          </w:tcPr>
          <w:p w14:paraId="69CD36FD"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Obszary Natura 2000</w:t>
            </w:r>
          </w:p>
        </w:tc>
        <w:tc>
          <w:tcPr>
            <w:tcW w:w="2272" w:type="dxa"/>
            <w:vAlign w:val="center"/>
          </w:tcPr>
          <w:p w14:paraId="00C366B3"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145 obszary specjalnej ochrony ptaków (PLB)</w:t>
            </w:r>
          </w:p>
          <w:p w14:paraId="63478BE2"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849 specjalne obszary ochrony siedlisk (PLH)</w:t>
            </w:r>
          </w:p>
        </w:tc>
        <w:tc>
          <w:tcPr>
            <w:tcW w:w="1406" w:type="dxa"/>
            <w:vAlign w:val="center"/>
          </w:tcPr>
          <w:p w14:paraId="4ACE5969"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5 559,8</w:t>
            </w:r>
          </w:p>
          <w:p w14:paraId="6948DD32" w14:textId="77777777" w:rsidR="006A54AF" w:rsidRPr="00C45599" w:rsidRDefault="006A54AF" w:rsidP="00801048">
            <w:pPr>
              <w:pStyle w:val="Mnormal"/>
              <w:rPr>
                <w:rFonts w:asciiTheme="minorHAnsi" w:hAnsiTheme="minorHAnsi" w:cstheme="minorHAnsi"/>
              </w:rPr>
            </w:pPr>
          </w:p>
          <w:p w14:paraId="2B5AAF04"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3 850,9</w:t>
            </w:r>
          </w:p>
        </w:tc>
        <w:tc>
          <w:tcPr>
            <w:tcW w:w="1789" w:type="dxa"/>
            <w:vAlign w:val="center"/>
          </w:tcPr>
          <w:p w14:paraId="50F8FCDA"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17,8%</w:t>
            </w:r>
          </w:p>
          <w:p w14:paraId="7B090D36" w14:textId="77777777" w:rsidR="006A54AF" w:rsidRPr="00C45599" w:rsidRDefault="006A54AF" w:rsidP="00801048">
            <w:pPr>
              <w:pStyle w:val="Mnormal"/>
              <w:rPr>
                <w:rFonts w:asciiTheme="minorHAnsi" w:hAnsiTheme="minorHAnsi" w:cstheme="minorHAnsi"/>
              </w:rPr>
            </w:pPr>
          </w:p>
          <w:p w14:paraId="254CBE8A"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12,3%</w:t>
            </w:r>
          </w:p>
        </w:tc>
      </w:tr>
      <w:tr w:rsidR="006A54AF" w:rsidRPr="00C45599" w14:paraId="18D20B8D" w14:textId="77777777" w:rsidTr="0016720B">
        <w:trPr>
          <w:cantSplit/>
          <w:trHeight w:val="227"/>
          <w:jc w:val="center"/>
        </w:trPr>
        <w:tc>
          <w:tcPr>
            <w:tcW w:w="0" w:type="auto"/>
            <w:vAlign w:val="center"/>
          </w:tcPr>
          <w:p w14:paraId="20E37E4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6.</w:t>
            </w:r>
          </w:p>
        </w:tc>
        <w:tc>
          <w:tcPr>
            <w:tcW w:w="2752" w:type="dxa"/>
            <w:vAlign w:val="center"/>
          </w:tcPr>
          <w:p w14:paraId="5271581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Pomniki przyrody</w:t>
            </w:r>
          </w:p>
        </w:tc>
        <w:tc>
          <w:tcPr>
            <w:tcW w:w="2272" w:type="dxa"/>
            <w:vAlign w:val="center"/>
          </w:tcPr>
          <w:p w14:paraId="614E524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31 682</w:t>
            </w:r>
          </w:p>
        </w:tc>
        <w:tc>
          <w:tcPr>
            <w:tcW w:w="1406" w:type="dxa"/>
            <w:vAlign w:val="center"/>
          </w:tcPr>
          <w:p w14:paraId="14B8919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t>
            </w:r>
          </w:p>
        </w:tc>
        <w:tc>
          <w:tcPr>
            <w:tcW w:w="1789" w:type="dxa"/>
            <w:vAlign w:val="center"/>
          </w:tcPr>
          <w:p w14:paraId="07B729FA"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t>
            </w:r>
          </w:p>
        </w:tc>
      </w:tr>
      <w:tr w:rsidR="006A54AF" w:rsidRPr="00C45599" w14:paraId="3D359ED1" w14:textId="77777777" w:rsidTr="0016720B">
        <w:trPr>
          <w:cantSplit/>
          <w:trHeight w:val="227"/>
          <w:jc w:val="center"/>
        </w:trPr>
        <w:tc>
          <w:tcPr>
            <w:tcW w:w="0" w:type="auto"/>
            <w:vAlign w:val="center"/>
          </w:tcPr>
          <w:p w14:paraId="4D11EEB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7.</w:t>
            </w:r>
          </w:p>
        </w:tc>
        <w:tc>
          <w:tcPr>
            <w:tcW w:w="2752" w:type="dxa"/>
            <w:vAlign w:val="center"/>
          </w:tcPr>
          <w:p w14:paraId="4400FD03"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Stanowiska dokumentacyjne</w:t>
            </w:r>
          </w:p>
        </w:tc>
        <w:tc>
          <w:tcPr>
            <w:tcW w:w="2272" w:type="dxa"/>
            <w:vAlign w:val="center"/>
          </w:tcPr>
          <w:p w14:paraId="74F73DF1"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178</w:t>
            </w:r>
          </w:p>
        </w:tc>
        <w:tc>
          <w:tcPr>
            <w:tcW w:w="1406" w:type="dxa"/>
            <w:vAlign w:val="center"/>
          </w:tcPr>
          <w:p w14:paraId="4C104F4B"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0,95</w:t>
            </w:r>
          </w:p>
        </w:tc>
        <w:tc>
          <w:tcPr>
            <w:tcW w:w="1789" w:type="dxa"/>
            <w:vAlign w:val="center"/>
          </w:tcPr>
          <w:p w14:paraId="28BEDD1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t>
            </w:r>
          </w:p>
        </w:tc>
      </w:tr>
      <w:tr w:rsidR="006A54AF" w:rsidRPr="00C45599" w14:paraId="1C811DC2" w14:textId="77777777" w:rsidTr="0016720B">
        <w:trPr>
          <w:cantSplit/>
          <w:trHeight w:val="227"/>
          <w:jc w:val="center"/>
        </w:trPr>
        <w:tc>
          <w:tcPr>
            <w:tcW w:w="0" w:type="auto"/>
            <w:vAlign w:val="center"/>
          </w:tcPr>
          <w:p w14:paraId="4D1A8660"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8.</w:t>
            </w:r>
          </w:p>
        </w:tc>
        <w:tc>
          <w:tcPr>
            <w:tcW w:w="2752" w:type="dxa"/>
            <w:vAlign w:val="center"/>
          </w:tcPr>
          <w:p w14:paraId="0DA1F189"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Użytki ekologiczne</w:t>
            </w:r>
          </w:p>
        </w:tc>
        <w:tc>
          <w:tcPr>
            <w:tcW w:w="2272" w:type="dxa"/>
            <w:vAlign w:val="center"/>
          </w:tcPr>
          <w:p w14:paraId="18BBD463"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7 669</w:t>
            </w:r>
          </w:p>
        </w:tc>
        <w:tc>
          <w:tcPr>
            <w:tcW w:w="1406" w:type="dxa"/>
            <w:vAlign w:val="center"/>
          </w:tcPr>
          <w:p w14:paraId="78CF959B"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54,8</w:t>
            </w:r>
          </w:p>
        </w:tc>
        <w:tc>
          <w:tcPr>
            <w:tcW w:w="1789" w:type="dxa"/>
            <w:vAlign w:val="center"/>
          </w:tcPr>
          <w:p w14:paraId="4EAB4BA0"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0,2%</w:t>
            </w:r>
          </w:p>
        </w:tc>
      </w:tr>
      <w:tr w:rsidR="006A54AF" w:rsidRPr="00C45599" w14:paraId="414820E8" w14:textId="77777777" w:rsidTr="0016720B">
        <w:trPr>
          <w:cantSplit/>
          <w:trHeight w:val="227"/>
          <w:jc w:val="center"/>
        </w:trPr>
        <w:tc>
          <w:tcPr>
            <w:tcW w:w="0" w:type="auto"/>
            <w:vAlign w:val="center"/>
          </w:tcPr>
          <w:p w14:paraId="205F4CC8"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9.</w:t>
            </w:r>
          </w:p>
        </w:tc>
        <w:tc>
          <w:tcPr>
            <w:tcW w:w="2752" w:type="dxa"/>
            <w:vAlign w:val="center"/>
          </w:tcPr>
          <w:p w14:paraId="03115C11"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Zespoły przyrodniczo-krajobrazowe</w:t>
            </w:r>
          </w:p>
        </w:tc>
        <w:tc>
          <w:tcPr>
            <w:tcW w:w="2272" w:type="dxa"/>
            <w:vAlign w:val="center"/>
          </w:tcPr>
          <w:p w14:paraId="4C05AF9F"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264</w:t>
            </w:r>
          </w:p>
        </w:tc>
        <w:tc>
          <w:tcPr>
            <w:tcW w:w="1406" w:type="dxa"/>
            <w:vAlign w:val="center"/>
          </w:tcPr>
          <w:p w14:paraId="112F507E"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118,9</w:t>
            </w:r>
          </w:p>
        </w:tc>
        <w:tc>
          <w:tcPr>
            <w:tcW w:w="1789" w:type="dxa"/>
            <w:vAlign w:val="center"/>
          </w:tcPr>
          <w:p w14:paraId="5F2FA134"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0,4%</w:t>
            </w:r>
          </w:p>
        </w:tc>
      </w:tr>
    </w:tbl>
    <w:p w14:paraId="07233608" w14:textId="77777777" w:rsidR="006A54AF" w:rsidRPr="00C45599" w:rsidRDefault="006A54AF" w:rsidP="00801048">
      <w:pPr>
        <w:pStyle w:val="Mnormal"/>
        <w:rPr>
          <w:rFonts w:asciiTheme="minorHAnsi" w:hAnsiTheme="minorHAnsi" w:cstheme="minorHAnsi"/>
        </w:rPr>
      </w:pPr>
    </w:p>
    <w:p w14:paraId="6CDC8AE6" w14:textId="77777777" w:rsidR="006A54AF" w:rsidRPr="00C45599" w:rsidRDefault="006A54AF" w:rsidP="0080104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4ED4EB05" wp14:editId="59490026">
            <wp:extent cx="4686300" cy="6620765"/>
            <wp:effectExtent l="0" t="0" r="0" b="0"/>
            <wp:docPr id="14" name="Obraz 14" descr="D:\SVN\Prognoza transport\MAPY WŁ\przyrodnicze\parki_narod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VN\Prognoza transport\MAPY WŁ\przyrodnicze\parki_narodow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98875" cy="6638531"/>
                    </a:xfrm>
                    <a:prstGeom prst="rect">
                      <a:avLst/>
                    </a:prstGeom>
                    <a:noFill/>
                    <a:ln>
                      <a:noFill/>
                    </a:ln>
                  </pic:spPr>
                </pic:pic>
              </a:graphicData>
            </a:graphic>
          </wp:inline>
        </w:drawing>
      </w:r>
    </w:p>
    <w:p w14:paraId="63C98A05" w14:textId="284614F9" w:rsidR="006A54AF" w:rsidRPr="00C45599" w:rsidRDefault="006A54AF" w:rsidP="00801048">
      <w:pPr>
        <w:pStyle w:val="Mnormal"/>
        <w:rPr>
          <w:rFonts w:asciiTheme="minorHAnsi" w:hAnsiTheme="minorHAnsi" w:cstheme="minorHAnsi"/>
          <w:i/>
        </w:rPr>
      </w:pPr>
      <w:bookmarkStart w:id="129" w:name="_Ref526416844"/>
      <w:bookmarkStart w:id="130" w:name="_Toc23585179"/>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11</w:t>
      </w:r>
      <w:r w:rsidR="0018784B" w:rsidRPr="00C45599">
        <w:rPr>
          <w:rFonts w:asciiTheme="minorHAnsi" w:hAnsiTheme="minorHAnsi" w:cstheme="minorHAnsi"/>
        </w:rPr>
        <w:fldChar w:fldCharType="end"/>
      </w:r>
      <w:bookmarkEnd w:id="129"/>
      <w:r w:rsidRPr="00C45599">
        <w:rPr>
          <w:rFonts w:asciiTheme="minorHAnsi" w:hAnsiTheme="minorHAnsi" w:cstheme="minorHAnsi"/>
          <w:i/>
        </w:rPr>
        <w:t>. Parki narodowe</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Pr="00C45599">
        <w:rPr>
          <w:rFonts w:asciiTheme="minorHAnsi" w:hAnsiTheme="minorHAnsi" w:cstheme="minorHAnsi"/>
          <w:i/>
          <w:vertAlign w:val="superscript"/>
        </w:rPr>
        <w:footnoteReference w:id="52"/>
      </w:r>
      <w:bookmarkEnd w:id="130"/>
    </w:p>
    <w:p w14:paraId="45C0D462" w14:textId="017F9627" w:rsidR="006A54AF" w:rsidRPr="00C45599" w:rsidRDefault="006A54AF" w:rsidP="00801048">
      <w:pPr>
        <w:pStyle w:val="Mnormal"/>
        <w:rPr>
          <w:rFonts w:asciiTheme="minorHAnsi" w:hAnsiTheme="minorHAnsi" w:cstheme="minorHAnsi"/>
          <w:bCs/>
        </w:rPr>
      </w:pPr>
      <w:r w:rsidRPr="00C45599">
        <w:rPr>
          <w:rFonts w:asciiTheme="minorHAnsi" w:hAnsiTheme="minorHAnsi" w:cstheme="minorHAnsi"/>
          <w:bCs/>
        </w:rPr>
        <w:t>Parki narodowe stanowią obszary wyróżniające się szczególnymi wartościami przyrodniczymi, naukowymi, społecznymi, kulturowymi</w:t>
      </w:r>
      <w:r w:rsidR="007F229C" w:rsidRPr="00C45599">
        <w:rPr>
          <w:rFonts w:asciiTheme="minorHAnsi" w:hAnsiTheme="minorHAnsi" w:cstheme="minorHAnsi"/>
          <w:bCs/>
        </w:rPr>
        <w:t xml:space="preserve"> i </w:t>
      </w:r>
      <w:r w:rsidRPr="00C45599">
        <w:rPr>
          <w:rFonts w:asciiTheme="minorHAnsi" w:hAnsiTheme="minorHAnsi" w:cstheme="minorHAnsi"/>
          <w:bCs/>
        </w:rPr>
        <w:t>edukacyjnymi,</w:t>
      </w:r>
      <w:r w:rsidR="00D86925" w:rsidRPr="00C45599">
        <w:rPr>
          <w:rFonts w:asciiTheme="minorHAnsi" w:hAnsiTheme="minorHAnsi" w:cstheme="minorHAnsi"/>
          <w:bCs/>
        </w:rPr>
        <w:t xml:space="preserve"> o </w:t>
      </w:r>
      <w:r w:rsidRPr="00C45599">
        <w:rPr>
          <w:rFonts w:asciiTheme="minorHAnsi" w:hAnsiTheme="minorHAnsi" w:cstheme="minorHAnsi"/>
          <w:bCs/>
        </w:rPr>
        <w:t>powierzchni nie mniejszej niż 1 000 ha. Celem tworzenia parków narodowych jest nie tylko zachowanie różnorodności biologicznej, przyrody nieożywionej</w:t>
      </w:r>
      <w:r w:rsidR="007F229C" w:rsidRPr="00C45599">
        <w:rPr>
          <w:rFonts w:asciiTheme="minorHAnsi" w:hAnsiTheme="minorHAnsi" w:cstheme="minorHAnsi"/>
          <w:bCs/>
        </w:rPr>
        <w:t xml:space="preserve"> </w:t>
      </w:r>
      <w:r w:rsidR="007F229C" w:rsidRPr="00C45599">
        <w:rPr>
          <w:rFonts w:asciiTheme="minorHAnsi" w:hAnsiTheme="minorHAnsi" w:cstheme="minorHAnsi"/>
          <w:bCs/>
        </w:rPr>
        <w:lastRenderedPageBreak/>
        <w:t>i </w:t>
      </w:r>
      <w:r w:rsidRPr="00C45599">
        <w:rPr>
          <w:rFonts w:asciiTheme="minorHAnsi" w:hAnsiTheme="minorHAnsi" w:cstheme="minorHAnsi"/>
          <w:bCs/>
        </w:rPr>
        <w:t>walorów krajobrazowych</w:t>
      </w:r>
      <w:r w:rsidR="007F229C" w:rsidRPr="00C45599">
        <w:rPr>
          <w:rFonts w:asciiTheme="minorHAnsi" w:hAnsiTheme="minorHAnsi" w:cstheme="minorHAnsi"/>
          <w:bCs/>
        </w:rPr>
        <w:t xml:space="preserve"> na </w:t>
      </w:r>
      <w:r w:rsidRPr="00C45599">
        <w:rPr>
          <w:rFonts w:asciiTheme="minorHAnsi" w:hAnsiTheme="minorHAnsi" w:cstheme="minorHAnsi"/>
          <w:bCs/>
        </w:rPr>
        <w:t>obszarze objętym ich granicami, ale także odtworzenie zniekształconych siedlisk przyrodniczych, siedlisk roślin, zwierząt lub grzybów.</w:t>
      </w:r>
      <w:r w:rsidR="007F229C" w:rsidRPr="00C45599">
        <w:rPr>
          <w:rFonts w:asciiTheme="minorHAnsi" w:hAnsiTheme="minorHAnsi" w:cstheme="minorHAnsi"/>
          <w:bCs/>
        </w:rPr>
        <w:t xml:space="preserve"> </w:t>
      </w:r>
      <w:r w:rsidR="00BC237E">
        <w:rPr>
          <w:rFonts w:asciiTheme="minorHAnsi" w:hAnsiTheme="minorHAnsi" w:cstheme="minorHAnsi"/>
          <w:bCs/>
        </w:rPr>
        <w:t>W</w:t>
      </w:r>
      <w:r w:rsidR="007F229C" w:rsidRPr="00C45599">
        <w:rPr>
          <w:rFonts w:asciiTheme="minorHAnsi" w:hAnsiTheme="minorHAnsi" w:cstheme="minorHAnsi"/>
          <w:bCs/>
        </w:rPr>
        <w:t> </w:t>
      </w:r>
      <w:r w:rsidRPr="00C45599">
        <w:rPr>
          <w:rFonts w:asciiTheme="minorHAnsi" w:hAnsiTheme="minorHAnsi" w:cstheme="minorHAnsi"/>
          <w:bCs/>
        </w:rPr>
        <w:t xml:space="preserve">Polsce </w:t>
      </w:r>
      <w:r w:rsidR="0036170A" w:rsidRPr="00C45599">
        <w:rPr>
          <w:rFonts w:asciiTheme="minorHAnsi" w:hAnsiTheme="minorHAnsi" w:cstheme="minorHAnsi"/>
          <w:bCs/>
        </w:rPr>
        <w:t>znajdują się</w:t>
      </w:r>
      <w:r w:rsidRPr="00C45599">
        <w:rPr>
          <w:rFonts w:asciiTheme="minorHAnsi" w:hAnsiTheme="minorHAnsi" w:cstheme="minorHAnsi"/>
          <w:bCs/>
        </w:rPr>
        <w:t xml:space="preserve"> 23 parki narodowe, zajmujące łącznie 1 % powierzchni kraju,</w:t>
      </w:r>
      <w:r w:rsidR="00720070" w:rsidRPr="00C45599">
        <w:rPr>
          <w:rFonts w:asciiTheme="minorHAnsi" w:hAnsiTheme="minorHAnsi" w:cstheme="minorHAnsi"/>
          <w:bCs/>
        </w:rPr>
        <w:t xml:space="preserve"> z </w:t>
      </w:r>
      <w:r w:rsidRPr="00C45599">
        <w:rPr>
          <w:rFonts w:asciiTheme="minorHAnsi" w:hAnsiTheme="minorHAnsi" w:cstheme="minorHAnsi"/>
          <w:bCs/>
        </w:rPr>
        <w:t>czego największe powierzchniowo obszary zlokalizowane są</w:t>
      </w:r>
      <w:r w:rsidR="007F229C" w:rsidRPr="00C45599">
        <w:rPr>
          <w:rFonts w:asciiTheme="minorHAnsi" w:hAnsiTheme="minorHAnsi" w:cstheme="minorHAnsi"/>
          <w:bCs/>
        </w:rPr>
        <w:t xml:space="preserve"> w </w:t>
      </w:r>
      <w:r w:rsidRPr="00C45599">
        <w:rPr>
          <w:rFonts w:asciiTheme="minorHAnsi" w:hAnsiTheme="minorHAnsi" w:cstheme="minorHAnsi"/>
          <w:bCs/>
        </w:rPr>
        <w:t>Polsce wschodniej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_Ref526416844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11</w:t>
      </w:r>
      <w:r w:rsidR="00FF09AD" w:rsidRPr="00C45599">
        <w:rPr>
          <w:rFonts w:asciiTheme="minorHAnsi" w:hAnsiTheme="minorHAnsi" w:cstheme="minorHAnsi"/>
        </w:rPr>
        <w:fldChar w:fldCharType="end"/>
      </w:r>
      <w:r w:rsidRPr="00C45599">
        <w:rPr>
          <w:rFonts w:asciiTheme="minorHAnsi" w:hAnsiTheme="minorHAnsi" w:cstheme="minorHAnsi"/>
          <w:bCs/>
        </w:rPr>
        <w:t>).</w:t>
      </w:r>
      <w:r w:rsidR="0036170A" w:rsidRPr="00C45599">
        <w:rPr>
          <w:rFonts w:asciiTheme="minorHAnsi" w:hAnsiTheme="minorHAnsi" w:cstheme="minorHAnsi"/>
          <w:bCs/>
        </w:rPr>
        <w:t xml:space="preserve"> </w:t>
      </w:r>
    </w:p>
    <w:p w14:paraId="11A08307" w14:textId="77777777" w:rsidR="006A54AF" w:rsidRPr="00C45599" w:rsidRDefault="006A54AF" w:rsidP="00801048">
      <w:pPr>
        <w:pStyle w:val="Mnormal"/>
        <w:jc w:val="center"/>
        <w:rPr>
          <w:rFonts w:asciiTheme="minorHAnsi" w:hAnsiTheme="minorHAnsi" w:cstheme="minorHAnsi"/>
        </w:rPr>
      </w:pPr>
      <w:r w:rsidRPr="00C45599">
        <w:rPr>
          <w:rFonts w:asciiTheme="minorHAnsi" w:hAnsiTheme="minorHAnsi" w:cstheme="minorHAnsi"/>
          <w:bCs/>
          <w:noProof/>
        </w:rPr>
        <w:drawing>
          <wp:inline distT="0" distB="0" distL="0" distR="0" wp14:anchorId="609789C5" wp14:editId="308D2DD9">
            <wp:extent cx="4705401" cy="6007100"/>
            <wp:effectExtent l="0" t="0" r="6350" b="0"/>
            <wp:docPr id="16" name="Obraz 16" descr="D:\SVN\Prognoza transport\MAPY WŁ\przyrodnicze\parki_krajobrazo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VN\Prognoza transport\MAPY WŁ\przyrodnicze\parki_krajobrazow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14678" cy="6018944"/>
                    </a:xfrm>
                    <a:prstGeom prst="rect">
                      <a:avLst/>
                    </a:prstGeom>
                    <a:noFill/>
                    <a:ln>
                      <a:noFill/>
                    </a:ln>
                  </pic:spPr>
                </pic:pic>
              </a:graphicData>
            </a:graphic>
          </wp:inline>
        </w:drawing>
      </w:r>
    </w:p>
    <w:p w14:paraId="55CF6BB3" w14:textId="7EC958ED" w:rsidR="006A54AF" w:rsidRPr="00C45599" w:rsidRDefault="006A54AF" w:rsidP="00801048">
      <w:pPr>
        <w:pStyle w:val="Mnormal"/>
        <w:rPr>
          <w:rFonts w:asciiTheme="minorHAnsi" w:hAnsiTheme="minorHAnsi" w:cstheme="minorHAnsi"/>
          <w:bCs/>
          <w:i/>
        </w:rPr>
      </w:pPr>
      <w:bookmarkStart w:id="131" w:name="_Ref526416889"/>
      <w:bookmarkStart w:id="132" w:name="_Ref19778376"/>
      <w:bookmarkStart w:id="133" w:name="_Toc23585180"/>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12</w:t>
      </w:r>
      <w:r w:rsidR="0018784B" w:rsidRPr="00C45599">
        <w:rPr>
          <w:rFonts w:asciiTheme="minorHAnsi" w:hAnsiTheme="minorHAnsi" w:cstheme="minorHAnsi"/>
        </w:rPr>
        <w:fldChar w:fldCharType="end"/>
      </w:r>
      <w:bookmarkEnd w:id="131"/>
      <w:r w:rsidRPr="00C45599">
        <w:rPr>
          <w:rFonts w:asciiTheme="minorHAnsi" w:hAnsiTheme="minorHAnsi" w:cstheme="minorHAnsi"/>
          <w:i/>
        </w:rPr>
        <w:t>. Parki krajobrazowe</w:t>
      </w:r>
      <w:r w:rsidR="007F229C" w:rsidRPr="00C45599">
        <w:rPr>
          <w:rFonts w:asciiTheme="minorHAnsi" w:hAnsiTheme="minorHAnsi" w:cstheme="minorHAnsi"/>
          <w:i/>
        </w:rPr>
        <w:t xml:space="preserve"> na </w:t>
      </w:r>
      <w:r w:rsidRPr="00C45599">
        <w:rPr>
          <w:rFonts w:asciiTheme="minorHAnsi" w:hAnsiTheme="minorHAnsi" w:cstheme="minorHAnsi"/>
          <w:i/>
        </w:rPr>
        <w:t>terenie Polski</w:t>
      </w:r>
      <w:r w:rsidRPr="00C45599">
        <w:rPr>
          <w:rFonts w:asciiTheme="minorHAnsi" w:hAnsiTheme="minorHAnsi" w:cstheme="minorHAnsi"/>
          <w:i/>
          <w:vertAlign w:val="superscript"/>
        </w:rPr>
        <w:footnoteReference w:id="53"/>
      </w:r>
      <w:bookmarkEnd w:id="132"/>
      <w:bookmarkEnd w:id="133"/>
    </w:p>
    <w:p w14:paraId="116388CC" w14:textId="0BA010DD" w:rsidR="006A54AF" w:rsidRPr="00C45599" w:rsidRDefault="006A54AF" w:rsidP="00801048">
      <w:pPr>
        <w:pStyle w:val="Mnormal"/>
        <w:rPr>
          <w:rFonts w:asciiTheme="minorHAnsi" w:hAnsiTheme="minorHAnsi" w:cstheme="minorHAnsi"/>
          <w:bCs/>
        </w:rPr>
      </w:pPr>
      <w:r w:rsidRPr="00C45599">
        <w:rPr>
          <w:rFonts w:asciiTheme="minorHAnsi" w:hAnsiTheme="minorHAnsi" w:cstheme="minorHAnsi"/>
          <w:bCs/>
        </w:rPr>
        <w:t>Parki krajobrazowe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_Ref526416889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 xml:space="preserve">Rysunek </w:t>
      </w:r>
      <w:r w:rsidR="00F20715" w:rsidRPr="00F20715">
        <w:rPr>
          <w:rFonts w:asciiTheme="minorHAnsi" w:hAnsiTheme="minorHAnsi" w:cstheme="minorHAnsi"/>
          <w:noProof/>
        </w:rPr>
        <w:t>12</w:t>
      </w:r>
      <w:r w:rsidR="00FF09AD" w:rsidRPr="00C45599">
        <w:rPr>
          <w:rFonts w:asciiTheme="minorHAnsi" w:hAnsiTheme="minorHAnsi" w:cstheme="minorHAnsi"/>
        </w:rPr>
        <w:fldChar w:fldCharType="end"/>
      </w:r>
      <w:r w:rsidRPr="00C45599">
        <w:rPr>
          <w:rFonts w:asciiTheme="minorHAnsi" w:hAnsiTheme="minorHAnsi" w:cstheme="minorHAnsi"/>
          <w:bCs/>
        </w:rPr>
        <w:t>) są</w:t>
      </w:r>
      <w:r w:rsidR="0001272D" w:rsidRPr="00C45599">
        <w:rPr>
          <w:rFonts w:asciiTheme="minorHAnsi" w:hAnsiTheme="minorHAnsi" w:cstheme="minorHAnsi"/>
          <w:bCs/>
        </w:rPr>
        <w:t xml:space="preserve"> to </w:t>
      </w:r>
      <w:r w:rsidRPr="00C45599">
        <w:rPr>
          <w:rFonts w:asciiTheme="minorHAnsi" w:hAnsiTheme="minorHAnsi" w:cstheme="minorHAnsi"/>
          <w:bCs/>
        </w:rPr>
        <w:t>obszary chronione</w:t>
      </w:r>
      <w:r w:rsidR="00720070" w:rsidRPr="00C45599">
        <w:rPr>
          <w:rFonts w:asciiTheme="minorHAnsi" w:hAnsiTheme="minorHAnsi" w:cstheme="minorHAnsi"/>
          <w:bCs/>
        </w:rPr>
        <w:t xml:space="preserve"> ze </w:t>
      </w:r>
      <w:r w:rsidRPr="00C45599">
        <w:rPr>
          <w:rFonts w:asciiTheme="minorHAnsi" w:hAnsiTheme="minorHAnsi" w:cstheme="minorHAnsi"/>
          <w:bCs/>
        </w:rPr>
        <w:t>względu</w:t>
      </w:r>
      <w:r w:rsidR="007F229C" w:rsidRPr="00C45599">
        <w:rPr>
          <w:rFonts w:asciiTheme="minorHAnsi" w:hAnsiTheme="minorHAnsi" w:cstheme="minorHAnsi"/>
          <w:bCs/>
        </w:rPr>
        <w:t xml:space="preserve"> na </w:t>
      </w:r>
      <w:r w:rsidRPr="00C45599">
        <w:rPr>
          <w:rFonts w:asciiTheme="minorHAnsi" w:hAnsiTheme="minorHAnsi" w:cstheme="minorHAnsi"/>
          <w:bCs/>
        </w:rPr>
        <w:t>wartości przyrodnicze, historyczne</w:t>
      </w:r>
      <w:r w:rsidR="007F229C" w:rsidRPr="00C45599">
        <w:rPr>
          <w:rFonts w:asciiTheme="minorHAnsi" w:hAnsiTheme="minorHAnsi" w:cstheme="minorHAnsi"/>
          <w:bCs/>
        </w:rPr>
        <w:t xml:space="preserve"> i </w:t>
      </w:r>
      <w:r w:rsidRPr="00C45599">
        <w:rPr>
          <w:rFonts w:asciiTheme="minorHAnsi" w:hAnsiTheme="minorHAnsi" w:cstheme="minorHAnsi"/>
          <w:bCs/>
        </w:rPr>
        <w:t>kulturowe oraz walory krajobrazowe. Powoływane są</w:t>
      </w:r>
      <w:r w:rsidR="007F229C" w:rsidRPr="00C45599">
        <w:rPr>
          <w:rFonts w:asciiTheme="minorHAnsi" w:hAnsiTheme="minorHAnsi" w:cstheme="minorHAnsi"/>
          <w:bCs/>
        </w:rPr>
        <w:t xml:space="preserve"> w </w:t>
      </w:r>
      <w:r w:rsidRPr="00C45599">
        <w:rPr>
          <w:rFonts w:asciiTheme="minorHAnsi" w:hAnsiTheme="minorHAnsi" w:cstheme="minorHAnsi"/>
          <w:bCs/>
        </w:rPr>
        <w:t>drodze uchwały sejmiku województwa, który przyjmuje również plan ochrony</w:t>
      </w:r>
      <w:r w:rsidR="00D86925" w:rsidRPr="00C45599">
        <w:rPr>
          <w:rFonts w:asciiTheme="minorHAnsi" w:hAnsiTheme="minorHAnsi" w:cstheme="minorHAnsi"/>
          <w:bCs/>
        </w:rPr>
        <w:t xml:space="preserve"> dla </w:t>
      </w:r>
      <w:r w:rsidRPr="00C45599">
        <w:rPr>
          <w:rFonts w:asciiTheme="minorHAnsi" w:hAnsiTheme="minorHAnsi" w:cstheme="minorHAnsi"/>
          <w:bCs/>
        </w:rPr>
        <w:t xml:space="preserve">parku krajobrazowego. Oprócz ochrony wartości przyrodniczych, głównymi celami funkcjonowania parków krajobrazowych jest zachowanie tradycyjnego krajobrazu oraz </w:t>
      </w:r>
      <w:r w:rsidRPr="00C45599">
        <w:rPr>
          <w:rFonts w:asciiTheme="minorHAnsi" w:hAnsiTheme="minorHAnsi" w:cstheme="minorHAnsi"/>
          <w:bCs/>
        </w:rPr>
        <w:lastRenderedPageBreak/>
        <w:t>udostępnienie społeczeństwu obszaru parku</w:t>
      </w:r>
      <w:r w:rsidR="007F229C" w:rsidRPr="00C45599">
        <w:rPr>
          <w:rFonts w:asciiTheme="minorHAnsi" w:hAnsiTheme="minorHAnsi" w:cstheme="minorHAnsi"/>
          <w:bCs/>
        </w:rPr>
        <w:t xml:space="preserve"> w </w:t>
      </w:r>
      <w:r w:rsidRPr="00C45599">
        <w:rPr>
          <w:rFonts w:asciiTheme="minorHAnsi" w:hAnsiTheme="minorHAnsi" w:cstheme="minorHAnsi"/>
          <w:bCs/>
        </w:rPr>
        <w:t>celach rekreacyjnych, zgodnie</w:t>
      </w:r>
      <w:r w:rsidR="00720070" w:rsidRPr="00C45599">
        <w:rPr>
          <w:rFonts w:asciiTheme="minorHAnsi" w:hAnsiTheme="minorHAnsi" w:cstheme="minorHAnsi"/>
          <w:bCs/>
        </w:rPr>
        <w:t xml:space="preserve"> z </w:t>
      </w:r>
      <w:r w:rsidRPr="00C45599">
        <w:rPr>
          <w:rFonts w:asciiTheme="minorHAnsi" w:hAnsiTheme="minorHAnsi" w:cstheme="minorHAnsi"/>
          <w:bCs/>
        </w:rPr>
        <w:t>obowiązującymi zasadami. Ważną rolą zarządów parków krajobrazowych jest prowadzenie działań</w:t>
      </w:r>
      <w:r w:rsidR="007F229C" w:rsidRPr="00C45599">
        <w:rPr>
          <w:rFonts w:asciiTheme="minorHAnsi" w:hAnsiTheme="minorHAnsi" w:cstheme="minorHAnsi"/>
          <w:bCs/>
        </w:rPr>
        <w:t xml:space="preserve"> w </w:t>
      </w:r>
      <w:r w:rsidRPr="00C45599">
        <w:rPr>
          <w:rFonts w:asciiTheme="minorHAnsi" w:hAnsiTheme="minorHAnsi" w:cstheme="minorHAnsi"/>
          <w:bCs/>
        </w:rPr>
        <w:t>zakresie edukacji przyrodniczej</w:t>
      </w:r>
      <w:r w:rsidR="007F229C" w:rsidRPr="00C45599">
        <w:rPr>
          <w:rFonts w:asciiTheme="minorHAnsi" w:hAnsiTheme="minorHAnsi" w:cstheme="minorHAnsi"/>
          <w:bCs/>
        </w:rPr>
        <w:t xml:space="preserve"> i </w:t>
      </w:r>
      <w:r w:rsidRPr="00C45599">
        <w:rPr>
          <w:rFonts w:asciiTheme="minorHAnsi" w:hAnsiTheme="minorHAnsi" w:cstheme="minorHAnsi"/>
          <w:bCs/>
        </w:rPr>
        <w:t>krajobrazowej.</w:t>
      </w:r>
      <w:r w:rsidR="007F229C" w:rsidRPr="00C45599">
        <w:rPr>
          <w:rFonts w:asciiTheme="minorHAnsi" w:hAnsiTheme="minorHAnsi" w:cstheme="minorHAnsi"/>
          <w:bCs/>
        </w:rPr>
        <w:t xml:space="preserve"> </w:t>
      </w:r>
      <w:r w:rsidR="00BC237E">
        <w:rPr>
          <w:rFonts w:asciiTheme="minorHAnsi" w:hAnsiTheme="minorHAnsi" w:cstheme="minorHAnsi"/>
          <w:bCs/>
        </w:rPr>
        <w:t>W</w:t>
      </w:r>
      <w:r w:rsidR="007F229C" w:rsidRPr="00C45599">
        <w:rPr>
          <w:rFonts w:asciiTheme="minorHAnsi" w:hAnsiTheme="minorHAnsi" w:cstheme="minorHAnsi"/>
          <w:bCs/>
        </w:rPr>
        <w:t> </w:t>
      </w:r>
      <w:r w:rsidRPr="00C45599">
        <w:rPr>
          <w:rFonts w:asciiTheme="minorHAnsi" w:hAnsiTheme="minorHAnsi" w:cstheme="minorHAnsi"/>
          <w:bCs/>
        </w:rPr>
        <w:t>parku krajobrazowym jest prowadzona działalność zgodnie</w:t>
      </w:r>
      <w:r w:rsidR="00720070" w:rsidRPr="00C45599">
        <w:rPr>
          <w:rFonts w:asciiTheme="minorHAnsi" w:hAnsiTheme="minorHAnsi" w:cstheme="minorHAnsi"/>
          <w:bCs/>
        </w:rPr>
        <w:t xml:space="preserve"> z </w:t>
      </w:r>
      <w:r w:rsidRPr="00C45599">
        <w:rPr>
          <w:rFonts w:asciiTheme="minorHAnsi" w:hAnsiTheme="minorHAnsi" w:cstheme="minorHAnsi"/>
          <w:bCs/>
        </w:rPr>
        <w:t>zasadami zrównoważonego rozwoju, natomiast ograniczenia</w:t>
      </w:r>
      <w:r w:rsidR="007F229C" w:rsidRPr="00C45599">
        <w:rPr>
          <w:rFonts w:asciiTheme="minorHAnsi" w:hAnsiTheme="minorHAnsi" w:cstheme="minorHAnsi"/>
          <w:bCs/>
        </w:rPr>
        <w:t xml:space="preserve"> </w:t>
      </w:r>
      <w:r w:rsidR="00B168A7">
        <w:rPr>
          <w:rFonts w:asciiTheme="minorHAnsi" w:hAnsiTheme="minorHAnsi" w:cstheme="minorHAnsi"/>
          <w:bCs/>
        </w:rPr>
        <w:t xml:space="preserve">inwestycjiw </w:t>
      </w:r>
      <w:r w:rsidRPr="00C45599">
        <w:rPr>
          <w:rFonts w:asciiTheme="minorHAnsi" w:hAnsiTheme="minorHAnsi" w:cstheme="minorHAnsi"/>
          <w:bCs/>
        </w:rPr>
        <w:t>park</w:t>
      </w:r>
      <w:r w:rsidR="00B168A7">
        <w:rPr>
          <w:rFonts w:asciiTheme="minorHAnsi" w:hAnsiTheme="minorHAnsi" w:cstheme="minorHAnsi"/>
          <w:bCs/>
        </w:rPr>
        <w:t>ach</w:t>
      </w:r>
      <w:r w:rsidRPr="00C45599">
        <w:rPr>
          <w:rFonts w:asciiTheme="minorHAnsi" w:hAnsiTheme="minorHAnsi" w:cstheme="minorHAnsi"/>
          <w:bCs/>
        </w:rPr>
        <w:t xml:space="preserve"> krajobrazowych</w:t>
      </w:r>
      <w:r w:rsidR="00B168A7">
        <w:rPr>
          <w:rFonts w:asciiTheme="minorHAnsi" w:hAnsiTheme="minorHAnsi" w:cstheme="minorHAnsi"/>
          <w:bCs/>
        </w:rPr>
        <w:t>,</w:t>
      </w:r>
      <w:r w:rsidRPr="00C45599">
        <w:rPr>
          <w:rFonts w:asciiTheme="minorHAnsi" w:hAnsiTheme="minorHAnsi" w:cstheme="minorHAnsi"/>
          <w:bCs/>
        </w:rPr>
        <w:t xml:space="preserve"> wynikają</w:t>
      </w:r>
      <w:r w:rsidR="00720070" w:rsidRPr="00C45599">
        <w:rPr>
          <w:rFonts w:asciiTheme="minorHAnsi" w:hAnsiTheme="minorHAnsi" w:cstheme="minorHAnsi"/>
          <w:bCs/>
        </w:rPr>
        <w:t xml:space="preserve"> z </w:t>
      </w:r>
      <w:r w:rsidRPr="00C45599">
        <w:rPr>
          <w:rFonts w:asciiTheme="minorHAnsi" w:hAnsiTheme="minorHAnsi" w:cstheme="minorHAnsi"/>
          <w:bCs/>
        </w:rPr>
        <w:t>zapisów rozporządzeń wprowadzanych</w:t>
      </w:r>
      <w:r w:rsidR="00D86925" w:rsidRPr="00C45599">
        <w:rPr>
          <w:rFonts w:asciiTheme="minorHAnsi" w:hAnsiTheme="minorHAnsi" w:cstheme="minorHAnsi"/>
          <w:bCs/>
        </w:rPr>
        <w:t xml:space="preserve"> dla </w:t>
      </w:r>
      <w:r w:rsidRPr="00C45599">
        <w:rPr>
          <w:rFonts w:asciiTheme="minorHAnsi" w:hAnsiTheme="minorHAnsi" w:cstheme="minorHAnsi"/>
          <w:bCs/>
        </w:rPr>
        <w:t>poszczególnych parków krajobrazowych.</w:t>
      </w:r>
    </w:p>
    <w:p w14:paraId="3283BAA0" w14:textId="48AD17EE" w:rsidR="006A54AF" w:rsidRPr="00C45599" w:rsidRDefault="006A54AF" w:rsidP="00310B07">
      <w:pPr>
        <w:pStyle w:val="Mnormal"/>
        <w:rPr>
          <w:rFonts w:asciiTheme="minorHAnsi" w:hAnsiTheme="minorHAnsi" w:cstheme="minorHAnsi"/>
        </w:rPr>
      </w:pPr>
      <w:bookmarkStart w:id="134" w:name="_Toc23585181"/>
      <w:r w:rsidRPr="00C45599">
        <w:rPr>
          <w:rFonts w:asciiTheme="minorHAnsi" w:hAnsiTheme="minorHAnsi" w:cstheme="minorHAnsi"/>
          <w:bCs/>
          <w:noProof/>
        </w:rPr>
        <w:lastRenderedPageBreak/>
        <w:drawing>
          <wp:anchor distT="0" distB="0" distL="114300" distR="114300" simplePos="0" relativeHeight="251657728" behindDoc="0" locked="0" layoutInCell="1" allowOverlap="0" wp14:anchorId="3324AB29" wp14:editId="20C708C2">
            <wp:simplePos x="0" y="0"/>
            <wp:positionH relativeFrom="column">
              <wp:posOffset>407035</wp:posOffset>
            </wp:positionH>
            <wp:positionV relativeFrom="paragraph">
              <wp:posOffset>6985</wp:posOffset>
            </wp:positionV>
            <wp:extent cx="4683600" cy="6616800"/>
            <wp:effectExtent l="0" t="0" r="3175" b="0"/>
            <wp:wrapSquare wrapText="bothSides"/>
            <wp:docPr id="17" name="Obraz 17" descr="D:\SVN\Prognoza transport\MAPY WŁ\przyrodnicze\rezerwaty_przy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VN\Prognoza transport\MAPY WŁ\przyrodnicze\rezerwaty_przyrody.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3600" cy="6616800"/>
                    </a:xfrm>
                    <a:prstGeom prst="rect">
                      <a:avLst/>
                    </a:prstGeom>
                    <a:noFill/>
                    <a:ln>
                      <a:noFill/>
                    </a:ln>
                  </pic:spPr>
                </pic:pic>
              </a:graphicData>
            </a:graphic>
          </wp:anchor>
        </w:drawing>
      </w:r>
      <w:bookmarkStart w:id="135" w:name="_Ref526416941"/>
      <w:bookmarkStart w:id="136" w:name="_Ref19714491"/>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13</w:t>
      </w:r>
      <w:r w:rsidR="0018784B" w:rsidRPr="00C45599">
        <w:rPr>
          <w:rFonts w:asciiTheme="minorHAnsi" w:hAnsiTheme="minorHAnsi" w:cstheme="minorHAnsi"/>
        </w:rPr>
        <w:fldChar w:fldCharType="end"/>
      </w:r>
      <w:bookmarkEnd w:id="135"/>
      <w:bookmarkEnd w:id="136"/>
      <w:r w:rsidRPr="00C45599">
        <w:rPr>
          <w:rFonts w:asciiTheme="minorHAnsi" w:hAnsiTheme="minorHAnsi" w:cstheme="minorHAnsi"/>
          <w:i/>
        </w:rPr>
        <w:t>. Rezerwaty przyrody, obszary chronionego krajobrazu, stanowiska dokumentacyjne</w:t>
      </w:r>
      <w:r w:rsidR="007F229C" w:rsidRPr="00C45599">
        <w:rPr>
          <w:rFonts w:asciiTheme="minorHAnsi" w:hAnsiTheme="minorHAnsi" w:cstheme="minorHAnsi"/>
          <w:i/>
        </w:rPr>
        <w:t xml:space="preserve"> i </w:t>
      </w:r>
      <w:r w:rsidRPr="00C45599">
        <w:rPr>
          <w:rFonts w:asciiTheme="minorHAnsi" w:hAnsiTheme="minorHAnsi" w:cstheme="minorHAnsi"/>
          <w:i/>
        </w:rPr>
        <w:t>zespoły przyrodniczo – krajobrazowe</w:t>
      </w:r>
      <w:r w:rsidR="007F229C" w:rsidRPr="00C45599">
        <w:rPr>
          <w:rFonts w:asciiTheme="minorHAnsi" w:hAnsiTheme="minorHAnsi" w:cstheme="minorHAnsi"/>
          <w:i/>
        </w:rPr>
        <w:t xml:space="preserve"> na </w:t>
      </w:r>
      <w:r w:rsidRPr="00C45599">
        <w:rPr>
          <w:rFonts w:asciiTheme="minorHAnsi" w:hAnsiTheme="minorHAnsi" w:cstheme="minorHAnsi"/>
          <w:i/>
        </w:rPr>
        <w:t>terenie Polski</w:t>
      </w:r>
      <w:r w:rsidRPr="00C45599">
        <w:rPr>
          <w:rFonts w:asciiTheme="minorHAnsi" w:hAnsiTheme="minorHAnsi" w:cstheme="minorHAnsi"/>
          <w:i/>
          <w:vertAlign w:val="superscript"/>
        </w:rPr>
        <w:footnoteReference w:id="54"/>
      </w:r>
      <w:bookmarkEnd w:id="134"/>
    </w:p>
    <w:p w14:paraId="029B4EAA" w14:textId="497168E5"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Rezerwaty przyrody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_Ref19714491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w:t>
      </w:r>
      <w:r w:rsidR="00F20715" w:rsidRPr="00C45599">
        <w:rPr>
          <w:rFonts w:asciiTheme="minorHAnsi" w:hAnsiTheme="minorHAnsi" w:cstheme="minorHAnsi"/>
          <w:i/>
        </w:rPr>
        <w:t xml:space="preserve"> </w:t>
      </w:r>
      <w:r w:rsidR="00F20715" w:rsidRPr="00F20715">
        <w:rPr>
          <w:rFonts w:asciiTheme="minorHAnsi" w:hAnsiTheme="minorHAnsi" w:cstheme="minorHAnsi"/>
          <w:iCs/>
          <w:noProof/>
        </w:rPr>
        <w:t>13</w:t>
      </w:r>
      <w:r w:rsidR="00FF09AD" w:rsidRPr="00C45599">
        <w:rPr>
          <w:rFonts w:asciiTheme="minorHAnsi" w:hAnsiTheme="minorHAnsi" w:cstheme="minorHAnsi"/>
        </w:rPr>
        <w:fldChar w:fldCharType="end"/>
      </w:r>
      <w:r w:rsidRPr="00C45599">
        <w:rPr>
          <w:rFonts w:asciiTheme="minorHAnsi" w:hAnsiTheme="minorHAnsi" w:cstheme="minorHAnsi"/>
        </w:rPr>
        <w:t>) stanowią obszary zachowane</w:t>
      </w:r>
      <w:r w:rsidR="007F229C" w:rsidRPr="00C45599">
        <w:rPr>
          <w:rFonts w:asciiTheme="minorHAnsi" w:hAnsiTheme="minorHAnsi" w:cstheme="minorHAnsi"/>
        </w:rPr>
        <w:t xml:space="preserve"> w </w:t>
      </w:r>
      <w:r w:rsidRPr="00C45599">
        <w:rPr>
          <w:rFonts w:asciiTheme="minorHAnsi" w:hAnsiTheme="minorHAnsi" w:cstheme="minorHAnsi"/>
        </w:rPr>
        <w:t>stanie naturalnym lub mało zmienionym, ekosystemy, ostoje,</w:t>
      </w:r>
      <w:r w:rsidR="007F229C" w:rsidRPr="00C45599">
        <w:rPr>
          <w:rFonts w:asciiTheme="minorHAnsi" w:hAnsiTheme="minorHAnsi" w:cstheme="minorHAnsi"/>
        </w:rPr>
        <w:t xml:space="preserve"> a </w:t>
      </w:r>
      <w:r w:rsidRPr="00C45599">
        <w:rPr>
          <w:rFonts w:asciiTheme="minorHAnsi" w:hAnsiTheme="minorHAnsi" w:cstheme="minorHAnsi"/>
        </w:rPr>
        <w:t>także siedliska roślin, zwierząt</w:t>
      </w:r>
      <w:r w:rsidR="007F229C" w:rsidRPr="00C45599">
        <w:rPr>
          <w:rFonts w:asciiTheme="minorHAnsi" w:hAnsiTheme="minorHAnsi" w:cstheme="minorHAnsi"/>
        </w:rPr>
        <w:t xml:space="preserve"> i </w:t>
      </w:r>
      <w:r w:rsidRPr="00C45599">
        <w:rPr>
          <w:rFonts w:asciiTheme="minorHAnsi" w:hAnsiTheme="minorHAnsi" w:cstheme="minorHAnsi"/>
        </w:rPr>
        <w:t>grzybów oraz twory</w:t>
      </w:r>
      <w:r w:rsidR="007F229C" w:rsidRPr="00C45599">
        <w:rPr>
          <w:rFonts w:asciiTheme="minorHAnsi" w:hAnsiTheme="minorHAnsi" w:cstheme="minorHAnsi"/>
        </w:rPr>
        <w:t xml:space="preserve"> i </w:t>
      </w:r>
      <w:r w:rsidRPr="00C45599">
        <w:rPr>
          <w:rFonts w:asciiTheme="minorHAnsi" w:hAnsiTheme="minorHAnsi" w:cstheme="minorHAnsi"/>
        </w:rPr>
        <w:t>składniki przyrody nieożywionej, wyróżniające się szczególnymi wartościami przyrodniczymi, naukowymi, kulturowymi lub walorami krajobrazowymi. Wspólnie</w:t>
      </w:r>
      <w:r w:rsidR="00720070" w:rsidRPr="00C45599">
        <w:rPr>
          <w:rFonts w:asciiTheme="minorHAnsi" w:hAnsiTheme="minorHAnsi" w:cstheme="minorHAnsi"/>
        </w:rPr>
        <w:t xml:space="preserve"> z </w:t>
      </w:r>
      <w:r w:rsidRPr="00C45599">
        <w:rPr>
          <w:rFonts w:asciiTheme="minorHAnsi" w:hAnsiTheme="minorHAnsi" w:cstheme="minorHAnsi"/>
        </w:rPr>
        <w:t>parkami narodowymi, rezerwaty przyrody</w:t>
      </w:r>
      <w:r w:rsidR="0001272D" w:rsidRPr="00C45599">
        <w:rPr>
          <w:rFonts w:asciiTheme="minorHAnsi" w:hAnsiTheme="minorHAnsi" w:cstheme="minorHAnsi"/>
        </w:rPr>
        <w:t xml:space="preserve"> to </w:t>
      </w:r>
      <w:r w:rsidRPr="00C45599">
        <w:rPr>
          <w:rFonts w:asciiTheme="minorHAnsi" w:hAnsiTheme="minorHAnsi" w:cstheme="minorHAnsi"/>
        </w:rPr>
        <w:t>najważniejsze obszarowe formy ochrony przyrody. Pełnią bardzo istotną funkcję ochronną</w:t>
      </w:r>
      <w:r w:rsidR="00D86925" w:rsidRPr="00C45599">
        <w:rPr>
          <w:rFonts w:asciiTheme="minorHAnsi" w:hAnsiTheme="minorHAnsi" w:cstheme="minorHAnsi"/>
        </w:rPr>
        <w:t xml:space="preserve"> dla </w:t>
      </w:r>
      <w:r w:rsidRPr="00C45599">
        <w:rPr>
          <w:rFonts w:asciiTheme="minorHAnsi" w:hAnsiTheme="minorHAnsi" w:cstheme="minorHAnsi"/>
        </w:rPr>
        <w:t xml:space="preserve">siedlisk </w:t>
      </w:r>
      <w:r w:rsidRPr="00C45599">
        <w:rPr>
          <w:rFonts w:asciiTheme="minorHAnsi" w:hAnsiTheme="minorHAnsi" w:cstheme="minorHAnsi"/>
        </w:rPr>
        <w:lastRenderedPageBreak/>
        <w:t xml:space="preserve">przyrodniczych oraz gatunków, </w:t>
      </w:r>
      <w:r w:rsidR="00B168A7">
        <w:rPr>
          <w:rFonts w:asciiTheme="minorHAnsi" w:hAnsiTheme="minorHAnsi" w:cstheme="minorHAnsi"/>
        </w:rPr>
        <w:br/>
      </w:r>
      <w:r w:rsidRPr="00C45599">
        <w:rPr>
          <w:rFonts w:asciiTheme="minorHAnsi" w:hAnsiTheme="minorHAnsi" w:cstheme="minorHAnsi"/>
        </w:rPr>
        <w:t>ale również</w:t>
      </w:r>
      <w:r w:rsidR="00D86925" w:rsidRPr="00C45599">
        <w:rPr>
          <w:rFonts w:asciiTheme="minorHAnsi" w:hAnsiTheme="minorHAnsi" w:cstheme="minorHAnsi"/>
        </w:rPr>
        <w:t xml:space="preserve"> dla </w:t>
      </w:r>
      <w:r w:rsidRPr="00C45599">
        <w:rPr>
          <w:rFonts w:asciiTheme="minorHAnsi" w:hAnsiTheme="minorHAnsi" w:cstheme="minorHAnsi"/>
        </w:rPr>
        <w:t xml:space="preserve">przyrody nieożywionej oraz walorów krajobrazowych. </w:t>
      </w:r>
    </w:p>
    <w:p w14:paraId="1B258EA0"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Największymi powierzchniowo formami ochrony przyrody</w:t>
      </w:r>
      <w:r w:rsidR="007F229C" w:rsidRPr="00C45599">
        <w:rPr>
          <w:rFonts w:asciiTheme="minorHAnsi" w:hAnsiTheme="minorHAnsi" w:cstheme="minorHAnsi"/>
        </w:rPr>
        <w:t xml:space="preserve"> na </w:t>
      </w:r>
      <w:r w:rsidRPr="00C45599">
        <w:rPr>
          <w:rFonts w:asciiTheme="minorHAnsi" w:hAnsiTheme="minorHAnsi" w:cstheme="minorHAnsi"/>
        </w:rPr>
        <w:t>terenie Polski są obszary chronionego krajobrazu (22,7% powierzchni kraju). Obejmują tereny chronione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wyróżniający się krajobraz</w:t>
      </w:r>
      <w:r w:rsidR="00D86925" w:rsidRPr="00C45599">
        <w:rPr>
          <w:rFonts w:asciiTheme="minorHAnsi" w:hAnsiTheme="minorHAnsi" w:cstheme="minorHAnsi"/>
        </w:rPr>
        <w:t xml:space="preserve"> o </w:t>
      </w:r>
      <w:r w:rsidRPr="00C45599">
        <w:rPr>
          <w:rFonts w:asciiTheme="minorHAnsi" w:hAnsiTheme="minorHAnsi" w:cstheme="minorHAnsi"/>
        </w:rPr>
        <w:t>zróżnicowanych ekosystemach oraz wartościowe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możliwość zaspokajania potrzeb związanych</w:t>
      </w:r>
      <w:r w:rsidR="00720070" w:rsidRPr="00C45599">
        <w:rPr>
          <w:rFonts w:asciiTheme="minorHAnsi" w:hAnsiTheme="minorHAnsi" w:cstheme="minorHAnsi"/>
        </w:rPr>
        <w:t xml:space="preserve"> z </w:t>
      </w:r>
      <w:r w:rsidRPr="00C45599">
        <w:rPr>
          <w:rFonts w:asciiTheme="minorHAnsi" w:hAnsiTheme="minorHAnsi" w:cstheme="minorHAnsi"/>
        </w:rPr>
        <w:t>turystyką</w:t>
      </w:r>
      <w:r w:rsidR="007F229C" w:rsidRPr="00C45599">
        <w:rPr>
          <w:rFonts w:asciiTheme="minorHAnsi" w:hAnsiTheme="minorHAnsi" w:cstheme="minorHAnsi"/>
        </w:rPr>
        <w:t xml:space="preserve"> i </w:t>
      </w:r>
      <w:r w:rsidRPr="00C45599">
        <w:rPr>
          <w:rFonts w:asciiTheme="minorHAnsi" w:hAnsiTheme="minorHAnsi" w:cstheme="minorHAnsi"/>
        </w:rPr>
        <w:t>wypoczynkiem lub pełnioną funkcją korytarzy ekologicznych. Obszary te obejmują</w:t>
      </w:r>
      <w:r w:rsidR="007F229C" w:rsidRPr="00C45599">
        <w:rPr>
          <w:rFonts w:asciiTheme="minorHAnsi" w:hAnsiTheme="minorHAnsi" w:cstheme="minorHAnsi"/>
        </w:rPr>
        <w:t xml:space="preserve"> w </w:t>
      </w:r>
      <w:r w:rsidRPr="00C45599">
        <w:rPr>
          <w:rFonts w:asciiTheme="minorHAnsi" w:hAnsiTheme="minorHAnsi" w:cstheme="minorHAnsi"/>
        </w:rPr>
        <w:t>przeważającej części tereny użytkowane gospodarczo, przy uwzględnieniu zakazów określonych</w:t>
      </w:r>
      <w:r w:rsidR="007F229C" w:rsidRPr="00C45599">
        <w:rPr>
          <w:rFonts w:asciiTheme="minorHAnsi" w:hAnsiTheme="minorHAnsi" w:cstheme="minorHAnsi"/>
        </w:rPr>
        <w:t xml:space="preserve"> w </w:t>
      </w:r>
      <w:r w:rsidRPr="00C45599">
        <w:rPr>
          <w:rFonts w:asciiTheme="minorHAnsi" w:hAnsiTheme="minorHAnsi" w:cstheme="minorHAnsi"/>
        </w:rPr>
        <w:t>akcie ustanawiającym. Stanowią jednocześnie ważne obszary migracji organizmów żywych (w szczególności zwierząt). Podobnie jak parki krajobrazowe powoływane są</w:t>
      </w:r>
      <w:r w:rsidR="007F229C" w:rsidRPr="00C45599">
        <w:rPr>
          <w:rFonts w:asciiTheme="minorHAnsi" w:hAnsiTheme="minorHAnsi" w:cstheme="minorHAnsi"/>
        </w:rPr>
        <w:t xml:space="preserve"> w </w:t>
      </w:r>
      <w:r w:rsidRPr="00C45599">
        <w:rPr>
          <w:rFonts w:asciiTheme="minorHAnsi" w:hAnsiTheme="minorHAnsi" w:cstheme="minorHAnsi"/>
        </w:rPr>
        <w:t>drodze uchwały sejmiku województwa.</w:t>
      </w:r>
    </w:p>
    <w:p w14:paraId="0ADD52D1" w14:textId="0FEA3F85" w:rsidR="006A54AF" w:rsidRPr="00C45599" w:rsidRDefault="006A54AF" w:rsidP="00801048">
      <w:pPr>
        <w:pStyle w:val="Mnormal"/>
        <w:rPr>
          <w:rFonts w:asciiTheme="minorHAnsi" w:hAnsiTheme="minorHAnsi" w:cstheme="minorHAnsi"/>
        </w:rPr>
      </w:pPr>
      <w:r w:rsidRPr="00C45599">
        <w:rPr>
          <w:rFonts w:asciiTheme="minorHAnsi" w:hAnsiTheme="minorHAnsi" w:cstheme="minorHAnsi"/>
          <w:bCs/>
        </w:rPr>
        <w:t xml:space="preserve">Znaczącą powierzchnię kraju obejmują obszary Natura 2000 – 17,8% </w:t>
      </w:r>
      <w:r w:rsidRPr="00C45599">
        <w:rPr>
          <w:rFonts w:asciiTheme="minorHAnsi" w:hAnsiTheme="minorHAnsi" w:cstheme="minorHAnsi"/>
        </w:rPr>
        <w:t>obszary specjalnej ochrony ptaków (PLB</w:t>
      </w:r>
      <w:r w:rsidR="00AB59A6" w:rsidRPr="00C45599">
        <w:rPr>
          <w:rFonts w:asciiTheme="minorHAnsi" w:hAnsiTheme="minorHAnsi" w:cstheme="minorHAnsi"/>
        </w:rPr>
        <w:t xml:space="preserve"> - OSOP</w:t>
      </w:r>
      <w:r w:rsidRPr="00C45599">
        <w:rPr>
          <w:rFonts w:asciiTheme="minorHAnsi" w:hAnsiTheme="minorHAnsi" w:cstheme="minorHAnsi"/>
        </w:rPr>
        <w:t>) oraz 12,3% specjalne obszary ochrony siedlisk (PLH</w:t>
      </w:r>
      <w:r w:rsidR="00AB59A6" w:rsidRPr="00C45599">
        <w:rPr>
          <w:rFonts w:asciiTheme="minorHAnsi" w:hAnsiTheme="minorHAnsi" w:cstheme="minorHAnsi"/>
        </w:rPr>
        <w:t xml:space="preserve"> - SOOS</w:t>
      </w:r>
      <w:r w:rsidRPr="00C45599">
        <w:rPr>
          <w:rFonts w:asciiTheme="minorHAnsi" w:hAnsiTheme="minorHAnsi" w:cstheme="minorHAnsi"/>
        </w:rPr>
        <w:t>), tzw. obszary mające znaczenie</w:t>
      </w:r>
      <w:r w:rsidR="00D86925" w:rsidRPr="00C45599">
        <w:rPr>
          <w:rFonts w:asciiTheme="minorHAnsi" w:hAnsiTheme="minorHAnsi" w:cstheme="minorHAnsi"/>
        </w:rPr>
        <w:t xml:space="preserve"> dla </w:t>
      </w:r>
      <w:r w:rsidRPr="00C45599">
        <w:rPr>
          <w:rFonts w:asciiTheme="minorHAnsi" w:hAnsiTheme="minorHAnsi" w:cstheme="minorHAnsi"/>
        </w:rPr>
        <w:t>Wspólnoty. Część powierzchni tych obszarów nakłada się</w:t>
      </w:r>
      <w:r w:rsidR="007F229C" w:rsidRPr="00C45599">
        <w:rPr>
          <w:rFonts w:asciiTheme="minorHAnsi" w:hAnsiTheme="minorHAnsi" w:cstheme="minorHAnsi"/>
        </w:rPr>
        <w:t xml:space="preserve"> na </w:t>
      </w:r>
      <w:r w:rsidRPr="00C45599">
        <w:rPr>
          <w:rFonts w:asciiTheme="minorHAnsi" w:hAnsiTheme="minorHAnsi" w:cstheme="minorHAnsi"/>
        </w:rPr>
        <w:t>siebie</w:t>
      </w:r>
      <w:r w:rsidR="007F229C" w:rsidRPr="00C45599">
        <w:rPr>
          <w:rFonts w:asciiTheme="minorHAnsi" w:hAnsiTheme="minorHAnsi" w:cstheme="minorHAnsi"/>
        </w:rPr>
        <w:t xml:space="preserve"> i </w:t>
      </w:r>
      <w:r w:rsidRPr="00C45599">
        <w:rPr>
          <w:rFonts w:asciiTheme="minorHAnsi" w:hAnsiTheme="minorHAnsi" w:cstheme="minorHAnsi"/>
        </w:rPr>
        <w:t>wchodzi</w:t>
      </w:r>
      <w:r w:rsidR="007F229C" w:rsidRPr="00C45599">
        <w:rPr>
          <w:rFonts w:asciiTheme="minorHAnsi" w:hAnsiTheme="minorHAnsi" w:cstheme="minorHAnsi"/>
        </w:rPr>
        <w:t xml:space="preserve"> w </w:t>
      </w:r>
      <w:r w:rsidRPr="00C45599">
        <w:rPr>
          <w:rFonts w:asciiTheme="minorHAnsi" w:hAnsiTheme="minorHAnsi" w:cstheme="minorHAnsi"/>
        </w:rPr>
        <w:t xml:space="preserve">skład parków narodowych lub innych form ochrony przyrody. </w:t>
      </w:r>
      <w:r w:rsidR="0036170A" w:rsidRPr="00C45599">
        <w:rPr>
          <w:rFonts w:asciiTheme="minorHAnsi" w:hAnsiTheme="minorHAnsi" w:cstheme="minorHAnsi"/>
        </w:rPr>
        <w:t>N</w:t>
      </w:r>
      <w:r w:rsidRPr="00C45599">
        <w:rPr>
          <w:rFonts w:asciiTheme="minorHAnsi" w:hAnsiTheme="minorHAnsi" w:cstheme="minorHAnsi"/>
        </w:rPr>
        <w:t>iżej przedstawiono rozmieszczenie obu typów obszarów Natura 2000</w:t>
      </w:r>
      <w:r w:rsidR="007F229C" w:rsidRPr="00C45599">
        <w:rPr>
          <w:rFonts w:asciiTheme="minorHAnsi" w:hAnsiTheme="minorHAnsi" w:cstheme="minorHAnsi"/>
        </w:rPr>
        <w:t xml:space="preserve"> w </w:t>
      </w:r>
      <w:r w:rsidRPr="00C45599">
        <w:rPr>
          <w:rFonts w:asciiTheme="minorHAnsi" w:hAnsiTheme="minorHAnsi" w:cstheme="minorHAnsi"/>
        </w:rPr>
        <w:t xml:space="preserve">Polsce </w:t>
      </w:r>
      <w:r w:rsidR="00E9640F" w:rsidRPr="00C45599">
        <w:rPr>
          <w:rFonts w:asciiTheme="minorHAnsi" w:hAnsiTheme="minorHAnsi" w:cstheme="minorHAnsi"/>
        </w:rPr>
        <w:t>(</w:t>
      </w:r>
      <w:r w:rsidR="0018784B" w:rsidRPr="00C45599">
        <w:rPr>
          <w:rFonts w:asciiTheme="minorHAnsi" w:hAnsiTheme="minorHAnsi" w:cstheme="minorHAnsi"/>
        </w:rPr>
        <w:fldChar w:fldCharType="begin"/>
      </w:r>
      <w:r w:rsidR="00E9640F" w:rsidRPr="00C45599">
        <w:rPr>
          <w:rFonts w:asciiTheme="minorHAnsi" w:hAnsiTheme="minorHAnsi" w:cstheme="minorHAnsi"/>
        </w:rPr>
        <w:instrText xml:space="preserve"> REF _Ref19782725 \h </w:instrText>
      </w:r>
      <w:r w:rsidR="00C45599">
        <w:rPr>
          <w:rFonts w:asciiTheme="minorHAnsi" w:hAnsiTheme="minorHAnsi" w:cstheme="minorHAnsi"/>
        </w:rPr>
        <w:instrText xml:space="preserve"> \* MERGEFORMAT </w:instrText>
      </w:r>
      <w:r w:rsidR="0018784B" w:rsidRPr="00C45599">
        <w:rPr>
          <w:rFonts w:asciiTheme="minorHAnsi" w:hAnsiTheme="minorHAnsi" w:cstheme="minorHAnsi"/>
        </w:rPr>
      </w:r>
      <w:r w:rsidR="0018784B"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14</w:t>
      </w:r>
      <w:r w:rsidR="0018784B" w:rsidRPr="00C45599">
        <w:rPr>
          <w:rFonts w:asciiTheme="minorHAnsi" w:hAnsiTheme="minorHAnsi" w:cstheme="minorHAnsi"/>
        </w:rPr>
        <w:fldChar w:fldCharType="end"/>
      </w:r>
      <w:r w:rsidR="00E9640F" w:rsidRPr="00C45599">
        <w:rPr>
          <w:rFonts w:asciiTheme="minorHAnsi" w:hAnsiTheme="minorHAnsi" w:cstheme="minorHAnsi"/>
        </w:rPr>
        <w:t>)</w:t>
      </w:r>
    </w:p>
    <w:p w14:paraId="67BED95D" w14:textId="77777777" w:rsidR="00FF4C0C" w:rsidRPr="00C45599" w:rsidRDefault="00045FF4" w:rsidP="00E9640F">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0EA7AB2F" wp14:editId="515EE019">
            <wp:extent cx="5499100" cy="6536055"/>
            <wp:effectExtent l="0" t="0" r="0" b="4445"/>
            <wp:docPr id="8" name="Obraz 8"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499100" cy="6536055"/>
                    </a:xfrm>
                    <a:prstGeom prst="rect">
                      <a:avLst/>
                    </a:prstGeom>
                  </pic:spPr>
                </pic:pic>
              </a:graphicData>
            </a:graphic>
          </wp:inline>
        </w:drawing>
      </w:r>
    </w:p>
    <w:p w14:paraId="1FA5C2E4" w14:textId="50284E39" w:rsidR="001C25B0" w:rsidRPr="00C45599" w:rsidRDefault="00FF4C0C" w:rsidP="00045FF4">
      <w:pPr>
        <w:pStyle w:val="Legenda"/>
        <w:spacing w:after="200" w:line="276" w:lineRule="auto"/>
        <w:rPr>
          <w:rFonts w:asciiTheme="minorHAnsi" w:hAnsiTheme="minorHAnsi" w:cstheme="minorHAnsi"/>
        </w:rPr>
      </w:pPr>
      <w:bookmarkStart w:id="137" w:name="_Ref19782725"/>
      <w:bookmarkStart w:id="138" w:name="_Ref19782718"/>
      <w:bookmarkStart w:id="139" w:name="_Toc23585182"/>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00631318"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14</w:t>
      </w:r>
      <w:r w:rsidR="0018784B" w:rsidRPr="00C45599">
        <w:rPr>
          <w:rFonts w:asciiTheme="minorHAnsi" w:hAnsiTheme="minorHAnsi" w:cstheme="minorHAnsi"/>
          <w:noProof/>
          <w:sz w:val="20"/>
          <w:szCs w:val="20"/>
        </w:rPr>
        <w:fldChar w:fldCharType="end"/>
      </w:r>
      <w:bookmarkEnd w:id="137"/>
      <w:r w:rsidR="0001556A">
        <w:rPr>
          <w:rFonts w:asciiTheme="minorHAnsi" w:hAnsiTheme="minorHAnsi" w:cstheme="minorHAnsi"/>
          <w:noProof/>
          <w:sz w:val="20"/>
          <w:szCs w:val="20"/>
        </w:rPr>
        <w:t>.</w:t>
      </w:r>
      <w:r w:rsidRPr="00C45599">
        <w:rPr>
          <w:rFonts w:asciiTheme="minorHAnsi" w:hAnsiTheme="minorHAnsi" w:cstheme="minorHAnsi"/>
          <w:sz w:val="20"/>
          <w:szCs w:val="20"/>
        </w:rPr>
        <w:t xml:space="preserve"> Obsz</w:t>
      </w:r>
      <w:r w:rsidR="00045FF4" w:rsidRPr="00C45599">
        <w:rPr>
          <w:rFonts w:asciiTheme="minorHAnsi" w:hAnsiTheme="minorHAnsi" w:cstheme="minorHAnsi"/>
          <w:sz w:val="20"/>
          <w:szCs w:val="20"/>
        </w:rPr>
        <w:t>ary</w:t>
      </w:r>
      <w:r w:rsidRPr="00C45599">
        <w:rPr>
          <w:rFonts w:asciiTheme="minorHAnsi" w:hAnsiTheme="minorHAnsi" w:cstheme="minorHAnsi"/>
          <w:sz w:val="20"/>
          <w:szCs w:val="20"/>
        </w:rPr>
        <w:t xml:space="preserve"> Natura 2000</w:t>
      </w:r>
      <w:r w:rsidR="00045FF4" w:rsidRPr="00C45599">
        <w:rPr>
          <w:rStyle w:val="Odwoanieprzypisudolnego"/>
          <w:rFonts w:asciiTheme="minorHAnsi" w:hAnsiTheme="minorHAnsi" w:cstheme="minorHAnsi"/>
        </w:rPr>
        <w:footnoteReference w:id="55"/>
      </w:r>
      <w:bookmarkEnd w:id="138"/>
      <w:bookmarkEnd w:id="139"/>
    </w:p>
    <w:p w14:paraId="35327334"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Największa powierzchnia zajmowana przez obszary Natura 2000 znajduje się</w:t>
      </w:r>
      <w:r w:rsidR="007F229C" w:rsidRPr="00C45599">
        <w:rPr>
          <w:rFonts w:asciiTheme="minorHAnsi" w:hAnsiTheme="minorHAnsi" w:cstheme="minorHAnsi"/>
        </w:rPr>
        <w:t xml:space="preserve"> na </w:t>
      </w:r>
      <w:r w:rsidRPr="00C45599">
        <w:rPr>
          <w:rFonts w:asciiTheme="minorHAnsi" w:hAnsiTheme="minorHAnsi" w:cstheme="minorHAnsi"/>
        </w:rPr>
        <w:t>północy kraju,</w:t>
      </w:r>
      <w:r w:rsidR="007F229C" w:rsidRPr="00C45599">
        <w:rPr>
          <w:rFonts w:asciiTheme="minorHAnsi" w:hAnsiTheme="minorHAnsi" w:cstheme="minorHAnsi"/>
        </w:rPr>
        <w:t xml:space="preserve"> na </w:t>
      </w:r>
      <w:r w:rsidRPr="00C45599">
        <w:rPr>
          <w:rFonts w:asciiTheme="minorHAnsi" w:hAnsiTheme="minorHAnsi" w:cstheme="minorHAnsi"/>
        </w:rPr>
        <w:t>terenach górskich,</w:t>
      </w:r>
      <w:r w:rsidR="007F229C" w:rsidRPr="00C45599">
        <w:rPr>
          <w:rFonts w:asciiTheme="minorHAnsi" w:hAnsiTheme="minorHAnsi" w:cstheme="minorHAnsi"/>
        </w:rPr>
        <w:t xml:space="preserve"> w </w:t>
      </w:r>
      <w:r w:rsidRPr="00C45599">
        <w:rPr>
          <w:rFonts w:asciiTheme="minorHAnsi" w:hAnsiTheme="minorHAnsi" w:cstheme="minorHAnsi"/>
        </w:rPr>
        <w:t>dolinach rzecznych oraz</w:t>
      </w:r>
      <w:r w:rsidR="007F229C" w:rsidRPr="00C45599">
        <w:rPr>
          <w:rFonts w:asciiTheme="minorHAnsi" w:hAnsiTheme="minorHAnsi" w:cstheme="minorHAnsi"/>
        </w:rPr>
        <w:t xml:space="preserve"> na </w:t>
      </w:r>
      <w:r w:rsidRPr="00C45599">
        <w:rPr>
          <w:rFonts w:asciiTheme="minorHAnsi" w:hAnsiTheme="minorHAnsi" w:cstheme="minorHAnsi"/>
        </w:rPr>
        <w:t>obszarach morskich. Tereny te pokrywają się</w:t>
      </w:r>
      <w:r w:rsidR="007F229C" w:rsidRPr="00C45599">
        <w:rPr>
          <w:rFonts w:asciiTheme="minorHAnsi" w:hAnsiTheme="minorHAnsi" w:cstheme="minorHAnsi"/>
        </w:rPr>
        <w:t xml:space="preserve"> w </w:t>
      </w:r>
      <w:r w:rsidRPr="00C45599">
        <w:rPr>
          <w:rFonts w:asciiTheme="minorHAnsi" w:hAnsiTheme="minorHAnsi" w:cstheme="minorHAnsi"/>
        </w:rPr>
        <w:t>głównej mierze</w:t>
      </w:r>
      <w:r w:rsidR="00720070" w:rsidRPr="00C45599">
        <w:rPr>
          <w:rFonts w:asciiTheme="minorHAnsi" w:hAnsiTheme="minorHAnsi" w:cstheme="minorHAnsi"/>
        </w:rPr>
        <w:t xml:space="preserve"> z </w:t>
      </w:r>
      <w:r w:rsidRPr="00C45599">
        <w:rPr>
          <w:rFonts w:asciiTheme="minorHAnsi" w:hAnsiTheme="minorHAnsi" w:cstheme="minorHAnsi"/>
        </w:rPr>
        <w:t>korytarzami ekologicznymi – Korytarzem Północnym</w:t>
      </w:r>
      <w:r w:rsidR="007F229C" w:rsidRPr="00C45599">
        <w:rPr>
          <w:rFonts w:asciiTheme="minorHAnsi" w:hAnsiTheme="minorHAnsi" w:cstheme="minorHAnsi"/>
        </w:rPr>
        <w:t xml:space="preserve"> i </w:t>
      </w:r>
      <w:r w:rsidRPr="00C45599">
        <w:rPr>
          <w:rFonts w:asciiTheme="minorHAnsi" w:hAnsiTheme="minorHAnsi" w:cstheme="minorHAnsi"/>
        </w:rPr>
        <w:t>Korytarzem Karpackim.</w:t>
      </w:r>
    </w:p>
    <w:p w14:paraId="6B7A6B94" w14:textId="77777777" w:rsidR="006A54AF" w:rsidRPr="00C45599" w:rsidRDefault="006A54AF" w:rsidP="00801048">
      <w:pPr>
        <w:pStyle w:val="Mnormal"/>
        <w:jc w:val="center"/>
        <w:rPr>
          <w:rFonts w:asciiTheme="minorHAnsi" w:hAnsiTheme="minorHAnsi" w:cstheme="minorHAnsi"/>
        </w:rPr>
      </w:pPr>
      <w:r w:rsidRPr="00C45599">
        <w:rPr>
          <w:rFonts w:asciiTheme="minorHAnsi" w:hAnsiTheme="minorHAnsi" w:cstheme="minorHAnsi"/>
        </w:rPr>
        <w:lastRenderedPageBreak/>
        <w:t>.</w:t>
      </w:r>
      <w:r w:rsidRPr="00C45599">
        <w:rPr>
          <w:rFonts w:asciiTheme="minorHAnsi" w:hAnsiTheme="minorHAnsi" w:cstheme="minorHAnsi"/>
          <w:noProof/>
        </w:rPr>
        <w:drawing>
          <wp:inline distT="0" distB="0" distL="0" distR="0" wp14:anchorId="3FC7F77F" wp14:editId="756EA9DC">
            <wp:extent cx="4686300" cy="6620763"/>
            <wp:effectExtent l="0" t="0" r="0" b="0"/>
            <wp:docPr id="231" name="Obraz 231" descr="D:\SVN\Prognoza transport\MAPY WŁ\przyrodnicze\obszary_RAM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VN\Prognoza transport\MAPY WŁ\przyrodnicze\obszary_RAMSA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93599" cy="6631074"/>
                    </a:xfrm>
                    <a:prstGeom prst="rect">
                      <a:avLst/>
                    </a:prstGeom>
                    <a:noFill/>
                    <a:ln>
                      <a:noFill/>
                    </a:ln>
                  </pic:spPr>
                </pic:pic>
              </a:graphicData>
            </a:graphic>
          </wp:inline>
        </w:drawing>
      </w:r>
    </w:p>
    <w:p w14:paraId="527DF6DD" w14:textId="01679D10" w:rsidR="006A54AF" w:rsidRPr="00C45599" w:rsidRDefault="006A54AF" w:rsidP="00801048">
      <w:pPr>
        <w:pStyle w:val="Mnormal"/>
        <w:rPr>
          <w:rFonts w:asciiTheme="minorHAnsi" w:hAnsiTheme="minorHAnsi" w:cstheme="minorHAnsi"/>
          <w:i/>
        </w:rPr>
      </w:pPr>
      <w:bookmarkStart w:id="140" w:name="_Ref526417142"/>
      <w:bookmarkStart w:id="141" w:name="_Toc23585183"/>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15</w:t>
      </w:r>
      <w:r w:rsidR="0018784B" w:rsidRPr="00C45599">
        <w:rPr>
          <w:rFonts w:asciiTheme="minorHAnsi" w:hAnsiTheme="minorHAnsi" w:cstheme="minorHAnsi"/>
        </w:rPr>
        <w:fldChar w:fldCharType="end"/>
      </w:r>
      <w:bookmarkEnd w:id="140"/>
      <w:r w:rsidRPr="00C45599">
        <w:rPr>
          <w:rFonts w:asciiTheme="minorHAnsi" w:hAnsiTheme="minorHAnsi" w:cstheme="minorHAnsi"/>
          <w:i/>
        </w:rPr>
        <w:t>. Rozmieszczenie obszarów RAMSAR</w:t>
      </w:r>
      <w:r w:rsidR="007F229C" w:rsidRPr="00C45599">
        <w:rPr>
          <w:rFonts w:asciiTheme="minorHAnsi" w:hAnsiTheme="minorHAnsi" w:cstheme="minorHAnsi"/>
          <w:i/>
        </w:rPr>
        <w:t xml:space="preserve"> na </w:t>
      </w:r>
      <w:r w:rsidRPr="00C45599">
        <w:rPr>
          <w:rFonts w:asciiTheme="minorHAnsi" w:hAnsiTheme="minorHAnsi" w:cstheme="minorHAnsi"/>
          <w:i/>
        </w:rPr>
        <w:t>terenie Polski</w:t>
      </w:r>
      <w:r w:rsidRPr="00C45599">
        <w:rPr>
          <w:rFonts w:asciiTheme="minorHAnsi" w:hAnsiTheme="minorHAnsi" w:cstheme="minorHAnsi"/>
          <w:i/>
          <w:vertAlign w:val="superscript"/>
        </w:rPr>
        <w:footnoteReference w:id="56"/>
      </w:r>
      <w:bookmarkEnd w:id="141"/>
    </w:p>
    <w:p w14:paraId="45745DEB" w14:textId="77777777" w:rsidR="006A54AF" w:rsidRPr="00C45599" w:rsidRDefault="006A54AF" w:rsidP="00801048">
      <w:pPr>
        <w:pStyle w:val="Mnormal"/>
        <w:contextualSpacing/>
        <w:rPr>
          <w:rFonts w:asciiTheme="minorHAnsi" w:hAnsiTheme="minorHAnsi" w:cstheme="minorHAnsi"/>
        </w:rPr>
      </w:pPr>
      <w:r w:rsidRPr="00C45599">
        <w:rPr>
          <w:rFonts w:asciiTheme="minorHAnsi" w:hAnsiTheme="minorHAnsi" w:cstheme="minorHAnsi"/>
        </w:rPr>
        <w:t>W 1978 roku Polska przystąpiła</w:t>
      </w:r>
      <w:r w:rsidR="007F229C" w:rsidRPr="00C45599">
        <w:rPr>
          <w:rFonts w:asciiTheme="minorHAnsi" w:hAnsiTheme="minorHAnsi" w:cstheme="minorHAnsi"/>
        </w:rPr>
        <w:t xml:space="preserve"> do </w:t>
      </w:r>
      <w:r w:rsidRPr="00C45599">
        <w:rPr>
          <w:rFonts w:asciiTheme="minorHAnsi" w:hAnsiTheme="minorHAnsi" w:cstheme="minorHAnsi"/>
        </w:rPr>
        <w:t>krajów, które podpisały ustalenia Konwencji Ramsarskiej. Jej celem jest ochrona</w:t>
      </w:r>
      <w:r w:rsidR="007F229C" w:rsidRPr="00C45599">
        <w:rPr>
          <w:rFonts w:asciiTheme="minorHAnsi" w:hAnsiTheme="minorHAnsi" w:cstheme="minorHAnsi"/>
        </w:rPr>
        <w:t xml:space="preserve"> i </w:t>
      </w:r>
      <w:r w:rsidRPr="00C45599">
        <w:rPr>
          <w:rFonts w:asciiTheme="minorHAnsi" w:hAnsiTheme="minorHAnsi" w:cstheme="minorHAnsi"/>
        </w:rPr>
        <w:t>zrównoważone użytkowanie wszystkich mokradeł poprzez działania</w:t>
      </w:r>
      <w:r w:rsidR="007F229C" w:rsidRPr="00C45599">
        <w:rPr>
          <w:rFonts w:asciiTheme="minorHAnsi" w:hAnsiTheme="minorHAnsi" w:cstheme="minorHAnsi"/>
        </w:rPr>
        <w:t xml:space="preserve"> na </w:t>
      </w:r>
      <w:r w:rsidRPr="00C45599">
        <w:rPr>
          <w:rFonts w:asciiTheme="minorHAnsi" w:hAnsiTheme="minorHAnsi" w:cstheme="minorHAnsi"/>
        </w:rPr>
        <w:t>szczeblu krajowym</w:t>
      </w:r>
      <w:r w:rsidR="007F229C" w:rsidRPr="00C45599">
        <w:rPr>
          <w:rFonts w:asciiTheme="minorHAnsi" w:hAnsiTheme="minorHAnsi" w:cstheme="minorHAnsi"/>
        </w:rPr>
        <w:t xml:space="preserve"> i </w:t>
      </w:r>
      <w:r w:rsidRPr="00C45599">
        <w:rPr>
          <w:rFonts w:asciiTheme="minorHAnsi" w:hAnsiTheme="minorHAnsi" w:cstheme="minorHAnsi"/>
        </w:rPr>
        <w:t>lokalnym oraz współpraca międzynarodowa. Działania te stanowią wkład</w:t>
      </w:r>
      <w:r w:rsidR="007F229C" w:rsidRPr="00C45599">
        <w:rPr>
          <w:rFonts w:asciiTheme="minorHAnsi" w:hAnsiTheme="minorHAnsi" w:cstheme="minorHAnsi"/>
        </w:rPr>
        <w:t xml:space="preserve"> w </w:t>
      </w:r>
      <w:r w:rsidRPr="00C45599">
        <w:rPr>
          <w:rFonts w:asciiTheme="minorHAnsi" w:hAnsiTheme="minorHAnsi" w:cstheme="minorHAnsi"/>
        </w:rPr>
        <w:t xml:space="preserve">osiągnięcie zrównoważonego </w:t>
      </w:r>
      <w:r w:rsidRPr="00C45599">
        <w:rPr>
          <w:rFonts w:asciiTheme="minorHAnsi" w:hAnsiTheme="minorHAnsi" w:cstheme="minorHAnsi"/>
        </w:rPr>
        <w:lastRenderedPageBreak/>
        <w:t>rozwoju</w:t>
      </w:r>
      <w:r w:rsidR="007F229C" w:rsidRPr="00C45599">
        <w:rPr>
          <w:rFonts w:asciiTheme="minorHAnsi" w:hAnsiTheme="minorHAnsi" w:cstheme="minorHAnsi"/>
        </w:rPr>
        <w:t xml:space="preserve"> na </w:t>
      </w:r>
      <w:r w:rsidRPr="00C45599">
        <w:rPr>
          <w:rFonts w:asciiTheme="minorHAnsi" w:hAnsiTheme="minorHAnsi" w:cstheme="minorHAnsi"/>
        </w:rPr>
        <w:t>całym świecie. Zgodnie</w:t>
      </w:r>
      <w:r w:rsidR="00720070" w:rsidRPr="00C45599">
        <w:rPr>
          <w:rFonts w:asciiTheme="minorHAnsi" w:hAnsiTheme="minorHAnsi" w:cstheme="minorHAnsi"/>
        </w:rPr>
        <w:t xml:space="preserve"> z </w:t>
      </w:r>
      <w:r w:rsidRPr="00C45599">
        <w:rPr>
          <w:rFonts w:asciiTheme="minorHAnsi" w:hAnsiTheme="minorHAnsi" w:cstheme="minorHAnsi"/>
        </w:rPr>
        <w:t>Konwencją obszarami wodno-błotnymi są: „.</w:t>
      </w:r>
      <w:r w:rsidRPr="00C45599">
        <w:rPr>
          <w:rFonts w:asciiTheme="minorHAnsi" w:hAnsiTheme="minorHAnsi" w:cstheme="minorHAnsi"/>
          <w:i/>
        </w:rPr>
        <w:t>..tereny bagien, błot</w:t>
      </w:r>
      <w:r w:rsidR="007F229C" w:rsidRPr="00C45599">
        <w:rPr>
          <w:rFonts w:asciiTheme="minorHAnsi" w:hAnsiTheme="minorHAnsi" w:cstheme="minorHAnsi"/>
          <w:i/>
        </w:rPr>
        <w:t xml:space="preserve"> i </w:t>
      </w:r>
      <w:r w:rsidRPr="00C45599">
        <w:rPr>
          <w:rFonts w:asciiTheme="minorHAnsi" w:hAnsiTheme="minorHAnsi" w:cstheme="minorHAnsi"/>
          <w:i/>
        </w:rPr>
        <w:t>torfowisk lub zbiorniki wodne, tak naturalne jak</w:t>
      </w:r>
      <w:r w:rsidR="007F229C" w:rsidRPr="00C45599">
        <w:rPr>
          <w:rFonts w:asciiTheme="minorHAnsi" w:hAnsiTheme="minorHAnsi" w:cstheme="minorHAnsi"/>
          <w:i/>
        </w:rPr>
        <w:t xml:space="preserve"> i </w:t>
      </w:r>
      <w:r w:rsidRPr="00C45599">
        <w:rPr>
          <w:rFonts w:asciiTheme="minorHAnsi" w:hAnsiTheme="minorHAnsi" w:cstheme="minorHAnsi"/>
          <w:i/>
        </w:rPr>
        <w:t>sztuczne, stałe</w:t>
      </w:r>
      <w:r w:rsidR="007F229C" w:rsidRPr="00C45599">
        <w:rPr>
          <w:rFonts w:asciiTheme="minorHAnsi" w:hAnsiTheme="minorHAnsi" w:cstheme="minorHAnsi"/>
          <w:i/>
        </w:rPr>
        <w:t xml:space="preserve"> i </w:t>
      </w:r>
      <w:r w:rsidRPr="00C45599">
        <w:rPr>
          <w:rFonts w:asciiTheme="minorHAnsi" w:hAnsiTheme="minorHAnsi" w:cstheme="minorHAnsi"/>
          <w:i/>
        </w:rPr>
        <w:t>okresowe,</w:t>
      </w:r>
      <w:r w:rsidR="00D86925" w:rsidRPr="00C45599">
        <w:rPr>
          <w:rFonts w:asciiTheme="minorHAnsi" w:hAnsiTheme="minorHAnsi" w:cstheme="minorHAnsi"/>
          <w:i/>
        </w:rPr>
        <w:t xml:space="preserve"> o </w:t>
      </w:r>
      <w:r w:rsidRPr="00C45599">
        <w:rPr>
          <w:rFonts w:asciiTheme="minorHAnsi" w:hAnsiTheme="minorHAnsi" w:cstheme="minorHAnsi"/>
          <w:i/>
        </w:rPr>
        <w:t>wodach stojących lub płynących, słodkich, słonawych lub słonych, łącznie</w:t>
      </w:r>
      <w:r w:rsidR="00720070" w:rsidRPr="00C45599">
        <w:rPr>
          <w:rFonts w:asciiTheme="minorHAnsi" w:hAnsiTheme="minorHAnsi" w:cstheme="minorHAnsi"/>
          <w:i/>
        </w:rPr>
        <w:t xml:space="preserve"> z </w:t>
      </w:r>
      <w:r w:rsidRPr="00C45599">
        <w:rPr>
          <w:rFonts w:asciiTheme="minorHAnsi" w:hAnsiTheme="minorHAnsi" w:cstheme="minorHAnsi"/>
          <w:i/>
        </w:rPr>
        <w:t>wodami morskimi, których głębokość podczas odpływu nie przekracza sześciu metrów”</w:t>
      </w:r>
      <w:r w:rsidRPr="00C45599">
        <w:rPr>
          <w:rFonts w:asciiTheme="minorHAnsi" w:hAnsiTheme="minorHAnsi" w:cstheme="minorHAnsi"/>
        </w:rPr>
        <w:t xml:space="preserve">. </w:t>
      </w:r>
      <w:r w:rsidR="00112DC2" w:rsidRPr="00C45599">
        <w:rPr>
          <w:rFonts w:asciiTheme="minorHAnsi" w:hAnsiTheme="minorHAnsi" w:cstheme="minorHAnsi"/>
        </w:rPr>
        <w:t>S</w:t>
      </w:r>
      <w:r w:rsidRPr="00C45599">
        <w:rPr>
          <w:rFonts w:asciiTheme="minorHAnsi" w:hAnsiTheme="minorHAnsi" w:cstheme="minorHAnsi"/>
        </w:rPr>
        <w:t>trony Konwencji,</w:t>
      </w:r>
      <w:r w:rsidR="007F229C" w:rsidRPr="00C45599">
        <w:rPr>
          <w:rFonts w:asciiTheme="minorHAnsi" w:hAnsiTheme="minorHAnsi" w:cstheme="minorHAnsi"/>
        </w:rPr>
        <w:t xml:space="preserve"> w </w:t>
      </w:r>
      <w:r w:rsidRPr="00C45599">
        <w:rPr>
          <w:rFonts w:asciiTheme="minorHAnsi" w:hAnsiTheme="minorHAnsi" w:cstheme="minorHAnsi"/>
        </w:rPr>
        <w:t>tym również Polska, zobowiązane są m.in. do:</w:t>
      </w:r>
    </w:p>
    <w:p w14:paraId="1C43CDD9" w14:textId="77777777" w:rsidR="006A54AF" w:rsidRPr="00C45599" w:rsidRDefault="006A54AF" w:rsidP="00801048">
      <w:pPr>
        <w:pStyle w:val="Mnormal"/>
        <w:numPr>
          <w:ilvl w:val="0"/>
          <w:numId w:val="16"/>
        </w:numPr>
        <w:ind w:left="426" w:hanging="426"/>
        <w:rPr>
          <w:rFonts w:asciiTheme="minorHAnsi" w:hAnsiTheme="minorHAnsi" w:cstheme="minorHAnsi"/>
        </w:rPr>
      </w:pPr>
      <w:r w:rsidRPr="00C45599">
        <w:rPr>
          <w:rFonts w:asciiTheme="minorHAnsi" w:hAnsiTheme="minorHAnsi" w:cstheme="minorHAnsi"/>
        </w:rPr>
        <w:t>wyznaczenia odpowiednich obszarów</w:t>
      </w:r>
      <w:r w:rsidR="007F229C" w:rsidRPr="00C45599">
        <w:rPr>
          <w:rFonts w:asciiTheme="minorHAnsi" w:hAnsiTheme="minorHAnsi" w:cstheme="minorHAnsi"/>
        </w:rPr>
        <w:t xml:space="preserve"> w </w:t>
      </w:r>
      <w:r w:rsidRPr="00C45599">
        <w:rPr>
          <w:rFonts w:asciiTheme="minorHAnsi" w:hAnsiTheme="minorHAnsi" w:cstheme="minorHAnsi"/>
        </w:rPr>
        <w:t>celu włączenia ich</w:t>
      </w:r>
      <w:r w:rsidR="007F229C" w:rsidRPr="00C45599">
        <w:rPr>
          <w:rFonts w:asciiTheme="minorHAnsi" w:hAnsiTheme="minorHAnsi" w:cstheme="minorHAnsi"/>
        </w:rPr>
        <w:t xml:space="preserve"> do </w:t>
      </w:r>
      <w:r w:rsidRPr="00C45599">
        <w:rPr>
          <w:rFonts w:asciiTheme="minorHAnsi" w:hAnsiTheme="minorHAnsi" w:cstheme="minorHAnsi"/>
        </w:rPr>
        <w:t>listy obszarów wodno-błotnych</w:t>
      </w:r>
      <w:r w:rsidR="00D86925" w:rsidRPr="00C45599">
        <w:rPr>
          <w:rFonts w:asciiTheme="minorHAnsi" w:hAnsiTheme="minorHAnsi" w:cstheme="minorHAnsi"/>
        </w:rPr>
        <w:t xml:space="preserve"> o </w:t>
      </w:r>
      <w:r w:rsidRPr="00C45599">
        <w:rPr>
          <w:rFonts w:asciiTheme="minorHAnsi" w:hAnsiTheme="minorHAnsi" w:cstheme="minorHAnsi"/>
        </w:rPr>
        <w:t>międzynarodowym znaczeniu:</w:t>
      </w:r>
    </w:p>
    <w:p w14:paraId="703CD0A0" w14:textId="77777777" w:rsidR="006A54AF" w:rsidRPr="00C45599" w:rsidRDefault="006A54AF" w:rsidP="00801048">
      <w:pPr>
        <w:pStyle w:val="Mnormal"/>
        <w:numPr>
          <w:ilvl w:val="0"/>
          <w:numId w:val="16"/>
        </w:numPr>
        <w:ind w:left="426" w:hanging="426"/>
        <w:rPr>
          <w:rFonts w:asciiTheme="minorHAnsi" w:hAnsiTheme="minorHAnsi" w:cstheme="minorHAnsi"/>
        </w:rPr>
      </w:pPr>
      <w:r w:rsidRPr="00C45599">
        <w:rPr>
          <w:rFonts w:asciiTheme="minorHAnsi" w:hAnsiTheme="minorHAnsi" w:cstheme="minorHAnsi"/>
        </w:rPr>
        <w:t>wdrożenia planowania mającego</w:t>
      </w:r>
      <w:r w:rsidR="007F229C" w:rsidRPr="00C45599">
        <w:rPr>
          <w:rFonts w:asciiTheme="minorHAnsi" w:hAnsiTheme="minorHAnsi" w:cstheme="minorHAnsi"/>
        </w:rPr>
        <w:t xml:space="preserve"> na </w:t>
      </w:r>
      <w:r w:rsidRPr="00C45599">
        <w:rPr>
          <w:rFonts w:asciiTheme="minorHAnsi" w:hAnsiTheme="minorHAnsi" w:cstheme="minorHAnsi"/>
        </w:rPr>
        <w:t>celu ochronę obszarów wodno-błotnych umieszczonych</w:t>
      </w:r>
      <w:r w:rsidR="007F229C" w:rsidRPr="00C45599">
        <w:rPr>
          <w:rFonts w:asciiTheme="minorHAnsi" w:hAnsiTheme="minorHAnsi" w:cstheme="minorHAnsi"/>
        </w:rPr>
        <w:t xml:space="preserve"> na </w:t>
      </w:r>
      <w:r w:rsidRPr="00C45599">
        <w:rPr>
          <w:rFonts w:asciiTheme="minorHAnsi" w:hAnsiTheme="minorHAnsi" w:cstheme="minorHAnsi"/>
        </w:rPr>
        <w:t>liście;</w:t>
      </w:r>
    </w:p>
    <w:p w14:paraId="681C7F50" w14:textId="77777777" w:rsidR="006A54AF" w:rsidRPr="00C45599" w:rsidRDefault="006A54AF" w:rsidP="00801048">
      <w:pPr>
        <w:pStyle w:val="Mnormal"/>
        <w:numPr>
          <w:ilvl w:val="0"/>
          <w:numId w:val="16"/>
        </w:numPr>
        <w:ind w:left="426" w:hanging="426"/>
        <w:rPr>
          <w:rFonts w:asciiTheme="minorHAnsi" w:hAnsiTheme="minorHAnsi" w:cstheme="minorHAnsi"/>
        </w:rPr>
      </w:pPr>
      <w:r w:rsidRPr="00C45599">
        <w:rPr>
          <w:rFonts w:asciiTheme="minorHAnsi" w:hAnsiTheme="minorHAnsi" w:cstheme="minorHAnsi"/>
        </w:rPr>
        <w:t>racjonalnego użytkowania wszystkich mokradeł;</w:t>
      </w:r>
    </w:p>
    <w:p w14:paraId="284CFD33" w14:textId="77777777" w:rsidR="006A54AF" w:rsidRPr="00C45599" w:rsidRDefault="006A54AF" w:rsidP="00801048">
      <w:pPr>
        <w:pStyle w:val="Mnormal"/>
        <w:numPr>
          <w:ilvl w:val="0"/>
          <w:numId w:val="16"/>
        </w:numPr>
        <w:ind w:left="426" w:hanging="426"/>
        <w:rPr>
          <w:rFonts w:asciiTheme="minorHAnsi" w:hAnsiTheme="minorHAnsi" w:cstheme="minorHAnsi"/>
        </w:rPr>
      </w:pPr>
      <w:r w:rsidRPr="00C45599">
        <w:rPr>
          <w:rFonts w:asciiTheme="minorHAnsi" w:hAnsiTheme="minorHAnsi" w:cstheme="minorHAnsi"/>
        </w:rPr>
        <w:t>współpracy międzynarodowej</w:t>
      </w:r>
      <w:r w:rsidR="007F229C" w:rsidRPr="00C45599">
        <w:rPr>
          <w:rFonts w:asciiTheme="minorHAnsi" w:hAnsiTheme="minorHAnsi" w:cstheme="minorHAnsi"/>
        </w:rPr>
        <w:t xml:space="preserve"> w </w:t>
      </w:r>
      <w:r w:rsidRPr="00C45599">
        <w:rPr>
          <w:rFonts w:asciiTheme="minorHAnsi" w:hAnsiTheme="minorHAnsi" w:cstheme="minorHAnsi"/>
        </w:rPr>
        <w:t>zakresie wdrażania Konwencji.</w:t>
      </w:r>
    </w:p>
    <w:p w14:paraId="2C9A5EE7" w14:textId="527F40C8"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 Polsce wyznaczono 19 obszarów wodno-błotnych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_Ref526417142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15</w:t>
      </w:r>
      <w:r w:rsidR="00FF09AD" w:rsidRPr="00C45599">
        <w:rPr>
          <w:rFonts w:asciiTheme="minorHAnsi" w:hAnsiTheme="minorHAnsi" w:cstheme="minorHAnsi"/>
        </w:rPr>
        <w:fldChar w:fldCharType="end"/>
      </w:r>
      <w:r w:rsidRPr="00C45599">
        <w:rPr>
          <w:rFonts w:asciiTheme="minorHAnsi" w:hAnsiTheme="minorHAnsi" w:cstheme="minorHAnsi"/>
        </w:rPr>
        <w:t>), których największe powierzchnie zlokalizowane są</w:t>
      </w:r>
      <w:r w:rsidR="007F229C" w:rsidRPr="00C45599">
        <w:rPr>
          <w:rFonts w:asciiTheme="minorHAnsi" w:hAnsiTheme="minorHAnsi" w:cstheme="minorHAnsi"/>
        </w:rPr>
        <w:t xml:space="preserve"> w </w:t>
      </w:r>
      <w:r w:rsidRPr="00C45599">
        <w:rPr>
          <w:rFonts w:asciiTheme="minorHAnsi" w:hAnsiTheme="minorHAnsi" w:cstheme="minorHAnsi"/>
        </w:rPr>
        <w:t>północno-wschodniej Polsce.</w:t>
      </w:r>
      <w:r w:rsidRPr="00C45599">
        <w:rPr>
          <w:rFonts w:asciiTheme="minorHAnsi" w:hAnsiTheme="minorHAnsi" w:cstheme="minorHAnsi"/>
          <w:vertAlign w:val="superscript"/>
        </w:rPr>
        <w:footnoteReference w:id="57"/>
      </w:r>
    </w:p>
    <w:p w14:paraId="3937816F" w14:textId="77777777" w:rsidR="006A54AF" w:rsidRPr="00C45599" w:rsidRDefault="006A54AF" w:rsidP="00801048">
      <w:pPr>
        <w:pStyle w:val="Mnagl3"/>
        <w:spacing w:before="0" w:after="200" w:line="276" w:lineRule="auto"/>
        <w:ind w:left="1077" w:hanging="1077"/>
        <w:rPr>
          <w:rFonts w:asciiTheme="minorHAnsi" w:hAnsiTheme="minorHAnsi" w:cstheme="minorHAnsi"/>
          <w:sz w:val="20"/>
          <w:szCs w:val="20"/>
        </w:rPr>
      </w:pPr>
      <w:bookmarkStart w:id="142" w:name="_Toc14510542"/>
      <w:bookmarkStart w:id="143" w:name="_Toc50369001"/>
      <w:bookmarkEnd w:id="124"/>
      <w:bookmarkEnd w:id="125"/>
      <w:r w:rsidRPr="00C45599">
        <w:rPr>
          <w:rFonts w:asciiTheme="minorHAnsi" w:hAnsiTheme="minorHAnsi" w:cstheme="minorHAnsi"/>
          <w:sz w:val="20"/>
          <w:szCs w:val="20"/>
        </w:rPr>
        <w:t>Cenne siedliska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gatunki</w:t>
      </w:r>
      <w:bookmarkEnd w:id="142"/>
      <w:bookmarkEnd w:id="143"/>
    </w:p>
    <w:p w14:paraId="216D5E09"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danymi GIOŚ</w:t>
      </w:r>
      <w:r w:rsidRPr="00C45599">
        <w:rPr>
          <w:rStyle w:val="Odwoanieprzypisudolnego"/>
          <w:rFonts w:asciiTheme="minorHAnsi" w:hAnsiTheme="minorHAnsi" w:cstheme="minorHAnsi"/>
        </w:rPr>
        <w:footnoteReference w:id="58"/>
      </w:r>
      <w:r w:rsidRPr="00C45599">
        <w:rPr>
          <w:rFonts w:asciiTheme="minorHAnsi" w:hAnsiTheme="minorHAnsi" w:cstheme="minorHAnsi"/>
        </w:rPr>
        <w:t xml:space="preserve"> Polska charakteryzuje się stosunkowo dużą różnorodnością biologiczną:</w:t>
      </w:r>
      <w:r w:rsidR="007F229C" w:rsidRPr="00C45599">
        <w:rPr>
          <w:rFonts w:asciiTheme="minorHAnsi" w:hAnsiTheme="minorHAnsi" w:cstheme="minorHAnsi"/>
        </w:rPr>
        <w:t xml:space="preserve"> na </w:t>
      </w:r>
      <w:r w:rsidRPr="00C45599">
        <w:rPr>
          <w:rFonts w:asciiTheme="minorHAnsi" w:hAnsiTheme="minorHAnsi" w:cstheme="minorHAnsi"/>
        </w:rPr>
        <w:t>obszarze kraju można znaleźć ok. 63 tys. gatunków roślin</w:t>
      </w:r>
      <w:r w:rsidR="007F229C" w:rsidRPr="00C45599">
        <w:rPr>
          <w:rFonts w:asciiTheme="minorHAnsi" w:hAnsiTheme="minorHAnsi" w:cstheme="minorHAnsi"/>
        </w:rPr>
        <w:t xml:space="preserve"> i </w:t>
      </w:r>
      <w:r w:rsidRPr="00C45599">
        <w:rPr>
          <w:rFonts w:asciiTheme="minorHAnsi" w:hAnsiTheme="minorHAnsi" w:cstheme="minorHAnsi"/>
        </w:rPr>
        <w:t>ok. 35,4 tys. gatunków dziko żyjących zwierząt,</w:t>
      </w:r>
      <w:r w:rsidR="00720070" w:rsidRPr="00C45599">
        <w:rPr>
          <w:rFonts w:asciiTheme="minorHAnsi" w:hAnsiTheme="minorHAnsi" w:cstheme="minorHAnsi"/>
        </w:rPr>
        <w:t xml:space="preserve"> z </w:t>
      </w:r>
      <w:r w:rsidRPr="00C45599">
        <w:rPr>
          <w:rFonts w:asciiTheme="minorHAnsi" w:hAnsiTheme="minorHAnsi" w:cstheme="minorHAnsi"/>
        </w:rPr>
        <w:t>czego 98% zwierząt</w:t>
      </w:r>
      <w:r w:rsidR="0001272D" w:rsidRPr="00C45599">
        <w:rPr>
          <w:rFonts w:asciiTheme="minorHAnsi" w:hAnsiTheme="minorHAnsi" w:cstheme="minorHAnsi"/>
        </w:rPr>
        <w:t xml:space="preserve"> to </w:t>
      </w:r>
      <w:r w:rsidRPr="00C45599">
        <w:rPr>
          <w:rFonts w:asciiTheme="minorHAnsi" w:hAnsiTheme="minorHAnsi" w:cstheme="minorHAnsi"/>
        </w:rPr>
        <w:t>bezkręgowce,</w:t>
      </w:r>
      <w:r w:rsidR="007F229C" w:rsidRPr="00C45599">
        <w:rPr>
          <w:rFonts w:asciiTheme="minorHAnsi" w:hAnsiTheme="minorHAnsi" w:cstheme="minorHAnsi"/>
        </w:rPr>
        <w:t xml:space="preserve"> a </w:t>
      </w:r>
      <w:r w:rsidRPr="00C45599">
        <w:rPr>
          <w:rFonts w:asciiTheme="minorHAnsi" w:hAnsiTheme="minorHAnsi" w:cstheme="minorHAnsi"/>
        </w:rPr>
        <w:t xml:space="preserve">jedynie 2% stanowią kręgowce. </w:t>
      </w:r>
    </w:p>
    <w:p w14:paraId="7BBD4985" w14:textId="4248848A" w:rsidR="006A54AF" w:rsidRPr="00C45599" w:rsidRDefault="006A54AF" w:rsidP="00801048">
      <w:pPr>
        <w:pStyle w:val="Mnormal"/>
        <w:rPr>
          <w:rFonts w:asciiTheme="minorHAnsi" w:hAnsiTheme="minorHAnsi" w:cstheme="minorHAnsi"/>
          <w:color w:val="000000"/>
        </w:rPr>
      </w:pPr>
      <w:r w:rsidRPr="00C45599">
        <w:rPr>
          <w:rFonts w:asciiTheme="minorHAnsi" w:hAnsiTheme="minorHAnsi" w:cstheme="minorHAnsi"/>
        </w:rPr>
        <w:t>Zagrożonych lub narażonych</w:t>
      </w:r>
      <w:r w:rsidR="007F229C" w:rsidRPr="00C45599">
        <w:rPr>
          <w:rFonts w:asciiTheme="minorHAnsi" w:hAnsiTheme="minorHAnsi" w:cstheme="minorHAnsi"/>
        </w:rPr>
        <w:t xml:space="preserve"> na </w:t>
      </w:r>
      <w:r w:rsidRPr="00C45599">
        <w:rPr>
          <w:rFonts w:asciiTheme="minorHAnsi" w:hAnsiTheme="minorHAnsi" w:cstheme="minorHAnsi"/>
        </w:rPr>
        <w:t>wyginięcie jest 1 159 gatunków zwierząt,</w:t>
      </w:r>
      <w:r w:rsidR="00720070" w:rsidRPr="00C45599">
        <w:rPr>
          <w:rFonts w:asciiTheme="minorHAnsi" w:hAnsiTheme="minorHAnsi" w:cstheme="minorHAnsi"/>
        </w:rPr>
        <w:t xml:space="preserve"> z </w:t>
      </w:r>
      <w:r w:rsidRPr="00C45599">
        <w:rPr>
          <w:rFonts w:asciiTheme="minorHAnsi" w:hAnsiTheme="minorHAnsi" w:cstheme="minorHAnsi"/>
        </w:rPr>
        <w:t>czego 1 080 gatunków</w:t>
      </w:r>
      <w:r w:rsidR="0001272D" w:rsidRPr="00C45599">
        <w:rPr>
          <w:rFonts w:asciiTheme="minorHAnsi" w:hAnsiTheme="minorHAnsi" w:cstheme="minorHAnsi"/>
        </w:rPr>
        <w:t xml:space="preserve"> to </w:t>
      </w:r>
      <w:r w:rsidRPr="00C45599">
        <w:rPr>
          <w:rFonts w:asciiTheme="minorHAnsi" w:hAnsiTheme="minorHAnsi" w:cstheme="minorHAnsi"/>
        </w:rPr>
        <w:t>bezkręgowce (w tym 784 gatunki owadów)</w:t>
      </w:r>
      <w:r w:rsidR="007F229C" w:rsidRPr="00C45599">
        <w:rPr>
          <w:rFonts w:asciiTheme="minorHAnsi" w:hAnsiTheme="minorHAnsi" w:cstheme="minorHAnsi"/>
        </w:rPr>
        <w:t xml:space="preserve"> i </w:t>
      </w:r>
      <w:r w:rsidRPr="00C45599">
        <w:rPr>
          <w:rFonts w:asciiTheme="minorHAnsi" w:hAnsiTheme="minorHAnsi" w:cstheme="minorHAnsi"/>
        </w:rPr>
        <w:t>79 gatunków kręgowców (13 gatunków ssaków, 34 gatunki ptaków, 3 gatunki gadów</w:t>
      </w:r>
      <w:r w:rsidR="007F229C" w:rsidRPr="00C45599">
        <w:rPr>
          <w:rFonts w:asciiTheme="minorHAnsi" w:hAnsiTheme="minorHAnsi" w:cstheme="minorHAnsi"/>
        </w:rPr>
        <w:t xml:space="preserve"> i </w:t>
      </w:r>
      <w:r w:rsidRPr="00C45599">
        <w:rPr>
          <w:rFonts w:asciiTheme="minorHAnsi" w:hAnsiTheme="minorHAnsi" w:cstheme="minorHAnsi"/>
        </w:rPr>
        <w:t>29 gatunków ryb).</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przypadku roślin zagrożonych jest 335 gatunków roślin naczyniowych, 62 gatunki mchów, 545 gatunków porostów, 637 gatunków grzybów wielkoowocnikowych</w:t>
      </w:r>
      <w:r w:rsidR="007F229C" w:rsidRPr="00C45599">
        <w:rPr>
          <w:rFonts w:asciiTheme="minorHAnsi" w:hAnsiTheme="minorHAnsi" w:cstheme="minorHAnsi"/>
        </w:rPr>
        <w:t xml:space="preserve"> i </w:t>
      </w:r>
      <w:r w:rsidRPr="00C45599">
        <w:rPr>
          <w:rFonts w:asciiTheme="minorHAnsi" w:hAnsiTheme="minorHAnsi" w:cstheme="minorHAnsi"/>
        </w:rPr>
        <w:t xml:space="preserve">232 gatunki glonów. </w:t>
      </w:r>
      <w:r w:rsidRPr="00C45599">
        <w:rPr>
          <w:rFonts w:asciiTheme="minorHAnsi" w:hAnsiTheme="minorHAnsi" w:cstheme="minorHAnsi"/>
          <w:color w:val="000000"/>
        </w:rPr>
        <w:t>Ochrona ścisła lub częściowa dotyczy:</w:t>
      </w:r>
    </w:p>
    <w:p w14:paraId="27BA73BF" w14:textId="77777777" w:rsidR="006A54AF" w:rsidRPr="00C45599" w:rsidRDefault="006A54AF" w:rsidP="00801048">
      <w:pPr>
        <w:pStyle w:val="Mwypkt"/>
        <w:ind w:left="426"/>
        <w:rPr>
          <w:rFonts w:asciiTheme="minorHAnsi" w:hAnsiTheme="minorHAnsi" w:cstheme="minorHAnsi"/>
        </w:rPr>
      </w:pPr>
      <w:r w:rsidRPr="00C45599">
        <w:rPr>
          <w:rFonts w:asciiTheme="minorHAnsi" w:hAnsiTheme="minorHAnsi" w:cstheme="minorHAnsi"/>
        </w:rPr>
        <w:t>około 322 gatunk</w:t>
      </w:r>
      <w:r w:rsidR="00112DC2" w:rsidRPr="00C45599">
        <w:rPr>
          <w:rFonts w:asciiTheme="minorHAnsi" w:hAnsiTheme="minorHAnsi" w:cstheme="minorHAnsi"/>
        </w:rPr>
        <w:t>ów</w:t>
      </w:r>
      <w:r w:rsidRPr="00C45599">
        <w:rPr>
          <w:rFonts w:asciiTheme="minorHAnsi" w:hAnsiTheme="minorHAnsi" w:cstheme="minorHAnsi"/>
        </w:rPr>
        <w:t xml:space="preserve"> grzybów</w:t>
      </w:r>
    </w:p>
    <w:p w14:paraId="36F726C0" w14:textId="77777777" w:rsidR="005603B4" w:rsidRPr="00C45599" w:rsidRDefault="006A54AF" w:rsidP="00801048">
      <w:pPr>
        <w:pStyle w:val="Mwypkt"/>
        <w:ind w:left="426"/>
        <w:rPr>
          <w:rFonts w:asciiTheme="minorHAnsi" w:hAnsiTheme="minorHAnsi" w:cstheme="minorHAnsi"/>
        </w:rPr>
      </w:pPr>
      <w:r w:rsidRPr="00C45599">
        <w:rPr>
          <w:rFonts w:asciiTheme="minorHAnsi" w:hAnsiTheme="minorHAnsi" w:cstheme="minorHAnsi"/>
        </w:rPr>
        <w:t>około 715 gatunków roślin</w:t>
      </w:r>
    </w:p>
    <w:p w14:paraId="42966EB7" w14:textId="77777777" w:rsidR="006A54AF" w:rsidRPr="00C45599" w:rsidRDefault="006A54AF" w:rsidP="00801048">
      <w:pPr>
        <w:pStyle w:val="Mwypkt"/>
        <w:ind w:left="426"/>
        <w:rPr>
          <w:rFonts w:asciiTheme="minorHAnsi" w:hAnsiTheme="minorHAnsi" w:cstheme="minorHAnsi"/>
        </w:rPr>
      </w:pPr>
      <w:r w:rsidRPr="00C45599">
        <w:rPr>
          <w:rFonts w:asciiTheme="minorHAnsi" w:hAnsiTheme="minorHAnsi" w:cstheme="minorHAnsi"/>
        </w:rPr>
        <w:t>około 802 gatunk</w:t>
      </w:r>
      <w:r w:rsidR="00112DC2" w:rsidRPr="00C45599">
        <w:rPr>
          <w:rFonts w:asciiTheme="minorHAnsi" w:hAnsiTheme="minorHAnsi" w:cstheme="minorHAnsi"/>
        </w:rPr>
        <w:t>ów</w:t>
      </w:r>
      <w:r w:rsidRPr="00C45599">
        <w:rPr>
          <w:rFonts w:asciiTheme="minorHAnsi" w:hAnsiTheme="minorHAnsi" w:cstheme="minorHAnsi"/>
        </w:rPr>
        <w:t xml:space="preserve"> zwierząt</w:t>
      </w:r>
      <w:r w:rsidRPr="00C45599">
        <w:rPr>
          <w:rFonts w:asciiTheme="minorHAnsi" w:hAnsiTheme="minorHAnsi" w:cstheme="minorHAnsi"/>
          <w:vertAlign w:val="superscript"/>
        </w:rPr>
        <w:footnoteReference w:id="59"/>
      </w:r>
    </w:p>
    <w:p w14:paraId="20222997"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Część siedlisk</w:t>
      </w:r>
      <w:r w:rsidR="007F229C" w:rsidRPr="00C45599">
        <w:rPr>
          <w:rFonts w:asciiTheme="minorHAnsi" w:hAnsiTheme="minorHAnsi" w:cstheme="minorHAnsi"/>
        </w:rPr>
        <w:t xml:space="preserve"> i </w:t>
      </w:r>
      <w:r w:rsidRPr="00C45599">
        <w:rPr>
          <w:rFonts w:asciiTheme="minorHAnsi" w:hAnsiTheme="minorHAnsi" w:cstheme="minorHAnsi"/>
        </w:rPr>
        <w:t>gatunków</w:t>
      </w:r>
      <w:r w:rsidR="007F229C" w:rsidRPr="00C45599">
        <w:rPr>
          <w:rFonts w:asciiTheme="minorHAnsi" w:hAnsiTheme="minorHAnsi" w:cstheme="minorHAnsi"/>
        </w:rPr>
        <w:t xml:space="preserve"> na </w:t>
      </w:r>
      <w:r w:rsidRPr="00C45599">
        <w:rPr>
          <w:rFonts w:asciiTheme="minorHAnsi" w:hAnsiTheme="minorHAnsi" w:cstheme="minorHAnsi"/>
        </w:rPr>
        <w:t>terenie Polski stanowi przedmioty ochrony</w:t>
      </w:r>
      <w:r w:rsidR="007F229C" w:rsidRPr="00C45599">
        <w:rPr>
          <w:rFonts w:asciiTheme="minorHAnsi" w:hAnsiTheme="minorHAnsi" w:cstheme="minorHAnsi"/>
        </w:rPr>
        <w:t xml:space="preserve"> na </w:t>
      </w:r>
      <w:r w:rsidRPr="00C45599">
        <w:rPr>
          <w:rFonts w:asciiTheme="minorHAnsi" w:hAnsiTheme="minorHAnsi" w:cstheme="minorHAnsi"/>
        </w:rPr>
        <w:t>tzw. „siedliskowych” obszarach Natura 2000,</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objęcie ich ochroną</w:t>
      </w:r>
      <w:r w:rsidR="007F229C" w:rsidRPr="00C45599">
        <w:rPr>
          <w:rFonts w:asciiTheme="minorHAnsi" w:hAnsiTheme="minorHAnsi" w:cstheme="minorHAnsi"/>
        </w:rPr>
        <w:t xml:space="preserve"> na </w:t>
      </w:r>
      <w:r w:rsidRPr="00C45599">
        <w:rPr>
          <w:rFonts w:asciiTheme="minorHAnsi" w:hAnsiTheme="minorHAnsi" w:cstheme="minorHAnsi"/>
        </w:rPr>
        <w:t>mocy Dyrektywy Siedliskowej</w:t>
      </w:r>
      <w:r w:rsidRPr="00C45599">
        <w:rPr>
          <w:rStyle w:val="Odwoanieprzypisudolnego"/>
          <w:rFonts w:asciiTheme="minorHAnsi" w:hAnsiTheme="minorHAnsi" w:cstheme="minorHAnsi"/>
        </w:rPr>
        <w:footnoteReference w:id="60"/>
      </w:r>
      <w:r w:rsidRPr="00C45599">
        <w:rPr>
          <w:rFonts w:asciiTheme="minorHAnsi" w:hAnsiTheme="minorHAnsi" w:cstheme="minorHAnsi"/>
        </w:rPr>
        <w:t>. Jest</w:t>
      </w:r>
      <w:r w:rsidR="0001272D" w:rsidRPr="00C45599">
        <w:rPr>
          <w:rFonts w:asciiTheme="minorHAnsi" w:hAnsiTheme="minorHAnsi" w:cstheme="minorHAnsi"/>
        </w:rPr>
        <w:t xml:space="preserve"> to </w:t>
      </w:r>
      <w:r w:rsidRPr="00C45599">
        <w:rPr>
          <w:rFonts w:asciiTheme="minorHAnsi" w:hAnsiTheme="minorHAnsi" w:cstheme="minorHAnsi"/>
        </w:rPr>
        <w:t>81 typów siedlisk przyrodniczych, 48 gatunków roślin</w:t>
      </w:r>
      <w:r w:rsidR="007F229C" w:rsidRPr="00C45599">
        <w:rPr>
          <w:rFonts w:asciiTheme="minorHAnsi" w:hAnsiTheme="minorHAnsi" w:cstheme="minorHAnsi"/>
        </w:rPr>
        <w:t xml:space="preserve"> i </w:t>
      </w:r>
      <w:r w:rsidRPr="00C45599">
        <w:rPr>
          <w:rFonts w:asciiTheme="minorHAnsi" w:hAnsiTheme="minorHAnsi" w:cstheme="minorHAnsi"/>
        </w:rPr>
        <w:t>141 gatunków zwierząt (bez ptaków), które są zagrożone</w:t>
      </w:r>
      <w:r w:rsidR="007F229C" w:rsidRPr="00C45599">
        <w:rPr>
          <w:rFonts w:asciiTheme="minorHAnsi" w:hAnsiTheme="minorHAnsi" w:cstheme="minorHAnsi"/>
        </w:rPr>
        <w:t xml:space="preserve"> w </w:t>
      </w:r>
      <w:r w:rsidRPr="00C45599">
        <w:rPr>
          <w:rFonts w:asciiTheme="minorHAnsi" w:hAnsiTheme="minorHAnsi" w:cstheme="minorHAnsi"/>
        </w:rPr>
        <w:t>skali Europy.</w:t>
      </w:r>
    </w:p>
    <w:p w14:paraId="59A247CB" w14:textId="77777777" w:rsidR="006A54AF" w:rsidRPr="00C45599" w:rsidRDefault="006A54AF" w:rsidP="00801048">
      <w:pPr>
        <w:pStyle w:val="Mnormal"/>
        <w:rPr>
          <w:rFonts w:asciiTheme="minorHAnsi" w:eastAsiaTheme="minorHAnsi" w:hAnsiTheme="minorHAnsi" w:cstheme="minorHAnsi"/>
          <w:lang w:eastAsia="en-US"/>
        </w:rPr>
      </w:pPr>
      <w:r w:rsidRPr="00C45599">
        <w:rPr>
          <w:rFonts w:asciiTheme="minorHAnsi" w:eastAsiaTheme="minorHAnsi" w:hAnsiTheme="minorHAnsi" w:cstheme="minorHAnsi"/>
          <w:lang w:eastAsia="en-US"/>
        </w:rPr>
        <w:t>Wkład Polski</w:t>
      </w:r>
      <w:r w:rsidR="007F229C" w:rsidRPr="00C45599">
        <w:rPr>
          <w:rFonts w:asciiTheme="minorHAnsi" w:eastAsiaTheme="minorHAnsi" w:hAnsiTheme="minorHAnsi" w:cstheme="minorHAnsi"/>
          <w:lang w:eastAsia="en-US"/>
        </w:rPr>
        <w:t xml:space="preserve"> w </w:t>
      </w:r>
      <w:r w:rsidRPr="00C45599">
        <w:rPr>
          <w:rFonts w:asciiTheme="minorHAnsi" w:eastAsiaTheme="minorHAnsi" w:hAnsiTheme="minorHAnsi" w:cstheme="minorHAnsi"/>
          <w:lang w:eastAsia="en-US"/>
        </w:rPr>
        <w:t>ochronę zasobów przyrodniczych UE jest kluczowy</w:t>
      </w:r>
      <w:r w:rsidR="007F229C" w:rsidRPr="00C45599">
        <w:rPr>
          <w:rFonts w:asciiTheme="minorHAnsi" w:eastAsiaTheme="minorHAnsi" w:hAnsiTheme="minorHAnsi" w:cstheme="minorHAnsi"/>
          <w:lang w:eastAsia="en-US"/>
        </w:rPr>
        <w:t xml:space="preserve"> w </w:t>
      </w:r>
      <w:r w:rsidRPr="00C45599">
        <w:rPr>
          <w:rFonts w:asciiTheme="minorHAnsi" w:eastAsiaTheme="minorHAnsi" w:hAnsiTheme="minorHAnsi" w:cstheme="minorHAnsi"/>
          <w:lang w:eastAsia="en-US"/>
        </w:rPr>
        <w:t>odniesieniu</w:t>
      </w:r>
      <w:r w:rsidR="007F229C" w:rsidRPr="00C45599">
        <w:rPr>
          <w:rFonts w:asciiTheme="minorHAnsi" w:eastAsiaTheme="minorHAnsi" w:hAnsiTheme="minorHAnsi" w:cstheme="minorHAnsi"/>
          <w:lang w:eastAsia="en-US"/>
        </w:rPr>
        <w:t xml:space="preserve"> do </w:t>
      </w:r>
      <w:r w:rsidRPr="00C45599">
        <w:rPr>
          <w:rFonts w:asciiTheme="minorHAnsi" w:eastAsiaTheme="minorHAnsi" w:hAnsiTheme="minorHAnsi" w:cstheme="minorHAnsi"/>
          <w:lang w:eastAsia="en-US"/>
        </w:rPr>
        <w:t>niżej wymienionych gatunków</w:t>
      </w:r>
      <w:r w:rsidR="007F229C" w:rsidRPr="00C45599">
        <w:rPr>
          <w:rFonts w:asciiTheme="minorHAnsi" w:eastAsiaTheme="minorHAnsi" w:hAnsiTheme="minorHAnsi" w:cstheme="minorHAnsi"/>
          <w:lang w:eastAsia="en-US"/>
        </w:rPr>
        <w:t xml:space="preserve"> i </w:t>
      </w:r>
      <w:r w:rsidRPr="00C45599">
        <w:rPr>
          <w:rFonts w:asciiTheme="minorHAnsi" w:eastAsiaTheme="minorHAnsi" w:hAnsiTheme="minorHAnsi" w:cstheme="minorHAnsi"/>
          <w:lang w:eastAsia="en-US"/>
        </w:rPr>
        <w:t>typów siedlisk przyrodniczych, które charakteryzują się znaczącym udziałem areału siedliska lub populacji</w:t>
      </w:r>
      <w:r w:rsidR="007F229C" w:rsidRPr="00C45599">
        <w:rPr>
          <w:rFonts w:asciiTheme="minorHAnsi" w:eastAsiaTheme="minorHAnsi" w:hAnsiTheme="minorHAnsi" w:cstheme="minorHAnsi"/>
          <w:lang w:eastAsia="en-US"/>
        </w:rPr>
        <w:t xml:space="preserve"> w </w:t>
      </w:r>
      <w:r w:rsidRPr="00C45599">
        <w:rPr>
          <w:rFonts w:asciiTheme="minorHAnsi" w:eastAsiaTheme="minorHAnsi" w:hAnsiTheme="minorHAnsi" w:cstheme="minorHAnsi"/>
          <w:lang w:eastAsia="en-US"/>
        </w:rPr>
        <w:t>Unii Europejskiej,</w:t>
      </w:r>
      <w:r w:rsidR="007F229C" w:rsidRPr="00C45599">
        <w:rPr>
          <w:rFonts w:asciiTheme="minorHAnsi" w:eastAsiaTheme="minorHAnsi" w:hAnsiTheme="minorHAnsi" w:cstheme="minorHAnsi"/>
          <w:lang w:eastAsia="en-US"/>
        </w:rPr>
        <w:t xml:space="preserve"> i </w:t>
      </w:r>
      <w:r w:rsidRPr="00C45599">
        <w:rPr>
          <w:rFonts w:asciiTheme="minorHAnsi" w:eastAsiaTheme="minorHAnsi" w:hAnsiTheme="minorHAnsi" w:cstheme="minorHAnsi"/>
          <w:lang w:eastAsia="en-US"/>
        </w:rPr>
        <w:t>jednocześnie wymagają działań ochronnych:</w:t>
      </w:r>
    </w:p>
    <w:p w14:paraId="41A90A97" w14:textId="77777777" w:rsidR="006A54AF" w:rsidRPr="00C45599" w:rsidRDefault="006A54AF" w:rsidP="00801048">
      <w:pPr>
        <w:pStyle w:val="Mwypkt"/>
        <w:ind w:left="426"/>
        <w:rPr>
          <w:rFonts w:asciiTheme="minorHAnsi" w:hAnsiTheme="minorHAnsi" w:cstheme="minorHAnsi"/>
        </w:rPr>
      </w:pPr>
      <w:r w:rsidRPr="00C45599">
        <w:rPr>
          <w:rFonts w:asciiTheme="minorHAnsi" w:eastAsiaTheme="minorHAnsi" w:hAnsiTheme="minorHAnsi" w:cstheme="minorHAnsi"/>
        </w:rPr>
        <w:lastRenderedPageBreak/>
        <w:t>12 typów siedlisk przyrodniczych: m.in.: wyżynny jodłowy bór mieszany, sosnowy bór chrobotkowy, ciepłolubne dąbrowy, bory</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lasy bagienne, brzozowo-sosnowe bagienne lasy borealne; łęgi wierzbowe, topolowe, olszowe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jesionowe, kwaśne dąbrowy, grąd środkowoeuropejski</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subkontynentalny, ciepłolubne, śródlądowe murawy napiaskowe, niżowe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górskie świeże łąki, użytkowane ekstensywnie, górskie łąki konietlicowe użytkowane ekstensywnie, starorzecza</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naturalne eutroficzne zbiorniki wodne</w:t>
      </w:r>
      <w:r w:rsidR="00720070" w:rsidRPr="00C45599">
        <w:rPr>
          <w:rFonts w:asciiTheme="minorHAnsi" w:eastAsiaTheme="minorHAnsi" w:hAnsiTheme="minorHAnsi" w:cstheme="minorHAnsi"/>
        </w:rPr>
        <w:t xml:space="preserve"> ze </w:t>
      </w:r>
      <w:r w:rsidRPr="00C45599">
        <w:rPr>
          <w:rFonts w:asciiTheme="minorHAnsi" w:eastAsiaTheme="minorHAnsi" w:hAnsiTheme="minorHAnsi" w:cstheme="minorHAnsi"/>
        </w:rPr>
        <w:t>zbiorowiskami, lasy mieszane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bory</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wydmach nadmorskich;</w:t>
      </w:r>
    </w:p>
    <w:p w14:paraId="0D082683"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5 gatunków roślin: dziewięćsił popłocholistny, rzepik szczeciniasty, przytulia krakowska, lnica wonna, dzwonek karkonoski;</w:t>
      </w:r>
    </w:p>
    <w:p w14:paraId="0CBA3966"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8 gatunków zwierząt: konarek tajgowy, suseł perełkowany, średzinka, strzebla błotna, ponurek, pogrzybnica, rozmiazg kolneński, modraszek eroides.</w:t>
      </w:r>
    </w:p>
    <w:p w14:paraId="5F38AE4F" w14:textId="4172FC0B"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Dyrektywa Siedliskowa obliguje Polskę</w:t>
      </w:r>
      <w:r w:rsidR="007F229C" w:rsidRPr="00C45599">
        <w:rPr>
          <w:rFonts w:asciiTheme="minorHAnsi" w:hAnsiTheme="minorHAnsi" w:cstheme="minorHAnsi"/>
        </w:rPr>
        <w:t xml:space="preserve"> do </w:t>
      </w:r>
      <w:r w:rsidRPr="00C45599">
        <w:rPr>
          <w:rFonts w:asciiTheme="minorHAnsi" w:hAnsiTheme="minorHAnsi" w:cstheme="minorHAnsi"/>
        </w:rPr>
        <w:t>utrzymywania odpowiedniego stanu zachowania gatunków</w:t>
      </w:r>
      <w:r w:rsidR="007F229C" w:rsidRPr="00C45599">
        <w:rPr>
          <w:rFonts w:asciiTheme="minorHAnsi" w:hAnsiTheme="minorHAnsi" w:cstheme="minorHAnsi"/>
        </w:rPr>
        <w:t xml:space="preserve"> i </w:t>
      </w:r>
      <w:r w:rsidRPr="00C45599">
        <w:rPr>
          <w:rFonts w:asciiTheme="minorHAnsi" w:hAnsiTheme="minorHAnsi" w:cstheme="minorHAnsi"/>
        </w:rPr>
        <w:t>siedlisk. Uzyskane</w:t>
      </w:r>
      <w:r w:rsidR="007F229C" w:rsidRPr="00C45599">
        <w:rPr>
          <w:rFonts w:asciiTheme="minorHAnsi" w:hAnsiTheme="minorHAnsi" w:cstheme="minorHAnsi"/>
        </w:rPr>
        <w:t xml:space="preserve"> do </w:t>
      </w:r>
      <w:r w:rsidRPr="00C45599">
        <w:rPr>
          <w:rFonts w:asciiTheme="minorHAnsi" w:hAnsiTheme="minorHAnsi" w:cstheme="minorHAnsi"/>
        </w:rPr>
        <w:t>tej pory wyniki monitoringu</w:t>
      </w:r>
      <w:r w:rsidRPr="00C45599">
        <w:rPr>
          <w:rFonts w:asciiTheme="minorHAnsi" w:hAnsiTheme="minorHAnsi" w:cstheme="minorHAnsi"/>
          <w:vertAlign w:val="superscript"/>
        </w:rPr>
        <w:t>27</w:t>
      </w:r>
      <w:r w:rsidRPr="00C45599">
        <w:rPr>
          <w:rFonts w:asciiTheme="minorHAnsi" w:hAnsiTheme="minorHAnsi" w:cstheme="minorHAnsi"/>
        </w:rPr>
        <w:t xml:space="preserve"> pokazują, że</w:t>
      </w:r>
      <w:r w:rsidR="007F229C" w:rsidRPr="00C45599">
        <w:rPr>
          <w:rFonts w:asciiTheme="minorHAnsi" w:hAnsiTheme="minorHAnsi" w:cstheme="minorHAnsi"/>
        </w:rPr>
        <w:t xml:space="preserve"> na </w:t>
      </w:r>
      <w:r w:rsidRPr="00C45599">
        <w:rPr>
          <w:rFonts w:asciiTheme="minorHAnsi" w:hAnsiTheme="minorHAnsi" w:cstheme="minorHAnsi"/>
        </w:rPr>
        <w:t>terenie regionu kontynentalnego (97% powierzchni Polski) większość siedlisk</w:t>
      </w:r>
      <w:r w:rsidR="007F229C" w:rsidRPr="00C45599">
        <w:rPr>
          <w:rFonts w:asciiTheme="minorHAnsi" w:hAnsiTheme="minorHAnsi" w:cstheme="minorHAnsi"/>
        </w:rPr>
        <w:t xml:space="preserve"> i </w:t>
      </w:r>
      <w:r w:rsidRPr="00C45599">
        <w:rPr>
          <w:rFonts w:asciiTheme="minorHAnsi" w:hAnsiTheme="minorHAnsi" w:cstheme="minorHAnsi"/>
        </w:rPr>
        <w:t>gatunków jest</w:t>
      </w:r>
      <w:r w:rsidR="007F229C" w:rsidRPr="00C45599">
        <w:rPr>
          <w:rFonts w:asciiTheme="minorHAnsi" w:hAnsiTheme="minorHAnsi" w:cstheme="minorHAnsi"/>
        </w:rPr>
        <w:t xml:space="preserve"> w </w:t>
      </w:r>
      <w:r w:rsidRPr="00C45599">
        <w:rPr>
          <w:rFonts w:asciiTheme="minorHAnsi" w:hAnsiTheme="minorHAnsi" w:cstheme="minorHAnsi"/>
        </w:rPr>
        <w:t>niezadowalającym stanie ochrony. Lepiej zachowane są gatunki</w:t>
      </w:r>
      <w:r w:rsidR="007F229C" w:rsidRPr="00C45599">
        <w:rPr>
          <w:rFonts w:asciiTheme="minorHAnsi" w:hAnsiTheme="minorHAnsi" w:cstheme="minorHAnsi"/>
        </w:rPr>
        <w:t xml:space="preserve"> i </w:t>
      </w:r>
      <w:r w:rsidRPr="00C45599">
        <w:rPr>
          <w:rFonts w:asciiTheme="minorHAnsi" w:hAnsiTheme="minorHAnsi" w:cstheme="minorHAnsi"/>
        </w:rPr>
        <w:t>siedliska</w:t>
      </w:r>
      <w:r w:rsidR="007F229C" w:rsidRPr="00C45599">
        <w:rPr>
          <w:rFonts w:asciiTheme="minorHAnsi" w:hAnsiTheme="minorHAnsi" w:cstheme="minorHAnsi"/>
        </w:rPr>
        <w:t xml:space="preserve"> w </w:t>
      </w:r>
      <w:r w:rsidRPr="00C45599">
        <w:rPr>
          <w:rFonts w:asciiTheme="minorHAnsi" w:hAnsiTheme="minorHAnsi" w:cstheme="minorHAnsi"/>
        </w:rPr>
        <w:t>regionie alpejskim (Karpaty), który obejmuje jedynie 3% powierzchni kraju. Stan gatunków jest wyżej oceniany niż stan siedlisk przyrodniczych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_Ref526417196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16</w:t>
      </w:r>
      <w:r w:rsidR="00FF09AD" w:rsidRPr="00C45599">
        <w:rPr>
          <w:rFonts w:asciiTheme="minorHAnsi" w:hAnsiTheme="minorHAnsi" w:cstheme="minorHAnsi"/>
        </w:rPr>
        <w:fldChar w:fldCharType="end"/>
      </w:r>
      <w:r w:rsidRPr="00C45599">
        <w:rPr>
          <w:rFonts w:asciiTheme="minorHAnsi" w:hAnsiTheme="minorHAnsi" w:cstheme="minorHAnsi"/>
        </w:rPr>
        <w:t xml:space="preserve">). </w:t>
      </w:r>
    </w:p>
    <w:p w14:paraId="1C83E5A4" w14:textId="77777777" w:rsidR="006A54AF" w:rsidRPr="00C45599" w:rsidRDefault="006A54AF" w:rsidP="00801048">
      <w:pPr>
        <w:pStyle w:val="Legenda"/>
        <w:spacing w:before="0" w:after="200" w:line="276" w:lineRule="auto"/>
        <w:rPr>
          <w:rFonts w:asciiTheme="minorHAnsi" w:hAnsiTheme="minorHAnsi" w:cstheme="minorHAnsi"/>
          <w:sz w:val="20"/>
          <w:szCs w:val="20"/>
        </w:rPr>
      </w:pPr>
      <w:bookmarkStart w:id="144" w:name="_Toc399852801"/>
      <w:bookmarkStart w:id="145" w:name="_Toc401557568"/>
      <w:r w:rsidRPr="00C45599">
        <w:rPr>
          <w:rFonts w:asciiTheme="minorHAnsi" w:hAnsiTheme="minorHAnsi" w:cstheme="minorHAnsi"/>
          <w:bCs w:val="0"/>
          <w:noProof/>
          <w:sz w:val="20"/>
          <w:szCs w:val="20"/>
        </w:rPr>
        <w:drawing>
          <wp:inline distT="0" distB="0" distL="0" distR="0" wp14:anchorId="31775E40" wp14:editId="4B678482">
            <wp:extent cx="5686425" cy="2520469"/>
            <wp:effectExtent l="19050" t="0" r="9525" b="0"/>
            <wp:docPr id="50" name="Obraz 2"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l="5455" t="25344" r="2810" b="9761"/>
                    <a:stretch>
                      <a:fillRect/>
                    </a:stretch>
                  </pic:blipFill>
                  <pic:spPr bwMode="auto">
                    <a:xfrm>
                      <a:off x="0" y="0"/>
                      <a:ext cx="5686425" cy="2520469"/>
                    </a:xfrm>
                    <a:prstGeom prst="rect">
                      <a:avLst/>
                    </a:prstGeom>
                    <a:noFill/>
                    <a:ln w="9525">
                      <a:noFill/>
                      <a:miter lim="800000"/>
                      <a:headEnd/>
                      <a:tailEnd/>
                    </a:ln>
                  </pic:spPr>
                </pic:pic>
              </a:graphicData>
            </a:graphic>
          </wp:inline>
        </w:drawing>
      </w:r>
    </w:p>
    <w:p w14:paraId="0B0D8F5C" w14:textId="387F455A" w:rsidR="006A54AF" w:rsidRPr="00C45599" w:rsidRDefault="006A54AF" w:rsidP="00801048">
      <w:pPr>
        <w:pStyle w:val="Mpodpistab"/>
        <w:spacing w:before="0" w:after="200" w:line="276" w:lineRule="auto"/>
        <w:rPr>
          <w:rFonts w:asciiTheme="minorHAnsi" w:hAnsiTheme="minorHAnsi" w:cstheme="minorHAnsi"/>
          <w:sz w:val="20"/>
          <w:szCs w:val="20"/>
        </w:rPr>
      </w:pPr>
      <w:bookmarkStart w:id="146" w:name="_Ref526417196"/>
      <w:bookmarkStart w:id="147" w:name="_Toc523742108"/>
      <w:bookmarkStart w:id="148" w:name="_Toc23585184"/>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16</w:t>
      </w:r>
      <w:r w:rsidR="0018784B" w:rsidRPr="00C45599">
        <w:rPr>
          <w:rFonts w:asciiTheme="minorHAnsi" w:hAnsiTheme="minorHAnsi" w:cstheme="minorHAnsi"/>
          <w:noProof/>
          <w:sz w:val="20"/>
          <w:szCs w:val="20"/>
        </w:rPr>
        <w:fldChar w:fldCharType="end"/>
      </w:r>
      <w:bookmarkEnd w:id="146"/>
      <w:r w:rsidRPr="00C45599">
        <w:rPr>
          <w:rFonts w:asciiTheme="minorHAnsi" w:hAnsiTheme="minorHAnsi" w:cstheme="minorHAnsi"/>
          <w:sz w:val="20"/>
          <w:szCs w:val="20"/>
        </w:rPr>
        <w:t>. Ocena stanu ochrony gatunków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siedlisk przyrodniczych występujących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w:t>
      </w:r>
      <w:bookmarkEnd w:id="144"/>
      <w:bookmarkEnd w:id="145"/>
      <w:r w:rsidRPr="00C45599">
        <w:rPr>
          <w:rStyle w:val="Odwoanieprzypisudolnego"/>
          <w:rFonts w:asciiTheme="minorHAnsi" w:hAnsiTheme="minorHAnsi" w:cstheme="minorHAnsi"/>
          <w:sz w:val="20"/>
          <w:szCs w:val="20"/>
        </w:rPr>
        <w:footnoteReference w:id="61"/>
      </w:r>
      <w:bookmarkEnd w:id="147"/>
      <w:bookmarkEnd w:id="148"/>
    </w:p>
    <w:p w14:paraId="22417A8A" w14:textId="77777777" w:rsidR="006A54AF" w:rsidRPr="00C45599" w:rsidRDefault="006A54AF" w:rsidP="00852E02">
      <w:pPr>
        <w:pStyle w:val="Mnormal"/>
        <w:spacing w:line="240" w:lineRule="auto"/>
        <w:contextualSpacing/>
        <w:rPr>
          <w:rFonts w:asciiTheme="minorHAnsi" w:hAnsiTheme="minorHAnsi" w:cstheme="minorHAnsi"/>
          <w:i/>
        </w:rPr>
      </w:pPr>
      <w:r w:rsidRPr="00C45599">
        <w:rPr>
          <w:rFonts w:asciiTheme="minorHAnsi" w:hAnsiTheme="minorHAnsi" w:cstheme="minorHAnsi"/>
          <w:i/>
        </w:rPr>
        <w:t>Legenda</w:t>
      </w:r>
      <w:r w:rsidR="007F229C" w:rsidRPr="00C45599">
        <w:rPr>
          <w:rFonts w:asciiTheme="minorHAnsi" w:hAnsiTheme="minorHAnsi" w:cstheme="minorHAnsi"/>
          <w:i/>
        </w:rPr>
        <w:t xml:space="preserve"> do </w:t>
      </w:r>
      <w:r w:rsidRPr="00C45599">
        <w:rPr>
          <w:rFonts w:asciiTheme="minorHAnsi" w:hAnsiTheme="minorHAnsi" w:cstheme="minorHAnsi"/>
          <w:i/>
        </w:rPr>
        <w:t>rysunku:</w:t>
      </w:r>
    </w:p>
    <w:p w14:paraId="4506C9DD" w14:textId="77777777" w:rsidR="006A54AF" w:rsidRPr="00C45599" w:rsidRDefault="006A54AF" w:rsidP="00852E02">
      <w:pPr>
        <w:pStyle w:val="Mnormal"/>
        <w:spacing w:line="240" w:lineRule="auto"/>
        <w:contextualSpacing/>
        <w:rPr>
          <w:rFonts w:asciiTheme="minorHAnsi" w:hAnsiTheme="minorHAnsi" w:cstheme="minorHAnsi"/>
          <w:i/>
        </w:rPr>
      </w:pPr>
      <w:r w:rsidRPr="00C45599">
        <w:rPr>
          <w:rFonts w:asciiTheme="minorHAnsi" w:hAnsiTheme="minorHAnsi" w:cstheme="minorHAnsi"/>
          <w:i/>
        </w:rPr>
        <w:t>FV – stan właściwy,</w:t>
      </w:r>
    </w:p>
    <w:p w14:paraId="307AF2EF" w14:textId="77777777" w:rsidR="006A54AF" w:rsidRPr="00C45599" w:rsidRDefault="006A54AF" w:rsidP="00852E02">
      <w:pPr>
        <w:pStyle w:val="Mnormal"/>
        <w:spacing w:line="240" w:lineRule="auto"/>
        <w:contextualSpacing/>
        <w:rPr>
          <w:rFonts w:asciiTheme="minorHAnsi" w:hAnsiTheme="minorHAnsi" w:cstheme="minorHAnsi"/>
          <w:i/>
        </w:rPr>
      </w:pPr>
      <w:r w:rsidRPr="00C45599">
        <w:rPr>
          <w:rFonts w:asciiTheme="minorHAnsi" w:hAnsiTheme="minorHAnsi" w:cstheme="minorHAnsi"/>
          <w:i/>
        </w:rPr>
        <w:t>U1 – stan niezadowalający,</w:t>
      </w:r>
    </w:p>
    <w:p w14:paraId="77C697E2" w14:textId="77777777" w:rsidR="006A54AF" w:rsidRPr="00C45599" w:rsidRDefault="006A54AF" w:rsidP="00852E02">
      <w:pPr>
        <w:pStyle w:val="Mnormal"/>
        <w:spacing w:line="240" w:lineRule="auto"/>
        <w:contextualSpacing/>
        <w:rPr>
          <w:rFonts w:asciiTheme="minorHAnsi" w:hAnsiTheme="minorHAnsi" w:cstheme="minorHAnsi"/>
          <w:i/>
        </w:rPr>
      </w:pPr>
      <w:r w:rsidRPr="00C45599">
        <w:rPr>
          <w:rFonts w:asciiTheme="minorHAnsi" w:hAnsiTheme="minorHAnsi" w:cstheme="minorHAnsi"/>
          <w:i/>
        </w:rPr>
        <w:t>U2 – stan zły,</w:t>
      </w:r>
    </w:p>
    <w:p w14:paraId="18BDA9DF" w14:textId="77777777" w:rsidR="006A54AF" w:rsidRPr="00C45599" w:rsidRDefault="006A54AF" w:rsidP="00852E02">
      <w:pPr>
        <w:pStyle w:val="Mnormal"/>
        <w:spacing w:line="240" w:lineRule="auto"/>
        <w:rPr>
          <w:rFonts w:asciiTheme="minorHAnsi" w:hAnsiTheme="minorHAnsi" w:cstheme="minorHAnsi"/>
          <w:i/>
        </w:rPr>
      </w:pPr>
      <w:r w:rsidRPr="00C45599">
        <w:rPr>
          <w:rFonts w:asciiTheme="minorHAnsi" w:hAnsiTheme="minorHAnsi" w:cstheme="minorHAnsi"/>
          <w:i/>
        </w:rPr>
        <w:t>XX – stan nieokreślony.</w:t>
      </w:r>
      <w:r w:rsidR="00460D9F" w:rsidRPr="00C45599">
        <w:rPr>
          <w:rFonts w:asciiTheme="minorHAnsi" w:hAnsiTheme="minorHAnsi" w:cstheme="minorHAnsi"/>
          <w:i/>
        </w:rPr>
        <w:t xml:space="preserve"> </w:t>
      </w:r>
    </w:p>
    <w:p w14:paraId="3F2A91B9" w14:textId="4D64F273"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lastRenderedPageBreak/>
        <w:t>Jak wynika</w:t>
      </w:r>
      <w:r w:rsidR="00720070" w:rsidRPr="00C45599">
        <w:rPr>
          <w:rFonts w:asciiTheme="minorHAnsi" w:hAnsiTheme="minorHAnsi" w:cstheme="minorHAnsi"/>
        </w:rPr>
        <w:t xml:space="preserve"> z </w:t>
      </w:r>
      <w:r w:rsidRPr="00C45599">
        <w:rPr>
          <w:rFonts w:asciiTheme="minorHAnsi" w:hAnsiTheme="minorHAnsi" w:cstheme="minorHAnsi"/>
        </w:rPr>
        <w:t>powyższego wykresu, najlepiej zachowane są</w:t>
      </w:r>
      <w:r w:rsidR="007F229C" w:rsidRPr="00C45599">
        <w:rPr>
          <w:rFonts w:asciiTheme="minorHAnsi" w:hAnsiTheme="minorHAnsi" w:cstheme="minorHAnsi"/>
        </w:rPr>
        <w:t xml:space="preserve"> w </w:t>
      </w:r>
      <w:r w:rsidRPr="00C45599">
        <w:rPr>
          <w:rFonts w:asciiTheme="minorHAnsi" w:hAnsiTheme="minorHAnsi" w:cstheme="minorHAnsi"/>
        </w:rPr>
        <w:t>Polsce siedliska</w:t>
      </w:r>
      <w:r w:rsidR="007F229C" w:rsidRPr="00C45599">
        <w:rPr>
          <w:rFonts w:asciiTheme="minorHAnsi" w:hAnsiTheme="minorHAnsi" w:cstheme="minorHAnsi"/>
        </w:rPr>
        <w:t xml:space="preserve"> w </w:t>
      </w:r>
      <w:r w:rsidRPr="00C45599">
        <w:rPr>
          <w:rFonts w:asciiTheme="minorHAnsi" w:hAnsiTheme="minorHAnsi" w:cstheme="minorHAnsi"/>
        </w:rPr>
        <w:t>regionie alpejskim, gdzie we właściwym stanie ochrony jest 39% spośród 41 typów siedlisk.</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przypadku regionu kontynentalnego,</w:t>
      </w:r>
      <w:r w:rsidR="007F229C" w:rsidRPr="00C45599">
        <w:rPr>
          <w:rFonts w:asciiTheme="minorHAnsi" w:hAnsiTheme="minorHAnsi" w:cstheme="minorHAnsi"/>
        </w:rPr>
        <w:t xml:space="preserve"> w </w:t>
      </w:r>
      <w:r w:rsidRPr="00C45599">
        <w:rPr>
          <w:rFonts w:asciiTheme="minorHAnsi" w:hAnsiTheme="minorHAnsi" w:cstheme="minorHAnsi"/>
        </w:rPr>
        <w:t>który wpisuje się znaczna większość obszarów Natura 2000, jedynie 10% siedlisk przyrodniczych znajduje się we właściwym stanie ochrony.</w:t>
      </w:r>
      <w:r w:rsidR="007F229C" w:rsidRPr="00C45599">
        <w:rPr>
          <w:rFonts w:asciiTheme="minorHAnsi" w:hAnsiTheme="minorHAnsi" w:cstheme="minorHAnsi"/>
        </w:rPr>
        <w:t xml:space="preserve"> </w:t>
      </w:r>
      <w:r w:rsidR="00AB0005">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obszarze morskim Morza Bałtyckiego przeważa zła ocena stanu ochrony zwierząt (dotyczy</w:t>
      </w:r>
      <w:r w:rsidR="0001272D" w:rsidRPr="00C45599">
        <w:rPr>
          <w:rFonts w:asciiTheme="minorHAnsi" w:hAnsiTheme="minorHAnsi" w:cstheme="minorHAnsi"/>
        </w:rPr>
        <w:t xml:space="preserve"> to </w:t>
      </w:r>
      <w:r w:rsidRPr="00C45599">
        <w:rPr>
          <w:rFonts w:asciiTheme="minorHAnsi" w:hAnsiTheme="minorHAnsi" w:cstheme="minorHAnsi"/>
        </w:rPr>
        <w:t>kręgowców). Wg wyników monitoringu najgorszą kondycję wykazują siedliska: łąkowe</w:t>
      </w:r>
      <w:r w:rsidR="007F229C" w:rsidRPr="00C45599">
        <w:rPr>
          <w:rFonts w:asciiTheme="minorHAnsi" w:hAnsiTheme="minorHAnsi" w:cstheme="minorHAnsi"/>
        </w:rPr>
        <w:t xml:space="preserve"> i </w:t>
      </w:r>
      <w:r w:rsidRPr="00C45599">
        <w:rPr>
          <w:rFonts w:asciiTheme="minorHAnsi" w:hAnsiTheme="minorHAnsi" w:cstheme="minorHAnsi"/>
        </w:rPr>
        <w:t>murawowe oraz torfowiskowe</w:t>
      </w:r>
      <w:r w:rsidR="007F229C" w:rsidRPr="00C45599">
        <w:rPr>
          <w:rFonts w:asciiTheme="minorHAnsi" w:hAnsiTheme="minorHAnsi" w:cstheme="minorHAnsi"/>
        </w:rPr>
        <w:t xml:space="preserve"> i </w:t>
      </w:r>
      <w:r w:rsidRPr="00C45599">
        <w:rPr>
          <w:rFonts w:asciiTheme="minorHAnsi" w:hAnsiTheme="minorHAnsi" w:cstheme="minorHAnsi"/>
        </w:rPr>
        <w:t xml:space="preserve">źródliskowe. </w:t>
      </w:r>
    </w:p>
    <w:p w14:paraId="5F254B82" w14:textId="77777777"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 przypadku gatunków roślin również roślinność wysokogórska cechuje się najlepszą kondycją (około 60% gatunków</w:t>
      </w:r>
      <w:r w:rsidR="007F229C" w:rsidRPr="00C45599">
        <w:rPr>
          <w:rFonts w:asciiTheme="minorHAnsi" w:hAnsiTheme="minorHAnsi" w:cstheme="minorHAnsi"/>
        </w:rPr>
        <w:t xml:space="preserve"> w </w:t>
      </w:r>
      <w:r w:rsidRPr="00C45599">
        <w:rPr>
          <w:rFonts w:asciiTheme="minorHAnsi" w:hAnsiTheme="minorHAnsi" w:cstheme="minorHAnsi"/>
        </w:rPr>
        <w:t>dobrym stanie). Inaczej wygląda sytuacja roślin</w:t>
      </w:r>
      <w:r w:rsidR="007F229C" w:rsidRPr="00C45599">
        <w:rPr>
          <w:rFonts w:asciiTheme="minorHAnsi" w:hAnsiTheme="minorHAnsi" w:cstheme="minorHAnsi"/>
        </w:rPr>
        <w:t xml:space="preserve"> w </w:t>
      </w:r>
      <w:r w:rsidRPr="00C45599">
        <w:rPr>
          <w:rFonts w:asciiTheme="minorHAnsi" w:hAnsiTheme="minorHAnsi" w:cstheme="minorHAnsi"/>
        </w:rPr>
        <w:t>regionie kontynentalnym, gdzie niewiele ponad 20% gatunków posiada właściwy stan ochrony.</w:t>
      </w:r>
    </w:p>
    <w:p w14:paraId="50660461" w14:textId="67A98548" w:rsidR="0001556A" w:rsidRPr="00C45599" w:rsidRDefault="006A54AF" w:rsidP="00801048">
      <w:pPr>
        <w:pStyle w:val="Mnormal"/>
        <w:rPr>
          <w:rFonts w:asciiTheme="minorHAnsi" w:hAnsiTheme="minorHAnsi" w:cstheme="minorHAnsi"/>
        </w:rPr>
      </w:pPr>
      <w:r w:rsidRPr="00C45599">
        <w:rPr>
          <w:rFonts w:asciiTheme="minorHAnsi" w:hAnsiTheme="minorHAnsi" w:cstheme="minorHAnsi"/>
        </w:rPr>
        <w:t>W przypadku zwierząt około jedna trzecia gatunków, które występują</w:t>
      </w:r>
      <w:r w:rsidR="007F229C" w:rsidRPr="00C45599">
        <w:rPr>
          <w:rFonts w:asciiTheme="minorHAnsi" w:hAnsiTheme="minorHAnsi" w:cstheme="minorHAnsi"/>
        </w:rPr>
        <w:t xml:space="preserve"> na </w:t>
      </w:r>
      <w:r w:rsidRPr="00C45599">
        <w:rPr>
          <w:rFonts w:asciiTheme="minorHAnsi" w:hAnsiTheme="minorHAnsi" w:cstheme="minorHAnsi"/>
        </w:rPr>
        <w:t>terenie Polski, wykazuje właściwy stan ochrony. Problemem jest niepełna wiedza</w:t>
      </w:r>
      <w:r w:rsidR="00D86925" w:rsidRPr="00C45599">
        <w:rPr>
          <w:rFonts w:asciiTheme="minorHAnsi" w:hAnsiTheme="minorHAnsi" w:cstheme="minorHAnsi"/>
        </w:rPr>
        <w:t xml:space="preserve"> o </w:t>
      </w:r>
      <w:r w:rsidRPr="00C45599">
        <w:rPr>
          <w:rFonts w:asciiTheme="minorHAnsi" w:hAnsiTheme="minorHAnsi" w:cstheme="minorHAnsi"/>
        </w:rPr>
        <w:t>wielu gatunkach zwierząt, zwłaszcza</w:t>
      </w:r>
      <w:r w:rsidR="007F229C" w:rsidRPr="00C45599">
        <w:rPr>
          <w:rFonts w:asciiTheme="minorHAnsi" w:hAnsiTheme="minorHAnsi" w:cstheme="minorHAnsi"/>
        </w:rPr>
        <w:t xml:space="preserve"> w </w:t>
      </w:r>
      <w:r w:rsidRPr="00C45599">
        <w:rPr>
          <w:rFonts w:asciiTheme="minorHAnsi" w:hAnsiTheme="minorHAnsi" w:cstheme="minorHAnsi"/>
        </w:rPr>
        <w:t>regionie alpejskim, gdzie</w:t>
      </w:r>
      <w:r w:rsidR="00D86925" w:rsidRPr="00C45599">
        <w:rPr>
          <w:rFonts w:asciiTheme="minorHAnsi" w:hAnsiTheme="minorHAnsi" w:cstheme="minorHAnsi"/>
        </w:rPr>
        <w:t xml:space="preserve"> dla </w:t>
      </w:r>
      <w:r w:rsidRPr="00C45599">
        <w:rPr>
          <w:rFonts w:asciiTheme="minorHAnsi" w:hAnsiTheme="minorHAnsi" w:cstheme="minorHAnsi"/>
        </w:rPr>
        <w:t>aż 38% monitorowanych gatunków wskazano ocenę „stan nieznany”.</w:t>
      </w:r>
      <w:r w:rsidR="007F229C" w:rsidRPr="00C45599">
        <w:rPr>
          <w:rFonts w:asciiTheme="minorHAnsi" w:hAnsiTheme="minorHAnsi" w:cstheme="minorHAnsi"/>
        </w:rPr>
        <w:t xml:space="preserve"> </w:t>
      </w:r>
      <w:r w:rsidR="0001556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regionie kontynentalnym status „stan nieznany” dotyczy tylko 17% gatunków.</w:t>
      </w:r>
    </w:p>
    <w:p w14:paraId="7765FB90" w14:textId="77777777" w:rsidR="006A54AF" w:rsidRPr="00C45599" w:rsidRDefault="006A54AF" w:rsidP="00801048">
      <w:pPr>
        <w:pStyle w:val="Mnormal"/>
        <w:rPr>
          <w:rFonts w:asciiTheme="minorHAnsi" w:hAnsiTheme="minorHAnsi" w:cstheme="minorHAnsi"/>
          <w:b/>
        </w:rPr>
      </w:pPr>
      <w:r w:rsidRPr="00C45599">
        <w:rPr>
          <w:rFonts w:asciiTheme="minorHAnsi" w:hAnsiTheme="minorHAnsi" w:cstheme="minorHAnsi"/>
          <w:b/>
        </w:rPr>
        <w:t>Ptaki</w:t>
      </w:r>
    </w:p>
    <w:p w14:paraId="1E70CADC" w14:textId="0CD9F97D" w:rsidR="006A54AF" w:rsidRPr="00C45599" w:rsidRDefault="006A54AF" w:rsidP="00801048">
      <w:pPr>
        <w:pStyle w:val="Mnormal"/>
        <w:rPr>
          <w:rFonts w:asciiTheme="minorHAnsi" w:hAnsiTheme="minorHAnsi" w:cstheme="minorHAnsi"/>
        </w:rPr>
      </w:pPr>
      <w:r w:rsidRPr="00C45599">
        <w:rPr>
          <w:rFonts w:asciiTheme="minorHAnsi" w:hAnsiTheme="minorHAnsi" w:cstheme="minorHAnsi"/>
        </w:rPr>
        <w:t>W Polsce występuje ok</w:t>
      </w:r>
      <w:r w:rsidR="0001556A">
        <w:rPr>
          <w:rFonts w:asciiTheme="minorHAnsi" w:hAnsiTheme="minorHAnsi" w:cstheme="minorHAnsi"/>
        </w:rPr>
        <w:t>.</w:t>
      </w:r>
      <w:r w:rsidRPr="00C45599">
        <w:rPr>
          <w:rFonts w:asciiTheme="minorHAnsi" w:hAnsiTheme="minorHAnsi" w:cstheme="minorHAnsi"/>
        </w:rPr>
        <w:t xml:space="preserve"> 458 gatunków ptaków,</w:t>
      </w:r>
      <w:r w:rsidR="00720070" w:rsidRPr="00C45599">
        <w:rPr>
          <w:rFonts w:asciiTheme="minorHAnsi" w:hAnsiTheme="minorHAnsi" w:cstheme="minorHAnsi"/>
        </w:rPr>
        <w:t xml:space="preserve"> z </w:t>
      </w:r>
      <w:r w:rsidRPr="00C45599">
        <w:rPr>
          <w:rFonts w:asciiTheme="minorHAnsi" w:hAnsiTheme="minorHAnsi" w:cstheme="minorHAnsi"/>
        </w:rPr>
        <w:t>czego 82 gatuki wymienione są</w:t>
      </w:r>
      <w:r w:rsidR="007F229C" w:rsidRPr="00C45599">
        <w:rPr>
          <w:rFonts w:asciiTheme="minorHAnsi" w:hAnsiTheme="minorHAnsi" w:cstheme="minorHAnsi"/>
        </w:rPr>
        <w:t xml:space="preserve"> w </w:t>
      </w:r>
      <w:r w:rsidRPr="00C45599">
        <w:rPr>
          <w:rFonts w:asciiTheme="minorHAnsi" w:hAnsiTheme="minorHAnsi" w:cstheme="minorHAnsi"/>
        </w:rPr>
        <w:t>załączniku</w:t>
      </w:r>
      <w:r w:rsidR="007F229C" w:rsidRPr="00C45599">
        <w:rPr>
          <w:rFonts w:asciiTheme="minorHAnsi" w:hAnsiTheme="minorHAnsi" w:cstheme="minorHAnsi"/>
        </w:rPr>
        <w:t xml:space="preserve"> i </w:t>
      </w:r>
      <w:r w:rsidRPr="00C45599">
        <w:rPr>
          <w:rFonts w:asciiTheme="minorHAnsi" w:hAnsiTheme="minorHAnsi" w:cstheme="minorHAnsi"/>
        </w:rPr>
        <w:t>Dyrektywy Ptasiej oraz utworzono</w:t>
      </w:r>
      <w:r w:rsidR="00D86925" w:rsidRPr="00C45599">
        <w:rPr>
          <w:rFonts w:asciiTheme="minorHAnsi" w:hAnsiTheme="minorHAnsi" w:cstheme="minorHAnsi"/>
        </w:rPr>
        <w:t xml:space="preserve"> dla </w:t>
      </w:r>
      <w:r w:rsidRPr="00C45599">
        <w:rPr>
          <w:rFonts w:asciiTheme="minorHAnsi" w:hAnsiTheme="minorHAnsi" w:cstheme="minorHAnsi"/>
        </w:rPr>
        <w:t>nich 145 obszarów specjalnej ochrony ptaków Natura 2000. Siedliska ptaków</w:t>
      </w:r>
      <w:r w:rsidR="007F229C" w:rsidRPr="00C45599">
        <w:rPr>
          <w:rFonts w:asciiTheme="minorHAnsi" w:hAnsiTheme="minorHAnsi" w:cstheme="minorHAnsi"/>
        </w:rPr>
        <w:t xml:space="preserve"> na </w:t>
      </w:r>
      <w:r w:rsidRPr="00C45599">
        <w:rPr>
          <w:rFonts w:asciiTheme="minorHAnsi" w:hAnsiTheme="minorHAnsi" w:cstheme="minorHAnsi"/>
        </w:rPr>
        <w:t>terenach podmokłych chronione są dodatkowo</w:t>
      </w:r>
      <w:r w:rsidR="007F229C" w:rsidRPr="00C45599">
        <w:rPr>
          <w:rFonts w:asciiTheme="minorHAnsi" w:hAnsiTheme="minorHAnsi" w:cstheme="minorHAnsi"/>
        </w:rPr>
        <w:t xml:space="preserve"> na </w:t>
      </w:r>
      <w:r w:rsidRPr="00C45599">
        <w:rPr>
          <w:rFonts w:asciiTheme="minorHAnsi" w:hAnsiTheme="minorHAnsi" w:cstheme="minorHAnsi"/>
        </w:rPr>
        <w:t>mocy Konwencji Ramsarskiej</w:t>
      </w:r>
      <w:r w:rsidR="007F229C" w:rsidRPr="00C45599">
        <w:rPr>
          <w:rFonts w:asciiTheme="minorHAnsi" w:hAnsiTheme="minorHAnsi" w:cstheme="minorHAnsi"/>
        </w:rPr>
        <w:t xml:space="preserve"> na </w:t>
      </w:r>
      <w:r w:rsidRPr="00C45599">
        <w:rPr>
          <w:rFonts w:asciiTheme="minorHAnsi" w:hAnsiTheme="minorHAnsi" w:cstheme="minorHAnsi"/>
        </w:rPr>
        <w:t>19 obszarach wodno-błotnych. Status: zagrożony lub bliski zagrożenia ma 15 gatunków spośród regularnie lęgowych</w:t>
      </w:r>
      <w:r w:rsidR="007F229C" w:rsidRPr="00C45599">
        <w:rPr>
          <w:rFonts w:asciiTheme="minorHAnsi" w:hAnsiTheme="minorHAnsi" w:cstheme="minorHAnsi"/>
        </w:rPr>
        <w:t xml:space="preserve"> w </w:t>
      </w:r>
      <w:r w:rsidRPr="00C45599">
        <w:rPr>
          <w:rFonts w:asciiTheme="minorHAnsi" w:hAnsiTheme="minorHAnsi" w:cstheme="minorHAnsi"/>
        </w:rPr>
        <w:t>naszym kraju, wpisanych</w:t>
      </w:r>
      <w:r w:rsidR="007F229C" w:rsidRPr="00C45599">
        <w:rPr>
          <w:rFonts w:asciiTheme="minorHAnsi" w:hAnsiTheme="minorHAnsi" w:cstheme="minorHAnsi"/>
        </w:rPr>
        <w:t xml:space="preserve"> na </w:t>
      </w:r>
      <w:r w:rsidRPr="00C45599">
        <w:rPr>
          <w:rFonts w:asciiTheme="minorHAnsi" w:hAnsiTheme="minorHAnsi" w:cstheme="minorHAnsi"/>
        </w:rPr>
        <w:t xml:space="preserve">Czerwoną Listę Ptaków Europy. </w:t>
      </w:r>
      <w:r w:rsidRPr="00C45599">
        <w:rPr>
          <w:rFonts w:asciiTheme="minorHAnsi" w:hAnsiTheme="minorHAnsi" w:cstheme="minorHAnsi"/>
          <w:vertAlign w:val="superscript"/>
        </w:rPr>
        <w:footnoteReference w:id="62"/>
      </w:r>
      <w:r w:rsidRPr="00C45599">
        <w:rPr>
          <w:rFonts w:asciiTheme="minorHAnsi" w:hAnsiTheme="minorHAnsi" w:cstheme="minorHAnsi"/>
        </w:rPr>
        <w:t xml:space="preserve">  Analizując wyniki monitoringu przyrodniczego: </w:t>
      </w:r>
    </w:p>
    <w:p w14:paraId="68232406"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W zakresie 110 najpospolitszych gatunków lęgowych gatunków</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Polsce ok. 50 gatunków wykazuje trend wzrostowy,</w:t>
      </w:r>
      <w:r w:rsidR="007F229C" w:rsidRPr="00C45599">
        <w:rPr>
          <w:rFonts w:asciiTheme="minorHAnsi" w:eastAsiaTheme="minorHAnsi" w:hAnsiTheme="minorHAnsi" w:cstheme="minorHAnsi"/>
        </w:rPr>
        <w:t xml:space="preserve"> a </w:t>
      </w:r>
      <w:r w:rsidRPr="00C45599">
        <w:rPr>
          <w:rFonts w:asciiTheme="minorHAnsi" w:eastAsiaTheme="minorHAnsi" w:hAnsiTheme="minorHAnsi" w:cstheme="minorHAnsi"/>
        </w:rPr>
        <w:t>31 – spadkowy, przy czym generalne tempo wzrostu jest znacząco wyższe</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obszarach specjalnej ochrony ptaków OSO</w:t>
      </w:r>
    </w:p>
    <w:p w14:paraId="2729ECAC"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Ptaki krajobrazu rolniczego:</w:t>
      </w:r>
      <w:r w:rsidR="007F229C" w:rsidRPr="00C45599">
        <w:rPr>
          <w:rFonts w:asciiTheme="minorHAnsi" w:eastAsiaTheme="minorHAnsi" w:hAnsiTheme="minorHAnsi" w:cstheme="minorHAnsi"/>
        </w:rPr>
        <w:t xml:space="preserve"> od </w:t>
      </w:r>
      <w:r w:rsidRPr="00C45599">
        <w:rPr>
          <w:rFonts w:asciiTheme="minorHAnsi" w:eastAsiaTheme="minorHAnsi" w:hAnsiTheme="minorHAnsi" w:cstheme="minorHAnsi"/>
        </w:rPr>
        <w:t>momentu prowadzenia monitoringu (2000 r.) obserwuje się spadek wskaźnika liczebności tych ptaków (w 2017 r. ok. 80% wskaźnika wyjściowego)</w:t>
      </w:r>
    </w:p>
    <w:p w14:paraId="0E694AF2"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Ptaki leśnych siedlisk – wskaźnik liczebności ptaków lesnych utrzymuje trend wzrostowy osiągając</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2017 r 130% wartości wyjściowej</w:t>
      </w:r>
      <w:r w:rsidR="00720070" w:rsidRPr="00C45599">
        <w:rPr>
          <w:rFonts w:asciiTheme="minorHAnsi" w:eastAsiaTheme="minorHAnsi" w:hAnsiTheme="minorHAnsi" w:cstheme="minorHAnsi"/>
        </w:rPr>
        <w:t xml:space="preserve"> z </w:t>
      </w:r>
      <w:r w:rsidRPr="00C45599">
        <w:rPr>
          <w:rFonts w:asciiTheme="minorHAnsi" w:eastAsiaTheme="minorHAnsi" w:hAnsiTheme="minorHAnsi" w:cstheme="minorHAnsi"/>
        </w:rPr>
        <w:t xml:space="preserve">2000 r. </w:t>
      </w:r>
    </w:p>
    <w:p w14:paraId="786CCBD3"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Ptaki drapieżne –</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zależności</w:t>
      </w:r>
      <w:r w:rsidR="007F229C" w:rsidRPr="00C45599">
        <w:rPr>
          <w:rFonts w:asciiTheme="minorHAnsi" w:eastAsiaTheme="minorHAnsi" w:hAnsiTheme="minorHAnsi" w:cstheme="minorHAnsi"/>
        </w:rPr>
        <w:t xml:space="preserve"> od </w:t>
      </w:r>
      <w:r w:rsidRPr="00C45599">
        <w:rPr>
          <w:rFonts w:asciiTheme="minorHAnsi" w:eastAsiaTheme="minorHAnsi" w:hAnsiTheme="minorHAnsi" w:cstheme="minorHAnsi"/>
        </w:rPr>
        <w:t>gatuku wykazują różne trendy liczebności</w:t>
      </w:r>
    </w:p>
    <w:p w14:paraId="00D45A6A" w14:textId="77777777" w:rsidR="006A54AF" w:rsidRPr="00C45599" w:rsidRDefault="006A54AF" w:rsidP="00801048">
      <w:pPr>
        <w:pStyle w:val="Mwypkt"/>
        <w:ind w:left="426"/>
        <w:rPr>
          <w:rFonts w:asciiTheme="minorHAnsi" w:eastAsiaTheme="minorHAnsi" w:hAnsiTheme="minorHAnsi" w:cstheme="minorHAnsi"/>
        </w:rPr>
      </w:pPr>
      <w:r w:rsidRPr="00C45599">
        <w:rPr>
          <w:rFonts w:asciiTheme="minorHAnsi" w:eastAsiaTheme="minorHAnsi" w:hAnsiTheme="minorHAnsi" w:cstheme="minorHAnsi"/>
        </w:rPr>
        <w:t>Ptaki wodne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terenów podmokłych – wykazują najgwałtowniejszy spadek liczebności ok. 2% rocznie</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latach 2007 – 2016</w:t>
      </w:r>
    </w:p>
    <w:p w14:paraId="6D9D3240" w14:textId="77777777" w:rsidR="006A54AF" w:rsidRPr="00C45599" w:rsidRDefault="006A54AF" w:rsidP="00310B07">
      <w:pPr>
        <w:pStyle w:val="Mwypkt"/>
        <w:ind w:left="426"/>
        <w:rPr>
          <w:rFonts w:asciiTheme="minorHAnsi" w:eastAsiaTheme="minorHAnsi" w:hAnsiTheme="minorHAnsi" w:cstheme="minorHAnsi"/>
        </w:rPr>
      </w:pPr>
      <w:r w:rsidRPr="00C45599">
        <w:rPr>
          <w:rFonts w:asciiTheme="minorHAnsi" w:eastAsiaTheme="minorHAnsi" w:hAnsiTheme="minorHAnsi" w:cstheme="minorHAnsi"/>
        </w:rPr>
        <w:t>Ptaki przelotne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zimujące - wykazują najczęściej zmienną liczebność</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zależności</w:t>
      </w:r>
      <w:r w:rsidR="007F229C" w:rsidRPr="00C45599">
        <w:rPr>
          <w:rFonts w:asciiTheme="minorHAnsi" w:eastAsiaTheme="minorHAnsi" w:hAnsiTheme="minorHAnsi" w:cstheme="minorHAnsi"/>
        </w:rPr>
        <w:t xml:space="preserve"> od </w:t>
      </w:r>
      <w:r w:rsidRPr="00C45599">
        <w:rPr>
          <w:rFonts w:asciiTheme="minorHAnsi" w:eastAsiaTheme="minorHAnsi" w:hAnsiTheme="minorHAnsi" w:cstheme="minorHAnsi"/>
        </w:rPr>
        <w:t>warunków pogodowych.</w:t>
      </w:r>
      <w:r w:rsidR="00720070" w:rsidRPr="00C45599">
        <w:rPr>
          <w:rFonts w:asciiTheme="minorHAnsi" w:eastAsiaTheme="minorHAnsi" w:hAnsiTheme="minorHAnsi" w:cstheme="minorHAnsi"/>
        </w:rPr>
        <w:t xml:space="preserve"> ze </w:t>
      </w:r>
      <w:r w:rsidRPr="00C45599">
        <w:rPr>
          <w:rFonts w:asciiTheme="minorHAnsi" w:eastAsiaTheme="minorHAnsi" w:hAnsiTheme="minorHAnsi" w:cstheme="minorHAnsi"/>
        </w:rPr>
        <w:t>względu</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brak danych</w:t>
      </w:r>
      <w:r w:rsidR="00720070" w:rsidRPr="00C45599">
        <w:rPr>
          <w:rFonts w:asciiTheme="minorHAnsi" w:eastAsiaTheme="minorHAnsi" w:hAnsiTheme="minorHAnsi" w:cstheme="minorHAnsi"/>
        </w:rPr>
        <w:t xml:space="preserve"> z </w:t>
      </w:r>
      <w:r w:rsidRPr="00C45599">
        <w:rPr>
          <w:rFonts w:asciiTheme="minorHAnsi" w:eastAsiaTheme="minorHAnsi" w:hAnsiTheme="minorHAnsi" w:cstheme="minorHAnsi"/>
        </w:rPr>
        <w:t>sąsiadujących krajów, trudno określić trendy</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liczebności tych ptaków</w:t>
      </w:r>
    </w:p>
    <w:p w14:paraId="5C0E6F57" w14:textId="77777777" w:rsidR="0001556A" w:rsidRDefault="0001556A" w:rsidP="00801048">
      <w:pPr>
        <w:pStyle w:val="Mwypkt"/>
        <w:numPr>
          <w:ilvl w:val="0"/>
          <w:numId w:val="0"/>
        </w:numPr>
        <w:rPr>
          <w:rFonts w:asciiTheme="minorHAnsi" w:eastAsiaTheme="minorHAnsi" w:hAnsiTheme="minorHAnsi" w:cstheme="minorHAnsi"/>
          <w:b/>
        </w:rPr>
      </w:pPr>
    </w:p>
    <w:p w14:paraId="0DBE6B39" w14:textId="77777777" w:rsidR="0001556A" w:rsidRDefault="0001556A" w:rsidP="00801048">
      <w:pPr>
        <w:pStyle w:val="Mwypkt"/>
        <w:numPr>
          <w:ilvl w:val="0"/>
          <w:numId w:val="0"/>
        </w:numPr>
        <w:rPr>
          <w:rFonts w:asciiTheme="minorHAnsi" w:eastAsiaTheme="minorHAnsi" w:hAnsiTheme="minorHAnsi" w:cstheme="minorHAnsi"/>
          <w:b/>
        </w:rPr>
      </w:pPr>
    </w:p>
    <w:p w14:paraId="429DC5B9" w14:textId="30D2456E" w:rsidR="006A54AF" w:rsidRPr="00C45599" w:rsidRDefault="006A54AF" w:rsidP="00801048">
      <w:pPr>
        <w:pStyle w:val="Mwypkt"/>
        <w:numPr>
          <w:ilvl w:val="0"/>
          <w:numId w:val="0"/>
        </w:numPr>
        <w:rPr>
          <w:rFonts w:asciiTheme="minorHAnsi" w:eastAsiaTheme="minorHAnsi" w:hAnsiTheme="minorHAnsi" w:cstheme="minorHAnsi"/>
          <w:b/>
        </w:rPr>
      </w:pPr>
      <w:r w:rsidRPr="00C45599">
        <w:rPr>
          <w:rFonts w:asciiTheme="minorHAnsi" w:eastAsiaTheme="minorHAnsi" w:hAnsiTheme="minorHAnsi" w:cstheme="minorHAnsi"/>
          <w:b/>
        </w:rPr>
        <w:lastRenderedPageBreak/>
        <w:t>Zagrożenie bioróżnorodności</w:t>
      </w:r>
    </w:p>
    <w:p w14:paraId="39B734FB" w14:textId="77777777" w:rsidR="006A54AF" w:rsidRPr="00C45599" w:rsidRDefault="006A54AF" w:rsidP="00801048">
      <w:pPr>
        <w:pStyle w:val="Mwypkt"/>
        <w:numPr>
          <w:ilvl w:val="0"/>
          <w:numId w:val="0"/>
        </w:numPr>
        <w:rPr>
          <w:rFonts w:asciiTheme="minorHAnsi" w:eastAsiaTheme="minorHAnsi" w:hAnsiTheme="minorHAnsi" w:cstheme="minorHAnsi"/>
        </w:rPr>
      </w:pPr>
      <w:r w:rsidRPr="00C45599">
        <w:rPr>
          <w:rFonts w:asciiTheme="minorHAnsi" w:eastAsiaTheme="minorHAnsi" w:hAnsiTheme="minorHAnsi" w:cstheme="minorHAnsi"/>
        </w:rPr>
        <w:t>Wśród najważnieszych zagrożeń bioróżnorodności</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Polsce wymienia się nastepujące:</w:t>
      </w:r>
    </w:p>
    <w:p w14:paraId="447854CE" w14:textId="77777777" w:rsidR="006A54AF"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dzialania</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 xml:space="preserve">zakresie rolnictwa m.in.: </w:t>
      </w:r>
    </w:p>
    <w:p w14:paraId="575A3196" w14:textId="77777777" w:rsidR="006A54AF" w:rsidRPr="00C45599" w:rsidRDefault="006A54AF" w:rsidP="001B3F34">
      <w:pPr>
        <w:pStyle w:val="Mwypkt"/>
        <w:numPr>
          <w:ilvl w:val="1"/>
          <w:numId w:val="66"/>
        </w:numPr>
        <w:rPr>
          <w:rFonts w:asciiTheme="minorHAnsi" w:eastAsiaTheme="minorHAnsi" w:hAnsiTheme="minorHAnsi" w:cstheme="minorHAnsi"/>
        </w:rPr>
      </w:pPr>
      <w:r w:rsidRPr="00C45599">
        <w:rPr>
          <w:rFonts w:asciiTheme="minorHAnsi" w:eastAsiaTheme="minorHAnsi" w:hAnsiTheme="minorHAnsi" w:cstheme="minorHAnsi"/>
        </w:rPr>
        <w:t>intensywne koszenie, ścinanie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wypas</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łąkach</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pastwiskach lub zaniechanie tych praktyk, nieprawidłowa gospodarka woda (nadmierny pobór, odwadnianie</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osuszanie zwłaszcza obszarów wodno-błotnych), dopływ biogenów, eutrofizacja, fragmentacja siedlisk, zmniejszanie się powierzchni łąk</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pastwisk (np.</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 xml:space="preserve">cele nierolnicze); </w:t>
      </w:r>
    </w:p>
    <w:p w14:paraId="3A2D1DA9" w14:textId="77777777" w:rsidR="006A54AF" w:rsidRPr="00C45599" w:rsidRDefault="006A54AF" w:rsidP="001B3F34">
      <w:pPr>
        <w:pStyle w:val="Mwypkt"/>
        <w:numPr>
          <w:ilvl w:val="1"/>
          <w:numId w:val="66"/>
        </w:numPr>
        <w:rPr>
          <w:rFonts w:asciiTheme="minorHAnsi" w:eastAsiaTheme="minorHAnsi" w:hAnsiTheme="minorHAnsi" w:cstheme="minorHAnsi"/>
        </w:rPr>
      </w:pPr>
      <w:r w:rsidRPr="00C45599">
        <w:rPr>
          <w:rFonts w:asciiTheme="minorHAnsi" w:eastAsiaTheme="minorHAnsi" w:hAnsiTheme="minorHAnsi" w:cstheme="minorHAnsi"/>
        </w:rPr>
        <w:t>intensyfikacja rolnictwa: monokulturowe uprawy, upraszczanie płodozmianu, chów zwierząt, środki ochrony roślin, nadmierne nawożenie;</w:t>
      </w:r>
    </w:p>
    <w:p w14:paraId="6FD7B1E3" w14:textId="77777777" w:rsidR="006A54AF"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 xml:space="preserve">regulacja cieków: przegradzanie, zanieczyszczenie wód; intensywna gospodarka stawowa, </w:t>
      </w:r>
      <w:r w:rsidRPr="00C45599">
        <w:rPr>
          <w:rFonts w:asciiTheme="minorHAnsi" w:eastAsiaTheme="minorHAnsi" w:hAnsiTheme="minorHAnsi" w:cstheme="minorHAnsi"/>
          <w:b/>
        </w:rPr>
        <w:t>rosnąca liczba elektrowni wodnych</w:t>
      </w:r>
      <w:r w:rsidR="007F229C" w:rsidRPr="00C45599">
        <w:rPr>
          <w:rFonts w:asciiTheme="minorHAnsi" w:eastAsiaTheme="minorHAnsi" w:hAnsiTheme="minorHAnsi" w:cstheme="minorHAnsi"/>
          <w:b/>
        </w:rPr>
        <w:t xml:space="preserve"> i </w:t>
      </w:r>
      <w:r w:rsidRPr="00C45599">
        <w:rPr>
          <w:rFonts w:asciiTheme="minorHAnsi" w:eastAsiaTheme="minorHAnsi" w:hAnsiTheme="minorHAnsi" w:cstheme="minorHAnsi"/>
          <w:b/>
        </w:rPr>
        <w:t>innych budowli hydrotechnicznych</w:t>
      </w:r>
      <w:r w:rsidR="007F229C" w:rsidRPr="00C45599">
        <w:rPr>
          <w:rFonts w:asciiTheme="minorHAnsi" w:eastAsiaTheme="minorHAnsi" w:hAnsiTheme="minorHAnsi" w:cstheme="minorHAnsi"/>
          <w:b/>
        </w:rPr>
        <w:t xml:space="preserve"> na </w:t>
      </w:r>
      <w:r w:rsidRPr="00C45599">
        <w:rPr>
          <w:rFonts w:asciiTheme="minorHAnsi" w:eastAsiaTheme="minorHAnsi" w:hAnsiTheme="minorHAnsi" w:cstheme="minorHAnsi"/>
          <w:b/>
        </w:rPr>
        <w:t>rzekach</w:t>
      </w:r>
      <w:r w:rsidRPr="00C45599">
        <w:rPr>
          <w:rFonts w:asciiTheme="minorHAnsi" w:eastAsiaTheme="minorHAnsi" w:hAnsiTheme="minorHAnsi" w:cstheme="minorHAnsi"/>
        </w:rPr>
        <w:t>;</w:t>
      </w:r>
    </w:p>
    <w:p w14:paraId="40D034F8" w14:textId="77777777" w:rsidR="006A54AF"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 xml:space="preserve"> budowa dróg, rozwój innej infrastruktury, </w:t>
      </w:r>
      <w:r w:rsidRPr="00C45599">
        <w:rPr>
          <w:rFonts w:asciiTheme="minorHAnsi" w:eastAsiaTheme="minorHAnsi" w:hAnsiTheme="minorHAnsi" w:cstheme="minorHAnsi"/>
          <w:b/>
        </w:rPr>
        <w:t>budowa elektrowni wiatrowych</w:t>
      </w:r>
      <w:r w:rsidRPr="00C45599">
        <w:rPr>
          <w:rFonts w:asciiTheme="minorHAnsi" w:eastAsiaTheme="minorHAnsi" w:hAnsiTheme="minorHAnsi" w:cstheme="minorHAnsi"/>
        </w:rPr>
        <w:t>, budowa grodzeń;</w:t>
      </w:r>
    </w:p>
    <w:p w14:paraId="0E8CF054" w14:textId="77777777" w:rsidR="006A54AF"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nadmierny połów ryb</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przyłów ptaków</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ssaków</w:t>
      </w:r>
      <w:r w:rsidR="007F229C" w:rsidRPr="00C45599">
        <w:rPr>
          <w:rFonts w:asciiTheme="minorHAnsi" w:eastAsiaTheme="minorHAnsi" w:hAnsiTheme="minorHAnsi" w:cstheme="minorHAnsi"/>
        </w:rPr>
        <w:t xml:space="preserve"> na </w:t>
      </w:r>
      <w:r w:rsidRPr="00C45599">
        <w:rPr>
          <w:rFonts w:asciiTheme="minorHAnsi" w:eastAsiaTheme="minorHAnsi" w:hAnsiTheme="minorHAnsi" w:cstheme="minorHAnsi"/>
        </w:rPr>
        <w:t xml:space="preserve">wodach morskich; </w:t>
      </w:r>
      <w:r w:rsidRPr="00C45599">
        <w:rPr>
          <w:rFonts w:asciiTheme="minorHAnsi" w:eastAsiaTheme="minorHAnsi" w:hAnsiTheme="minorHAnsi" w:cstheme="minorHAnsi"/>
          <w:b/>
        </w:rPr>
        <w:t>morskie farmy wiatrowe</w:t>
      </w:r>
      <w:r w:rsidRPr="00C45599">
        <w:rPr>
          <w:rFonts w:asciiTheme="minorHAnsi" w:eastAsiaTheme="minorHAnsi" w:hAnsiTheme="minorHAnsi" w:cstheme="minorHAnsi"/>
        </w:rPr>
        <w:t>;</w:t>
      </w:r>
    </w:p>
    <w:p w14:paraId="4FEC7F03" w14:textId="77777777" w:rsidR="006A54AF" w:rsidRPr="00C45599" w:rsidRDefault="00251474"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inwazja gatunków</w:t>
      </w:r>
      <w:r w:rsidR="006A54AF" w:rsidRPr="00C45599">
        <w:rPr>
          <w:rFonts w:asciiTheme="minorHAnsi" w:eastAsiaTheme="minorHAnsi" w:hAnsiTheme="minorHAnsi" w:cstheme="minorHAnsi"/>
        </w:rPr>
        <w:t xml:space="preserve"> obcych;</w:t>
      </w:r>
    </w:p>
    <w:p w14:paraId="3ED16E48" w14:textId="77777777" w:rsidR="006A54AF"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turystyka, wędkarstwo, płoszenie, odłów okazów rzadkich gatunków;</w:t>
      </w:r>
    </w:p>
    <w:p w14:paraId="038091FB" w14:textId="77777777" w:rsidR="001D3DF1" w:rsidRPr="00C45599" w:rsidRDefault="006A54AF" w:rsidP="001B3F34">
      <w:pPr>
        <w:pStyle w:val="Mwypkt"/>
        <w:numPr>
          <w:ilvl w:val="0"/>
          <w:numId w:val="66"/>
        </w:numPr>
        <w:ind w:left="426"/>
        <w:rPr>
          <w:rFonts w:asciiTheme="minorHAnsi" w:eastAsiaTheme="minorHAnsi" w:hAnsiTheme="minorHAnsi" w:cstheme="minorHAnsi"/>
        </w:rPr>
      </w:pPr>
      <w:r w:rsidRPr="00C45599">
        <w:rPr>
          <w:rFonts w:asciiTheme="minorHAnsi" w:eastAsiaTheme="minorHAnsi" w:hAnsiTheme="minorHAnsi" w:cstheme="minorHAnsi"/>
        </w:rPr>
        <w:t>usuwanie starodrzewu oraz martwych</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umierających drzew</w:t>
      </w:r>
      <w:r w:rsidR="007F229C" w:rsidRPr="00C45599">
        <w:rPr>
          <w:rFonts w:asciiTheme="minorHAnsi" w:eastAsiaTheme="minorHAnsi" w:hAnsiTheme="minorHAnsi" w:cstheme="minorHAnsi"/>
        </w:rPr>
        <w:t xml:space="preserve"> i </w:t>
      </w:r>
      <w:r w:rsidRPr="00C45599">
        <w:rPr>
          <w:rFonts w:asciiTheme="minorHAnsi" w:eastAsiaTheme="minorHAnsi" w:hAnsiTheme="minorHAnsi" w:cstheme="minorHAnsi"/>
        </w:rPr>
        <w:t>inne niekorzystne działania</w:t>
      </w:r>
      <w:r w:rsidR="007F229C" w:rsidRPr="00C45599">
        <w:rPr>
          <w:rFonts w:asciiTheme="minorHAnsi" w:eastAsiaTheme="minorHAnsi" w:hAnsiTheme="minorHAnsi" w:cstheme="minorHAnsi"/>
        </w:rPr>
        <w:t xml:space="preserve"> w </w:t>
      </w:r>
      <w:r w:rsidRPr="00C45599">
        <w:rPr>
          <w:rFonts w:asciiTheme="minorHAnsi" w:eastAsiaTheme="minorHAnsi" w:hAnsiTheme="minorHAnsi" w:cstheme="minorHAnsi"/>
        </w:rPr>
        <w:t>gospodarce leśnej;</w:t>
      </w:r>
    </w:p>
    <w:p w14:paraId="766D0B25" w14:textId="77777777" w:rsidR="001D3DF1" w:rsidRPr="00C45599" w:rsidRDefault="001D3DF1" w:rsidP="00801048">
      <w:pPr>
        <w:pStyle w:val="Mnagl3"/>
        <w:spacing w:before="0" w:after="200" w:line="276" w:lineRule="auto"/>
        <w:rPr>
          <w:rFonts w:asciiTheme="minorHAnsi" w:hAnsiTheme="minorHAnsi" w:cstheme="minorHAnsi"/>
          <w:sz w:val="20"/>
          <w:szCs w:val="20"/>
        </w:rPr>
      </w:pPr>
      <w:bookmarkStart w:id="149" w:name="_Toc406488633"/>
      <w:bookmarkStart w:id="150" w:name="_Toc523742158"/>
      <w:bookmarkStart w:id="151" w:name="_Toc50369002"/>
      <w:r w:rsidRPr="00C45599">
        <w:rPr>
          <w:rFonts w:asciiTheme="minorHAnsi" w:hAnsiTheme="minorHAnsi" w:cstheme="minorHAnsi"/>
          <w:sz w:val="20"/>
          <w:szCs w:val="20"/>
        </w:rPr>
        <w:t>Korytarze ekologiczne</w:t>
      </w:r>
      <w:bookmarkEnd w:id="149"/>
      <w:bookmarkEnd w:id="150"/>
      <w:bookmarkEnd w:id="151"/>
    </w:p>
    <w:p w14:paraId="505176C9" w14:textId="78AFDEDD"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Jednym</w:t>
      </w:r>
      <w:r w:rsidR="00720070" w:rsidRPr="00C45599">
        <w:rPr>
          <w:rFonts w:asciiTheme="minorHAnsi" w:hAnsiTheme="minorHAnsi" w:cstheme="minorHAnsi"/>
        </w:rPr>
        <w:t xml:space="preserve"> z </w:t>
      </w:r>
      <w:r w:rsidRPr="00C45599">
        <w:rPr>
          <w:rFonts w:asciiTheme="minorHAnsi" w:hAnsiTheme="minorHAnsi" w:cstheme="minorHAnsi"/>
        </w:rPr>
        <w:t>warunków skutecznej ochrony zasobów przyrodniczych jest zapewnienie powiązań oraz ciągłości ekosystemów. Łączność pomiędzy obszarami</w:t>
      </w:r>
      <w:r w:rsidR="00D86925" w:rsidRPr="00C45599">
        <w:rPr>
          <w:rFonts w:asciiTheme="minorHAnsi" w:hAnsiTheme="minorHAnsi" w:cstheme="minorHAnsi"/>
        </w:rPr>
        <w:t xml:space="preserve"> o </w:t>
      </w:r>
      <w:r w:rsidRPr="00C45599">
        <w:rPr>
          <w:rFonts w:asciiTheme="minorHAnsi" w:hAnsiTheme="minorHAnsi" w:cstheme="minorHAnsi"/>
        </w:rPr>
        <w:t>wysokiej różnorodności biologicznej jest niezbędna</w:t>
      </w:r>
      <w:r w:rsidR="00D86925" w:rsidRPr="00C45599">
        <w:rPr>
          <w:rFonts w:asciiTheme="minorHAnsi" w:hAnsiTheme="minorHAnsi" w:cstheme="minorHAnsi"/>
        </w:rPr>
        <w:t xml:space="preserve"> dla </w:t>
      </w:r>
      <w:r w:rsidRPr="00C45599">
        <w:rPr>
          <w:rFonts w:asciiTheme="minorHAnsi" w:hAnsiTheme="minorHAnsi" w:cstheme="minorHAnsi"/>
        </w:rPr>
        <w:t>wymiany genowej</w:t>
      </w:r>
      <w:r w:rsidR="007F229C" w:rsidRPr="00C45599">
        <w:rPr>
          <w:rFonts w:asciiTheme="minorHAnsi" w:hAnsiTheme="minorHAnsi" w:cstheme="minorHAnsi"/>
        </w:rPr>
        <w:t xml:space="preserve"> w </w:t>
      </w:r>
      <w:r w:rsidRPr="00C45599">
        <w:rPr>
          <w:rFonts w:asciiTheme="minorHAnsi" w:hAnsiTheme="minorHAnsi" w:cstheme="minorHAnsi"/>
        </w:rPr>
        <w:t>obrębie metapopulacji roślin</w:t>
      </w:r>
      <w:r w:rsidR="007F229C" w:rsidRPr="00C45599">
        <w:rPr>
          <w:rFonts w:asciiTheme="minorHAnsi" w:hAnsiTheme="minorHAnsi" w:cstheme="minorHAnsi"/>
        </w:rPr>
        <w:t xml:space="preserve"> i </w:t>
      </w:r>
      <w:r w:rsidRPr="00C45599">
        <w:rPr>
          <w:rFonts w:asciiTheme="minorHAnsi" w:hAnsiTheme="minorHAnsi" w:cstheme="minorHAnsi"/>
        </w:rPr>
        <w:t>zwierząt, wpływa też</w:t>
      </w:r>
      <w:r w:rsidR="007F229C" w:rsidRPr="00C45599">
        <w:rPr>
          <w:rFonts w:asciiTheme="minorHAnsi" w:hAnsiTheme="minorHAnsi" w:cstheme="minorHAnsi"/>
        </w:rPr>
        <w:t xml:space="preserve"> na </w:t>
      </w:r>
      <w:r w:rsidRPr="00C45599">
        <w:rPr>
          <w:rFonts w:asciiTheme="minorHAnsi" w:hAnsiTheme="minorHAnsi" w:cstheme="minorHAnsi"/>
        </w:rPr>
        <w:t>zwiększenie stabilności ekosystemów. Istnienie ciągłych obszarów naturalnego krajobrazu</w:t>
      </w:r>
      <w:r w:rsidR="007F229C" w:rsidRPr="00C45599">
        <w:rPr>
          <w:rFonts w:asciiTheme="minorHAnsi" w:hAnsiTheme="minorHAnsi" w:cstheme="minorHAnsi"/>
        </w:rPr>
        <w:t xml:space="preserve"> w </w:t>
      </w:r>
      <w:r w:rsidRPr="00C45599">
        <w:rPr>
          <w:rFonts w:asciiTheme="minorHAnsi" w:hAnsiTheme="minorHAnsi" w:cstheme="minorHAnsi"/>
        </w:rPr>
        <w:t>formie korytarzy ekologicznych jest szczególnie ważne</w:t>
      </w:r>
      <w:r w:rsidR="00D86925" w:rsidRPr="00C45599">
        <w:rPr>
          <w:rFonts w:asciiTheme="minorHAnsi" w:hAnsiTheme="minorHAnsi" w:cstheme="minorHAnsi"/>
        </w:rPr>
        <w:t xml:space="preserve"> dla </w:t>
      </w:r>
      <w:r w:rsidRPr="00C45599">
        <w:rPr>
          <w:rFonts w:asciiTheme="minorHAnsi" w:hAnsiTheme="minorHAnsi" w:cstheme="minorHAnsi"/>
        </w:rPr>
        <w:t>wędrownych gatunków zwierząt. Sieć korytarzy</w:t>
      </w:r>
      <w:r w:rsidR="007F229C" w:rsidRPr="00C45599">
        <w:rPr>
          <w:rFonts w:asciiTheme="minorHAnsi" w:hAnsiTheme="minorHAnsi" w:cstheme="minorHAnsi"/>
        </w:rPr>
        <w:t xml:space="preserve"> w </w:t>
      </w:r>
      <w:r w:rsidRPr="00C45599">
        <w:rPr>
          <w:rFonts w:asciiTheme="minorHAnsi" w:hAnsiTheme="minorHAnsi" w:cstheme="minorHAnsi"/>
        </w:rPr>
        <w:t>miarę równomiernie pokrywa teren kraju, choć największe zagęszczenie występuje</w:t>
      </w:r>
      <w:r w:rsidR="007F229C" w:rsidRPr="00C45599">
        <w:rPr>
          <w:rFonts w:asciiTheme="minorHAnsi" w:hAnsiTheme="minorHAnsi" w:cstheme="minorHAnsi"/>
        </w:rPr>
        <w:t xml:space="preserve"> na </w:t>
      </w:r>
      <w:r w:rsidRPr="00C45599">
        <w:rPr>
          <w:rFonts w:asciiTheme="minorHAnsi" w:hAnsiTheme="minorHAnsi" w:cstheme="minorHAnsi"/>
        </w:rPr>
        <w:t>północy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_Ref527552856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17</w:t>
      </w:r>
      <w:r w:rsidR="00FF09AD" w:rsidRPr="00C45599">
        <w:rPr>
          <w:rFonts w:asciiTheme="minorHAnsi" w:hAnsiTheme="minorHAnsi" w:cstheme="minorHAnsi"/>
        </w:rPr>
        <w:fldChar w:fldCharType="end"/>
      </w:r>
      <w:r w:rsidRPr="00C45599">
        <w:rPr>
          <w:rFonts w:asciiTheme="minorHAnsi" w:hAnsiTheme="minorHAnsi" w:cstheme="minorHAnsi"/>
        </w:rPr>
        <w:t>). Korytarze główne łączą się</w:t>
      </w:r>
      <w:r w:rsidR="00720070" w:rsidRPr="00C45599">
        <w:rPr>
          <w:rFonts w:asciiTheme="minorHAnsi" w:hAnsiTheme="minorHAnsi" w:cstheme="minorHAnsi"/>
        </w:rPr>
        <w:t xml:space="preserve"> z </w:t>
      </w:r>
      <w:r w:rsidRPr="00C45599">
        <w:rPr>
          <w:rFonts w:asciiTheme="minorHAnsi" w:hAnsiTheme="minorHAnsi" w:cstheme="minorHAnsi"/>
        </w:rPr>
        <w:t>pozostałymi korytarzami wyznaczanymi</w:t>
      </w:r>
      <w:r w:rsidR="007F229C" w:rsidRPr="00C45599">
        <w:rPr>
          <w:rFonts w:asciiTheme="minorHAnsi" w:hAnsiTheme="minorHAnsi" w:cstheme="minorHAnsi"/>
        </w:rPr>
        <w:t xml:space="preserve"> na </w:t>
      </w:r>
      <w:r w:rsidRPr="00C45599">
        <w:rPr>
          <w:rFonts w:asciiTheme="minorHAnsi" w:hAnsiTheme="minorHAnsi" w:cstheme="minorHAnsi"/>
        </w:rPr>
        <w:t>poziomie kraju</w:t>
      </w:r>
      <w:r w:rsidR="007F229C" w:rsidRPr="00C45599">
        <w:rPr>
          <w:rFonts w:asciiTheme="minorHAnsi" w:hAnsiTheme="minorHAnsi" w:cstheme="minorHAnsi"/>
        </w:rPr>
        <w:t xml:space="preserve"> i </w:t>
      </w:r>
      <w:r w:rsidRPr="00C45599">
        <w:rPr>
          <w:rFonts w:asciiTheme="minorHAnsi" w:hAnsiTheme="minorHAnsi" w:cstheme="minorHAnsi"/>
        </w:rPr>
        <w:t>województw</w:t>
      </w:r>
      <w:r w:rsidR="007F229C" w:rsidRPr="00C45599">
        <w:rPr>
          <w:rFonts w:asciiTheme="minorHAnsi" w:hAnsiTheme="minorHAnsi" w:cstheme="minorHAnsi"/>
        </w:rPr>
        <w:t xml:space="preserve"> w </w:t>
      </w:r>
      <w:r w:rsidRPr="00C45599">
        <w:rPr>
          <w:rFonts w:asciiTheme="minorHAnsi" w:hAnsiTheme="minorHAnsi" w:cstheme="minorHAnsi"/>
        </w:rPr>
        <w:t>celu zapewnienia wariantowości dróg migracji. Łącznie około 83% powierzchni korytarzy ekologicznych podlega ochronie prawnej</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przebieg głównie przez tereny leśne (55%) oraz obszary chronionego krajobrazu, obszary Natura 2000</w:t>
      </w:r>
      <w:r w:rsidR="007F229C" w:rsidRPr="00C45599">
        <w:rPr>
          <w:rFonts w:asciiTheme="minorHAnsi" w:hAnsiTheme="minorHAnsi" w:cstheme="minorHAnsi"/>
        </w:rPr>
        <w:t xml:space="preserve"> i </w:t>
      </w:r>
      <w:r w:rsidRPr="00C45599">
        <w:rPr>
          <w:rFonts w:asciiTheme="minorHAnsi" w:hAnsiTheme="minorHAnsi" w:cstheme="minorHAnsi"/>
        </w:rPr>
        <w:t>inne formy ochrony przyrody,</w:t>
      </w:r>
      <w:r w:rsidR="00720070" w:rsidRPr="00C45599">
        <w:rPr>
          <w:rFonts w:asciiTheme="minorHAnsi" w:hAnsiTheme="minorHAnsi" w:cstheme="minorHAnsi"/>
        </w:rPr>
        <w:t xml:space="preserve"> z </w:t>
      </w:r>
      <w:r w:rsidRPr="00C45599">
        <w:rPr>
          <w:rFonts w:asciiTheme="minorHAnsi" w:hAnsiTheme="minorHAnsi" w:cstheme="minorHAnsi"/>
        </w:rPr>
        <w:t>czego znaczna część (42%)</w:t>
      </w:r>
      <w:r w:rsidR="0001272D" w:rsidRPr="00C45599">
        <w:rPr>
          <w:rFonts w:asciiTheme="minorHAnsi" w:hAnsiTheme="minorHAnsi" w:cstheme="minorHAnsi"/>
        </w:rPr>
        <w:t xml:space="preserve"> to </w:t>
      </w:r>
      <w:r w:rsidRPr="00C45599">
        <w:rPr>
          <w:rFonts w:asciiTheme="minorHAnsi" w:hAnsiTheme="minorHAnsi" w:cstheme="minorHAnsi"/>
        </w:rPr>
        <w:t>łąki, pastwiska</w:t>
      </w:r>
      <w:r w:rsidR="007F229C" w:rsidRPr="00C45599">
        <w:rPr>
          <w:rFonts w:asciiTheme="minorHAnsi" w:hAnsiTheme="minorHAnsi" w:cstheme="minorHAnsi"/>
        </w:rPr>
        <w:t xml:space="preserve"> i </w:t>
      </w:r>
      <w:r w:rsidRPr="00C45599">
        <w:rPr>
          <w:rFonts w:asciiTheme="minorHAnsi" w:hAnsiTheme="minorHAnsi" w:cstheme="minorHAnsi"/>
        </w:rPr>
        <w:t>uprawy rolne</w:t>
      </w:r>
      <w:r w:rsidRPr="00C45599">
        <w:rPr>
          <w:rFonts w:asciiTheme="minorHAnsi" w:hAnsiTheme="minorHAnsi" w:cstheme="minorHAnsi"/>
          <w:vertAlign w:val="superscript"/>
        </w:rPr>
        <w:footnoteReference w:id="63"/>
      </w:r>
      <w:r w:rsidRPr="00C45599">
        <w:rPr>
          <w:rFonts w:asciiTheme="minorHAnsi" w:hAnsiTheme="minorHAnsi" w:cstheme="minorHAnsi"/>
        </w:rPr>
        <w:t>.</w:t>
      </w:r>
    </w:p>
    <w:p w14:paraId="6046F008" w14:textId="77777777" w:rsidR="001411C4" w:rsidRPr="00C45599" w:rsidRDefault="001411C4" w:rsidP="0080104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5D533F19" wp14:editId="5DA8940C">
            <wp:extent cx="4686300" cy="6620766"/>
            <wp:effectExtent l="0" t="0" r="0" b="0"/>
            <wp:docPr id="232" name="Obraz 232" descr="D:\SVN\Prognoza transport\MAPY WŁ\przyrodnicze\korytarze_ekologicz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VN\Prognoza transport\MAPY WŁ\przyrodnicze\korytarze_ekologiczn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93763" cy="6631309"/>
                    </a:xfrm>
                    <a:prstGeom prst="rect">
                      <a:avLst/>
                    </a:prstGeom>
                    <a:noFill/>
                    <a:ln>
                      <a:noFill/>
                    </a:ln>
                  </pic:spPr>
                </pic:pic>
              </a:graphicData>
            </a:graphic>
          </wp:inline>
        </w:drawing>
      </w:r>
    </w:p>
    <w:p w14:paraId="1C735C25" w14:textId="4A6C0F00" w:rsidR="001D3DF1" w:rsidRPr="00C45599" w:rsidRDefault="001411C4" w:rsidP="00801048">
      <w:pPr>
        <w:pStyle w:val="Mnormal"/>
        <w:rPr>
          <w:rFonts w:asciiTheme="minorHAnsi" w:hAnsiTheme="minorHAnsi" w:cstheme="minorHAnsi"/>
          <w:i/>
        </w:rPr>
      </w:pPr>
      <w:bookmarkStart w:id="152" w:name="_Ref527552856"/>
      <w:bookmarkStart w:id="153" w:name="_Toc399852802"/>
      <w:bookmarkStart w:id="154" w:name="_Toc401557569"/>
      <w:bookmarkStart w:id="155" w:name="_Toc523742109"/>
      <w:bookmarkStart w:id="156" w:name="_Toc23585185"/>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17</w:t>
      </w:r>
      <w:r w:rsidR="0018784B" w:rsidRPr="00C45599">
        <w:rPr>
          <w:rFonts w:asciiTheme="minorHAnsi" w:hAnsiTheme="minorHAnsi" w:cstheme="minorHAnsi"/>
        </w:rPr>
        <w:fldChar w:fldCharType="end"/>
      </w:r>
      <w:bookmarkEnd w:id="152"/>
      <w:r w:rsidRPr="00C45599">
        <w:rPr>
          <w:rFonts w:asciiTheme="minorHAnsi" w:hAnsiTheme="minorHAnsi" w:cstheme="minorHAnsi"/>
          <w:i/>
        </w:rPr>
        <w:t xml:space="preserve">. </w:t>
      </w:r>
      <w:bookmarkStart w:id="157" w:name="_Toc369225989"/>
      <w:r w:rsidRPr="00C45599">
        <w:rPr>
          <w:rFonts w:asciiTheme="minorHAnsi" w:hAnsiTheme="minorHAnsi" w:cstheme="minorHAnsi"/>
          <w:i/>
        </w:rPr>
        <w:t>Korytarze ekologiczne</w:t>
      </w:r>
      <w:r w:rsidR="007F229C" w:rsidRPr="00C45599">
        <w:rPr>
          <w:rFonts w:asciiTheme="minorHAnsi" w:hAnsiTheme="minorHAnsi" w:cstheme="minorHAnsi"/>
          <w:i/>
        </w:rPr>
        <w:t xml:space="preserve"> w </w:t>
      </w:r>
      <w:r w:rsidRPr="00C45599">
        <w:rPr>
          <w:rFonts w:asciiTheme="minorHAnsi" w:hAnsiTheme="minorHAnsi" w:cstheme="minorHAnsi"/>
          <w:i/>
        </w:rPr>
        <w:t>Polsce</w:t>
      </w:r>
      <w:bookmarkEnd w:id="153"/>
      <w:bookmarkEnd w:id="154"/>
      <w:bookmarkEnd w:id="155"/>
      <w:bookmarkEnd w:id="157"/>
      <w:r w:rsidRPr="00C45599">
        <w:rPr>
          <w:rFonts w:asciiTheme="minorHAnsi" w:hAnsiTheme="minorHAnsi" w:cstheme="minorHAnsi"/>
          <w:i/>
          <w:vertAlign w:val="superscript"/>
        </w:rPr>
        <w:footnoteReference w:id="64"/>
      </w:r>
      <w:bookmarkEnd w:id="156"/>
    </w:p>
    <w:p w14:paraId="10A2A6E0" w14:textId="77777777" w:rsidR="001D3DF1" w:rsidRPr="00C45599" w:rsidRDefault="001D3DF1" w:rsidP="00801048">
      <w:pPr>
        <w:pStyle w:val="Mnagl3"/>
        <w:spacing w:before="0" w:after="200" w:line="276" w:lineRule="auto"/>
        <w:rPr>
          <w:rFonts w:asciiTheme="minorHAnsi" w:hAnsiTheme="minorHAnsi" w:cstheme="minorHAnsi"/>
          <w:sz w:val="20"/>
          <w:szCs w:val="20"/>
        </w:rPr>
      </w:pPr>
      <w:bookmarkStart w:id="158" w:name="_Toc406488634"/>
      <w:bookmarkStart w:id="159" w:name="_Toc523742159"/>
      <w:bookmarkStart w:id="160" w:name="_Toc50369003"/>
      <w:r w:rsidRPr="00C45599">
        <w:rPr>
          <w:rFonts w:asciiTheme="minorHAnsi" w:hAnsiTheme="minorHAnsi" w:cstheme="minorHAnsi"/>
          <w:sz w:val="20"/>
          <w:szCs w:val="20"/>
        </w:rPr>
        <w:t>Lasy</w:t>
      </w:r>
      <w:bookmarkEnd w:id="158"/>
      <w:bookmarkEnd w:id="159"/>
      <w:bookmarkEnd w:id="160"/>
    </w:p>
    <w:p w14:paraId="5736E84A" w14:textId="57008B71" w:rsidR="001411C4" w:rsidRPr="00C45599" w:rsidRDefault="001D3DF1" w:rsidP="0001556A">
      <w:pPr>
        <w:pStyle w:val="Mnormal"/>
        <w:rPr>
          <w:rFonts w:asciiTheme="minorHAnsi" w:hAnsiTheme="minorHAnsi" w:cstheme="minorHAnsi"/>
        </w:rPr>
      </w:pPr>
      <w:r w:rsidRPr="00C45599">
        <w:rPr>
          <w:rFonts w:asciiTheme="minorHAnsi" w:hAnsiTheme="minorHAnsi" w:cstheme="minorHAnsi"/>
        </w:rPr>
        <w:t xml:space="preserve">W </w:t>
      </w:r>
      <w:r w:rsidR="001411C4" w:rsidRPr="00C45599">
        <w:rPr>
          <w:rFonts w:asciiTheme="minorHAnsi" w:hAnsiTheme="minorHAnsi" w:cstheme="minorHAnsi"/>
        </w:rPr>
        <w:t>warunkach klimatycznych naszego kraju lasy pełnią istotną funkcję zapewnienia równowagi biologicznej. Obecnie powierzchnia lasów</w:t>
      </w:r>
      <w:r w:rsidR="007F229C" w:rsidRPr="00C45599">
        <w:rPr>
          <w:rFonts w:asciiTheme="minorHAnsi" w:hAnsiTheme="minorHAnsi" w:cstheme="minorHAnsi"/>
        </w:rPr>
        <w:t xml:space="preserve"> w </w:t>
      </w:r>
      <w:r w:rsidR="001411C4" w:rsidRPr="00C45599">
        <w:rPr>
          <w:rFonts w:asciiTheme="minorHAnsi" w:hAnsiTheme="minorHAnsi" w:cstheme="minorHAnsi"/>
        </w:rPr>
        <w:t>Polsce wynosi 9 459,5 tys. ha</w:t>
      </w:r>
      <w:r w:rsidR="001411C4" w:rsidRPr="00C45599">
        <w:rPr>
          <w:rFonts w:asciiTheme="minorHAnsi" w:hAnsiTheme="minorHAnsi" w:cstheme="minorHAnsi"/>
          <w:vertAlign w:val="superscript"/>
        </w:rPr>
        <w:footnoteReference w:id="65"/>
      </w:r>
      <w:r w:rsidR="001411C4" w:rsidRPr="00C45599">
        <w:rPr>
          <w:rFonts w:asciiTheme="minorHAnsi" w:hAnsiTheme="minorHAnsi" w:cstheme="minorHAnsi"/>
        </w:rPr>
        <w:t>,</w:t>
      </w:r>
      <w:r w:rsidR="007F229C" w:rsidRPr="00C45599">
        <w:rPr>
          <w:rFonts w:asciiTheme="minorHAnsi" w:hAnsiTheme="minorHAnsi" w:cstheme="minorHAnsi"/>
        </w:rPr>
        <w:t xml:space="preserve"> co </w:t>
      </w:r>
      <w:r w:rsidR="001411C4" w:rsidRPr="00C45599">
        <w:rPr>
          <w:rFonts w:asciiTheme="minorHAnsi" w:hAnsiTheme="minorHAnsi" w:cstheme="minorHAnsi"/>
        </w:rPr>
        <w:t>odpowiada lesistości</w:t>
      </w:r>
      <w:r w:rsidR="007F229C" w:rsidRPr="00C45599">
        <w:rPr>
          <w:rFonts w:asciiTheme="minorHAnsi" w:hAnsiTheme="minorHAnsi" w:cstheme="minorHAnsi"/>
        </w:rPr>
        <w:t xml:space="preserve"> na </w:t>
      </w:r>
      <w:r w:rsidR="001411C4" w:rsidRPr="00C45599">
        <w:rPr>
          <w:rFonts w:asciiTheme="minorHAnsi" w:hAnsiTheme="minorHAnsi" w:cstheme="minorHAnsi"/>
        </w:rPr>
        <w:t>poziomie 29,6%, podczas gdy</w:t>
      </w:r>
      <w:r w:rsidR="007F229C" w:rsidRPr="00C45599">
        <w:rPr>
          <w:rFonts w:asciiTheme="minorHAnsi" w:hAnsiTheme="minorHAnsi" w:cstheme="minorHAnsi"/>
        </w:rPr>
        <w:t xml:space="preserve"> w </w:t>
      </w:r>
      <w:r w:rsidR="001411C4" w:rsidRPr="00C45599">
        <w:rPr>
          <w:rFonts w:asciiTheme="minorHAnsi" w:hAnsiTheme="minorHAnsi" w:cstheme="minorHAnsi"/>
        </w:rPr>
        <w:t xml:space="preserve">Europie (bez Rosji) wynosi 32,2%. Rozmieszczenie lasów jest </w:t>
      </w:r>
      <w:r w:rsidR="001411C4" w:rsidRPr="00C45599">
        <w:rPr>
          <w:rFonts w:asciiTheme="minorHAnsi" w:hAnsiTheme="minorHAnsi" w:cstheme="minorHAnsi"/>
        </w:rPr>
        <w:lastRenderedPageBreak/>
        <w:t>nierównomierne, największa lesistość występuje</w:t>
      </w:r>
      <w:r w:rsidR="007F229C" w:rsidRPr="00C45599">
        <w:rPr>
          <w:rFonts w:asciiTheme="minorHAnsi" w:hAnsiTheme="minorHAnsi" w:cstheme="minorHAnsi"/>
        </w:rPr>
        <w:t xml:space="preserve"> w </w:t>
      </w:r>
      <w:r w:rsidR="001411C4" w:rsidRPr="00C45599">
        <w:rPr>
          <w:rFonts w:asciiTheme="minorHAnsi" w:hAnsiTheme="minorHAnsi" w:cstheme="minorHAnsi"/>
        </w:rPr>
        <w:t>północno-zachodniej Polsce oraz</w:t>
      </w:r>
      <w:r w:rsidR="007F229C" w:rsidRPr="00C45599">
        <w:rPr>
          <w:rFonts w:asciiTheme="minorHAnsi" w:hAnsiTheme="minorHAnsi" w:cstheme="minorHAnsi"/>
        </w:rPr>
        <w:t xml:space="preserve"> na </w:t>
      </w:r>
      <w:r w:rsidR="001411C4" w:rsidRPr="00C45599">
        <w:rPr>
          <w:rFonts w:asciiTheme="minorHAnsi" w:hAnsiTheme="minorHAnsi" w:cstheme="minorHAnsi"/>
        </w:rPr>
        <w:t>terenach górskich</w:t>
      </w:r>
      <w:r w:rsidR="007F229C" w:rsidRPr="00C45599">
        <w:rPr>
          <w:rFonts w:asciiTheme="minorHAnsi" w:hAnsiTheme="minorHAnsi" w:cstheme="minorHAnsi"/>
        </w:rPr>
        <w:t xml:space="preserve"> i w </w:t>
      </w:r>
      <w:r w:rsidR="001411C4" w:rsidRPr="00C45599">
        <w:rPr>
          <w:rFonts w:asciiTheme="minorHAnsi" w:hAnsiTheme="minorHAnsi" w:cstheme="minorHAnsi"/>
        </w:rPr>
        <w:t>rejonie północno-wschodnim,</w:t>
      </w:r>
      <w:r w:rsidR="007F229C" w:rsidRPr="00C45599">
        <w:rPr>
          <w:rFonts w:asciiTheme="minorHAnsi" w:hAnsiTheme="minorHAnsi" w:cstheme="minorHAnsi"/>
        </w:rPr>
        <w:t xml:space="preserve"> co </w:t>
      </w:r>
      <w:r w:rsidR="001411C4" w:rsidRPr="00C45599">
        <w:rPr>
          <w:rFonts w:asciiTheme="minorHAnsi" w:hAnsiTheme="minorHAnsi" w:cstheme="minorHAnsi"/>
        </w:rPr>
        <w:t xml:space="preserve">obrazuje kolejna mapa </w:t>
      </w:r>
      <w:r w:rsidR="0001556A">
        <w:rPr>
          <w:rFonts w:asciiTheme="minorHAnsi" w:hAnsiTheme="minorHAnsi" w:cstheme="minorHAnsi"/>
        </w:rPr>
        <w:t>(Rysunek 18).</w:t>
      </w:r>
    </w:p>
    <w:p w14:paraId="707A3F3D" w14:textId="77777777" w:rsidR="005E5047" w:rsidRPr="00C45599" w:rsidRDefault="001411C4" w:rsidP="00801048">
      <w:pPr>
        <w:pStyle w:val="Mnormal"/>
        <w:jc w:val="center"/>
        <w:rPr>
          <w:rFonts w:asciiTheme="minorHAnsi" w:hAnsiTheme="minorHAnsi" w:cstheme="minorHAnsi"/>
        </w:rPr>
      </w:pPr>
      <w:r w:rsidRPr="00C45599">
        <w:rPr>
          <w:rFonts w:asciiTheme="minorHAnsi" w:hAnsiTheme="minorHAnsi" w:cstheme="minorHAnsi"/>
          <w:noProof/>
        </w:rPr>
        <w:drawing>
          <wp:inline distT="0" distB="0" distL="0" distR="0" wp14:anchorId="274474C4" wp14:editId="084045F8">
            <wp:extent cx="4458688" cy="6299200"/>
            <wp:effectExtent l="0" t="0" r="0" b="0"/>
            <wp:docPr id="233" name="Obraz 233" descr="D:\SVN\Prognoza transport\MAPY WŁ\przyrodnicze\la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VN\Prognoza transport\MAPY WŁ\przyrodnicze\lasy.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76051" cy="6323731"/>
                    </a:xfrm>
                    <a:prstGeom prst="rect">
                      <a:avLst/>
                    </a:prstGeom>
                    <a:noFill/>
                    <a:ln>
                      <a:noFill/>
                    </a:ln>
                  </pic:spPr>
                </pic:pic>
              </a:graphicData>
            </a:graphic>
          </wp:inline>
        </w:drawing>
      </w:r>
      <w:bookmarkStart w:id="161" w:name="_Ref526417319"/>
      <w:bookmarkStart w:id="162" w:name="_Toc399852803"/>
      <w:bookmarkStart w:id="163" w:name="_Toc401557570"/>
      <w:bookmarkStart w:id="164" w:name="_Toc523742110"/>
    </w:p>
    <w:p w14:paraId="1CD8F7A1" w14:textId="534013B6" w:rsidR="001411C4" w:rsidRPr="00C45599" w:rsidRDefault="001411C4" w:rsidP="00801048">
      <w:pPr>
        <w:pStyle w:val="Mnormal"/>
        <w:jc w:val="left"/>
        <w:rPr>
          <w:rFonts w:asciiTheme="minorHAnsi" w:hAnsiTheme="minorHAnsi" w:cstheme="minorHAnsi"/>
        </w:rPr>
      </w:pPr>
      <w:bookmarkStart w:id="165" w:name="_Toc23585186"/>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18</w:t>
      </w:r>
      <w:r w:rsidR="0018784B" w:rsidRPr="00C45599">
        <w:rPr>
          <w:rFonts w:asciiTheme="minorHAnsi" w:hAnsiTheme="minorHAnsi" w:cstheme="minorHAnsi"/>
        </w:rPr>
        <w:fldChar w:fldCharType="end"/>
      </w:r>
      <w:bookmarkEnd w:id="161"/>
      <w:r w:rsidRPr="00C45599">
        <w:rPr>
          <w:rFonts w:asciiTheme="minorHAnsi" w:hAnsiTheme="minorHAnsi" w:cstheme="minorHAnsi"/>
          <w:i/>
        </w:rPr>
        <w:t xml:space="preserve">. </w:t>
      </w:r>
      <w:bookmarkStart w:id="166" w:name="_Toc369225991"/>
      <w:r w:rsidRPr="00C45599">
        <w:rPr>
          <w:rFonts w:asciiTheme="minorHAnsi" w:hAnsiTheme="minorHAnsi" w:cstheme="minorHAnsi"/>
          <w:i/>
        </w:rPr>
        <w:t>Rozmieszczenie lasów</w:t>
      </w:r>
      <w:r w:rsidR="007F229C" w:rsidRPr="00C45599">
        <w:rPr>
          <w:rFonts w:asciiTheme="minorHAnsi" w:hAnsiTheme="minorHAnsi" w:cstheme="minorHAnsi"/>
          <w:i/>
        </w:rPr>
        <w:t xml:space="preserve"> w </w:t>
      </w:r>
      <w:r w:rsidRPr="00C45599">
        <w:rPr>
          <w:rFonts w:asciiTheme="minorHAnsi" w:hAnsiTheme="minorHAnsi" w:cstheme="minorHAnsi"/>
          <w:i/>
        </w:rPr>
        <w:t>Polsce</w:t>
      </w:r>
      <w:bookmarkEnd w:id="162"/>
      <w:bookmarkEnd w:id="163"/>
      <w:bookmarkEnd w:id="166"/>
      <w:r w:rsidRPr="00C45599">
        <w:rPr>
          <w:rFonts w:asciiTheme="minorHAnsi" w:hAnsiTheme="minorHAnsi" w:cstheme="minorHAnsi"/>
          <w:i/>
          <w:vertAlign w:val="superscript"/>
        </w:rPr>
        <w:footnoteReference w:id="66"/>
      </w:r>
      <w:bookmarkEnd w:id="164"/>
      <w:bookmarkEnd w:id="165"/>
    </w:p>
    <w:p w14:paraId="4AA0A7B1"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W składzie gatunkowym dominują drzewa iglaste, które występują</w:t>
      </w:r>
      <w:r w:rsidR="007F229C" w:rsidRPr="00C45599">
        <w:rPr>
          <w:rFonts w:asciiTheme="minorHAnsi" w:hAnsiTheme="minorHAnsi" w:cstheme="minorHAnsi"/>
        </w:rPr>
        <w:t xml:space="preserve"> na </w:t>
      </w:r>
      <w:r w:rsidRPr="00C45599">
        <w:rPr>
          <w:rFonts w:asciiTheme="minorHAnsi" w:hAnsiTheme="minorHAnsi" w:cstheme="minorHAnsi"/>
        </w:rPr>
        <w:t xml:space="preserve">ponad 3/4 powierzchni lasów (w tym ponad 60% stanowi sosna), jednak można obserwować stopniowy wzrost udziału gatunków </w:t>
      </w:r>
      <w:r w:rsidRPr="00C45599">
        <w:rPr>
          <w:rFonts w:asciiTheme="minorHAnsi" w:hAnsiTheme="minorHAnsi" w:cstheme="minorHAnsi"/>
        </w:rPr>
        <w:lastRenderedPageBreak/>
        <w:t>liściastych. Zwiększanie powierzchni lasów następuje wskutek zalesiania gruntów nieleśnych użytkowanych rolniczo lub stanowiących nieużytki,</w:t>
      </w:r>
      <w:r w:rsidR="007F229C" w:rsidRPr="00C45599">
        <w:rPr>
          <w:rFonts w:asciiTheme="minorHAnsi" w:hAnsiTheme="minorHAnsi" w:cstheme="minorHAnsi"/>
        </w:rPr>
        <w:t xml:space="preserve"> a </w:t>
      </w:r>
      <w:r w:rsidRPr="00C45599">
        <w:rPr>
          <w:rFonts w:asciiTheme="minorHAnsi" w:hAnsiTheme="minorHAnsi" w:cstheme="minorHAnsi"/>
        </w:rPr>
        <w:t>także, jako efekt przekwalifikowania</w:t>
      </w:r>
      <w:r w:rsidR="007F229C" w:rsidRPr="00C45599">
        <w:rPr>
          <w:rFonts w:asciiTheme="minorHAnsi" w:hAnsiTheme="minorHAnsi" w:cstheme="minorHAnsi"/>
        </w:rPr>
        <w:t xml:space="preserve"> na </w:t>
      </w:r>
      <w:r w:rsidRPr="00C45599">
        <w:rPr>
          <w:rFonts w:asciiTheme="minorHAnsi" w:hAnsiTheme="minorHAnsi" w:cstheme="minorHAnsi"/>
        </w:rPr>
        <w:t>lasy innych gruntów pokrytych roślinnością leśną.</w:t>
      </w:r>
    </w:p>
    <w:p w14:paraId="104E00BA"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Do najważniejszych zagrożeń antropogenicznych lasów można zaliczyć:</w:t>
      </w:r>
    </w:p>
    <w:p w14:paraId="1B7EA7BB"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zanieczyszczenia powietrza pochodzące</w:t>
      </w:r>
      <w:r w:rsidR="00720070" w:rsidRPr="00C45599">
        <w:rPr>
          <w:rFonts w:asciiTheme="minorHAnsi" w:hAnsiTheme="minorHAnsi" w:cstheme="minorHAnsi"/>
        </w:rPr>
        <w:t xml:space="preserve"> z </w:t>
      </w:r>
      <w:r w:rsidRPr="00C45599">
        <w:rPr>
          <w:rFonts w:asciiTheme="minorHAnsi" w:hAnsiTheme="minorHAnsi" w:cstheme="minorHAnsi"/>
        </w:rPr>
        <w:t>sektorów energetyki, gospodarki komunalnej</w:t>
      </w:r>
      <w:r w:rsidR="007F229C" w:rsidRPr="00C45599">
        <w:rPr>
          <w:rFonts w:asciiTheme="minorHAnsi" w:hAnsiTheme="minorHAnsi" w:cstheme="minorHAnsi"/>
        </w:rPr>
        <w:t xml:space="preserve"> i </w:t>
      </w:r>
      <w:r w:rsidRPr="00C45599">
        <w:rPr>
          <w:rFonts w:asciiTheme="minorHAnsi" w:hAnsiTheme="minorHAnsi" w:cstheme="minorHAnsi"/>
        </w:rPr>
        <w:t>transportu;</w:t>
      </w:r>
    </w:p>
    <w:p w14:paraId="64F56156"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zanieczyszczenie wód</w:t>
      </w:r>
      <w:r w:rsidR="007F229C" w:rsidRPr="00C45599">
        <w:rPr>
          <w:rFonts w:asciiTheme="minorHAnsi" w:hAnsiTheme="minorHAnsi" w:cstheme="minorHAnsi"/>
        </w:rPr>
        <w:t xml:space="preserve"> i </w:t>
      </w:r>
      <w:r w:rsidRPr="00C45599">
        <w:rPr>
          <w:rFonts w:asciiTheme="minorHAnsi" w:hAnsiTheme="minorHAnsi" w:cstheme="minorHAnsi"/>
        </w:rPr>
        <w:t>gleb wynikające</w:t>
      </w:r>
      <w:r w:rsidR="00720070" w:rsidRPr="00C45599">
        <w:rPr>
          <w:rFonts w:asciiTheme="minorHAnsi" w:hAnsiTheme="minorHAnsi" w:cstheme="minorHAnsi"/>
        </w:rPr>
        <w:t xml:space="preserve"> z </w:t>
      </w:r>
      <w:r w:rsidRPr="00C45599">
        <w:rPr>
          <w:rFonts w:asciiTheme="minorHAnsi" w:hAnsiTheme="minorHAnsi" w:cstheme="minorHAnsi"/>
        </w:rPr>
        <w:t>działalności przemysłowej, gospodarki komunalnej</w:t>
      </w:r>
      <w:r w:rsidR="007F229C" w:rsidRPr="00C45599">
        <w:rPr>
          <w:rFonts w:asciiTheme="minorHAnsi" w:hAnsiTheme="minorHAnsi" w:cstheme="minorHAnsi"/>
        </w:rPr>
        <w:t xml:space="preserve"> i </w:t>
      </w:r>
      <w:r w:rsidRPr="00C45599">
        <w:rPr>
          <w:rFonts w:asciiTheme="minorHAnsi" w:hAnsiTheme="minorHAnsi" w:cstheme="minorHAnsi"/>
        </w:rPr>
        <w:t>rolnictwa;</w:t>
      </w:r>
    </w:p>
    <w:p w14:paraId="34A4071F"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przekształcenia powierzchni ziemi (np. górnictwo odkrywkowe);</w:t>
      </w:r>
    </w:p>
    <w:p w14:paraId="13B1F2CD"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pożary lasu;</w:t>
      </w:r>
    </w:p>
    <w:p w14:paraId="2CBC6157"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szkodnictwo leśne: kłusownictwo</w:t>
      </w:r>
      <w:r w:rsidR="007F229C" w:rsidRPr="00C45599">
        <w:rPr>
          <w:rFonts w:asciiTheme="minorHAnsi" w:hAnsiTheme="minorHAnsi" w:cstheme="minorHAnsi"/>
        </w:rPr>
        <w:t xml:space="preserve"> i </w:t>
      </w:r>
      <w:r w:rsidRPr="00C45599">
        <w:rPr>
          <w:rFonts w:asciiTheme="minorHAnsi" w:hAnsiTheme="minorHAnsi" w:cstheme="minorHAnsi"/>
        </w:rPr>
        <w:t>kradzieże, nadmierna rekreacja, masowe grzybobrania;</w:t>
      </w:r>
    </w:p>
    <w:p w14:paraId="51EF094A" w14:textId="77777777" w:rsidR="001411C4" w:rsidRPr="00C45599" w:rsidRDefault="001411C4"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niewłaściwą gospodarkę leśną: schematyczne postępowanie, nadmierne użytkowanie, zaniechanie pielęgnacji.</w:t>
      </w:r>
    </w:p>
    <w:p w14:paraId="5A444F0C" w14:textId="77777777" w:rsidR="001D3DF1" w:rsidRPr="00C45599" w:rsidRDefault="001411C4" w:rsidP="00801048">
      <w:pPr>
        <w:pStyle w:val="Mnormal"/>
        <w:rPr>
          <w:rFonts w:asciiTheme="minorHAnsi" w:hAnsiTheme="minorHAnsi" w:cstheme="minorHAnsi"/>
        </w:rPr>
      </w:pPr>
      <w:r w:rsidRPr="00C45599">
        <w:rPr>
          <w:rFonts w:asciiTheme="minorHAnsi" w:hAnsiTheme="minorHAnsi" w:cstheme="minorHAnsi"/>
        </w:rPr>
        <w:t>Zmiany klimatyczne,</w:t>
      </w:r>
      <w:r w:rsidR="007F229C" w:rsidRPr="00C45599">
        <w:rPr>
          <w:rFonts w:asciiTheme="minorHAnsi" w:hAnsiTheme="minorHAnsi" w:cstheme="minorHAnsi"/>
        </w:rPr>
        <w:t xml:space="preserve"> w </w:t>
      </w:r>
      <w:r w:rsidRPr="00C45599">
        <w:rPr>
          <w:rFonts w:asciiTheme="minorHAnsi" w:hAnsiTheme="minorHAnsi" w:cstheme="minorHAnsi"/>
        </w:rPr>
        <w:t>szczególności wysokość opadów atmosferycznych mająca wpływ</w:t>
      </w:r>
      <w:r w:rsidR="007F229C" w:rsidRPr="00C45599">
        <w:rPr>
          <w:rFonts w:asciiTheme="minorHAnsi" w:hAnsiTheme="minorHAnsi" w:cstheme="minorHAnsi"/>
        </w:rPr>
        <w:t xml:space="preserve"> na </w:t>
      </w:r>
      <w:r w:rsidRPr="00C45599">
        <w:rPr>
          <w:rFonts w:asciiTheme="minorHAnsi" w:hAnsiTheme="minorHAnsi" w:cstheme="minorHAnsi"/>
        </w:rPr>
        <w:t>stopień zaspokojenia potrzeb wodnych drzewostanów, należą</w:t>
      </w:r>
      <w:r w:rsidR="007F229C" w:rsidRPr="00C45599">
        <w:rPr>
          <w:rFonts w:asciiTheme="minorHAnsi" w:hAnsiTheme="minorHAnsi" w:cstheme="minorHAnsi"/>
        </w:rPr>
        <w:t xml:space="preserve"> do </w:t>
      </w:r>
      <w:r w:rsidRPr="00C45599">
        <w:rPr>
          <w:rFonts w:asciiTheme="minorHAnsi" w:hAnsiTheme="minorHAnsi" w:cstheme="minorHAnsi"/>
        </w:rPr>
        <w:t>czynników mających wpływ</w:t>
      </w:r>
      <w:r w:rsidR="007F229C" w:rsidRPr="00C45599">
        <w:rPr>
          <w:rFonts w:asciiTheme="minorHAnsi" w:hAnsiTheme="minorHAnsi" w:cstheme="minorHAnsi"/>
        </w:rPr>
        <w:t xml:space="preserve"> na </w:t>
      </w:r>
      <w:r w:rsidRPr="00C45599">
        <w:rPr>
          <w:rFonts w:asciiTheme="minorHAnsi" w:hAnsiTheme="minorHAnsi" w:cstheme="minorHAnsi"/>
        </w:rPr>
        <w:t>stan zdrowotny lasów. Przy spadku sumy opadów</w:t>
      </w:r>
      <w:r w:rsidR="007F229C" w:rsidRPr="00C45599">
        <w:rPr>
          <w:rFonts w:asciiTheme="minorHAnsi" w:hAnsiTheme="minorHAnsi" w:cstheme="minorHAnsi"/>
        </w:rPr>
        <w:t xml:space="preserve"> i </w:t>
      </w:r>
      <w:r w:rsidRPr="00C45599">
        <w:rPr>
          <w:rFonts w:asciiTheme="minorHAnsi" w:hAnsiTheme="minorHAnsi" w:cstheme="minorHAnsi"/>
        </w:rPr>
        <w:t>wzroście średniej temperatury rocznej zdrowotność drzewostanów może się pogorszyć.</w:t>
      </w:r>
    </w:p>
    <w:p w14:paraId="0999602C" w14:textId="77777777" w:rsidR="001D3DF1" w:rsidRPr="00C45599" w:rsidRDefault="001D3DF1" w:rsidP="00801048">
      <w:pPr>
        <w:pStyle w:val="Mnagl3"/>
        <w:spacing w:before="0" w:after="200" w:line="276" w:lineRule="auto"/>
        <w:rPr>
          <w:rFonts w:asciiTheme="minorHAnsi" w:hAnsiTheme="minorHAnsi" w:cstheme="minorHAnsi"/>
          <w:sz w:val="20"/>
          <w:szCs w:val="20"/>
        </w:rPr>
      </w:pPr>
      <w:bookmarkStart w:id="167" w:name="_Toc406488635"/>
      <w:bookmarkStart w:id="168" w:name="_Toc523742160"/>
      <w:bookmarkStart w:id="169" w:name="_Toc50369004"/>
      <w:r w:rsidRPr="00C45599">
        <w:rPr>
          <w:rFonts w:asciiTheme="minorHAnsi" w:hAnsiTheme="minorHAnsi" w:cstheme="minorHAnsi"/>
          <w:sz w:val="20"/>
          <w:szCs w:val="20"/>
        </w:rPr>
        <w:t>Gleby</w:t>
      </w:r>
      <w:bookmarkEnd w:id="167"/>
      <w:bookmarkEnd w:id="168"/>
      <w:bookmarkEnd w:id="169"/>
    </w:p>
    <w:p w14:paraId="5C0B1F2C" w14:textId="77777777" w:rsidR="001411C4" w:rsidRPr="00C45599" w:rsidRDefault="001D3DF1" w:rsidP="00801048">
      <w:pPr>
        <w:pStyle w:val="Mnormal"/>
        <w:rPr>
          <w:rFonts w:asciiTheme="minorHAnsi" w:hAnsiTheme="minorHAnsi" w:cstheme="minorHAnsi"/>
        </w:rPr>
      </w:pPr>
      <w:r w:rsidRPr="00C45599">
        <w:rPr>
          <w:rFonts w:asciiTheme="minorHAnsi" w:hAnsiTheme="minorHAnsi" w:cstheme="minorHAnsi"/>
        </w:rPr>
        <w:t xml:space="preserve">Gleba </w:t>
      </w:r>
      <w:r w:rsidR="001411C4" w:rsidRPr="00C45599">
        <w:rPr>
          <w:rFonts w:asciiTheme="minorHAnsi" w:hAnsiTheme="minorHAnsi" w:cstheme="minorHAnsi"/>
        </w:rPr>
        <w:t>pełni różnorodne ważne funkcje – zarówno przyrodnicze, jak</w:t>
      </w:r>
      <w:r w:rsidR="007F229C" w:rsidRPr="00C45599">
        <w:rPr>
          <w:rFonts w:asciiTheme="minorHAnsi" w:hAnsiTheme="minorHAnsi" w:cstheme="minorHAnsi"/>
        </w:rPr>
        <w:t xml:space="preserve"> i </w:t>
      </w:r>
      <w:r w:rsidR="001411C4" w:rsidRPr="00C45599">
        <w:rPr>
          <w:rFonts w:asciiTheme="minorHAnsi" w:hAnsiTheme="minorHAnsi" w:cstheme="minorHAnsi"/>
        </w:rPr>
        <w:t>społeczno-ekonomiczne oraz kulturowe. Stanowi źródło pożywienia, biomasy, surowców. Poza swoją rolą</w:t>
      </w:r>
      <w:r w:rsidR="007F229C" w:rsidRPr="00C45599">
        <w:rPr>
          <w:rFonts w:asciiTheme="minorHAnsi" w:hAnsiTheme="minorHAnsi" w:cstheme="minorHAnsi"/>
        </w:rPr>
        <w:t xml:space="preserve"> w </w:t>
      </w:r>
      <w:r w:rsidR="001411C4" w:rsidRPr="00C45599">
        <w:rPr>
          <w:rFonts w:asciiTheme="minorHAnsi" w:hAnsiTheme="minorHAnsi" w:cstheme="minorHAnsi"/>
        </w:rPr>
        <w:t>działalności człowieka, jest też naturalnym siedliskiem</w:t>
      </w:r>
      <w:r w:rsidR="00D86925" w:rsidRPr="00C45599">
        <w:rPr>
          <w:rFonts w:asciiTheme="minorHAnsi" w:hAnsiTheme="minorHAnsi" w:cstheme="minorHAnsi"/>
        </w:rPr>
        <w:t xml:space="preserve"> dla </w:t>
      </w:r>
      <w:r w:rsidR="001411C4" w:rsidRPr="00C45599">
        <w:rPr>
          <w:rFonts w:asciiTheme="minorHAnsi" w:hAnsiTheme="minorHAnsi" w:cstheme="minorHAnsi"/>
        </w:rPr>
        <w:t>wielu organizmów</w:t>
      </w:r>
      <w:r w:rsidR="007F229C" w:rsidRPr="00C45599">
        <w:rPr>
          <w:rFonts w:asciiTheme="minorHAnsi" w:hAnsiTheme="minorHAnsi" w:cstheme="minorHAnsi"/>
        </w:rPr>
        <w:t xml:space="preserve"> i </w:t>
      </w:r>
      <w:r w:rsidR="001411C4" w:rsidRPr="00C45599">
        <w:rPr>
          <w:rFonts w:asciiTheme="minorHAnsi" w:hAnsiTheme="minorHAnsi" w:cstheme="minorHAnsi"/>
        </w:rPr>
        <w:t>„ostoją”</w:t>
      </w:r>
      <w:r w:rsidR="00D86925" w:rsidRPr="00C45599">
        <w:rPr>
          <w:rFonts w:asciiTheme="minorHAnsi" w:hAnsiTheme="minorHAnsi" w:cstheme="minorHAnsi"/>
        </w:rPr>
        <w:t xml:space="preserve"> dla </w:t>
      </w:r>
      <w:r w:rsidR="001411C4" w:rsidRPr="00C45599">
        <w:rPr>
          <w:rFonts w:asciiTheme="minorHAnsi" w:hAnsiTheme="minorHAnsi" w:cstheme="minorHAnsi"/>
        </w:rPr>
        <w:t>ich zasobów genetycznych. Gleba magazynuje, filtruje</w:t>
      </w:r>
      <w:r w:rsidR="007F229C" w:rsidRPr="00C45599">
        <w:rPr>
          <w:rFonts w:asciiTheme="minorHAnsi" w:hAnsiTheme="minorHAnsi" w:cstheme="minorHAnsi"/>
        </w:rPr>
        <w:t xml:space="preserve"> i </w:t>
      </w:r>
      <w:r w:rsidR="001411C4" w:rsidRPr="00C45599">
        <w:rPr>
          <w:rFonts w:asciiTheme="minorHAnsi" w:hAnsiTheme="minorHAnsi" w:cstheme="minorHAnsi"/>
        </w:rPr>
        <w:t>przekształca wiele substancji,</w:t>
      </w:r>
      <w:r w:rsidR="007F229C" w:rsidRPr="00C45599">
        <w:rPr>
          <w:rFonts w:asciiTheme="minorHAnsi" w:hAnsiTheme="minorHAnsi" w:cstheme="minorHAnsi"/>
        </w:rPr>
        <w:t xml:space="preserve"> w </w:t>
      </w:r>
      <w:r w:rsidR="001411C4" w:rsidRPr="00C45599">
        <w:rPr>
          <w:rFonts w:asciiTheme="minorHAnsi" w:hAnsiTheme="minorHAnsi" w:cstheme="minorHAnsi"/>
        </w:rPr>
        <w:t>tym wodę, składniki odżywcze</w:t>
      </w:r>
      <w:r w:rsidR="007F229C" w:rsidRPr="00C45599">
        <w:rPr>
          <w:rFonts w:asciiTheme="minorHAnsi" w:hAnsiTheme="minorHAnsi" w:cstheme="minorHAnsi"/>
        </w:rPr>
        <w:t xml:space="preserve"> i </w:t>
      </w:r>
      <w:r w:rsidR="001411C4" w:rsidRPr="00C45599">
        <w:rPr>
          <w:rFonts w:asciiTheme="minorHAnsi" w:hAnsiTheme="minorHAnsi" w:cstheme="minorHAnsi"/>
        </w:rPr>
        <w:t>węgiel.</w:t>
      </w:r>
    </w:p>
    <w:p w14:paraId="31B7B4C0" w14:textId="19A6A2DF"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Analiza danych dotyczących kierunków wykorzystania powierzchni kraju (według ewidencji geodezyjnej</w:t>
      </w:r>
      <w:r w:rsidR="007F229C" w:rsidRPr="00C45599">
        <w:rPr>
          <w:rFonts w:asciiTheme="minorHAnsi" w:hAnsiTheme="minorHAnsi" w:cstheme="minorHAnsi"/>
        </w:rPr>
        <w:t xml:space="preserve"> od </w:t>
      </w:r>
      <w:r w:rsidRPr="00C45599">
        <w:rPr>
          <w:rFonts w:asciiTheme="minorHAnsi" w:hAnsiTheme="minorHAnsi" w:cstheme="minorHAnsi"/>
        </w:rPr>
        <w:t>2005 r.) wykazała, że użytkowanie ziemi zdominowane jest przez użytki rolne (60-61% powierzchni kraju),</w:t>
      </w:r>
      <w:r w:rsidR="007F229C" w:rsidRPr="00C45599">
        <w:rPr>
          <w:rFonts w:asciiTheme="minorHAnsi" w:hAnsiTheme="minorHAnsi" w:cstheme="minorHAnsi"/>
        </w:rPr>
        <w:t xml:space="preserve"> w </w:t>
      </w:r>
      <w:r w:rsidRPr="00C45599">
        <w:rPr>
          <w:rFonts w:asciiTheme="minorHAnsi" w:hAnsiTheme="minorHAnsi" w:cstheme="minorHAnsi"/>
        </w:rPr>
        <w:t>następnej kolejności lasy</w:t>
      </w:r>
      <w:r w:rsidR="007F229C" w:rsidRPr="00C45599">
        <w:rPr>
          <w:rFonts w:asciiTheme="minorHAnsi" w:hAnsiTheme="minorHAnsi" w:cstheme="minorHAnsi"/>
        </w:rPr>
        <w:t xml:space="preserve"> i </w:t>
      </w:r>
      <w:r w:rsidRPr="00C45599">
        <w:rPr>
          <w:rFonts w:asciiTheme="minorHAnsi" w:hAnsiTheme="minorHAnsi" w:cstheme="minorHAnsi"/>
        </w:rPr>
        <w:t>zadrzewienia (29-31%) oraz grunty zabudowane</w:t>
      </w:r>
      <w:r w:rsidR="007F229C" w:rsidRPr="00C45599">
        <w:rPr>
          <w:rFonts w:asciiTheme="minorHAnsi" w:hAnsiTheme="minorHAnsi" w:cstheme="minorHAnsi"/>
        </w:rPr>
        <w:t xml:space="preserve"> i </w:t>
      </w:r>
      <w:r w:rsidRPr="00C45599">
        <w:rPr>
          <w:rFonts w:asciiTheme="minorHAnsi" w:hAnsiTheme="minorHAnsi" w:cstheme="minorHAnsi"/>
        </w:rPr>
        <w:t>zurbanizowane stanowiące ok. 5% powierzchni kraju. Relatywnie niewielki odsetek powierzchni kraju stanowią pozostałe grunty m.in.: grunty pod wodami (ok. 2%)</w:t>
      </w:r>
      <w:r w:rsidR="007F229C" w:rsidRPr="00C45599">
        <w:rPr>
          <w:rFonts w:asciiTheme="minorHAnsi" w:hAnsiTheme="minorHAnsi" w:cstheme="minorHAnsi"/>
        </w:rPr>
        <w:t xml:space="preserve"> i </w:t>
      </w:r>
      <w:r w:rsidRPr="00C45599">
        <w:rPr>
          <w:rFonts w:asciiTheme="minorHAnsi" w:hAnsiTheme="minorHAnsi" w:cstheme="minorHAnsi"/>
        </w:rPr>
        <w:t>nieużytki (ok. 1,5%)</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latach 2005-2016 udział użytków rolnych</w:t>
      </w:r>
      <w:r w:rsidR="007F229C" w:rsidRPr="00C45599">
        <w:rPr>
          <w:rFonts w:asciiTheme="minorHAnsi" w:hAnsiTheme="minorHAnsi" w:cstheme="minorHAnsi"/>
        </w:rPr>
        <w:t xml:space="preserve"> w </w:t>
      </w:r>
      <w:r w:rsidRPr="00C45599">
        <w:rPr>
          <w:rFonts w:asciiTheme="minorHAnsi" w:hAnsiTheme="minorHAnsi" w:cstheme="minorHAnsi"/>
        </w:rPr>
        <w:t>strukturze użytkowania gruntów systematycznie malał</w:t>
      </w:r>
      <w:r w:rsidR="007F229C" w:rsidRPr="00C45599">
        <w:rPr>
          <w:rFonts w:asciiTheme="minorHAnsi" w:hAnsiTheme="minorHAnsi" w:cstheme="minorHAnsi"/>
        </w:rPr>
        <w:t xml:space="preserve"> na </w:t>
      </w:r>
      <w:r w:rsidRPr="00C45599">
        <w:rPr>
          <w:rFonts w:asciiTheme="minorHAnsi" w:hAnsiTheme="minorHAnsi" w:cstheme="minorHAnsi"/>
        </w:rPr>
        <w:t>korzyść gruntów leśnych oraz zadrzewionych</w:t>
      </w:r>
      <w:r w:rsidR="007F229C" w:rsidRPr="00C45599">
        <w:rPr>
          <w:rFonts w:asciiTheme="minorHAnsi" w:hAnsiTheme="minorHAnsi" w:cstheme="minorHAnsi"/>
        </w:rPr>
        <w:t xml:space="preserve"> i </w:t>
      </w:r>
      <w:r w:rsidRPr="00C45599">
        <w:rPr>
          <w:rFonts w:asciiTheme="minorHAnsi" w:hAnsiTheme="minorHAnsi" w:cstheme="minorHAnsi"/>
        </w:rPr>
        <w:t>zakrzewionych, jak również terenów zabudowanych</w:t>
      </w:r>
      <w:r w:rsidR="007F229C" w:rsidRPr="00C45599">
        <w:rPr>
          <w:rFonts w:asciiTheme="minorHAnsi" w:hAnsiTheme="minorHAnsi" w:cstheme="minorHAnsi"/>
        </w:rPr>
        <w:t xml:space="preserve"> i </w:t>
      </w:r>
      <w:r w:rsidRPr="00C45599">
        <w:rPr>
          <w:rFonts w:asciiTheme="minorHAnsi" w:hAnsiTheme="minorHAnsi" w:cstheme="minorHAnsi"/>
        </w:rPr>
        <w:t>zurbanizowanych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2005 r. użytki rolne zajmowały</w:t>
      </w:r>
      <w:r w:rsidR="007F229C" w:rsidRPr="00C45599">
        <w:rPr>
          <w:rFonts w:asciiTheme="minorHAnsi" w:hAnsiTheme="minorHAnsi" w:cstheme="minorHAnsi"/>
        </w:rPr>
        <w:t xml:space="preserve"> w </w:t>
      </w:r>
      <w:r w:rsidRPr="00C45599">
        <w:rPr>
          <w:rFonts w:asciiTheme="minorHAnsi" w:hAnsiTheme="minorHAnsi" w:cstheme="minorHAnsi"/>
        </w:rPr>
        <w:t>Polsce powierzchnię 19 148 tys. ha, natomiast ww 2017 r. 18 810 tys. ha. Powierzchnia gruntów leśnych oraz zadrzewionych</w:t>
      </w:r>
      <w:r w:rsidR="007F229C" w:rsidRPr="00C45599">
        <w:rPr>
          <w:rFonts w:asciiTheme="minorHAnsi" w:hAnsiTheme="minorHAnsi" w:cstheme="minorHAnsi"/>
        </w:rPr>
        <w:t xml:space="preserve"> i </w:t>
      </w:r>
      <w:r w:rsidRPr="00C45599">
        <w:rPr>
          <w:rFonts w:asciiTheme="minorHAnsi" w:hAnsiTheme="minorHAnsi" w:cstheme="minorHAnsi"/>
        </w:rPr>
        <w:t>zakrzewionych</w:t>
      </w:r>
      <w:r w:rsidR="007F229C" w:rsidRPr="00C45599">
        <w:rPr>
          <w:rFonts w:asciiTheme="minorHAnsi" w:hAnsiTheme="minorHAnsi" w:cstheme="minorHAnsi"/>
        </w:rPr>
        <w:t xml:space="preserve"> w </w:t>
      </w:r>
      <w:r w:rsidRPr="00C45599">
        <w:rPr>
          <w:rFonts w:asciiTheme="minorHAnsi" w:hAnsiTheme="minorHAnsi" w:cstheme="minorHAnsi"/>
        </w:rPr>
        <w:t xml:space="preserve">2017 r. wynosiła 9 513 tys. ha.  </w:t>
      </w:r>
      <w:r w:rsidR="00251474" w:rsidRPr="00C45599">
        <w:rPr>
          <w:rFonts w:asciiTheme="minorHAnsi" w:hAnsiTheme="minorHAnsi" w:cstheme="minorHAnsi"/>
        </w:rPr>
        <w:t>Powierzchnia gruntów</w:t>
      </w:r>
      <w:r w:rsidRPr="00C45599">
        <w:rPr>
          <w:rFonts w:asciiTheme="minorHAnsi" w:hAnsiTheme="minorHAnsi" w:cstheme="minorHAnsi"/>
        </w:rPr>
        <w:t xml:space="preserve"> zabudowanych</w:t>
      </w:r>
      <w:r w:rsidR="007F229C" w:rsidRPr="00C45599">
        <w:rPr>
          <w:rFonts w:asciiTheme="minorHAnsi" w:hAnsiTheme="minorHAnsi" w:cstheme="minorHAnsi"/>
        </w:rPr>
        <w:t xml:space="preserve"> i </w:t>
      </w:r>
      <w:r w:rsidR="00251474" w:rsidRPr="00C45599">
        <w:rPr>
          <w:rFonts w:asciiTheme="minorHAnsi" w:hAnsiTheme="minorHAnsi" w:cstheme="minorHAnsi"/>
        </w:rPr>
        <w:t>zurbanizowanych systematycznie</w:t>
      </w:r>
      <w:r w:rsidRPr="00C45599">
        <w:rPr>
          <w:rFonts w:asciiTheme="minorHAnsi" w:hAnsiTheme="minorHAnsi" w:cstheme="minorHAnsi"/>
        </w:rPr>
        <w:t xml:space="preserve"> rosnie</w:t>
      </w:r>
      <w:r w:rsidR="007F229C" w:rsidRPr="00C45599">
        <w:rPr>
          <w:rFonts w:asciiTheme="minorHAnsi" w:hAnsiTheme="minorHAnsi" w:cstheme="minorHAnsi"/>
        </w:rPr>
        <w:t xml:space="preserve"> i od </w:t>
      </w:r>
      <w:r w:rsidRPr="00C45599">
        <w:rPr>
          <w:rFonts w:asciiTheme="minorHAnsi" w:hAnsiTheme="minorHAnsi" w:cstheme="minorHAnsi"/>
        </w:rPr>
        <w:t>roku 2005</w:t>
      </w:r>
      <w:r w:rsidR="007F229C" w:rsidRPr="00C45599">
        <w:rPr>
          <w:rFonts w:asciiTheme="minorHAnsi" w:hAnsiTheme="minorHAnsi" w:cstheme="minorHAnsi"/>
        </w:rPr>
        <w:t xml:space="preserve"> do </w:t>
      </w:r>
      <w:r w:rsidRPr="00C45599">
        <w:rPr>
          <w:rFonts w:asciiTheme="minorHAnsi" w:hAnsiTheme="minorHAnsi" w:cstheme="minorHAnsi"/>
        </w:rPr>
        <w:t>2017 wzrosła</w:t>
      </w:r>
      <w:r w:rsidR="00D86925" w:rsidRPr="00C45599">
        <w:rPr>
          <w:rFonts w:asciiTheme="minorHAnsi" w:hAnsiTheme="minorHAnsi" w:cstheme="minorHAnsi"/>
        </w:rPr>
        <w:t xml:space="preserve"> o </w:t>
      </w:r>
      <w:r w:rsidRPr="00C45599">
        <w:rPr>
          <w:rFonts w:asciiTheme="minorHAnsi" w:hAnsiTheme="minorHAnsi" w:cstheme="minorHAnsi"/>
        </w:rPr>
        <w:t>225 tys. ha (przede wszystkim tereny komunikacyjne</w:t>
      </w:r>
      <w:r w:rsidR="007F229C" w:rsidRPr="00C45599">
        <w:rPr>
          <w:rFonts w:asciiTheme="minorHAnsi" w:hAnsiTheme="minorHAnsi" w:cstheme="minorHAnsi"/>
        </w:rPr>
        <w:t xml:space="preserve"> i </w:t>
      </w:r>
      <w:r w:rsidRPr="00C45599">
        <w:rPr>
          <w:rFonts w:asciiTheme="minorHAnsi" w:hAnsiTheme="minorHAnsi" w:cstheme="minorHAnsi"/>
        </w:rPr>
        <w:t>mieszkaniowe).</w:t>
      </w:r>
    </w:p>
    <w:p w14:paraId="6F9DF473"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Na terenie Polski występują głównie gleby płowe brunatne, bielicowe</w:t>
      </w:r>
      <w:r w:rsidR="007F229C" w:rsidRPr="00C45599">
        <w:rPr>
          <w:rFonts w:asciiTheme="minorHAnsi" w:hAnsiTheme="minorHAnsi" w:cstheme="minorHAnsi"/>
        </w:rPr>
        <w:t xml:space="preserve"> i </w:t>
      </w:r>
      <w:r w:rsidRPr="00C45599">
        <w:rPr>
          <w:rFonts w:asciiTheme="minorHAnsi" w:hAnsiTheme="minorHAnsi" w:cstheme="minorHAnsi"/>
        </w:rPr>
        <w:t>rdzawe, wytworzone przede wszystkim</w:t>
      </w:r>
      <w:r w:rsidR="00720070" w:rsidRPr="00C45599">
        <w:rPr>
          <w:rFonts w:asciiTheme="minorHAnsi" w:hAnsiTheme="minorHAnsi" w:cstheme="minorHAnsi"/>
        </w:rPr>
        <w:t xml:space="preserve"> z </w:t>
      </w:r>
      <w:r w:rsidRPr="00C45599">
        <w:rPr>
          <w:rFonts w:asciiTheme="minorHAnsi" w:hAnsiTheme="minorHAnsi" w:cstheme="minorHAnsi"/>
        </w:rPr>
        <w:t>utworów polodowcowych. Wśród ekosystemów hydrogenicznych (mokradłowych), zwanych bagiennymi, przeważają gleby torfowe (organiczne). Gleby leśne</w:t>
      </w:r>
      <w:r w:rsidR="007F229C" w:rsidRPr="00C45599">
        <w:rPr>
          <w:rFonts w:asciiTheme="minorHAnsi" w:hAnsiTheme="minorHAnsi" w:cstheme="minorHAnsi"/>
        </w:rPr>
        <w:t xml:space="preserve"> i </w:t>
      </w:r>
      <w:r w:rsidRPr="00C45599">
        <w:rPr>
          <w:rFonts w:asciiTheme="minorHAnsi" w:hAnsiTheme="minorHAnsi" w:cstheme="minorHAnsi"/>
        </w:rPr>
        <w:t>łąkowe zachowały</w:t>
      </w:r>
      <w:r w:rsidR="007F229C" w:rsidRPr="00C45599">
        <w:rPr>
          <w:rFonts w:asciiTheme="minorHAnsi" w:hAnsiTheme="minorHAnsi" w:cstheme="minorHAnsi"/>
        </w:rPr>
        <w:t xml:space="preserve"> w </w:t>
      </w:r>
      <w:r w:rsidRPr="00C45599">
        <w:rPr>
          <w:rFonts w:asciiTheme="minorHAnsi" w:hAnsiTheme="minorHAnsi" w:cstheme="minorHAnsi"/>
        </w:rPr>
        <w:t>dużym stopniu swoje naturalne właściwości. Właściwości gleb</w:t>
      </w:r>
      <w:r w:rsidR="007F229C" w:rsidRPr="00C45599">
        <w:rPr>
          <w:rFonts w:asciiTheme="minorHAnsi" w:hAnsiTheme="minorHAnsi" w:cstheme="minorHAnsi"/>
        </w:rPr>
        <w:t xml:space="preserve"> na </w:t>
      </w:r>
      <w:r w:rsidRPr="00C45599">
        <w:rPr>
          <w:rFonts w:asciiTheme="minorHAnsi" w:hAnsiTheme="minorHAnsi" w:cstheme="minorHAnsi"/>
        </w:rPr>
        <w:t>gruntach ornych oraz terenach miejskich</w:t>
      </w:r>
      <w:r w:rsidR="007F229C" w:rsidRPr="00C45599">
        <w:rPr>
          <w:rFonts w:asciiTheme="minorHAnsi" w:hAnsiTheme="minorHAnsi" w:cstheme="minorHAnsi"/>
        </w:rPr>
        <w:t xml:space="preserve"> i </w:t>
      </w:r>
      <w:r w:rsidRPr="00C45599">
        <w:rPr>
          <w:rFonts w:asciiTheme="minorHAnsi" w:hAnsiTheme="minorHAnsi" w:cstheme="minorHAnsi"/>
        </w:rPr>
        <w:t>przemysłowych zostały natomiast</w:t>
      </w:r>
      <w:r w:rsidR="007F229C" w:rsidRPr="00C45599">
        <w:rPr>
          <w:rFonts w:asciiTheme="minorHAnsi" w:hAnsiTheme="minorHAnsi" w:cstheme="minorHAnsi"/>
        </w:rPr>
        <w:t xml:space="preserve"> w </w:t>
      </w:r>
      <w:r w:rsidRPr="00C45599">
        <w:rPr>
          <w:rFonts w:asciiTheme="minorHAnsi" w:hAnsiTheme="minorHAnsi" w:cstheme="minorHAnsi"/>
        </w:rPr>
        <w:t>znacznym stopniu zmienione wskutek dostosowania ich właściwości</w:t>
      </w:r>
      <w:r w:rsidR="007F229C" w:rsidRPr="00C45599">
        <w:rPr>
          <w:rFonts w:asciiTheme="minorHAnsi" w:hAnsiTheme="minorHAnsi" w:cstheme="minorHAnsi"/>
        </w:rPr>
        <w:t xml:space="preserve"> do </w:t>
      </w:r>
      <w:r w:rsidRPr="00C45599">
        <w:rPr>
          <w:rFonts w:asciiTheme="minorHAnsi" w:hAnsiTheme="minorHAnsi" w:cstheme="minorHAnsi"/>
        </w:rPr>
        <w:t>wymagań roślin uprawnych lub</w:t>
      </w:r>
      <w:r w:rsidR="007F229C" w:rsidRPr="00C45599">
        <w:rPr>
          <w:rFonts w:asciiTheme="minorHAnsi" w:hAnsiTheme="minorHAnsi" w:cstheme="minorHAnsi"/>
        </w:rPr>
        <w:t xml:space="preserve"> w </w:t>
      </w:r>
      <w:r w:rsidRPr="00C45599">
        <w:rPr>
          <w:rFonts w:asciiTheme="minorHAnsi" w:hAnsiTheme="minorHAnsi" w:cstheme="minorHAnsi"/>
        </w:rPr>
        <w:t xml:space="preserve">wyniku działalności pozarolniczej. </w:t>
      </w:r>
    </w:p>
    <w:p w14:paraId="19B7E3A7"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lastRenderedPageBreak/>
        <w:t>W Polsce przeważają gleby</w:t>
      </w:r>
      <w:r w:rsidR="00D86925" w:rsidRPr="00C45599">
        <w:rPr>
          <w:rFonts w:asciiTheme="minorHAnsi" w:hAnsiTheme="minorHAnsi" w:cstheme="minorHAnsi"/>
        </w:rPr>
        <w:t xml:space="preserve"> o </w:t>
      </w:r>
      <w:r w:rsidRPr="00C45599">
        <w:rPr>
          <w:rFonts w:asciiTheme="minorHAnsi" w:hAnsiTheme="minorHAnsi" w:cstheme="minorHAnsi"/>
        </w:rPr>
        <w:t>średniej</w:t>
      </w:r>
      <w:r w:rsidR="007F229C" w:rsidRPr="00C45599">
        <w:rPr>
          <w:rFonts w:asciiTheme="minorHAnsi" w:hAnsiTheme="minorHAnsi" w:cstheme="minorHAnsi"/>
        </w:rPr>
        <w:t xml:space="preserve"> i </w:t>
      </w:r>
      <w:r w:rsidRPr="00C45599">
        <w:rPr>
          <w:rFonts w:asciiTheme="minorHAnsi" w:hAnsiTheme="minorHAnsi" w:cstheme="minorHAnsi"/>
        </w:rPr>
        <w:t>niskiej przydatności rolniczej (klasy bonitacyjne IV, V</w:t>
      </w:r>
      <w:r w:rsidR="007F229C" w:rsidRPr="00C45599">
        <w:rPr>
          <w:rFonts w:asciiTheme="minorHAnsi" w:hAnsiTheme="minorHAnsi" w:cstheme="minorHAnsi"/>
        </w:rPr>
        <w:t xml:space="preserve"> i </w:t>
      </w:r>
      <w:r w:rsidRPr="00C45599">
        <w:rPr>
          <w:rFonts w:asciiTheme="minorHAnsi" w:hAnsiTheme="minorHAnsi" w:cstheme="minorHAnsi"/>
        </w:rPr>
        <w:t>VI),</w:t>
      </w:r>
      <w:r w:rsidR="007F229C" w:rsidRPr="00C45599">
        <w:rPr>
          <w:rFonts w:asciiTheme="minorHAnsi" w:hAnsiTheme="minorHAnsi" w:cstheme="minorHAnsi"/>
        </w:rPr>
        <w:t xml:space="preserve"> w </w:t>
      </w:r>
      <w:r w:rsidRPr="00C45599">
        <w:rPr>
          <w:rFonts w:asciiTheme="minorHAnsi" w:hAnsiTheme="minorHAnsi" w:cstheme="minorHAnsi"/>
        </w:rPr>
        <w:t>większości gleby lekkie, wytworzone</w:t>
      </w:r>
      <w:r w:rsidR="00720070" w:rsidRPr="00C45599">
        <w:rPr>
          <w:rFonts w:asciiTheme="minorHAnsi" w:hAnsiTheme="minorHAnsi" w:cstheme="minorHAnsi"/>
        </w:rPr>
        <w:t xml:space="preserve"> z </w:t>
      </w:r>
      <w:r w:rsidRPr="00C45599">
        <w:rPr>
          <w:rFonts w:asciiTheme="minorHAnsi" w:hAnsiTheme="minorHAnsi" w:cstheme="minorHAnsi"/>
        </w:rPr>
        <w:t>piasków, występujące</w:t>
      </w:r>
      <w:r w:rsidR="007F229C" w:rsidRPr="00C45599">
        <w:rPr>
          <w:rFonts w:asciiTheme="minorHAnsi" w:hAnsiTheme="minorHAnsi" w:cstheme="minorHAnsi"/>
        </w:rPr>
        <w:t xml:space="preserve"> na </w:t>
      </w:r>
      <w:r w:rsidRPr="00C45599">
        <w:rPr>
          <w:rFonts w:asciiTheme="minorHAnsi" w:hAnsiTheme="minorHAnsi" w:cstheme="minorHAnsi"/>
        </w:rPr>
        <w:t>ok. 74% powierzchni użytków rolnych. Uważa się, że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małą produktywność</w:t>
      </w:r>
      <w:r w:rsidR="007F229C" w:rsidRPr="00C45599">
        <w:rPr>
          <w:rFonts w:asciiTheme="minorHAnsi" w:hAnsiTheme="minorHAnsi" w:cstheme="minorHAnsi"/>
        </w:rPr>
        <w:t xml:space="preserve"> i </w:t>
      </w:r>
      <w:r w:rsidRPr="00C45599">
        <w:rPr>
          <w:rFonts w:asciiTheme="minorHAnsi" w:hAnsiTheme="minorHAnsi" w:cstheme="minorHAnsi"/>
        </w:rPr>
        <w:t>dużą podatność</w:t>
      </w:r>
      <w:r w:rsidR="007F229C" w:rsidRPr="00C45599">
        <w:rPr>
          <w:rFonts w:asciiTheme="minorHAnsi" w:hAnsiTheme="minorHAnsi" w:cstheme="minorHAnsi"/>
        </w:rPr>
        <w:t xml:space="preserve"> na </w:t>
      </w:r>
      <w:r w:rsidRPr="00C45599">
        <w:rPr>
          <w:rFonts w:asciiTheme="minorHAnsi" w:hAnsiTheme="minorHAnsi" w:cstheme="minorHAnsi"/>
        </w:rPr>
        <w:t>degradację grunty orne klasy VI oraz znaczna część najsłabszych gleb klasy V nie powinny być użytkowane rolniczo, lecz zalesiane. Gleby wysokiej jakości użytkowej (gleby klas bonitacyjnych I, II</w:t>
      </w:r>
      <w:r w:rsidR="007F229C" w:rsidRPr="00C45599">
        <w:rPr>
          <w:rFonts w:asciiTheme="minorHAnsi" w:hAnsiTheme="minorHAnsi" w:cstheme="minorHAnsi"/>
        </w:rPr>
        <w:t xml:space="preserve"> i </w:t>
      </w:r>
      <w:r w:rsidRPr="00C45599">
        <w:rPr>
          <w:rFonts w:asciiTheme="minorHAnsi" w:hAnsiTheme="minorHAnsi" w:cstheme="minorHAnsi"/>
        </w:rPr>
        <w:t>III) występują</w:t>
      </w:r>
      <w:r w:rsidR="007F229C" w:rsidRPr="00C45599">
        <w:rPr>
          <w:rFonts w:asciiTheme="minorHAnsi" w:hAnsiTheme="minorHAnsi" w:cstheme="minorHAnsi"/>
        </w:rPr>
        <w:t xml:space="preserve"> na </w:t>
      </w:r>
      <w:r w:rsidRPr="00C45599">
        <w:rPr>
          <w:rFonts w:asciiTheme="minorHAnsi" w:hAnsiTheme="minorHAnsi" w:cstheme="minorHAnsi"/>
        </w:rPr>
        <w:t>26% wszystkich użytków rolnych. Zalicza się</w:t>
      </w:r>
      <w:r w:rsidR="007F229C" w:rsidRPr="00C45599">
        <w:rPr>
          <w:rFonts w:asciiTheme="minorHAnsi" w:hAnsiTheme="minorHAnsi" w:cstheme="minorHAnsi"/>
        </w:rPr>
        <w:t xml:space="preserve"> do </w:t>
      </w:r>
      <w:r w:rsidRPr="00C45599">
        <w:rPr>
          <w:rFonts w:asciiTheme="minorHAnsi" w:hAnsiTheme="minorHAnsi" w:cstheme="minorHAnsi"/>
        </w:rPr>
        <w:t>nich: gleby lessowe, gleby pyłowe</w:t>
      </w:r>
      <w:r w:rsidR="007F229C" w:rsidRPr="00C45599">
        <w:rPr>
          <w:rFonts w:asciiTheme="minorHAnsi" w:hAnsiTheme="minorHAnsi" w:cstheme="minorHAnsi"/>
        </w:rPr>
        <w:t xml:space="preserve"> i </w:t>
      </w:r>
      <w:r w:rsidRPr="00C45599">
        <w:rPr>
          <w:rFonts w:asciiTheme="minorHAnsi" w:hAnsiTheme="minorHAnsi" w:cstheme="minorHAnsi"/>
        </w:rPr>
        <w:t>gliniaste oraz gleby średniozwięzłe, zasobne</w:t>
      </w:r>
      <w:r w:rsidR="007F229C" w:rsidRPr="00C45599">
        <w:rPr>
          <w:rFonts w:asciiTheme="minorHAnsi" w:hAnsiTheme="minorHAnsi" w:cstheme="minorHAnsi"/>
        </w:rPr>
        <w:t xml:space="preserve"> w </w:t>
      </w:r>
      <w:r w:rsidRPr="00C45599">
        <w:rPr>
          <w:rFonts w:asciiTheme="minorHAnsi" w:hAnsiTheme="minorHAnsi" w:cstheme="minorHAnsi"/>
        </w:rPr>
        <w:t xml:space="preserve">próchnicę. </w:t>
      </w:r>
    </w:p>
    <w:p w14:paraId="3EA54B85"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W Polsce ważnym aspektem związanym</w:t>
      </w:r>
      <w:r w:rsidR="00720070" w:rsidRPr="00C45599">
        <w:rPr>
          <w:rFonts w:asciiTheme="minorHAnsi" w:hAnsiTheme="minorHAnsi" w:cstheme="minorHAnsi"/>
        </w:rPr>
        <w:t xml:space="preserve"> z </w:t>
      </w:r>
      <w:r w:rsidRPr="00C45599">
        <w:rPr>
          <w:rFonts w:asciiTheme="minorHAnsi" w:hAnsiTheme="minorHAnsi" w:cstheme="minorHAnsi"/>
        </w:rPr>
        <w:t>degradacją gleb jest jej zakwaszenie – wynikające przede wszystkim</w:t>
      </w:r>
      <w:r w:rsidR="00720070" w:rsidRPr="00C45599">
        <w:rPr>
          <w:rFonts w:asciiTheme="minorHAnsi" w:hAnsiTheme="minorHAnsi" w:cstheme="minorHAnsi"/>
        </w:rPr>
        <w:t xml:space="preserve"> z </w:t>
      </w:r>
      <w:r w:rsidRPr="00C45599">
        <w:rPr>
          <w:rFonts w:asciiTheme="minorHAnsi" w:hAnsiTheme="minorHAnsi" w:cstheme="minorHAnsi"/>
        </w:rPr>
        <w:t>przyczyn naturalnych (skład mineralogiczny skały macierzystej), ale także</w:t>
      </w:r>
      <w:r w:rsidR="00720070" w:rsidRPr="00C45599">
        <w:rPr>
          <w:rFonts w:asciiTheme="minorHAnsi" w:hAnsiTheme="minorHAnsi" w:cstheme="minorHAnsi"/>
        </w:rPr>
        <w:t xml:space="preserve"> ze </w:t>
      </w:r>
      <w:r w:rsidRPr="00C45599">
        <w:rPr>
          <w:rFonts w:asciiTheme="minorHAnsi" w:hAnsiTheme="minorHAnsi" w:cstheme="minorHAnsi"/>
        </w:rPr>
        <w:t>stosowania nawozów mineralnych kwasnych przy jednoczesnym zmniejszeniu zużycia nawozów wapniowych. Stosowanie nawozów azotowych powinno być neutralizowane przez wapno.</w:t>
      </w:r>
      <w:r w:rsidRPr="00C45599">
        <w:rPr>
          <w:rFonts w:asciiTheme="minorHAnsi" w:hAnsiTheme="minorHAnsi" w:cstheme="minorHAnsi"/>
          <w:vertAlign w:val="superscript"/>
        </w:rPr>
        <w:footnoteReference w:id="67"/>
      </w:r>
      <w:r w:rsidRPr="00C45599">
        <w:rPr>
          <w:rFonts w:asciiTheme="minorHAnsi" w:hAnsiTheme="minorHAnsi" w:cstheme="minorHAnsi"/>
        </w:rPr>
        <w:t xml:space="preserve"> </w:t>
      </w:r>
    </w:p>
    <w:p w14:paraId="664EFC97"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wpływ jakości gleb</w:t>
      </w:r>
      <w:r w:rsidR="007F229C" w:rsidRPr="00C45599">
        <w:rPr>
          <w:rFonts w:asciiTheme="minorHAnsi" w:hAnsiTheme="minorHAnsi" w:cstheme="minorHAnsi"/>
        </w:rPr>
        <w:t xml:space="preserve"> na </w:t>
      </w:r>
      <w:r w:rsidRPr="00C45599">
        <w:rPr>
          <w:rFonts w:asciiTheme="minorHAnsi" w:hAnsiTheme="minorHAnsi" w:cstheme="minorHAnsi"/>
        </w:rPr>
        <w:t>jakość płodów rolnych</w:t>
      </w:r>
      <w:r w:rsidR="007F229C" w:rsidRPr="00C45599">
        <w:rPr>
          <w:rFonts w:asciiTheme="minorHAnsi" w:hAnsiTheme="minorHAnsi" w:cstheme="minorHAnsi"/>
        </w:rPr>
        <w:t xml:space="preserve"> i </w:t>
      </w:r>
      <w:r w:rsidRPr="00C45599">
        <w:rPr>
          <w:rFonts w:asciiTheme="minorHAnsi" w:hAnsiTheme="minorHAnsi" w:cstheme="minorHAnsi"/>
        </w:rPr>
        <w:t>żywności badania gleb ornych zostały uwzględnione</w:t>
      </w:r>
      <w:r w:rsidR="007F229C" w:rsidRPr="00C45599">
        <w:rPr>
          <w:rFonts w:asciiTheme="minorHAnsi" w:hAnsiTheme="minorHAnsi" w:cstheme="minorHAnsi"/>
        </w:rPr>
        <w:t xml:space="preserve"> w </w:t>
      </w:r>
      <w:r w:rsidRPr="00C45599">
        <w:rPr>
          <w:rFonts w:asciiTheme="minorHAnsi" w:hAnsiTheme="minorHAnsi" w:cstheme="minorHAnsi"/>
        </w:rPr>
        <w:t>systemie Państwowego Monitoringu Środowiska (PMŚ). Dotychczas uzyskane wyniki (z czterech cykli pomiarowych</w:t>
      </w:r>
      <w:r w:rsidR="007F229C" w:rsidRPr="00C45599">
        <w:rPr>
          <w:rFonts w:asciiTheme="minorHAnsi" w:hAnsiTheme="minorHAnsi" w:cstheme="minorHAnsi"/>
        </w:rPr>
        <w:t xml:space="preserve"> w </w:t>
      </w:r>
      <w:r w:rsidRPr="00C45599">
        <w:rPr>
          <w:rFonts w:asciiTheme="minorHAnsi" w:hAnsiTheme="minorHAnsi" w:cstheme="minorHAnsi"/>
        </w:rPr>
        <w:t>1995, 2000, 2005</w:t>
      </w:r>
      <w:r w:rsidR="007F229C" w:rsidRPr="00C45599">
        <w:rPr>
          <w:rFonts w:asciiTheme="minorHAnsi" w:hAnsiTheme="minorHAnsi" w:cstheme="minorHAnsi"/>
        </w:rPr>
        <w:t xml:space="preserve"> i </w:t>
      </w:r>
      <w:r w:rsidRPr="00C45599">
        <w:rPr>
          <w:rFonts w:asciiTheme="minorHAnsi" w:hAnsiTheme="minorHAnsi" w:cstheme="minorHAnsi"/>
        </w:rPr>
        <w:t>2010 r.) wskazują</w:t>
      </w:r>
      <w:r w:rsidR="007F229C" w:rsidRPr="00C45599">
        <w:rPr>
          <w:rFonts w:asciiTheme="minorHAnsi" w:hAnsiTheme="minorHAnsi" w:cstheme="minorHAnsi"/>
        </w:rPr>
        <w:t xml:space="preserve"> na </w:t>
      </w:r>
      <w:r w:rsidRPr="00C45599">
        <w:rPr>
          <w:rFonts w:asciiTheme="minorHAnsi" w:hAnsiTheme="minorHAnsi" w:cstheme="minorHAnsi"/>
        </w:rPr>
        <w:t>brak istotnych zmian właściwości gleb, szczególnie</w:t>
      </w:r>
      <w:r w:rsidR="007F229C" w:rsidRPr="00C45599">
        <w:rPr>
          <w:rFonts w:asciiTheme="minorHAnsi" w:hAnsiTheme="minorHAnsi" w:cstheme="minorHAnsi"/>
        </w:rPr>
        <w:t xml:space="preserve"> w </w:t>
      </w:r>
      <w:r w:rsidRPr="00C45599">
        <w:rPr>
          <w:rFonts w:asciiTheme="minorHAnsi" w:hAnsiTheme="minorHAnsi" w:cstheme="minorHAnsi"/>
        </w:rPr>
        <w:t>kierunku niekorzystnym (wyjałowienie, degradacja). Zmiany, które mają miejsce nie wpływają</w:t>
      </w:r>
      <w:r w:rsidR="007F229C" w:rsidRPr="00C45599">
        <w:rPr>
          <w:rFonts w:asciiTheme="minorHAnsi" w:hAnsiTheme="minorHAnsi" w:cstheme="minorHAnsi"/>
        </w:rPr>
        <w:t xml:space="preserve"> w </w:t>
      </w:r>
      <w:r w:rsidRPr="00C45599">
        <w:rPr>
          <w:rFonts w:asciiTheme="minorHAnsi" w:hAnsiTheme="minorHAnsi" w:cstheme="minorHAnsi"/>
        </w:rPr>
        <w:t>znacznym stopniu</w:t>
      </w:r>
      <w:r w:rsidR="007F229C" w:rsidRPr="00C45599">
        <w:rPr>
          <w:rFonts w:asciiTheme="minorHAnsi" w:hAnsiTheme="minorHAnsi" w:cstheme="minorHAnsi"/>
        </w:rPr>
        <w:t xml:space="preserve"> na </w:t>
      </w:r>
      <w:r w:rsidRPr="00C45599">
        <w:rPr>
          <w:rFonts w:asciiTheme="minorHAnsi" w:hAnsiTheme="minorHAnsi" w:cstheme="minorHAnsi"/>
        </w:rPr>
        <w:t>przydatność rolniczą gleb. Zdecydowana większość (ponad 96%) gleb ornych charakteryzuje się naturalną lub nieco podwyższoną zawartością metali ciężkich (kadm, miedź, nikiel, ołów, cynk).</w:t>
      </w:r>
    </w:p>
    <w:p w14:paraId="7F3D0D6F" w14:textId="5F6C8F69"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Pod względem zawartości wielopierścieniowych węglowodorów aromatycznych (WWA) 76% gleb ornych można uznać</w:t>
      </w:r>
      <w:r w:rsidR="00720070" w:rsidRPr="00C45599">
        <w:rPr>
          <w:rFonts w:asciiTheme="minorHAnsi" w:hAnsiTheme="minorHAnsi" w:cstheme="minorHAnsi"/>
        </w:rPr>
        <w:t xml:space="preserve"> za </w:t>
      </w:r>
      <w:r w:rsidRPr="00C45599">
        <w:rPr>
          <w:rFonts w:asciiTheme="minorHAnsi" w:hAnsiTheme="minorHAnsi" w:cstheme="minorHAnsi"/>
        </w:rPr>
        <w:t>niezanieczyszczone, natomiast 24%</w:t>
      </w:r>
      <w:r w:rsidR="00720070" w:rsidRPr="00C45599">
        <w:rPr>
          <w:rFonts w:asciiTheme="minorHAnsi" w:hAnsiTheme="minorHAnsi" w:cstheme="minorHAnsi"/>
        </w:rPr>
        <w:t xml:space="preserve"> za </w:t>
      </w:r>
      <w:r w:rsidRPr="00C45599">
        <w:rPr>
          <w:rFonts w:asciiTheme="minorHAnsi" w:hAnsiTheme="minorHAnsi" w:cstheme="minorHAnsi"/>
        </w:rPr>
        <w:t>gleby zanieczyszczone</w:t>
      </w:r>
      <w:r w:rsidR="007F229C" w:rsidRPr="00C45599">
        <w:rPr>
          <w:rFonts w:asciiTheme="minorHAnsi" w:hAnsiTheme="minorHAnsi" w:cstheme="minorHAnsi"/>
        </w:rPr>
        <w:t xml:space="preserve"> w </w:t>
      </w:r>
      <w:r w:rsidRPr="00C45599">
        <w:rPr>
          <w:rFonts w:asciiTheme="minorHAnsi" w:hAnsiTheme="minorHAnsi" w:cstheme="minorHAnsi"/>
        </w:rPr>
        <w:t>niskim</w:t>
      </w:r>
      <w:r w:rsidR="007F229C" w:rsidRPr="00C45599">
        <w:rPr>
          <w:rFonts w:asciiTheme="minorHAnsi" w:hAnsiTheme="minorHAnsi" w:cstheme="minorHAnsi"/>
        </w:rPr>
        <w:t xml:space="preserve"> i </w:t>
      </w:r>
      <w:r w:rsidRPr="00C45599">
        <w:rPr>
          <w:rFonts w:asciiTheme="minorHAnsi" w:hAnsiTheme="minorHAnsi" w:cstheme="minorHAnsi"/>
        </w:rPr>
        <w:t>średnim stopniu. Żadna</w:t>
      </w:r>
      <w:r w:rsidR="00720070" w:rsidRPr="00C45599">
        <w:rPr>
          <w:rFonts w:asciiTheme="minorHAnsi" w:hAnsiTheme="minorHAnsi" w:cstheme="minorHAnsi"/>
        </w:rPr>
        <w:t xml:space="preserve"> z </w:t>
      </w:r>
      <w:r w:rsidRPr="00C45599">
        <w:rPr>
          <w:rFonts w:asciiTheme="minorHAnsi" w:hAnsiTheme="minorHAnsi" w:cstheme="minorHAnsi"/>
        </w:rPr>
        <w:t>badanych gleb nie wykazywała silnego lub bardzo silnego poziomu zanieczyszczenia WWA. Analizując przestrzenną zmienność zawartości próchnicy</w:t>
      </w:r>
      <w:r w:rsidR="007F229C" w:rsidRPr="00C45599">
        <w:rPr>
          <w:rFonts w:asciiTheme="minorHAnsi" w:hAnsiTheme="minorHAnsi" w:cstheme="minorHAnsi"/>
        </w:rPr>
        <w:t xml:space="preserve"> w </w:t>
      </w:r>
      <w:r w:rsidRPr="00C45599">
        <w:rPr>
          <w:rFonts w:asciiTheme="minorHAnsi" w:hAnsiTheme="minorHAnsi" w:cstheme="minorHAnsi"/>
        </w:rPr>
        <w:t>glebach, wyraźnie zaznaczają się dwie strefy: województwa pasa środkowego oraz województwa strefy północnej</w:t>
      </w:r>
      <w:r w:rsidR="007F229C" w:rsidRPr="00C45599">
        <w:rPr>
          <w:rFonts w:asciiTheme="minorHAnsi" w:hAnsiTheme="minorHAnsi" w:cstheme="minorHAnsi"/>
        </w:rPr>
        <w:t xml:space="preserve"> i </w:t>
      </w:r>
      <w:r w:rsidRPr="00C45599">
        <w:rPr>
          <w:rFonts w:asciiTheme="minorHAnsi" w:hAnsiTheme="minorHAnsi" w:cstheme="minorHAnsi"/>
        </w:rPr>
        <w:t>południowej,</w:t>
      </w:r>
      <w:r w:rsidR="007F229C" w:rsidRPr="00C45599">
        <w:rPr>
          <w:rFonts w:asciiTheme="minorHAnsi" w:hAnsiTheme="minorHAnsi" w:cstheme="minorHAnsi"/>
        </w:rPr>
        <w:t xml:space="preserve"> w </w:t>
      </w:r>
      <w:r w:rsidRPr="00C45599">
        <w:rPr>
          <w:rFonts w:asciiTheme="minorHAnsi" w:hAnsiTheme="minorHAnsi" w:cstheme="minorHAnsi"/>
        </w:rPr>
        <w:t>których średnie zawartości próchnicy były wyższe. Fakt ten można wiązać</w:t>
      </w:r>
      <w:r w:rsidR="00720070" w:rsidRPr="00C45599">
        <w:rPr>
          <w:rFonts w:asciiTheme="minorHAnsi" w:hAnsiTheme="minorHAnsi" w:cstheme="minorHAnsi"/>
        </w:rPr>
        <w:t xml:space="preserve"> z </w:t>
      </w:r>
      <w:r w:rsidRPr="00C45599">
        <w:rPr>
          <w:rFonts w:asciiTheme="minorHAnsi" w:hAnsiTheme="minorHAnsi" w:cstheme="minorHAnsi"/>
        </w:rPr>
        <w:t>warunkami klimatycznymi – korzystniejszym bilansem wodnym</w:t>
      </w:r>
      <w:r w:rsidR="007F229C" w:rsidRPr="00C45599">
        <w:rPr>
          <w:rFonts w:asciiTheme="minorHAnsi" w:hAnsiTheme="minorHAnsi" w:cstheme="minorHAnsi"/>
        </w:rPr>
        <w:t xml:space="preserve"> w </w:t>
      </w:r>
      <w:r w:rsidRPr="00C45599">
        <w:rPr>
          <w:rFonts w:asciiTheme="minorHAnsi" w:hAnsiTheme="minorHAnsi" w:cstheme="minorHAnsi"/>
        </w:rPr>
        <w:t>regionach południowych</w:t>
      </w:r>
      <w:r w:rsidR="007F229C" w:rsidRPr="00C45599">
        <w:rPr>
          <w:rFonts w:asciiTheme="minorHAnsi" w:hAnsiTheme="minorHAnsi" w:cstheme="minorHAnsi"/>
        </w:rPr>
        <w:t xml:space="preserve"> i </w:t>
      </w:r>
      <w:r w:rsidRPr="00C45599">
        <w:rPr>
          <w:rFonts w:asciiTheme="minorHAnsi" w:hAnsiTheme="minorHAnsi" w:cstheme="minorHAnsi"/>
        </w:rPr>
        <w:t>nadmorskich, który sprzyja gromadzeniu się próchnicy lub ogranicza procesy rozkładu materii organicznej</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województwach pasa środkowego nieznaczny był udział gleb</w:t>
      </w:r>
      <w:r w:rsidR="00D86925" w:rsidRPr="00C45599">
        <w:rPr>
          <w:rFonts w:asciiTheme="minorHAnsi" w:hAnsiTheme="minorHAnsi" w:cstheme="minorHAnsi"/>
        </w:rPr>
        <w:t xml:space="preserve"> o </w:t>
      </w:r>
      <w:r w:rsidRPr="00C45599">
        <w:rPr>
          <w:rFonts w:asciiTheme="minorHAnsi" w:hAnsiTheme="minorHAnsi" w:cstheme="minorHAnsi"/>
        </w:rPr>
        <w:t>wysokiej</w:t>
      </w:r>
      <w:r w:rsidR="007F229C" w:rsidRPr="00C45599">
        <w:rPr>
          <w:rFonts w:asciiTheme="minorHAnsi" w:hAnsiTheme="minorHAnsi" w:cstheme="minorHAnsi"/>
        </w:rPr>
        <w:t xml:space="preserve"> i </w:t>
      </w:r>
      <w:r w:rsidRPr="00C45599">
        <w:rPr>
          <w:rFonts w:asciiTheme="minorHAnsi" w:hAnsiTheme="minorHAnsi" w:cstheme="minorHAnsi"/>
        </w:rPr>
        <w:t>bardzo wysokiej zawartości próchnicy, występowały</w:t>
      </w:r>
      <w:r w:rsidR="007F229C" w:rsidRPr="00C45599">
        <w:rPr>
          <w:rFonts w:asciiTheme="minorHAnsi" w:hAnsiTheme="minorHAnsi" w:cstheme="minorHAnsi"/>
        </w:rPr>
        <w:t xml:space="preserve"> w </w:t>
      </w:r>
      <w:r w:rsidRPr="00C45599">
        <w:rPr>
          <w:rFonts w:asciiTheme="minorHAnsi" w:hAnsiTheme="minorHAnsi" w:cstheme="minorHAnsi"/>
        </w:rPr>
        <w:t>nich natomiast gleby</w:t>
      </w:r>
      <w:r w:rsidR="00D86925" w:rsidRPr="00C45599">
        <w:rPr>
          <w:rFonts w:asciiTheme="minorHAnsi" w:hAnsiTheme="minorHAnsi" w:cstheme="minorHAnsi"/>
        </w:rPr>
        <w:t xml:space="preserve"> o </w:t>
      </w:r>
      <w:r w:rsidRPr="00C45599">
        <w:rPr>
          <w:rFonts w:asciiTheme="minorHAnsi" w:hAnsiTheme="minorHAnsi" w:cstheme="minorHAnsi"/>
        </w:rPr>
        <w:t>bardzo niskiej zasobności</w:t>
      </w:r>
      <w:r w:rsidR="007F229C" w:rsidRPr="00C45599">
        <w:rPr>
          <w:rFonts w:asciiTheme="minorHAnsi" w:hAnsiTheme="minorHAnsi" w:cstheme="minorHAnsi"/>
        </w:rPr>
        <w:t xml:space="preserve"> w </w:t>
      </w:r>
      <w:r w:rsidRPr="00C45599">
        <w:rPr>
          <w:rFonts w:asciiTheme="minorHAnsi" w:hAnsiTheme="minorHAnsi" w:cstheme="minorHAnsi"/>
        </w:rPr>
        <w:t>próchnicę.</w:t>
      </w:r>
      <w:r w:rsidR="002C6960" w:rsidRPr="00C45599">
        <w:rPr>
          <w:rFonts w:asciiTheme="minorHAnsi" w:hAnsiTheme="minorHAnsi" w:cstheme="minorHAnsi"/>
        </w:rPr>
        <w:t xml:space="preserve"> </w:t>
      </w:r>
      <w:r w:rsidRPr="00C45599">
        <w:rPr>
          <w:rFonts w:asciiTheme="minorHAnsi" w:hAnsiTheme="minorHAnsi" w:cstheme="minorHAnsi"/>
        </w:rPr>
        <w:t>Obserwuje się także spadek zawartoci siarki</w:t>
      </w:r>
      <w:r w:rsidR="007F229C" w:rsidRPr="00C45599">
        <w:rPr>
          <w:rFonts w:asciiTheme="minorHAnsi" w:hAnsiTheme="minorHAnsi" w:cstheme="minorHAnsi"/>
        </w:rPr>
        <w:t xml:space="preserve"> w </w:t>
      </w:r>
      <w:r w:rsidRPr="00C45599">
        <w:rPr>
          <w:rFonts w:asciiTheme="minorHAnsi" w:hAnsiTheme="minorHAnsi" w:cstheme="minorHAnsi"/>
        </w:rPr>
        <w:t>glebach,</w:t>
      </w:r>
      <w:r w:rsidR="007F229C" w:rsidRPr="00C45599">
        <w:rPr>
          <w:rFonts w:asciiTheme="minorHAnsi" w:hAnsiTheme="minorHAnsi" w:cstheme="minorHAnsi"/>
        </w:rPr>
        <w:t xml:space="preserve"> co </w:t>
      </w:r>
      <w:r w:rsidRPr="00C45599">
        <w:rPr>
          <w:rFonts w:asciiTheme="minorHAnsi" w:hAnsiTheme="minorHAnsi" w:cstheme="minorHAnsi"/>
        </w:rPr>
        <w:t xml:space="preserve">może spowodować deficyt pierwiastka u wrażliwych gatunków roślin uprawnych. </w:t>
      </w:r>
      <w:r w:rsidRPr="00C45599">
        <w:rPr>
          <w:rFonts w:asciiTheme="minorHAnsi" w:hAnsiTheme="minorHAnsi" w:cstheme="minorHAnsi"/>
          <w:vertAlign w:val="superscript"/>
        </w:rPr>
        <w:footnoteReference w:id="68"/>
      </w:r>
    </w:p>
    <w:p w14:paraId="643960B2" w14:textId="77777777" w:rsidR="001411C4" w:rsidRPr="00C45599" w:rsidRDefault="001411C4" w:rsidP="00801048">
      <w:pPr>
        <w:pStyle w:val="Mnormal"/>
        <w:rPr>
          <w:rFonts w:asciiTheme="minorHAnsi" w:hAnsiTheme="minorHAnsi" w:cstheme="minorHAnsi"/>
        </w:rPr>
      </w:pPr>
      <w:r w:rsidRPr="00C45599">
        <w:rPr>
          <w:rFonts w:asciiTheme="minorHAnsi" w:hAnsiTheme="minorHAnsi" w:cstheme="minorHAnsi"/>
        </w:rPr>
        <w:t>Główne zagrożenia</w:t>
      </w:r>
      <w:r w:rsidR="007F229C" w:rsidRPr="00C45599">
        <w:rPr>
          <w:rFonts w:asciiTheme="minorHAnsi" w:hAnsiTheme="minorHAnsi" w:cstheme="minorHAnsi"/>
        </w:rPr>
        <w:t xml:space="preserve"> w </w:t>
      </w:r>
      <w:r w:rsidRPr="00C45599">
        <w:rPr>
          <w:rFonts w:asciiTheme="minorHAnsi" w:hAnsiTheme="minorHAnsi" w:cstheme="minorHAnsi"/>
        </w:rPr>
        <w:t>zakresie gleb:</w:t>
      </w:r>
    </w:p>
    <w:p w14:paraId="083F72CC" w14:textId="77777777" w:rsidR="001411C4" w:rsidRPr="00C45599" w:rsidRDefault="001411C4" w:rsidP="001B3F34">
      <w:pPr>
        <w:pStyle w:val="Mnormal"/>
        <w:numPr>
          <w:ilvl w:val="0"/>
          <w:numId w:val="67"/>
        </w:numPr>
        <w:ind w:left="426"/>
        <w:rPr>
          <w:rFonts w:asciiTheme="minorHAnsi" w:hAnsiTheme="minorHAnsi" w:cstheme="minorHAnsi"/>
        </w:rPr>
      </w:pPr>
      <w:r w:rsidRPr="00C45599">
        <w:rPr>
          <w:rFonts w:asciiTheme="minorHAnsi" w:hAnsiTheme="minorHAnsi" w:cstheme="minorHAnsi"/>
        </w:rPr>
        <w:t>Wzrost zastosowania nawozów azotowych</w:t>
      </w:r>
      <w:r w:rsidR="007F229C" w:rsidRPr="00C45599">
        <w:rPr>
          <w:rFonts w:asciiTheme="minorHAnsi" w:hAnsiTheme="minorHAnsi" w:cstheme="minorHAnsi"/>
        </w:rPr>
        <w:t xml:space="preserve"> w </w:t>
      </w:r>
      <w:r w:rsidRPr="00C45599">
        <w:rPr>
          <w:rFonts w:asciiTheme="minorHAnsi" w:hAnsiTheme="minorHAnsi" w:cstheme="minorHAnsi"/>
        </w:rPr>
        <w:t>przeciągu ostatnich lat</w:t>
      </w:r>
      <w:r w:rsidR="007F229C" w:rsidRPr="00C45599">
        <w:rPr>
          <w:rFonts w:asciiTheme="minorHAnsi" w:hAnsiTheme="minorHAnsi" w:cstheme="minorHAnsi"/>
        </w:rPr>
        <w:t xml:space="preserve"> i </w:t>
      </w:r>
      <w:r w:rsidRPr="00C45599">
        <w:rPr>
          <w:rFonts w:asciiTheme="minorHAnsi" w:hAnsiTheme="minorHAnsi" w:cstheme="minorHAnsi"/>
        </w:rPr>
        <w:t>związane</w:t>
      </w:r>
      <w:r w:rsidR="00720070" w:rsidRPr="00C45599">
        <w:rPr>
          <w:rFonts w:asciiTheme="minorHAnsi" w:hAnsiTheme="minorHAnsi" w:cstheme="minorHAnsi"/>
        </w:rPr>
        <w:t xml:space="preserve"> z </w:t>
      </w:r>
      <w:r w:rsidRPr="00C45599">
        <w:rPr>
          <w:rFonts w:asciiTheme="minorHAnsi" w:hAnsiTheme="minorHAnsi" w:cstheme="minorHAnsi"/>
        </w:rPr>
        <w:t>tym wzrost zakwaszenia gleb oraz zanieczyszczenie wód powierzchniowych</w:t>
      </w:r>
    </w:p>
    <w:p w14:paraId="05239F54" w14:textId="77777777" w:rsidR="001411C4" w:rsidRPr="00C45599" w:rsidRDefault="001411C4" w:rsidP="001B3F34">
      <w:pPr>
        <w:pStyle w:val="Mnormal"/>
        <w:numPr>
          <w:ilvl w:val="0"/>
          <w:numId w:val="67"/>
        </w:numPr>
        <w:ind w:left="426"/>
        <w:rPr>
          <w:rFonts w:asciiTheme="minorHAnsi" w:hAnsiTheme="minorHAnsi" w:cstheme="minorHAnsi"/>
        </w:rPr>
      </w:pPr>
      <w:r w:rsidRPr="00C45599">
        <w:rPr>
          <w:rFonts w:asciiTheme="minorHAnsi" w:hAnsiTheme="minorHAnsi" w:cstheme="minorHAnsi"/>
        </w:rPr>
        <w:t>Przekształcanie gleb, szczególnie gleb żyznych,</w:t>
      </w:r>
      <w:r w:rsidR="007F229C" w:rsidRPr="00C45599">
        <w:rPr>
          <w:rFonts w:asciiTheme="minorHAnsi" w:hAnsiTheme="minorHAnsi" w:cstheme="minorHAnsi"/>
        </w:rPr>
        <w:t xml:space="preserve"> na </w:t>
      </w:r>
      <w:r w:rsidRPr="00C45599">
        <w:rPr>
          <w:rFonts w:asciiTheme="minorHAnsi" w:hAnsiTheme="minorHAnsi" w:cstheme="minorHAnsi"/>
        </w:rPr>
        <w:t>cele nierolne (urbanizacja)</w:t>
      </w:r>
    </w:p>
    <w:p w14:paraId="42A41B3A" w14:textId="77777777" w:rsidR="001411C4" w:rsidRPr="00C45599" w:rsidRDefault="001411C4" w:rsidP="0080104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24C8E881" wp14:editId="4A8C5330">
            <wp:extent cx="4724400" cy="6674592"/>
            <wp:effectExtent l="0" t="0" r="0" b="5715"/>
            <wp:docPr id="234" name="Obraz 234" descr="D:\SVN\Prognoza transport\MAPY WŁ\przyrodnicze\gle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VN\Prognoza transport\MAPY WŁ\przyrodnicze\gleby.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4184" cy="6688414"/>
                    </a:xfrm>
                    <a:prstGeom prst="rect">
                      <a:avLst/>
                    </a:prstGeom>
                    <a:noFill/>
                    <a:ln>
                      <a:noFill/>
                    </a:ln>
                  </pic:spPr>
                </pic:pic>
              </a:graphicData>
            </a:graphic>
          </wp:inline>
        </w:drawing>
      </w:r>
    </w:p>
    <w:p w14:paraId="2CB56560" w14:textId="11BA94F8" w:rsidR="001411C4" w:rsidRPr="00C45599" w:rsidRDefault="001411C4" w:rsidP="00801048">
      <w:pPr>
        <w:pStyle w:val="Mnormal"/>
        <w:rPr>
          <w:rFonts w:asciiTheme="minorHAnsi" w:hAnsiTheme="minorHAnsi" w:cstheme="minorHAnsi"/>
        </w:rPr>
      </w:pPr>
      <w:bookmarkStart w:id="170" w:name="_Toc399852804"/>
      <w:bookmarkStart w:id="171" w:name="_Toc401557571"/>
      <w:bookmarkStart w:id="172" w:name="_Toc523742111"/>
      <w:bookmarkStart w:id="173" w:name="_Toc23585187"/>
      <w:r w:rsidRPr="00C45599">
        <w:rPr>
          <w:rFonts w:asciiTheme="minorHAnsi" w:hAnsiTheme="minorHAnsi" w:cstheme="minorHAnsi"/>
          <w:i/>
          <w:iCs/>
        </w:rPr>
        <w:t xml:space="preserve">Rysunek </w:t>
      </w:r>
      <w:r w:rsidR="0018784B" w:rsidRPr="00C45599">
        <w:rPr>
          <w:rFonts w:asciiTheme="minorHAnsi" w:hAnsiTheme="minorHAnsi" w:cstheme="minorHAnsi"/>
          <w:i/>
          <w:iCs/>
        </w:rPr>
        <w:fldChar w:fldCharType="begin"/>
      </w:r>
      <w:r w:rsidRPr="00C45599">
        <w:rPr>
          <w:rFonts w:asciiTheme="minorHAnsi" w:hAnsiTheme="minorHAnsi" w:cstheme="minorHAnsi"/>
          <w:i/>
          <w:iCs/>
        </w:rPr>
        <w:instrText xml:space="preserve"> SEQ Rysunek \* ARABIC </w:instrText>
      </w:r>
      <w:r w:rsidR="0018784B" w:rsidRPr="00C45599">
        <w:rPr>
          <w:rFonts w:asciiTheme="minorHAnsi" w:hAnsiTheme="minorHAnsi" w:cstheme="minorHAnsi"/>
          <w:i/>
          <w:iCs/>
        </w:rPr>
        <w:fldChar w:fldCharType="separate"/>
      </w:r>
      <w:r w:rsidR="00F20715">
        <w:rPr>
          <w:rFonts w:asciiTheme="minorHAnsi" w:hAnsiTheme="minorHAnsi" w:cstheme="minorHAnsi"/>
          <w:i/>
          <w:iCs/>
          <w:noProof/>
        </w:rPr>
        <w:t>19</w:t>
      </w:r>
      <w:r w:rsidR="0018784B" w:rsidRPr="00C45599">
        <w:rPr>
          <w:rFonts w:asciiTheme="minorHAnsi" w:hAnsiTheme="minorHAnsi" w:cstheme="minorHAnsi"/>
          <w:i/>
          <w:iCs/>
        </w:rPr>
        <w:fldChar w:fldCharType="end"/>
      </w:r>
      <w:r w:rsidRPr="00C45599">
        <w:rPr>
          <w:rFonts w:asciiTheme="minorHAnsi" w:hAnsiTheme="minorHAnsi" w:cstheme="minorHAnsi"/>
          <w:i/>
          <w:iCs/>
        </w:rPr>
        <w:t xml:space="preserve">. </w:t>
      </w:r>
      <w:bookmarkStart w:id="174" w:name="_Toc369225992"/>
      <w:r w:rsidRPr="00C45599">
        <w:rPr>
          <w:rFonts w:asciiTheme="minorHAnsi" w:hAnsiTheme="minorHAnsi" w:cstheme="minorHAnsi"/>
          <w:i/>
          <w:iCs/>
        </w:rPr>
        <w:t>Gleby</w:t>
      </w:r>
      <w:r w:rsidR="007F229C" w:rsidRPr="00C45599">
        <w:rPr>
          <w:rFonts w:asciiTheme="minorHAnsi" w:hAnsiTheme="minorHAnsi" w:cstheme="minorHAnsi"/>
          <w:i/>
          <w:iCs/>
        </w:rPr>
        <w:t xml:space="preserve"> w </w:t>
      </w:r>
      <w:r w:rsidRPr="00C45599">
        <w:rPr>
          <w:rFonts w:asciiTheme="minorHAnsi" w:hAnsiTheme="minorHAnsi" w:cstheme="minorHAnsi"/>
          <w:i/>
          <w:iCs/>
        </w:rPr>
        <w:t>Polsce</w:t>
      </w:r>
      <w:bookmarkEnd w:id="170"/>
      <w:bookmarkEnd w:id="171"/>
      <w:bookmarkEnd w:id="174"/>
      <w:r w:rsidRPr="00C45599">
        <w:rPr>
          <w:rFonts w:asciiTheme="minorHAnsi" w:hAnsiTheme="minorHAnsi" w:cstheme="minorHAnsi"/>
          <w:vertAlign w:val="superscript"/>
        </w:rPr>
        <w:footnoteReference w:id="69"/>
      </w:r>
      <w:bookmarkEnd w:id="172"/>
      <w:bookmarkEnd w:id="173"/>
    </w:p>
    <w:p w14:paraId="45FEDD88" w14:textId="77777777" w:rsidR="001411C4" w:rsidRPr="00C45599" w:rsidRDefault="001411C4" w:rsidP="00801048">
      <w:pPr>
        <w:pStyle w:val="Mnormal"/>
        <w:rPr>
          <w:rFonts w:asciiTheme="minorHAnsi" w:hAnsiTheme="minorHAnsi" w:cstheme="minorHAnsi"/>
        </w:rPr>
      </w:pPr>
    </w:p>
    <w:p w14:paraId="5D857316" w14:textId="77777777" w:rsidR="00C60999" w:rsidRPr="00C45599" w:rsidRDefault="00C60999" w:rsidP="00801048">
      <w:pPr>
        <w:pStyle w:val="Mnagl2"/>
        <w:spacing w:before="0" w:line="276" w:lineRule="auto"/>
        <w:rPr>
          <w:rFonts w:asciiTheme="minorHAnsi" w:hAnsiTheme="minorHAnsi" w:cstheme="minorHAnsi"/>
          <w:szCs w:val="20"/>
        </w:rPr>
      </w:pPr>
      <w:bookmarkStart w:id="175" w:name="_Toc383957406"/>
      <w:bookmarkStart w:id="176" w:name="_Toc399852879"/>
      <w:bookmarkStart w:id="177" w:name="_Toc401308961"/>
      <w:bookmarkStart w:id="178" w:name="_Toc405149673"/>
      <w:bookmarkStart w:id="179" w:name="_Toc406488654"/>
      <w:bookmarkStart w:id="180" w:name="_Toc50369005"/>
      <w:r w:rsidRPr="00C45599">
        <w:rPr>
          <w:rFonts w:asciiTheme="minorHAnsi" w:hAnsiTheme="minorHAnsi" w:cstheme="minorHAnsi"/>
          <w:szCs w:val="20"/>
        </w:rPr>
        <w:lastRenderedPageBreak/>
        <w:t>Zasoby wodne, ochrona przeciw powodziom</w:t>
      </w:r>
      <w:r w:rsidR="007F229C" w:rsidRPr="00C45599">
        <w:rPr>
          <w:rFonts w:asciiTheme="minorHAnsi" w:hAnsiTheme="minorHAnsi" w:cstheme="minorHAnsi"/>
          <w:szCs w:val="20"/>
        </w:rPr>
        <w:t xml:space="preserve"> i </w:t>
      </w:r>
      <w:r w:rsidRPr="00C45599">
        <w:rPr>
          <w:rFonts w:asciiTheme="minorHAnsi" w:hAnsiTheme="minorHAnsi" w:cstheme="minorHAnsi"/>
          <w:szCs w:val="20"/>
        </w:rPr>
        <w:t>suszom oraz zagadnienia gospodarki wodnej</w:t>
      </w:r>
      <w:bookmarkEnd w:id="175"/>
      <w:bookmarkEnd w:id="176"/>
      <w:bookmarkEnd w:id="177"/>
      <w:bookmarkEnd w:id="178"/>
      <w:bookmarkEnd w:id="179"/>
      <w:bookmarkEnd w:id="180"/>
    </w:p>
    <w:p w14:paraId="639CF42C" w14:textId="4AF251B4" w:rsidR="00D65FBA" w:rsidRPr="00C45599" w:rsidRDefault="001411C4" w:rsidP="00801048">
      <w:pPr>
        <w:pStyle w:val="Mnagl3"/>
        <w:spacing w:before="0" w:after="200" w:line="276" w:lineRule="auto"/>
        <w:rPr>
          <w:rFonts w:asciiTheme="minorHAnsi" w:hAnsiTheme="minorHAnsi" w:cstheme="minorHAnsi"/>
          <w:sz w:val="20"/>
          <w:szCs w:val="20"/>
        </w:rPr>
      </w:pPr>
      <w:bookmarkStart w:id="181" w:name="_Toc50369006"/>
      <w:bookmarkStart w:id="182" w:name="_Toc406488656"/>
      <w:r w:rsidRPr="00C45599">
        <w:rPr>
          <w:rFonts w:asciiTheme="minorHAnsi" w:hAnsiTheme="minorHAnsi" w:cstheme="minorHAnsi"/>
          <w:sz w:val="20"/>
          <w:szCs w:val="20"/>
        </w:rPr>
        <w:t xml:space="preserve">Zasoby </w:t>
      </w:r>
      <w:r w:rsidR="007C1CEA">
        <w:rPr>
          <w:rFonts w:asciiTheme="minorHAnsi" w:hAnsiTheme="minorHAnsi" w:cstheme="minorHAnsi"/>
          <w:sz w:val="20"/>
          <w:szCs w:val="20"/>
        </w:rPr>
        <w:t>w</w:t>
      </w:r>
      <w:r w:rsidRPr="00C45599">
        <w:rPr>
          <w:rFonts w:asciiTheme="minorHAnsi" w:hAnsiTheme="minorHAnsi" w:cstheme="minorHAnsi"/>
          <w:sz w:val="20"/>
          <w:szCs w:val="20"/>
        </w:rPr>
        <w:t>odne</w:t>
      </w:r>
      <w:bookmarkEnd w:id="181"/>
    </w:p>
    <w:p w14:paraId="17502C61" w14:textId="360BCD9E" w:rsidR="00D65FBA" w:rsidRPr="00C45599" w:rsidRDefault="00D65FBA" w:rsidP="00801048">
      <w:pPr>
        <w:pStyle w:val="Mnormal"/>
        <w:rPr>
          <w:rFonts w:asciiTheme="minorHAnsi" w:hAnsiTheme="minorHAnsi" w:cstheme="minorHAnsi"/>
          <w:lang w:eastAsia="ar-SA"/>
        </w:rPr>
      </w:pPr>
      <w:r w:rsidRPr="00C45599">
        <w:rPr>
          <w:rFonts w:asciiTheme="minorHAnsi" w:hAnsiTheme="minorHAnsi" w:cstheme="minorHAnsi"/>
          <w:lang w:eastAsia="ar-SA"/>
        </w:rPr>
        <w:t>Gównym źródłem wody</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obszare kraju s</w:t>
      </w:r>
      <w:r w:rsidR="00287A7B" w:rsidRPr="00C45599">
        <w:rPr>
          <w:rFonts w:asciiTheme="minorHAnsi" w:hAnsiTheme="minorHAnsi" w:cstheme="minorHAnsi"/>
          <w:lang w:eastAsia="ar-SA"/>
        </w:rPr>
        <w:t>ą</w:t>
      </w:r>
      <w:r w:rsidRPr="00C45599">
        <w:rPr>
          <w:rFonts w:asciiTheme="minorHAnsi" w:hAnsiTheme="minorHAnsi" w:cstheme="minorHAnsi"/>
          <w:lang w:eastAsia="ar-SA"/>
        </w:rPr>
        <w:t xml:space="preserve"> opady atmosferyczne</w:t>
      </w:r>
      <w:r w:rsidR="00287A7B"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w:t>
      </w:r>
      <w:r w:rsidR="007C1CEA">
        <w:rPr>
          <w:rFonts w:asciiTheme="minorHAnsi" w:hAnsiTheme="minorHAnsi" w:cstheme="minorHAnsi"/>
          <w:lang w:eastAsia="ar-SA"/>
        </w:rPr>
        <w:t>D</w:t>
      </w:r>
      <w:r w:rsidR="007F229C" w:rsidRPr="00C45599">
        <w:rPr>
          <w:rFonts w:asciiTheme="minorHAnsi" w:hAnsiTheme="minorHAnsi" w:cstheme="minorHAnsi"/>
          <w:lang w:eastAsia="ar-SA"/>
        </w:rPr>
        <w:t>o </w:t>
      </w:r>
      <w:r w:rsidRPr="00C45599">
        <w:rPr>
          <w:rFonts w:asciiTheme="minorHAnsi" w:hAnsiTheme="minorHAnsi" w:cstheme="minorHAnsi"/>
          <w:lang w:eastAsia="ar-SA"/>
        </w:rPr>
        <w:t>Polski dopływa jedynie kilka procent wody spoza kraju. Zasoby wodne wynoszą ok. 60 mld m</w:t>
      </w:r>
      <w:r w:rsidRPr="00C45599">
        <w:rPr>
          <w:rFonts w:asciiTheme="minorHAnsi" w:hAnsiTheme="minorHAnsi" w:cstheme="minorHAnsi"/>
          <w:vertAlign w:val="superscript"/>
          <w:lang w:eastAsia="ar-SA"/>
        </w:rPr>
        <w:t>3</w:t>
      </w:r>
      <w:r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przekłada się</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1500 m</w:t>
      </w:r>
      <w:r w:rsidRPr="00C45599">
        <w:rPr>
          <w:rFonts w:asciiTheme="minorHAnsi" w:hAnsiTheme="minorHAnsi" w:cstheme="minorHAnsi"/>
          <w:vertAlign w:val="superscript"/>
          <w:lang w:eastAsia="ar-SA"/>
        </w:rPr>
        <w:t>3</w:t>
      </w:r>
      <w:r w:rsidRPr="00C45599">
        <w:rPr>
          <w:rFonts w:asciiTheme="minorHAnsi" w:hAnsiTheme="minorHAnsi" w:cstheme="minorHAnsi"/>
          <w:lang w:eastAsia="ar-SA"/>
        </w:rPr>
        <w:t>/rok/mieszkańca,</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jest jedną</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najmniejszych ilość zasobów wodnych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UE (mniejszymi zasobami charakteryzują się jedynie Czechy, Malta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Cypr).</w:t>
      </w:r>
      <w:r w:rsidR="007F229C" w:rsidRPr="00C45599">
        <w:rPr>
          <w:rFonts w:asciiTheme="minorHAnsi" w:hAnsiTheme="minorHAnsi" w:cstheme="minorHAnsi"/>
          <w:lang w:eastAsia="ar-SA"/>
        </w:rPr>
        <w:t xml:space="preserve"> </w:t>
      </w:r>
      <w:r w:rsidR="007C1CEA">
        <w:rPr>
          <w:rFonts w:asciiTheme="minorHAnsi" w:hAnsiTheme="minorHAnsi" w:cstheme="minorHAnsi"/>
          <w:lang w:eastAsia="ar-SA"/>
        </w:rPr>
        <w:t>N</w:t>
      </w:r>
      <w:r w:rsidR="007F229C" w:rsidRPr="00C45599">
        <w:rPr>
          <w:rFonts w:asciiTheme="minorHAnsi" w:hAnsiTheme="minorHAnsi" w:cstheme="minorHAnsi"/>
          <w:lang w:eastAsia="ar-SA"/>
        </w:rPr>
        <w:t>a </w:t>
      </w:r>
      <w:r w:rsidRPr="00C45599">
        <w:rPr>
          <w:rFonts w:asciiTheme="minorHAnsi" w:hAnsiTheme="minorHAnsi" w:cstheme="minorHAnsi"/>
          <w:lang w:eastAsia="ar-SA"/>
        </w:rPr>
        <w:t>części obszaru kraju obserwuje się trudności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zaopatrzeniu</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wodę oraz wysychanie mniejszych rzek.</w:t>
      </w:r>
      <w:r w:rsidR="00720070" w:rsidRPr="00C45599">
        <w:rPr>
          <w:rFonts w:asciiTheme="minorHAnsi" w:hAnsiTheme="minorHAnsi" w:cstheme="minorHAnsi"/>
          <w:lang w:eastAsia="ar-SA"/>
        </w:rPr>
        <w:t xml:space="preserve"> </w:t>
      </w:r>
      <w:r w:rsidR="007C1CEA">
        <w:rPr>
          <w:rFonts w:asciiTheme="minorHAnsi" w:hAnsiTheme="minorHAnsi" w:cstheme="minorHAnsi"/>
          <w:lang w:eastAsia="ar-SA"/>
        </w:rPr>
        <w:t>Z</w:t>
      </w:r>
      <w:r w:rsidR="00720070" w:rsidRPr="00C45599">
        <w:rPr>
          <w:rFonts w:asciiTheme="minorHAnsi" w:hAnsiTheme="minorHAnsi" w:cstheme="minorHAnsi"/>
          <w:lang w:eastAsia="ar-SA"/>
        </w:rPr>
        <w:t> </w:t>
      </w:r>
      <w:r w:rsidRPr="00C45599">
        <w:rPr>
          <w:rFonts w:asciiTheme="minorHAnsi" w:hAnsiTheme="minorHAnsi" w:cstheme="minorHAnsi"/>
          <w:lang w:eastAsia="ar-SA"/>
        </w:rPr>
        <w:t>drugiej strony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czasie opadów występują gwałtowne powodzie związane</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 xml:space="preserve">zwiększonym spływem wód oraz zmniejszeniem naturalnej retencji wody. </w:t>
      </w:r>
    </w:p>
    <w:p w14:paraId="79C34A65" w14:textId="5CF7A1D2" w:rsidR="00D65FBA" w:rsidRPr="00C45599" w:rsidRDefault="00D65FBA" w:rsidP="00801048">
      <w:pPr>
        <w:pStyle w:val="Mnormal"/>
        <w:rPr>
          <w:rFonts w:asciiTheme="minorHAnsi" w:hAnsiTheme="minorHAnsi" w:cstheme="minorHAnsi"/>
          <w:lang w:eastAsia="ar-SA"/>
        </w:rPr>
      </w:pPr>
      <w:r w:rsidRPr="00C45599">
        <w:rPr>
          <w:rFonts w:asciiTheme="minorHAnsi" w:hAnsiTheme="minorHAnsi" w:cstheme="minorHAnsi"/>
          <w:lang w:eastAsia="ar-SA"/>
        </w:rPr>
        <w:t>W Polsce znajduje się dziesięć obszarów dorzeczy,</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których wszystkie mają charakter międzynarodowy. Najdłuższymi polskimi rzekami są Wisła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Odra</w:t>
      </w:r>
      <w:r w:rsidR="007C1CEA">
        <w:rPr>
          <w:rFonts w:asciiTheme="minorHAnsi" w:hAnsiTheme="minorHAnsi" w:cstheme="minorHAnsi"/>
          <w:lang w:eastAsia="ar-SA"/>
        </w:rPr>
        <w:t>.</w:t>
      </w:r>
      <w:r w:rsidRPr="00C45599">
        <w:rPr>
          <w:rFonts w:asciiTheme="minorHAnsi" w:hAnsiTheme="minorHAnsi" w:cstheme="minorHAnsi"/>
          <w:lang w:eastAsia="ar-SA"/>
        </w:rPr>
        <w:t xml:space="preserve"> </w:t>
      </w:r>
      <w:r w:rsidR="007C1CEA">
        <w:rPr>
          <w:rFonts w:asciiTheme="minorHAnsi" w:hAnsiTheme="minorHAnsi" w:cstheme="minorHAnsi"/>
          <w:lang w:eastAsia="ar-SA"/>
        </w:rPr>
        <w:t>O</w:t>
      </w:r>
      <w:r w:rsidRPr="00C45599">
        <w:rPr>
          <w:rFonts w:asciiTheme="minorHAnsi" w:hAnsiTheme="minorHAnsi" w:cstheme="minorHAnsi"/>
          <w:lang w:eastAsia="ar-SA"/>
        </w:rPr>
        <w:t>bszary dorzeczy Wisły zajmują blisko 54% powierzchni kraju,</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dorzecza Odry zajmują 33,9% powierzchni kraju. Obie te rzeki odprowadzają wody</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Morza Bałtyckiego.</w:t>
      </w:r>
      <w:r w:rsidR="007F229C" w:rsidRPr="00C45599">
        <w:rPr>
          <w:rFonts w:asciiTheme="minorHAnsi" w:hAnsiTheme="minorHAnsi" w:cstheme="minorHAnsi"/>
          <w:lang w:eastAsia="ar-SA"/>
        </w:rPr>
        <w:t xml:space="preserve"> </w:t>
      </w:r>
      <w:r w:rsidR="007C1CEA">
        <w:rPr>
          <w:rFonts w:asciiTheme="minorHAnsi" w:hAnsiTheme="minorHAnsi" w:cstheme="minorHAnsi"/>
          <w:lang w:eastAsia="ar-SA"/>
        </w:rPr>
        <w:t>N</w:t>
      </w:r>
      <w:r w:rsidR="007F229C" w:rsidRPr="00C45599">
        <w:rPr>
          <w:rFonts w:asciiTheme="minorHAnsi" w:hAnsiTheme="minorHAnsi" w:cstheme="minorHAnsi"/>
          <w:lang w:eastAsia="ar-SA"/>
        </w:rPr>
        <w:t>a </w:t>
      </w:r>
      <w:r w:rsidRPr="00C45599">
        <w:rPr>
          <w:rFonts w:asciiTheme="minorHAnsi" w:hAnsiTheme="minorHAnsi" w:cstheme="minorHAnsi"/>
          <w:lang w:eastAsia="ar-SA"/>
        </w:rPr>
        <w:t xml:space="preserve">ogólną powierzchnię kraju </w:t>
      </w:r>
      <w:r w:rsidRPr="00C45599">
        <w:rPr>
          <w:rFonts w:asciiTheme="minorHAnsi" w:hAnsiTheme="minorHAnsi" w:cstheme="minorHAnsi"/>
          <w:i/>
          <w:lang w:eastAsia="ar-SA"/>
        </w:rPr>
        <w:t>–</w:t>
      </w:r>
      <w:r w:rsidRPr="00C45599">
        <w:rPr>
          <w:rFonts w:asciiTheme="minorHAnsi" w:hAnsiTheme="minorHAnsi" w:cstheme="minorHAnsi"/>
          <w:lang w:eastAsia="ar-SA"/>
        </w:rPr>
        <w:t xml:space="preserve"> 31 268,0 tys. ha, powierzchnię 645,3 tys. ha zajmują grunty pokryte wodami. </w:t>
      </w:r>
    </w:p>
    <w:p w14:paraId="5409F7A1" w14:textId="77777777" w:rsidR="00D65FBA" w:rsidRPr="00C45599" w:rsidRDefault="00D65FBA" w:rsidP="00801048">
      <w:pPr>
        <w:pStyle w:val="Mnormal"/>
        <w:rPr>
          <w:rFonts w:asciiTheme="minorHAnsi" w:hAnsiTheme="minorHAnsi" w:cstheme="minorHAnsi"/>
          <w:lang w:eastAsia="ar-SA"/>
        </w:rPr>
      </w:pPr>
      <w:r w:rsidRPr="00C45599">
        <w:rPr>
          <w:rFonts w:asciiTheme="minorHAnsi" w:hAnsiTheme="minorHAnsi" w:cstheme="minorHAnsi"/>
          <w:lang w:eastAsia="ar-SA"/>
        </w:rPr>
        <w:t>Jednym</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głównych problemów jest dostarczenie ludności wysokiej jakości wody, mimo spadku jej zużycia zarówno prez przemysł jak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gospodarstwa domowe.</w:t>
      </w:r>
      <w:r w:rsidRPr="00C45599">
        <w:rPr>
          <w:rFonts w:asciiTheme="minorHAnsi" w:hAnsiTheme="minorHAnsi" w:cstheme="minorHAnsi"/>
          <w:vertAlign w:val="superscript"/>
          <w:lang w:eastAsia="ar-SA"/>
        </w:rPr>
        <w:footnoteReference w:id="70"/>
      </w:r>
    </w:p>
    <w:p w14:paraId="1D6DCDE8" w14:textId="77777777" w:rsidR="00C60999" w:rsidRPr="00C45599" w:rsidRDefault="00C60999" w:rsidP="00801048">
      <w:pPr>
        <w:pStyle w:val="Mnagl3"/>
        <w:spacing w:before="0" w:after="200" w:line="276" w:lineRule="auto"/>
        <w:rPr>
          <w:rFonts w:asciiTheme="minorHAnsi" w:hAnsiTheme="minorHAnsi" w:cstheme="minorHAnsi"/>
          <w:sz w:val="20"/>
          <w:szCs w:val="20"/>
        </w:rPr>
      </w:pPr>
      <w:bookmarkStart w:id="185" w:name="_Toc50369007"/>
      <w:r w:rsidRPr="00C45599">
        <w:rPr>
          <w:rFonts w:asciiTheme="minorHAnsi" w:hAnsiTheme="minorHAnsi" w:cstheme="minorHAnsi"/>
          <w:sz w:val="20"/>
          <w:szCs w:val="20"/>
        </w:rPr>
        <w:t>Wody powierzchniowe</w:t>
      </w:r>
      <w:bookmarkEnd w:id="182"/>
      <w:bookmarkEnd w:id="185"/>
    </w:p>
    <w:p w14:paraId="1880FEC5" w14:textId="77777777" w:rsidR="00E01C56" w:rsidRPr="00C45599" w:rsidRDefault="00FC76E9" w:rsidP="00801048">
      <w:pPr>
        <w:pStyle w:val="Mnormal"/>
        <w:rPr>
          <w:rFonts w:asciiTheme="minorHAnsi" w:hAnsiTheme="minorHAnsi" w:cstheme="minorHAnsi"/>
        </w:rPr>
      </w:pPr>
      <w:r w:rsidRPr="00C45599">
        <w:rPr>
          <w:rFonts w:asciiTheme="minorHAnsi" w:hAnsiTheme="minorHAnsi" w:cstheme="minorHAnsi"/>
        </w:rPr>
        <w:t xml:space="preserve">W </w:t>
      </w:r>
      <w:bookmarkStart w:id="186" w:name="_Toc523742112"/>
      <w:r w:rsidR="00E01C56" w:rsidRPr="00C45599">
        <w:rPr>
          <w:rFonts w:asciiTheme="minorHAnsi" w:hAnsiTheme="minorHAnsi" w:cstheme="minorHAnsi"/>
        </w:rPr>
        <w:t xml:space="preserve">myśl przepisów ustawy </w:t>
      </w:r>
      <w:r w:rsidR="00E01C56" w:rsidRPr="00C45599">
        <w:rPr>
          <w:rFonts w:asciiTheme="minorHAnsi" w:hAnsiTheme="minorHAnsi" w:cstheme="minorHAnsi"/>
          <w:i/>
        </w:rPr>
        <w:t>–</w:t>
      </w:r>
      <w:r w:rsidR="00E01C56" w:rsidRPr="00C45599">
        <w:rPr>
          <w:rFonts w:asciiTheme="minorHAnsi" w:hAnsiTheme="minorHAnsi" w:cstheme="minorHAnsi"/>
        </w:rPr>
        <w:t xml:space="preserve"> Prawo wodne</w:t>
      </w:r>
      <w:r w:rsidR="00E01C56" w:rsidRPr="00C45599">
        <w:rPr>
          <w:rStyle w:val="Odwoanieprzypisudolnego"/>
          <w:rFonts w:asciiTheme="minorHAnsi" w:hAnsiTheme="minorHAnsi" w:cstheme="minorHAnsi"/>
        </w:rPr>
        <w:footnoteReference w:id="71"/>
      </w:r>
      <w:r w:rsidR="00D86925" w:rsidRPr="00C45599">
        <w:rPr>
          <w:rFonts w:asciiTheme="minorHAnsi" w:hAnsiTheme="minorHAnsi" w:cstheme="minorHAnsi"/>
        </w:rPr>
        <w:t xml:space="preserve"> dla </w:t>
      </w:r>
      <w:r w:rsidR="00E01C56" w:rsidRPr="00C45599">
        <w:rPr>
          <w:rFonts w:asciiTheme="minorHAnsi" w:hAnsiTheme="minorHAnsi" w:cstheme="minorHAnsi"/>
        </w:rPr>
        <w:t>potrzeb gospodarowania wodami, wody dzieli się</w:t>
      </w:r>
      <w:r w:rsidR="007F229C" w:rsidRPr="00C45599">
        <w:rPr>
          <w:rFonts w:asciiTheme="minorHAnsi" w:hAnsiTheme="minorHAnsi" w:cstheme="minorHAnsi"/>
        </w:rPr>
        <w:t xml:space="preserve"> na </w:t>
      </w:r>
      <w:r w:rsidR="00E01C56" w:rsidRPr="00C45599">
        <w:rPr>
          <w:rFonts w:asciiTheme="minorHAnsi" w:hAnsiTheme="minorHAnsi" w:cstheme="minorHAnsi"/>
        </w:rPr>
        <w:t xml:space="preserve">jednolite części wód (jcw - </w:t>
      </w:r>
      <w:r w:rsidR="00E01C56" w:rsidRPr="00C45599">
        <w:rPr>
          <w:rFonts w:asciiTheme="minorHAnsi" w:hAnsiTheme="minorHAnsi" w:cstheme="minorHAnsi"/>
          <w:i/>
        </w:rPr>
        <w:t>oddzielny</w:t>
      </w:r>
      <w:r w:rsidR="007F229C" w:rsidRPr="00C45599">
        <w:rPr>
          <w:rFonts w:asciiTheme="minorHAnsi" w:hAnsiTheme="minorHAnsi" w:cstheme="minorHAnsi"/>
          <w:i/>
        </w:rPr>
        <w:t xml:space="preserve"> i </w:t>
      </w:r>
      <w:r w:rsidR="00E01C56" w:rsidRPr="00C45599">
        <w:rPr>
          <w:rFonts w:asciiTheme="minorHAnsi" w:hAnsiTheme="minorHAnsi" w:cstheme="minorHAnsi"/>
          <w:i/>
        </w:rPr>
        <w:t>znaczący element wód</w:t>
      </w:r>
      <w:r w:rsidR="00E01C56" w:rsidRPr="00C45599">
        <w:rPr>
          <w:rFonts w:asciiTheme="minorHAnsi" w:hAnsiTheme="minorHAnsi" w:cstheme="minorHAnsi"/>
        </w:rPr>
        <w:t xml:space="preserve">). Podczas tworzenia aktualnie obowiązujących </w:t>
      </w:r>
      <w:r w:rsidR="00E01C56" w:rsidRPr="00C45599">
        <w:rPr>
          <w:rFonts w:asciiTheme="minorHAnsi" w:hAnsiTheme="minorHAnsi" w:cstheme="minorHAnsi"/>
          <w:i/>
        </w:rPr>
        <w:t>Planów gospodarowania wodami</w:t>
      </w:r>
      <w:r w:rsidR="007F229C" w:rsidRPr="00C45599">
        <w:rPr>
          <w:rFonts w:asciiTheme="minorHAnsi" w:hAnsiTheme="minorHAnsi" w:cstheme="minorHAnsi"/>
          <w:i/>
        </w:rPr>
        <w:t xml:space="preserve"> na </w:t>
      </w:r>
      <w:r w:rsidR="00E01C56" w:rsidRPr="00C45599">
        <w:rPr>
          <w:rFonts w:asciiTheme="minorHAnsi" w:hAnsiTheme="minorHAnsi" w:cstheme="minorHAnsi"/>
          <w:i/>
        </w:rPr>
        <w:t>obszarach dorzeczy</w:t>
      </w:r>
      <w:r w:rsidR="007F229C" w:rsidRPr="00C45599">
        <w:rPr>
          <w:rFonts w:asciiTheme="minorHAnsi" w:hAnsiTheme="minorHAnsi" w:cstheme="minorHAnsi"/>
        </w:rPr>
        <w:t xml:space="preserve"> na </w:t>
      </w:r>
      <w:r w:rsidR="00E01C56" w:rsidRPr="00C45599">
        <w:rPr>
          <w:rFonts w:asciiTheme="minorHAnsi" w:hAnsiTheme="minorHAnsi" w:cstheme="minorHAnsi"/>
        </w:rPr>
        <w:t>terenie Polski wyznaczono 4586 jednolitych części wód</w:t>
      </w:r>
      <w:r w:rsidR="00D86925" w:rsidRPr="00C45599">
        <w:rPr>
          <w:rFonts w:asciiTheme="minorHAnsi" w:hAnsiTheme="minorHAnsi" w:cstheme="minorHAnsi"/>
        </w:rPr>
        <w:t xml:space="preserve"> dla </w:t>
      </w:r>
      <w:r w:rsidR="00E01C56" w:rsidRPr="00C45599">
        <w:rPr>
          <w:rFonts w:asciiTheme="minorHAnsi" w:hAnsiTheme="minorHAnsi" w:cstheme="minorHAnsi"/>
        </w:rPr>
        <w:t>rzek</w:t>
      </w:r>
      <w:r w:rsidR="007F229C" w:rsidRPr="00C45599">
        <w:rPr>
          <w:rFonts w:asciiTheme="minorHAnsi" w:hAnsiTheme="minorHAnsi" w:cstheme="minorHAnsi"/>
        </w:rPr>
        <w:t xml:space="preserve"> i </w:t>
      </w:r>
      <w:r w:rsidR="00E01C56" w:rsidRPr="00C45599">
        <w:rPr>
          <w:rFonts w:asciiTheme="minorHAnsi" w:hAnsiTheme="minorHAnsi" w:cstheme="minorHAnsi"/>
        </w:rPr>
        <w:t>1038</w:t>
      </w:r>
      <w:r w:rsidR="00D86925" w:rsidRPr="00C45599">
        <w:rPr>
          <w:rFonts w:asciiTheme="minorHAnsi" w:hAnsiTheme="minorHAnsi" w:cstheme="minorHAnsi"/>
        </w:rPr>
        <w:t xml:space="preserve"> dla </w:t>
      </w:r>
      <w:r w:rsidR="00E01C56" w:rsidRPr="00C45599">
        <w:rPr>
          <w:rFonts w:asciiTheme="minorHAnsi" w:hAnsiTheme="minorHAnsi" w:cstheme="minorHAnsi"/>
        </w:rPr>
        <w:t>jezior</w:t>
      </w:r>
      <w:r w:rsidR="00E01C56" w:rsidRPr="00C45599">
        <w:rPr>
          <w:rStyle w:val="Odwoanieprzypisudolnego"/>
          <w:rFonts w:asciiTheme="minorHAnsi" w:hAnsiTheme="minorHAnsi" w:cstheme="minorHAnsi"/>
        </w:rPr>
        <w:footnoteReference w:id="72"/>
      </w:r>
      <w:r w:rsidR="00E01C56" w:rsidRPr="00C45599">
        <w:rPr>
          <w:rFonts w:asciiTheme="minorHAnsi" w:hAnsiTheme="minorHAnsi" w:cstheme="minorHAnsi"/>
        </w:rPr>
        <w:t>. Ocenę stanu jednolitych części wód powierzchniowych prowadzi się</w:t>
      </w:r>
      <w:r w:rsidR="007F229C" w:rsidRPr="00C45599">
        <w:rPr>
          <w:rFonts w:asciiTheme="minorHAnsi" w:hAnsiTheme="minorHAnsi" w:cstheme="minorHAnsi"/>
        </w:rPr>
        <w:t xml:space="preserve"> w </w:t>
      </w:r>
      <w:r w:rsidR="00E01C56" w:rsidRPr="00C45599">
        <w:rPr>
          <w:rFonts w:asciiTheme="minorHAnsi" w:hAnsiTheme="minorHAnsi" w:cstheme="minorHAnsi"/>
        </w:rPr>
        <w:t>ramach Państwowego Monitoringu Środowiska. Program monitoringu realizowany jest</w:t>
      </w:r>
      <w:r w:rsidR="007F229C" w:rsidRPr="00C45599">
        <w:rPr>
          <w:rFonts w:asciiTheme="minorHAnsi" w:hAnsiTheme="minorHAnsi" w:cstheme="minorHAnsi"/>
        </w:rPr>
        <w:t xml:space="preserve"> w </w:t>
      </w:r>
      <w:r w:rsidR="00E01C56" w:rsidRPr="00C45599">
        <w:rPr>
          <w:rFonts w:asciiTheme="minorHAnsi" w:hAnsiTheme="minorHAnsi" w:cstheme="minorHAnsi"/>
        </w:rPr>
        <w:t>ramach czterech rodzajów monitoringu (diagnostycznego, operacyjnego, badawczego</w:t>
      </w:r>
      <w:r w:rsidR="007F229C" w:rsidRPr="00C45599">
        <w:rPr>
          <w:rFonts w:asciiTheme="minorHAnsi" w:hAnsiTheme="minorHAnsi" w:cstheme="minorHAnsi"/>
        </w:rPr>
        <w:t xml:space="preserve"> i </w:t>
      </w:r>
      <w:r w:rsidR="00E01C56" w:rsidRPr="00C45599">
        <w:rPr>
          <w:rFonts w:asciiTheme="minorHAnsi" w:hAnsiTheme="minorHAnsi" w:cstheme="minorHAnsi"/>
        </w:rPr>
        <w:t>obszarów chronionych)</w:t>
      </w:r>
      <w:r w:rsidR="00E01C56" w:rsidRPr="00C45599">
        <w:rPr>
          <w:rStyle w:val="Odwoanieprzypisudolnego"/>
          <w:rFonts w:asciiTheme="minorHAnsi" w:hAnsiTheme="minorHAnsi" w:cstheme="minorHAnsi"/>
        </w:rPr>
        <w:footnoteReference w:id="73"/>
      </w:r>
      <w:r w:rsidR="00E01C56" w:rsidRPr="00C45599">
        <w:rPr>
          <w:rFonts w:asciiTheme="minorHAnsi" w:hAnsiTheme="minorHAnsi" w:cstheme="minorHAnsi"/>
        </w:rPr>
        <w:t>.</w:t>
      </w:r>
    </w:p>
    <w:p w14:paraId="27BA9BF7" w14:textId="77777777"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 xml:space="preserve">Podstawowym pojęciem określającym jakość wód powierzchniowych jest </w:t>
      </w:r>
      <w:r w:rsidRPr="00C45599">
        <w:rPr>
          <w:rFonts w:asciiTheme="minorHAnsi" w:hAnsiTheme="minorHAnsi" w:cstheme="minorHAnsi"/>
          <w:i/>
        </w:rPr>
        <w:t>stan wód</w:t>
      </w:r>
      <w:r w:rsidRPr="00C45599">
        <w:rPr>
          <w:rFonts w:asciiTheme="minorHAnsi" w:hAnsiTheme="minorHAnsi" w:cstheme="minorHAnsi"/>
        </w:rPr>
        <w:t>, który określa się poprzez łączną ocenę stanu ekologicznego (potencjału ekologicznego</w:t>
      </w:r>
      <w:r w:rsidR="007F229C" w:rsidRPr="00C45599">
        <w:rPr>
          <w:rFonts w:asciiTheme="minorHAnsi" w:hAnsiTheme="minorHAnsi" w:cstheme="minorHAnsi"/>
        </w:rPr>
        <w:t xml:space="preserve"> w </w:t>
      </w:r>
      <w:r w:rsidRPr="00C45599">
        <w:rPr>
          <w:rFonts w:asciiTheme="minorHAnsi" w:hAnsiTheme="minorHAnsi" w:cstheme="minorHAnsi"/>
        </w:rPr>
        <w:t>przypadku jcw sztucznych</w:t>
      </w:r>
      <w:r w:rsidR="007F229C" w:rsidRPr="00C45599">
        <w:rPr>
          <w:rFonts w:asciiTheme="minorHAnsi" w:hAnsiTheme="minorHAnsi" w:cstheme="minorHAnsi"/>
        </w:rPr>
        <w:t xml:space="preserve"> i </w:t>
      </w:r>
      <w:r w:rsidRPr="00C45599">
        <w:rPr>
          <w:rFonts w:asciiTheme="minorHAnsi" w:hAnsiTheme="minorHAnsi" w:cstheme="minorHAnsi"/>
        </w:rPr>
        <w:t>silnie zmienionych) oraz stanu chemicznego. Ocena stanu (potencjału) ekologicznego</w:t>
      </w:r>
      <w:r w:rsidR="007F229C" w:rsidRPr="00C45599">
        <w:rPr>
          <w:rFonts w:asciiTheme="minorHAnsi" w:hAnsiTheme="minorHAnsi" w:cstheme="minorHAnsi"/>
        </w:rPr>
        <w:t xml:space="preserve"> i </w:t>
      </w:r>
      <w:r w:rsidRPr="00C45599">
        <w:rPr>
          <w:rFonts w:asciiTheme="minorHAnsi" w:hAnsiTheme="minorHAnsi" w:cstheme="minorHAnsi"/>
        </w:rPr>
        <w:t>stanu chemicznego wymaga oznaczenia szeregu wskaźników</w:t>
      </w:r>
      <w:r w:rsidR="007F229C" w:rsidRPr="00C45599">
        <w:rPr>
          <w:rFonts w:asciiTheme="minorHAnsi" w:hAnsiTheme="minorHAnsi" w:cstheme="minorHAnsi"/>
        </w:rPr>
        <w:t xml:space="preserve"> i </w:t>
      </w:r>
      <w:r w:rsidRPr="00C45599">
        <w:rPr>
          <w:rFonts w:asciiTheme="minorHAnsi" w:hAnsiTheme="minorHAnsi" w:cstheme="minorHAnsi"/>
        </w:rPr>
        <w:t>porównania ich</w:t>
      </w:r>
      <w:r w:rsidR="00720070" w:rsidRPr="00C45599">
        <w:rPr>
          <w:rFonts w:asciiTheme="minorHAnsi" w:hAnsiTheme="minorHAnsi" w:cstheme="minorHAnsi"/>
        </w:rPr>
        <w:t xml:space="preserve"> z </w:t>
      </w:r>
      <w:r w:rsidRPr="00C45599">
        <w:rPr>
          <w:rFonts w:asciiTheme="minorHAnsi" w:hAnsiTheme="minorHAnsi" w:cstheme="minorHAnsi"/>
        </w:rPr>
        <w:t>wartościami odniesienia.</w:t>
      </w:r>
    </w:p>
    <w:p w14:paraId="3CFE28C0" w14:textId="544A3A03"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Na podstawie badań 1752 jcwp zebranych</w:t>
      </w:r>
      <w:r w:rsidR="007F229C" w:rsidRPr="00C45599">
        <w:rPr>
          <w:rFonts w:asciiTheme="minorHAnsi" w:hAnsiTheme="minorHAnsi" w:cstheme="minorHAnsi"/>
        </w:rPr>
        <w:t xml:space="preserve"> w </w:t>
      </w:r>
      <w:r w:rsidRPr="00C45599">
        <w:rPr>
          <w:rFonts w:asciiTheme="minorHAnsi" w:hAnsiTheme="minorHAnsi" w:cstheme="minorHAnsi"/>
        </w:rPr>
        <w:t>ramach monitoringu diagnostycznego rzek</w:t>
      </w:r>
      <w:r w:rsidR="007F229C" w:rsidRPr="00C45599">
        <w:rPr>
          <w:rFonts w:asciiTheme="minorHAnsi" w:hAnsiTheme="minorHAnsi" w:cstheme="minorHAnsi"/>
        </w:rPr>
        <w:t xml:space="preserve"> w </w:t>
      </w:r>
      <w:r w:rsidRPr="00C45599">
        <w:rPr>
          <w:rFonts w:asciiTheme="minorHAnsi" w:hAnsiTheme="minorHAnsi" w:cstheme="minorHAnsi"/>
        </w:rPr>
        <w:t>latach 2011-2016 można stwierdzić, że jedynie 7% badanych jcwp osiągnęła ogólny stan dobry, pozostałe 93% osiągnęło stan zły.</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zakresie stanu/potencjału ekologicznego ok. 20% charakteryzuje się stanem dobrym lub bardzo dobrym, 55% stanem umiarkowanym</w:t>
      </w:r>
      <w:r w:rsidR="007F229C" w:rsidRPr="00C45599">
        <w:rPr>
          <w:rFonts w:asciiTheme="minorHAnsi" w:hAnsiTheme="minorHAnsi" w:cstheme="minorHAnsi"/>
        </w:rPr>
        <w:t xml:space="preserve"> i </w:t>
      </w:r>
      <w:r w:rsidRPr="00C45599">
        <w:rPr>
          <w:rFonts w:asciiTheme="minorHAnsi" w:hAnsiTheme="minorHAnsi" w:cstheme="minorHAnsi"/>
        </w:rPr>
        <w:t>ok. 25% słabym lub złym stanem/potencjałem ekologicznym.</w:t>
      </w:r>
      <w:r w:rsidR="00D86925" w:rsidRPr="00C45599">
        <w:rPr>
          <w:rFonts w:asciiTheme="minorHAnsi" w:hAnsiTheme="minorHAnsi" w:cstheme="minorHAnsi"/>
        </w:rPr>
        <w:t xml:space="preserve"> </w:t>
      </w:r>
      <w:r w:rsidR="007C1CEA">
        <w:rPr>
          <w:rFonts w:asciiTheme="minorHAnsi" w:hAnsiTheme="minorHAnsi" w:cstheme="minorHAnsi"/>
        </w:rPr>
        <w:t>O</w:t>
      </w:r>
      <w:r w:rsidR="00D86925" w:rsidRPr="00C45599">
        <w:rPr>
          <w:rFonts w:asciiTheme="minorHAnsi" w:hAnsiTheme="minorHAnsi" w:cstheme="minorHAnsi"/>
        </w:rPr>
        <w:t> </w:t>
      </w:r>
      <w:r w:rsidRPr="00C45599">
        <w:rPr>
          <w:rFonts w:asciiTheme="minorHAnsi" w:hAnsiTheme="minorHAnsi" w:cstheme="minorHAnsi"/>
        </w:rPr>
        <w:t>złym stanie stanu/potencjału ekologicznego</w:t>
      </w:r>
      <w:r w:rsidR="00D86925" w:rsidRPr="00C45599">
        <w:rPr>
          <w:rFonts w:asciiTheme="minorHAnsi" w:hAnsiTheme="minorHAnsi" w:cstheme="minorHAnsi"/>
        </w:rPr>
        <w:t xml:space="preserve"> dla </w:t>
      </w:r>
      <w:r w:rsidRPr="00C45599">
        <w:rPr>
          <w:rFonts w:asciiTheme="minorHAnsi" w:hAnsiTheme="minorHAnsi" w:cstheme="minorHAnsi"/>
        </w:rPr>
        <w:t>parametrów biologicznych decydował przede wszystkim stan ichtiofauny.</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 xml:space="preserve">zakresie wskaźników fizykochemicznych najczęściej normy były </w:t>
      </w:r>
      <w:r w:rsidRPr="00C45599">
        <w:rPr>
          <w:rFonts w:asciiTheme="minorHAnsi" w:hAnsiTheme="minorHAnsi" w:cstheme="minorHAnsi"/>
        </w:rPr>
        <w:lastRenderedPageBreak/>
        <w:t>przekraczane</w:t>
      </w:r>
      <w:r w:rsidR="00D86925" w:rsidRPr="00C45599">
        <w:rPr>
          <w:rFonts w:asciiTheme="minorHAnsi" w:hAnsiTheme="minorHAnsi" w:cstheme="minorHAnsi"/>
        </w:rPr>
        <w:t xml:space="preserve"> dla </w:t>
      </w:r>
      <w:r w:rsidRPr="00C45599">
        <w:rPr>
          <w:rFonts w:asciiTheme="minorHAnsi" w:hAnsiTheme="minorHAnsi" w:cstheme="minorHAnsi"/>
        </w:rPr>
        <w:t>twardości</w:t>
      </w:r>
      <w:r w:rsidR="007F229C" w:rsidRPr="00C45599">
        <w:rPr>
          <w:rFonts w:asciiTheme="minorHAnsi" w:hAnsiTheme="minorHAnsi" w:cstheme="minorHAnsi"/>
        </w:rPr>
        <w:t xml:space="preserve"> i </w:t>
      </w:r>
      <w:r w:rsidRPr="00C45599">
        <w:rPr>
          <w:rFonts w:asciiTheme="minorHAnsi" w:hAnsiTheme="minorHAnsi" w:cstheme="minorHAnsi"/>
        </w:rPr>
        <w:t>odczynu pH – parametrów, które niekoniecznie muszą być związane</w:t>
      </w:r>
      <w:r w:rsidR="00720070" w:rsidRPr="00C45599">
        <w:rPr>
          <w:rFonts w:asciiTheme="minorHAnsi" w:hAnsiTheme="minorHAnsi" w:cstheme="minorHAnsi"/>
        </w:rPr>
        <w:t xml:space="preserve"> z </w:t>
      </w:r>
      <w:r w:rsidRPr="00C45599">
        <w:rPr>
          <w:rFonts w:asciiTheme="minorHAnsi" w:hAnsiTheme="minorHAnsi" w:cstheme="minorHAnsi"/>
        </w:rPr>
        <w:t>antropogenicznym zanieczyszczeniem wody.  Dość często obserwowano podwyższone wskaźniki zanieczyszczenia pierwiastkami biogennymi (azot</w:t>
      </w:r>
      <w:r w:rsidR="007F229C" w:rsidRPr="00C45599">
        <w:rPr>
          <w:rFonts w:asciiTheme="minorHAnsi" w:hAnsiTheme="minorHAnsi" w:cstheme="minorHAnsi"/>
        </w:rPr>
        <w:t xml:space="preserve"> i </w:t>
      </w:r>
      <w:r w:rsidRPr="00C45599">
        <w:rPr>
          <w:rFonts w:asciiTheme="minorHAnsi" w:hAnsiTheme="minorHAnsi" w:cstheme="minorHAnsi"/>
        </w:rPr>
        <w:t>fosfor) oraz materią organiczną. Generalnie badania wieloletnie wskazują</w:t>
      </w:r>
      <w:r w:rsidR="007F229C" w:rsidRPr="00C45599">
        <w:rPr>
          <w:rFonts w:asciiTheme="minorHAnsi" w:hAnsiTheme="minorHAnsi" w:cstheme="minorHAnsi"/>
        </w:rPr>
        <w:t xml:space="preserve"> na </w:t>
      </w:r>
      <w:r w:rsidRPr="00C45599">
        <w:rPr>
          <w:rFonts w:asciiTheme="minorHAnsi" w:hAnsiTheme="minorHAnsi" w:cstheme="minorHAnsi"/>
        </w:rPr>
        <w:t>nieznaczny spadek fos</w:t>
      </w:r>
      <w:r w:rsidR="007C1CEA">
        <w:rPr>
          <w:rFonts w:asciiTheme="minorHAnsi" w:hAnsiTheme="minorHAnsi" w:cstheme="minorHAnsi"/>
        </w:rPr>
        <w:t>f</w:t>
      </w:r>
      <w:r w:rsidRPr="00C45599">
        <w:rPr>
          <w:rFonts w:asciiTheme="minorHAnsi" w:hAnsiTheme="minorHAnsi" w:cstheme="minorHAnsi"/>
        </w:rPr>
        <w:t>oru ogólnego – szczególnie</w:t>
      </w:r>
      <w:r w:rsidR="007F229C" w:rsidRPr="00C45599">
        <w:rPr>
          <w:rFonts w:asciiTheme="minorHAnsi" w:hAnsiTheme="minorHAnsi" w:cstheme="minorHAnsi"/>
        </w:rPr>
        <w:t xml:space="preserve"> w </w:t>
      </w:r>
      <w:r w:rsidRPr="00C45599">
        <w:rPr>
          <w:rFonts w:asciiTheme="minorHAnsi" w:hAnsiTheme="minorHAnsi" w:cstheme="minorHAnsi"/>
        </w:rPr>
        <w:t>Wiśle, azot ogólny</w:t>
      </w:r>
      <w:r w:rsidR="007F229C" w:rsidRPr="00C45599">
        <w:rPr>
          <w:rFonts w:asciiTheme="minorHAnsi" w:hAnsiTheme="minorHAnsi" w:cstheme="minorHAnsi"/>
        </w:rPr>
        <w:t xml:space="preserve"> i </w:t>
      </w:r>
      <w:r w:rsidRPr="00C45599">
        <w:rPr>
          <w:rFonts w:asciiTheme="minorHAnsi" w:hAnsiTheme="minorHAnsi" w:cstheme="minorHAnsi"/>
        </w:rPr>
        <w:t xml:space="preserve">BZT5 natomiast </w:t>
      </w:r>
      <w:r w:rsidR="00251474" w:rsidRPr="00C45599">
        <w:rPr>
          <w:rFonts w:asciiTheme="minorHAnsi" w:hAnsiTheme="minorHAnsi" w:cstheme="minorHAnsi"/>
        </w:rPr>
        <w:t>wykazują zmienność</w:t>
      </w:r>
      <w:r w:rsidRPr="00C45599">
        <w:rPr>
          <w:rFonts w:asciiTheme="minorHAnsi" w:hAnsiTheme="minorHAnsi" w:cstheme="minorHAnsi"/>
        </w:rPr>
        <w:t xml:space="preserve"> stężeń</w:t>
      </w:r>
      <w:r w:rsidR="007F229C" w:rsidRPr="00C45599">
        <w:rPr>
          <w:rFonts w:asciiTheme="minorHAnsi" w:hAnsiTheme="minorHAnsi" w:cstheme="minorHAnsi"/>
        </w:rPr>
        <w:t xml:space="preserve"> w </w:t>
      </w:r>
      <w:r w:rsidRPr="00C45599">
        <w:rPr>
          <w:rFonts w:asciiTheme="minorHAnsi" w:hAnsiTheme="minorHAnsi" w:cstheme="minorHAnsi"/>
        </w:rPr>
        <w:t>okresie</w:t>
      </w:r>
      <w:r w:rsidR="007F229C" w:rsidRPr="00C45599">
        <w:rPr>
          <w:rFonts w:asciiTheme="minorHAnsi" w:hAnsiTheme="minorHAnsi" w:cstheme="minorHAnsi"/>
        </w:rPr>
        <w:t xml:space="preserve"> od </w:t>
      </w:r>
      <w:r w:rsidRPr="00C45599">
        <w:rPr>
          <w:rFonts w:asciiTheme="minorHAnsi" w:hAnsiTheme="minorHAnsi" w:cstheme="minorHAnsi"/>
        </w:rPr>
        <w:t>2004</w:t>
      </w:r>
      <w:r w:rsidR="007F229C" w:rsidRPr="00C45599">
        <w:rPr>
          <w:rFonts w:asciiTheme="minorHAnsi" w:hAnsiTheme="minorHAnsi" w:cstheme="minorHAnsi"/>
        </w:rPr>
        <w:t xml:space="preserve"> do </w:t>
      </w:r>
      <w:r w:rsidRPr="00C45599">
        <w:rPr>
          <w:rFonts w:asciiTheme="minorHAnsi" w:hAnsiTheme="minorHAnsi" w:cstheme="minorHAnsi"/>
        </w:rPr>
        <w:t>2016 bez wyraźnego trendu.</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zakresie stanu chemicznego – przebadano 1029 jcwp, przy czym</w:t>
      </w:r>
      <w:r w:rsidR="00D86925" w:rsidRPr="00C45599">
        <w:rPr>
          <w:rFonts w:asciiTheme="minorHAnsi" w:hAnsiTheme="minorHAnsi" w:cstheme="minorHAnsi"/>
        </w:rPr>
        <w:t xml:space="preserve"> dla </w:t>
      </w:r>
      <w:r w:rsidRPr="00C45599">
        <w:rPr>
          <w:rFonts w:asciiTheme="minorHAnsi" w:hAnsiTheme="minorHAnsi" w:cstheme="minorHAnsi"/>
        </w:rPr>
        <w:t>49% jcwp oceniono stan chemiczny jako dobry, pozostałe 51% poniżej dobrego. Stan poniżej dobrego najczęściej był spowodowany przekroczeniami norm substancji</w:t>
      </w:r>
      <w:r w:rsidR="00720070" w:rsidRPr="00C45599">
        <w:rPr>
          <w:rFonts w:asciiTheme="minorHAnsi" w:hAnsiTheme="minorHAnsi" w:cstheme="minorHAnsi"/>
        </w:rPr>
        <w:t xml:space="preserve"> z </w:t>
      </w:r>
      <w:r w:rsidRPr="00C45599">
        <w:rPr>
          <w:rFonts w:asciiTheme="minorHAnsi" w:hAnsiTheme="minorHAnsi" w:cstheme="minorHAnsi"/>
        </w:rPr>
        <w:t>grupy WWA, rtęci, rzadziej kadmu</w:t>
      </w:r>
      <w:r w:rsidR="007F229C" w:rsidRPr="00C45599">
        <w:rPr>
          <w:rFonts w:asciiTheme="minorHAnsi" w:hAnsiTheme="minorHAnsi" w:cstheme="minorHAnsi"/>
        </w:rPr>
        <w:t xml:space="preserve"> i </w:t>
      </w:r>
      <w:r w:rsidRPr="00C45599">
        <w:rPr>
          <w:rFonts w:asciiTheme="minorHAnsi" w:hAnsiTheme="minorHAnsi" w:cstheme="minorHAnsi"/>
        </w:rPr>
        <w:t>fluorantenu.</w:t>
      </w:r>
    </w:p>
    <w:p w14:paraId="7D6E154E" w14:textId="046E4B38" w:rsidR="00A87FA9" w:rsidRPr="00C45599" w:rsidRDefault="00A87FA9" w:rsidP="00801048">
      <w:pPr>
        <w:pStyle w:val="Mnormal"/>
        <w:rPr>
          <w:rFonts w:asciiTheme="minorHAnsi" w:hAnsiTheme="minorHAnsi" w:cstheme="minorHAnsi"/>
        </w:rPr>
      </w:pPr>
      <w:r w:rsidRPr="00C45599">
        <w:rPr>
          <w:rFonts w:asciiTheme="minorHAnsi" w:hAnsiTheme="minorHAnsi" w:cstheme="minorHAnsi"/>
        </w:rPr>
        <w:t>Ocenę stanu jednolitych części wód powierzchniowych (rzecznych) objętych Państwowym Monitoringiem Środowiska</w:t>
      </w:r>
      <w:r w:rsidR="007F229C" w:rsidRPr="00C45599">
        <w:rPr>
          <w:rFonts w:asciiTheme="minorHAnsi" w:hAnsiTheme="minorHAnsi" w:cstheme="minorHAnsi"/>
        </w:rPr>
        <w:t xml:space="preserve"> w </w:t>
      </w:r>
      <w:r w:rsidRPr="00C45599">
        <w:rPr>
          <w:rFonts w:asciiTheme="minorHAnsi" w:hAnsiTheme="minorHAnsi" w:cstheme="minorHAnsi"/>
        </w:rPr>
        <w:t>latach 2010-2015 (dane</w:t>
      </w:r>
      <w:r w:rsidR="007F229C" w:rsidRPr="00C45599">
        <w:rPr>
          <w:rFonts w:asciiTheme="minorHAnsi" w:hAnsiTheme="minorHAnsi" w:cstheme="minorHAnsi"/>
        </w:rPr>
        <w:t xml:space="preserve"> w </w:t>
      </w:r>
      <w:r w:rsidRPr="00C45599">
        <w:rPr>
          <w:rFonts w:asciiTheme="minorHAnsi" w:hAnsiTheme="minorHAnsi" w:cstheme="minorHAnsi"/>
        </w:rPr>
        <w:t>formie GIS)  przedstawiono</w:t>
      </w:r>
      <w:r w:rsidR="007F229C" w:rsidRPr="00C45599">
        <w:rPr>
          <w:rFonts w:asciiTheme="minorHAnsi" w:hAnsiTheme="minorHAnsi" w:cstheme="minorHAnsi"/>
        </w:rPr>
        <w:t xml:space="preserve"> na </w:t>
      </w:r>
      <w:r w:rsidRPr="00C45599">
        <w:rPr>
          <w:rFonts w:asciiTheme="minorHAnsi" w:hAnsiTheme="minorHAnsi" w:cstheme="minorHAnsi"/>
        </w:rPr>
        <w:t>rysunku (</w:t>
      </w:r>
      <w:r w:rsidR="0018784B" w:rsidRPr="00C45599">
        <w:rPr>
          <w:rFonts w:asciiTheme="minorHAnsi" w:hAnsiTheme="minorHAnsi" w:cstheme="minorHAnsi"/>
        </w:rPr>
        <w:fldChar w:fldCharType="begin"/>
      </w:r>
      <w:r w:rsidRPr="00C45599">
        <w:rPr>
          <w:rFonts w:asciiTheme="minorHAnsi" w:hAnsiTheme="minorHAnsi" w:cstheme="minorHAnsi"/>
        </w:rPr>
        <w:instrText xml:space="preserve"> REF _Ref19880959 \h </w:instrText>
      </w:r>
      <w:r w:rsidR="00C45599">
        <w:rPr>
          <w:rFonts w:asciiTheme="minorHAnsi" w:hAnsiTheme="minorHAnsi" w:cstheme="minorHAnsi"/>
        </w:rPr>
        <w:instrText xml:space="preserve"> \* MERGEFORMAT </w:instrText>
      </w:r>
      <w:r w:rsidR="0018784B" w:rsidRPr="00C45599">
        <w:rPr>
          <w:rFonts w:asciiTheme="minorHAnsi" w:hAnsiTheme="minorHAnsi" w:cstheme="minorHAnsi"/>
        </w:rPr>
      </w:r>
      <w:r w:rsidR="0018784B"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20</w:t>
      </w:r>
      <w:r w:rsidR="0018784B" w:rsidRPr="00C45599">
        <w:rPr>
          <w:rFonts w:asciiTheme="minorHAnsi" w:hAnsiTheme="minorHAnsi" w:cstheme="minorHAnsi"/>
        </w:rPr>
        <w:fldChar w:fldCharType="end"/>
      </w:r>
      <w:r w:rsidRPr="00C45599">
        <w:rPr>
          <w:rFonts w:asciiTheme="minorHAnsi" w:hAnsiTheme="minorHAnsi" w:cstheme="minorHAnsi"/>
        </w:rPr>
        <w:t>)</w:t>
      </w:r>
    </w:p>
    <w:p w14:paraId="03343D16" w14:textId="77777777" w:rsidR="00E01C56" w:rsidRPr="00C45599" w:rsidRDefault="00E01C56" w:rsidP="00801048">
      <w:pPr>
        <w:pStyle w:val="Mnormal"/>
        <w:rPr>
          <w:rFonts w:asciiTheme="minorHAnsi" w:hAnsiTheme="minorHAnsi" w:cstheme="minorHAnsi"/>
          <w:b/>
        </w:rPr>
      </w:pPr>
      <w:r w:rsidRPr="00C45599">
        <w:rPr>
          <w:rFonts w:asciiTheme="minorHAnsi" w:hAnsiTheme="minorHAnsi" w:cstheme="minorHAnsi"/>
          <w:b/>
        </w:rPr>
        <w:t>Jeziora</w:t>
      </w:r>
    </w:p>
    <w:p w14:paraId="06183044" w14:textId="3EA06260"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Analogiczne wyniki przeprowadzonej oceny stanu 491 jcw jezior</w:t>
      </w:r>
      <w:r w:rsidR="007F229C" w:rsidRPr="00C45599">
        <w:rPr>
          <w:rFonts w:asciiTheme="minorHAnsi" w:hAnsiTheme="minorHAnsi" w:cstheme="minorHAnsi"/>
        </w:rPr>
        <w:t xml:space="preserve"> w </w:t>
      </w:r>
      <w:r w:rsidRPr="00C45599">
        <w:rPr>
          <w:rFonts w:asciiTheme="minorHAnsi" w:hAnsiTheme="minorHAnsi" w:cstheme="minorHAnsi"/>
        </w:rPr>
        <w:t>latach 2011-2016 wykazały, że 176 jezior osiągnęło</w:t>
      </w:r>
      <w:r w:rsidR="007F229C" w:rsidRPr="00C45599">
        <w:rPr>
          <w:rFonts w:asciiTheme="minorHAnsi" w:hAnsiTheme="minorHAnsi" w:cstheme="minorHAnsi"/>
        </w:rPr>
        <w:t xml:space="preserve"> co </w:t>
      </w:r>
      <w:r w:rsidRPr="00C45599">
        <w:rPr>
          <w:rFonts w:asciiTheme="minorHAnsi" w:hAnsiTheme="minorHAnsi" w:cstheme="minorHAnsi"/>
        </w:rPr>
        <w:t>najmniej dobry stan lub potencjał ekologiczny,</w:t>
      </w:r>
      <w:r w:rsidR="007F229C" w:rsidRPr="00C45599">
        <w:rPr>
          <w:rFonts w:asciiTheme="minorHAnsi" w:hAnsiTheme="minorHAnsi" w:cstheme="minorHAnsi"/>
        </w:rPr>
        <w:t xml:space="preserve"> a </w:t>
      </w:r>
      <w:r w:rsidRPr="00C45599">
        <w:rPr>
          <w:rFonts w:asciiTheme="minorHAnsi" w:hAnsiTheme="minorHAnsi" w:cstheme="minorHAnsi"/>
        </w:rPr>
        <w:t>315 spośród zbadanych jezior nie osiągnęło celu środowiskowego, jakim jest</w:t>
      </w:r>
      <w:r w:rsidR="007F229C" w:rsidRPr="00C45599">
        <w:rPr>
          <w:rFonts w:asciiTheme="minorHAnsi" w:hAnsiTheme="minorHAnsi" w:cstheme="minorHAnsi"/>
        </w:rPr>
        <w:t xml:space="preserve"> co </w:t>
      </w:r>
      <w:r w:rsidRPr="00C45599">
        <w:rPr>
          <w:rFonts w:asciiTheme="minorHAnsi" w:hAnsiTheme="minorHAnsi" w:cstheme="minorHAnsi"/>
        </w:rPr>
        <w:t>najmniej dobry stan lub potencjał ekologiczny</w:t>
      </w:r>
      <w:r w:rsidRPr="00C45599">
        <w:rPr>
          <w:rStyle w:val="Odwoanieprzypisudolnego"/>
          <w:rFonts w:asciiTheme="minorHAnsi" w:hAnsiTheme="minorHAnsi" w:cstheme="minorHAnsi"/>
        </w:rPr>
        <w:footnoteReference w:id="74"/>
      </w:r>
      <w:r w:rsidRPr="00C45599">
        <w:rPr>
          <w:rFonts w:asciiTheme="minorHAnsi" w:hAnsiTheme="minorHAnsi" w:cstheme="minorHAnsi"/>
        </w:rPr>
        <w:t>.</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zakresie stanu chemicznego</w:t>
      </w:r>
      <w:r w:rsidR="007C1CEA">
        <w:rPr>
          <w:rFonts w:asciiTheme="minorHAnsi" w:hAnsiTheme="minorHAnsi" w:cstheme="minorHAnsi"/>
        </w:rPr>
        <w:t>,</w:t>
      </w:r>
      <w:r w:rsidR="00D86925" w:rsidRPr="00C45599">
        <w:rPr>
          <w:rFonts w:asciiTheme="minorHAnsi" w:hAnsiTheme="minorHAnsi" w:cstheme="minorHAnsi"/>
        </w:rPr>
        <w:t xml:space="preserve"> dla </w:t>
      </w:r>
      <w:r w:rsidRPr="00C45599">
        <w:rPr>
          <w:rFonts w:asciiTheme="minorHAnsi" w:hAnsiTheme="minorHAnsi" w:cstheme="minorHAnsi"/>
        </w:rPr>
        <w:t>320 jezior spośród 399 badanych określono stan chemiczny dobry (brak przekroczeń żadnych monitorowanych substancji)</w:t>
      </w:r>
      <w:r w:rsidR="007C1CEA">
        <w:rPr>
          <w:rFonts w:asciiTheme="minorHAnsi" w:hAnsiTheme="minorHAnsi" w:cstheme="minorHAnsi"/>
        </w:rPr>
        <w:t>,</w:t>
      </w:r>
      <w:r w:rsidR="00D86925" w:rsidRPr="00C45599">
        <w:rPr>
          <w:rFonts w:asciiTheme="minorHAnsi" w:hAnsiTheme="minorHAnsi" w:cstheme="minorHAnsi"/>
        </w:rPr>
        <w:t xml:space="preserve"> dla </w:t>
      </w:r>
      <w:r w:rsidRPr="00C45599">
        <w:rPr>
          <w:rFonts w:asciiTheme="minorHAnsi" w:hAnsiTheme="minorHAnsi" w:cstheme="minorHAnsi"/>
        </w:rPr>
        <w:t>79 (20%) odnotowano przekroczenia</w:t>
      </w:r>
      <w:r w:rsidR="007F229C" w:rsidRPr="00C45599">
        <w:rPr>
          <w:rFonts w:asciiTheme="minorHAnsi" w:hAnsiTheme="minorHAnsi" w:cstheme="minorHAnsi"/>
        </w:rPr>
        <w:t xml:space="preserve"> co </w:t>
      </w:r>
      <w:r w:rsidRPr="00C45599">
        <w:rPr>
          <w:rFonts w:asciiTheme="minorHAnsi" w:hAnsiTheme="minorHAnsi" w:cstheme="minorHAnsi"/>
        </w:rPr>
        <w:t>najmniej jednej</w:t>
      </w:r>
      <w:r w:rsidR="00720070" w:rsidRPr="00C45599">
        <w:rPr>
          <w:rFonts w:asciiTheme="minorHAnsi" w:hAnsiTheme="minorHAnsi" w:cstheme="minorHAnsi"/>
        </w:rPr>
        <w:t xml:space="preserve"> z </w:t>
      </w:r>
      <w:r w:rsidRPr="00C45599">
        <w:rPr>
          <w:rFonts w:asciiTheme="minorHAnsi" w:hAnsiTheme="minorHAnsi" w:cstheme="minorHAnsi"/>
        </w:rPr>
        <w:t>badanych substancji. Ocena ogólna wykonana</w:t>
      </w:r>
      <w:r w:rsidR="00D86925" w:rsidRPr="00C45599">
        <w:rPr>
          <w:rFonts w:asciiTheme="minorHAnsi" w:hAnsiTheme="minorHAnsi" w:cstheme="minorHAnsi"/>
        </w:rPr>
        <w:t xml:space="preserve"> dla </w:t>
      </w:r>
      <w:r w:rsidRPr="00C45599">
        <w:rPr>
          <w:rFonts w:asciiTheme="minorHAnsi" w:hAnsiTheme="minorHAnsi" w:cstheme="minorHAnsi"/>
        </w:rPr>
        <w:t>470 jezior wykazała dobry stan tylko</w:t>
      </w:r>
      <w:r w:rsidR="00D86925" w:rsidRPr="00C45599">
        <w:rPr>
          <w:rFonts w:asciiTheme="minorHAnsi" w:hAnsiTheme="minorHAnsi" w:cstheme="minorHAnsi"/>
        </w:rPr>
        <w:t xml:space="preserve"> dla </w:t>
      </w:r>
      <w:r w:rsidRPr="00C45599">
        <w:rPr>
          <w:rFonts w:asciiTheme="minorHAnsi" w:hAnsiTheme="minorHAnsi" w:cstheme="minorHAnsi"/>
        </w:rPr>
        <w:t xml:space="preserve">131 jezor (28%).  </w:t>
      </w:r>
    </w:p>
    <w:p w14:paraId="690047D1" w14:textId="77777777"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Wyniki zrealizowanego monitoringu wskazały, że podstawowym zagrożeniem</w:t>
      </w:r>
      <w:r w:rsidR="00D86925" w:rsidRPr="00C45599">
        <w:rPr>
          <w:rFonts w:asciiTheme="minorHAnsi" w:hAnsiTheme="minorHAnsi" w:cstheme="minorHAnsi"/>
        </w:rPr>
        <w:t xml:space="preserve"> dla </w:t>
      </w:r>
      <w:r w:rsidRPr="00C45599">
        <w:rPr>
          <w:rFonts w:asciiTheme="minorHAnsi" w:hAnsiTheme="minorHAnsi" w:cstheme="minorHAnsi"/>
        </w:rPr>
        <w:t>jcw jezior jest</w:t>
      </w:r>
      <w:r w:rsidR="007F229C" w:rsidRPr="00C45599">
        <w:rPr>
          <w:rFonts w:asciiTheme="minorHAnsi" w:hAnsiTheme="minorHAnsi" w:cstheme="minorHAnsi"/>
        </w:rPr>
        <w:t xml:space="preserve"> w </w:t>
      </w:r>
      <w:r w:rsidRPr="00C45599">
        <w:rPr>
          <w:rFonts w:asciiTheme="minorHAnsi" w:hAnsiTheme="minorHAnsi" w:cstheme="minorHAnsi"/>
        </w:rPr>
        <w:t>większości przypadków nadmierne obciążenie substancjami biogennymi pochodzenia zarówno rolniczego, jak</w:t>
      </w:r>
      <w:r w:rsidR="007F229C" w:rsidRPr="00C45599">
        <w:rPr>
          <w:rFonts w:asciiTheme="minorHAnsi" w:hAnsiTheme="minorHAnsi" w:cstheme="minorHAnsi"/>
        </w:rPr>
        <w:t xml:space="preserve"> i </w:t>
      </w:r>
      <w:r w:rsidRPr="00C45599">
        <w:rPr>
          <w:rFonts w:asciiTheme="minorHAnsi" w:hAnsiTheme="minorHAnsi" w:cstheme="minorHAnsi"/>
        </w:rPr>
        <w:t>komunalnego.</w:t>
      </w:r>
    </w:p>
    <w:p w14:paraId="4AD006B7" w14:textId="77777777" w:rsidR="00E01C56" w:rsidRPr="00C45599" w:rsidRDefault="00E01C56" w:rsidP="00801048">
      <w:pPr>
        <w:pStyle w:val="Mnormal"/>
        <w:rPr>
          <w:rFonts w:asciiTheme="minorHAnsi" w:hAnsiTheme="minorHAnsi" w:cstheme="minorHAnsi"/>
          <w:b/>
        </w:rPr>
      </w:pPr>
      <w:r w:rsidRPr="00C45599">
        <w:rPr>
          <w:rFonts w:asciiTheme="minorHAnsi" w:hAnsiTheme="minorHAnsi" w:cstheme="minorHAnsi"/>
          <w:b/>
        </w:rPr>
        <w:t>Osady denne</w:t>
      </w:r>
    </w:p>
    <w:p w14:paraId="299E7751" w14:textId="77DAC230"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Badania przeprowadzono</w:t>
      </w:r>
      <w:r w:rsidR="007F229C" w:rsidRPr="00C45599">
        <w:rPr>
          <w:rFonts w:asciiTheme="minorHAnsi" w:hAnsiTheme="minorHAnsi" w:cstheme="minorHAnsi"/>
        </w:rPr>
        <w:t xml:space="preserve"> w </w:t>
      </w:r>
      <w:r w:rsidRPr="00C45599">
        <w:rPr>
          <w:rFonts w:asciiTheme="minorHAnsi" w:hAnsiTheme="minorHAnsi" w:cstheme="minorHAnsi"/>
        </w:rPr>
        <w:t>latach 2010-2017</w:t>
      </w:r>
      <w:r w:rsidR="007F229C" w:rsidRPr="00C45599">
        <w:rPr>
          <w:rFonts w:asciiTheme="minorHAnsi" w:hAnsiTheme="minorHAnsi" w:cstheme="minorHAnsi"/>
        </w:rPr>
        <w:t xml:space="preserve"> w </w:t>
      </w:r>
      <w:r w:rsidRPr="00C45599">
        <w:rPr>
          <w:rFonts w:asciiTheme="minorHAnsi" w:hAnsiTheme="minorHAnsi" w:cstheme="minorHAnsi"/>
        </w:rPr>
        <w:t>585 jcwp. Najwyższy odsetek osadów zanieczyszczonych</w:t>
      </w:r>
      <w:r w:rsidR="007F229C" w:rsidRPr="00C45599">
        <w:rPr>
          <w:rFonts w:asciiTheme="minorHAnsi" w:hAnsiTheme="minorHAnsi" w:cstheme="minorHAnsi"/>
        </w:rPr>
        <w:t xml:space="preserve"> i </w:t>
      </w:r>
      <w:r w:rsidRPr="00C45599">
        <w:rPr>
          <w:rFonts w:asciiTheme="minorHAnsi" w:hAnsiTheme="minorHAnsi" w:cstheme="minorHAnsi"/>
        </w:rPr>
        <w:t>silnie zanieczyszczonych stwierdzono</w:t>
      </w:r>
      <w:r w:rsidR="007F229C" w:rsidRPr="00C45599">
        <w:rPr>
          <w:rFonts w:asciiTheme="minorHAnsi" w:hAnsiTheme="minorHAnsi" w:cstheme="minorHAnsi"/>
        </w:rPr>
        <w:t xml:space="preserve"> w </w:t>
      </w:r>
      <w:r w:rsidRPr="00C45599">
        <w:rPr>
          <w:rFonts w:asciiTheme="minorHAnsi" w:hAnsiTheme="minorHAnsi" w:cstheme="minorHAnsi"/>
        </w:rPr>
        <w:t>dorzeczu Odry (26%), następnie</w:t>
      </w:r>
      <w:r w:rsidR="007F229C" w:rsidRPr="00C45599">
        <w:rPr>
          <w:rFonts w:asciiTheme="minorHAnsi" w:hAnsiTheme="minorHAnsi" w:cstheme="minorHAnsi"/>
        </w:rPr>
        <w:t xml:space="preserve"> w </w:t>
      </w:r>
      <w:r w:rsidRPr="00C45599">
        <w:rPr>
          <w:rFonts w:asciiTheme="minorHAnsi" w:hAnsiTheme="minorHAnsi" w:cstheme="minorHAnsi"/>
        </w:rPr>
        <w:t>dorzeczu Prego</w:t>
      </w:r>
      <w:r w:rsidR="008D1956" w:rsidRPr="00C45599">
        <w:rPr>
          <w:rFonts w:asciiTheme="minorHAnsi" w:hAnsiTheme="minorHAnsi" w:cstheme="minorHAnsi"/>
        </w:rPr>
        <w:t>ł</w:t>
      </w:r>
      <w:r w:rsidRPr="00C45599">
        <w:rPr>
          <w:rFonts w:asciiTheme="minorHAnsi" w:hAnsiTheme="minorHAnsi" w:cstheme="minorHAnsi"/>
        </w:rPr>
        <w:t>y (23%)</w:t>
      </w:r>
      <w:r w:rsidR="007F229C" w:rsidRPr="00C45599">
        <w:rPr>
          <w:rFonts w:asciiTheme="minorHAnsi" w:hAnsiTheme="minorHAnsi" w:cstheme="minorHAnsi"/>
        </w:rPr>
        <w:t xml:space="preserve"> i </w:t>
      </w:r>
      <w:r w:rsidRPr="00C45599">
        <w:rPr>
          <w:rFonts w:asciiTheme="minorHAnsi" w:hAnsiTheme="minorHAnsi" w:cstheme="minorHAnsi"/>
        </w:rPr>
        <w:t>najmniejszy</w:t>
      </w:r>
      <w:r w:rsidR="007F229C" w:rsidRPr="00C45599">
        <w:rPr>
          <w:rFonts w:asciiTheme="minorHAnsi" w:hAnsiTheme="minorHAnsi" w:cstheme="minorHAnsi"/>
        </w:rPr>
        <w:t xml:space="preserve"> w </w:t>
      </w:r>
      <w:r w:rsidRPr="00C45599">
        <w:rPr>
          <w:rFonts w:asciiTheme="minorHAnsi" w:hAnsiTheme="minorHAnsi" w:cstheme="minorHAnsi"/>
        </w:rPr>
        <w:t>dorzeczu Wisły (15%)</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latach 2010-2015 wg kryterium geochemicznego osady rzeczne zanieczyszczone lub silnie zaniec</w:t>
      </w:r>
      <w:r w:rsidR="008D1956" w:rsidRPr="00C45599">
        <w:rPr>
          <w:rFonts w:asciiTheme="minorHAnsi" w:hAnsiTheme="minorHAnsi" w:cstheme="minorHAnsi"/>
        </w:rPr>
        <w:t>z</w:t>
      </w:r>
      <w:r w:rsidRPr="00C45599">
        <w:rPr>
          <w:rFonts w:asciiTheme="minorHAnsi" w:hAnsiTheme="minorHAnsi" w:cstheme="minorHAnsi"/>
        </w:rPr>
        <w:t>yszczone stanowiły ok. 18%,</w:t>
      </w:r>
      <w:r w:rsidR="007F229C" w:rsidRPr="00C45599">
        <w:rPr>
          <w:rFonts w:asciiTheme="minorHAnsi" w:hAnsiTheme="minorHAnsi" w:cstheme="minorHAnsi"/>
        </w:rPr>
        <w:t xml:space="preserve"> a </w:t>
      </w:r>
      <w:r w:rsidRPr="00C45599">
        <w:rPr>
          <w:rFonts w:asciiTheme="minorHAnsi" w:hAnsiTheme="minorHAnsi" w:cstheme="minorHAnsi"/>
        </w:rPr>
        <w:t>osady niezanieczyszczone 47% (pozostałe 35%</w:t>
      </w:r>
      <w:r w:rsidR="0001272D" w:rsidRPr="00C45599">
        <w:rPr>
          <w:rFonts w:asciiTheme="minorHAnsi" w:hAnsiTheme="minorHAnsi" w:cstheme="minorHAnsi"/>
        </w:rPr>
        <w:t xml:space="preserve"> to </w:t>
      </w:r>
      <w:r w:rsidRPr="00C45599">
        <w:rPr>
          <w:rFonts w:asciiTheme="minorHAnsi" w:hAnsiTheme="minorHAnsi" w:cstheme="minorHAnsi"/>
        </w:rPr>
        <w:t>osady miernie zanieczyszczone)</w:t>
      </w:r>
    </w:p>
    <w:p w14:paraId="3F543A4A" w14:textId="77777777"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W zakresie osadów</w:t>
      </w:r>
      <w:r w:rsidR="007F229C" w:rsidRPr="00C45599">
        <w:rPr>
          <w:rFonts w:asciiTheme="minorHAnsi" w:hAnsiTheme="minorHAnsi" w:cstheme="minorHAnsi"/>
        </w:rPr>
        <w:t xml:space="preserve"> w </w:t>
      </w:r>
      <w:r w:rsidRPr="00C45599">
        <w:rPr>
          <w:rFonts w:asciiTheme="minorHAnsi" w:hAnsiTheme="minorHAnsi" w:cstheme="minorHAnsi"/>
        </w:rPr>
        <w:t>zbiornikach zaporowych</w:t>
      </w:r>
      <w:r w:rsidR="007F229C" w:rsidRPr="00C45599">
        <w:rPr>
          <w:rFonts w:asciiTheme="minorHAnsi" w:hAnsiTheme="minorHAnsi" w:cstheme="minorHAnsi"/>
        </w:rPr>
        <w:t xml:space="preserve"> w </w:t>
      </w:r>
      <w:r w:rsidRPr="00C45599">
        <w:rPr>
          <w:rFonts w:asciiTheme="minorHAnsi" w:hAnsiTheme="minorHAnsi" w:cstheme="minorHAnsi"/>
        </w:rPr>
        <w:t>latach 2010-2017 pobrano 85 próbek,</w:t>
      </w:r>
      <w:r w:rsidR="007F229C" w:rsidRPr="00C45599">
        <w:rPr>
          <w:rFonts w:asciiTheme="minorHAnsi" w:hAnsiTheme="minorHAnsi" w:cstheme="minorHAnsi"/>
        </w:rPr>
        <w:t xml:space="preserve"> w </w:t>
      </w:r>
      <w:r w:rsidRPr="00C45599">
        <w:rPr>
          <w:rFonts w:asciiTheme="minorHAnsi" w:hAnsiTheme="minorHAnsi" w:cstheme="minorHAnsi"/>
        </w:rPr>
        <w:t>tym 30 próbek zawierało osady zanieczyszczone</w:t>
      </w:r>
      <w:r w:rsidR="007F229C" w:rsidRPr="00C45599">
        <w:rPr>
          <w:rFonts w:asciiTheme="minorHAnsi" w:hAnsiTheme="minorHAnsi" w:cstheme="minorHAnsi"/>
        </w:rPr>
        <w:t xml:space="preserve"> i </w:t>
      </w:r>
      <w:r w:rsidRPr="00C45599">
        <w:rPr>
          <w:rFonts w:asciiTheme="minorHAnsi" w:hAnsiTheme="minorHAnsi" w:cstheme="minorHAnsi"/>
        </w:rPr>
        <w:t>silnie zan</w:t>
      </w:r>
      <w:r w:rsidR="00251474" w:rsidRPr="00C45599">
        <w:rPr>
          <w:rFonts w:asciiTheme="minorHAnsi" w:hAnsiTheme="minorHAnsi" w:cstheme="minorHAnsi"/>
        </w:rPr>
        <w:t>i</w:t>
      </w:r>
      <w:r w:rsidRPr="00C45599">
        <w:rPr>
          <w:rFonts w:asciiTheme="minorHAnsi" w:hAnsiTheme="minorHAnsi" w:cstheme="minorHAnsi"/>
        </w:rPr>
        <w:t>eczyszczne,</w:t>
      </w:r>
      <w:r w:rsidR="007F229C" w:rsidRPr="00C45599">
        <w:rPr>
          <w:rFonts w:asciiTheme="minorHAnsi" w:hAnsiTheme="minorHAnsi" w:cstheme="minorHAnsi"/>
        </w:rPr>
        <w:t xml:space="preserve"> a </w:t>
      </w:r>
      <w:r w:rsidRPr="00C45599">
        <w:rPr>
          <w:rFonts w:asciiTheme="minorHAnsi" w:hAnsiTheme="minorHAnsi" w:cstheme="minorHAnsi"/>
        </w:rPr>
        <w:t>17 próbek osady niezanieczyszczone (38 próbek - osady miernie zanieczyszczone) Osady silnie zanieczyszczone znaleziono</w:t>
      </w:r>
      <w:r w:rsidR="007F229C" w:rsidRPr="00C45599">
        <w:rPr>
          <w:rFonts w:asciiTheme="minorHAnsi" w:hAnsiTheme="minorHAnsi" w:cstheme="minorHAnsi"/>
        </w:rPr>
        <w:t xml:space="preserve"> w </w:t>
      </w:r>
      <w:r w:rsidRPr="00C45599">
        <w:rPr>
          <w:rFonts w:asciiTheme="minorHAnsi" w:hAnsiTheme="minorHAnsi" w:cstheme="minorHAnsi"/>
        </w:rPr>
        <w:t>nastepujących zbiornikach zaporowych: Dobczyce, Dzierżno Duże, Kozielno, Kozłowa Góra, Leśna, Lubachów, Międzybrodzie, Siemianówka, Turawa.</w:t>
      </w:r>
    </w:p>
    <w:p w14:paraId="1D4CF6E3" w14:textId="29EADC2F" w:rsidR="00E01C56" w:rsidRPr="00C45599" w:rsidRDefault="00E01C56"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Osady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jeziorach wykazują znacznie większe zanieczyszczenie – aż 64% badanych osadów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okresie 2010–2015 </w:t>
      </w:r>
      <w:r w:rsidR="007C1CEA">
        <w:rPr>
          <w:rFonts w:asciiTheme="minorHAnsi" w:hAnsiTheme="minorHAnsi" w:cstheme="minorHAnsi"/>
          <w:sz w:val="20"/>
          <w:szCs w:val="20"/>
        </w:rPr>
        <w:t>(</w:t>
      </w:r>
      <w:r w:rsidRPr="00C45599">
        <w:rPr>
          <w:rFonts w:asciiTheme="minorHAnsi" w:hAnsiTheme="minorHAnsi" w:cstheme="minorHAnsi"/>
          <w:sz w:val="20"/>
          <w:szCs w:val="20"/>
        </w:rPr>
        <w:t>w</w:t>
      </w:r>
      <w:r w:rsidR="007C1CEA">
        <w:rPr>
          <w:rFonts w:asciiTheme="minorHAnsi" w:hAnsiTheme="minorHAnsi" w:cstheme="minorHAnsi"/>
          <w:sz w:val="20"/>
          <w:szCs w:val="20"/>
        </w:rPr>
        <w:t>g</w:t>
      </w:r>
      <w:r w:rsidRPr="00C45599">
        <w:rPr>
          <w:rFonts w:asciiTheme="minorHAnsi" w:hAnsiTheme="minorHAnsi" w:cstheme="minorHAnsi"/>
          <w:sz w:val="20"/>
          <w:szCs w:val="20"/>
        </w:rPr>
        <w:t xml:space="preserve"> kryterium geochemicznego</w:t>
      </w:r>
      <w:r w:rsidR="007C1CEA">
        <w:rPr>
          <w:rFonts w:asciiTheme="minorHAnsi" w:hAnsiTheme="minorHAnsi" w:cstheme="minorHAnsi"/>
          <w:sz w:val="20"/>
          <w:szCs w:val="20"/>
        </w:rPr>
        <w:t>)</w:t>
      </w:r>
      <w:r w:rsidRPr="00C45599">
        <w:rPr>
          <w:rFonts w:asciiTheme="minorHAnsi" w:hAnsiTheme="minorHAnsi" w:cstheme="minorHAnsi"/>
          <w:sz w:val="20"/>
          <w:szCs w:val="20"/>
        </w:rPr>
        <w:t xml:space="preserve"> było zanieczyszczonych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silnie zanieczyszczonych, tylko 6% stanowiły osady niezanieczyszczone.</w:t>
      </w:r>
    </w:p>
    <w:p w14:paraId="2CA81950" w14:textId="48C4F713" w:rsidR="00E01C56" w:rsidRPr="00C45599" w:rsidRDefault="00E01C56" w:rsidP="009F3CAA">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Za silne zanieczyszczenie osadów zarówno rzecznych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jezior odpowiadają przede wszystkim metale </w:t>
      </w:r>
      <w:r w:rsidR="007C1CEA">
        <w:rPr>
          <w:rFonts w:asciiTheme="minorHAnsi" w:hAnsiTheme="minorHAnsi" w:cstheme="minorHAnsi"/>
          <w:sz w:val="20"/>
          <w:szCs w:val="20"/>
        </w:rPr>
        <w:br/>
      </w:r>
      <w:r w:rsidRPr="00C45599">
        <w:rPr>
          <w:rFonts w:asciiTheme="minorHAnsi" w:hAnsiTheme="minorHAnsi" w:cstheme="minorHAnsi"/>
          <w:sz w:val="20"/>
          <w:szCs w:val="20"/>
        </w:rPr>
        <w:t>(Zn, Cd, Pb, Cr) oraz para’-para’-DDD</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WWA,</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dodatkowo</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osadów jeziornych: para’-para’-DDE, DDT, Cu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Co.</w:t>
      </w:r>
    </w:p>
    <w:p w14:paraId="47DFEA67" w14:textId="320DD2B6"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lastRenderedPageBreak/>
        <w:t>Obiekty energetyczne wpływają</w:t>
      </w:r>
      <w:r w:rsidR="007F229C" w:rsidRPr="00C45599">
        <w:rPr>
          <w:rFonts w:asciiTheme="minorHAnsi" w:hAnsiTheme="minorHAnsi" w:cstheme="minorHAnsi"/>
        </w:rPr>
        <w:t xml:space="preserve"> na </w:t>
      </w:r>
      <w:r w:rsidRPr="00C45599">
        <w:rPr>
          <w:rFonts w:asciiTheme="minorHAnsi" w:hAnsiTheme="minorHAnsi" w:cstheme="minorHAnsi"/>
        </w:rPr>
        <w:t>wody powierzchniowe zarówno pod względem ilościowym jak</w:t>
      </w:r>
      <w:r w:rsidR="007F229C" w:rsidRPr="00C45599">
        <w:rPr>
          <w:rFonts w:asciiTheme="minorHAnsi" w:hAnsiTheme="minorHAnsi" w:cstheme="minorHAnsi"/>
        </w:rPr>
        <w:t xml:space="preserve"> i </w:t>
      </w:r>
      <w:r w:rsidRPr="00C45599">
        <w:rPr>
          <w:rFonts w:asciiTheme="minorHAnsi" w:hAnsiTheme="minorHAnsi" w:cstheme="minorHAnsi"/>
        </w:rPr>
        <w:t>jakościowym. Główny problem</w:t>
      </w:r>
      <w:r w:rsidR="007F229C" w:rsidRPr="00C45599">
        <w:rPr>
          <w:rFonts w:asciiTheme="minorHAnsi" w:hAnsiTheme="minorHAnsi" w:cstheme="minorHAnsi"/>
        </w:rPr>
        <w:t xml:space="preserve"> w </w:t>
      </w:r>
      <w:r w:rsidRPr="00C45599">
        <w:rPr>
          <w:rFonts w:asciiTheme="minorHAnsi" w:hAnsiTheme="minorHAnsi" w:cstheme="minorHAnsi"/>
        </w:rPr>
        <w:t>gospodarce wodnej elektrowni cieplnych</w:t>
      </w:r>
      <w:r w:rsidR="007F229C" w:rsidRPr="00C45599">
        <w:rPr>
          <w:rFonts w:asciiTheme="minorHAnsi" w:hAnsiTheme="minorHAnsi" w:cstheme="minorHAnsi"/>
        </w:rPr>
        <w:t xml:space="preserve"> i </w:t>
      </w:r>
      <w:r w:rsidRPr="00C45599">
        <w:rPr>
          <w:rFonts w:asciiTheme="minorHAnsi" w:hAnsiTheme="minorHAnsi" w:cstheme="minorHAnsi"/>
        </w:rPr>
        <w:t>elektrociepłowni dotyczy wody chłodzącej.</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obiektach energetycznych stosowane są dwa podstawowe rodzaje obiegów chłodzących:</w:t>
      </w:r>
    </w:p>
    <w:p w14:paraId="7430512C" w14:textId="77777777" w:rsidR="00E01C56" w:rsidRPr="00C45599" w:rsidRDefault="00E01C56" w:rsidP="00801048">
      <w:pPr>
        <w:pStyle w:val="Mwypkt"/>
        <w:ind w:left="426"/>
        <w:rPr>
          <w:rFonts w:asciiTheme="minorHAnsi" w:hAnsiTheme="minorHAnsi" w:cstheme="minorHAnsi"/>
        </w:rPr>
      </w:pPr>
      <w:r w:rsidRPr="00C45599">
        <w:rPr>
          <w:rFonts w:asciiTheme="minorHAnsi" w:hAnsiTheme="minorHAnsi" w:cstheme="minorHAnsi"/>
        </w:rPr>
        <w:t>otwarty –</w:t>
      </w:r>
      <w:r w:rsidR="00720070" w:rsidRPr="00C45599">
        <w:rPr>
          <w:rFonts w:asciiTheme="minorHAnsi" w:hAnsiTheme="minorHAnsi" w:cstheme="minorHAnsi"/>
        </w:rPr>
        <w:t xml:space="preserve"> z </w:t>
      </w:r>
      <w:r w:rsidRPr="00C45599">
        <w:rPr>
          <w:rFonts w:asciiTheme="minorHAnsi" w:hAnsiTheme="minorHAnsi" w:cstheme="minorHAnsi"/>
        </w:rPr>
        <w:t>jednokrotnym użyciem wody pobranej</w:t>
      </w:r>
      <w:r w:rsidR="00720070" w:rsidRPr="00C45599">
        <w:rPr>
          <w:rFonts w:asciiTheme="minorHAnsi" w:hAnsiTheme="minorHAnsi" w:cstheme="minorHAnsi"/>
        </w:rPr>
        <w:t xml:space="preserve"> z </w:t>
      </w:r>
      <w:r w:rsidRPr="00C45599">
        <w:rPr>
          <w:rFonts w:asciiTheme="minorHAnsi" w:hAnsiTheme="minorHAnsi" w:cstheme="minorHAnsi"/>
        </w:rPr>
        <w:t>rzeki,</w:t>
      </w:r>
    </w:p>
    <w:p w14:paraId="7CA70A6E" w14:textId="77777777" w:rsidR="00E01C56" w:rsidRPr="00C45599" w:rsidRDefault="00E01C56" w:rsidP="00801048">
      <w:pPr>
        <w:pStyle w:val="Mwypkt"/>
        <w:ind w:left="426"/>
        <w:rPr>
          <w:rFonts w:asciiTheme="minorHAnsi" w:hAnsiTheme="minorHAnsi" w:cstheme="minorHAnsi"/>
        </w:rPr>
      </w:pPr>
      <w:r w:rsidRPr="00C45599">
        <w:rPr>
          <w:rFonts w:asciiTheme="minorHAnsi" w:hAnsiTheme="minorHAnsi" w:cstheme="minorHAnsi"/>
        </w:rPr>
        <w:t>zamknięty –</w:t>
      </w:r>
      <w:r w:rsidR="00720070" w:rsidRPr="00C45599">
        <w:rPr>
          <w:rFonts w:asciiTheme="minorHAnsi" w:hAnsiTheme="minorHAnsi" w:cstheme="minorHAnsi"/>
        </w:rPr>
        <w:t xml:space="preserve"> z </w:t>
      </w:r>
      <w:r w:rsidRPr="00C45599">
        <w:rPr>
          <w:rFonts w:asciiTheme="minorHAnsi" w:hAnsiTheme="minorHAnsi" w:cstheme="minorHAnsi"/>
        </w:rPr>
        <w:t>wodą krążącą</w:t>
      </w:r>
      <w:r w:rsidR="007F229C" w:rsidRPr="00C45599">
        <w:rPr>
          <w:rFonts w:asciiTheme="minorHAnsi" w:hAnsiTheme="minorHAnsi" w:cstheme="minorHAnsi"/>
        </w:rPr>
        <w:t xml:space="preserve"> w </w:t>
      </w:r>
      <w:r w:rsidRPr="00C45599">
        <w:rPr>
          <w:rFonts w:asciiTheme="minorHAnsi" w:hAnsiTheme="minorHAnsi" w:cstheme="minorHAnsi"/>
        </w:rPr>
        <w:t>układzie skraplacz-chłodnica.</w:t>
      </w:r>
    </w:p>
    <w:p w14:paraId="2F480B22" w14:textId="57596F93" w:rsidR="00E01C56" w:rsidRPr="00C45599" w:rsidRDefault="00E01C56" w:rsidP="00801048">
      <w:pPr>
        <w:pStyle w:val="Mnormal"/>
        <w:rPr>
          <w:rFonts w:asciiTheme="minorHAnsi" w:hAnsiTheme="minorHAnsi" w:cstheme="minorHAnsi"/>
        </w:rPr>
      </w:pPr>
      <w:r w:rsidRPr="00C45599">
        <w:rPr>
          <w:rFonts w:asciiTheme="minorHAnsi" w:hAnsiTheme="minorHAnsi" w:cstheme="minorHAnsi"/>
        </w:rPr>
        <w:t>Wpływ zamkniętego obiegu chłodzenia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w </w:t>
      </w:r>
      <w:r w:rsidRPr="00C45599">
        <w:rPr>
          <w:rFonts w:asciiTheme="minorHAnsi" w:hAnsiTheme="minorHAnsi" w:cstheme="minorHAnsi"/>
        </w:rPr>
        <w:t>zależności</w:t>
      </w:r>
      <w:r w:rsidR="007F229C" w:rsidRPr="00C45599">
        <w:rPr>
          <w:rFonts w:asciiTheme="minorHAnsi" w:hAnsiTheme="minorHAnsi" w:cstheme="minorHAnsi"/>
        </w:rPr>
        <w:t xml:space="preserve"> od </w:t>
      </w:r>
      <w:r w:rsidRPr="00C45599">
        <w:rPr>
          <w:rFonts w:asciiTheme="minorHAnsi" w:hAnsiTheme="minorHAnsi" w:cstheme="minorHAnsi"/>
        </w:rPr>
        <w:t>zastosowanej technologii, może przejawiać się zmniejszeniem zasobów wodnych regionu, wpływem</w:t>
      </w:r>
      <w:r w:rsidR="007F229C" w:rsidRPr="00C45599">
        <w:rPr>
          <w:rFonts w:asciiTheme="minorHAnsi" w:hAnsiTheme="minorHAnsi" w:cstheme="minorHAnsi"/>
        </w:rPr>
        <w:t xml:space="preserve"> na </w:t>
      </w:r>
      <w:r w:rsidRPr="00C45599">
        <w:rPr>
          <w:rFonts w:asciiTheme="minorHAnsi" w:hAnsiTheme="minorHAnsi" w:cstheme="minorHAnsi"/>
        </w:rPr>
        <w:t>mikroklimat, natężeniem hałasu oraz zrzutem ścieków</w:t>
      </w:r>
      <w:r w:rsidR="00D86925" w:rsidRPr="00C45599">
        <w:rPr>
          <w:rFonts w:asciiTheme="minorHAnsi" w:hAnsiTheme="minorHAnsi" w:cstheme="minorHAnsi"/>
        </w:rPr>
        <w:t xml:space="preserve"> o </w:t>
      </w:r>
      <w:r w:rsidRPr="00C45599">
        <w:rPr>
          <w:rFonts w:asciiTheme="minorHAnsi" w:hAnsiTheme="minorHAnsi" w:cstheme="minorHAnsi"/>
        </w:rPr>
        <w:t>znacznym zasoleniu.</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przypadku stosowania otwartego rzecznego obiegu chłodzenia poniżej miejsca zrzutu wód podgrzanych tworzą się strugi ciepłej</w:t>
      </w:r>
      <w:r w:rsidR="007F229C" w:rsidRPr="00C45599">
        <w:rPr>
          <w:rFonts w:asciiTheme="minorHAnsi" w:hAnsiTheme="minorHAnsi" w:cstheme="minorHAnsi"/>
        </w:rPr>
        <w:t xml:space="preserve"> i </w:t>
      </w:r>
      <w:r w:rsidRPr="00C45599">
        <w:rPr>
          <w:rFonts w:asciiTheme="minorHAnsi" w:hAnsiTheme="minorHAnsi" w:cstheme="minorHAnsi"/>
        </w:rPr>
        <w:t>zimnej wody. Strefa chłodzenia</w:t>
      </w:r>
      <w:r w:rsidR="007F229C" w:rsidRPr="00C45599">
        <w:rPr>
          <w:rFonts w:asciiTheme="minorHAnsi" w:hAnsiTheme="minorHAnsi" w:cstheme="minorHAnsi"/>
        </w:rPr>
        <w:t xml:space="preserve"> w </w:t>
      </w:r>
      <w:r w:rsidRPr="00C45599">
        <w:rPr>
          <w:rFonts w:asciiTheme="minorHAnsi" w:hAnsiTheme="minorHAnsi" w:cstheme="minorHAnsi"/>
        </w:rPr>
        <w:t>czasie przepływu</w:t>
      </w:r>
      <w:r w:rsidR="007F229C" w:rsidRPr="00C45599">
        <w:rPr>
          <w:rFonts w:asciiTheme="minorHAnsi" w:hAnsiTheme="minorHAnsi" w:cstheme="minorHAnsi"/>
        </w:rPr>
        <w:t xml:space="preserve"> w </w:t>
      </w:r>
      <w:r w:rsidRPr="00C45599">
        <w:rPr>
          <w:rFonts w:asciiTheme="minorHAnsi" w:hAnsiTheme="minorHAnsi" w:cstheme="minorHAnsi"/>
        </w:rPr>
        <w:t>rzece może rozciągać się</w:t>
      </w:r>
      <w:r w:rsidR="007F229C" w:rsidRPr="00C45599">
        <w:rPr>
          <w:rFonts w:asciiTheme="minorHAnsi" w:hAnsiTheme="minorHAnsi" w:cstheme="minorHAnsi"/>
        </w:rPr>
        <w:t xml:space="preserve"> na </w:t>
      </w:r>
      <w:r w:rsidRPr="00C45599">
        <w:rPr>
          <w:rFonts w:asciiTheme="minorHAnsi" w:hAnsiTheme="minorHAnsi" w:cstheme="minorHAnsi"/>
        </w:rPr>
        <w:t>długości 30-70 km latem oraz 13-30 km</w:t>
      </w:r>
      <w:r w:rsidR="007F229C" w:rsidRPr="00C45599">
        <w:rPr>
          <w:rFonts w:asciiTheme="minorHAnsi" w:hAnsiTheme="minorHAnsi" w:cstheme="minorHAnsi"/>
        </w:rPr>
        <w:t xml:space="preserve"> w </w:t>
      </w:r>
      <w:r w:rsidRPr="00C45599">
        <w:rPr>
          <w:rFonts w:asciiTheme="minorHAnsi" w:hAnsiTheme="minorHAnsi" w:cstheme="minorHAnsi"/>
        </w:rPr>
        <w:t>okresie zimowym.</w:t>
      </w:r>
    </w:p>
    <w:p w14:paraId="79DFE3DA" w14:textId="1D1A43FB" w:rsidR="00FC76E9" w:rsidRPr="00C45599" w:rsidRDefault="00E01C56" w:rsidP="00801048">
      <w:pPr>
        <w:pStyle w:val="Mnormal"/>
        <w:rPr>
          <w:rFonts w:asciiTheme="minorHAnsi" w:hAnsiTheme="minorHAnsi" w:cstheme="minorHAnsi"/>
        </w:rPr>
      </w:pPr>
      <w:r w:rsidRPr="00C45599">
        <w:rPr>
          <w:rFonts w:asciiTheme="minorHAnsi" w:hAnsiTheme="minorHAnsi" w:cstheme="minorHAnsi"/>
        </w:rPr>
        <w:t>Wprowadzanie</w:t>
      </w:r>
      <w:r w:rsidR="007F229C" w:rsidRPr="00C45599">
        <w:rPr>
          <w:rFonts w:asciiTheme="minorHAnsi" w:hAnsiTheme="minorHAnsi" w:cstheme="minorHAnsi"/>
        </w:rPr>
        <w:t xml:space="preserve"> do </w:t>
      </w:r>
      <w:r w:rsidRPr="00C45599">
        <w:rPr>
          <w:rFonts w:asciiTheme="minorHAnsi" w:hAnsiTheme="minorHAnsi" w:cstheme="minorHAnsi"/>
        </w:rPr>
        <w:t>wód powierzchniowych dużych ilości ciepła wpływa</w:t>
      </w:r>
      <w:r w:rsidR="007F229C" w:rsidRPr="00C45599">
        <w:rPr>
          <w:rFonts w:asciiTheme="minorHAnsi" w:hAnsiTheme="minorHAnsi" w:cstheme="minorHAnsi"/>
        </w:rPr>
        <w:t xml:space="preserve"> na </w:t>
      </w:r>
      <w:r w:rsidRPr="00C45599">
        <w:rPr>
          <w:rFonts w:asciiTheme="minorHAnsi" w:hAnsiTheme="minorHAnsi" w:cstheme="minorHAnsi"/>
        </w:rPr>
        <w:t>zmiany</w:t>
      </w:r>
      <w:r w:rsidR="007F229C" w:rsidRPr="00C45599">
        <w:rPr>
          <w:rFonts w:asciiTheme="minorHAnsi" w:hAnsiTheme="minorHAnsi" w:cstheme="minorHAnsi"/>
        </w:rPr>
        <w:t xml:space="preserve"> w </w:t>
      </w:r>
      <w:r w:rsidRPr="00C45599">
        <w:rPr>
          <w:rFonts w:asciiTheme="minorHAnsi" w:hAnsiTheme="minorHAnsi" w:cstheme="minorHAnsi"/>
        </w:rPr>
        <w:t>ekosystemach wodnych.</w:t>
      </w:r>
      <w:r w:rsidR="007F229C" w:rsidRPr="00C45599">
        <w:rPr>
          <w:rFonts w:asciiTheme="minorHAnsi" w:hAnsiTheme="minorHAnsi" w:cstheme="minorHAnsi"/>
        </w:rPr>
        <w:t xml:space="preserve"> </w:t>
      </w:r>
      <w:r w:rsidR="007C1CEA">
        <w:rPr>
          <w:rFonts w:asciiTheme="minorHAnsi" w:hAnsiTheme="minorHAnsi" w:cstheme="minorHAnsi"/>
        </w:rPr>
        <w:t>D</w:t>
      </w:r>
      <w:r w:rsidR="007F229C" w:rsidRPr="00C45599">
        <w:rPr>
          <w:rFonts w:asciiTheme="minorHAnsi" w:hAnsiTheme="minorHAnsi" w:cstheme="minorHAnsi"/>
        </w:rPr>
        <w:t>o </w:t>
      </w:r>
      <w:r w:rsidRPr="00C45599">
        <w:rPr>
          <w:rFonts w:asciiTheme="minorHAnsi" w:hAnsiTheme="minorHAnsi" w:cstheme="minorHAnsi"/>
        </w:rPr>
        <w:t>najważniejszych parametrów, które ulegają zmianie należą: temperatura wody, gęstość</w:t>
      </w:r>
      <w:r w:rsidR="007F229C" w:rsidRPr="00C45599">
        <w:rPr>
          <w:rFonts w:asciiTheme="minorHAnsi" w:hAnsiTheme="minorHAnsi" w:cstheme="minorHAnsi"/>
        </w:rPr>
        <w:t xml:space="preserve"> i </w:t>
      </w:r>
      <w:r w:rsidRPr="00C45599">
        <w:rPr>
          <w:rFonts w:asciiTheme="minorHAnsi" w:hAnsiTheme="minorHAnsi" w:cstheme="minorHAnsi"/>
        </w:rPr>
        <w:t>lepkość wody, zawartość rozpuszczonych gazów – tlenu</w:t>
      </w:r>
      <w:r w:rsidR="007F229C" w:rsidRPr="00C45599">
        <w:rPr>
          <w:rFonts w:asciiTheme="minorHAnsi" w:hAnsiTheme="minorHAnsi" w:cstheme="minorHAnsi"/>
        </w:rPr>
        <w:t xml:space="preserve"> i </w:t>
      </w:r>
      <w:r w:rsidRPr="00C45599">
        <w:rPr>
          <w:rFonts w:asciiTheme="minorHAnsi" w:hAnsiTheme="minorHAnsi" w:cstheme="minorHAnsi"/>
        </w:rPr>
        <w:t>dwutlenku węgla, zawartość substancji rozpuszczonych. Wzrost temperatury</w:t>
      </w:r>
      <w:r w:rsidR="007F229C" w:rsidRPr="00C45599">
        <w:rPr>
          <w:rFonts w:asciiTheme="minorHAnsi" w:hAnsiTheme="minorHAnsi" w:cstheme="minorHAnsi"/>
        </w:rPr>
        <w:t xml:space="preserve"> w </w:t>
      </w:r>
      <w:r w:rsidRPr="00C45599">
        <w:rPr>
          <w:rFonts w:asciiTheme="minorHAnsi" w:hAnsiTheme="minorHAnsi" w:cstheme="minorHAnsi"/>
        </w:rPr>
        <w:t>rzekach może wynosić 2-4</w:t>
      </w:r>
      <w:r w:rsidRPr="00C45599">
        <w:rPr>
          <w:rFonts w:asciiTheme="minorHAnsi" w:hAnsiTheme="minorHAnsi" w:cstheme="minorHAnsi"/>
          <w:vertAlign w:val="superscript"/>
        </w:rPr>
        <w:t>o</w:t>
      </w:r>
      <w:r w:rsidRPr="00C45599">
        <w:rPr>
          <w:rFonts w:asciiTheme="minorHAnsi" w:hAnsiTheme="minorHAnsi" w:cstheme="minorHAnsi"/>
        </w:rPr>
        <w:t>C,</w:t>
      </w:r>
      <w:r w:rsidR="007F229C" w:rsidRPr="00C45599">
        <w:rPr>
          <w:rFonts w:asciiTheme="minorHAnsi" w:hAnsiTheme="minorHAnsi" w:cstheme="minorHAnsi"/>
        </w:rPr>
        <w:t xml:space="preserve"> a w </w:t>
      </w:r>
      <w:r w:rsidRPr="00C45599">
        <w:rPr>
          <w:rFonts w:asciiTheme="minorHAnsi" w:hAnsiTheme="minorHAnsi" w:cstheme="minorHAnsi"/>
        </w:rPr>
        <w:t xml:space="preserve">zbiornikach bezodpływowych średnio 4-6 </w:t>
      </w:r>
      <w:r w:rsidRPr="00C45599">
        <w:rPr>
          <w:rFonts w:asciiTheme="minorHAnsi" w:hAnsiTheme="minorHAnsi" w:cstheme="minorHAnsi"/>
          <w:vertAlign w:val="superscript"/>
        </w:rPr>
        <w:t>o</w:t>
      </w:r>
      <w:r w:rsidRPr="00C45599">
        <w:rPr>
          <w:rFonts w:asciiTheme="minorHAnsi" w:hAnsiTheme="minorHAnsi" w:cstheme="minorHAnsi"/>
        </w:rPr>
        <w:t>C.</w:t>
      </w:r>
      <w:r w:rsidR="00FC76E9" w:rsidRPr="00C45599">
        <w:rPr>
          <w:rStyle w:val="Odwoanieprzypisudolnego"/>
          <w:rFonts w:asciiTheme="minorHAnsi" w:hAnsiTheme="minorHAnsi" w:cstheme="minorHAnsi"/>
        </w:rPr>
        <w:footnoteReference w:id="75"/>
      </w:r>
      <w:bookmarkEnd w:id="186"/>
    </w:p>
    <w:p w14:paraId="1D350D7F" w14:textId="77777777" w:rsidR="00852E02" w:rsidRPr="00C45599" w:rsidRDefault="00852E02" w:rsidP="00801048">
      <w:pPr>
        <w:pStyle w:val="Mnormal"/>
        <w:rPr>
          <w:rFonts w:asciiTheme="minorHAnsi" w:hAnsiTheme="minorHAnsi" w:cstheme="minorHAnsi"/>
        </w:rPr>
      </w:pPr>
    </w:p>
    <w:p w14:paraId="175378D0" w14:textId="77777777" w:rsidR="00852E02" w:rsidRPr="00C45599" w:rsidRDefault="00852E02" w:rsidP="00801048">
      <w:pPr>
        <w:pStyle w:val="Mnormal"/>
        <w:rPr>
          <w:rFonts w:asciiTheme="minorHAnsi" w:hAnsiTheme="minorHAnsi" w:cstheme="minorHAnsi"/>
        </w:rPr>
      </w:pPr>
    </w:p>
    <w:p w14:paraId="784E7576" w14:textId="77777777" w:rsidR="00852E02" w:rsidRPr="00C45599" w:rsidRDefault="00FA0EB6" w:rsidP="0085267A">
      <w:pPr>
        <w:keepNext/>
        <w:spacing w:line="276" w:lineRule="auto"/>
        <w:jc w:val="center"/>
        <w:rPr>
          <w:rFonts w:asciiTheme="minorHAnsi" w:hAnsiTheme="minorHAnsi" w:cstheme="minorHAnsi"/>
        </w:rPr>
      </w:pPr>
      <w:r w:rsidRPr="00C45599">
        <w:rPr>
          <w:rFonts w:asciiTheme="minorHAnsi" w:hAnsiTheme="minorHAnsi" w:cstheme="minorHAnsi"/>
        </w:rPr>
        <w:br w:type="page"/>
      </w:r>
      <w:r w:rsidR="00852E02" w:rsidRPr="00C45599">
        <w:rPr>
          <w:rFonts w:asciiTheme="minorHAnsi" w:hAnsiTheme="minorHAnsi" w:cstheme="minorHAnsi"/>
          <w:noProof/>
        </w:rPr>
        <w:lastRenderedPageBreak/>
        <w:drawing>
          <wp:inline distT="0" distB="0" distL="0" distR="0" wp14:anchorId="0460265E" wp14:editId="77AC9406">
            <wp:extent cx="5499100" cy="5614670"/>
            <wp:effectExtent l="0" t="0" r="0" b="0"/>
            <wp:docPr id="23" name="Obraz 23"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500156" cy="5615748"/>
                    </a:xfrm>
                    <a:prstGeom prst="rect">
                      <a:avLst/>
                    </a:prstGeom>
                  </pic:spPr>
                </pic:pic>
              </a:graphicData>
            </a:graphic>
          </wp:inline>
        </w:drawing>
      </w:r>
    </w:p>
    <w:p w14:paraId="74FD2F05" w14:textId="267DA032" w:rsidR="00E01C56" w:rsidRPr="00C45599" w:rsidRDefault="00852E02" w:rsidP="00852E02">
      <w:pPr>
        <w:pStyle w:val="Legenda"/>
        <w:rPr>
          <w:rFonts w:asciiTheme="minorHAnsi" w:hAnsiTheme="minorHAnsi" w:cstheme="minorHAnsi"/>
          <w:sz w:val="20"/>
          <w:szCs w:val="20"/>
        </w:rPr>
      </w:pPr>
      <w:bookmarkStart w:id="187" w:name="_Ref19880959"/>
      <w:bookmarkStart w:id="188" w:name="_Ref19880950"/>
      <w:bookmarkStart w:id="189" w:name="_Toc23585188"/>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00631318"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20</w:t>
      </w:r>
      <w:r w:rsidR="0018784B" w:rsidRPr="00C45599">
        <w:rPr>
          <w:rFonts w:asciiTheme="minorHAnsi" w:hAnsiTheme="minorHAnsi" w:cstheme="minorHAnsi"/>
          <w:noProof/>
          <w:sz w:val="20"/>
          <w:szCs w:val="20"/>
        </w:rPr>
        <w:fldChar w:fldCharType="end"/>
      </w:r>
      <w:bookmarkEnd w:id="187"/>
      <w:r w:rsidRPr="00C45599">
        <w:rPr>
          <w:rFonts w:asciiTheme="minorHAnsi" w:hAnsiTheme="minorHAnsi" w:cstheme="minorHAnsi"/>
          <w:sz w:val="20"/>
          <w:szCs w:val="20"/>
        </w:rPr>
        <w:t xml:space="preserve"> Ocena stanu jednolitych części wód powierzchniowych (rzecznych) objętych Państwowym Monitoringiem Środowiska (A – ocena stanu/potencjału ekologicznego, B – ocena stanu chemicznego, C – ocena ogólna</w:t>
      </w:r>
      <w:r w:rsidRPr="00C45599">
        <w:rPr>
          <w:rFonts w:asciiTheme="minorHAnsi" w:hAnsiTheme="minorHAnsi" w:cstheme="minorHAnsi"/>
        </w:rPr>
        <w:t>)</w:t>
      </w:r>
      <w:r w:rsidRPr="00C45599">
        <w:rPr>
          <w:rStyle w:val="Odwoanieprzypisudolnego"/>
          <w:rFonts w:asciiTheme="minorHAnsi" w:hAnsiTheme="minorHAnsi" w:cstheme="minorHAnsi"/>
        </w:rPr>
        <w:footnoteReference w:id="76"/>
      </w:r>
      <w:bookmarkEnd w:id="188"/>
      <w:bookmarkEnd w:id="189"/>
    </w:p>
    <w:p w14:paraId="3001B619" w14:textId="77777777" w:rsidR="00E01C56" w:rsidRPr="00C45599" w:rsidRDefault="00E01C56" w:rsidP="00801048">
      <w:pPr>
        <w:pStyle w:val="Mnormal"/>
        <w:rPr>
          <w:rFonts w:asciiTheme="minorHAnsi" w:hAnsiTheme="minorHAnsi" w:cstheme="minorHAnsi"/>
          <w:highlight w:val="yellow"/>
        </w:rPr>
      </w:pPr>
    </w:p>
    <w:p w14:paraId="4CB3AA7C" w14:textId="77777777" w:rsidR="00FC76E9" w:rsidRPr="00C45599" w:rsidRDefault="00E01C56" w:rsidP="00801048">
      <w:pPr>
        <w:pStyle w:val="Mnagl3"/>
        <w:spacing w:before="0" w:after="200" w:line="276" w:lineRule="auto"/>
        <w:rPr>
          <w:rFonts w:asciiTheme="minorHAnsi" w:hAnsiTheme="minorHAnsi" w:cstheme="minorHAnsi"/>
          <w:sz w:val="20"/>
          <w:szCs w:val="20"/>
        </w:rPr>
      </w:pPr>
      <w:bookmarkStart w:id="190" w:name="_Toc406488657"/>
      <w:bookmarkStart w:id="191" w:name="_Toc525810061"/>
      <w:r w:rsidRPr="00C45599">
        <w:rPr>
          <w:rFonts w:asciiTheme="minorHAnsi" w:hAnsiTheme="minorHAnsi" w:cstheme="minorHAnsi"/>
          <w:sz w:val="20"/>
          <w:szCs w:val="20"/>
        </w:rPr>
        <w:t xml:space="preserve"> </w:t>
      </w:r>
      <w:bookmarkStart w:id="192" w:name="_Toc50369008"/>
      <w:r w:rsidR="00FC76E9" w:rsidRPr="00C45599">
        <w:rPr>
          <w:rFonts w:asciiTheme="minorHAnsi" w:hAnsiTheme="minorHAnsi" w:cstheme="minorHAnsi"/>
          <w:sz w:val="20"/>
          <w:szCs w:val="20"/>
        </w:rPr>
        <w:t>Wody podziemne</w:t>
      </w:r>
      <w:bookmarkEnd w:id="190"/>
      <w:bookmarkEnd w:id="191"/>
      <w:bookmarkEnd w:id="192"/>
    </w:p>
    <w:p w14:paraId="23A022E0" w14:textId="646ACFBA" w:rsidR="00BA654C" w:rsidRPr="00C45599" w:rsidRDefault="00FC76E9" w:rsidP="00801048">
      <w:pPr>
        <w:pStyle w:val="Mnormal"/>
        <w:rPr>
          <w:rFonts w:asciiTheme="minorHAnsi" w:hAnsiTheme="minorHAnsi" w:cstheme="minorHAnsi"/>
        </w:rPr>
      </w:pPr>
      <w:r w:rsidRPr="00C45599">
        <w:rPr>
          <w:rFonts w:asciiTheme="minorHAnsi" w:hAnsiTheme="minorHAnsi" w:cstheme="minorHAnsi"/>
        </w:rPr>
        <w:t xml:space="preserve">Zbiorniki </w:t>
      </w:r>
      <w:r w:rsidR="00BA654C" w:rsidRPr="00C45599">
        <w:rPr>
          <w:rFonts w:asciiTheme="minorHAnsi" w:hAnsiTheme="minorHAnsi" w:cstheme="minorHAnsi"/>
        </w:rPr>
        <w:t>wód podziemnych</w:t>
      </w:r>
      <w:r w:rsidR="0001272D" w:rsidRPr="00C45599">
        <w:rPr>
          <w:rFonts w:asciiTheme="minorHAnsi" w:hAnsiTheme="minorHAnsi" w:cstheme="minorHAnsi"/>
        </w:rPr>
        <w:t xml:space="preserve"> to </w:t>
      </w:r>
      <w:r w:rsidR="00BA654C" w:rsidRPr="00C45599">
        <w:rPr>
          <w:rFonts w:asciiTheme="minorHAnsi" w:hAnsiTheme="minorHAnsi" w:cstheme="minorHAnsi"/>
        </w:rPr>
        <w:t>struktury zasobne</w:t>
      </w:r>
      <w:r w:rsidR="007F229C" w:rsidRPr="00C45599">
        <w:rPr>
          <w:rFonts w:asciiTheme="minorHAnsi" w:hAnsiTheme="minorHAnsi" w:cstheme="minorHAnsi"/>
        </w:rPr>
        <w:t xml:space="preserve"> w </w:t>
      </w:r>
      <w:r w:rsidR="00BA654C" w:rsidRPr="00C45599">
        <w:rPr>
          <w:rFonts w:asciiTheme="minorHAnsi" w:hAnsiTheme="minorHAnsi" w:cstheme="minorHAnsi"/>
        </w:rPr>
        <w:t>wodę znajdujące się</w:t>
      </w:r>
      <w:r w:rsidR="007F229C" w:rsidRPr="00C45599">
        <w:rPr>
          <w:rFonts w:asciiTheme="minorHAnsi" w:hAnsiTheme="minorHAnsi" w:cstheme="minorHAnsi"/>
        </w:rPr>
        <w:t xml:space="preserve"> na </w:t>
      </w:r>
      <w:r w:rsidR="00BA654C" w:rsidRPr="00C45599">
        <w:rPr>
          <w:rFonts w:asciiTheme="minorHAnsi" w:hAnsiTheme="minorHAnsi" w:cstheme="minorHAnsi"/>
        </w:rPr>
        <w:t>różnych głębokościach, powstałe</w:t>
      </w:r>
      <w:r w:rsidR="007F229C" w:rsidRPr="00C45599">
        <w:rPr>
          <w:rFonts w:asciiTheme="minorHAnsi" w:hAnsiTheme="minorHAnsi" w:cstheme="minorHAnsi"/>
        </w:rPr>
        <w:t xml:space="preserve"> na </w:t>
      </w:r>
      <w:r w:rsidR="00BA654C" w:rsidRPr="00C45599">
        <w:rPr>
          <w:rFonts w:asciiTheme="minorHAnsi" w:hAnsiTheme="minorHAnsi" w:cstheme="minorHAnsi"/>
        </w:rPr>
        <w:t>skutek różnych procesów geologicznych. Wody podziemne są uznawane</w:t>
      </w:r>
      <w:r w:rsidR="00720070" w:rsidRPr="00C45599">
        <w:rPr>
          <w:rFonts w:asciiTheme="minorHAnsi" w:hAnsiTheme="minorHAnsi" w:cstheme="minorHAnsi"/>
        </w:rPr>
        <w:t xml:space="preserve"> za </w:t>
      </w:r>
      <w:r w:rsidR="00BA654C" w:rsidRPr="00C45599">
        <w:rPr>
          <w:rFonts w:asciiTheme="minorHAnsi" w:hAnsiTheme="minorHAnsi" w:cstheme="minorHAnsi"/>
        </w:rPr>
        <w:t>posiadające wyższą jakość niż wody powierzchniowe, stąd często są wykorzystywane jako źródło wody pitnej. Użytkowe poziomy wodonośne</w:t>
      </w:r>
      <w:r w:rsidR="00720070" w:rsidRPr="00C45599">
        <w:rPr>
          <w:rFonts w:asciiTheme="minorHAnsi" w:hAnsiTheme="minorHAnsi" w:cstheme="minorHAnsi"/>
        </w:rPr>
        <w:t xml:space="preserve"> z </w:t>
      </w:r>
      <w:r w:rsidR="00BA654C" w:rsidRPr="00C45599">
        <w:rPr>
          <w:rFonts w:asciiTheme="minorHAnsi" w:hAnsiTheme="minorHAnsi" w:cstheme="minorHAnsi"/>
        </w:rPr>
        <w:t>zasobami wód podziemnych wysokiej jakości występują</w:t>
      </w:r>
      <w:r w:rsidR="007F229C" w:rsidRPr="00C45599">
        <w:rPr>
          <w:rFonts w:asciiTheme="minorHAnsi" w:hAnsiTheme="minorHAnsi" w:cstheme="minorHAnsi"/>
        </w:rPr>
        <w:t xml:space="preserve"> na </w:t>
      </w:r>
      <w:r w:rsidR="00BA654C" w:rsidRPr="00C45599">
        <w:rPr>
          <w:rFonts w:asciiTheme="minorHAnsi" w:hAnsiTheme="minorHAnsi" w:cstheme="minorHAnsi"/>
        </w:rPr>
        <w:t>ok. 80% powierzchni kraju. Około 70% zasobów wód podziemnych znajduje się</w:t>
      </w:r>
      <w:r w:rsidR="007F229C" w:rsidRPr="00C45599">
        <w:rPr>
          <w:rFonts w:asciiTheme="minorHAnsi" w:hAnsiTheme="minorHAnsi" w:cstheme="minorHAnsi"/>
        </w:rPr>
        <w:t xml:space="preserve"> w </w:t>
      </w:r>
      <w:r w:rsidR="00BA654C" w:rsidRPr="00C45599">
        <w:rPr>
          <w:rFonts w:asciiTheme="minorHAnsi" w:hAnsiTheme="minorHAnsi" w:cstheme="minorHAnsi"/>
        </w:rPr>
        <w:t>czwartorzędowych warstwach wodonośnych, wykształconych</w:t>
      </w:r>
      <w:r w:rsidR="007F229C" w:rsidRPr="00C45599">
        <w:rPr>
          <w:rFonts w:asciiTheme="minorHAnsi" w:hAnsiTheme="minorHAnsi" w:cstheme="minorHAnsi"/>
        </w:rPr>
        <w:t xml:space="preserve"> w </w:t>
      </w:r>
      <w:r w:rsidR="00BA654C" w:rsidRPr="00C45599">
        <w:rPr>
          <w:rFonts w:asciiTheme="minorHAnsi" w:hAnsiTheme="minorHAnsi" w:cstheme="minorHAnsi"/>
        </w:rPr>
        <w:t>porowych ośrodkach skalnych. Znajdują się one</w:t>
      </w:r>
      <w:r w:rsidR="007F229C" w:rsidRPr="00C45599">
        <w:rPr>
          <w:rFonts w:asciiTheme="minorHAnsi" w:hAnsiTheme="minorHAnsi" w:cstheme="minorHAnsi"/>
        </w:rPr>
        <w:t xml:space="preserve"> na </w:t>
      </w:r>
      <w:r w:rsidR="00BA654C" w:rsidRPr="00C45599">
        <w:rPr>
          <w:rFonts w:asciiTheme="minorHAnsi" w:hAnsiTheme="minorHAnsi" w:cstheme="minorHAnsi"/>
        </w:rPr>
        <w:t>głębokości</w:t>
      </w:r>
      <w:r w:rsidR="007F229C" w:rsidRPr="00C45599">
        <w:rPr>
          <w:rFonts w:asciiTheme="minorHAnsi" w:hAnsiTheme="minorHAnsi" w:cstheme="minorHAnsi"/>
        </w:rPr>
        <w:t xml:space="preserve"> od </w:t>
      </w:r>
      <w:r w:rsidR="00BA654C" w:rsidRPr="00C45599">
        <w:rPr>
          <w:rFonts w:asciiTheme="minorHAnsi" w:hAnsiTheme="minorHAnsi" w:cstheme="minorHAnsi"/>
        </w:rPr>
        <w:t>kilku</w:t>
      </w:r>
      <w:r w:rsidR="007F229C" w:rsidRPr="00C45599">
        <w:rPr>
          <w:rFonts w:asciiTheme="minorHAnsi" w:hAnsiTheme="minorHAnsi" w:cstheme="minorHAnsi"/>
        </w:rPr>
        <w:t xml:space="preserve"> do </w:t>
      </w:r>
      <w:r w:rsidR="00BA654C" w:rsidRPr="00C45599">
        <w:rPr>
          <w:rFonts w:asciiTheme="minorHAnsi" w:hAnsiTheme="minorHAnsi" w:cstheme="minorHAnsi"/>
        </w:rPr>
        <w:t xml:space="preserve">nawet ok. 200 m poniżej powierzchni terenu. Należy jednak zauważyć, że płytko położone, słabo </w:t>
      </w:r>
      <w:r w:rsidR="00BA654C" w:rsidRPr="00C45599">
        <w:rPr>
          <w:rFonts w:asciiTheme="minorHAnsi" w:hAnsiTheme="minorHAnsi" w:cstheme="minorHAnsi"/>
        </w:rPr>
        <w:lastRenderedPageBreak/>
        <w:t>izolowane</w:t>
      </w:r>
      <w:r w:rsidR="007F229C" w:rsidRPr="00C45599">
        <w:rPr>
          <w:rFonts w:asciiTheme="minorHAnsi" w:hAnsiTheme="minorHAnsi" w:cstheme="minorHAnsi"/>
        </w:rPr>
        <w:t xml:space="preserve"> od </w:t>
      </w:r>
      <w:r w:rsidR="00BA654C" w:rsidRPr="00C45599">
        <w:rPr>
          <w:rFonts w:asciiTheme="minorHAnsi" w:hAnsiTheme="minorHAnsi" w:cstheme="minorHAnsi"/>
        </w:rPr>
        <w:t>powierzchni gruntu czwartorzędowe utwory wodonośne bardzo często wykazują dużą wrażliwość</w:t>
      </w:r>
      <w:r w:rsidR="007F229C" w:rsidRPr="00C45599">
        <w:rPr>
          <w:rFonts w:asciiTheme="minorHAnsi" w:hAnsiTheme="minorHAnsi" w:cstheme="minorHAnsi"/>
        </w:rPr>
        <w:t xml:space="preserve"> na </w:t>
      </w:r>
      <w:r w:rsidR="00BA654C" w:rsidRPr="00C45599">
        <w:rPr>
          <w:rFonts w:asciiTheme="minorHAnsi" w:hAnsiTheme="minorHAnsi" w:cstheme="minorHAnsi"/>
        </w:rPr>
        <w:t>zanieczyszczenie związkami migrującymi</w:t>
      </w:r>
      <w:r w:rsidR="00720070" w:rsidRPr="00C45599">
        <w:rPr>
          <w:rFonts w:asciiTheme="minorHAnsi" w:hAnsiTheme="minorHAnsi" w:cstheme="minorHAnsi"/>
        </w:rPr>
        <w:t xml:space="preserve"> z </w:t>
      </w:r>
      <w:r w:rsidR="00BA654C" w:rsidRPr="00C45599">
        <w:rPr>
          <w:rFonts w:asciiTheme="minorHAnsi" w:hAnsiTheme="minorHAnsi" w:cstheme="minorHAnsi"/>
        </w:rPr>
        <w:t>powierzchni ziemi.</w:t>
      </w:r>
      <w:r w:rsidR="007F229C" w:rsidRPr="00C45599">
        <w:rPr>
          <w:rFonts w:asciiTheme="minorHAnsi" w:hAnsiTheme="minorHAnsi" w:cstheme="minorHAnsi"/>
        </w:rPr>
        <w:t xml:space="preserve"> na </w:t>
      </w:r>
      <w:r w:rsidR="00BA654C" w:rsidRPr="00C45599">
        <w:rPr>
          <w:rFonts w:asciiTheme="minorHAnsi" w:hAnsiTheme="minorHAnsi" w:cstheme="minorHAnsi"/>
        </w:rPr>
        <w:t xml:space="preserve">mapie niżej </w:t>
      </w:r>
      <w:r w:rsidR="0085267A" w:rsidRPr="00C45599">
        <w:rPr>
          <w:rFonts w:asciiTheme="minorHAnsi" w:hAnsiTheme="minorHAnsi" w:cstheme="minorHAnsi"/>
        </w:rPr>
        <w:t>(</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_Ref528659862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 xml:space="preserve">Rysunek </w:t>
      </w:r>
      <w:r w:rsidR="00F20715" w:rsidRPr="00F20715">
        <w:rPr>
          <w:rFonts w:asciiTheme="minorHAnsi" w:hAnsiTheme="minorHAnsi" w:cstheme="minorHAnsi"/>
          <w:noProof/>
        </w:rPr>
        <w:t>21</w:t>
      </w:r>
      <w:r w:rsidR="00FF09AD" w:rsidRPr="00C45599">
        <w:rPr>
          <w:rFonts w:asciiTheme="minorHAnsi" w:hAnsiTheme="minorHAnsi" w:cstheme="minorHAnsi"/>
        </w:rPr>
        <w:fldChar w:fldCharType="end"/>
      </w:r>
      <w:r w:rsidR="0085267A" w:rsidRPr="00C45599">
        <w:rPr>
          <w:rFonts w:asciiTheme="minorHAnsi" w:hAnsiTheme="minorHAnsi" w:cstheme="minorHAnsi"/>
        </w:rPr>
        <w:t xml:space="preserve">) </w:t>
      </w:r>
      <w:r w:rsidR="00BA654C" w:rsidRPr="00C45599">
        <w:rPr>
          <w:rFonts w:asciiTheme="minorHAnsi" w:hAnsiTheme="minorHAnsi" w:cstheme="minorHAnsi"/>
        </w:rPr>
        <w:t>przedstawiono</w:t>
      </w:r>
      <w:r w:rsidR="007F229C" w:rsidRPr="00C45599">
        <w:rPr>
          <w:rFonts w:asciiTheme="minorHAnsi" w:hAnsiTheme="minorHAnsi" w:cstheme="minorHAnsi"/>
        </w:rPr>
        <w:t xml:space="preserve"> w </w:t>
      </w:r>
      <w:r w:rsidR="00BA654C" w:rsidRPr="00C45599">
        <w:rPr>
          <w:rFonts w:asciiTheme="minorHAnsi" w:hAnsiTheme="minorHAnsi" w:cstheme="minorHAnsi"/>
        </w:rPr>
        <w:t>poglądowy sposób rozmieszczenie granic Głównych Zbiorników Wód Podziemnych.</w:t>
      </w:r>
    </w:p>
    <w:p w14:paraId="5166BE52" w14:textId="77777777" w:rsidR="00BA654C" w:rsidRPr="00C45599" w:rsidRDefault="00BA654C" w:rsidP="00801048">
      <w:pPr>
        <w:pStyle w:val="Mnormal"/>
        <w:jc w:val="center"/>
        <w:rPr>
          <w:rFonts w:asciiTheme="minorHAnsi" w:hAnsiTheme="minorHAnsi" w:cstheme="minorHAnsi"/>
        </w:rPr>
      </w:pPr>
      <w:r w:rsidRPr="00C45599">
        <w:rPr>
          <w:rFonts w:asciiTheme="minorHAnsi" w:hAnsiTheme="minorHAnsi" w:cstheme="minorHAnsi"/>
          <w:noProof/>
        </w:rPr>
        <w:drawing>
          <wp:inline distT="0" distB="0" distL="0" distR="0" wp14:anchorId="32B7AD01" wp14:editId="4B74DEE5">
            <wp:extent cx="4679950" cy="6611956"/>
            <wp:effectExtent l="0" t="0" r="0" b="5080"/>
            <wp:docPr id="31" name="Obraz 9" descr="C:\Users\MNOWOS~1\AppData\Local\Temp\GZWP.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NOWOS~1\AppData\Local\Temp\GZWP.jpg-revHEAD.svn001.tmp.jpg"/>
                    <pic:cNvPicPr>
                      <a:picLocks noChangeAspect="1" noChangeArrowheads="1"/>
                    </pic:cNvPicPr>
                  </pic:nvPicPr>
                  <pic:blipFill>
                    <a:blip r:embed="rId39" cstate="print"/>
                    <a:srcRect/>
                    <a:stretch>
                      <a:fillRect/>
                    </a:stretch>
                  </pic:blipFill>
                  <pic:spPr bwMode="auto">
                    <a:xfrm>
                      <a:off x="0" y="0"/>
                      <a:ext cx="4688898" cy="6624598"/>
                    </a:xfrm>
                    <a:prstGeom prst="rect">
                      <a:avLst/>
                    </a:prstGeom>
                    <a:noFill/>
                    <a:ln w="9525">
                      <a:noFill/>
                      <a:miter lim="800000"/>
                      <a:headEnd/>
                      <a:tailEnd/>
                    </a:ln>
                  </pic:spPr>
                </pic:pic>
              </a:graphicData>
            </a:graphic>
          </wp:inline>
        </w:drawing>
      </w:r>
    </w:p>
    <w:p w14:paraId="6DA02C8C" w14:textId="39F0EF24" w:rsidR="00BA654C" w:rsidRPr="00C45599" w:rsidRDefault="00BA654C" w:rsidP="00801048">
      <w:pPr>
        <w:pStyle w:val="Mnormal"/>
        <w:rPr>
          <w:rFonts w:asciiTheme="minorHAnsi" w:hAnsiTheme="minorHAnsi" w:cstheme="minorHAnsi"/>
          <w:i/>
        </w:rPr>
      </w:pPr>
      <w:bookmarkStart w:id="193" w:name="_Ref528659862"/>
      <w:bookmarkStart w:id="194" w:name="_Toc399852809"/>
      <w:bookmarkStart w:id="195" w:name="_Toc401557576"/>
      <w:bookmarkStart w:id="196" w:name="_Toc523742113"/>
      <w:bookmarkStart w:id="197" w:name="_Toc23585189"/>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21</w:t>
      </w:r>
      <w:r w:rsidR="0018784B" w:rsidRPr="00C45599">
        <w:rPr>
          <w:rFonts w:asciiTheme="minorHAnsi" w:hAnsiTheme="minorHAnsi" w:cstheme="minorHAnsi"/>
        </w:rPr>
        <w:fldChar w:fldCharType="end"/>
      </w:r>
      <w:bookmarkEnd w:id="193"/>
      <w:r w:rsidRPr="00C45599">
        <w:rPr>
          <w:rFonts w:asciiTheme="minorHAnsi" w:hAnsiTheme="minorHAnsi" w:cstheme="minorHAnsi"/>
          <w:i/>
        </w:rPr>
        <w:t xml:space="preserve">. </w:t>
      </w:r>
      <w:bookmarkStart w:id="198" w:name="_Toc369226009"/>
      <w:r w:rsidRPr="00C45599">
        <w:rPr>
          <w:rFonts w:asciiTheme="minorHAnsi" w:hAnsiTheme="minorHAnsi" w:cstheme="minorHAnsi"/>
          <w:i/>
        </w:rPr>
        <w:t>Granice Głównych Zbiorników Wód Podziemnych (GZWP)</w:t>
      </w:r>
      <w:bookmarkEnd w:id="194"/>
      <w:bookmarkEnd w:id="195"/>
      <w:bookmarkEnd w:id="198"/>
      <w:r w:rsidRPr="00C45599">
        <w:rPr>
          <w:rFonts w:asciiTheme="minorHAnsi" w:hAnsiTheme="minorHAnsi" w:cstheme="minorHAnsi"/>
          <w:i/>
          <w:vertAlign w:val="superscript"/>
        </w:rPr>
        <w:footnoteReference w:id="77"/>
      </w:r>
      <w:bookmarkEnd w:id="196"/>
      <w:bookmarkEnd w:id="197"/>
    </w:p>
    <w:p w14:paraId="34D9F21E" w14:textId="13AEA50A"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lastRenderedPageBreak/>
        <w:t>Istnieje powiązanie pomiędzy systemem wód podziemnych</w:t>
      </w:r>
      <w:r w:rsidR="007F229C" w:rsidRPr="00C45599">
        <w:rPr>
          <w:rFonts w:asciiTheme="minorHAnsi" w:hAnsiTheme="minorHAnsi" w:cstheme="minorHAnsi"/>
        </w:rPr>
        <w:t xml:space="preserve"> i </w:t>
      </w:r>
      <w:r w:rsidRPr="00C45599">
        <w:rPr>
          <w:rFonts w:asciiTheme="minorHAnsi" w:hAnsiTheme="minorHAnsi" w:cstheme="minorHAnsi"/>
        </w:rPr>
        <w:t>powierzchniowych.</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wielu przypadkach wody podziemne są głównym źródłem zasilania</w:t>
      </w:r>
      <w:r w:rsidR="007F229C" w:rsidRPr="00C45599">
        <w:rPr>
          <w:rFonts w:asciiTheme="minorHAnsi" w:hAnsiTheme="minorHAnsi" w:cstheme="minorHAnsi"/>
        </w:rPr>
        <w:t xml:space="preserve"> w </w:t>
      </w:r>
      <w:r w:rsidRPr="00C45599">
        <w:rPr>
          <w:rFonts w:asciiTheme="minorHAnsi" w:hAnsiTheme="minorHAnsi" w:cstheme="minorHAnsi"/>
        </w:rPr>
        <w:t>wodę ekosystemów wód śródlądowych.</w:t>
      </w:r>
    </w:p>
    <w:p w14:paraId="282A3B19" w14:textId="2DFE3498"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Podobnie jak</w:t>
      </w:r>
      <w:r w:rsidR="007F229C" w:rsidRPr="00C45599">
        <w:rPr>
          <w:rFonts w:asciiTheme="minorHAnsi" w:hAnsiTheme="minorHAnsi" w:cstheme="minorHAnsi"/>
        </w:rPr>
        <w:t xml:space="preserve"> w </w:t>
      </w:r>
      <w:r w:rsidRPr="00C45599">
        <w:rPr>
          <w:rFonts w:asciiTheme="minorHAnsi" w:hAnsiTheme="minorHAnsi" w:cstheme="minorHAnsi"/>
        </w:rPr>
        <w:t>przypadku wód powierzchniowych, wyróżnia się jednolite części wód podziemnych (jcwpd). Są</w:t>
      </w:r>
      <w:r w:rsidR="0001272D" w:rsidRPr="00C45599">
        <w:rPr>
          <w:rFonts w:asciiTheme="minorHAnsi" w:hAnsiTheme="minorHAnsi" w:cstheme="minorHAnsi"/>
        </w:rPr>
        <w:t xml:space="preserve"> to </w:t>
      </w:r>
      <w:r w:rsidRPr="00C45599">
        <w:rPr>
          <w:rFonts w:asciiTheme="minorHAnsi" w:hAnsiTheme="minorHAnsi" w:cstheme="minorHAnsi"/>
        </w:rPr>
        <w:t>jednostki hydrogeologiczne wyodrębnione</w:t>
      </w:r>
      <w:r w:rsidR="007F229C" w:rsidRPr="00C45599">
        <w:rPr>
          <w:rFonts w:asciiTheme="minorHAnsi" w:hAnsiTheme="minorHAnsi" w:cstheme="minorHAnsi"/>
        </w:rPr>
        <w:t xml:space="preserve"> na </w:t>
      </w:r>
      <w:r w:rsidRPr="00C45599">
        <w:rPr>
          <w:rFonts w:asciiTheme="minorHAnsi" w:hAnsiTheme="minorHAnsi" w:cstheme="minorHAnsi"/>
        </w:rPr>
        <w:t>podstawie kryterium hydrodynamicznego uwzględniającego system krążenia wód. Niekiedy uwzględnia się dodatkowe kryteria, związane</w:t>
      </w:r>
      <w:r w:rsidR="00720070" w:rsidRPr="00C45599">
        <w:rPr>
          <w:rFonts w:asciiTheme="minorHAnsi" w:hAnsiTheme="minorHAnsi" w:cstheme="minorHAnsi"/>
        </w:rPr>
        <w:t xml:space="preserve"> z </w:t>
      </w:r>
      <w:r w:rsidRPr="00C45599">
        <w:rPr>
          <w:rFonts w:asciiTheme="minorHAnsi" w:hAnsiTheme="minorHAnsi" w:cstheme="minorHAnsi"/>
        </w:rPr>
        <w:t>zasięgiem struktur wodonośnych.</w:t>
      </w:r>
      <w:r w:rsidR="007F229C" w:rsidRPr="00C45599">
        <w:rPr>
          <w:rFonts w:asciiTheme="minorHAnsi" w:hAnsiTheme="minorHAnsi" w:cstheme="minorHAnsi"/>
        </w:rPr>
        <w:t xml:space="preserve"> </w:t>
      </w:r>
      <w:r w:rsidR="007C1CEA">
        <w:rPr>
          <w:rFonts w:asciiTheme="minorHAnsi" w:hAnsiTheme="minorHAnsi" w:cstheme="minorHAnsi"/>
        </w:rPr>
        <w:t>N</w:t>
      </w:r>
      <w:r w:rsidR="007F229C" w:rsidRPr="00C45599">
        <w:rPr>
          <w:rFonts w:asciiTheme="minorHAnsi" w:hAnsiTheme="minorHAnsi" w:cstheme="minorHAnsi"/>
        </w:rPr>
        <w:t>a </w:t>
      </w:r>
      <w:r w:rsidRPr="00C45599">
        <w:rPr>
          <w:rFonts w:asciiTheme="minorHAnsi" w:hAnsiTheme="minorHAnsi" w:cstheme="minorHAnsi"/>
        </w:rPr>
        <w:t>terenie Polski przedmiotem Państwowego Monitoringu Środowiska</w:t>
      </w:r>
      <w:r w:rsidR="007F229C" w:rsidRPr="00C45599">
        <w:rPr>
          <w:rFonts w:asciiTheme="minorHAnsi" w:hAnsiTheme="minorHAnsi" w:cstheme="minorHAnsi"/>
        </w:rPr>
        <w:t xml:space="preserve"> do </w:t>
      </w:r>
      <w:r w:rsidRPr="00C45599">
        <w:rPr>
          <w:rFonts w:asciiTheme="minorHAnsi" w:hAnsiTheme="minorHAnsi" w:cstheme="minorHAnsi"/>
        </w:rPr>
        <w:t>roku 2015 było 161 jednolitych części wód podziemnych,</w:t>
      </w:r>
      <w:r w:rsidR="007F229C" w:rsidRPr="00C45599">
        <w:rPr>
          <w:rFonts w:asciiTheme="minorHAnsi" w:hAnsiTheme="minorHAnsi" w:cstheme="minorHAnsi"/>
        </w:rPr>
        <w:t xml:space="preserve"> a od </w:t>
      </w:r>
      <w:r w:rsidRPr="00C45599">
        <w:rPr>
          <w:rFonts w:asciiTheme="minorHAnsi" w:hAnsiTheme="minorHAnsi" w:cstheme="minorHAnsi"/>
        </w:rPr>
        <w:t>roku 2016 są 172 jednolite części wód podziemnych,</w:t>
      </w:r>
      <w:r w:rsidR="00720070" w:rsidRPr="00C45599">
        <w:rPr>
          <w:rFonts w:asciiTheme="minorHAnsi" w:hAnsiTheme="minorHAnsi" w:cstheme="minorHAnsi"/>
        </w:rPr>
        <w:t xml:space="preserve"> ze </w:t>
      </w:r>
      <w:r w:rsidRPr="00C45599">
        <w:rPr>
          <w:rFonts w:asciiTheme="minorHAnsi" w:hAnsiTheme="minorHAnsi" w:cstheme="minorHAnsi"/>
        </w:rPr>
        <w:t>szczególnym uwzględnieniem obszarów narażonych</w:t>
      </w:r>
      <w:r w:rsidR="007F229C" w:rsidRPr="00C45599">
        <w:rPr>
          <w:rFonts w:asciiTheme="minorHAnsi" w:hAnsiTheme="minorHAnsi" w:cstheme="minorHAnsi"/>
        </w:rPr>
        <w:t xml:space="preserve"> na </w:t>
      </w:r>
      <w:r w:rsidRPr="00C45599">
        <w:rPr>
          <w:rFonts w:asciiTheme="minorHAnsi" w:hAnsiTheme="minorHAnsi" w:cstheme="minorHAnsi"/>
        </w:rPr>
        <w:t>zanieczyszczenia pochodzenia rolniczego (OSN), znajdujących się</w:t>
      </w:r>
      <w:r w:rsidR="007F229C" w:rsidRPr="00C45599">
        <w:rPr>
          <w:rFonts w:asciiTheme="minorHAnsi" w:hAnsiTheme="minorHAnsi" w:cstheme="minorHAnsi"/>
        </w:rPr>
        <w:t xml:space="preserve"> na </w:t>
      </w:r>
      <w:r w:rsidRPr="00C45599">
        <w:rPr>
          <w:rFonts w:asciiTheme="minorHAnsi" w:hAnsiTheme="minorHAnsi" w:cstheme="minorHAnsi"/>
        </w:rPr>
        <w:t xml:space="preserve">terenie niektórych jcwpd. </w:t>
      </w:r>
    </w:p>
    <w:p w14:paraId="7729EB85"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W odróżnieniu</w:t>
      </w:r>
      <w:r w:rsidR="007F229C" w:rsidRPr="00C45599">
        <w:rPr>
          <w:rFonts w:asciiTheme="minorHAnsi" w:hAnsiTheme="minorHAnsi" w:cstheme="minorHAnsi"/>
        </w:rPr>
        <w:t xml:space="preserve"> od </w:t>
      </w:r>
      <w:r w:rsidRPr="00C45599">
        <w:rPr>
          <w:rFonts w:asciiTheme="minorHAnsi" w:hAnsiTheme="minorHAnsi" w:cstheme="minorHAnsi"/>
        </w:rPr>
        <w:t>wód powierzchniowych, dobry stan wód podziemnych jest definiowany poprzez łącznie występujący dobry stan chemiczny</w:t>
      </w:r>
      <w:r w:rsidR="007F229C" w:rsidRPr="00C45599">
        <w:rPr>
          <w:rFonts w:asciiTheme="minorHAnsi" w:hAnsiTheme="minorHAnsi" w:cstheme="minorHAnsi"/>
        </w:rPr>
        <w:t xml:space="preserve"> i </w:t>
      </w:r>
      <w:r w:rsidRPr="00C45599">
        <w:rPr>
          <w:rFonts w:asciiTheme="minorHAnsi" w:hAnsiTheme="minorHAnsi" w:cstheme="minorHAnsi"/>
        </w:rPr>
        <w:t>dobry stan ilościowy.</w:t>
      </w:r>
    </w:p>
    <w:p w14:paraId="1E3D4B6C" w14:textId="4814430D"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Wyniki oceny stanu jcwpd</w:t>
      </w:r>
      <w:r w:rsidR="007F229C" w:rsidRPr="00C45599">
        <w:rPr>
          <w:rFonts w:asciiTheme="minorHAnsi" w:hAnsiTheme="minorHAnsi" w:cstheme="minorHAnsi"/>
        </w:rPr>
        <w:t xml:space="preserve"> w </w:t>
      </w:r>
      <w:r w:rsidRPr="00C45599">
        <w:rPr>
          <w:rFonts w:asciiTheme="minorHAnsi" w:hAnsiTheme="minorHAnsi" w:cstheme="minorHAnsi"/>
        </w:rPr>
        <w:t>roku 2016 dokonał Państwowy Instytut Geologiczny – Państwowy Instytut Badawczy. Ocena została dokonana</w:t>
      </w:r>
      <w:r w:rsidR="007F229C" w:rsidRPr="00C45599">
        <w:rPr>
          <w:rFonts w:asciiTheme="minorHAnsi" w:hAnsiTheme="minorHAnsi" w:cstheme="minorHAnsi"/>
        </w:rPr>
        <w:t xml:space="preserve"> w </w:t>
      </w:r>
      <w:r w:rsidRPr="00C45599">
        <w:rPr>
          <w:rFonts w:asciiTheme="minorHAnsi" w:hAnsiTheme="minorHAnsi" w:cstheme="minorHAnsi"/>
        </w:rPr>
        <w:t>sposób zgodny</w:t>
      </w:r>
      <w:r w:rsidR="00720070" w:rsidRPr="00C45599">
        <w:rPr>
          <w:rFonts w:asciiTheme="minorHAnsi" w:hAnsiTheme="minorHAnsi" w:cstheme="minorHAnsi"/>
        </w:rPr>
        <w:t xml:space="preserve"> z </w:t>
      </w:r>
      <w:r w:rsidRPr="00C45599">
        <w:rPr>
          <w:rFonts w:asciiTheme="minorHAnsi" w:hAnsiTheme="minorHAnsi" w:cstheme="minorHAnsi"/>
        </w:rPr>
        <w:t>wymaganiami Ramowej Dyrektywy Wodnej</w:t>
      </w:r>
      <w:r w:rsidRPr="00C45599">
        <w:rPr>
          <w:rFonts w:asciiTheme="minorHAnsi" w:hAnsiTheme="minorHAnsi" w:cstheme="minorHAnsi"/>
          <w:vertAlign w:val="superscript"/>
        </w:rPr>
        <w:footnoteReference w:id="78"/>
      </w:r>
      <w:r w:rsidRPr="00C45599">
        <w:rPr>
          <w:rFonts w:asciiTheme="minorHAnsi" w:hAnsiTheme="minorHAnsi" w:cstheme="minorHAnsi"/>
        </w:rPr>
        <w:t>, tzn. po przeprowadzeniu odrębnej oceny stanu chemicznego</w:t>
      </w:r>
      <w:r w:rsidR="007F229C" w:rsidRPr="00C45599">
        <w:rPr>
          <w:rFonts w:asciiTheme="minorHAnsi" w:hAnsiTheme="minorHAnsi" w:cstheme="minorHAnsi"/>
        </w:rPr>
        <w:t xml:space="preserve"> i </w:t>
      </w:r>
      <w:r w:rsidRPr="00C45599">
        <w:rPr>
          <w:rFonts w:asciiTheme="minorHAnsi" w:hAnsiTheme="minorHAnsi" w:cstheme="minorHAnsi"/>
        </w:rPr>
        <w:t>stanu ilościowego</w:t>
      </w:r>
      <w:r w:rsidR="007F229C" w:rsidRPr="00C45599">
        <w:rPr>
          <w:rFonts w:asciiTheme="minorHAnsi" w:hAnsiTheme="minorHAnsi" w:cstheme="minorHAnsi"/>
        </w:rPr>
        <w:t xml:space="preserve"> na </w:t>
      </w:r>
      <w:r w:rsidRPr="00C45599">
        <w:rPr>
          <w:rFonts w:asciiTheme="minorHAnsi" w:hAnsiTheme="minorHAnsi" w:cstheme="minorHAnsi"/>
        </w:rPr>
        <w:t>podstawie wyników monitoringu chemicznego</w:t>
      </w:r>
      <w:r w:rsidR="007F229C" w:rsidRPr="00C45599">
        <w:rPr>
          <w:rFonts w:asciiTheme="minorHAnsi" w:hAnsiTheme="minorHAnsi" w:cstheme="minorHAnsi"/>
        </w:rPr>
        <w:t xml:space="preserve"> i </w:t>
      </w:r>
      <w:r w:rsidRPr="00C45599">
        <w:rPr>
          <w:rFonts w:asciiTheme="minorHAnsi" w:hAnsiTheme="minorHAnsi" w:cstheme="minorHAnsi"/>
        </w:rPr>
        <w:t>ilościowego.</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wyniku przeprowadzenia testów klasyfikacyjnych, zgodnie</w:t>
      </w:r>
      <w:r w:rsidR="00720070" w:rsidRPr="00C45599">
        <w:rPr>
          <w:rFonts w:asciiTheme="minorHAnsi" w:hAnsiTheme="minorHAnsi" w:cstheme="minorHAnsi"/>
        </w:rPr>
        <w:t xml:space="preserve"> z </w:t>
      </w:r>
      <w:r w:rsidRPr="00C45599">
        <w:rPr>
          <w:rFonts w:asciiTheme="minorHAnsi" w:hAnsiTheme="minorHAnsi" w:cstheme="minorHAnsi"/>
        </w:rPr>
        <w:t>przyjętą metodyką oceny stanu jednolitych części wód podziemnych</w:t>
      </w:r>
      <w:r w:rsidR="007F229C" w:rsidRPr="00C45599">
        <w:rPr>
          <w:rFonts w:asciiTheme="minorHAnsi" w:hAnsiTheme="minorHAnsi" w:cstheme="minorHAnsi"/>
        </w:rPr>
        <w:t xml:space="preserve"> w </w:t>
      </w:r>
      <w:r w:rsidRPr="00C45599">
        <w:rPr>
          <w:rFonts w:asciiTheme="minorHAnsi" w:hAnsiTheme="minorHAnsi" w:cstheme="minorHAnsi"/>
        </w:rPr>
        <w:t>podziale</w:t>
      </w:r>
      <w:r w:rsidR="007F229C" w:rsidRPr="00C45599">
        <w:rPr>
          <w:rFonts w:asciiTheme="minorHAnsi" w:hAnsiTheme="minorHAnsi" w:cstheme="minorHAnsi"/>
        </w:rPr>
        <w:t xml:space="preserve"> na </w:t>
      </w:r>
      <w:r w:rsidRPr="00C45599">
        <w:rPr>
          <w:rFonts w:asciiTheme="minorHAnsi" w:hAnsiTheme="minorHAnsi" w:cstheme="minorHAnsi"/>
        </w:rPr>
        <w:t>172 jcwpd, stan dobry stwierdzono</w:t>
      </w:r>
      <w:r w:rsidR="007F229C" w:rsidRPr="00C45599">
        <w:rPr>
          <w:rFonts w:asciiTheme="minorHAnsi" w:hAnsiTheme="minorHAnsi" w:cstheme="minorHAnsi"/>
        </w:rPr>
        <w:t xml:space="preserve"> w </w:t>
      </w:r>
      <w:r w:rsidRPr="00C45599">
        <w:rPr>
          <w:rFonts w:asciiTheme="minorHAnsi" w:hAnsiTheme="minorHAnsi" w:cstheme="minorHAnsi"/>
        </w:rPr>
        <w:t>150 jcwpd, natomiast stan słaby stwierdzono</w:t>
      </w:r>
      <w:r w:rsidR="007F229C" w:rsidRPr="00C45599">
        <w:rPr>
          <w:rFonts w:asciiTheme="minorHAnsi" w:hAnsiTheme="minorHAnsi" w:cstheme="minorHAnsi"/>
        </w:rPr>
        <w:t xml:space="preserve"> w </w:t>
      </w:r>
      <w:r w:rsidRPr="00C45599">
        <w:rPr>
          <w:rFonts w:asciiTheme="minorHAnsi" w:hAnsiTheme="minorHAnsi" w:cstheme="minorHAnsi"/>
        </w:rPr>
        <w:t>22 jcwpd. Słaby stan chemiczny odnotowano</w:t>
      </w:r>
      <w:r w:rsidR="007F229C" w:rsidRPr="00C45599">
        <w:rPr>
          <w:rFonts w:asciiTheme="minorHAnsi" w:hAnsiTheme="minorHAnsi" w:cstheme="minorHAnsi"/>
        </w:rPr>
        <w:t xml:space="preserve"> w </w:t>
      </w:r>
      <w:r w:rsidRPr="00C45599">
        <w:rPr>
          <w:rFonts w:asciiTheme="minorHAnsi" w:hAnsiTheme="minorHAnsi" w:cstheme="minorHAnsi"/>
        </w:rPr>
        <w:t>14 jcwpd, zaś słaby stan ilościowy odnotowano</w:t>
      </w:r>
      <w:r w:rsidR="007F229C" w:rsidRPr="00C45599">
        <w:rPr>
          <w:rFonts w:asciiTheme="minorHAnsi" w:hAnsiTheme="minorHAnsi" w:cstheme="minorHAnsi"/>
        </w:rPr>
        <w:t xml:space="preserve"> w </w:t>
      </w:r>
      <w:r w:rsidRPr="00C45599">
        <w:rPr>
          <w:rFonts w:asciiTheme="minorHAnsi" w:hAnsiTheme="minorHAnsi" w:cstheme="minorHAnsi"/>
        </w:rPr>
        <w:t>12 jcwpd</w:t>
      </w:r>
      <w:r w:rsidRPr="00C45599">
        <w:rPr>
          <w:rFonts w:asciiTheme="minorHAnsi" w:hAnsiTheme="minorHAnsi" w:cstheme="minorHAnsi"/>
          <w:vertAlign w:val="superscript"/>
        </w:rPr>
        <w:footnoteReference w:id="79"/>
      </w:r>
      <w:r w:rsidRPr="00C45599">
        <w:rPr>
          <w:rFonts w:asciiTheme="minorHAnsi" w:hAnsiTheme="minorHAnsi" w:cstheme="minorHAnsi"/>
        </w:rPr>
        <w:t>.</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zakresie stanu chemicznego najczęściej przekraczane były wartości progowe wskaźników: potasu, boru, NO</w:t>
      </w:r>
      <w:r w:rsidRPr="00C45599">
        <w:rPr>
          <w:rFonts w:asciiTheme="minorHAnsi" w:hAnsiTheme="minorHAnsi" w:cstheme="minorHAnsi"/>
          <w:vertAlign w:val="subscript"/>
        </w:rPr>
        <w:t>3</w:t>
      </w:r>
      <w:r w:rsidRPr="00C45599">
        <w:rPr>
          <w:rFonts w:asciiTheme="minorHAnsi" w:hAnsiTheme="minorHAnsi" w:cstheme="minorHAnsi"/>
        </w:rPr>
        <w:t>, NH</w:t>
      </w:r>
      <w:r w:rsidRPr="00C45599">
        <w:rPr>
          <w:rFonts w:asciiTheme="minorHAnsi" w:hAnsiTheme="minorHAnsi" w:cstheme="minorHAnsi"/>
          <w:vertAlign w:val="subscript"/>
        </w:rPr>
        <w:t>4</w:t>
      </w:r>
      <w:r w:rsidRPr="00C45599">
        <w:rPr>
          <w:rFonts w:asciiTheme="minorHAnsi" w:hAnsiTheme="minorHAnsi" w:cstheme="minorHAnsi"/>
        </w:rPr>
        <w:t>, SO</w:t>
      </w:r>
      <w:r w:rsidRPr="00C45599">
        <w:rPr>
          <w:rFonts w:asciiTheme="minorHAnsi" w:hAnsiTheme="minorHAnsi" w:cstheme="minorHAnsi"/>
          <w:vertAlign w:val="subscript"/>
        </w:rPr>
        <w:t>4</w:t>
      </w:r>
      <w:r w:rsidRPr="00C45599">
        <w:rPr>
          <w:rFonts w:asciiTheme="minorHAnsi" w:hAnsiTheme="minorHAnsi" w:cstheme="minorHAnsi"/>
        </w:rPr>
        <w:t>,</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na i </w:t>
      </w:r>
      <w:r w:rsidRPr="00C45599">
        <w:rPr>
          <w:rFonts w:asciiTheme="minorHAnsi" w:hAnsiTheme="minorHAnsi" w:cstheme="minorHAnsi"/>
        </w:rPr>
        <w:t>Cl. Zasolenie spowodowane może być nadmierną eksploatacją wód podziemnych, natomiast pozostałe zanieczyszczenia mają swoje źródła m.in</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nieprawidłowej gospodarce wodno-ściekowej czy komunalnej, lokalnych emisjach przemysłowych, oraz presji źródeł linowych takich jak drogi, linie kolejowe. Przemysł wydobywczy</w:t>
      </w:r>
      <w:r w:rsidR="007F229C" w:rsidRPr="00C45599">
        <w:rPr>
          <w:rFonts w:asciiTheme="minorHAnsi" w:hAnsiTheme="minorHAnsi" w:cstheme="minorHAnsi"/>
        </w:rPr>
        <w:t xml:space="preserve"> i </w:t>
      </w:r>
      <w:r w:rsidRPr="00C45599">
        <w:rPr>
          <w:rFonts w:asciiTheme="minorHAnsi" w:hAnsiTheme="minorHAnsi" w:cstheme="minorHAnsi"/>
        </w:rPr>
        <w:t>zrzut słonych lub kwaśnych wód kopalnianych</w:t>
      </w:r>
      <w:r w:rsidR="007F229C" w:rsidRPr="00C45599">
        <w:rPr>
          <w:rFonts w:asciiTheme="minorHAnsi" w:hAnsiTheme="minorHAnsi" w:cstheme="minorHAnsi"/>
        </w:rPr>
        <w:t xml:space="preserve"> do </w:t>
      </w:r>
      <w:r w:rsidRPr="00C45599">
        <w:rPr>
          <w:rFonts w:asciiTheme="minorHAnsi" w:hAnsiTheme="minorHAnsi" w:cstheme="minorHAnsi"/>
        </w:rPr>
        <w:t>rzek lub odstojników również wywiera niekorzystny wpływ</w:t>
      </w:r>
      <w:r w:rsidR="007F229C" w:rsidRPr="00C45599">
        <w:rPr>
          <w:rFonts w:asciiTheme="minorHAnsi" w:hAnsiTheme="minorHAnsi" w:cstheme="minorHAnsi"/>
        </w:rPr>
        <w:t xml:space="preserve"> na </w:t>
      </w:r>
      <w:r w:rsidRPr="00C45599">
        <w:rPr>
          <w:rFonts w:asciiTheme="minorHAnsi" w:hAnsiTheme="minorHAnsi" w:cstheme="minorHAnsi"/>
        </w:rPr>
        <w:t xml:space="preserve">stan wód podziemnych. </w:t>
      </w:r>
    </w:p>
    <w:p w14:paraId="30833CB0" w14:textId="77777777" w:rsidR="00FE11DB" w:rsidRPr="00C45599" w:rsidRDefault="00FE11DB" w:rsidP="00FE11DB">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Sumaryczna ocen</w:t>
      </w:r>
      <w:r w:rsidR="00A87FA9" w:rsidRPr="00C45599">
        <w:rPr>
          <w:rFonts w:asciiTheme="minorHAnsi" w:hAnsiTheme="minorHAnsi" w:cstheme="minorHAnsi"/>
          <w:sz w:val="20"/>
          <w:szCs w:val="20"/>
        </w:rPr>
        <w:t>a</w:t>
      </w:r>
      <w:r w:rsidRPr="00C45599">
        <w:rPr>
          <w:rFonts w:asciiTheme="minorHAnsi" w:hAnsiTheme="minorHAnsi" w:cstheme="minorHAnsi"/>
          <w:sz w:val="20"/>
          <w:szCs w:val="20"/>
        </w:rPr>
        <w:t xml:space="preserve"> stanu JCWPd</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latach 2010-2015 przedstawionana rysunku poniżej nie odbiega znacząco</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oceny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roku 2016.</w:t>
      </w:r>
    </w:p>
    <w:p w14:paraId="35BBE63C" w14:textId="77777777" w:rsidR="00FE11DB" w:rsidRPr="00C45599" w:rsidRDefault="00FE11DB" w:rsidP="00801048">
      <w:pPr>
        <w:pStyle w:val="Mnormal"/>
        <w:rPr>
          <w:rFonts w:asciiTheme="minorHAnsi" w:hAnsiTheme="minorHAnsi" w:cstheme="minorHAnsi"/>
        </w:rPr>
      </w:pPr>
    </w:p>
    <w:p w14:paraId="047C4B6A" w14:textId="77777777" w:rsidR="00BA654C" w:rsidRPr="00C45599" w:rsidRDefault="00BA654C" w:rsidP="00801048">
      <w:pPr>
        <w:pStyle w:val="Mnormal"/>
        <w:rPr>
          <w:rFonts w:asciiTheme="minorHAnsi" w:hAnsiTheme="minorHAnsi" w:cstheme="minorHAnsi"/>
        </w:rPr>
      </w:pPr>
    </w:p>
    <w:p w14:paraId="2F65DD27" w14:textId="77777777" w:rsidR="00BA654C" w:rsidRPr="00C45599" w:rsidRDefault="003A58C8" w:rsidP="003A58C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5D97E7BB" wp14:editId="27A1EA65">
            <wp:extent cx="5499100" cy="6100445"/>
            <wp:effectExtent l="0" t="0" r="0" b="0"/>
            <wp:docPr id="24" name="Obraz 24"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499100" cy="6100445"/>
                    </a:xfrm>
                    <a:prstGeom prst="rect">
                      <a:avLst/>
                    </a:prstGeom>
                  </pic:spPr>
                </pic:pic>
              </a:graphicData>
            </a:graphic>
          </wp:inline>
        </w:drawing>
      </w:r>
    </w:p>
    <w:p w14:paraId="71E1EB1F" w14:textId="28CD0700" w:rsidR="00BA654C" w:rsidRPr="00C45599" w:rsidRDefault="00BA654C" w:rsidP="00801048">
      <w:pPr>
        <w:pStyle w:val="Mnormal"/>
        <w:rPr>
          <w:rFonts w:asciiTheme="minorHAnsi" w:hAnsiTheme="minorHAnsi" w:cstheme="minorHAnsi"/>
          <w:b/>
          <w:i/>
        </w:rPr>
      </w:pPr>
      <w:bookmarkStart w:id="199" w:name="_Ref19783787"/>
      <w:bookmarkStart w:id="200" w:name="_Toc399852810"/>
      <w:bookmarkStart w:id="201" w:name="_Toc401557577"/>
      <w:bookmarkStart w:id="202" w:name="_Toc523742114"/>
      <w:bookmarkStart w:id="203" w:name="_Toc23585190"/>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22</w:t>
      </w:r>
      <w:r w:rsidR="0018784B" w:rsidRPr="00C45599">
        <w:rPr>
          <w:rFonts w:asciiTheme="minorHAnsi" w:hAnsiTheme="minorHAnsi" w:cstheme="minorHAnsi"/>
        </w:rPr>
        <w:fldChar w:fldCharType="end"/>
      </w:r>
      <w:bookmarkEnd w:id="199"/>
      <w:r w:rsidRPr="00C45599">
        <w:rPr>
          <w:rFonts w:asciiTheme="minorHAnsi" w:hAnsiTheme="minorHAnsi" w:cstheme="minorHAnsi"/>
          <w:i/>
        </w:rPr>
        <w:t xml:space="preserve">. </w:t>
      </w:r>
      <w:bookmarkStart w:id="204" w:name="_Toc369226010"/>
      <w:r w:rsidRPr="00C45599">
        <w:rPr>
          <w:rFonts w:asciiTheme="minorHAnsi" w:hAnsiTheme="minorHAnsi" w:cstheme="minorHAnsi"/>
          <w:i/>
        </w:rPr>
        <w:t>Ocena stanu jednolitych części wód podziemnych</w:t>
      </w:r>
      <w:r w:rsidR="007F229C" w:rsidRPr="00C45599">
        <w:rPr>
          <w:rFonts w:asciiTheme="minorHAnsi" w:hAnsiTheme="minorHAnsi" w:cstheme="minorHAnsi"/>
          <w:i/>
        </w:rPr>
        <w:t xml:space="preserve"> w </w:t>
      </w:r>
      <w:bookmarkEnd w:id="200"/>
      <w:bookmarkEnd w:id="201"/>
      <w:bookmarkEnd w:id="204"/>
      <w:r w:rsidR="00A87FA9" w:rsidRPr="00C45599">
        <w:rPr>
          <w:rFonts w:asciiTheme="minorHAnsi" w:hAnsiTheme="minorHAnsi" w:cstheme="minorHAnsi"/>
          <w:i/>
        </w:rPr>
        <w:t>latach 2010-2015</w:t>
      </w:r>
      <w:r w:rsidRPr="00C45599">
        <w:rPr>
          <w:rFonts w:asciiTheme="minorHAnsi" w:hAnsiTheme="minorHAnsi" w:cstheme="minorHAnsi"/>
          <w:i/>
          <w:vertAlign w:val="superscript"/>
        </w:rPr>
        <w:footnoteReference w:id="80"/>
      </w:r>
      <w:bookmarkEnd w:id="202"/>
      <w:bookmarkEnd w:id="203"/>
      <w:r w:rsidRPr="00C45599">
        <w:rPr>
          <w:rFonts w:asciiTheme="minorHAnsi" w:hAnsiTheme="minorHAnsi" w:cstheme="minorHAnsi"/>
          <w:i/>
        </w:rPr>
        <w:t xml:space="preserve"> </w:t>
      </w:r>
    </w:p>
    <w:p w14:paraId="0305E8D2"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Poza kwestiami związanymi</w:t>
      </w:r>
      <w:r w:rsidR="00720070" w:rsidRPr="00C45599">
        <w:rPr>
          <w:rFonts w:asciiTheme="minorHAnsi" w:hAnsiTheme="minorHAnsi" w:cstheme="minorHAnsi"/>
        </w:rPr>
        <w:t xml:space="preserve"> z </w:t>
      </w:r>
      <w:r w:rsidRPr="00C45599">
        <w:rPr>
          <w:rFonts w:asciiTheme="minorHAnsi" w:hAnsiTheme="minorHAnsi" w:cstheme="minorHAnsi"/>
        </w:rPr>
        <w:t>jakością wód podziemnych</w:t>
      </w:r>
      <w:r w:rsidR="007F229C" w:rsidRPr="00C45599">
        <w:rPr>
          <w:rFonts w:asciiTheme="minorHAnsi" w:hAnsiTheme="minorHAnsi" w:cstheme="minorHAnsi"/>
        </w:rPr>
        <w:t xml:space="preserve"> na </w:t>
      </w:r>
      <w:r w:rsidRPr="00C45599">
        <w:rPr>
          <w:rFonts w:asciiTheme="minorHAnsi" w:hAnsiTheme="minorHAnsi" w:cstheme="minorHAnsi"/>
        </w:rPr>
        <w:t>części obszaru Polski zauważa się problemy</w:t>
      </w:r>
      <w:r w:rsidR="00720070" w:rsidRPr="00C45599">
        <w:rPr>
          <w:rFonts w:asciiTheme="minorHAnsi" w:hAnsiTheme="minorHAnsi" w:cstheme="minorHAnsi"/>
        </w:rPr>
        <w:t xml:space="preserve"> z </w:t>
      </w:r>
      <w:r w:rsidRPr="00C45599">
        <w:rPr>
          <w:rFonts w:asciiTheme="minorHAnsi" w:hAnsiTheme="minorHAnsi" w:cstheme="minorHAnsi"/>
        </w:rPr>
        <w:t>obniżaniem się zwierciadła wód. Ma</w:t>
      </w:r>
      <w:r w:rsidR="0001272D" w:rsidRPr="00C45599">
        <w:rPr>
          <w:rFonts w:asciiTheme="minorHAnsi" w:hAnsiTheme="minorHAnsi" w:cstheme="minorHAnsi"/>
        </w:rPr>
        <w:t xml:space="preserve"> to </w:t>
      </w:r>
      <w:r w:rsidRPr="00C45599">
        <w:rPr>
          <w:rFonts w:asciiTheme="minorHAnsi" w:hAnsiTheme="minorHAnsi" w:cstheme="minorHAnsi"/>
        </w:rPr>
        <w:t>bardzo negatywne konsekwencje, zarówno</w:t>
      </w:r>
      <w:r w:rsidR="00D86925" w:rsidRPr="00C45599">
        <w:rPr>
          <w:rFonts w:asciiTheme="minorHAnsi" w:hAnsiTheme="minorHAnsi" w:cstheme="minorHAnsi"/>
        </w:rPr>
        <w:t xml:space="preserve"> dla </w:t>
      </w:r>
      <w:r w:rsidRPr="00C45599">
        <w:rPr>
          <w:rFonts w:asciiTheme="minorHAnsi" w:hAnsiTheme="minorHAnsi" w:cstheme="minorHAnsi"/>
        </w:rPr>
        <w:t>części ekosystemów zależnych</w:t>
      </w:r>
      <w:r w:rsidR="007F229C" w:rsidRPr="00C45599">
        <w:rPr>
          <w:rFonts w:asciiTheme="minorHAnsi" w:hAnsiTheme="minorHAnsi" w:cstheme="minorHAnsi"/>
        </w:rPr>
        <w:t xml:space="preserve"> od </w:t>
      </w:r>
      <w:r w:rsidRPr="00C45599">
        <w:rPr>
          <w:rFonts w:asciiTheme="minorHAnsi" w:hAnsiTheme="minorHAnsi" w:cstheme="minorHAnsi"/>
        </w:rPr>
        <w:t>wód podziemnych, jak</w:t>
      </w:r>
      <w:r w:rsidR="007F229C" w:rsidRPr="00C45599">
        <w:rPr>
          <w:rFonts w:asciiTheme="minorHAnsi" w:hAnsiTheme="minorHAnsi" w:cstheme="minorHAnsi"/>
        </w:rPr>
        <w:t xml:space="preserve"> i</w:t>
      </w:r>
      <w:r w:rsidR="00D86925" w:rsidRPr="00C45599">
        <w:rPr>
          <w:rFonts w:asciiTheme="minorHAnsi" w:hAnsiTheme="minorHAnsi" w:cstheme="minorHAnsi"/>
        </w:rPr>
        <w:t xml:space="preserve"> dla </w:t>
      </w:r>
      <w:r w:rsidRPr="00C45599">
        <w:rPr>
          <w:rFonts w:asciiTheme="minorHAnsi" w:hAnsiTheme="minorHAnsi" w:cstheme="minorHAnsi"/>
        </w:rPr>
        <w:t>człowieka. Dobry stan ilościowy stwierdzono</w:t>
      </w:r>
      <w:r w:rsidR="007F229C" w:rsidRPr="00C45599">
        <w:rPr>
          <w:rFonts w:asciiTheme="minorHAnsi" w:hAnsiTheme="minorHAnsi" w:cstheme="minorHAnsi"/>
        </w:rPr>
        <w:t xml:space="preserve"> w </w:t>
      </w:r>
      <w:r w:rsidRPr="00C45599">
        <w:rPr>
          <w:rFonts w:asciiTheme="minorHAnsi" w:hAnsiTheme="minorHAnsi" w:cstheme="minorHAnsi"/>
        </w:rPr>
        <w:t>160 jcwpd, zły</w:t>
      </w:r>
      <w:r w:rsidR="007F229C" w:rsidRPr="00C45599">
        <w:rPr>
          <w:rFonts w:asciiTheme="minorHAnsi" w:hAnsiTheme="minorHAnsi" w:cstheme="minorHAnsi"/>
        </w:rPr>
        <w:t xml:space="preserve"> w </w:t>
      </w:r>
      <w:r w:rsidRPr="00C45599">
        <w:rPr>
          <w:rFonts w:asciiTheme="minorHAnsi" w:hAnsiTheme="minorHAnsi" w:cstheme="minorHAnsi"/>
        </w:rPr>
        <w:t>12 jcwpd. Obniżanie się zwierciadła wód podziemnych jest następstwem zjawisk naturalnych (takich jak utrzymująca się susza hydrologiczna)</w:t>
      </w:r>
      <w:r w:rsidR="007F229C" w:rsidRPr="00C45599">
        <w:rPr>
          <w:rFonts w:asciiTheme="minorHAnsi" w:hAnsiTheme="minorHAnsi" w:cstheme="minorHAnsi"/>
        </w:rPr>
        <w:t xml:space="preserve"> i </w:t>
      </w:r>
      <w:r w:rsidRPr="00C45599">
        <w:rPr>
          <w:rFonts w:asciiTheme="minorHAnsi" w:hAnsiTheme="minorHAnsi" w:cstheme="minorHAnsi"/>
        </w:rPr>
        <w:t>wynikiem antropopresji,</w:t>
      </w:r>
      <w:r w:rsidR="007F229C" w:rsidRPr="00C45599">
        <w:rPr>
          <w:rFonts w:asciiTheme="minorHAnsi" w:hAnsiTheme="minorHAnsi" w:cstheme="minorHAnsi"/>
        </w:rPr>
        <w:t xml:space="preserve"> w </w:t>
      </w:r>
      <w:r w:rsidRPr="00C45599">
        <w:rPr>
          <w:rFonts w:asciiTheme="minorHAnsi" w:hAnsiTheme="minorHAnsi" w:cstheme="minorHAnsi"/>
        </w:rPr>
        <w:t>tym:</w:t>
      </w:r>
    </w:p>
    <w:p w14:paraId="14C16AC7" w14:textId="77777777" w:rsidR="00BA654C" w:rsidRPr="00C45599" w:rsidRDefault="00BA654C" w:rsidP="001B3F34">
      <w:pPr>
        <w:pStyle w:val="Mnormal"/>
        <w:numPr>
          <w:ilvl w:val="0"/>
          <w:numId w:val="68"/>
        </w:numPr>
        <w:ind w:left="426"/>
        <w:rPr>
          <w:rFonts w:asciiTheme="minorHAnsi" w:hAnsiTheme="minorHAnsi" w:cstheme="minorHAnsi"/>
        </w:rPr>
      </w:pPr>
      <w:r w:rsidRPr="00C45599">
        <w:rPr>
          <w:rFonts w:asciiTheme="minorHAnsi" w:hAnsiTheme="minorHAnsi" w:cstheme="minorHAnsi"/>
        </w:rPr>
        <w:lastRenderedPageBreak/>
        <w:t>nadmierne pobory wód</w:t>
      </w:r>
      <w:r w:rsidR="007F229C" w:rsidRPr="00C45599">
        <w:rPr>
          <w:rFonts w:asciiTheme="minorHAnsi" w:hAnsiTheme="minorHAnsi" w:cstheme="minorHAnsi"/>
        </w:rPr>
        <w:t xml:space="preserve"> w </w:t>
      </w:r>
      <w:r w:rsidRPr="00C45599">
        <w:rPr>
          <w:rFonts w:asciiTheme="minorHAnsi" w:hAnsiTheme="minorHAnsi" w:cstheme="minorHAnsi"/>
        </w:rPr>
        <w:t xml:space="preserve">szczególności eksploatacja górnicza </w:t>
      </w:r>
    </w:p>
    <w:p w14:paraId="5B2A0765" w14:textId="77777777" w:rsidR="00FC76E9" w:rsidRPr="00C45599" w:rsidRDefault="00BA654C" w:rsidP="001B3F34">
      <w:pPr>
        <w:pStyle w:val="Mnormal"/>
        <w:numPr>
          <w:ilvl w:val="0"/>
          <w:numId w:val="68"/>
        </w:numPr>
        <w:ind w:left="426"/>
        <w:rPr>
          <w:rFonts w:asciiTheme="minorHAnsi" w:hAnsiTheme="minorHAnsi" w:cstheme="minorHAnsi"/>
        </w:rPr>
      </w:pPr>
      <w:r w:rsidRPr="00C45599">
        <w:rPr>
          <w:rFonts w:asciiTheme="minorHAnsi" w:hAnsiTheme="minorHAnsi" w:cstheme="minorHAnsi"/>
        </w:rPr>
        <w:t>intensywna eksploatacja wód podziemnych, szczególnie skoncentrowana</w:t>
      </w:r>
      <w:r w:rsidR="007F229C" w:rsidRPr="00C45599">
        <w:rPr>
          <w:rFonts w:asciiTheme="minorHAnsi" w:hAnsiTheme="minorHAnsi" w:cstheme="minorHAnsi"/>
        </w:rPr>
        <w:t xml:space="preserve"> w </w:t>
      </w:r>
      <w:r w:rsidRPr="00C45599">
        <w:rPr>
          <w:rFonts w:asciiTheme="minorHAnsi" w:hAnsiTheme="minorHAnsi" w:cstheme="minorHAnsi"/>
        </w:rPr>
        <w:t>aglomeracjach miejsko-przemysłowych</w:t>
      </w:r>
      <w:r w:rsidR="007F229C" w:rsidRPr="00C45599">
        <w:rPr>
          <w:rFonts w:asciiTheme="minorHAnsi" w:hAnsiTheme="minorHAnsi" w:cstheme="minorHAnsi"/>
        </w:rPr>
        <w:t xml:space="preserve"> i </w:t>
      </w:r>
      <w:r w:rsidRPr="00C45599">
        <w:rPr>
          <w:rFonts w:asciiTheme="minorHAnsi" w:hAnsiTheme="minorHAnsi" w:cstheme="minorHAnsi"/>
        </w:rPr>
        <w:t>miejskich</w:t>
      </w:r>
      <w:r w:rsidR="00FC76E9" w:rsidRPr="00C45599">
        <w:rPr>
          <w:rFonts w:asciiTheme="minorHAnsi" w:hAnsiTheme="minorHAnsi" w:cstheme="minorHAnsi"/>
        </w:rPr>
        <w:t>.</w:t>
      </w:r>
    </w:p>
    <w:p w14:paraId="766A99E3" w14:textId="77777777" w:rsidR="00FC76E9" w:rsidRPr="00C45599" w:rsidRDefault="00FC76E9" w:rsidP="00801048">
      <w:pPr>
        <w:pStyle w:val="Mnagl3"/>
        <w:spacing w:before="0" w:after="200" w:line="276" w:lineRule="auto"/>
        <w:rPr>
          <w:rFonts w:asciiTheme="minorHAnsi" w:hAnsiTheme="minorHAnsi" w:cstheme="minorHAnsi"/>
          <w:sz w:val="20"/>
          <w:szCs w:val="20"/>
        </w:rPr>
      </w:pPr>
      <w:bookmarkStart w:id="205" w:name="_Toc525810062"/>
      <w:bookmarkStart w:id="206" w:name="_Toc50369009"/>
      <w:r w:rsidRPr="00C45599">
        <w:rPr>
          <w:rFonts w:asciiTheme="minorHAnsi" w:hAnsiTheme="minorHAnsi" w:cstheme="minorHAnsi"/>
          <w:sz w:val="20"/>
          <w:szCs w:val="20"/>
        </w:rPr>
        <w:t>Wody morskie</w:t>
      </w:r>
      <w:bookmarkEnd w:id="205"/>
      <w:bookmarkEnd w:id="206"/>
    </w:p>
    <w:p w14:paraId="729E7E64" w14:textId="77777777" w:rsidR="00BA654C" w:rsidRPr="00C45599" w:rsidRDefault="00FC76E9" w:rsidP="00801048">
      <w:pPr>
        <w:pStyle w:val="Mnormal"/>
        <w:rPr>
          <w:rFonts w:asciiTheme="minorHAnsi" w:hAnsiTheme="minorHAnsi" w:cstheme="minorHAnsi"/>
        </w:rPr>
      </w:pPr>
      <w:r w:rsidRPr="00C45599">
        <w:rPr>
          <w:rFonts w:asciiTheme="minorHAnsi" w:hAnsiTheme="minorHAnsi" w:cstheme="minorHAnsi"/>
        </w:rPr>
        <w:t xml:space="preserve">Akweny </w:t>
      </w:r>
      <w:r w:rsidR="00BA654C" w:rsidRPr="00C45599">
        <w:rPr>
          <w:rFonts w:asciiTheme="minorHAnsi" w:hAnsiTheme="minorHAnsi" w:cstheme="minorHAnsi"/>
        </w:rPr>
        <w:t>morskie są ostatnim odbiorcą wód powierzchniowych wraz</w:t>
      </w:r>
      <w:r w:rsidR="00720070" w:rsidRPr="00C45599">
        <w:rPr>
          <w:rFonts w:asciiTheme="minorHAnsi" w:hAnsiTheme="minorHAnsi" w:cstheme="minorHAnsi"/>
        </w:rPr>
        <w:t xml:space="preserve"> z </w:t>
      </w:r>
      <w:r w:rsidR="00BA654C" w:rsidRPr="00C45599">
        <w:rPr>
          <w:rFonts w:asciiTheme="minorHAnsi" w:hAnsiTheme="minorHAnsi" w:cstheme="minorHAnsi"/>
        </w:rPr>
        <w:t>transportowanymi przez nie zanieczyszczeniami. Stąd też są narażone</w:t>
      </w:r>
      <w:r w:rsidR="007F229C" w:rsidRPr="00C45599">
        <w:rPr>
          <w:rFonts w:asciiTheme="minorHAnsi" w:hAnsiTheme="minorHAnsi" w:cstheme="minorHAnsi"/>
        </w:rPr>
        <w:t xml:space="preserve"> na </w:t>
      </w:r>
      <w:r w:rsidR="00BA654C" w:rsidRPr="00C45599">
        <w:rPr>
          <w:rFonts w:asciiTheme="minorHAnsi" w:hAnsiTheme="minorHAnsi" w:cstheme="minorHAnsi"/>
        </w:rPr>
        <w:t xml:space="preserve">zanieczyszczenia. </w:t>
      </w:r>
    </w:p>
    <w:p w14:paraId="4563B5F1"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Terytorium Polski leży</w:t>
      </w:r>
      <w:r w:rsidR="007F229C" w:rsidRPr="00C45599">
        <w:rPr>
          <w:rFonts w:asciiTheme="minorHAnsi" w:hAnsiTheme="minorHAnsi" w:cstheme="minorHAnsi"/>
        </w:rPr>
        <w:t xml:space="preserve"> w </w:t>
      </w:r>
      <w:r w:rsidRPr="00C45599">
        <w:rPr>
          <w:rFonts w:asciiTheme="minorHAnsi" w:hAnsiTheme="minorHAnsi" w:cstheme="minorHAnsi"/>
        </w:rPr>
        <w:t>99,7% zlewisku Morza Bałtyckiego. Pozostałe 0,2</w:t>
      </w:r>
      <w:r w:rsidR="007F229C" w:rsidRPr="00C45599">
        <w:rPr>
          <w:rFonts w:asciiTheme="minorHAnsi" w:hAnsiTheme="minorHAnsi" w:cstheme="minorHAnsi"/>
        </w:rPr>
        <w:t xml:space="preserve"> i </w:t>
      </w:r>
      <w:r w:rsidRPr="00C45599">
        <w:rPr>
          <w:rFonts w:asciiTheme="minorHAnsi" w:hAnsiTheme="minorHAnsi" w:cstheme="minorHAnsi"/>
        </w:rPr>
        <w:t>0,1% leżą</w:t>
      </w:r>
      <w:r w:rsidR="007F229C" w:rsidRPr="00C45599">
        <w:rPr>
          <w:rFonts w:asciiTheme="minorHAnsi" w:hAnsiTheme="minorHAnsi" w:cstheme="minorHAnsi"/>
        </w:rPr>
        <w:t xml:space="preserve"> w </w:t>
      </w:r>
      <w:r w:rsidRPr="00C45599">
        <w:rPr>
          <w:rFonts w:asciiTheme="minorHAnsi" w:hAnsiTheme="minorHAnsi" w:cstheme="minorHAnsi"/>
        </w:rPr>
        <w:t>zlewisku Morza Czarnego</w:t>
      </w:r>
      <w:r w:rsidR="007F229C" w:rsidRPr="00C45599">
        <w:rPr>
          <w:rFonts w:asciiTheme="minorHAnsi" w:hAnsiTheme="minorHAnsi" w:cstheme="minorHAnsi"/>
        </w:rPr>
        <w:t xml:space="preserve"> i </w:t>
      </w:r>
      <w:r w:rsidRPr="00C45599">
        <w:rPr>
          <w:rFonts w:asciiTheme="minorHAnsi" w:hAnsiTheme="minorHAnsi" w:cstheme="minorHAnsi"/>
        </w:rPr>
        <w:t>Północnego. Oznacza to, że niemal wszystkie wody powierzchniowe</w:t>
      </w:r>
      <w:r w:rsidR="00720070" w:rsidRPr="00C45599">
        <w:rPr>
          <w:rFonts w:asciiTheme="minorHAnsi" w:hAnsiTheme="minorHAnsi" w:cstheme="minorHAnsi"/>
        </w:rPr>
        <w:t xml:space="preserve"> z </w:t>
      </w:r>
      <w:r w:rsidRPr="00C45599">
        <w:rPr>
          <w:rFonts w:asciiTheme="minorHAnsi" w:hAnsiTheme="minorHAnsi" w:cstheme="minorHAnsi"/>
        </w:rPr>
        <w:t>terenu kraju, odprowadzane są</w:t>
      </w:r>
      <w:r w:rsidR="007F229C" w:rsidRPr="00C45599">
        <w:rPr>
          <w:rFonts w:asciiTheme="minorHAnsi" w:hAnsiTheme="minorHAnsi" w:cstheme="minorHAnsi"/>
        </w:rPr>
        <w:t xml:space="preserve"> do </w:t>
      </w:r>
      <w:r w:rsidRPr="00C45599">
        <w:rPr>
          <w:rFonts w:asciiTheme="minorHAnsi" w:hAnsiTheme="minorHAnsi" w:cstheme="minorHAnsi"/>
        </w:rPr>
        <w:t xml:space="preserve">Morza Bałtyckiego. </w:t>
      </w:r>
    </w:p>
    <w:p w14:paraId="1D47C2E2"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Morze Bałtyckie jest Morzem Śródlądowym</w:t>
      </w:r>
      <w:r w:rsidR="00D86925" w:rsidRPr="00C45599">
        <w:rPr>
          <w:rFonts w:asciiTheme="minorHAnsi" w:hAnsiTheme="minorHAnsi" w:cstheme="minorHAnsi"/>
        </w:rPr>
        <w:t xml:space="preserve"> o </w:t>
      </w:r>
      <w:r w:rsidRPr="00C45599">
        <w:rPr>
          <w:rFonts w:asciiTheme="minorHAnsi" w:hAnsiTheme="minorHAnsi" w:cstheme="minorHAnsi"/>
        </w:rPr>
        <w:t>stosunkowo małej wymianie wód</w:t>
      </w:r>
      <w:r w:rsidR="00720070" w:rsidRPr="00C45599">
        <w:rPr>
          <w:rFonts w:asciiTheme="minorHAnsi" w:hAnsiTheme="minorHAnsi" w:cstheme="minorHAnsi"/>
        </w:rPr>
        <w:t xml:space="preserve"> z </w:t>
      </w:r>
      <w:r w:rsidRPr="00C45599">
        <w:rPr>
          <w:rFonts w:asciiTheme="minorHAnsi" w:hAnsiTheme="minorHAnsi" w:cstheme="minorHAnsi"/>
        </w:rPr>
        <w:t>Wszechoceanem,</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cieśniny potrzeba około 30 lat, aby woda</w:t>
      </w:r>
      <w:r w:rsidR="007F229C" w:rsidRPr="00C45599">
        <w:rPr>
          <w:rFonts w:asciiTheme="minorHAnsi" w:hAnsiTheme="minorHAnsi" w:cstheme="minorHAnsi"/>
        </w:rPr>
        <w:t xml:space="preserve"> w </w:t>
      </w:r>
      <w:r w:rsidRPr="00C45599">
        <w:rPr>
          <w:rFonts w:asciiTheme="minorHAnsi" w:hAnsiTheme="minorHAnsi" w:cstheme="minorHAnsi"/>
        </w:rPr>
        <w:t>Bałtyku uległa całkowitej wymianie. Dlatego niezbędny jest jego stały monitoring.</w:t>
      </w:r>
    </w:p>
    <w:p w14:paraId="650C13E4"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Obowiązek badania</w:t>
      </w:r>
      <w:r w:rsidR="007F229C" w:rsidRPr="00C45599">
        <w:rPr>
          <w:rFonts w:asciiTheme="minorHAnsi" w:hAnsiTheme="minorHAnsi" w:cstheme="minorHAnsi"/>
        </w:rPr>
        <w:t xml:space="preserve"> i </w:t>
      </w:r>
      <w:r w:rsidRPr="00C45599">
        <w:rPr>
          <w:rFonts w:asciiTheme="minorHAnsi" w:hAnsiTheme="minorHAnsi" w:cstheme="minorHAnsi"/>
        </w:rPr>
        <w:t>oceny jakości środowiska morskiego Bałtyku</w:t>
      </w:r>
      <w:r w:rsidR="007F229C" w:rsidRPr="00C45599">
        <w:rPr>
          <w:rFonts w:asciiTheme="minorHAnsi" w:hAnsiTheme="minorHAnsi" w:cstheme="minorHAnsi"/>
        </w:rPr>
        <w:t xml:space="preserve"> w </w:t>
      </w:r>
      <w:r w:rsidRPr="00C45599">
        <w:rPr>
          <w:rFonts w:asciiTheme="minorHAnsi" w:hAnsiTheme="minorHAnsi" w:cstheme="minorHAnsi"/>
        </w:rPr>
        <w:t>ramach PMŚ wynika</w:t>
      </w:r>
      <w:r w:rsidR="00720070" w:rsidRPr="00C45599">
        <w:rPr>
          <w:rFonts w:asciiTheme="minorHAnsi" w:hAnsiTheme="minorHAnsi" w:cstheme="minorHAnsi"/>
        </w:rPr>
        <w:t xml:space="preserve"> z </w:t>
      </w:r>
      <w:r w:rsidRPr="00C45599">
        <w:rPr>
          <w:rFonts w:asciiTheme="minorHAnsi" w:hAnsiTheme="minorHAnsi" w:cstheme="minorHAnsi"/>
        </w:rPr>
        <w:t>zobowiązań sprawozdawczych Polski określonych</w:t>
      </w:r>
      <w:r w:rsidR="007F229C" w:rsidRPr="00C45599">
        <w:rPr>
          <w:rFonts w:asciiTheme="minorHAnsi" w:hAnsiTheme="minorHAnsi" w:cstheme="minorHAnsi"/>
        </w:rPr>
        <w:t xml:space="preserve"> w </w:t>
      </w:r>
      <w:r w:rsidRPr="00C45599">
        <w:rPr>
          <w:rFonts w:asciiTheme="minorHAnsi" w:hAnsiTheme="minorHAnsi" w:cstheme="minorHAnsi"/>
        </w:rPr>
        <w:t>Konwencji "O ochronie środowiska morskiego obszaru Morza Bałtyckiego". Jednocześnie ocena jakości wód Bałtyku - odbiornika zanieczyszczeń odprowadzanych</w:t>
      </w:r>
      <w:r w:rsidR="00720070" w:rsidRPr="00C45599">
        <w:rPr>
          <w:rFonts w:asciiTheme="minorHAnsi" w:hAnsiTheme="minorHAnsi" w:cstheme="minorHAnsi"/>
        </w:rPr>
        <w:t xml:space="preserve"> z </w:t>
      </w:r>
      <w:r w:rsidRPr="00C45599">
        <w:rPr>
          <w:rFonts w:asciiTheme="minorHAnsi" w:hAnsiTheme="minorHAnsi" w:cstheme="minorHAnsi"/>
        </w:rPr>
        <w:t>obszaru jego zlewni, jest wykorzystywana</w:t>
      </w:r>
      <w:r w:rsidR="00D86925" w:rsidRPr="00C45599">
        <w:rPr>
          <w:rFonts w:asciiTheme="minorHAnsi" w:hAnsiTheme="minorHAnsi" w:cstheme="minorHAnsi"/>
        </w:rPr>
        <w:t xml:space="preserve"> dla </w:t>
      </w:r>
      <w:r w:rsidRPr="00C45599">
        <w:rPr>
          <w:rFonts w:asciiTheme="minorHAnsi" w:hAnsiTheme="minorHAnsi" w:cstheme="minorHAnsi"/>
        </w:rPr>
        <w:t>potrzeb zarządzania</w:t>
      </w:r>
      <w:r w:rsidR="007F229C" w:rsidRPr="00C45599">
        <w:rPr>
          <w:rFonts w:asciiTheme="minorHAnsi" w:hAnsiTheme="minorHAnsi" w:cstheme="minorHAnsi"/>
        </w:rPr>
        <w:t xml:space="preserve"> i </w:t>
      </w:r>
      <w:r w:rsidRPr="00C45599">
        <w:rPr>
          <w:rFonts w:asciiTheme="minorHAnsi" w:hAnsiTheme="minorHAnsi" w:cstheme="minorHAnsi"/>
        </w:rPr>
        <w:t>oceny skuteczności ochrony zasobów wodnych, realizowanej</w:t>
      </w:r>
      <w:r w:rsidR="007F229C" w:rsidRPr="00C45599">
        <w:rPr>
          <w:rFonts w:asciiTheme="minorHAnsi" w:hAnsiTheme="minorHAnsi" w:cstheme="minorHAnsi"/>
        </w:rPr>
        <w:t xml:space="preserve"> na </w:t>
      </w:r>
      <w:r w:rsidRPr="00C45599">
        <w:rPr>
          <w:rFonts w:asciiTheme="minorHAnsi" w:hAnsiTheme="minorHAnsi" w:cstheme="minorHAnsi"/>
        </w:rPr>
        <w:t>podstawie ustawy</w:t>
      </w:r>
      <w:r w:rsidR="00720070" w:rsidRPr="00C45599">
        <w:rPr>
          <w:rFonts w:asciiTheme="minorHAnsi" w:hAnsiTheme="minorHAnsi" w:cstheme="minorHAnsi"/>
        </w:rPr>
        <w:t xml:space="preserve"> z </w:t>
      </w:r>
      <w:r w:rsidRPr="00C45599">
        <w:rPr>
          <w:rFonts w:asciiTheme="minorHAnsi" w:hAnsiTheme="minorHAnsi" w:cstheme="minorHAnsi"/>
        </w:rPr>
        <w:t>dnia 18 lipca 2001 r. - Prawo wodne</w:t>
      </w:r>
      <w:r w:rsidRPr="00C45599">
        <w:rPr>
          <w:rFonts w:asciiTheme="minorHAnsi" w:hAnsiTheme="minorHAnsi" w:cstheme="minorHAnsi"/>
          <w:vertAlign w:val="superscript"/>
        </w:rPr>
        <w:footnoteReference w:id="81"/>
      </w:r>
      <w:r w:rsidRPr="00C45599">
        <w:rPr>
          <w:rFonts w:asciiTheme="minorHAnsi" w:hAnsiTheme="minorHAnsi" w:cstheme="minorHAnsi"/>
        </w:rPr>
        <w:t>.</w:t>
      </w:r>
      <w:r w:rsidRPr="00C45599">
        <w:rPr>
          <w:rFonts w:asciiTheme="minorHAnsi" w:hAnsiTheme="minorHAnsi" w:cstheme="minorHAnsi"/>
          <w:vertAlign w:val="superscript"/>
        </w:rPr>
        <w:footnoteReference w:id="82"/>
      </w:r>
    </w:p>
    <w:p w14:paraId="1B641016" w14:textId="2B134988"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Badania stanu środowiska morskiego polskiej strefy Bałtyku obejmują monitoring strefy głębokowodnej (stacje badawcze</w:t>
      </w:r>
      <w:r w:rsidR="007F229C" w:rsidRPr="00C45599">
        <w:rPr>
          <w:rFonts w:asciiTheme="minorHAnsi" w:hAnsiTheme="minorHAnsi" w:cstheme="minorHAnsi"/>
        </w:rPr>
        <w:t xml:space="preserve"> w </w:t>
      </w:r>
      <w:r w:rsidRPr="00C45599">
        <w:rPr>
          <w:rFonts w:asciiTheme="minorHAnsi" w:hAnsiTheme="minorHAnsi" w:cstheme="minorHAnsi"/>
        </w:rPr>
        <w:t>rejonie Głębi Gotlandzkiej, Bornholmskiej</w:t>
      </w:r>
      <w:r w:rsidR="007F229C" w:rsidRPr="00C45599">
        <w:rPr>
          <w:rFonts w:asciiTheme="minorHAnsi" w:hAnsiTheme="minorHAnsi" w:cstheme="minorHAnsi"/>
        </w:rPr>
        <w:t xml:space="preserve"> i </w:t>
      </w:r>
      <w:r w:rsidRPr="00C45599">
        <w:rPr>
          <w:rFonts w:asciiTheme="minorHAnsi" w:hAnsiTheme="minorHAnsi" w:cstheme="minorHAnsi"/>
        </w:rPr>
        <w:t>Gdańskiej) oraz uzupełniający program badań strefy przybrzeżnej, zatok</w:t>
      </w:r>
      <w:r w:rsidR="007F229C" w:rsidRPr="00C45599">
        <w:rPr>
          <w:rFonts w:asciiTheme="minorHAnsi" w:hAnsiTheme="minorHAnsi" w:cstheme="minorHAnsi"/>
        </w:rPr>
        <w:t xml:space="preserve"> i </w:t>
      </w:r>
      <w:r w:rsidRPr="00C45599">
        <w:rPr>
          <w:rFonts w:asciiTheme="minorHAnsi" w:hAnsiTheme="minorHAnsi" w:cstheme="minorHAnsi"/>
        </w:rPr>
        <w:t>zalewów (Zatoka Gdańska</w:t>
      </w:r>
      <w:r w:rsidR="007F229C" w:rsidRPr="00C45599">
        <w:rPr>
          <w:rFonts w:asciiTheme="minorHAnsi" w:hAnsiTheme="minorHAnsi" w:cstheme="minorHAnsi"/>
        </w:rPr>
        <w:t xml:space="preserve"> i </w:t>
      </w:r>
      <w:r w:rsidRPr="00C45599">
        <w:rPr>
          <w:rFonts w:asciiTheme="minorHAnsi" w:hAnsiTheme="minorHAnsi" w:cstheme="minorHAnsi"/>
        </w:rPr>
        <w:t>Pomorska, Zalew Wiślany</w:t>
      </w:r>
      <w:r w:rsidR="007F229C" w:rsidRPr="00C45599">
        <w:rPr>
          <w:rFonts w:asciiTheme="minorHAnsi" w:hAnsiTheme="minorHAnsi" w:cstheme="minorHAnsi"/>
        </w:rPr>
        <w:t xml:space="preserve"> i </w:t>
      </w:r>
      <w:r w:rsidRPr="00C45599">
        <w:rPr>
          <w:rFonts w:asciiTheme="minorHAnsi" w:hAnsiTheme="minorHAnsi" w:cstheme="minorHAnsi"/>
        </w:rPr>
        <w:t>Szczeciński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ramach programu wykonywane są badania warunków fizyko-chemicznych, tj.: temperatura, zasolenie, stężenie tlenu, widoczność krążka Secchiego, zawartość biogenów, metali ciężkich</w:t>
      </w:r>
      <w:r w:rsidR="007F229C" w:rsidRPr="00C45599">
        <w:rPr>
          <w:rFonts w:asciiTheme="minorHAnsi" w:hAnsiTheme="minorHAnsi" w:cstheme="minorHAnsi"/>
        </w:rPr>
        <w:t xml:space="preserve"> i </w:t>
      </w:r>
      <w:r w:rsidRPr="00C45599">
        <w:rPr>
          <w:rFonts w:asciiTheme="minorHAnsi" w:hAnsiTheme="minorHAnsi" w:cstheme="minorHAnsi"/>
        </w:rPr>
        <w:t>trwałych związków organicznych. Prowadzone są także obserwacje parametrów biologicznych środowiska morskiego, tj.: mikrobiologia, fitoplankton, zooplankton, fitobentos, zoobentos, ichtiofauna oraz poziomu substancji szkodliwych</w:t>
      </w:r>
      <w:r w:rsidR="007F229C" w:rsidRPr="00C45599">
        <w:rPr>
          <w:rFonts w:asciiTheme="minorHAnsi" w:hAnsiTheme="minorHAnsi" w:cstheme="minorHAnsi"/>
        </w:rPr>
        <w:t xml:space="preserve"> w </w:t>
      </w:r>
      <w:r w:rsidRPr="00C45599">
        <w:rPr>
          <w:rFonts w:asciiTheme="minorHAnsi" w:hAnsiTheme="minorHAnsi" w:cstheme="minorHAnsi"/>
        </w:rPr>
        <w:t>wodzie</w:t>
      </w:r>
      <w:r w:rsidR="007F229C" w:rsidRPr="00C45599">
        <w:rPr>
          <w:rFonts w:asciiTheme="minorHAnsi" w:hAnsiTheme="minorHAnsi" w:cstheme="minorHAnsi"/>
        </w:rPr>
        <w:t xml:space="preserve"> i </w:t>
      </w:r>
      <w:r w:rsidRPr="00C45599">
        <w:rPr>
          <w:rFonts w:asciiTheme="minorHAnsi" w:hAnsiTheme="minorHAnsi" w:cstheme="minorHAnsi"/>
        </w:rPr>
        <w:t>organizmach morskich</w:t>
      </w:r>
      <w:r w:rsidR="007F229C" w:rsidRPr="00C45599">
        <w:rPr>
          <w:rFonts w:asciiTheme="minorHAnsi" w:hAnsiTheme="minorHAnsi" w:cstheme="minorHAnsi"/>
        </w:rPr>
        <w:t xml:space="preserve"> i </w:t>
      </w:r>
      <w:r w:rsidRPr="00C45599">
        <w:rPr>
          <w:rFonts w:asciiTheme="minorHAnsi" w:hAnsiTheme="minorHAnsi" w:cstheme="minorHAnsi"/>
        </w:rPr>
        <w:t>zawartości radionuklidów</w:t>
      </w:r>
      <w:r w:rsidR="007F229C" w:rsidRPr="00C45599">
        <w:rPr>
          <w:rFonts w:asciiTheme="minorHAnsi" w:hAnsiTheme="minorHAnsi" w:cstheme="minorHAnsi"/>
        </w:rPr>
        <w:t xml:space="preserve"> w </w:t>
      </w:r>
      <w:r w:rsidRPr="00C45599">
        <w:rPr>
          <w:rFonts w:asciiTheme="minorHAnsi" w:hAnsiTheme="minorHAnsi" w:cstheme="minorHAnsi"/>
        </w:rPr>
        <w:t>wodzie</w:t>
      </w:r>
      <w:r w:rsidR="007F229C" w:rsidRPr="00C45599">
        <w:rPr>
          <w:rFonts w:asciiTheme="minorHAnsi" w:hAnsiTheme="minorHAnsi" w:cstheme="minorHAnsi"/>
        </w:rPr>
        <w:t xml:space="preserve"> i </w:t>
      </w:r>
      <w:r w:rsidRPr="00C45599">
        <w:rPr>
          <w:rFonts w:asciiTheme="minorHAnsi" w:hAnsiTheme="minorHAnsi" w:cstheme="minorHAnsi"/>
        </w:rPr>
        <w:t>osadach.</w:t>
      </w:r>
      <w:r w:rsidR="007F229C" w:rsidRPr="00C45599">
        <w:rPr>
          <w:rFonts w:asciiTheme="minorHAnsi" w:hAnsiTheme="minorHAnsi" w:cstheme="minorHAnsi"/>
        </w:rPr>
        <w:t xml:space="preserve"> </w:t>
      </w:r>
      <w:r w:rsidR="007C1CEA">
        <w:rPr>
          <w:rFonts w:asciiTheme="minorHAnsi" w:hAnsiTheme="minorHAnsi" w:cstheme="minorHAnsi"/>
        </w:rPr>
        <w:t>N</w:t>
      </w:r>
      <w:r w:rsidR="007F229C" w:rsidRPr="00C45599">
        <w:rPr>
          <w:rFonts w:asciiTheme="minorHAnsi" w:hAnsiTheme="minorHAnsi" w:cstheme="minorHAnsi"/>
        </w:rPr>
        <w:t>a </w:t>
      </w:r>
      <w:r w:rsidRPr="00C45599">
        <w:rPr>
          <w:rFonts w:asciiTheme="minorHAnsi" w:hAnsiTheme="minorHAnsi" w:cstheme="minorHAnsi"/>
        </w:rPr>
        <w:t>podstawie uzyskiwanych danych dokonywana jest roczna ocena stanu środowiska Bałtyku.</w:t>
      </w:r>
    </w:p>
    <w:p w14:paraId="68C9D1F0" w14:textId="7311725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Stan wszystkich jednolitych części wód przejściowych</w:t>
      </w:r>
      <w:r w:rsidR="007F229C" w:rsidRPr="00C45599">
        <w:rPr>
          <w:rFonts w:asciiTheme="minorHAnsi" w:hAnsiTheme="minorHAnsi" w:cstheme="minorHAnsi"/>
        </w:rPr>
        <w:t xml:space="preserve"> i </w:t>
      </w:r>
      <w:r w:rsidRPr="00C45599">
        <w:rPr>
          <w:rFonts w:asciiTheme="minorHAnsi" w:hAnsiTheme="minorHAnsi" w:cstheme="minorHAnsi"/>
        </w:rPr>
        <w:t>przybrzeżnych, gdzie najniższa ocena elementu wyznacza ostateczną klasyfikację stanu, otrzymał klasyfikację stan zły. Głównym elementem wpływającym</w:t>
      </w:r>
      <w:r w:rsidR="007F229C" w:rsidRPr="00C45599">
        <w:rPr>
          <w:rFonts w:asciiTheme="minorHAnsi" w:hAnsiTheme="minorHAnsi" w:cstheme="minorHAnsi"/>
        </w:rPr>
        <w:t xml:space="preserve"> na </w:t>
      </w:r>
      <w:r w:rsidRPr="00C45599">
        <w:rPr>
          <w:rFonts w:asciiTheme="minorHAnsi" w:hAnsiTheme="minorHAnsi" w:cstheme="minorHAnsi"/>
        </w:rPr>
        <w:t>zły stan ogólny wód przejściowych</w:t>
      </w:r>
      <w:r w:rsidR="007F229C" w:rsidRPr="00C45599">
        <w:rPr>
          <w:rFonts w:asciiTheme="minorHAnsi" w:hAnsiTheme="minorHAnsi" w:cstheme="minorHAnsi"/>
        </w:rPr>
        <w:t xml:space="preserve"> i </w:t>
      </w:r>
      <w:r w:rsidRPr="00C45599">
        <w:rPr>
          <w:rFonts w:asciiTheme="minorHAnsi" w:hAnsiTheme="minorHAnsi" w:cstheme="minorHAnsi"/>
        </w:rPr>
        <w:t>przybrzeżnych był zły stan parametrów fizykochemicznych określony</w:t>
      </w:r>
      <w:r w:rsidR="00D86925" w:rsidRPr="00C45599">
        <w:rPr>
          <w:rFonts w:asciiTheme="minorHAnsi" w:hAnsiTheme="minorHAnsi" w:cstheme="minorHAnsi"/>
        </w:rPr>
        <w:t xml:space="preserve"> dla </w:t>
      </w:r>
      <w:r w:rsidRPr="00C45599">
        <w:rPr>
          <w:rFonts w:asciiTheme="minorHAnsi" w:hAnsiTheme="minorHAnsi" w:cstheme="minorHAnsi"/>
        </w:rPr>
        <w:t>wszystkich jednolitych części wód.</w:t>
      </w:r>
      <w:r w:rsidR="007F229C" w:rsidRPr="00C45599">
        <w:rPr>
          <w:rFonts w:asciiTheme="minorHAnsi" w:hAnsiTheme="minorHAnsi" w:cstheme="minorHAnsi"/>
        </w:rPr>
        <w:t xml:space="preserve"> </w:t>
      </w:r>
      <w:r w:rsidR="007C1CEA">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2016 roku stan ekologiczny dwóch JCWP sklasyfikowany został jako umiarkowany (Władysławowo-Jastrzębia Góra</w:t>
      </w:r>
      <w:r w:rsidR="007F229C" w:rsidRPr="00C45599">
        <w:rPr>
          <w:rFonts w:asciiTheme="minorHAnsi" w:hAnsiTheme="minorHAnsi" w:cstheme="minorHAnsi"/>
        </w:rPr>
        <w:t xml:space="preserve"> i </w:t>
      </w:r>
      <w:r w:rsidRPr="00C45599">
        <w:rPr>
          <w:rFonts w:asciiTheme="minorHAnsi" w:hAnsiTheme="minorHAnsi" w:cstheme="minorHAnsi"/>
        </w:rPr>
        <w:t>Ujście Świny) natomiast 5 JCWP wykazywało słaby stan ekologiczny (zewnętrzna Zatoka Pucka, ujście Wisły, Zalew Szczeciński oraz Dziwa Świna). Pozostałe JCWP charakteryzowały się złym stanem ekologicznym.</w:t>
      </w:r>
      <w:r w:rsidR="00D86925" w:rsidRPr="00C45599">
        <w:rPr>
          <w:rFonts w:asciiTheme="minorHAnsi" w:hAnsiTheme="minorHAnsi" w:cstheme="minorHAnsi"/>
        </w:rPr>
        <w:t xml:space="preserve"> </w:t>
      </w:r>
      <w:r w:rsidR="007C1CEA">
        <w:rPr>
          <w:rFonts w:asciiTheme="minorHAnsi" w:hAnsiTheme="minorHAnsi" w:cstheme="minorHAnsi"/>
        </w:rPr>
        <w:t>O</w:t>
      </w:r>
      <w:r w:rsidR="00D86925" w:rsidRPr="00C45599">
        <w:rPr>
          <w:rFonts w:asciiTheme="minorHAnsi" w:hAnsiTheme="minorHAnsi" w:cstheme="minorHAnsi"/>
        </w:rPr>
        <w:t> </w:t>
      </w:r>
      <w:r w:rsidRPr="00C45599">
        <w:rPr>
          <w:rFonts w:asciiTheme="minorHAnsi" w:hAnsiTheme="minorHAnsi" w:cstheme="minorHAnsi"/>
        </w:rPr>
        <w:t>ocenie stanu ekologicznego zadecydowały słabe lub złe oceny elementów biologicznych</w:t>
      </w:r>
      <w:r w:rsidR="007F229C" w:rsidRPr="00C45599">
        <w:rPr>
          <w:rFonts w:asciiTheme="minorHAnsi" w:hAnsiTheme="minorHAnsi" w:cstheme="minorHAnsi"/>
        </w:rPr>
        <w:t xml:space="preserve"> i </w:t>
      </w:r>
      <w:r w:rsidRPr="00C45599">
        <w:rPr>
          <w:rFonts w:asciiTheme="minorHAnsi" w:hAnsiTheme="minorHAnsi" w:cstheme="minorHAnsi"/>
        </w:rPr>
        <w:t>złe oceny elementów fizykochemicznych:</w:t>
      </w:r>
      <w:r w:rsidRPr="00C45599">
        <w:rPr>
          <w:rFonts w:asciiTheme="minorHAnsi" w:hAnsiTheme="minorHAnsi" w:cstheme="minorHAnsi"/>
          <w:vertAlign w:val="superscript"/>
        </w:rPr>
        <w:footnoteReference w:id="83"/>
      </w:r>
      <w:r w:rsidRPr="00C45599">
        <w:rPr>
          <w:rFonts w:asciiTheme="minorHAnsi" w:hAnsiTheme="minorHAnsi" w:cstheme="minorHAnsi"/>
        </w:rPr>
        <w:t>.</w:t>
      </w:r>
    </w:p>
    <w:p w14:paraId="2187DC00"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t xml:space="preserve">chlorofil-a </w:t>
      </w:r>
    </w:p>
    <w:p w14:paraId="740FB07B"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lastRenderedPageBreak/>
        <w:t>liczebność organizmów makrozoobentosowych</w:t>
      </w:r>
    </w:p>
    <w:p w14:paraId="18F25FA3"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t xml:space="preserve">przeźroczystość wód (widzialność krążka Secchiego), </w:t>
      </w:r>
    </w:p>
    <w:p w14:paraId="254BBAEC"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t xml:space="preserve">wskaźnikiw substancji organicznych (OWO), </w:t>
      </w:r>
    </w:p>
    <w:p w14:paraId="654EA6E1"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t xml:space="preserve">epizody przesycenia wód tlenem </w:t>
      </w:r>
    </w:p>
    <w:p w14:paraId="1564F9F4" w14:textId="77777777" w:rsidR="00BA654C" w:rsidRPr="00C45599" w:rsidRDefault="00BA654C" w:rsidP="001B3F34">
      <w:pPr>
        <w:pStyle w:val="Mnormal"/>
        <w:numPr>
          <w:ilvl w:val="0"/>
          <w:numId w:val="69"/>
        </w:numPr>
        <w:ind w:left="426"/>
        <w:rPr>
          <w:rFonts w:asciiTheme="minorHAnsi" w:hAnsiTheme="minorHAnsi" w:cstheme="minorHAnsi"/>
        </w:rPr>
      </w:pPr>
      <w:r w:rsidRPr="00C45599">
        <w:rPr>
          <w:rFonts w:asciiTheme="minorHAnsi" w:hAnsiTheme="minorHAnsi" w:cstheme="minorHAnsi"/>
        </w:rPr>
        <w:t>wysokie stężenia substancji biogennych,</w:t>
      </w:r>
      <w:r w:rsidR="007F229C" w:rsidRPr="00C45599">
        <w:rPr>
          <w:rFonts w:asciiTheme="minorHAnsi" w:hAnsiTheme="minorHAnsi" w:cstheme="minorHAnsi"/>
        </w:rPr>
        <w:t xml:space="preserve"> a w </w:t>
      </w:r>
      <w:r w:rsidRPr="00C45599">
        <w:rPr>
          <w:rFonts w:asciiTheme="minorHAnsi" w:hAnsiTheme="minorHAnsi" w:cstheme="minorHAnsi"/>
        </w:rPr>
        <w:t>szczególności azotu ogólnego</w:t>
      </w:r>
      <w:r w:rsidR="007F229C" w:rsidRPr="00C45599">
        <w:rPr>
          <w:rFonts w:asciiTheme="minorHAnsi" w:hAnsiTheme="minorHAnsi" w:cstheme="minorHAnsi"/>
        </w:rPr>
        <w:t xml:space="preserve"> i </w:t>
      </w:r>
      <w:r w:rsidRPr="00C45599">
        <w:rPr>
          <w:rFonts w:asciiTheme="minorHAnsi" w:hAnsiTheme="minorHAnsi" w:cstheme="minorHAnsi"/>
        </w:rPr>
        <w:t>rozpuszczalnych form azotu (azotu amonowego, azotanowego, mineralnego) oraz fosforu ogólnego.</w:t>
      </w:r>
    </w:p>
    <w:p w14:paraId="5DD5D4EA" w14:textId="0C67D08D"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W zakresie stanu chemicznego wód przybrzeżnych</w:t>
      </w:r>
      <w:r w:rsidR="007F229C" w:rsidRPr="00C45599">
        <w:rPr>
          <w:rFonts w:asciiTheme="minorHAnsi" w:hAnsiTheme="minorHAnsi" w:cstheme="minorHAnsi"/>
        </w:rPr>
        <w:t xml:space="preserve"> i </w:t>
      </w:r>
      <w:r w:rsidRPr="00C45599">
        <w:rPr>
          <w:rFonts w:asciiTheme="minorHAnsi" w:hAnsiTheme="minorHAnsi" w:cstheme="minorHAnsi"/>
        </w:rPr>
        <w:t>przejściowych</w:t>
      </w:r>
      <w:r w:rsidR="000D35BF">
        <w:rPr>
          <w:rFonts w:asciiTheme="minorHAnsi" w:hAnsiTheme="minorHAnsi" w:cstheme="minorHAnsi"/>
        </w:rPr>
        <w:t>,</w:t>
      </w:r>
      <w:r w:rsidRPr="00C45599">
        <w:rPr>
          <w:rFonts w:asciiTheme="minorHAnsi" w:hAnsiTheme="minorHAnsi" w:cstheme="minorHAnsi"/>
        </w:rPr>
        <w:t xml:space="preserve"> zaobserwowano przekroczenia</w:t>
      </w:r>
      <w:r w:rsidR="00D86925" w:rsidRPr="00C45599">
        <w:rPr>
          <w:rFonts w:asciiTheme="minorHAnsi" w:hAnsiTheme="minorHAnsi" w:cstheme="minorHAnsi"/>
        </w:rPr>
        <w:t xml:space="preserve"> dla</w:t>
      </w:r>
      <w:r w:rsidR="000D35BF">
        <w:rPr>
          <w:rFonts w:asciiTheme="minorHAnsi" w:hAnsiTheme="minorHAnsi" w:cstheme="minorHAnsi"/>
        </w:rPr>
        <w:br/>
      </w:r>
      <w:r w:rsidR="00D86925" w:rsidRPr="00C45599">
        <w:rPr>
          <w:rFonts w:asciiTheme="minorHAnsi" w:hAnsiTheme="minorHAnsi" w:cstheme="minorHAnsi"/>
        </w:rPr>
        <w:t> </w:t>
      </w:r>
      <w:r w:rsidRPr="00C45599">
        <w:rPr>
          <w:rFonts w:asciiTheme="minorHAnsi" w:hAnsiTheme="minorHAnsi" w:cstheme="minorHAnsi"/>
        </w:rPr>
        <w:t>4 związków (difenyloetery bromowane, rtęć</w:t>
      </w:r>
      <w:r w:rsidR="007F229C" w:rsidRPr="00C45599">
        <w:rPr>
          <w:rFonts w:asciiTheme="minorHAnsi" w:hAnsiTheme="minorHAnsi" w:cstheme="minorHAnsi"/>
        </w:rPr>
        <w:t xml:space="preserve"> i </w:t>
      </w:r>
      <w:r w:rsidRPr="00C45599">
        <w:rPr>
          <w:rFonts w:asciiTheme="minorHAnsi" w:hAnsiTheme="minorHAnsi" w:cstheme="minorHAnsi"/>
        </w:rPr>
        <w:t>jej związki, benzo(g,h,i)perylen, heptachlor).</w:t>
      </w:r>
    </w:p>
    <w:p w14:paraId="6F55F596" w14:textId="2A013C02"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Ocena stanu środowiska południowego Bałtyku</w:t>
      </w:r>
      <w:r w:rsidR="007F229C" w:rsidRPr="00C45599">
        <w:rPr>
          <w:rFonts w:asciiTheme="minorHAnsi" w:hAnsiTheme="minorHAnsi" w:cstheme="minorHAnsi"/>
        </w:rPr>
        <w:t xml:space="preserve"> w </w:t>
      </w:r>
      <w:r w:rsidRPr="00C45599">
        <w:rPr>
          <w:rFonts w:asciiTheme="minorHAnsi" w:hAnsiTheme="minorHAnsi" w:cstheme="minorHAnsi"/>
        </w:rPr>
        <w:t>latach 2011 – 2016 uwzględnia kryteria zgodnie</w:t>
      </w:r>
      <w:r w:rsidR="00720070" w:rsidRPr="00C45599">
        <w:rPr>
          <w:rFonts w:asciiTheme="minorHAnsi" w:hAnsiTheme="minorHAnsi" w:cstheme="minorHAnsi"/>
        </w:rPr>
        <w:t xml:space="preserve"> z </w:t>
      </w:r>
      <w:r w:rsidRPr="00C45599">
        <w:rPr>
          <w:rFonts w:asciiTheme="minorHAnsi" w:hAnsiTheme="minorHAnsi" w:cstheme="minorHAnsi"/>
        </w:rPr>
        <w:t>rekomendacjami ramowej dyrektywy ws strategii morskiej. Oceniane były wskaźniki</w:t>
      </w:r>
      <w:r w:rsidR="00D86925" w:rsidRPr="00C45599">
        <w:rPr>
          <w:rFonts w:asciiTheme="minorHAnsi" w:hAnsiTheme="minorHAnsi" w:cstheme="minorHAnsi"/>
        </w:rPr>
        <w:t xml:space="preserve"> dla </w:t>
      </w:r>
      <w:r w:rsidRPr="00C45599">
        <w:rPr>
          <w:rFonts w:asciiTheme="minorHAnsi" w:hAnsiTheme="minorHAnsi" w:cstheme="minorHAnsi"/>
        </w:rPr>
        <w:t>wyienionyh</w:t>
      </w:r>
      <w:r w:rsidR="000D35BF">
        <w:rPr>
          <w:rFonts w:asciiTheme="minorHAnsi" w:hAnsiTheme="minorHAnsi" w:cstheme="minorHAnsi"/>
        </w:rPr>
        <w:br/>
      </w:r>
      <w:r w:rsidRPr="00C45599">
        <w:rPr>
          <w:rFonts w:asciiTheme="minorHAnsi" w:hAnsiTheme="minorHAnsi" w:cstheme="minorHAnsi"/>
        </w:rPr>
        <w:t xml:space="preserve"> 11 cech:  </w:t>
      </w:r>
    </w:p>
    <w:p w14:paraId="4FBB80DD"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różnorodność biologiczna;</w:t>
      </w:r>
    </w:p>
    <w:p w14:paraId="674B8469"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gatunki obce;</w:t>
      </w:r>
    </w:p>
    <w:p w14:paraId="5723A016"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komercyjnie eksploatowane gatunki ryb</w:t>
      </w:r>
      <w:r w:rsidR="007F229C" w:rsidRPr="00C45599">
        <w:rPr>
          <w:rFonts w:asciiTheme="minorHAnsi" w:hAnsiTheme="minorHAnsi" w:cstheme="minorHAnsi"/>
        </w:rPr>
        <w:t xml:space="preserve"> i </w:t>
      </w:r>
      <w:r w:rsidRPr="00C45599">
        <w:rPr>
          <w:rFonts w:asciiTheme="minorHAnsi" w:hAnsiTheme="minorHAnsi" w:cstheme="minorHAnsi"/>
        </w:rPr>
        <w:t>skorupiaków;</w:t>
      </w:r>
    </w:p>
    <w:p w14:paraId="0CC15412"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łańcuchy pokarmowe;</w:t>
      </w:r>
    </w:p>
    <w:p w14:paraId="6FC2F57A"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eutrofizacja;</w:t>
      </w:r>
    </w:p>
    <w:p w14:paraId="25503957"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integralność dna morskiego;</w:t>
      </w:r>
    </w:p>
    <w:p w14:paraId="11B4875D"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zmiana warunków hydrograficznych;</w:t>
      </w:r>
    </w:p>
    <w:p w14:paraId="55B9BC92"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substancje zanieczyszczające</w:t>
      </w:r>
      <w:r w:rsidR="007F229C" w:rsidRPr="00C45599">
        <w:rPr>
          <w:rFonts w:asciiTheme="minorHAnsi" w:hAnsiTheme="minorHAnsi" w:cstheme="minorHAnsi"/>
        </w:rPr>
        <w:t xml:space="preserve"> i </w:t>
      </w:r>
      <w:r w:rsidRPr="00C45599">
        <w:rPr>
          <w:rFonts w:asciiTheme="minorHAnsi" w:hAnsiTheme="minorHAnsi" w:cstheme="minorHAnsi"/>
        </w:rPr>
        <w:t>efekty zanieczyszczeń;</w:t>
      </w:r>
    </w:p>
    <w:p w14:paraId="5184194F"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substancje szkodliwe</w:t>
      </w:r>
      <w:r w:rsidR="007F229C" w:rsidRPr="00C45599">
        <w:rPr>
          <w:rFonts w:asciiTheme="minorHAnsi" w:hAnsiTheme="minorHAnsi" w:cstheme="minorHAnsi"/>
        </w:rPr>
        <w:t xml:space="preserve"> w </w:t>
      </w:r>
      <w:r w:rsidRPr="00C45599">
        <w:rPr>
          <w:rFonts w:asciiTheme="minorHAnsi" w:hAnsiTheme="minorHAnsi" w:cstheme="minorHAnsi"/>
        </w:rPr>
        <w:t>rybach</w:t>
      </w:r>
      <w:r w:rsidR="007F229C" w:rsidRPr="00C45599">
        <w:rPr>
          <w:rFonts w:asciiTheme="minorHAnsi" w:hAnsiTheme="minorHAnsi" w:cstheme="minorHAnsi"/>
        </w:rPr>
        <w:t xml:space="preserve"> i </w:t>
      </w:r>
      <w:r w:rsidRPr="00C45599">
        <w:rPr>
          <w:rFonts w:asciiTheme="minorHAnsi" w:hAnsiTheme="minorHAnsi" w:cstheme="minorHAnsi"/>
        </w:rPr>
        <w:t>owocach morza;</w:t>
      </w:r>
    </w:p>
    <w:p w14:paraId="53CBD798"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odpady</w:t>
      </w:r>
      <w:r w:rsidR="007F229C" w:rsidRPr="00C45599">
        <w:rPr>
          <w:rFonts w:asciiTheme="minorHAnsi" w:hAnsiTheme="minorHAnsi" w:cstheme="minorHAnsi"/>
        </w:rPr>
        <w:t xml:space="preserve"> w </w:t>
      </w:r>
      <w:r w:rsidRPr="00C45599">
        <w:rPr>
          <w:rFonts w:asciiTheme="minorHAnsi" w:hAnsiTheme="minorHAnsi" w:cstheme="minorHAnsi"/>
        </w:rPr>
        <w:t>środowisku morskim;</w:t>
      </w:r>
    </w:p>
    <w:p w14:paraId="4E1AD1A3" w14:textId="77777777" w:rsidR="00BA654C" w:rsidRPr="00C45599" w:rsidRDefault="00BA654C" w:rsidP="001B3F34">
      <w:pPr>
        <w:pStyle w:val="Mnormal"/>
        <w:numPr>
          <w:ilvl w:val="0"/>
          <w:numId w:val="70"/>
        </w:numPr>
        <w:ind w:left="426"/>
        <w:rPr>
          <w:rFonts w:asciiTheme="minorHAnsi" w:hAnsiTheme="minorHAnsi" w:cstheme="minorHAnsi"/>
        </w:rPr>
      </w:pPr>
      <w:r w:rsidRPr="00C45599">
        <w:rPr>
          <w:rFonts w:asciiTheme="minorHAnsi" w:hAnsiTheme="minorHAnsi" w:cstheme="minorHAnsi"/>
        </w:rPr>
        <w:t>podwodny hałas</w:t>
      </w:r>
      <w:r w:rsidR="007F229C" w:rsidRPr="00C45599">
        <w:rPr>
          <w:rFonts w:asciiTheme="minorHAnsi" w:hAnsiTheme="minorHAnsi" w:cstheme="minorHAnsi"/>
        </w:rPr>
        <w:t xml:space="preserve"> i </w:t>
      </w:r>
      <w:r w:rsidRPr="00C45599">
        <w:rPr>
          <w:rFonts w:asciiTheme="minorHAnsi" w:hAnsiTheme="minorHAnsi" w:cstheme="minorHAnsi"/>
        </w:rPr>
        <w:t>inne źródła energii.</w:t>
      </w:r>
    </w:p>
    <w:p w14:paraId="75E937DF" w14:textId="77777777"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Spośród 11 cech</w:t>
      </w:r>
      <w:r w:rsidR="00081E86" w:rsidRPr="00C45599">
        <w:rPr>
          <w:rFonts w:asciiTheme="minorHAnsi" w:hAnsiTheme="minorHAnsi" w:cstheme="minorHAnsi"/>
        </w:rPr>
        <w:t>,</w:t>
      </w:r>
      <w:r w:rsidRPr="00C45599">
        <w:rPr>
          <w:rFonts w:asciiTheme="minorHAnsi" w:hAnsiTheme="minorHAnsi" w:cstheme="minorHAnsi"/>
        </w:rPr>
        <w:t xml:space="preserve"> oceny poniżej dobrej lub niezadawalające otrzymały nastepujące:</w:t>
      </w:r>
    </w:p>
    <w:p w14:paraId="0F11682A" w14:textId="77777777" w:rsidR="00BA654C" w:rsidRPr="00C45599" w:rsidRDefault="00BA654C" w:rsidP="001B3F34">
      <w:pPr>
        <w:pStyle w:val="Mnormal"/>
        <w:numPr>
          <w:ilvl w:val="0"/>
          <w:numId w:val="71"/>
        </w:numPr>
        <w:ind w:left="426"/>
        <w:rPr>
          <w:rFonts w:asciiTheme="minorHAnsi" w:hAnsiTheme="minorHAnsi" w:cstheme="minorHAnsi"/>
        </w:rPr>
      </w:pPr>
      <w:r w:rsidRPr="00C45599">
        <w:rPr>
          <w:rFonts w:asciiTheme="minorHAnsi" w:hAnsiTheme="minorHAnsi" w:cstheme="minorHAnsi"/>
        </w:rPr>
        <w:t>Różnorodność biologiczna:</w:t>
      </w:r>
    </w:p>
    <w:p w14:paraId="29D5DA5E" w14:textId="77777777" w:rsidR="00BA654C" w:rsidRPr="00C45599" w:rsidRDefault="00BA654C" w:rsidP="001B3F34">
      <w:pPr>
        <w:pStyle w:val="Mnormal"/>
        <w:numPr>
          <w:ilvl w:val="0"/>
          <w:numId w:val="72"/>
        </w:numPr>
        <w:rPr>
          <w:rFonts w:asciiTheme="minorHAnsi" w:hAnsiTheme="minorHAnsi" w:cstheme="minorHAnsi"/>
        </w:rPr>
      </w:pPr>
      <w:r w:rsidRPr="00C45599">
        <w:rPr>
          <w:rFonts w:asciiTheme="minorHAnsi" w:hAnsiTheme="minorHAnsi" w:cstheme="minorHAnsi"/>
        </w:rPr>
        <w:t>stan niezadowalający</w:t>
      </w:r>
      <w:r w:rsidR="00D86925" w:rsidRPr="00C45599">
        <w:rPr>
          <w:rFonts w:asciiTheme="minorHAnsi" w:hAnsiTheme="minorHAnsi" w:cstheme="minorHAnsi"/>
        </w:rPr>
        <w:t xml:space="preserve"> dla </w:t>
      </w:r>
      <w:r w:rsidRPr="00C45599">
        <w:rPr>
          <w:rFonts w:asciiTheme="minorHAnsi" w:hAnsiTheme="minorHAnsi" w:cstheme="minorHAnsi"/>
        </w:rPr>
        <w:t>ssaków</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wskaźnik stanu reprodukcji forki szarej</w:t>
      </w:r>
    </w:p>
    <w:p w14:paraId="0C270A17" w14:textId="77777777" w:rsidR="00BA654C" w:rsidRPr="00C45599" w:rsidRDefault="00BA654C" w:rsidP="001B3F34">
      <w:pPr>
        <w:pStyle w:val="Mnormal"/>
        <w:numPr>
          <w:ilvl w:val="0"/>
          <w:numId w:val="72"/>
        </w:numPr>
        <w:rPr>
          <w:rFonts w:asciiTheme="minorHAnsi" w:hAnsiTheme="minorHAnsi" w:cstheme="minorHAnsi"/>
        </w:rPr>
      </w:pPr>
      <w:r w:rsidRPr="00C45599">
        <w:rPr>
          <w:rFonts w:asciiTheme="minorHAnsi" w:hAnsiTheme="minorHAnsi" w:cstheme="minorHAnsi"/>
        </w:rPr>
        <w:t>ocena ryb – stan poniżej dobrego</w:t>
      </w:r>
    </w:p>
    <w:p w14:paraId="50BAC1D6" w14:textId="77777777" w:rsidR="00BA654C" w:rsidRPr="00C45599" w:rsidRDefault="00BA654C" w:rsidP="001B3F34">
      <w:pPr>
        <w:pStyle w:val="Mnormal"/>
        <w:numPr>
          <w:ilvl w:val="0"/>
          <w:numId w:val="72"/>
        </w:numPr>
        <w:rPr>
          <w:rFonts w:asciiTheme="minorHAnsi" w:hAnsiTheme="minorHAnsi" w:cstheme="minorHAnsi"/>
        </w:rPr>
      </w:pPr>
      <w:r w:rsidRPr="00C45599">
        <w:rPr>
          <w:rFonts w:asciiTheme="minorHAnsi" w:hAnsiTheme="minorHAnsi" w:cstheme="minorHAnsi"/>
        </w:rPr>
        <w:t>stany siedlisk dna miękkiego</w:t>
      </w:r>
      <w:r w:rsidR="007F229C" w:rsidRPr="00C45599">
        <w:rPr>
          <w:rFonts w:asciiTheme="minorHAnsi" w:hAnsiTheme="minorHAnsi" w:cstheme="minorHAnsi"/>
        </w:rPr>
        <w:t xml:space="preserve"> i </w:t>
      </w:r>
      <w:r w:rsidRPr="00C45599">
        <w:rPr>
          <w:rFonts w:asciiTheme="minorHAnsi" w:hAnsiTheme="minorHAnsi" w:cstheme="minorHAnsi"/>
        </w:rPr>
        <w:t>siedlisk pelagicznych – zostały oceniony stan poniżej dobrego</w:t>
      </w:r>
    </w:p>
    <w:p w14:paraId="27AB1266" w14:textId="77777777" w:rsidR="00BA654C" w:rsidRPr="00C45599" w:rsidRDefault="00BA654C" w:rsidP="001B3F34">
      <w:pPr>
        <w:pStyle w:val="Mnormal"/>
        <w:numPr>
          <w:ilvl w:val="0"/>
          <w:numId w:val="71"/>
        </w:numPr>
        <w:ind w:left="426"/>
        <w:rPr>
          <w:rFonts w:asciiTheme="minorHAnsi" w:hAnsiTheme="minorHAnsi" w:cstheme="minorHAnsi"/>
        </w:rPr>
      </w:pPr>
      <w:r w:rsidRPr="00C45599">
        <w:rPr>
          <w:rFonts w:asciiTheme="minorHAnsi" w:hAnsiTheme="minorHAnsi" w:cstheme="minorHAnsi"/>
        </w:rPr>
        <w:t xml:space="preserve">gatunki </w:t>
      </w:r>
      <w:r w:rsidR="00251474" w:rsidRPr="00C45599">
        <w:rPr>
          <w:rFonts w:asciiTheme="minorHAnsi" w:hAnsiTheme="minorHAnsi" w:cstheme="minorHAnsi"/>
        </w:rPr>
        <w:t>obce - wykazuje</w:t>
      </w:r>
      <w:r w:rsidRPr="00C45599">
        <w:rPr>
          <w:rFonts w:asciiTheme="minorHAnsi" w:hAnsiTheme="minorHAnsi" w:cstheme="minorHAnsi"/>
        </w:rPr>
        <w:t xml:space="preserve"> stan niezadowalający</w:t>
      </w:r>
    </w:p>
    <w:p w14:paraId="68ED9CDB" w14:textId="186662DD" w:rsidR="00BA654C" w:rsidRPr="00C45599" w:rsidRDefault="000D35BF" w:rsidP="001B3F34">
      <w:pPr>
        <w:pStyle w:val="Mnormal"/>
        <w:numPr>
          <w:ilvl w:val="0"/>
          <w:numId w:val="71"/>
        </w:numPr>
        <w:ind w:left="426"/>
        <w:rPr>
          <w:rFonts w:asciiTheme="minorHAnsi" w:hAnsiTheme="minorHAnsi" w:cstheme="minorHAnsi"/>
        </w:rPr>
      </w:pPr>
      <w:r>
        <w:rPr>
          <w:rFonts w:asciiTheme="minorHAnsi" w:hAnsiTheme="minorHAnsi" w:cstheme="minorHAnsi"/>
        </w:rPr>
        <w:lastRenderedPageBreak/>
        <w:t>ł</w:t>
      </w:r>
      <w:r w:rsidR="00BA654C" w:rsidRPr="00C45599">
        <w:rPr>
          <w:rFonts w:asciiTheme="minorHAnsi" w:hAnsiTheme="minorHAnsi" w:cstheme="minorHAnsi"/>
        </w:rPr>
        <w:t>a</w:t>
      </w:r>
      <w:r>
        <w:rPr>
          <w:rFonts w:asciiTheme="minorHAnsi" w:hAnsiTheme="minorHAnsi" w:cstheme="minorHAnsi"/>
        </w:rPr>
        <w:t>ń</w:t>
      </w:r>
      <w:r w:rsidR="00BA654C" w:rsidRPr="00C45599">
        <w:rPr>
          <w:rFonts w:asciiTheme="minorHAnsi" w:hAnsiTheme="minorHAnsi" w:cstheme="minorHAnsi"/>
        </w:rPr>
        <w:t>cuchy pokarmowe – niektóre wskaźniki zostały określone</w:t>
      </w:r>
      <w:r w:rsidR="007F229C" w:rsidRPr="00C45599">
        <w:rPr>
          <w:rFonts w:asciiTheme="minorHAnsi" w:hAnsiTheme="minorHAnsi" w:cstheme="minorHAnsi"/>
        </w:rPr>
        <w:t xml:space="preserve"> na </w:t>
      </w:r>
      <w:r w:rsidR="00BA654C" w:rsidRPr="00C45599">
        <w:rPr>
          <w:rFonts w:asciiTheme="minorHAnsi" w:hAnsiTheme="minorHAnsi" w:cstheme="minorHAnsi"/>
        </w:rPr>
        <w:t xml:space="preserve">pozomie niezadowalającym </w:t>
      </w:r>
    </w:p>
    <w:p w14:paraId="7EA77A89" w14:textId="77777777" w:rsidR="00BA654C" w:rsidRPr="00C45599" w:rsidRDefault="00BA654C" w:rsidP="001B3F34">
      <w:pPr>
        <w:pStyle w:val="Mnormal"/>
        <w:numPr>
          <w:ilvl w:val="0"/>
          <w:numId w:val="71"/>
        </w:numPr>
        <w:ind w:left="426"/>
        <w:rPr>
          <w:rFonts w:asciiTheme="minorHAnsi" w:hAnsiTheme="minorHAnsi" w:cstheme="minorHAnsi"/>
        </w:rPr>
      </w:pPr>
      <w:r w:rsidRPr="00C45599">
        <w:rPr>
          <w:rFonts w:asciiTheme="minorHAnsi" w:hAnsiTheme="minorHAnsi" w:cstheme="minorHAnsi"/>
        </w:rPr>
        <w:t>eutrofizacja określona</w:t>
      </w:r>
      <w:r w:rsidR="007F229C" w:rsidRPr="00C45599">
        <w:rPr>
          <w:rFonts w:asciiTheme="minorHAnsi" w:hAnsiTheme="minorHAnsi" w:cstheme="minorHAnsi"/>
        </w:rPr>
        <w:t xml:space="preserve"> na </w:t>
      </w:r>
      <w:r w:rsidRPr="00C45599">
        <w:rPr>
          <w:rFonts w:asciiTheme="minorHAnsi" w:hAnsiTheme="minorHAnsi" w:cstheme="minorHAnsi"/>
        </w:rPr>
        <w:t>poziomie niezadowalającym</w:t>
      </w:r>
    </w:p>
    <w:p w14:paraId="7A14D912" w14:textId="77777777" w:rsidR="00BA654C" w:rsidRPr="00C45599" w:rsidRDefault="00BA654C" w:rsidP="001B3F34">
      <w:pPr>
        <w:pStyle w:val="Mnormal"/>
        <w:numPr>
          <w:ilvl w:val="0"/>
          <w:numId w:val="71"/>
        </w:numPr>
        <w:ind w:left="426"/>
        <w:rPr>
          <w:rFonts w:asciiTheme="minorHAnsi" w:hAnsiTheme="minorHAnsi" w:cstheme="minorHAnsi"/>
        </w:rPr>
      </w:pPr>
      <w:r w:rsidRPr="00C45599">
        <w:rPr>
          <w:rFonts w:asciiTheme="minorHAnsi" w:hAnsiTheme="minorHAnsi" w:cstheme="minorHAnsi"/>
        </w:rPr>
        <w:t>substancje szkodliwe</w:t>
      </w:r>
      <w:r w:rsidR="007F229C" w:rsidRPr="00C45599">
        <w:rPr>
          <w:rFonts w:asciiTheme="minorHAnsi" w:hAnsiTheme="minorHAnsi" w:cstheme="minorHAnsi"/>
        </w:rPr>
        <w:t xml:space="preserve"> w </w:t>
      </w:r>
      <w:r w:rsidRPr="00C45599">
        <w:rPr>
          <w:rFonts w:asciiTheme="minorHAnsi" w:hAnsiTheme="minorHAnsi" w:cstheme="minorHAnsi"/>
        </w:rPr>
        <w:t>rybach</w:t>
      </w:r>
      <w:r w:rsidR="007F229C" w:rsidRPr="00C45599">
        <w:rPr>
          <w:rFonts w:asciiTheme="minorHAnsi" w:hAnsiTheme="minorHAnsi" w:cstheme="minorHAnsi"/>
        </w:rPr>
        <w:t xml:space="preserve"> i </w:t>
      </w:r>
      <w:r w:rsidRPr="00C45599">
        <w:rPr>
          <w:rFonts w:asciiTheme="minorHAnsi" w:hAnsiTheme="minorHAnsi" w:cstheme="minorHAnsi"/>
        </w:rPr>
        <w:t>owocach morza – przekroczenia tylko 1</w:t>
      </w:r>
      <w:r w:rsidR="007F229C" w:rsidRPr="00C45599">
        <w:rPr>
          <w:rFonts w:asciiTheme="minorHAnsi" w:hAnsiTheme="minorHAnsi" w:cstheme="minorHAnsi"/>
        </w:rPr>
        <w:t xml:space="preserve"> na </w:t>
      </w:r>
      <w:r w:rsidRPr="00C45599">
        <w:rPr>
          <w:rFonts w:asciiTheme="minorHAnsi" w:hAnsiTheme="minorHAnsi" w:cstheme="minorHAnsi"/>
        </w:rPr>
        <w:t>9 substancji: suma kongenerów PBDE</w:t>
      </w:r>
    </w:p>
    <w:p w14:paraId="0CD878C2" w14:textId="77777777" w:rsidR="00FC76E9" w:rsidRPr="00C45599" w:rsidRDefault="00BA654C" w:rsidP="00801048">
      <w:pPr>
        <w:pStyle w:val="Mnormal"/>
        <w:rPr>
          <w:rFonts w:asciiTheme="minorHAnsi" w:hAnsiTheme="minorHAnsi" w:cstheme="minorHAnsi"/>
        </w:rPr>
      </w:pPr>
      <w:r w:rsidRPr="00C45599">
        <w:rPr>
          <w:rFonts w:asciiTheme="minorHAnsi" w:hAnsiTheme="minorHAnsi" w:cstheme="minorHAnsi"/>
        </w:rPr>
        <w:t>Dla pozostałych cech wartości róźnych wskaźników kształtowały się</w:t>
      </w:r>
      <w:r w:rsidR="007F229C" w:rsidRPr="00C45599">
        <w:rPr>
          <w:rFonts w:asciiTheme="minorHAnsi" w:hAnsiTheme="minorHAnsi" w:cstheme="minorHAnsi"/>
        </w:rPr>
        <w:t xml:space="preserve"> na </w:t>
      </w:r>
      <w:r w:rsidRPr="00C45599">
        <w:rPr>
          <w:rFonts w:asciiTheme="minorHAnsi" w:hAnsiTheme="minorHAnsi" w:cstheme="minorHAnsi"/>
        </w:rPr>
        <w:t>różych poziomach</w:t>
      </w:r>
      <w:r w:rsidR="007F229C" w:rsidRPr="00C45599">
        <w:rPr>
          <w:rFonts w:asciiTheme="minorHAnsi" w:hAnsiTheme="minorHAnsi" w:cstheme="minorHAnsi"/>
        </w:rPr>
        <w:t xml:space="preserve"> od </w:t>
      </w:r>
      <w:r w:rsidRPr="00C45599">
        <w:rPr>
          <w:rFonts w:asciiTheme="minorHAnsi" w:hAnsiTheme="minorHAnsi" w:cstheme="minorHAnsi"/>
        </w:rPr>
        <w:t>stanu dobrego po niezadawalający</w:t>
      </w:r>
      <w:r w:rsidR="007F229C" w:rsidRPr="00C45599">
        <w:rPr>
          <w:rFonts w:asciiTheme="minorHAnsi" w:hAnsiTheme="minorHAnsi" w:cstheme="minorHAnsi"/>
        </w:rPr>
        <w:t xml:space="preserve"> i </w:t>
      </w:r>
      <w:r w:rsidRPr="00C45599">
        <w:rPr>
          <w:rFonts w:asciiTheme="minorHAnsi" w:hAnsiTheme="minorHAnsi" w:cstheme="minorHAnsi"/>
        </w:rPr>
        <w:t>często przedstawiano je</w:t>
      </w:r>
      <w:r w:rsidR="007F229C" w:rsidRPr="00C45599">
        <w:rPr>
          <w:rFonts w:asciiTheme="minorHAnsi" w:hAnsiTheme="minorHAnsi" w:cstheme="minorHAnsi"/>
        </w:rPr>
        <w:t xml:space="preserve"> w </w:t>
      </w:r>
      <w:r w:rsidRPr="00C45599">
        <w:rPr>
          <w:rFonts w:asciiTheme="minorHAnsi" w:hAnsiTheme="minorHAnsi" w:cstheme="minorHAnsi"/>
        </w:rPr>
        <w:t>sposób opisowy,</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brak jednoznaczych wartości progowych.</w:t>
      </w:r>
    </w:p>
    <w:p w14:paraId="679D6FA2" w14:textId="3FF70168" w:rsidR="00FC76E9" w:rsidRPr="00C45599" w:rsidRDefault="00FC76E9" w:rsidP="00801048">
      <w:pPr>
        <w:pStyle w:val="Mnagl3"/>
        <w:spacing w:before="0" w:after="200" w:line="276" w:lineRule="auto"/>
        <w:rPr>
          <w:rFonts w:asciiTheme="minorHAnsi" w:hAnsiTheme="minorHAnsi" w:cstheme="minorHAnsi"/>
          <w:sz w:val="20"/>
          <w:szCs w:val="20"/>
        </w:rPr>
      </w:pPr>
      <w:bookmarkStart w:id="207" w:name="_Toc406488650"/>
      <w:bookmarkStart w:id="208" w:name="_Toc525810063"/>
      <w:bookmarkStart w:id="209" w:name="_Toc50369010"/>
      <w:r w:rsidRPr="00C45599">
        <w:rPr>
          <w:rFonts w:asciiTheme="minorHAnsi" w:hAnsiTheme="minorHAnsi" w:cstheme="minorHAnsi"/>
          <w:sz w:val="20"/>
          <w:szCs w:val="20"/>
        </w:rPr>
        <w:t>Jakość wód powierzchniowych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podziemnych</w:t>
      </w:r>
      <w:bookmarkEnd w:id="207"/>
      <w:bookmarkEnd w:id="208"/>
      <w:r w:rsidR="007C6795" w:rsidRPr="00C45599">
        <w:rPr>
          <w:rFonts w:asciiTheme="minorHAnsi" w:hAnsiTheme="minorHAnsi" w:cstheme="minorHAnsi"/>
          <w:sz w:val="20"/>
          <w:szCs w:val="20"/>
        </w:rPr>
        <w:t xml:space="preserve"> (z p</w:t>
      </w:r>
      <w:r w:rsidR="00983CD1">
        <w:rPr>
          <w:rFonts w:asciiTheme="minorHAnsi" w:hAnsiTheme="minorHAnsi" w:cstheme="minorHAnsi"/>
          <w:sz w:val="20"/>
          <w:szCs w:val="20"/>
        </w:rPr>
        <w:t>unktu</w:t>
      </w:r>
      <w:r w:rsidR="007C6795" w:rsidRPr="00C45599">
        <w:rPr>
          <w:rFonts w:asciiTheme="minorHAnsi" w:hAnsiTheme="minorHAnsi" w:cstheme="minorHAnsi"/>
          <w:sz w:val="20"/>
          <w:szCs w:val="20"/>
        </w:rPr>
        <w:t xml:space="preserve"> widzenia zaoptrzenia</w:t>
      </w:r>
      <w:r w:rsidR="007F229C" w:rsidRPr="00C45599">
        <w:rPr>
          <w:rFonts w:asciiTheme="minorHAnsi" w:hAnsiTheme="minorHAnsi" w:cstheme="minorHAnsi"/>
          <w:sz w:val="20"/>
          <w:szCs w:val="20"/>
        </w:rPr>
        <w:t xml:space="preserve"> w </w:t>
      </w:r>
      <w:r w:rsidR="007C6795" w:rsidRPr="00C45599">
        <w:rPr>
          <w:rFonts w:asciiTheme="minorHAnsi" w:hAnsiTheme="minorHAnsi" w:cstheme="minorHAnsi"/>
          <w:sz w:val="20"/>
          <w:szCs w:val="20"/>
        </w:rPr>
        <w:t>wodę</w:t>
      </w:r>
      <w:r w:rsidR="007F229C" w:rsidRPr="00C45599">
        <w:rPr>
          <w:rFonts w:asciiTheme="minorHAnsi" w:hAnsiTheme="minorHAnsi" w:cstheme="minorHAnsi"/>
          <w:sz w:val="20"/>
          <w:szCs w:val="20"/>
        </w:rPr>
        <w:t xml:space="preserve"> do </w:t>
      </w:r>
      <w:r w:rsidR="007C6795" w:rsidRPr="00C45599">
        <w:rPr>
          <w:rFonts w:asciiTheme="minorHAnsi" w:hAnsiTheme="minorHAnsi" w:cstheme="minorHAnsi"/>
          <w:sz w:val="20"/>
          <w:szCs w:val="20"/>
        </w:rPr>
        <w:t>picia oraz jakości wód</w:t>
      </w:r>
      <w:r w:rsidR="007F229C" w:rsidRPr="00C45599">
        <w:rPr>
          <w:rFonts w:asciiTheme="minorHAnsi" w:hAnsiTheme="minorHAnsi" w:cstheme="minorHAnsi"/>
          <w:sz w:val="20"/>
          <w:szCs w:val="20"/>
        </w:rPr>
        <w:t xml:space="preserve"> w </w:t>
      </w:r>
      <w:r w:rsidR="00251474" w:rsidRPr="00C45599">
        <w:rPr>
          <w:rFonts w:asciiTheme="minorHAnsi" w:hAnsiTheme="minorHAnsi" w:cstheme="minorHAnsi"/>
          <w:sz w:val="20"/>
          <w:szCs w:val="20"/>
        </w:rPr>
        <w:t>kąpieliskach</w:t>
      </w:r>
      <w:bookmarkEnd w:id="209"/>
      <w:r w:rsidR="00983CD1">
        <w:rPr>
          <w:rFonts w:asciiTheme="minorHAnsi" w:hAnsiTheme="minorHAnsi" w:cstheme="minorHAnsi"/>
          <w:sz w:val="20"/>
          <w:szCs w:val="20"/>
        </w:rPr>
        <w:t>)</w:t>
      </w:r>
    </w:p>
    <w:p w14:paraId="1DD08CCB" w14:textId="678D09BE" w:rsidR="00BA654C" w:rsidRPr="00C45599" w:rsidRDefault="00FC76E9" w:rsidP="00801048">
      <w:pPr>
        <w:pStyle w:val="Mnormal"/>
        <w:rPr>
          <w:rFonts w:asciiTheme="minorHAnsi" w:hAnsiTheme="minorHAnsi" w:cstheme="minorHAnsi"/>
        </w:rPr>
      </w:pPr>
      <w:r w:rsidRPr="00C45599">
        <w:rPr>
          <w:rFonts w:asciiTheme="minorHAnsi" w:hAnsiTheme="minorHAnsi" w:cstheme="minorHAnsi"/>
        </w:rPr>
        <w:t xml:space="preserve">Stan </w:t>
      </w:r>
      <w:r w:rsidR="00BA654C" w:rsidRPr="00C45599">
        <w:rPr>
          <w:rFonts w:asciiTheme="minorHAnsi" w:hAnsiTheme="minorHAnsi" w:cstheme="minorHAnsi"/>
        </w:rPr>
        <w:t>jakości wód powierzchniowych</w:t>
      </w:r>
      <w:r w:rsidR="007F229C" w:rsidRPr="00C45599">
        <w:rPr>
          <w:rFonts w:asciiTheme="minorHAnsi" w:hAnsiTheme="minorHAnsi" w:cstheme="minorHAnsi"/>
        </w:rPr>
        <w:t xml:space="preserve"> i </w:t>
      </w:r>
      <w:r w:rsidR="00BA654C" w:rsidRPr="00C45599">
        <w:rPr>
          <w:rFonts w:asciiTheme="minorHAnsi" w:hAnsiTheme="minorHAnsi" w:cstheme="minorHAnsi"/>
        </w:rPr>
        <w:t>podziemnych pośrednio wpływa</w:t>
      </w:r>
      <w:r w:rsidR="007F229C" w:rsidRPr="00C45599">
        <w:rPr>
          <w:rFonts w:asciiTheme="minorHAnsi" w:hAnsiTheme="minorHAnsi" w:cstheme="minorHAnsi"/>
        </w:rPr>
        <w:t xml:space="preserve"> na </w:t>
      </w:r>
      <w:r w:rsidR="00BA654C" w:rsidRPr="00C45599">
        <w:rPr>
          <w:rFonts w:asciiTheme="minorHAnsi" w:hAnsiTheme="minorHAnsi" w:cstheme="minorHAnsi"/>
        </w:rPr>
        <w:t>jakość wody pitnej. Stosowanie zaawansowanych technik uzdatniania wody znacząco ogranicza ewentualne zagrożenia zdrowotne</w:t>
      </w:r>
      <w:r w:rsidR="00D86925" w:rsidRPr="00C45599">
        <w:rPr>
          <w:rFonts w:asciiTheme="minorHAnsi" w:hAnsiTheme="minorHAnsi" w:cstheme="minorHAnsi"/>
        </w:rPr>
        <w:t xml:space="preserve"> dla </w:t>
      </w:r>
      <w:r w:rsidR="00BA654C" w:rsidRPr="00C45599">
        <w:rPr>
          <w:rFonts w:asciiTheme="minorHAnsi" w:hAnsiTheme="minorHAnsi" w:cstheme="minorHAnsi"/>
        </w:rPr>
        <w:t>odbiorców wody przeznaczonej</w:t>
      </w:r>
      <w:r w:rsidR="007F229C" w:rsidRPr="00C45599">
        <w:rPr>
          <w:rFonts w:asciiTheme="minorHAnsi" w:hAnsiTheme="minorHAnsi" w:cstheme="minorHAnsi"/>
        </w:rPr>
        <w:t xml:space="preserve"> do </w:t>
      </w:r>
      <w:r w:rsidR="00BA654C" w:rsidRPr="00C45599">
        <w:rPr>
          <w:rFonts w:asciiTheme="minorHAnsi" w:hAnsiTheme="minorHAnsi" w:cstheme="minorHAnsi"/>
        </w:rPr>
        <w:t xml:space="preserve">spożycia. </w:t>
      </w:r>
      <w:r w:rsidR="000D35BF">
        <w:rPr>
          <w:rFonts w:asciiTheme="minorHAnsi" w:hAnsiTheme="minorHAnsi" w:cstheme="minorHAnsi"/>
        </w:rPr>
        <w:t xml:space="preserve">Normy </w:t>
      </w:r>
      <w:r w:rsidR="00BA654C" w:rsidRPr="00C45599">
        <w:rPr>
          <w:rFonts w:asciiTheme="minorHAnsi" w:hAnsiTheme="minorHAnsi" w:cstheme="minorHAnsi"/>
        </w:rPr>
        <w:t xml:space="preserve">w Polsce generalnie przez dostawców wody pitnej </w:t>
      </w:r>
      <w:r w:rsidR="000D35BF">
        <w:rPr>
          <w:rFonts w:asciiTheme="minorHAnsi" w:hAnsiTheme="minorHAnsi" w:cstheme="minorHAnsi"/>
        </w:rPr>
        <w:t xml:space="preserve">są </w:t>
      </w:r>
      <w:r w:rsidR="00BA654C" w:rsidRPr="00C45599">
        <w:rPr>
          <w:rFonts w:asciiTheme="minorHAnsi" w:hAnsiTheme="minorHAnsi" w:cstheme="minorHAnsi"/>
        </w:rPr>
        <w:t>dotrzymywane. Jak wynika</w:t>
      </w:r>
      <w:r w:rsidR="00720070" w:rsidRPr="00C45599">
        <w:rPr>
          <w:rFonts w:asciiTheme="minorHAnsi" w:hAnsiTheme="minorHAnsi" w:cstheme="minorHAnsi"/>
        </w:rPr>
        <w:t xml:space="preserve"> z </w:t>
      </w:r>
      <w:r w:rsidR="00BA654C" w:rsidRPr="00C45599">
        <w:rPr>
          <w:rFonts w:asciiTheme="minorHAnsi" w:hAnsiTheme="minorHAnsi" w:cstheme="minorHAnsi"/>
        </w:rPr>
        <w:t>Raportu Stanu Sanitarnego</w:t>
      </w:r>
      <w:r w:rsidR="007F229C" w:rsidRPr="00C45599">
        <w:rPr>
          <w:rFonts w:asciiTheme="minorHAnsi" w:hAnsiTheme="minorHAnsi" w:cstheme="minorHAnsi"/>
        </w:rPr>
        <w:t xml:space="preserve"> w </w:t>
      </w:r>
      <w:r w:rsidR="00BA654C" w:rsidRPr="00C45599">
        <w:rPr>
          <w:rFonts w:asciiTheme="minorHAnsi" w:hAnsiTheme="minorHAnsi" w:cstheme="minorHAnsi"/>
        </w:rPr>
        <w:t>kraju</w:t>
      </w:r>
      <w:r w:rsidR="007F229C" w:rsidRPr="00C45599">
        <w:rPr>
          <w:rFonts w:asciiTheme="minorHAnsi" w:hAnsiTheme="minorHAnsi" w:cstheme="minorHAnsi"/>
        </w:rPr>
        <w:t xml:space="preserve"> w </w:t>
      </w:r>
      <w:r w:rsidR="00BA654C" w:rsidRPr="00C45599">
        <w:rPr>
          <w:rFonts w:asciiTheme="minorHAnsi" w:hAnsiTheme="minorHAnsi" w:cstheme="minorHAnsi"/>
        </w:rPr>
        <w:t>2017 roku, woda wykorzystywana</w:t>
      </w:r>
      <w:r w:rsidR="007F229C" w:rsidRPr="00C45599">
        <w:rPr>
          <w:rFonts w:asciiTheme="minorHAnsi" w:hAnsiTheme="minorHAnsi" w:cstheme="minorHAnsi"/>
        </w:rPr>
        <w:t xml:space="preserve"> do </w:t>
      </w:r>
      <w:r w:rsidR="00BA654C" w:rsidRPr="00C45599">
        <w:rPr>
          <w:rFonts w:asciiTheme="minorHAnsi" w:hAnsiTheme="minorHAnsi" w:cstheme="minorHAnsi"/>
        </w:rPr>
        <w:t>zbiorowego zaopatrzenia ludności</w:t>
      </w:r>
      <w:r w:rsidR="007F229C" w:rsidRPr="00C45599">
        <w:rPr>
          <w:rFonts w:asciiTheme="minorHAnsi" w:hAnsiTheme="minorHAnsi" w:cstheme="minorHAnsi"/>
        </w:rPr>
        <w:t xml:space="preserve"> w </w:t>
      </w:r>
      <w:r w:rsidR="00BA654C" w:rsidRPr="00C45599">
        <w:rPr>
          <w:rFonts w:asciiTheme="minorHAnsi" w:hAnsiTheme="minorHAnsi" w:cstheme="minorHAnsi"/>
        </w:rPr>
        <w:t>2016 r</w:t>
      </w:r>
      <w:r w:rsidR="00952388">
        <w:rPr>
          <w:rFonts w:asciiTheme="minorHAnsi" w:hAnsiTheme="minorHAnsi" w:cstheme="minorHAnsi"/>
        </w:rPr>
        <w:t>. W</w:t>
      </w:r>
      <w:r w:rsidR="007F229C" w:rsidRPr="00C45599">
        <w:rPr>
          <w:rFonts w:asciiTheme="minorHAnsi" w:hAnsiTheme="minorHAnsi" w:cstheme="minorHAnsi"/>
        </w:rPr>
        <w:t> </w:t>
      </w:r>
      <w:r w:rsidR="00BA654C" w:rsidRPr="00C45599">
        <w:rPr>
          <w:rFonts w:asciiTheme="minorHAnsi" w:hAnsiTheme="minorHAnsi" w:cstheme="minorHAnsi"/>
        </w:rPr>
        <w:t>72% pochodziła</w:t>
      </w:r>
      <w:r w:rsidR="00720070" w:rsidRPr="00C45599">
        <w:rPr>
          <w:rFonts w:asciiTheme="minorHAnsi" w:hAnsiTheme="minorHAnsi" w:cstheme="minorHAnsi"/>
        </w:rPr>
        <w:t xml:space="preserve"> z </w:t>
      </w:r>
      <w:r w:rsidR="00BA654C" w:rsidRPr="00C45599">
        <w:rPr>
          <w:rFonts w:asciiTheme="minorHAnsi" w:hAnsiTheme="minorHAnsi" w:cstheme="minorHAnsi"/>
        </w:rPr>
        <w:t>ujęć podziemnych</w:t>
      </w:r>
      <w:r w:rsidR="007F229C" w:rsidRPr="00C45599">
        <w:rPr>
          <w:rFonts w:asciiTheme="minorHAnsi" w:hAnsiTheme="minorHAnsi" w:cstheme="minorHAnsi"/>
        </w:rPr>
        <w:t xml:space="preserve"> i w </w:t>
      </w:r>
      <w:r w:rsidR="00BA654C" w:rsidRPr="00C45599">
        <w:rPr>
          <w:rFonts w:asciiTheme="minorHAnsi" w:hAnsiTheme="minorHAnsi" w:cstheme="minorHAnsi"/>
        </w:rPr>
        <w:t>28%</w:t>
      </w:r>
      <w:r w:rsidR="00720070" w:rsidRPr="00C45599">
        <w:rPr>
          <w:rFonts w:asciiTheme="minorHAnsi" w:hAnsiTheme="minorHAnsi" w:cstheme="minorHAnsi"/>
        </w:rPr>
        <w:t xml:space="preserve"> z </w:t>
      </w:r>
      <w:r w:rsidR="00BA654C" w:rsidRPr="00C45599">
        <w:rPr>
          <w:rFonts w:asciiTheme="minorHAnsi" w:hAnsiTheme="minorHAnsi" w:cstheme="minorHAnsi"/>
        </w:rPr>
        <w:t>ujęć powierzchniowych.</w:t>
      </w:r>
      <w:r w:rsidR="007F229C" w:rsidRPr="00C45599">
        <w:rPr>
          <w:rFonts w:asciiTheme="minorHAnsi" w:hAnsiTheme="minorHAnsi" w:cstheme="minorHAnsi"/>
        </w:rPr>
        <w:t xml:space="preserve"> </w:t>
      </w:r>
      <w:r w:rsidR="000D35BF">
        <w:rPr>
          <w:rFonts w:asciiTheme="minorHAnsi" w:hAnsiTheme="minorHAnsi" w:cstheme="minorHAnsi"/>
        </w:rPr>
        <w:t>W</w:t>
      </w:r>
      <w:r w:rsidR="007F229C" w:rsidRPr="00C45599">
        <w:rPr>
          <w:rFonts w:asciiTheme="minorHAnsi" w:hAnsiTheme="minorHAnsi" w:cstheme="minorHAnsi"/>
        </w:rPr>
        <w:t> </w:t>
      </w:r>
      <w:r w:rsidR="00BA654C" w:rsidRPr="00C45599">
        <w:rPr>
          <w:rFonts w:asciiTheme="minorHAnsi" w:hAnsiTheme="minorHAnsi" w:cstheme="minorHAnsi"/>
        </w:rPr>
        <w:t>roku 2017, około 99% ludności miało dostęp</w:t>
      </w:r>
      <w:r w:rsidR="007F229C" w:rsidRPr="00C45599">
        <w:rPr>
          <w:rFonts w:asciiTheme="minorHAnsi" w:hAnsiTheme="minorHAnsi" w:cstheme="minorHAnsi"/>
        </w:rPr>
        <w:t xml:space="preserve"> do </w:t>
      </w:r>
      <w:r w:rsidR="00BA654C" w:rsidRPr="00C45599">
        <w:rPr>
          <w:rFonts w:asciiTheme="minorHAnsi" w:hAnsiTheme="minorHAnsi" w:cstheme="minorHAnsi"/>
        </w:rPr>
        <w:t>wody pochodzącej</w:t>
      </w:r>
      <w:r w:rsidR="00720070" w:rsidRPr="00C45599">
        <w:rPr>
          <w:rFonts w:asciiTheme="minorHAnsi" w:hAnsiTheme="minorHAnsi" w:cstheme="minorHAnsi"/>
        </w:rPr>
        <w:t xml:space="preserve"> z </w:t>
      </w:r>
      <w:r w:rsidR="00BA654C" w:rsidRPr="00C45599">
        <w:rPr>
          <w:rFonts w:asciiTheme="minorHAnsi" w:hAnsiTheme="minorHAnsi" w:cstheme="minorHAnsi"/>
        </w:rPr>
        <w:t>zaopatrzenia zbiorowego,</w:t>
      </w:r>
      <w:r w:rsidR="00D86925" w:rsidRPr="00C45599">
        <w:rPr>
          <w:rFonts w:asciiTheme="minorHAnsi" w:hAnsiTheme="minorHAnsi" w:cstheme="minorHAnsi"/>
        </w:rPr>
        <w:t xml:space="preserve"> o </w:t>
      </w:r>
      <w:r w:rsidR="00BA654C" w:rsidRPr="00C45599">
        <w:rPr>
          <w:rFonts w:asciiTheme="minorHAnsi" w:hAnsiTheme="minorHAnsi" w:cstheme="minorHAnsi"/>
        </w:rPr>
        <w:t>jakości zgodnej</w:t>
      </w:r>
      <w:r w:rsidR="00720070" w:rsidRPr="00C45599">
        <w:rPr>
          <w:rFonts w:asciiTheme="minorHAnsi" w:hAnsiTheme="minorHAnsi" w:cstheme="minorHAnsi"/>
        </w:rPr>
        <w:t xml:space="preserve"> z </w:t>
      </w:r>
      <w:r w:rsidR="00BA654C" w:rsidRPr="00C45599">
        <w:rPr>
          <w:rFonts w:asciiTheme="minorHAnsi" w:hAnsiTheme="minorHAnsi" w:cstheme="minorHAnsi"/>
        </w:rPr>
        <w:t>wymaganiami określonymi</w:t>
      </w:r>
      <w:r w:rsidR="007F229C" w:rsidRPr="00C45599">
        <w:rPr>
          <w:rFonts w:asciiTheme="minorHAnsi" w:hAnsiTheme="minorHAnsi" w:cstheme="minorHAnsi"/>
        </w:rPr>
        <w:t xml:space="preserve"> w </w:t>
      </w:r>
      <w:r w:rsidR="00BA654C" w:rsidRPr="00C45599">
        <w:rPr>
          <w:rFonts w:asciiTheme="minorHAnsi" w:hAnsiTheme="minorHAnsi" w:cstheme="minorHAnsi"/>
        </w:rPr>
        <w:t>rozporządzeniu Ministra Zdrowia</w:t>
      </w:r>
      <w:r w:rsidR="007F229C" w:rsidRPr="00C45599">
        <w:rPr>
          <w:rFonts w:asciiTheme="minorHAnsi" w:hAnsiTheme="minorHAnsi" w:cstheme="minorHAnsi"/>
        </w:rPr>
        <w:t xml:space="preserve"> w </w:t>
      </w:r>
      <w:r w:rsidR="00BA654C" w:rsidRPr="00C45599">
        <w:rPr>
          <w:rFonts w:asciiTheme="minorHAnsi" w:hAnsiTheme="minorHAnsi" w:cstheme="minorHAnsi"/>
        </w:rPr>
        <w:t>sprawie jakości wody przeznaczonej</w:t>
      </w:r>
      <w:r w:rsidR="007F229C" w:rsidRPr="00C45599">
        <w:rPr>
          <w:rFonts w:asciiTheme="minorHAnsi" w:hAnsiTheme="minorHAnsi" w:cstheme="minorHAnsi"/>
        </w:rPr>
        <w:t xml:space="preserve"> do </w:t>
      </w:r>
      <w:r w:rsidR="00BA654C" w:rsidRPr="00C45599">
        <w:rPr>
          <w:rFonts w:asciiTheme="minorHAnsi" w:hAnsiTheme="minorHAnsi" w:cstheme="minorHAnsi"/>
        </w:rPr>
        <w:t>spożycia przez ludzi. Pozostałe 1% miało dostęp</w:t>
      </w:r>
      <w:r w:rsidR="007F229C" w:rsidRPr="00C45599">
        <w:rPr>
          <w:rFonts w:asciiTheme="minorHAnsi" w:hAnsiTheme="minorHAnsi" w:cstheme="minorHAnsi"/>
        </w:rPr>
        <w:t xml:space="preserve"> do </w:t>
      </w:r>
      <w:r w:rsidR="00BA654C" w:rsidRPr="00C45599">
        <w:rPr>
          <w:rFonts w:asciiTheme="minorHAnsi" w:hAnsiTheme="minorHAnsi" w:cstheme="minorHAnsi"/>
        </w:rPr>
        <w:t>wody warunkowo dopuszczonej</w:t>
      </w:r>
      <w:r w:rsidR="007F229C" w:rsidRPr="00C45599">
        <w:rPr>
          <w:rFonts w:asciiTheme="minorHAnsi" w:hAnsiTheme="minorHAnsi" w:cstheme="minorHAnsi"/>
        </w:rPr>
        <w:t xml:space="preserve"> do </w:t>
      </w:r>
      <w:r w:rsidR="00BA654C" w:rsidRPr="00C45599">
        <w:rPr>
          <w:rFonts w:asciiTheme="minorHAnsi" w:hAnsiTheme="minorHAnsi" w:cstheme="minorHAnsi"/>
        </w:rPr>
        <w:t>spożycia lub</w:t>
      </w:r>
      <w:r w:rsidR="007F229C" w:rsidRPr="00C45599">
        <w:rPr>
          <w:rFonts w:asciiTheme="minorHAnsi" w:hAnsiTheme="minorHAnsi" w:cstheme="minorHAnsi"/>
        </w:rPr>
        <w:t xml:space="preserve"> na </w:t>
      </w:r>
      <w:r w:rsidR="00BA654C" w:rsidRPr="00C45599">
        <w:rPr>
          <w:rFonts w:asciiTheme="minorHAnsi" w:hAnsiTheme="minorHAnsi" w:cstheme="minorHAnsi"/>
        </w:rPr>
        <w:t>podstawie czasowych odstępstw wydanych przez organy Państwowej Inspekcji Sanitarnej.</w:t>
      </w:r>
    </w:p>
    <w:p w14:paraId="64B613A6" w14:textId="44E9115A" w:rsidR="00BA654C" w:rsidRPr="00C45599" w:rsidRDefault="00BA654C" w:rsidP="00801048">
      <w:pPr>
        <w:pStyle w:val="Mnormal"/>
        <w:rPr>
          <w:rFonts w:asciiTheme="minorHAnsi" w:hAnsiTheme="minorHAnsi" w:cstheme="minorHAnsi"/>
        </w:rPr>
      </w:pPr>
      <w:r w:rsidRPr="00C45599">
        <w:rPr>
          <w:rFonts w:asciiTheme="minorHAnsi" w:hAnsiTheme="minorHAnsi" w:cstheme="minorHAnsi"/>
        </w:rPr>
        <w:t>Zbiorniki wodne wykorzystywane</w:t>
      </w:r>
      <w:r w:rsidR="007F229C" w:rsidRPr="00C45599">
        <w:rPr>
          <w:rFonts w:asciiTheme="minorHAnsi" w:hAnsiTheme="minorHAnsi" w:cstheme="minorHAnsi"/>
        </w:rPr>
        <w:t xml:space="preserve"> do </w:t>
      </w:r>
      <w:r w:rsidRPr="00C45599">
        <w:rPr>
          <w:rFonts w:asciiTheme="minorHAnsi" w:hAnsiTheme="minorHAnsi" w:cstheme="minorHAnsi"/>
        </w:rPr>
        <w:t>poboru wody przeznaczonej</w:t>
      </w:r>
      <w:r w:rsidR="007F229C" w:rsidRPr="00C45599">
        <w:rPr>
          <w:rFonts w:asciiTheme="minorHAnsi" w:hAnsiTheme="minorHAnsi" w:cstheme="minorHAnsi"/>
        </w:rPr>
        <w:t xml:space="preserve"> do </w:t>
      </w:r>
      <w:r w:rsidRPr="00C45599">
        <w:rPr>
          <w:rFonts w:asciiTheme="minorHAnsi" w:hAnsiTheme="minorHAnsi" w:cstheme="minorHAnsi"/>
        </w:rPr>
        <w:t>spożycia przez ludzi przedstawiono</w:t>
      </w:r>
      <w:r w:rsidR="007F229C" w:rsidRPr="00C45599">
        <w:rPr>
          <w:rFonts w:asciiTheme="minorHAnsi" w:hAnsiTheme="minorHAnsi" w:cstheme="minorHAnsi"/>
        </w:rPr>
        <w:t xml:space="preserve"> na </w:t>
      </w:r>
      <w:r w:rsidRPr="00C45599">
        <w:rPr>
          <w:rFonts w:asciiTheme="minorHAnsi" w:hAnsiTheme="minorHAnsi" w:cstheme="minorHAnsi"/>
        </w:rPr>
        <w:t>mapie</w:t>
      </w:r>
      <w:r w:rsidR="00F240F7" w:rsidRPr="00C45599">
        <w:rPr>
          <w:rFonts w:asciiTheme="minorHAnsi" w:hAnsiTheme="minorHAnsi" w:cstheme="minorHAnsi"/>
        </w:rPr>
        <w:t xml:space="preserve"> </w:t>
      </w:r>
      <w:r w:rsidR="00081E86" w:rsidRPr="00C45599">
        <w:rPr>
          <w:rFonts w:asciiTheme="minorHAnsi" w:hAnsiTheme="minorHAnsi" w:cstheme="minorHAnsi"/>
        </w:rPr>
        <w:t>(</w:t>
      </w:r>
      <w:r w:rsidR="0018784B" w:rsidRPr="00C45599">
        <w:rPr>
          <w:rFonts w:asciiTheme="minorHAnsi" w:hAnsiTheme="minorHAnsi" w:cstheme="minorHAnsi"/>
        </w:rPr>
        <w:fldChar w:fldCharType="begin"/>
      </w:r>
      <w:r w:rsidR="00081E86" w:rsidRPr="00C45599">
        <w:rPr>
          <w:rFonts w:asciiTheme="minorHAnsi" w:hAnsiTheme="minorHAnsi" w:cstheme="minorHAnsi"/>
        </w:rPr>
        <w:instrText xml:space="preserve"> REF _Ref528654542 \h </w:instrText>
      </w:r>
      <w:r w:rsidR="00C45599">
        <w:rPr>
          <w:rFonts w:asciiTheme="minorHAnsi" w:hAnsiTheme="minorHAnsi" w:cstheme="minorHAnsi"/>
        </w:rPr>
        <w:instrText xml:space="preserve"> \* MERGEFORMAT </w:instrText>
      </w:r>
      <w:r w:rsidR="0018784B" w:rsidRPr="00C45599">
        <w:rPr>
          <w:rFonts w:asciiTheme="minorHAnsi" w:hAnsiTheme="minorHAnsi" w:cstheme="minorHAnsi"/>
        </w:rPr>
      </w:r>
      <w:r w:rsidR="0018784B"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23</w:t>
      </w:r>
      <w:r w:rsidR="0018784B" w:rsidRPr="00C45599">
        <w:rPr>
          <w:rFonts w:asciiTheme="minorHAnsi" w:hAnsiTheme="minorHAnsi" w:cstheme="minorHAnsi"/>
        </w:rPr>
        <w:fldChar w:fldCharType="end"/>
      </w:r>
      <w:r w:rsidRPr="00C45599">
        <w:rPr>
          <w:rFonts w:asciiTheme="minorHAnsi" w:hAnsiTheme="minorHAnsi" w:cstheme="minorHAnsi"/>
        </w:rPr>
        <w:t>).</w:t>
      </w:r>
    </w:p>
    <w:p w14:paraId="381CA138" w14:textId="77777777" w:rsidR="00BA654C" w:rsidRPr="00C45599" w:rsidRDefault="00BA654C"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09A9E908" wp14:editId="565D7E32">
            <wp:extent cx="4697095" cy="6638048"/>
            <wp:effectExtent l="0" t="0" r="1905" b="4445"/>
            <wp:docPr id="250" name="Obraz 250"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wody_spozyci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06282" cy="6651031"/>
                    </a:xfrm>
                    <a:prstGeom prst="rect">
                      <a:avLst/>
                    </a:prstGeom>
                  </pic:spPr>
                </pic:pic>
              </a:graphicData>
            </a:graphic>
          </wp:inline>
        </w:drawing>
      </w:r>
    </w:p>
    <w:p w14:paraId="3D61B9FC" w14:textId="355C9D34" w:rsidR="00BA654C" w:rsidRPr="00C45599" w:rsidRDefault="00BA654C" w:rsidP="00801048">
      <w:pPr>
        <w:pStyle w:val="Mpodpistab"/>
        <w:spacing w:before="0" w:after="200" w:line="276" w:lineRule="auto"/>
        <w:rPr>
          <w:rFonts w:asciiTheme="minorHAnsi" w:hAnsiTheme="minorHAnsi" w:cstheme="minorHAnsi"/>
          <w:sz w:val="20"/>
          <w:szCs w:val="20"/>
        </w:rPr>
      </w:pPr>
      <w:bookmarkStart w:id="210" w:name="_Ref528654542"/>
      <w:bookmarkStart w:id="211" w:name="_Toc23585191"/>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23</w:t>
      </w:r>
      <w:r w:rsidR="0018784B" w:rsidRPr="00C45599">
        <w:rPr>
          <w:rFonts w:asciiTheme="minorHAnsi" w:hAnsiTheme="minorHAnsi" w:cstheme="minorHAnsi"/>
          <w:noProof/>
          <w:sz w:val="20"/>
          <w:szCs w:val="20"/>
        </w:rPr>
        <w:fldChar w:fldCharType="end"/>
      </w:r>
      <w:bookmarkEnd w:id="210"/>
      <w:r w:rsidRPr="00C45599">
        <w:rPr>
          <w:rFonts w:asciiTheme="minorHAnsi" w:hAnsiTheme="minorHAnsi" w:cstheme="minorHAnsi"/>
          <w:sz w:val="20"/>
          <w:szCs w:val="20"/>
        </w:rPr>
        <w:t>. Zbiorniki wodne wykorzystywane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poboru wody przeznaczonej</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spożycia przez ludzi</w:t>
      </w:r>
      <w:r w:rsidRPr="00C45599">
        <w:rPr>
          <w:rStyle w:val="Odwoanieprzypisudolnego"/>
          <w:rFonts w:asciiTheme="minorHAnsi" w:hAnsiTheme="minorHAnsi" w:cstheme="minorHAnsi"/>
          <w:sz w:val="20"/>
          <w:szCs w:val="20"/>
        </w:rPr>
        <w:footnoteReference w:id="84"/>
      </w:r>
      <w:bookmarkEnd w:id="211"/>
    </w:p>
    <w:p w14:paraId="6928CDD0" w14:textId="389ECE4B" w:rsidR="00FC76E9" w:rsidRPr="00C45599" w:rsidRDefault="00BA654C" w:rsidP="00801048">
      <w:pPr>
        <w:pStyle w:val="Mnormal"/>
        <w:rPr>
          <w:rFonts w:asciiTheme="minorHAnsi" w:hAnsiTheme="minorHAnsi" w:cstheme="minorHAnsi"/>
        </w:rPr>
      </w:pPr>
      <w:r w:rsidRPr="00C45599">
        <w:rPr>
          <w:rFonts w:asciiTheme="minorHAnsi" w:hAnsiTheme="minorHAnsi" w:cstheme="minorHAnsi"/>
        </w:rPr>
        <w:t>Z punktu widzenia oceny warunków środowiskowych wpływających</w:t>
      </w:r>
      <w:r w:rsidR="007F229C" w:rsidRPr="00C45599">
        <w:rPr>
          <w:rFonts w:asciiTheme="minorHAnsi" w:hAnsiTheme="minorHAnsi" w:cstheme="minorHAnsi"/>
        </w:rPr>
        <w:t xml:space="preserve"> na </w:t>
      </w:r>
      <w:r w:rsidRPr="00C45599">
        <w:rPr>
          <w:rFonts w:asciiTheme="minorHAnsi" w:hAnsiTheme="minorHAnsi" w:cstheme="minorHAnsi"/>
        </w:rPr>
        <w:t>jakość życia</w:t>
      </w:r>
      <w:r w:rsidR="007F229C" w:rsidRPr="00C45599">
        <w:rPr>
          <w:rFonts w:asciiTheme="minorHAnsi" w:hAnsiTheme="minorHAnsi" w:cstheme="minorHAnsi"/>
        </w:rPr>
        <w:t xml:space="preserve"> i </w:t>
      </w:r>
      <w:r w:rsidRPr="00C45599">
        <w:rPr>
          <w:rFonts w:asciiTheme="minorHAnsi" w:hAnsiTheme="minorHAnsi" w:cstheme="minorHAnsi"/>
        </w:rPr>
        <w:t>zdrowie istotna jest również jakość wody</w:t>
      </w:r>
      <w:r w:rsidR="007F229C" w:rsidRPr="00C45599">
        <w:rPr>
          <w:rFonts w:asciiTheme="minorHAnsi" w:hAnsiTheme="minorHAnsi" w:cstheme="minorHAnsi"/>
        </w:rPr>
        <w:t xml:space="preserve"> w </w:t>
      </w:r>
      <w:r w:rsidRPr="00C45599">
        <w:rPr>
          <w:rFonts w:asciiTheme="minorHAnsi" w:hAnsiTheme="minorHAnsi" w:cstheme="minorHAnsi"/>
        </w:rPr>
        <w:t>kąpieliskach. Wg danych</w:t>
      </w:r>
      <w:r w:rsidR="00720070" w:rsidRPr="00C45599">
        <w:rPr>
          <w:rFonts w:asciiTheme="minorHAnsi" w:hAnsiTheme="minorHAnsi" w:cstheme="minorHAnsi"/>
        </w:rPr>
        <w:t xml:space="preserve"> za </w:t>
      </w:r>
      <w:r w:rsidRPr="00C45599">
        <w:rPr>
          <w:rFonts w:asciiTheme="minorHAnsi" w:hAnsiTheme="minorHAnsi" w:cstheme="minorHAnsi"/>
        </w:rPr>
        <w:t>rok 2017</w:t>
      </w:r>
      <w:r w:rsidR="007F229C" w:rsidRPr="00C45599">
        <w:rPr>
          <w:rFonts w:asciiTheme="minorHAnsi" w:hAnsiTheme="minorHAnsi" w:cstheme="minorHAnsi"/>
        </w:rPr>
        <w:t xml:space="preserve"> w </w:t>
      </w:r>
      <w:r w:rsidRPr="00C45599">
        <w:rPr>
          <w:rFonts w:asciiTheme="minorHAnsi" w:hAnsiTheme="minorHAnsi" w:cstheme="minorHAnsi"/>
        </w:rPr>
        <w:t xml:space="preserve">Polsce 97% kąpielisk spełniała minimalne </w:t>
      </w:r>
      <w:r w:rsidRPr="00C45599">
        <w:rPr>
          <w:rFonts w:asciiTheme="minorHAnsi" w:hAnsiTheme="minorHAnsi" w:cstheme="minorHAnsi"/>
        </w:rPr>
        <w:lastRenderedPageBreak/>
        <w:t>standardy jakości wody.</w:t>
      </w:r>
      <w:r w:rsidR="00D86925" w:rsidRPr="00C45599">
        <w:rPr>
          <w:rFonts w:asciiTheme="minorHAnsi" w:hAnsiTheme="minorHAnsi" w:cstheme="minorHAnsi"/>
        </w:rPr>
        <w:t xml:space="preserve"> </w:t>
      </w:r>
      <w:r w:rsidR="000D35BF">
        <w:rPr>
          <w:rFonts w:asciiTheme="minorHAnsi" w:hAnsiTheme="minorHAnsi" w:cstheme="minorHAnsi"/>
        </w:rPr>
        <w:t>D</w:t>
      </w:r>
      <w:r w:rsidR="00D86925" w:rsidRPr="00C45599">
        <w:rPr>
          <w:rFonts w:asciiTheme="minorHAnsi" w:hAnsiTheme="minorHAnsi" w:cstheme="minorHAnsi"/>
        </w:rPr>
        <w:t>la </w:t>
      </w:r>
      <w:r w:rsidRPr="00C45599">
        <w:rPr>
          <w:rFonts w:asciiTheme="minorHAnsi" w:hAnsiTheme="minorHAnsi" w:cstheme="minorHAnsi"/>
        </w:rPr>
        <w:t>3% kąpielisk wystąpiły przypadki czasowego braku spełnienia wymagań jakości wody. Oceny</w:t>
      </w:r>
      <w:r w:rsidR="00D86925" w:rsidRPr="00C45599">
        <w:rPr>
          <w:rFonts w:asciiTheme="minorHAnsi" w:hAnsiTheme="minorHAnsi" w:cstheme="minorHAnsi"/>
        </w:rPr>
        <w:t xml:space="preserve"> o </w:t>
      </w:r>
      <w:r w:rsidRPr="00C45599">
        <w:rPr>
          <w:rFonts w:asciiTheme="minorHAnsi" w:hAnsiTheme="minorHAnsi" w:cstheme="minorHAnsi"/>
        </w:rPr>
        <w:t>nieprzydatności wody</w:t>
      </w:r>
      <w:r w:rsidR="007F229C" w:rsidRPr="00C45599">
        <w:rPr>
          <w:rFonts w:asciiTheme="minorHAnsi" w:hAnsiTheme="minorHAnsi" w:cstheme="minorHAnsi"/>
        </w:rPr>
        <w:t xml:space="preserve"> do </w:t>
      </w:r>
      <w:r w:rsidRPr="00C45599">
        <w:rPr>
          <w:rFonts w:asciiTheme="minorHAnsi" w:hAnsiTheme="minorHAnsi" w:cstheme="minorHAnsi"/>
        </w:rPr>
        <w:t>kąpieli były wydawane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przekroczenie parametrów mikrobiologicznych, jak również</w:t>
      </w:r>
      <w:r w:rsidR="007F229C" w:rsidRPr="00C45599">
        <w:rPr>
          <w:rFonts w:asciiTheme="minorHAnsi" w:hAnsiTheme="minorHAnsi" w:cstheme="minorHAnsi"/>
        </w:rPr>
        <w:t xml:space="preserve"> na </w:t>
      </w:r>
      <w:r w:rsidRPr="00C45599">
        <w:rPr>
          <w:rFonts w:asciiTheme="minorHAnsi" w:hAnsiTheme="minorHAnsi" w:cstheme="minorHAnsi"/>
        </w:rPr>
        <w:t>nadmierne zakwity sinic</w:t>
      </w:r>
      <w:r w:rsidR="007F229C" w:rsidRPr="00C45599">
        <w:rPr>
          <w:rFonts w:asciiTheme="minorHAnsi" w:hAnsiTheme="minorHAnsi" w:cstheme="minorHAnsi"/>
        </w:rPr>
        <w:t xml:space="preserve"> na </w:t>
      </w:r>
      <w:r w:rsidRPr="00C45599">
        <w:rPr>
          <w:rFonts w:asciiTheme="minorHAnsi" w:hAnsiTheme="minorHAnsi" w:cstheme="minorHAnsi"/>
        </w:rPr>
        <w:t>kąpieliskach.</w:t>
      </w:r>
      <w:r w:rsidRPr="00C45599">
        <w:rPr>
          <w:rStyle w:val="Odwoanieprzypisudolnego"/>
          <w:rFonts w:asciiTheme="minorHAnsi" w:hAnsiTheme="minorHAnsi" w:cstheme="minorHAnsi"/>
        </w:rPr>
        <w:footnoteReference w:id="85"/>
      </w:r>
    </w:p>
    <w:p w14:paraId="5D6C9986" w14:textId="77777777" w:rsidR="00FC76E9" w:rsidRPr="00C45599" w:rsidRDefault="00FC76E9" w:rsidP="00801048">
      <w:pPr>
        <w:pStyle w:val="Mnagl3"/>
        <w:spacing w:before="0" w:after="200" w:line="276" w:lineRule="auto"/>
        <w:rPr>
          <w:rFonts w:asciiTheme="minorHAnsi" w:hAnsiTheme="minorHAnsi" w:cstheme="minorHAnsi"/>
          <w:sz w:val="20"/>
          <w:szCs w:val="20"/>
        </w:rPr>
      </w:pPr>
      <w:bookmarkStart w:id="212" w:name="_Toc406488660"/>
      <w:bookmarkStart w:id="213" w:name="_Toc525810064"/>
      <w:bookmarkStart w:id="214" w:name="_Toc50369011"/>
      <w:r w:rsidRPr="00C45599">
        <w:rPr>
          <w:rFonts w:asciiTheme="minorHAnsi" w:hAnsiTheme="minorHAnsi" w:cstheme="minorHAnsi"/>
          <w:sz w:val="20"/>
          <w:szCs w:val="20"/>
        </w:rPr>
        <w:t>Podsumowanie – czynniki niekorzystnych zmian</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środowisku wodnym</w:t>
      </w:r>
      <w:bookmarkEnd w:id="212"/>
      <w:bookmarkEnd w:id="213"/>
      <w:bookmarkEnd w:id="214"/>
    </w:p>
    <w:p w14:paraId="2A4A9847" w14:textId="74DCD4AA" w:rsidR="00695E61" w:rsidRPr="00C45599" w:rsidRDefault="00FC76E9" w:rsidP="00801048">
      <w:pPr>
        <w:pStyle w:val="Mnormal"/>
        <w:rPr>
          <w:rFonts w:asciiTheme="minorHAnsi" w:hAnsiTheme="minorHAnsi" w:cstheme="minorHAnsi"/>
        </w:rPr>
      </w:pPr>
      <w:r w:rsidRPr="00C45599">
        <w:rPr>
          <w:rStyle w:val="longtext"/>
          <w:rFonts w:asciiTheme="minorHAnsi" w:hAnsiTheme="minorHAnsi" w:cstheme="minorHAnsi"/>
        </w:rPr>
        <w:t xml:space="preserve">Zestawienie </w:t>
      </w:r>
      <w:bookmarkStart w:id="215" w:name="_Toc374543958"/>
      <w:bookmarkStart w:id="216" w:name="_Toc378156374"/>
      <w:bookmarkStart w:id="217" w:name="_Toc406488649"/>
      <w:r w:rsidR="00695E61" w:rsidRPr="00C45599">
        <w:rPr>
          <w:rFonts w:asciiTheme="minorHAnsi" w:hAnsiTheme="minorHAnsi" w:cstheme="minorHAnsi"/>
        </w:rPr>
        <w:t>czynników niekorzystnych zmian</w:t>
      </w:r>
      <w:r w:rsidR="007F229C" w:rsidRPr="00C45599">
        <w:rPr>
          <w:rFonts w:asciiTheme="minorHAnsi" w:hAnsiTheme="minorHAnsi" w:cstheme="minorHAnsi"/>
        </w:rPr>
        <w:t xml:space="preserve"> w </w:t>
      </w:r>
      <w:r w:rsidR="00695E61" w:rsidRPr="00C45599">
        <w:rPr>
          <w:rFonts w:asciiTheme="minorHAnsi" w:hAnsiTheme="minorHAnsi" w:cstheme="minorHAnsi"/>
        </w:rPr>
        <w:t>środowisku wodnym przedstawiono poniżej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_Ref526408035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Tabela 8</w:t>
      </w:r>
      <w:r w:rsidR="00FF09AD" w:rsidRPr="00C45599">
        <w:rPr>
          <w:rFonts w:asciiTheme="minorHAnsi" w:hAnsiTheme="minorHAnsi" w:cstheme="minorHAnsi"/>
        </w:rPr>
        <w:fldChar w:fldCharType="end"/>
      </w:r>
      <w:r w:rsidR="00695E61" w:rsidRPr="00C45599">
        <w:rPr>
          <w:rFonts w:asciiTheme="minorHAnsi" w:hAnsiTheme="minorHAnsi" w:cstheme="minorHAnsi"/>
        </w:rPr>
        <w:t>).</w:t>
      </w:r>
      <w:bookmarkStart w:id="218" w:name="_Toc383957286"/>
    </w:p>
    <w:p w14:paraId="0AC0932B" w14:textId="2D74C2A4" w:rsidR="00695E61" w:rsidRPr="00C45599" w:rsidRDefault="00695E61" w:rsidP="00801048">
      <w:pPr>
        <w:pStyle w:val="Mnormal"/>
        <w:rPr>
          <w:rFonts w:asciiTheme="minorHAnsi" w:hAnsiTheme="minorHAnsi" w:cstheme="minorHAnsi"/>
          <w:i/>
        </w:rPr>
      </w:pPr>
      <w:bookmarkStart w:id="219" w:name="_Ref526408035"/>
      <w:bookmarkStart w:id="220" w:name="_Toc401557962"/>
      <w:bookmarkStart w:id="221" w:name="_Toc523742094"/>
      <w:bookmarkStart w:id="222" w:name="_Toc23587139"/>
      <w:bookmarkEnd w:id="218"/>
      <w:r w:rsidRPr="00C45599">
        <w:rPr>
          <w:rFonts w:asciiTheme="minorHAnsi" w:hAnsiTheme="minorHAnsi" w:cstheme="minorHAnsi"/>
          <w:i/>
        </w:rPr>
        <w:t xml:space="preserve">Tabela </w:t>
      </w:r>
      <w:r w:rsidR="0018784B" w:rsidRPr="00C45599">
        <w:rPr>
          <w:rFonts w:asciiTheme="minorHAnsi" w:hAnsiTheme="minorHAnsi" w:cstheme="minorHAnsi"/>
          <w:i/>
        </w:rPr>
        <w:fldChar w:fldCharType="begin"/>
      </w:r>
      <w:r w:rsidR="00D64981" w:rsidRPr="00C45599">
        <w:rPr>
          <w:rFonts w:asciiTheme="minorHAnsi" w:hAnsiTheme="minorHAnsi" w:cstheme="minorHAnsi"/>
          <w:i/>
        </w:rPr>
        <w:instrText xml:space="preserve"> SEQ Tabela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8</w:t>
      </w:r>
      <w:r w:rsidR="0018784B" w:rsidRPr="00C45599">
        <w:rPr>
          <w:rFonts w:asciiTheme="minorHAnsi" w:hAnsiTheme="minorHAnsi" w:cstheme="minorHAnsi"/>
          <w:i/>
        </w:rPr>
        <w:fldChar w:fldCharType="end"/>
      </w:r>
      <w:bookmarkEnd w:id="219"/>
      <w:r w:rsidRPr="00C45599">
        <w:rPr>
          <w:rFonts w:asciiTheme="minorHAnsi" w:hAnsiTheme="minorHAnsi" w:cstheme="minorHAnsi"/>
          <w:i/>
        </w:rPr>
        <w:t>. Czynniki niekorzystnych zmian</w:t>
      </w:r>
      <w:r w:rsidR="007F229C" w:rsidRPr="00C45599">
        <w:rPr>
          <w:rFonts w:asciiTheme="minorHAnsi" w:hAnsiTheme="minorHAnsi" w:cstheme="minorHAnsi"/>
          <w:i/>
        </w:rPr>
        <w:t xml:space="preserve"> w </w:t>
      </w:r>
      <w:r w:rsidRPr="00C45599">
        <w:rPr>
          <w:rFonts w:asciiTheme="minorHAnsi" w:hAnsiTheme="minorHAnsi" w:cstheme="minorHAnsi"/>
          <w:i/>
        </w:rPr>
        <w:t>środowisku wodny</w:t>
      </w:r>
      <w:bookmarkEnd w:id="220"/>
      <w:r w:rsidRPr="00C45599">
        <w:rPr>
          <w:rFonts w:asciiTheme="minorHAnsi" w:hAnsiTheme="minorHAnsi" w:cstheme="minorHAnsi"/>
          <w:i/>
        </w:rPr>
        <w:t>m</w:t>
      </w:r>
      <w:r w:rsidRPr="00C45599">
        <w:rPr>
          <w:rFonts w:asciiTheme="minorHAnsi" w:hAnsiTheme="minorHAnsi" w:cstheme="minorHAnsi"/>
          <w:i/>
          <w:vertAlign w:val="superscript"/>
        </w:rPr>
        <w:footnoteReference w:id="86"/>
      </w:r>
      <w:bookmarkEnd w:id="221"/>
      <w:bookmarkEnd w:id="222"/>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4A0" w:firstRow="1" w:lastRow="0" w:firstColumn="1" w:lastColumn="0" w:noHBand="0" w:noVBand="1"/>
      </w:tblPr>
      <w:tblGrid>
        <w:gridCol w:w="3020"/>
        <w:gridCol w:w="5776"/>
      </w:tblGrid>
      <w:tr w:rsidR="00695E61" w:rsidRPr="00C45599" w14:paraId="793D3A7D"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2972" w:type="dxa"/>
            <w:shd w:val="clear" w:color="auto" w:fill="C6D9F1" w:themeFill="text2" w:themeFillTint="33"/>
            <w:vAlign w:val="center"/>
            <w:hideMark/>
          </w:tcPr>
          <w:p w14:paraId="18DA9504" w14:textId="77777777" w:rsidR="00695E61" w:rsidRPr="00C45599" w:rsidRDefault="00695E61" w:rsidP="00A87FA9">
            <w:pPr>
              <w:pStyle w:val="Mnormal"/>
              <w:spacing w:after="0"/>
              <w:rPr>
                <w:rFonts w:asciiTheme="minorHAnsi" w:hAnsiTheme="minorHAnsi" w:cstheme="minorHAnsi"/>
                <w:b/>
                <w:caps w:val="0"/>
              </w:rPr>
            </w:pPr>
            <w:r w:rsidRPr="00C45599">
              <w:rPr>
                <w:rFonts w:asciiTheme="minorHAnsi" w:hAnsiTheme="minorHAnsi" w:cstheme="minorHAnsi"/>
                <w:b/>
                <w:caps w:val="0"/>
              </w:rPr>
              <w:t>Problem</w:t>
            </w:r>
          </w:p>
        </w:tc>
        <w:tc>
          <w:tcPr>
            <w:tcW w:w="5684" w:type="dxa"/>
            <w:shd w:val="clear" w:color="auto" w:fill="C6D9F1" w:themeFill="text2" w:themeFillTint="33"/>
            <w:vAlign w:val="center"/>
            <w:hideMark/>
          </w:tcPr>
          <w:p w14:paraId="14937D5E" w14:textId="77777777" w:rsidR="00695E61" w:rsidRPr="00C45599" w:rsidRDefault="00695E61" w:rsidP="00A87FA9">
            <w:pPr>
              <w:pStyle w:val="Mnormal"/>
              <w:spacing w:after="0"/>
              <w:rPr>
                <w:rFonts w:asciiTheme="minorHAnsi" w:hAnsiTheme="minorHAnsi" w:cstheme="minorHAnsi"/>
                <w:b/>
                <w:caps w:val="0"/>
              </w:rPr>
            </w:pPr>
            <w:r w:rsidRPr="00C45599">
              <w:rPr>
                <w:rFonts w:asciiTheme="minorHAnsi" w:hAnsiTheme="minorHAnsi" w:cstheme="minorHAnsi"/>
                <w:b/>
                <w:caps w:val="0"/>
              </w:rPr>
              <w:t>Czynniki niekorzystnych zmian</w:t>
            </w:r>
          </w:p>
        </w:tc>
      </w:tr>
      <w:tr w:rsidR="00695E61" w:rsidRPr="00C45599" w14:paraId="5582DB18" w14:textId="77777777" w:rsidTr="00F240F7">
        <w:trPr>
          <w:cantSplit/>
          <w:trHeight w:val="227"/>
          <w:jc w:val="center"/>
        </w:trPr>
        <w:tc>
          <w:tcPr>
            <w:tcW w:w="8656" w:type="dxa"/>
            <w:gridSpan w:val="2"/>
            <w:shd w:val="clear" w:color="auto" w:fill="DBE5F1" w:themeFill="accent1" w:themeFillTint="33"/>
            <w:vAlign w:val="center"/>
            <w:hideMark/>
          </w:tcPr>
          <w:p w14:paraId="3CF9C838" w14:textId="77777777" w:rsidR="00695E61" w:rsidRPr="00C45599" w:rsidRDefault="00695E61" w:rsidP="00A87FA9">
            <w:pPr>
              <w:pStyle w:val="Mnormal"/>
              <w:spacing w:after="0"/>
              <w:rPr>
                <w:rFonts w:asciiTheme="minorHAnsi" w:hAnsiTheme="minorHAnsi" w:cstheme="minorHAnsi"/>
                <w:b/>
              </w:rPr>
            </w:pPr>
            <w:r w:rsidRPr="00C45599">
              <w:rPr>
                <w:rFonts w:asciiTheme="minorHAnsi" w:hAnsiTheme="minorHAnsi" w:cstheme="minorHAnsi"/>
                <w:b/>
              </w:rPr>
              <w:t>Wody morskie</w:t>
            </w:r>
            <w:r w:rsidR="007F229C" w:rsidRPr="00C45599">
              <w:rPr>
                <w:rFonts w:asciiTheme="minorHAnsi" w:hAnsiTheme="minorHAnsi" w:cstheme="minorHAnsi"/>
                <w:b/>
              </w:rPr>
              <w:t xml:space="preserve"> i </w:t>
            </w:r>
            <w:r w:rsidRPr="00C45599">
              <w:rPr>
                <w:rFonts w:asciiTheme="minorHAnsi" w:hAnsiTheme="minorHAnsi" w:cstheme="minorHAnsi"/>
                <w:b/>
              </w:rPr>
              <w:t>powierzchniowe</w:t>
            </w:r>
          </w:p>
        </w:tc>
      </w:tr>
      <w:tr w:rsidR="00695E61" w:rsidRPr="00C45599" w14:paraId="4A2F1482" w14:textId="77777777" w:rsidTr="005A7F03">
        <w:trPr>
          <w:cantSplit/>
          <w:trHeight w:val="227"/>
          <w:jc w:val="center"/>
        </w:trPr>
        <w:tc>
          <w:tcPr>
            <w:tcW w:w="2972" w:type="dxa"/>
            <w:vAlign w:val="center"/>
            <w:hideMark/>
          </w:tcPr>
          <w:p w14:paraId="181BFDE4"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Zanieczyszczenie wód morskich substancjami biogennymi. Eutrofizacja</w:t>
            </w:r>
            <w:r w:rsidR="007F229C" w:rsidRPr="00C45599">
              <w:rPr>
                <w:rFonts w:asciiTheme="minorHAnsi" w:hAnsiTheme="minorHAnsi" w:cstheme="minorHAnsi"/>
              </w:rPr>
              <w:t xml:space="preserve"> i </w:t>
            </w:r>
            <w:r w:rsidRPr="00C45599">
              <w:rPr>
                <w:rFonts w:asciiTheme="minorHAnsi" w:hAnsiTheme="minorHAnsi" w:cstheme="minorHAnsi"/>
              </w:rPr>
              <w:t>niedobory tlenu</w:t>
            </w:r>
            <w:r w:rsidR="007F229C" w:rsidRPr="00C45599">
              <w:rPr>
                <w:rFonts w:asciiTheme="minorHAnsi" w:hAnsiTheme="minorHAnsi" w:cstheme="minorHAnsi"/>
              </w:rPr>
              <w:t xml:space="preserve"> w </w:t>
            </w:r>
            <w:r w:rsidRPr="00C45599">
              <w:rPr>
                <w:rFonts w:asciiTheme="minorHAnsi" w:hAnsiTheme="minorHAnsi" w:cstheme="minorHAnsi"/>
              </w:rPr>
              <w:t>głębszych strefach Bałtyku.</w:t>
            </w:r>
          </w:p>
        </w:tc>
        <w:tc>
          <w:tcPr>
            <w:tcW w:w="5684" w:type="dxa"/>
            <w:vAlign w:val="center"/>
            <w:hideMark/>
          </w:tcPr>
          <w:p w14:paraId="04E7C2F6"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Na przestrzeni ostatnich stu lat zawartość związków azotu</w:t>
            </w:r>
            <w:r w:rsidR="007F229C" w:rsidRPr="00C45599">
              <w:rPr>
                <w:rFonts w:asciiTheme="minorHAnsi" w:hAnsiTheme="minorHAnsi" w:cstheme="minorHAnsi"/>
              </w:rPr>
              <w:t xml:space="preserve"> i </w:t>
            </w:r>
            <w:r w:rsidRPr="00C45599">
              <w:rPr>
                <w:rFonts w:asciiTheme="minorHAnsi" w:hAnsiTheme="minorHAnsi" w:cstheme="minorHAnsi"/>
              </w:rPr>
              <w:t>fosforu</w:t>
            </w:r>
            <w:r w:rsidR="007F229C" w:rsidRPr="00C45599">
              <w:rPr>
                <w:rFonts w:asciiTheme="minorHAnsi" w:hAnsiTheme="minorHAnsi" w:cstheme="minorHAnsi"/>
              </w:rPr>
              <w:t xml:space="preserve"> w </w:t>
            </w:r>
            <w:r w:rsidRPr="00C45599">
              <w:rPr>
                <w:rFonts w:asciiTheme="minorHAnsi" w:hAnsiTheme="minorHAnsi" w:cstheme="minorHAnsi"/>
              </w:rPr>
              <w:t>Morzu Bałtyckim zwiększyła się kilkukrotnie, prowadząc</w:t>
            </w:r>
            <w:r w:rsidR="007F229C" w:rsidRPr="00C45599">
              <w:rPr>
                <w:rFonts w:asciiTheme="minorHAnsi" w:hAnsiTheme="minorHAnsi" w:cstheme="minorHAnsi"/>
              </w:rPr>
              <w:t xml:space="preserve"> do </w:t>
            </w:r>
            <w:r w:rsidRPr="00C45599">
              <w:rPr>
                <w:rFonts w:asciiTheme="minorHAnsi" w:hAnsiTheme="minorHAnsi" w:cstheme="minorHAnsi"/>
              </w:rPr>
              <w:t>eutrofizacji. Skutki eutrofizacji</w:t>
            </w:r>
            <w:r w:rsidR="00D86925" w:rsidRPr="00C45599">
              <w:rPr>
                <w:rFonts w:asciiTheme="minorHAnsi" w:hAnsiTheme="minorHAnsi" w:cstheme="minorHAnsi"/>
              </w:rPr>
              <w:t xml:space="preserve"> dla </w:t>
            </w:r>
            <w:r w:rsidRPr="00C45599">
              <w:rPr>
                <w:rFonts w:asciiTheme="minorHAnsi" w:hAnsiTheme="minorHAnsi" w:cstheme="minorHAnsi"/>
              </w:rPr>
              <w:t>środowiska wodnego obejmują spadek stężenia tlenu, wzrost ilości glonów nitkowatych</w:t>
            </w:r>
            <w:r w:rsidR="007F229C" w:rsidRPr="00C45599">
              <w:rPr>
                <w:rFonts w:asciiTheme="minorHAnsi" w:hAnsiTheme="minorHAnsi" w:cstheme="minorHAnsi"/>
              </w:rPr>
              <w:t xml:space="preserve"> i </w:t>
            </w:r>
            <w:r w:rsidRPr="00C45599">
              <w:rPr>
                <w:rFonts w:asciiTheme="minorHAnsi" w:hAnsiTheme="minorHAnsi" w:cstheme="minorHAnsi"/>
              </w:rPr>
              <w:t>zakwit sinic.</w:t>
            </w:r>
          </w:p>
        </w:tc>
      </w:tr>
      <w:tr w:rsidR="00695E61" w:rsidRPr="00C45599" w14:paraId="430D9BFA" w14:textId="77777777" w:rsidTr="005A7F03">
        <w:trPr>
          <w:cantSplit/>
          <w:trHeight w:val="227"/>
          <w:jc w:val="center"/>
        </w:trPr>
        <w:tc>
          <w:tcPr>
            <w:tcW w:w="2972" w:type="dxa"/>
            <w:vAlign w:val="center"/>
            <w:hideMark/>
          </w:tcPr>
          <w:p w14:paraId="0B32A176"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Zły stan wód przybrzeżnych</w:t>
            </w:r>
            <w:r w:rsidR="007F229C" w:rsidRPr="00C45599">
              <w:rPr>
                <w:rFonts w:asciiTheme="minorHAnsi" w:hAnsiTheme="minorHAnsi" w:cstheme="minorHAnsi"/>
              </w:rPr>
              <w:t xml:space="preserve"> i </w:t>
            </w:r>
            <w:r w:rsidRPr="00C45599">
              <w:rPr>
                <w:rFonts w:asciiTheme="minorHAnsi" w:hAnsiTheme="minorHAnsi" w:cstheme="minorHAnsi"/>
              </w:rPr>
              <w:t>przejściowych.</w:t>
            </w:r>
          </w:p>
        </w:tc>
        <w:tc>
          <w:tcPr>
            <w:tcW w:w="5684" w:type="dxa"/>
            <w:vAlign w:val="center"/>
            <w:hideMark/>
          </w:tcPr>
          <w:p w14:paraId="3068E45D"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Zanieczyszczenia spływające</w:t>
            </w:r>
            <w:r w:rsidR="00720070" w:rsidRPr="00C45599">
              <w:rPr>
                <w:rFonts w:asciiTheme="minorHAnsi" w:hAnsiTheme="minorHAnsi" w:cstheme="minorHAnsi"/>
              </w:rPr>
              <w:t xml:space="preserve"> z </w:t>
            </w:r>
            <w:r w:rsidRPr="00C45599">
              <w:rPr>
                <w:rFonts w:asciiTheme="minorHAnsi" w:hAnsiTheme="minorHAnsi" w:cstheme="minorHAnsi"/>
              </w:rPr>
              <w:t>wodami rzek, depozycja zanieczyszczeń</w:t>
            </w:r>
            <w:r w:rsidR="00720070" w:rsidRPr="00C45599">
              <w:rPr>
                <w:rFonts w:asciiTheme="minorHAnsi" w:hAnsiTheme="minorHAnsi" w:cstheme="minorHAnsi"/>
              </w:rPr>
              <w:t xml:space="preserve"> z </w:t>
            </w:r>
            <w:r w:rsidRPr="00C45599">
              <w:rPr>
                <w:rFonts w:asciiTheme="minorHAnsi" w:hAnsiTheme="minorHAnsi" w:cstheme="minorHAnsi"/>
              </w:rPr>
              <w:t>powietrza, roboty</w:t>
            </w:r>
            <w:r w:rsidR="007F229C" w:rsidRPr="00C45599">
              <w:rPr>
                <w:rFonts w:asciiTheme="minorHAnsi" w:hAnsiTheme="minorHAnsi" w:cstheme="minorHAnsi"/>
              </w:rPr>
              <w:t xml:space="preserve"> na </w:t>
            </w:r>
            <w:r w:rsidRPr="00C45599">
              <w:rPr>
                <w:rFonts w:asciiTheme="minorHAnsi" w:hAnsiTheme="minorHAnsi" w:cstheme="minorHAnsi"/>
              </w:rPr>
              <w:t>obszarach morskich, zanieczyszczenia związane</w:t>
            </w:r>
            <w:r w:rsidR="00720070" w:rsidRPr="00C45599">
              <w:rPr>
                <w:rFonts w:asciiTheme="minorHAnsi" w:hAnsiTheme="minorHAnsi" w:cstheme="minorHAnsi"/>
              </w:rPr>
              <w:t xml:space="preserve"> z </w:t>
            </w:r>
            <w:r w:rsidRPr="00C45599">
              <w:rPr>
                <w:rFonts w:asciiTheme="minorHAnsi" w:hAnsiTheme="minorHAnsi" w:cstheme="minorHAnsi"/>
              </w:rPr>
              <w:t>żeglugą morską, przekształcenia linii brzegowej.</w:t>
            </w:r>
          </w:p>
        </w:tc>
      </w:tr>
      <w:tr w:rsidR="00695E61" w:rsidRPr="00C45599" w14:paraId="6AE76B56" w14:textId="77777777" w:rsidTr="005A7F03">
        <w:trPr>
          <w:cantSplit/>
          <w:trHeight w:val="227"/>
          <w:jc w:val="center"/>
        </w:trPr>
        <w:tc>
          <w:tcPr>
            <w:tcW w:w="2972" w:type="dxa"/>
            <w:vAlign w:val="center"/>
            <w:hideMark/>
          </w:tcPr>
          <w:p w14:paraId="7C2597A3"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Zanieczyszczenia obszarowe wód powierzchniowych.</w:t>
            </w:r>
          </w:p>
        </w:tc>
        <w:tc>
          <w:tcPr>
            <w:tcW w:w="5684" w:type="dxa"/>
            <w:vAlign w:val="center"/>
            <w:hideMark/>
          </w:tcPr>
          <w:p w14:paraId="493755E7"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Zużycie nawozów mineralnych</w:t>
            </w:r>
            <w:r w:rsidR="007F229C" w:rsidRPr="00C45599">
              <w:rPr>
                <w:rFonts w:asciiTheme="minorHAnsi" w:hAnsiTheme="minorHAnsi" w:cstheme="minorHAnsi"/>
              </w:rPr>
              <w:t xml:space="preserve"> w </w:t>
            </w:r>
            <w:r w:rsidRPr="00C45599">
              <w:rPr>
                <w:rFonts w:asciiTheme="minorHAnsi" w:hAnsiTheme="minorHAnsi" w:cstheme="minorHAnsi"/>
              </w:rPr>
              <w:t>rolnictwie, niewłaściwe stosowanie nawozów naturalnych, brak zabezpieczania wód powierzchniowych przed zanieczyszczeniami obszarowymi. Problemem są także zanieczyszczenia spowodowane transportem drogowym, szczególnie ewentualne wycieki substancji ropopochodnych</w:t>
            </w:r>
            <w:r w:rsidR="00720070" w:rsidRPr="00C45599">
              <w:rPr>
                <w:rFonts w:asciiTheme="minorHAnsi" w:hAnsiTheme="minorHAnsi" w:cstheme="minorHAnsi"/>
              </w:rPr>
              <w:t xml:space="preserve"> z </w:t>
            </w:r>
            <w:r w:rsidRPr="00C45599">
              <w:rPr>
                <w:rFonts w:asciiTheme="minorHAnsi" w:hAnsiTheme="minorHAnsi" w:cstheme="minorHAnsi"/>
              </w:rPr>
              <w:t>niesprawnych pojazdów przedostające się</w:t>
            </w:r>
            <w:r w:rsidR="007F229C" w:rsidRPr="00C45599">
              <w:rPr>
                <w:rFonts w:asciiTheme="minorHAnsi" w:hAnsiTheme="minorHAnsi" w:cstheme="minorHAnsi"/>
              </w:rPr>
              <w:t xml:space="preserve"> do </w:t>
            </w:r>
            <w:r w:rsidRPr="00C45599">
              <w:rPr>
                <w:rFonts w:asciiTheme="minorHAnsi" w:hAnsiTheme="minorHAnsi" w:cstheme="minorHAnsi"/>
              </w:rPr>
              <w:t>wód opadowych spływających</w:t>
            </w:r>
            <w:r w:rsidR="00720070" w:rsidRPr="00C45599">
              <w:rPr>
                <w:rFonts w:asciiTheme="minorHAnsi" w:hAnsiTheme="minorHAnsi" w:cstheme="minorHAnsi"/>
              </w:rPr>
              <w:t xml:space="preserve"> z </w:t>
            </w:r>
            <w:r w:rsidRPr="00C45599">
              <w:rPr>
                <w:rFonts w:asciiTheme="minorHAnsi" w:hAnsiTheme="minorHAnsi" w:cstheme="minorHAnsi"/>
              </w:rPr>
              <w:t>dróg.</w:t>
            </w:r>
          </w:p>
        </w:tc>
      </w:tr>
      <w:tr w:rsidR="00695E61" w:rsidRPr="00C45599" w14:paraId="1BE2F96B" w14:textId="77777777" w:rsidTr="005A7F03">
        <w:trPr>
          <w:cantSplit/>
          <w:trHeight w:val="227"/>
          <w:jc w:val="center"/>
        </w:trPr>
        <w:tc>
          <w:tcPr>
            <w:tcW w:w="2972" w:type="dxa"/>
            <w:vAlign w:val="center"/>
            <w:hideMark/>
          </w:tcPr>
          <w:p w14:paraId="4B0DBC13"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Zły stan większości wód rzecznych</w:t>
            </w:r>
            <w:r w:rsidR="007F229C" w:rsidRPr="00C45599">
              <w:rPr>
                <w:rFonts w:asciiTheme="minorHAnsi" w:hAnsiTheme="minorHAnsi" w:cstheme="minorHAnsi"/>
              </w:rPr>
              <w:t xml:space="preserve"> i </w:t>
            </w:r>
            <w:r w:rsidRPr="00C45599">
              <w:rPr>
                <w:rFonts w:asciiTheme="minorHAnsi" w:hAnsiTheme="minorHAnsi" w:cstheme="minorHAnsi"/>
              </w:rPr>
              <w:t>jezior.</w:t>
            </w:r>
          </w:p>
        </w:tc>
        <w:tc>
          <w:tcPr>
            <w:tcW w:w="5684" w:type="dxa"/>
            <w:vAlign w:val="center"/>
            <w:hideMark/>
          </w:tcPr>
          <w:p w14:paraId="307F8DB5" w14:textId="77777777" w:rsidR="00695E61" w:rsidRDefault="00695E61" w:rsidP="00A87FA9">
            <w:pPr>
              <w:pStyle w:val="Mnormal"/>
              <w:spacing w:after="0"/>
              <w:rPr>
                <w:rFonts w:asciiTheme="minorHAnsi" w:hAnsiTheme="minorHAnsi" w:cstheme="minorHAnsi"/>
              </w:rPr>
            </w:pPr>
            <w:r w:rsidRPr="00C45599">
              <w:rPr>
                <w:rFonts w:asciiTheme="minorHAnsi" w:hAnsiTheme="minorHAnsi" w:cstheme="minorHAnsi"/>
              </w:rPr>
              <w:t>Obciążenie substancjami biogennymi pochodzenia rolniczego</w:t>
            </w:r>
            <w:r w:rsidR="007F229C" w:rsidRPr="00C45599">
              <w:rPr>
                <w:rFonts w:asciiTheme="minorHAnsi" w:hAnsiTheme="minorHAnsi" w:cstheme="minorHAnsi"/>
              </w:rPr>
              <w:t xml:space="preserve"> i </w:t>
            </w:r>
            <w:r w:rsidRPr="00C45599">
              <w:rPr>
                <w:rFonts w:asciiTheme="minorHAnsi" w:hAnsiTheme="minorHAnsi" w:cstheme="minorHAnsi"/>
              </w:rPr>
              <w:t>komunalnego, zrzuty wód podgrzanych</w:t>
            </w:r>
            <w:r w:rsidR="007F229C" w:rsidRPr="00C45599">
              <w:rPr>
                <w:rFonts w:asciiTheme="minorHAnsi" w:hAnsiTheme="minorHAnsi" w:cstheme="minorHAnsi"/>
              </w:rPr>
              <w:t xml:space="preserve"> i </w:t>
            </w:r>
            <w:r w:rsidRPr="00C45599">
              <w:rPr>
                <w:rFonts w:asciiTheme="minorHAnsi" w:hAnsiTheme="minorHAnsi" w:cstheme="minorHAnsi"/>
              </w:rPr>
              <w:t>wód kopalnianych.</w:t>
            </w:r>
          </w:p>
          <w:p w14:paraId="68F50C3A" w14:textId="06EC40D3" w:rsidR="000D35BF" w:rsidRPr="00C45599" w:rsidRDefault="000D35BF" w:rsidP="00A87FA9">
            <w:pPr>
              <w:pStyle w:val="Mnormal"/>
              <w:spacing w:after="0"/>
              <w:rPr>
                <w:rFonts w:asciiTheme="minorHAnsi" w:hAnsiTheme="minorHAnsi" w:cstheme="minorHAnsi"/>
              </w:rPr>
            </w:pPr>
          </w:p>
        </w:tc>
      </w:tr>
      <w:tr w:rsidR="00695E61" w:rsidRPr="00C45599" w14:paraId="7A3D09CE" w14:textId="77777777" w:rsidTr="00F240F7">
        <w:trPr>
          <w:cantSplit/>
          <w:trHeight w:val="227"/>
          <w:jc w:val="center"/>
        </w:trPr>
        <w:tc>
          <w:tcPr>
            <w:tcW w:w="8656" w:type="dxa"/>
            <w:gridSpan w:val="2"/>
            <w:shd w:val="clear" w:color="auto" w:fill="DBE5F1" w:themeFill="accent1" w:themeFillTint="33"/>
            <w:vAlign w:val="center"/>
            <w:hideMark/>
          </w:tcPr>
          <w:p w14:paraId="6D874A5F" w14:textId="77777777" w:rsidR="00695E61" w:rsidRPr="00C45599" w:rsidRDefault="00695E61" w:rsidP="00A87FA9">
            <w:pPr>
              <w:pStyle w:val="Mnormal"/>
              <w:spacing w:after="0"/>
              <w:rPr>
                <w:rFonts w:asciiTheme="minorHAnsi" w:hAnsiTheme="minorHAnsi" w:cstheme="minorHAnsi"/>
                <w:b/>
              </w:rPr>
            </w:pPr>
            <w:r w:rsidRPr="00C45599">
              <w:rPr>
                <w:rFonts w:asciiTheme="minorHAnsi" w:hAnsiTheme="minorHAnsi" w:cstheme="minorHAnsi"/>
                <w:b/>
              </w:rPr>
              <w:t>Wody podziemne</w:t>
            </w:r>
          </w:p>
        </w:tc>
      </w:tr>
      <w:tr w:rsidR="00695E61" w:rsidRPr="00C45599" w14:paraId="70D62464" w14:textId="77777777" w:rsidTr="005A7F03">
        <w:trPr>
          <w:cantSplit/>
          <w:trHeight w:val="227"/>
          <w:jc w:val="center"/>
        </w:trPr>
        <w:tc>
          <w:tcPr>
            <w:tcW w:w="2972" w:type="dxa"/>
            <w:vAlign w:val="center"/>
            <w:hideMark/>
          </w:tcPr>
          <w:p w14:paraId="12AE283D"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Zagrożenie pogorszenia jakości wód, zwłaszcza</w:t>
            </w:r>
            <w:r w:rsidR="007F229C" w:rsidRPr="00C45599">
              <w:rPr>
                <w:rFonts w:asciiTheme="minorHAnsi" w:hAnsiTheme="minorHAnsi" w:cstheme="minorHAnsi"/>
              </w:rPr>
              <w:t xml:space="preserve"> w </w:t>
            </w:r>
            <w:r w:rsidRPr="00C45599">
              <w:rPr>
                <w:rFonts w:asciiTheme="minorHAnsi" w:hAnsiTheme="minorHAnsi" w:cstheme="minorHAnsi"/>
              </w:rPr>
              <w:t>utworach czwartorzędowych.</w:t>
            </w:r>
          </w:p>
        </w:tc>
        <w:tc>
          <w:tcPr>
            <w:tcW w:w="5684" w:type="dxa"/>
            <w:vAlign w:val="center"/>
            <w:hideMark/>
          </w:tcPr>
          <w:p w14:paraId="3E4A5E23"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Słabo izolowane</w:t>
            </w:r>
            <w:r w:rsidR="007F229C" w:rsidRPr="00C45599">
              <w:rPr>
                <w:rFonts w:asciiTheme="minorHAnsi" w:hAnsiTheme="minorHAnsi" w:cstheme="minorHAnsi"/>
              </w:rPr>
              <w:t xml:space="preserve"> od </w:t>
            </w:r>
            <w:r w:rsidRPr="00C45599">
              <w:rPr>
                <w:rFonts w:asciiTheme="minorHAnsi" w:hAnsiTheme="minorHAnsi" w:cstheme="minorHAnsi"/>
              </w:rPr>
              <w:t>powierzchni ziemi wody są bardzo wrażliwe</w:t>
            </w:r>
            <w:r w:rsidR="007F229C" w:rsidRPr="00C45599">
              <w:rPr>
                <w:rFonts w:asciiTheme="minorHAnsi" w:hAnsiTheme="minorHAnsi" w:cstheme="minorHAnsi"/>
              </w:rPr>
              <w:t xml:space="preserve"> na </w:t>
            </w:r>
            <w:r w:rsidRPr="00C45599">
              <w:rPr>
                <w:rFonts w:asciiTheme="minorHAnsi" w:hAnsiTheme="minorHAnsi" w:cstheme="minorHAnsi"/>
              </w:rPr>
              <w:t>zanieczyszczenia migrujące</w:t>
            </w:r>
            <w:r w:rsidR="00720070" w:rsidRPr="00C45599">
              <w:rPr>
                <w:rFonts w:asciiTheme="minorHAnsi" w:hAnsiTheme="minorHAnsi" w:cstheme="minorHAnsi"/>
              </w:rPr>
              <w:t xml:space="preserve"> z </w:t>
            </w:r>
            <w:r w:rsidRPr="00C45599">
              <w:rPr>
                <w:rFonts w:asciiTheme="minorHAnsi" w:hAnsiTheme="minorHAnsi" w:cstheme="minorHAnsi"/>
              </w:rPr>
              <w:t xml:space="preserve">powierzchni ziemi. </w:t>
            </w:r>
          </w:p>
          <w:p w14:paraId="460A4479"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Wiele GZWP, stanowiących potencjalne źródło wody pitnej</w:t>
            </w:r>
            <w:r w:rsidR="00D86925" w:rsidRPr="00C45599">
              <w:rPr>
                <w:rFonts w:asciiTheme="minorHAnsi" w:hAnsiTheme="minorHAnsi" w:cstheme="minorHAnsi"/>
              </w:rPr>
              <w:t xml:space="preserve"> o </w:t>
            </w:r>
            <w:r w:rsidRPr="00C45599">
              <w:rPr>
                <w:rFonts w:asciiTheme="minorHAnsi" w:hAnsiTheme="minorHAnsi" w:cstheme="minorHAnsi"/>
              </w:rPr>
              <w:t>wysokiej jakości, określono jako wrażliwe</w:t>
            </w:r>
            <w:r w:rsidR="007F229C" w:rsidRPr="00C45599">
              <w:rPr>
                <w:rFonts w:asciiTheme="minorHAnsi" w:hAnsiTheme="minorHAnsi" w:cstheme="minorHAnsi"/>
              </w:rPr>
              <w:t xml:space="preserve"> na </w:t>
            </w:r>
            <w:r w:rsidRPr="00C45599">
              <w:rPr>
                <w:rFonts w:asciiTheme="minorHAnsi" w:hAnsiTheme="minorHAnsi" w:cstheme="minorHAnsi"/>
              </w:rPr>
              <w:t>zanieczyszczenia.</w:t>
            </w:r>
          </w:p>
          <w:p w14:paraId="12F1B50B"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 xml:space="preserve">Odwadnianie kopalni tj. pokładów węgla kamiennego. </w:t>
            </w:r>
          </w:p>
          <w:p w14:paraId="5DBB2DBA"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Leje depresji</w:t>
            </w:r>
            <w:r w:rsidR="007F229C" w:rsidRPr="00C45599">
              <w:rPr>
                <w:rFonts w:asciiTheme="minorHAnsi" w:hAnsiTheme="minorHAnsi" w:cstheme="minorHAnsi"/>
              </w:rPr>
              <w:t xml:space="preserve"> w </w:t>
            </w:r>
            <w:r w:rsidRPr="00C45599">
              <w:rPr>
                <w:rFonts w:asciiTheme="minorHAnsi" w:hAnsiTheme="minorHAnsi" w:cstheme="minorHAnsi"/>
              </w:rPr>
              <w:t>rejonach odkrywkowej eksploatacji węgla brunatnego.</w:t>
            </w:r>
          </w:p>
        </w:tc>
      </w:tr>
      <w:tr w:rsidR="00695E61" w:rsidRPr="00C45599" w14:paraId="78D9900E" w14:textId="77777777" w:rsidTr="005A7F03">
        <w:trPr>
          <w:cantSplit/>
          <w:trHeight w:val="227"/>
          <w:jc w:val="center"/>
        </w:trPr>
        <w:tc>
          <w:tcPr>
            <w:tcW w:w="2972" w:type="dxa"/>
            <w:vAlign w:val="center"/>
            <w:hideMark/>
          </w:tcPr>
          <w:p w14:paraId="623EF8C7"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Zagrożenie nadmierną eksploatacją.</w:t>
            </w:r>
          </w:p>
        </w:tc>
        <w:tc>
          <w:tcPr>
            <w:tcW w:w="5684" w:type="dxa"/>
            <w:vAlign w:val="center"/>
            <w:hideMark/>
          </w:tcPr>
          <w:p w14:paraId="743AF898" w14:textId="77777777" w:rsidR="00695E61"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Nadmierny pobór wód</w:t>
            </w:r>
            <w:r w:rsidR="007F229C" w:rsidRPr="00C45599">
              <w:rPr>
                <w:rFonts w:asciiTheme="minorHAnsi" w:hAnsiTheme="minorHAnsi" w:cstheme="minorHAnsi"/>
              </w:rPr>
              <w:t xml:space="preserve"> w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możliwości odbudowy zasobów wodnych.</w:t>
            </w:r>
          </w:p>
          <w:p w14:paraId="18C91278" w14:textId="77777777" w:rsidR="000D35BF" w:rsidRDefault="000D35BF" w:rsidP="00A87FA9">
            <w:pPr>
              <w:pStyle w:val="Mnormal"/>
              <w:spacing w:after="0"/>
              <w:jc w:val="left"/>
              <w:rPr>
                <w:rFonts w:asciiTheme="minorHAnsi" w:hAnsiTheme="minorHAnsi" w:cstheme="minorHAnsi"/>
              </w:rPr>
            </w:pPr>
          </w:p>
          <w:p w14:paraId="24DACC3A" w14:textId="74D640C9" w:rsidR="000D35BF" w:rsidRPr="00C45599" w:rsidRDefault="000D35BF" w:rsidP="00A87FA9">
            <w:pPr>
              <w:pStyle w:val="Mnormal"/>
              <w:spacing w:after="0"/>
              <w:jc w:val="left"/>
              <w:rPr>
                <w:rFonts w:asciiTheme="minorHAnsi" w:hAnsiTheme="minorHAnsi" w:cstheme="minorHAnsi"/>
              </w:rPr>
            </w:pPr>
          </w:p>
        </w:tc>
      </w:tr>
      <w:tr w:rsidR="00695E61" w:rsidRPr="00C45599" w14:paraId="1BE5763E" w14:textId="77777777" w:rsidTr="00F240F7">
        <w:trPr>
          <w:cantSplit/>
          <w:trHeight w:val="227"/>
          <w:jc w:val="center"/>
        </w:trPr>
        <w:tc>
          <w:tcPr>
            <w:tcW w:w="8656" w:type="dxa"/>
            <w:gridSpan w:val="2"/>
            <w:shd w:val="clear" w:color="auto" w:fill="DBE5F1" w:themeFill="accent1" w:themeFillTint="33"/>
            <w:vAlign w:val="center"/>
            <w:hideMark/>
          </w:tcPr>
          <w:p w14:paraId="4D7851C3" w14:textId="77777777" w:rsidR="00695E61" w:rsidRPr="00C45599" w:rsidRDefault="00695E61" w:rsidP="00A87FA9">
            <w:pPr>
              <w:pStyle w:val="Mnormal"/>
              <w:spacing w:after="0"/>
              <w:rPr>
                <w:rFonts w:asciiTheme="minorHAnsi" w:hAnsiTheme="minorHAnsi" w:cstheme="minorHAnsi"/>
                <w:b/>
              </w:rPr>
            </w:pPr>
            <w:r w:rsidRPr="00C45599">
              <w:rPr>
                <w:rFonts w:asciiTheme="minorHAnsi" w:hAnsiTheme="minorHAnsi" w:cstheme="minorHAnsi"/>
                <w:b/>
              </w:rPr>
              <w:t>Zjawiska ekstremalne</w:t>
            </w:r>
            <w:r w:rsidR="007F229C" w:rsidRPr="00C45599">
              <w:rPr>
                <w:rFonts w:asciiTheme="minorHAnsi" w:hAnsiTheme="minorHAnsi" w:cstheme="minorHAnsi"/>
                <w:b/>
              </w:rPr>
              <w:t xml:space="preserve"> i </w:t>
            </w:r>
            <w:r w:rsidRPr="00C45599">
              <w:rPr>
                <w:rFonts w:asciiTheme="minorHAnsi" w:hAnsiTheme="minorHAnsi" w:cstheme="minorHAnsi"/>
                <w:b/>
              </w:rPr>
              <w:t>urządzenia hydrotechniczne</w:t>
            </w:r>
          </w:p>
        </w:tc>
      </w:tr>
      <w:tr w:rsidR="00695E61" w:rsidRPr="00C45599" w14:paraId="0E8602F5" w14:textId="77777777" w:rsidTr="005A7F03">
        <w:trPr>
          <w:cantSplit/>
          <w:trHeight w:val="227"/>
          <w:jc w:val="center"/>
        </w:trPr>
        <w:tc>
          <w:tcPr>
            <w:tcW w:w="2972" w:type="dxa"/>
            <w:vAlign w:val="center"/>
            <w:hideMark/>
          </w:tcPr>
          <w:p w14:paraId="4CF5D82D"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lastRenderedPageBreak/>
              <w:t>Zwiększenie zagrożenia powodziowego.</w:t>
            </w:r>
          </w:p>
        </w:tc>
        <w:tc>
          <w:tcPr>
            <w:tcW w:w="5684" w:type="dxa"/>
            <w:vAlign w:val="center"/>
            <w:hideMark/>
          </w:tcPr>
          <w:p w14:paraId="0E732445"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Zagrożenie powodzią dotyczy powodzi sztormowej, zatorowej, opadowej (szczególnie</w:t>
            </w:r>
            <w:r w:rsidR="007F229C" w:rsidRPr="00C45599">
              <w:rPr>
                <w:rFonts w:asciiTheme="minorHAnsi" w:hAnsiTheme="minorHAnsi" w:cstheme="minorHAnsi"/>
              </w:rPr>
              <w:t xml:space="preserve"> w </w:t>
            </w:r>
            <w:r w:rsidRPr="00C45599">
              <w:rPr>
                <w:rFonts w:asciiTheme="minorHAnsi" w:hAnsiTheme="minorHAnsi" w:cstheme="minorHAnsi"/>
              </w:rPr>
              <w:t>obszarach depresyjnych,</w:t>
            </w:r>
            <w:r w:rsidR="007F229C" w:rsidRPr="00C45599">
              <w:rPr>
                <w:rFonts w:asciiTheme="minorHAnsi" w:hAnsiTheme="minorHAnsi" w:cstheme="minorHAnsi"/>
              </w:rPr>
              <w:t xml:space="preserve"> w </w:t>
            </w:r>
            <w:r w:rsidRPr="00C45599">
              <w:rPr>
                <w:rFonts w:asciiTheme="minorHAnsi" w:hAnsiTheme="minorHAnsi" w:cstheme="minorHAnsi"/>
              </w:rPr>
              <w:t>miastach –</w:t>
            </w:r>
            <w:r w:rsidR="007F229C" w:rsidRPr="00C45599">
              <w:rPr>
                <w:rFonts w:asciiTheme="minorHAnsi" w:hAnsiTheme="minorHAnsi" w:cstheme="minorHAnsi"/>
              </w:rPr>
              <w:t xml:space="preserve"> w </w:t>
            </w:r>
            <w:r w:rsidRPr="00C45599">
              <w:rPr>
                <w:rFonts w:asciiTheme="minorHAnsi" w:hAnsiTheme="minorHAnsi" w:cstheme="minorHAnsi"/>
              </w:rPr>
              <w:t>przypadku niedostatecznie wydolnej kanalizacji deszczowej) oraz powodzi spowodowanej przejściem fali wezbraniowej</w:t>
            </w:r>
            <w:r w:rsidR="007F229C" w:rsidRPr="00C45599">
              <w:rPr>
                <w:rFonts w:asciiTheme="minorHAnsi" w:hAnsiTheme="minorHAnsi" w:cstheme="minorHAnsi"/>
              </w:rPr>
              <w:t xml:space="preserve"> w </w:t>
            </w:r>
            <w:r w:rsidRPr="00C45599">
              <w:rPr>
                <w:rFonts w:asciiTheme="minorHAnsi" w:hAnsiTheme="minorHAnsi" w:cstheme="minorHAnsi"/>
              </w:rPr>
              <w:t>dolinach rzek.</w:t>
            </w:r>
          </w:p>
          <w:p w14:paraId="72433072"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Zagrożenie powodziowe będzie wzrastać wraz</w:t>
            </w:r>
            <w:r w:rsidR="00720070" w:rsidRPr="00C45599">
              <w:rPr>
                <w:rFonts w:asciiTheme="minorHAnsi" w:hAnsiTheme="minorHAnsi" w:cstheme="minorHAnsi"/>
              </w:rPr>
              <w:t xml:space="preserve"> z </w:t>
            </w:r>
            <w:r w:rsidRPr="00C45599">
              <w:rPr>
                <w:rFonts w:asciiTheme="minorHAnsi" w:hAnsiTheme="minorHAnsi" w:cstheme="minorHAnsi"/>
              </w:rPr>
              <w:t>podnoszeniem się wód Bałtyku.</w:t>
            </w:r>
          </w:p>
          <w:p w14:paraId="16A68D43" w14:textId="77777777" w:rsidR="00695E61" w:rsidRPr="00C45599" w:rsidRDefault="00695E61" w:rsidP="00A87FA9">
            <w:pPr>
              <w:pStyle w:val="Mnormal"/>
              <w:spacing w:after="0"/>
              <w:jc w:val="left"/>
              <w:rPr>
                <w:rFonts w:asciiTheme="minorHAnsi" w:hAnsiTheme="minorHAnsi" w:cstheme="minorHAnsi"/>
              </w:rPr>
            </w:pPr>
          </w:p>
        </w:tc>
      </w:tr>
      <w:tr w:rsidR="00695E61" w:rsidRPr="00C45599" w14:paraId="182C1688" w14:textId="77777777" w:rsidTr="005A7F03">
        <w:trPr>
          <w:cantSplit/>
          <w:trHeight w:val="227"/>
          <w:jc w:val="center"/>
        </w:trPr>
        <w:tc>
          <w:tcPr>
            <w:tcW w:w="2972" w:type="dxa"/>
            <w:vAlign w:val="center"/>
            <w:hideMark/>
          </w:tcPr>
          <w:p w14:paraId="462C2CA6"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Stopniowe zmniejszanie się retencyjności zlewni.</w:t>
            </w:r>
          </w:p>
        </w:tc>
        <w:tc>
          <w:tcPr>
            <w:tcW w:w="5684" w:type="dxa"/>
            <w:vAlign w:val="center"/>
            <w:hideMark/>
          </w:tcPr>
          <w:p w14:paraId="27B9A643"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Utrata retencji jest związana</w:t>
            </w:r>
            <w:r w:rsidR="00720070" w:rsidRPr="00C45599">
              <w:rPr>
                <w:rFonts w:asciiTheme="minorHAnsi" w:hAnsiTheme="minorHAnsi" w:cstheme="minorHAnsi"/>
              </w:rPr>
              <w:t xml:space="preserve"> z </w:t>
            </w:r>
            <w:r w:rsidRPr="00C45599">
              <w:rPr>
                <w:rFonts w:asciiTheme="minorHAnsi" w:hAnsiTheme="minorHAnsi" w:cstheme="minorHAnsi"/>
              </w:rPr>
              <w:t>przekształceniem powierzchni zlewni: wzrostem intensywności zabudowy, zwłaszcza</w:t>
            </w:r>
            <w:r w:rsidR="00720070" w:rsidRPr="00C45599">
              <w:rPr>
                <w:rFonts w:asciiTheme="minorHAnsi" w:hAnsiTheme="minorHAnsi" w:cstheme="minorHAnsi"/>
              </w:rPr>
              <w:t xml:space="preserve"> z </w:t>
            </w:r>
            <w:r w:rsidRPr="00C45599">
              <w:rPr>
                <w:rFonts w:asciiTheme="minorHAnsi" w:hAnsiTheme="minorHAnsi" w:cstheme="minorHAnsi"/>
              </w:rPr>
              <w:t xml:space="preserve">rozległymi powierzchniami szczelnymi (drogi, lotniska, centra logistyczne, parkingi, nowe tereny przemysłowe, itp.) oraz osuszaniem terenów podmokłych. </w:t>
            </w:r>
          </w:p>
        </w:tc>
      </w:tr>
      <w:tr w:rsidR="00695E61" w:rsidRPr="00C45599" w14:paraId="19288BAE" w14:textId="77777777" w:rsidTr="005A7F03">
        <w:trPr>
          <w:cantSplit/>
          <w:trHeight w:val="227"/>
          <w:jc w:val="center"/>
        </w:trPr>
        <w:tc>
          <w:tcPr>
            <w:tcW w:w="2972" w:type="dxa"/>
            <w:vAlign w:val="center"/>
            <w:hideMark/>
          </w:tcPr>
          <w:p w14:paraId="6E69301A"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Coraz częstsze występowanie powodzi miejskich</w:t>
            </w:r>
            <w:r w:rsidR="007F229C" w:rsidRPr="00C45599">
              <w:rPr>
                <w:rFonts w:asciiTheme="minorHAnsi" w:hAnsiTheme="minorHAnsi" w:cstheme="minorHAnsi"/>
              </w:rPr>
              <w:t xml:space="preserve"> i </w:t>
            </w:r>
            <w:r w:rsidRPr="00C45599">
              <w:rPr>
                <w:rFonts w:asciiTheme="minorHAnsi" w:hAnsiTheme="minorHAnsi" w:cstheme="minorHAnsi"/>
              </w:rPr>
              <w:t>dotkliwość strat.</w:t>
            </w:r>
          </w:p>
        </w:tc>
        <w:tc>
          <w:tcPr>
            <w:tcW w:w="5684" w:type="dxa"/>
            <w:vAlign w:val="center"/>
            <w:hideMark/>
          </w:tcPr>
          <w:p w14:paraId="54674756"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Powodzie miejskie są powiązane</w:t>
            </w:r>
            <w:r w:rsidR="00720070" w:rsidRPr="00C45599">
              <w:rPr>
                <w:rFonts w:asciiTheme="minorHAnsi" w:hAnsiTheme="minorHAnsi" w:cstheme="minorHAnsi"/>
              </w:rPr>
              <w:t xml:space="preserve"> z </w:t>
            </w:r>
            <w:r w:rsidRPr="00C45599">
              <w:rPr>
                <w:rFonts w:asciiTheme="minorHAnsi" w:hAnsiTheme="minorHAnsi" w:cstheme="minorHAnsi"/>
              </w:rPr>
              <w:t>występowaniem nawalnych opadów, najczęściej lokalnych. Planując zagospodarowanie obszaru miasta, należy uwzględniać kompensację utraty retencji zlewni. Kanalizacja deszczowa nie jest</w:t>
            </w:r>
            <w:r w:rsidR="007F229C" w:rsidRPr="00C45599">
              <w:rPr>
                <w:rFonts w:asciiTheme="minorHAnsi" w:hAnsiTheme="minorHAnsi" w:cstheme="minorHAnsi"/>
              </w:rPr>
              <w:t xml:space="preserve"> w </w:t>
            </w:r>
            <w:r w:rsidRPr="00C45599">
              <w:rPr>
                <w:rFonts w:asciiTheme="minorHAnsi" w:hAnsiTheme="minorHAnsi" w:cstheme="minorHAnsi"/>
              </w:rPr>
              <w:t>stanie odprowadzić nawalnych wód deszczowych. Rola elementów hydrograficznych</w:t>
            </w:r>
            <w:r w:rsidR="007F229C" w:rsidRPr="00C45599">
              <w:rPr>
                <w:rFonts w:asciiTheme="minorHAnsi" w:hAnsiTheme="minorHAnsi" w:cstheme="minorHAnsi"/>
              </w:rPr>
              <w:t xml:space="preserve"> w </w:t>
            </w:r>
            <w:r w:rsidRPr="00C45599">
              <w:rPr>
                <w:rFonts w:asciiTheme="minorHAnsi" w:hAnsiTheme="minorHAnsi" w:cstheme="minorHAnsi"/>
              </w:rPr>
              <w:t>wielu miastach wymaga przemodelowania.</w:t>
            </w:r>
          </w:p>
        </w:tc>
      </w:tr>
      <w:tr w:rsidR="00695E61" w:rsidRPr="00C45599" w14:paraId="41E655BE" w14:textId="77777777" w:rsidTr="005A7F03">
        <w:trPr>
          <w:cantSplit/>
          <w:trHeight w:val="227"/>
          <w:jc w:val="center"/>
        </w:trPr>
        <w:tc>
          <w:tcPr>
            <w:tcW w:w="2972" w:type="dxa"/>
            <w:vAlign w:val="center"/>
            <w:hideMark/>
          </w:tcPr>
          <w:p w14:paraId="43835918"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Zwiększająca się częstotliwość susz.</w:t>
            </w:r>
          </w:p>
        </w:tc>
        <w:tc>
          <w:tcPr>
            <w:tcW w:w="5684" w:type="dxa"/>
            <w:vAlign w:val="center"/>
            <w:hideMark/>
          </w:tcPr>
          <w:p w14:paraId="20FDC11E"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Prawdopodobne jest zwiększenie się częstotliwości susz</w:t>
            </w:r>
            <w:r w:rsidR="00720070" w:rsidRPr="00C45599">
              <w:rPr>
                <w:rFonts w:asciiTheme="minorHAnsi" w:hAnsiTheme="minorHAnsi" w:cstheme="minorHAnsi"/>
              </w:rPr>
              <w:t xml:space="preserve"> z </w:t>
            </w:r>
            <w:r w:rsidRPr="00C45599">
              <w:rPr>
                <w:rFonts w:asciiTheme="minorHAnsi" w:hAnsiTheme="minorHAnsi" w:cstheme="minorHAnsi"/>
              </w:rPr>
              <w:t>uwagi</w:t>
            </w:r>
            <w:r w:rsidR="007F229C" w:rsidRPr="00C45599">
              <w:rPr>
                <w:rFonts w:asciiTheme="minorHAnsi" w:hAnsiTheme="minorHAnsi" w:cstheme="minorHAnsi"/>
              </w:rPr>
              <w:t xml:space="preserve"> na </w:t>
            </w:r>
            <w:r w:rsidRPr="00C45599">
              <w:rPr>
                <w:rFonts w:asciiTheme="minorHAnsi" w:hAnsiTheme="minorHAnsi" w:cstheme="minorHAnsi"/>
              </w:rPr>
              <w:t>zmiany klimatyczne. Negatywne skutki suszy są pogłębione przez brak systemowej retencji wód.</w:t>
            </w:r>
          </w:p>
        </w:tc>
      </w:tr>
      <w:tr w:rsidR="00695E61" w:rsidRPr="00C45599" w14:paraId="122669B7" w14:textId="77777777" w:rsidTr="005A7F03">
        <w:trPr>
          <w:cantSplit/>
          <w:trHeight w:val="227"/>
          <w:jc w:val="center"/>
        </w:trPr>
        <w:tc>
          <w:tcPr>
            <w:tcW w:w="2972" w:type="dxa"/>
            <w:vAlign w:val="center"/>
            <w:hideMark/>
          </w:tcPr>
          <w:p w14:paraId="3C743C8E" w14:textId="77777777" w:rsidR="00695E61" w:rsidRPr="00C45599" w:rsidRDefault="00695E61" w:rsidP="00A87FA9">
            <w:pPr>
              <w:pStyle w:val="Mnormal"/>
              <w:spacing w:after="0"/>
              <w:rPr>
                <w:rFonts w:asciiTheme="minorHAnsi" w:hAnsiTheme="minorHAnsi" w:cstheme="minorHAnsi"/>
              </w:rPr>
            </w:pPr>
            <w:r w:rsidRPr="00C45599">
              <w:rPr>
                <w:rFonts w:asciiTheme="minorHAnsi" w:hAnsiTheme="minorHAnsi" w:cstheme="minorHAnsi"/>
              </w:rPr>
              <w:t>Zagrożenie abrazją brzegową terenów nadmorskich.</w:t>
            </w:r>
          </w:p>
        </w:tc>
        <w:tc>
          <w:tcPr>
            <w:tcW w:w="5684" w:type="dxa"/>
            <w:vAlign w:val="center"/>
            <w:hideMark/>
          </w:tcPr>
          <w:p w14:paraId="5243E7F4" w14:textId="77777777" w:rsidR="00695E61" w:rsidRPr="00C45599" w:rsidRDefault="00695E61" w:rsidP="00A87FA9">
            <w:pPr>
              <w:pStyle w:val="Mnormal"/>
              <w:spacing w:after="0"/>
              <w:jc w:val="left"/>
              <w:rPr>
                <w:rFonts w:asciiTheme="minorHAnsi" w:hAnsiTheme="minorHAnsi" w:cstheme="minorHAnsi"/>
              </w:rPr>
            </w:pPr>
            <w:r w:rsidRPr="00C45599">
              <w:rPr>
                <w:rFonts w:asciiTheme="minorHAnsi" w:hAnsiTheme="minorHAnsi" w:cstheme="minorHAnsi"/>
              </w:rPr>
              <w:t>Podnoszenie się poziomu morza (szczególnie</w:t>
            </w:r>
            <w:r w:rsidR="007F229C" w:rsidRPr="00C45599">
              <w:rPr>
                <w:rFonts w:asciiTheme="minorHAnsi" w:hAnsiTheme="minorHAnsi" w:cstheme="minorHAnsi"/>
              </w:rPr>
              <w:t xml:space="preserve"> w </w:t>
            </w:r>
            <w:r w:rsidRPr="00C45599">
              <w:rPr>
                <w:rFonts w:asciiTheme="minorHAnsi" w:hAnsiTheme="minorHAnsi" w:cstheme="minorHAnsi"/>
              </w:rPr>
              <w:t>południowej części Bałtyku), wzrost natężenia</w:t>
            </w:r>
            <w:r w:rsidR="007F229C" w:rsidRPr="00C45599">
              <w:rPr>
                <w:rFonts w:asciiTheme="minorHAnsi" w:hAnsiTheme="minorHAnsi" w:cstheme="minorHAnsi"/>
              </w:rPr>
              <w:t xml:space="preserve"> i </w:t>
            </w:r>
            <w:r w:rsidRPr="00C45599">
              <w:rPr>
                <w:rFonts w:asciiTheme="minorHAnsi" w:hAnsiTheme="minorHAnsi" w:cstheme="minorHAnsi"/>
              </w:rPr>
              <w:t>częstości występowania zjawisk ekstremalnych (sztormy, nawalne opady, wichury) sprzyjają zjawisku abrazji</w:t>
            </w:r>
            <w:r w:rsidRPr="00C45599">
              <w:rPr>
                <w:rFonts w:asciiTheme="minorHAnsi" w:hAnsiTheme="minorHAnsi" w:cstheme="minorHAnsi"/>
                <w:vertAlign w:val="superscript"/>
              </w:rPr>
              <w:footnoteReference w:id="87"/>
            </w:r>
            <w:r w:rsidRPr="00C45599">
              <w:rPr>
                <w:rFonts w:asciiTheme="minorHAnsi" w:hAnsiTheme="minorHAnsi" w:cstheme="minorHAnsi"/>
              </w:rPr>
              <w:t xml:space="preserve"> . Szczególnie zagrożone abrazją są wybrzeża typu klifowego.</w:t>
            </w:r>
            <w:r w:rsidR="00720070" w:rsidRPr="00C45599">
              <w:rPr>
                <w:rFonts w:asciiTheme="minorHAnsi" w:hAnsiTheme="minorHAnsi" w:cstheme="minorHAnsi"/>
              </w:rPr>
              <w:t xml:space="preserve"> z </w:t>
            </w:r>
            <w:r w:rsidRPr="00C45599">
              <w:rPr>
                <w:rFonts w:asciiTheme="minorHAnsi" w:hAnsiTheme="minorHAnsi" w:cstheme="minorHAnsi"/>
              </w:rPr>
              <w:t>kolei piaszczyste plaże</w:t>
            </w:r>
            <w:r w:rsidR="007F229C" w:rsidRPr="00C45599">
              <w:rPr>
                <w:rFonts w:asciiTheme="minorHAnsi" w:hAnsiTheme="minorHAnsi" w:cstheme="minorHAnsi"/>
              </w:rPr>
              <w:t xml:space="preserve"> i </w:t>
            </w:r>
            <w:r w:rsidRPr="00C45599">
              <w:rPr>
                <w:rFonts w:asciiTheme="minorHAnsi" w:hAnsiTheme="minorHAnsi" w:cstheme="minorHAnsi"/>
              </w:rPr>
              <w:t>wydmy narażone są</w:t>
            </w:r>
            <w:r w:rsidR="007F229C" w:rsidRPr="00C45599">
              <w:rPr>
                <w:rFonts w:asciiTheme="minorHAnsi" w:hAnsiTheme="minorHAnsi" w:cstheme="minorHAnsi"/>
              </w:rPr>
              <w:t xml:space="preserve"> na </w:t>
            </w:r>
            <w:r w:rsidRPr="00C45599">
              <w:rPr>
                <w:rFonts w:asciiTheme="minorHAnsi" w:hAnsiTheme="minorHAnsi" w:cstheme="minorHAnsi"/>
              </w:rPr>
              <w:t>rozmywanie</w:t>
            </w:r>
            <w:r w:rsidR="007F229C" w:rsidRPr="00C45599">
              <w:rPr>
                <w:rFonts w:asciiTheme="minorHAnsi" w:hAnsiTheme="minorHAnsi" w:cstheme="minorHAnsi"/>
              </w:rPr>
              <w:t xml:space="preserve"> i </w:t>
            </w:r>
            <w:r w:rsidRPr="00C45599">
              <w:rPr>
                <w:rFonts w:asciiTheme="minorHAnsi" w:hAnsiTheme="minorHAnsi" w:cstheme="minorHAnsi"/>
              </w:rPr>
              <w:t>erozję eoliczną.</w:t>
            </w:r>
          </w:p>
        </w:tc>
      </w:tr>
    </w:tbl>
    <w:p w14:paraId="66B23E6F" w14:textId="77777777" w:rsidR="00695E61" w:rsidRPr="00C45599" w:rsidRDefault="00695E61" w:rsidP="00801048">
      <w:pPr>
        <w:pStyle w:val="Mnormal"/>
        <w:rPr>
          <w:rFonts w:asciiTheme="minorHAnsi" w:hAnsiTheme="minorHAnsi" w:cstheme="minorHAnsi"/>
        </w:rPr>
      </w:pPr>
    </w:p>
    <w:p w14:paraId="5F1227ED" w14:textId="77777777" w:rsidR="00695E61" w:rsidRPr="00C45599" w:rsidRDefault="005B6B3E" w:rsidP="00801048">
      <w:pPr>
        <w:pStyle w:val="Mnagl2"/>
        <w:spacing w:before="0" w:line="276" w:lineRule="auto"/>
        <w:rPr>
          <w:rFonts w:asciiTheme="minorHAnsi" w:hAnsiTheme="minorHAnsi" w:cstheme="minorHAnsi"/>
          <w:szCs w:val="20"/>
        </w:rPr>
      </w:pPr>
      <w:bookmarkStart w:id="223" w:name="_Toc50369012"/>
      <w:r w:rsidRPr="00C45599">
        <w:rPr>
          <w:rFonts w:asciiTheme="minorHAnsi" w:hAnsiTheme="minorHAnsi" w:cstheme="minorHAnsi"/>
          <w:szCs w:val="20"/>
        </w:rPr>
        <w:t>Hałas</w:t>
      </w:r>
      <w:bookmarkEnd w:id="215"/>
      <w:bookmarkEnd w:id="216"/>
      <w:bookmarkEnd w:id="217"/>
      <w:bookmarkEnd w:id="223"/>
    </w:p>
    <w:p w14:paraId="569295C0" w14:textId="42D44764" w:rsidR="00BC6B2C" w:rsidRPr="00C45599" w:rsidRDefault="004C7790" w:rsidP="00801048">
      <w:pPr>
        <w:pStyle w:val="Mnormal"/>
        <w:rPr>
          <w:rFonts w:asciiTheme="minorHAnsi" w:hAnsiTheme="minorHAnsi" w:cstheme="minorHAnsi"/>
        </w:rPr>
      </w:pPr>
      <w:r w:rsidRPr="00C45599">
        <w:rPr>
          <w:rFonts w:asciiTheme="minorHAnsi" w:hAnsiTheme="minorHAnsi" w:cstheme="minorHAnsi"/>
        </w:rPr>
        <w:t xml:space="preserve">Głównym </w:t>
      </w:r>
      <w:r w:rsidR="00BC6B2C" w:rsidRPr="00C45599">
        <w:rPr>
          <w:rFonts w:asciiTheme="minorHAnsi" w:hAnsiTheme="minorHAnsi" w:cstheme="minorHAnsi"/>
        </w:rPr>
        <w:t>zagrożeniem wpływającym</w:t>
      </w:r>
      <w:r w:rsidR="007F229C" w:rsidRPr="00C45599">
        <w:rPr>
          <w:rFonts w:asciiTheme="minorHAnsi" w:hAnsiTheme="minorHAnsi" w:cstheme="minorHAnsi"/>
        </w:rPr>
        <w:t xml:space="preserve"> na </w:t>
      </w:r>
      <w:r w:rsidR="00BC6B2C" w:rsidRPr="00C45599">
        <w:rPr>
          <w:rFonts w:asciiTheme="minorHAnsi" w:hAnsiTheme="minorHAnsi" w:cstheme="minorHAnsi"/>
        </w:rPr>
        <w:t>stan klimatu akustycznego</w:t>
      </w:r>
      <w:r w:rsidR="007F229C" w:rsidRPr="00C45599">
        <w:rPr>
          <w:rFonts w:asciiTheme="minorHAnsi" w:hAnsiTheme="minorHAnsi" w:cstheme="minorHAnsi"/>
        </w:rPr>
        <w:t xml:space="preserve"> w </w:t>
      </w:r>
      <w:r w:rsidR="00BC6B2C" w:rsidRPr="00C45599">
        <w:rPr>
          <w:rFonts w:asciiTheme="minorHAnsi" w:hAnsiTheme="minorHAnsi" w:cstheme="minorHAnsi"/>
        </w:rPr>
        <w:t>Polsce jest oddziaływanie hałasu komunikacyjnego. Hałas drogowy stanowi zagrożenie przede wszystkim</w:t>
      </w:r>
      <w:r w:rsidR="007F229C" w:rsidRPr="00C45599">
        <w:rPr>
          <w:rFonts w:asciiTheme="minorHAnsi" w:hAnsiTheme="minorHAnsi" w:cstheme="minorHAnsi"/>
        </w:rPr>
        <w:t xml:space="preserve"> na </w:t>
      </w:r>
      <w:r w:rsidR="00BC6B2C" w:rsidRPr="00C45599">
        <w:rPr>
          <w:rFonts w:asciiTheme="minorHAnsi" w:hAnsiTheme="minorHAnsi" w:cstheme="minorHAnsi"/>
        </w:rPr>
        <w:t>terenach zurbanizowanych</w:t>
      </w:r>
      <w:r w:rsidR="00952388">
        <w:rPr>
          <w:rFonts w:asciiTheme="minorHAnsi" w:hAnsiTheme="minorHAnsi" w:cstheme="minorHAnsi"/>
        </w:rPr>
        <w:t>. W</w:t>
      </w:r>
      <w:r w:rsidR="007F229C" w:rsidRPr="00C45599">
        <w:rPr>
          <w:rFonts w:asciiTheme="minorHAnsi" w:hAnsiTheme="minorHAnsi" w:cstheme="minorHAnsi"/>
        </w:rPr>
        <w:t> </w:t>
      </w:r>
      <w:r w:rsidR="00BC6B2C" w:rsidRPr="00C45599">
        <w:rPr>
          <w:rFonts w:asciiTheme="minorHAnsi" w:hAnsiTheme="minorHAnsi" w:cstheme="minorHAnsi"/>
        </w:rPr>
        <w:t>większości dużych miast występują przekroczenia dopuszczalnych poziomów hałasu środowiskowego. Przeprowadzone badania wskazują, że narażenie ludności</w:t>
      </w:r>
      <w:r w:rsidR="007F229C" w:rsidRPr="00C45599">
        <w:rPr>
          <w:rFonts w:asciiTheme="minorHAnsi" w:hAnsiTheme="minorHAnsi" w:cstheme="minorHAnsi"/>
        </w:rPr>
        <w:t xml:space="preserve"> w </w:t>
      </w:r>
      <w:r w:rsidR="00BC6B2C" w:rsidRPr="00C45599">
        <w:rPr>
          <w:rFonts w:asciiTheme="minorHAnsi" w:hAnsiTheme="minorHAnsi" w:cstheme="minorHAnsi"/>
        </w:rPr>
        <w:t>Polsce</w:t>
      </w:r>
      <w:r w:rsidR="007F229C" w:rsidRPr="00C45599">
        <w:rPr>
          <w:rFonts w:asciiTheme="minorHAnsi" w:hAnsiTheme="minorHAnsi" w:cstheme="minorHAnsi"/>
        </w:rPr>
        <w:t xml:space="preserve"> na </w:t>
      </w:r>
      <w:r w:rsidR="00BC6B2C" w:rsidRPr="00C45599">
        <w:rPr>
          <w:rFonts w:asciiTheme="minorHAnsi" w:hAnsiTheme="minorHAnsi" w:cstheme="minorHAnsi"/>
        </w:rPr>
        <w:t>hałas drogowy jest istotnym problemem.</w:t>
      </w:r>
      <w:r w:rsidR="00720070" w:rsidRPr="00C45599">
        <w:rPr>
          <w:rFonts w:asciiTheme="minorHAnsi" w:hAnsiTheme="minorHAnsi" w:cstheme="minorHAnsi"/>
        </w:rPr>
        <w:t xml:space="preserve"> z </w:t>
      </w:r>
      <w:r w:rsidR="00BC6B2C" w:rsidRPr="00C45599">
        <w:rPr>
          <w:rFonts w:asciiTheme="minorHAnsi" w:hAnsiTheme="minorHAnsi" w:cstheme="minorHAnsi"/>
        </w:rPr>
        <w:t>ponad 10 mln osób zamieszkujących aglomeracje</w:t>
      </w:r>
      <w:r w:rsidR="00D86925" w:rsidRPr="00C45599">
        <w:rPr>
          <w:rFonts w:asciiTheme="minorHAnsi" w:hAnsiTheme="minorHAnsi" w:cstheme="minorHAnsi"/>
        </w:rPr>
        <w:t xml:space="preserve"> o </w:t>
      </w:r>
      <w:r w:rsidR="00BC6B2C" w:rsidRPr="00C45599">
        <w:rPr>
          <w:rFonts w:asciiTheme="minorHAnsi" w:hAnsiTheme="minorHAnsi" w:cstheme="minorHAnsi"/>
        </w:rPr>
        <w:t>liczbie mieszkańców powyżej 100 tys., blisko 4 mln osób jest narażonych</w:t>
      </w:r>
      <w:r w:rsidR="007F229C" w:rsidRPr="00C45599">
        <w:rPr>
          <w:rFonts w:asciiTheme="minorHAnsi" w:hAnsiTheme="minorHAnsi" w:cstheme="minorHAnsi"/>
        </w:rPr>
        <w:t xml:space="preserve"> na </w:t>
      </w:r>
      <w:r w:rsidR="00BC6B2C" w:rsidRPr="00C45599">
        <w:rPr>
          <w:rFonts w:asciiTheme="minorHAnsi" w:hAnsiTheme="minorHAnsi" w:cstheme="minorHAnsi"/>
        </w:rPr>
        <w:t>szczególnie uciążliwy hałas</w:t>
      </w:r>
      <w:r w:rsidR="007F229C" w:rsidRPr="00C45599">
        <w:rPr>
          <w:rFonts w:asciiTheme="minorHAnsi" w:hAnsiTheme="minorHAnsi" w:cstheme="minorHAnsi"/>
        </w:rPr>
        <w:t xml:space="preserve"> w </w:t>
      </w:r>
      <w:r w:rsidR="00BC6B2C" w:rsidRPr="00C45599">
        <w:rPr>
          <w:rFonts w:asciiTheme="minorHAnsi" w:hAnsiTheme="minorHAnsi" w:cstheme="minorHAnsi"/>
        </w:rPr>
        <w:t>porze nocnej.</w:t>
      </w:r>
      <w:r w:rsidR="00BC6B2C" w:rsidRPr="00C45599">
        <w:rPr>
          <w:rFonts w:asciiTheme="minorHAnsi" w:hAnsiTheme="minorHAnsi" w:cstheme="minorHAnsi"/>
          <w:vertAlign w:val="superscript"/>
        </w:rPr>
        <w:footnoteReference w:id="88"/>
      </w:r>
      <w:r w:rsidR="00BC6B2C" w:rsidRPr="00C45599">
        <w:rPr>
          <w:rFonts w:asciiTheme="minorHAnsi" w:hAnsiTheme="minorHAnsi" w:cstheme="minorHAnsi"/>
        </w:rPr>
        <w:t xml:space="preserve"> </w:t>
      </w:r>
    </w:p>
    <w:p w14:paraId="5087BABE"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Hałas drogowy</w:t>
      </w:r>
    </w:p>
    <w:p w14:paraId="0213FC9E" w14:textId="6A2B803B"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lastRenderedPageBreak/>
        <w:t>Badania hałasu przeprowadzone</w:t>
      </w:r>
      <w:r w:rsidR="007F229C" w:rsidRPr="00C45599">
        <w:rPr>
          <w:rFonts w:asciiTheme="minorHAnsi" w:hAnsiTheme="minorHAnsi" w:cstheme="minorHAnsi"/>
        </w:rPr>
        <w:t xml:space="preserve"> w </w:t>
      </w:r>
      <w:r w:rsidRPr="00C45599">
        <w:rPr>
          <w:rFonts w:asciiTheme="minorHAnsi" w:hAnsiTheme="minorHAnsi" w:cstheme="minorHAnsi"/>
        </w:rPr>
        <w:t>latach 2012–2016</w:t>
      </w:r>
      <w:r w:rsidR="007F229C" w:rsidRPr="00C45599">
        <w:rPr>
          <w:rFonts w:asciiTheme="minorHAnsi" w:hAnsiTheme="minorHAnsi" w:cstheme="minorHAnsi"/>
        </w:rPr>
        <w:t xml:space="preserve"> na </w:t>
      </w:r>
      <w:r w:rsidRPr="00C45599">
        <w:rPr>
          <w:rFonts w:asciiTheme="minorHAnsi" w:hAnsiTheme="minorHAnsi" w:cstheme="minorHAnsi"/>
        </w:rPr>
        <w:t>ponad 1350 odcinkach dróg</w:t>
      </w:r>
      <w:r w:rsidR="00D86925" w:rsidRPr="00C45599">
        <w:rPr>
          <w:rFonts w:asciiTheme="minorHAnsi" w:hAnsiTheme="minorHAnsi" w:cstheme="minorHAnsi"/>
        </w:rPr>
        <w:t xml:space="preserve"> o </w:t>
      </w:r>
      <w:r w:rsidRPr="00C45599">
        <w:rPr>
          <w:rFonts w:asciiTheme="minorHAnsi" w:hAnsiTheme="minorHAnsi" w:cstheme="minorHAnsi"/>
        </w:rPr>
        <w:t>długości łącz</w:t>
      </w:r>
      <w:r w:rsidR="008A65E2" w:rsidRPr="00C45599">
        <w:rPr>
          <w:rFonts w:asciiTheme="minorHAnsi" w:hAnsiTheme="minorHAnsi" w:cstheme="minorHAnsi"/>
        </w:rPr>
        <w:t>ne</w:t>
      </w:r>
      <w:r w:rsidRPr="00C45599">
        <w:rPr>
          <w:rFonts w:asciiTheme="minorHAnsi" w:hAnsiTheme="minorHAnsi" w:cstheme="minorHAnsi"/>
        </w:rPr>
        <w:t>j ponad 1350 km wykazały, że 88% zmierzonych odcinków dróg miało poziom emisji powyżej 55 dB</w:t>
      </w:r>
      <w:r w:rsidR="007F229C" w:rsidRPr="00C45599">
        <w:rPr>
          <w:rFonts w:asciiTheme="minorHAnsi" w:hAnsiTheme="minorHAnsi" w:cstheme="minorHAnsi"/>
        </w:rPr>
        <w:t xml:space="preserve"> w </w:t>
      </w:r>
      <w:r w:rsidRPr="00C45599">
        <w:rPr>
          <w:rFonts w:asciiTheme="minorHAnsi" w:hAnsiTheme="minorHAnsi" w:cstheme="minorHAnsi"/>
        </w:rPr>
        <w:t>porze nocy,</w:t>
      </w:r>
      <w:r w:rsidR="007F229C" w:rsidRPr="00C45599">
        <w:rPr>
          <w:rFonts w:asciiTheme="minorHAnsi" w:hAnsiTheme="minorHAnsi" w:cstheme="minorHAnsi"/>
        </w:rPr>
        <w:t xml:space="preserve"> a </w:t>
      </w:r>
      <w:r w:rsidRPr="00C45599">
        <w:rPr>
          <w:rFonts w:asciiTheme="minorHAnsi" w:hAnsiTheme="minorHAnsi" w:cstheme="minorHAnsi"/>
        </w:rPr>
        <w:t>95% charakteryzowało się poziomem emisji powyżej 60 dB</w:t>
      </w:r>
      <w:r w:rsidR="007F229C" w:rsidRPr="00C45599">
        <w:rPr>
          <w:rFonts w:asciiTheme="minorHAnsi" w:hAnsiTheme="minorHAnsi" w:cstheme="minorHAnsi"/>
        </w:rPr>
        <w:t xml:space="preserve"> w </w:t>
      </w:r>
      <w:r w:rsidRPr="00C45599">
        <w:rPr>
          <w:rFonts w:asciiTheme="minorHAnsi" w:hAnsiTheme="minorHAnsi" w:cstheme="minorHAnsi"/>
        </w:rPr>
        <w:t>porze dnia. Najwięcej głośnych dróg występowało</w:t>
      </w:r>
      <w:r w:rsidR="007F229C" w:rsidRPr="00C45599">
        <w:rPr>
          <w:rFonts w:asciiTheme="minorHAnsi" w:hAnsiTheme="minorHAnsi" w:cstheme="minorHAnsi"/>
        </w:rPr>
        <w:t xml:space="preserve"> w </w:t>
      </w:r>
      <w:r w:rsidRPr="00C45599">
        <w:rPr>
          <w:rFonts w:asciiTheme="minorHAnsi" w:hAnsiTheme="minorHAnsi" w:cstheme="minorHAnsi"/>
        </w:rPr>
        <w:t>województwie mazowieckim, natomiast stosunkowe ciche drogi były</w:t>
      </w:r>
      <w:r w:rsidR="007F229C" w:rsidRPr="00C45599">
        <w:rPr>
          <w:rFonts w:asciiTheme="minorHAnsi" w:hAnsiTheme="minorHAnsi" w:cstheme="minorHAnsi"/>
        </w:rPr>
        <w:t xml:space="preserve"> w </w:t>
      </w:r>
      <w:r w:rsidRPr="00C45599">
        <w:rPr>
          <w:rFonts w:asciiTheme="minorHAnsi" w:hAnsiTheme="minorHAnsi" w:cstheme="minorHAnsi"/>
        </w:rPr>
        <w:t>województwach lubelskim, opolskim</w:t>
      </w:r>
      <w:r w:rsidR="007F229C" w:rsidRPr="00C45599">
        <w:rPr>
          <w:rFonts w:asciiTheme="minorHAnsi" w:hAnsiTheme="minorHAnsi" w:cstheme="minorHAnsi"/>
        </w:rPr>
        <w:t xml:space="preserve"> i </w:t>
      </w:r>
      <w:r w:rsidRPr="00C45599">
        <w:rPr>
          <w:rFonts w:asciiTheme="minorHAnsi" w:hAnsiTheme="minorHAnsi" w:cstheme="minorHAnsi"/>
        </w:rPr>
        <w:t>podkarpackim.</w:t>
      </w:r>
      <w:r w:rsidR="00720070" w:rsidRPr="00C45599">
        <w:rPr>
          <w:rFonts w:asciiTheme="minorHAnsi" w:hAnsiTheme="minorHAnsi" w:cstheme="minorHAnsi"/>
        </w:rPr>
        <w:t xml:space="preserve"> </w:t>
      </w:r>
      <w:r w:rsidR="000D35BF">
        <w:rPr>
          <w:rFonts w:asciiTheme="minorHAnsi" w:hAnsiTheme="minorHAnsi" w:cstheme="minorHAnsi"/>
        </w:rPr>
        <w:t>Z</w:t>
      </w:r>
      <w:r w:rsidR="00720070" w:rsidRPr="00C45599">
        <w:rPr>
          <w:rFonts w:asciiTheme="minorHAnsi" w:hAnsiTheme="minorHAnsi" w:cstheme="minorHAnsi"/>
        </w:rPr>
        <w:t> </w:t>
      </w:r>
      <w:r w:rsidRPr="00C45599">
        <w:rPr>
          <w:rFonts w:asciiTheme="minorHAnsi" w:hAnsiTheme="minorHAnsi" w:cstheme="minorHAnsi"/>
        </w:rPr>
        <w:t>kolei</w:t>
      </w:r>
      <w:r w:rsidR="007F229C" w:rsidRPr="00C45599">
        <w:rPr>
          <w:rFonts w:asciiTheme="minorHAnsi" w:hAnsiTheme="minorHAnsi" w:cstheme="minorHAnsi"/>
        </w:rPr>
        <w:t xml:space="preserve"> na </w:t>
      </w:r>
      <w:r w:rsidRPr="00C45599">
        <w:rPr>
          <w:rFonts w:asciiTheme="minorHAnsi" w:hAnsiTheme="minorHAnsi" w:cstheme="minorHAnsi"/>
        </w:rPr>
        <w:t>terenach chronionych akustycznie</w:t>
      </w:r>
      <w:r w:rsidR="000D35BF">
        <w:rPr>
          <w:rFonts w:asciiTheme="minorHAnsi" w:hAnsiTheme="minorHAnsi" w:cstheme="minorHAnsi"/>
        </w:rPr>
        <w:t>,</w:t>
      </w:r>
      <w:r w:rsidR="007F229C" w:rsidRPr="00C45599">
        <w:rPr>
          <w:rFonts w:asciiTheme="minorHAnsi" w:hAnsiTheme="minorHAnsi" w:cstheme="minorHAnsi"/>
        </w:rPr>
        <w:t xml:space="preserve"> w </w:t>
      </w:r>
      <w:r w:rsidRPr="00C45599">
        <w:rPr>
          <w:rFonts w:asciiTheme="minorHAnsi" w:hAnsiTheme="minorHAnsi" w:cstheme="minorHAnsi"/>
        </w:rPr>
        <w:t>wyniku badań krótkookresowych zmierzono występowanie przekroczeń dopuszczalnych poziomów</w:t>
      </w:r>
      <w:r w:rsidR="000D35BF">
        <w:rPr>
          <w:rFonts w:asciiTheme="minorHAnsi" w:hAnsiTheme="minorHAnsi" w:cstheme="minorHAnsi"/>
        </w:rPr>
        <w:t>,</w:t>
      </w:r>
      <w:r w:rsidR="007F229C" w:rsidRPr="00C45599">
        <w:rPr>
          <w:rFonts w:asciiTheme="minorHAnsi" w:hAnsiTheme="minorHAnsi" w:cstheme="minorHAnsi"/>
        </w:rPr>
        <w:t xml:space="preserve"> w </w:t>
      </w:r>
      <w:r w:rsidRPr="00C45599">
        <w:rPr>
          <w:rFonts w:asciiTheme="minorHAnsi" w:hAnsiTheme="minorHAnsi" w:cstheme="minorHAnsi"/>
        </w:rPr>
        <w:t>62% pomiarów</w:t>
      </w:r>
      <w:r w:rsidR="007F229C" w:rsidRPr="00C45599">
        <w:rPr>
          <w:rFonts w:asciiTheme="minorHAnsi" w:hAnsiTheme="minorHAnsi" w:cstheme="minorHAnsi"/>
        </w:rPr>
        <w:t xml:space="preserve"> w </w:t>
      </w:r>
      <w:r w:rsidRPr="00C45599">
        <w:rPr>
          <w:rFonts w:asciiTheme="minorHAnsi" w:hAnsiTheme="minorHAnsi" w:cstheme="minorHAnsi"/>
        </w:rPr>
        <w:t>porze dnia oraz aż</w:t>
      </w:r>
      <w:r w:rsidR="007F229C" w:rsidRPr="00C45599">
        <w:rPr>
          <w:rFonts w:asciiTheme="minorHAnsi" w:hAnsiTheme="minorHAnsi" w:cstheme="minorHAnsi"/>
        </w:rPr>
        <w:t xml:space="preserve"> w </w:t>
      </w:r>
      <w:r w:rsidRPr="00C45599">
        <w:rPr>
          <w:rFonts w:asciiTheme="minorHAnsi" w:hAnsiTheme="minorHAnsi" w:cstheme="minorHAnsi"/>
        </w:rPr>
        <w:t>82% pomiarów</w:t>
      </w:r>
      <w:r w:rsidR="007F229C" w:rsidRPr="00C45599">
        <w:rPr>
          <w:rFonts w:asciiTheme="minorHAnsi" w:hAnsiTheme="minorHAnsi" w:cstheme="minorHAnsi"/>
        </w:rPr>
        <w:t xml:space="preserve"> w </w:t>
      </w:r>
      <w:r w:rsidRPr="00C45599">
        <w:rPr>
          <w:rFonts w:asciiTheme="minorHAnsi" w:hAnsiTheme="minorHAnsi" w:cstheme="minorHAnsi"/>
        </w:rPr>
        <w:t>porze nocy</w:t>
      </w:r>
      <w:r w:rsidR="000D35BF">
        <w:rPr>
          <w:rFonts w:asciiTheme="minorHAnsi" w:hAnsiTheme="minorHAnsi" w:cstheme="minorHAnsi"/>
        </w:rPr>
        <w:t>.</w:t>
      </w:r>
      <w:r w:rsidRPr="00C45599">
        <w:rPr>
          <w:rFonts w:asciiTheme="minorHAnsi" w:hAnsiTheme="minorHAnsi" w:cstheme="minorHAnsi"/>
        </w:rPr>
        <w:t xml:space="preserve"> Pomiary długookresowe wykazały przekroczenie poziomów dopuszczalnych</w:t>
      </w:r>
      <w:r w:rsidR="007F229C" w:rsidRPr="00C45599">
        <w:rPr>
          <w:rFonts w:asciiTheme="minorHAnsi" w:hAnsiTheme="minorHAnsi" w:cstheme="minorHAnsi"/>
        </w:rPr>
        <w:t xml:space="preserve"> w </w:t>
      </w:r>
      <w:r w:rsidRPr="00C45599">
        <w:rPr>
          <w:rFonts w:asciiTheme="minorHAnsi" w:hAnsiTheme="minorHAnsi" w:cstheme="minorHAnsi"/>
        </w:rPr>
        <w:t>35% przypadków</w:t>
      </w:r>
      <w:r w:rsidR="00D86925" w:rsidRPr="00C45599">
        <w:rPr>
          <w:rFonts w:asciiTheme="minorHAnsi" w:hAnsiTheme="minorHAnsi" w:cstheme="minorHAnsi"/>
        </w:rPr>
        <w:t xml:space="preserve"> dla </w:t>
      </w:r>
      <w:r w:rsidRPr="00C45599">
        <w:rPr>
          <w:rFonts w:asciiTheme="minorHAnsi" w:hAnsiTheme="minorHAnsi" w:cstheme="minorHAnsi"/>
        </w:rPr>
        <w:t>badań dobowych</w:t>
      </w:r>
      <w:r w:rsidR="007F229C" w:rsidRPr="00C45599">
        <w:rPr>
          <w:rFonts w:asciiTheme="minorHAnsi" w:hAnsiTheme="minorHAnsi" w:cstheme="minorHAnsi"/>
        </w:rPr>
        <w:t xml:space="preserve"> i w </w:t>
      </w:r>
      <w:r w:rsidRPr="00C45599">
        <w:rPr>
          <w:rFonts w:asciiTheme="minorHAnsi" w:hAnsiTheme="minorHAnsi" w:cstheme="minorHAnsi"/>
        </w:rPr>
        <w:t>47% przypadków</w:t>
      </w:r>
      <w:r w:rsidR="00D86925" w:rsidRPr="00C45599">
        <w:rPr>
          <w:rFonts w:asciiTheme="minorHAnsi" w:hAnsiTheme="minorHAnsi" w:cstheme="minorHAnsi"/>
        </w:rPr>
        <w:t xml:space="preserve"> dla </w:t>
      </w:r>
      <w:r w:rsidRPr="00C45599">
        <w:rPr>
          <w:rFonts w:asciiTheme="minorHAnsi" w:hAnsiTheme="minorHAnsi" w:cstheme="minorHAnsi"/>
        </w:rPr>
        <w:t>badań nocnych. Najwięcej przekroczeń zaobserwowano</w:t>
      </w:r>
      <w:r w:rsidR="007F229C" w:rsidRPr="00C45599">
        <w:rPr>
          <w:rFonts w:asciiTheme="minorHAnsi" w:hAnsiTheme="minorHAnsi" w:cstheme="minorHAnsi"/>
        </w:rPr>
        <w:t xml:space="preserve"> w </w:t>
      </w:r>
      <w:r w:rsidRPr="00C45599">
        <w:rPr>
          <w:rFonts w:asciiTheme="minorHAnsi" w:hAnsiTheme="minorHAnsi" w:cstheme="minorHAnsi"/>
        </w:rPr>
        <w:t>województwach podlaskim, mazowieckim</w:t>
      </w:r>
      <w:r w:rsidR="007F229C" w:rsidRPr="00C45599">
        <w:rPr>
          <w:rFonts w:asciiTheme="minorHAnsi" w:hAnsiTheme="minorHAnsi" w:cstheme="minorHAnsi"/>
        </w:rPr>
        <w:t xml:space="preserve"> i </w:t>
      </w:r>
      <w:r w:rsidRPr="00C45599">
        <w:rPr>
          <w:rFonts w:asciiTheme="minorHAnsi" w:hAnsiTheme="minorHAnsi" w:cstheme="minorHAnsi"/>
        </w:rPr>
        <w:t>kujawsko-pomorskim oraz małopolskim</w:t>
      </w:r>
      <w:r w:rsidR="007F229C" w:rsidRPr="00C45599">
        <w:rPr>
          <w:rFonts w:asciiTheme="minorHAnsi" w:hAnsiTheme="minorHAnsi" w:cstheme="minorHAnsi"/>
        </w:rPr>
        <w:t xml:space="preserve"> i </w:t>
      </w:r>
      <w:r w:rsidRPr="00C45599">
        <w:rPr>
          <w:rFonts w:asciiTheme="minorHAnsi" w:hAnsiTheme="minorHAnsi" w:cstheme="minorHAnsi"/>
        </w:rPr>
        <w:t>śląskim. Trendy wieloletnie wykazują spadek liczby poziomów dzwięku przekraczających 70 dB, obserwowany jest natomiast wzrost liczby poziomów hałasu drogowego</w:t>
      </w:r>
      <w:r w:rsidR="007F229C" w:rsidRPr="00C45599">
        <w:rPr>
          <w:rFonts w:asciiTheme="minorHAnsi" w:hAnsiTheme="minorHAnsi" w:cstheme="minorHAnsi"/>
        </w:rPr>
        <w:t xml:space="preserve"> w </w:t>
      </w:r>
      <w:r w:rsidRPr="00C45599">
        <w:rPr>
          <w:rFonts w:asciiTheme="minorHAnsi" w:hAnsiTheme="minorHAnsi" w:cstheme="minorHAnsi"/>
        </w:rPr>
        <w:t>przedziale emisji 60 – 70 dB.</w:t>
      </w:r>
      <w:r w:rsidRPr="00C45599">
        <w:rPr>
          <w:rFonts w:asciiTheme="minorHAnsi" w:hAnsiTheme="minorHAnsi" w:cstheme="minorHAnsi"/>
          <w:vertAlign w:val="superscript"/>
        </w:rPr>
        <w:footnoteReference w:id="89"/>
      </w:r>
      <w:r w:rsidRPr="00C45599">
        <w:rPr>
          <w:rFonts w:asciiTheme="minorHAnsi" w:hAnsiTheme="minorHAnsi" w:cstheme="minorHAnsi"/>
        </w:rPr>
        <w:t xml:space="preserve"> </w:t>
      </w:r>
    </w:p>
    <w:p w14:paraId="53CEFAF6"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Hałas kolejowy</w:t>
      </w:r>
    </w:p>
    <w:p w14:paraId="467E86BC"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latach 2012-2016</w:t>
      </w:r>
      <w:r w:rsidR="007F229C" w:rsidRPr="00C45599">
        <w:rPr>
          <w:rFonts w:asciiTheme="minorHAnsi" w:hAnsiTheme="minorHAnsi" w:cstheme="minorHAnsi"/>
        </w:rPr>
        <w:t xml:space="preserve"> w </w:t>
      </w:r>
      <w:r w:rsidRPr="00C45599">
        <w:rPr>
          <w:rFonts w:asciiTheme="minorHAnsi" w:hAnsiTheme="minorHAnsi" w:cstheme="minorHAnsi"/>
        </w:rPr>
        <w:t>33% pomiarów</w:t>
      </w:r>
      <w:r w:rsidR="007F229C" w:rsidRPr="00C45599">
        <w:rPr>
          <w:rFonts w:asciiTheme="minorHAnsi" w:hAnsiTheme="minorHAnsi" w:cstheme="minorHAnsi"/>
        </w:rPr>
        <w:t xml:space="preserve"> w </w:t>
      </w:r>
      <w:r w:rsidRPr="00C45599">
        <w:rPr>
          <w:rFonts w:asciiTheme="minorHAnsi" w:hAnsiTheme="minorHAnsi" w:cstheme="minorHAnsi"/>
        </w:rPr>
        <w:t>porze dnia oraz</w:t>
      </w:r>
      <w:r w:rsidR="007F229C" w:rsidRPr="00C45599">
        <w:rPr>
          <w:rFonts w:asciiTheme="minorHAnsi" w:hAnsiTheme="minorHAnsi" w:cstheme="minorHAnsi"/>
        </w:rPr>
        <w:t xml:space="preserve"> w </w:t>
      </w:r>
      <w:r w:rsidRPr="00C45599">
        <w:rPr>
          <w:rFonts w:asciiTheme="minorHAnsi" w:hAnsiTheme="minorHAnsi" w:cstheme="minorHAnsi"/>
        </w:rPr>
        <w:t>61% pomiarów</w:t>
      </w:r>
      <w:r w:rsidR="007F229C" w:rsidRPr="00C45599">
        <w:rPr>
          <w:rFonts w:asciiTheme="minorHAnsi" w:hAnsiTheme="minorHAnsi" w:cstheme="minorHAnsi"/>
        </w:rPr>
        <w:t xml:space="preserve"> w </w:t>
      </w:r>
      <w:r w:rsidRPr="00C45599">
        <w:rPr>
          <w:rFonts w:asciiTheme="minorHAnsi" w:hAnsiTheme="minorHAnsi" w:cstheme="minorHAnsi"/>
        </w:rPr>
        <w:t>porze nocy stwierdzono występowanie przekroczeń dopuszczalnych poziomów</w:t>
      </w:r>
      <w:r w:rsidRPr="00C45599">
        <w:rPr>
          <w:rFonts w:asciiTheme="minorHAnsi" w:hAnsiTheme="minorHAnsi" w:cstheme="minorHAnsi"/>
          <w:vertAlign w:val="superscript"/>
        </w:rPr>
        <w:footnoteReference w:id="90"/>
      </w:r>
      <w:r w:rsidRPr="00C45599">
        <w:rPr>
          <w:rFonts w:asciiTheme="minorHAnsi" w:hAnsiTheme="minorHAnsi" w:cstheme="minorHAnsi"/>
        </w:rPr>
        <w:t>. Analizy wskazują również</w:t>
      </w:r>
      <w:r w:rsidR="007F229C" w:rsidRPr="00C45599">
        <w:rPr>
          <w:rFonts w:asciiTheme="minorHAnsi" w:hAnsiTheme="minorHAnsi" w:cstheme="minorHAnsi"/>
        </w:rPr>
        <w:t xml:space="preserve"> na </w:t>
      </w:r>
      <w:r w:rsidRPr="00C45599">
        <w:rPr>
          <w:rFonts w:asciiTheme="minorHAnsi" w:hAnsiTheme="minorHAnsi" w:cstheme="minorHAnsi"/>
        </w:rPr>
        <w:t>powolne, choć</w:t>
      </w:r>
      <w:r w:rsidR="007F229C" w:rsidRPr="00C45599">
        <w:rPr>
          <w:rFonts w:asciiTheme="minorHAnsi" w:hAnsiTheme="minorHAnsi" w:cstheme="minorHAnsi"/>
        </w:rPr>
        <w:t xml:space="preserve"> w </w:t>
      </w:r>
      <w:r w:rsidRPr="00C45599">
        <w:rPr>
          <w:rFonts w:asciiTheme="minorHAnsi" w:hAnsiTheme="minorHAnsi" w:cstheme="minorHAnsi"/>
        </w:rPr>
        <w:t>niektórych przypadkach znaczne (szczególnie</w:t>
      </w:r>
      <w:r w:rsidR="007F229C" w:rsidRPr="00C45599">
        <w:rPr>
          <w:rFonts w:asciiTheme="minorHAnsi" w:hAnsiTheme="minorHAnsi" w:cstheme="minorHAnsi"/>
        </w:rPr>
        <w:t xml:space="preserve"> w </w:t>
      </w:r>
      <w:r w:rsidRPr="00C45599">
        <w:rPr>
          <w:rFonts w:asciiTheme="minorHAnsi" w:hAnsiTheme="minorHAnsi" w:cstheme="minorHAnsi"/>
        </w:rPr>
        <w:t>odniesieniu</w:t>
      </w:r>
      <w:r w:rsidR="007F229C" w:rsidRPr="00C45599">
        <w:rPr>
          <w:rFonts w:asciiTheme="minorHAnsi" w:hAnsiTheme="minorHAnsi" w:cstheme="minorHAnsi"/>
        </w:rPr>
        <w:t xml:space="preserve"> do </w:t>
      </w:r>
      <w:r w:rsidRPr="00C45599">
        <w:rPr>
          <w:rFonts w:asciiTheme="minorHAnsi" w:hAnsiTheme="minorHAnsi" w:cstheme="minorHAnsi"/>
        </w:rPr>
        <w:t>linii magistralnych), ograniczenie hałasu emitowanego przez ruch kolejowy. Podstawowe przyczyny</w:t>
      </w:r>
      <w:r w:rsidR="0001272D" w:rsidRPr="00C45599">
        <w:rPr>
          <w:rFonts w:asciiTheme="minorHAnsi" w:hAnsiTheme="minorHAnsi" w:cstheme="minorHAnsi"/>
        </w:rPr>
        <w:t xml:space="preserve"> to </w:t>
      </w:r>
      <w:r w:rsidRPr="00C45599">
        <w:rPr>
          <w:rFonts w:asciiTheme="minorHAnsi" w:hAnsiTheme="minorHAnsi" w:cstheme="minorHAnsi"/>
        </w:rPr>
        <w:t>rewitalizacja wielu odcinków linii kolejowych (modernizacja nawierzchni kolejowej) oraz systematyczna wymiana taboru</w:t>
      </w:r>
      <w:r w:rsidR="007F229C" w:rsidRPr="00C45599">
        <w:rPr>
          <w:rFonts w:asciiTheme="minorHAnsi" w:hAnsiTheme="minorHAnsi" w:cstheme="minorHAnsi"/>
        </w:rPr>
        <w:t xml:space="preserve"> na </w:t>
      </w:r>
      <w:r w:rsidRPr="00C45599">
        <w:rPr>
          <w:rFonts w:asciiTheme="minorHAnsi" w:hAnsiTheme="minorHAnsi" w:cstheme="minorHAnsi"/>
        </w:rPr>
        <w:t>emitujący mniej hałasu.</w:t>
      </w:r>
    </w:p>
    <w:p w14:paraId="7F03C331" w14:textId="77777777" w:rsidR="00BC6B2C" w:rsidRPr="00C45599" w:rsidRDefault="00BC6B2C" w:rsidP="00801048">
      <w:pPr>
        <w:pStyle w:val="Mnormal"/>
        <w:rPr>
          <w:rFonts w:asciiTheme="minorHAnsi" w:hAnsiTheme="minorHAnsi" w:cstheme="minorHAnsi"/>
          <w:b/>
          <w:lang w:val="sk-SK"/>
        </w:rPr>
      </w:pPr>
      <w:r w:rsidRPr="00C45599">
        <w:rPr>
          <w:rFonts w:asciiTheme="minorHAnsi" w:hAnsiTheme="minorHAnsi" w:cstheme="minorHAnsi"/>
          <w:b/>
          <w:lang w:val="sk-SK"/>
        </w:rPr>
        <w:t>Hałas samolotowy</w:t>
      </w:r>
    </w:p>
    <w:p w14:paraId="4E643A64"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 pomiarów wynika, że</w:t>
      </w:r>
      <w:r w:rsidR="007F229C" w:rsidRPr="00C45599">
        <w:rPr>
          <w:rFonts w:asciiTheme="minorHAnsi" w:hAnsiTheme="minorHAnsi" w:cstheme="minorHAnsi"/>
        </w:rPr>
        <w:t xml:space="preserve"> na </w:t>
      </w:r>
      <w:r w:rsidRPr="00C45599">
        <w:rPr>
          <w:rFonts w:asciiTheme="minorHAnsi" w:hAnsiTheme="minorHAnsi" w:cstheme="minorHAnsi"/>
        </w:rPr>
        <w:t>razie ruch lotniczy nie powoduje przekroczeń dopuszczalnych poziomów dźwięku</w:t>
      </w:r>
      <w:r w:rsidR="007F229C" w:rsidRPr="00C45599">
        <w:rPr>
          <w:rFonts w:asciiTheme="minorHAnsi" w:hAnsiTheme="minorHAnsi" w:cstheme="minorHAnsi"/>
        </w:rPr>
        <w:t xml:space="preserve"> na </w:t>
      </w:r>
      <w:r w:rsidRPr="00C45599">
        <w:rPr>
          <w:rFonts w:asciiTheme="minorHAnsi" w:hAnsiTheme="minorHAnsi" w:cstheme="minorHAnsi"/>
        </w:rPr>
        <w:t>terenach mieszkalnych,</w:t>
      </w:r>
      <w:r w:rsidR="007F229C" w:rsidRPr="00C45599">
        <w:rPr>
          <w:rFonts w:asciiTheme="minorHAnsi" w:hAnsiTheme="minorHAnsi" w:cstheme="minorHAnsi"/>
        </w:rPr>
        <w:t xml:space="preserve"> na </w:t>
      </w:r>
      <w:r w:rsidRPr="00C45599">
        <w:rPr>
          <w:rFonts w:asciiTheme="minorHAnsi" w:hAnsiTheme="minorHAnsi" w:cstheme="minorHAnsi"/>
        </w:rPr>
        <w:t>których obowiązują dopuszczalne poziomy dźwięku, jednak wzrasta liczba skarg</w:t>
      </w:r>
      <w:r w:rsidR="007F229C" w:rsidRPr="00C45599">
        <w:rPr>
          <w:rFonts w:asciiTheme="minorHAnsi" w:hAnsiTheme="minorHAnsi" w:cstheme="minorHAnsi"/>
        </w:rPr>
        <w:t xml:space="preserve"> na </w:t>
      </w:r>
      <w:r w:rsidRPr="00C45599">
        <w:rPr>
          <w:rFonts w:asciiTheme="minorHAnsi" w:hAnsiTheme="minorHAnsi" w:cstheme="minorHAnsi"/>
        </w:rPr>
        <w:t>ten rodzaj hałasu</w:t>
      </w:r>
      <w:r w:rsidRPr="00C45599">
        <w:rPr>
          <w:rFonts w:asciiTheme="minorHAnsi" w:hAnsiTheme="minorHAnsi" w:cstheme="minorHAnsi"/>
          <w:vertAlign w:val="superscript"/>
        </w:rPr>
        <w:footnoteReference w:id="91"/>
      </w:r>
      <w:r w:rsidRPr="00C45599">
        <w:rPr>
          <w:rFonts w:asciiTheme="minorHAnsi" w:hAnsiTheme="minorHAnsi" w:cstheme="minorHAnsi"/>
        </w:rPr>
        <w:t xml:space="preserve">. </w:t>
      </w:r>
      <w:r w:rsidRPr="00C45599">
        <w:rPr>
          <w:rFonts w:asciiTheme="minorHAnsi" w:hAnsiTheme="minorHAnsi" w:cstheme="minorHAnsi"/>
          <w:lang w:val="sk-SK"/>
        </w:rPr>
        <w:t>Hałas samolotów</w:t>
      </w:r>
      <w:r w:rsidR="007F229C" w:rsidRPr="00C45599">
        <w:rPr>
          <w:rFonts w:asciiTheme="minorHAnsi" w:hAnsiTheme="minorHAnsi" w:cstheme="minorHAnsi"/>
          <w:lang w:val="sk-SK"/>
        </w:rPr>
        <w:t xml:space="preserve"> na </w:t>
      </w:r>
      <w:r w:rsidRPr="00C45599">
        <w:rPr>
          <w:rFonts w:asciiTheme="minorHAnsi" w:hAnsiTheme="minorHAnsi" w:cstheme="minorHAnsi"/>
          <w:lang w:val="sk-SK"/>
        </w:rPr>
        <w:t>terenach otaczających porty lotnicze jest</w:t>
      </w:r>
      <w:r w:rsidRPr="00C45599">
        <w:rPr>
          <w:rFonts w:asciiTheme="minorHAnsi" w:hAnsiTheme="minorHAnsi" w:cstheme="minorHAnsi"/>
        </w:rPr>
        <w:t xml:space="preserve"> akustycznym zjawiskiem uciążliwym</w:t>
      </w:r>
      <w:r w:rsidR="00D86925" w:rsidRPr="00C45599">
        <w:rPr>
          <w:rFonts w:asciiTheme="minorHAnsi" w:hAnsiTheme="minorHAnsi" w:cstheme="minorHAnsi"/>
        </w:rPr>
        <w:t xml:space="preserve"> dla </w:t>
      </w:r>
      <w:r w:rsidRPr="00C45599">
        <w:rPr>
          <w:rFonts w:asciiTheme="minorHAnsi" w:hAnsiTheme="minorHAnsi" w:cstheme="minorHAnsi"/>
        </w:rPr>
        <w:t>ludzi</w:t>
      </w:r>
      <w:r w:rsidR="007F229C" w:rsidRPr="00C45599">
        <w:rPr>
          <w:rFonts w:asciiTheme="minorHAnsi" w:hAnsiTheme="minorHAnsi" w:cstheme="minorHAnsi"/>
        </w:rPr>
        <w:t xml:space="preserve"> i </w:t>
      </w:r>
      <w:r w:rsidRPr="00C45599">
        <w:rPr>
          <w:rFonts w:asciiTheme="minorHAnsi" w:hAnsiTheme="minorHAnsi" w:cstheme="minorHAnsi"/>
        </w:rPr>
        <w:t>środowiska. Można oczekiwać systematycznego wzrostu poziomu hałasu</w:t>
      </w:r>
      <w:r w:rsidR="00720070" w:rsidRPr="00C45599">
        <w:rPr>
          <w:rFonts w:asciiTheme="minorHAnsi" w:hAnsiTheme="minorHAnsi" w:cstheme="minorHAnsi"/>
        </w:rPr>
        <w:t xml:space="preserve"> z </w:t>
      </w:r>
      <w:r w:rsidRPr="00C45599">
        <w:rPr>
          <w:rFonts w:asciiTheme="minorHAnsi" w:hAnsiTheme="minorHAnsi" w:cstheme="minorHAnsi"/>
        </w:rPr>
        <w:t>ruchu lotniczego</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rozwojem lotnictwa cywilnego</w:t>
      </w:r>
      <w:r w:rsidR="008A65E2" w:rsidRPr="00C45599">
        <w:rPr>
          <w:rFonts w:asciiTheme="minorHAnsi" w:hAnsiTheme="minorHAnsi" w:cstheme="minorHAnsi"/>
        </w:rPr>
        <w:t>,</w:t>
      </w:r>
      <w:r w:rsidR="007F229C" w:rsidRPr="00C45599">
        <w:rPr>
          <w:rFonts w:asciiTheme="minorHAnsi" w:hAnsiTheme="minorHAnsi" w:cstheme="minorHAnsi"/>
        </w:rPr>
        <w:t xml:space="preserve"> w </w:t>
      </w:r>
      <w:r w:rsidR="008A65E2" w:rsidRPr="00C45599">
        <w:rPr>
          <w:rFonts w:asciiTheme="minorHAnsi" w:hAnsiTheme="minorHAnsi" w:cstheme="minorHAnsi"/>
        </w:rPr>
        <w:t>tym również</w:t>
      </w:r>
      <w:r w:rsidR="007F229C" w:rsidRPr="00C45599">
        <w:rPr>
          <w:rFonts w:asciiTheme="minorHAnsi" w:hAnsiTheme="minorHAnsi" w:cstheme="minorHAnsi"/>
        </w:rPr>
        <w:t xml:space="preserve"> w </w:t>
      </w:r>
      <w:r w:rsidR="008A65E2" w:rsidRPr="00C45599">
        <w:rPr>
          <w:rFonts w:asciiTheme="minorHAnsi" w:hAnsiTheme="minorHAnsi" w:cstheme="minorHAnsi"/>
        </w:rPr>
        <w:t>zakresie general aviation (małych statków powietrznych)</w:t>
      </w:r>
      <w:r w:rsidRPr="00C45599">
        <w:rPr>
          <w:rFonts w:asciiTheme="minorHAnsi" w:hAnsiTheme="minorHAnsi" w:cstheme="minorHAnsi"/>
        </w:rPr>
        <w:t>. Będzie on jednak hamowany wprowadzaniem nowych technologii.</w:t>
      </w:r>
    </w:p>
    <w:p w14:paraId="7620F773"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Hałas przemysłowy</w:t>
      </w:r>
    </w:p>
    <w:p w14:paraId="69C1F0E9" w14:textId="15918431" w:rsidR="004C7790" w:rsidRDefault="00BC6B2C" w:rsidP="00801048">
      <w:pPr>
        <w:pStyle w:val="Mnormal"/>
        <w:rPr>
          <w:rFonts w:asciiTheme="minorHAnsi" w:hAnsiTheme="minorHAnsi" w:cstheme="minorHAnsi"/>
        </w:rPr>
      </w:pPr>
      <w:r w:rsidRPr="00C45599">
        <w:rPr>
          <w:rFonts w:asciiTheme="minorHAnsi" w:hAnsiTheme="minorHAnsi" w:cstheme="minorHAnsi"/>
        </w:rPr>
        <w:t>W latach 2012–2016 zaobserwowano przekrczenia dopuszczalnych poziomów</w:t>
      </w:r>
      <w:r w:rsidR="007F229C" w:rsidRPr="00C45599">
        <w:rPr>
          <w:rFonts w:asciiTheme="minorHAnsi" w:hAnsiTheme="minorHAnsi" w:cstheme="minorHAnsi"/>
        </w:rPr>
        <w:t xml:space="preserve"> w </w:t>
      </w:r>
      <w:r w:rsidRPr="00C45599">
        <w:rPr>
          <w:rFonts w:asciiTheme="minorHAnsi" w:hAnsiTheme="minorHAnsi" w:cstheme="minorHAnsi"/>
        </w:rPr>
        <w:t>ok. 33% badanych zakładach.</w:t>
      </w:r>
      <w:r w:rsidR="007F229C" w:rsidRPr="00C45599">
        <w:rPr>
          <w:rFonts w:asciiTheme="minorHAnsi" w:hAnsiTheme="minorHAnsi" w:cstheme="minorHAnsi"/>
        </w:rPr>
        <w:t xml:space="preserve"> </w:t>
      </w:r>
      <w:r w:rsidR="000D0FF0">
        <w:rPr>
          <w:rFonts w:asciiTheme="minorHAnsi" w:hAnsiTheme="minorHAnsi" w:cstheme="minorHAnsi"/>
        </w:rPr>
        <w:t>D</w:t>
      </w:r>
      <w:r w:rsidR="007F229C" w:rsidRPr="00C45599">
        <w:rPr>
          <w:rFonts w:asciiTheme="minorHAnsi" w:hAnsiTheme="minorHAnsi" w:cstheme="minorHAnsi"/>
        </w:rPr>
        <w:t>o </w:t>
      </w:r>
      <w:r w:rsidRPr="00C45599">
        <w:rPr>
          <w:rFonts w:asciiTheme="minorHAnsi" w:hAnsiTheme="minorHAnsi" w:cstheme="minorHAnsi"/>
        </w:rPr>
        <w:t>najgorszych obiektów pod względem emitowanego hał</w:t>
      </w:r>
      <w:r w:rsidR="000D0FF0">
        <w:rPr>
          <w:rFonts w:asciiTheme="minorHAnsi" w:hAnsiTheme="minorHAnsi" w:cstheme="minorHAnsi"/>
        </w:rPr>
        <w:t>a</w:t>
      </w:r>
      <w:r w:rsidRPr="00C45599">
        <w:rPr>
          <w:rFonts w:asciiTheme="minorHAnsi" w:hAnsiTheme="minorHAnsi" w:cstheme="minorHAnsi"/>
        </w:rPr>
        <w:t>su należą obiekty p</w:t>
      </w:r>
      <w:r w:rsidR="008A65E2" w:rsidRPr="00C45599">
        <w:rPr>
          <w:rFonts w:asciiTheme="minorHAnsi" w:hAnsiTheme="minorHAnsi" w:cstheme="minorHAnsi"/>
        </w:rPr>
        <w:t>r</w:t>
      </w:r>
      <w:r w:rsidRPr="00C45599">
        <w:rPr>
          <w:rFonts w:asciiTheme="minorHAnsi" w:hAnsiTheme="minorHAnsi" w:cstheme="minorHAnsi"/>
        </w:rPr>
        <w:t>owadzą</w:t>
      </w:r>
      <w:r w:rsidR="008A65E2" w:rsidRPr="00C45599">
        <w:rPr>
          <w:rFonts w:asciiTheme="minorHAnsi" w:hAnsiTheme="minorHAnsi" w:cstheme="minorHAnsi"/>
        </w:rPr>
        <w:t>c</w:t>
      </w:r>
      <w:r w:rsidRPr="00C45599">
        <w:rPr>
          <w:rFonts w:asciiTheme="minorHAnsi" w:hAnsiTheme="minorHAnsi" w:cstheme="minorHAnsi"/>
        </w:rPr>
        <w:t>e działalność rozrywkową</w:t>
      </w:r>
      <w:r w:rsidR="000D0FF0">
        <w:rPr>
          <w:rFonts w:asciiTheme="minorHAnsi" w:hAnsiTheme="minorHAnsi" w:cstheme="minorHAnsi"/>
        </w:rPr>
        <w:t>.</w:t>
      </w:r>
      <w:r w:rsidR="007F229C" w:rsidRPr="00C45599">
        <w:rPr>
          <w:rFonts w:asciiTheme="minorHAnsi" w:hAnsiTheme="minorHAnsi" w:cstheme="minorHAnsi"/>
        </w:rPr>
        <w:t xml:space="preserve"> </w:t>
      </w:r>
      <w:r w:rsidR="000D0FF0">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nast</w:t>
      </w:r>
      <w:r w:rsidR="000D0FF0">
        <w:rPr>
          <w:rFonts w:asciiTheme="minorHAnsi" w:hAnsiTheme="minorHAnsi" w:cstheme="minorHAnsi"/>
        </w:rPr>
        <w:t>ę</w:t>
      </w:r>
      <w:r w:rsidRPr="00C45599">
        <w:rPr>
          <w:rFonts w:asciiTheme="minorHAnsi" w:hAnsiTheme="minorHAnsi" w:cstheme="minorHAnsi"/>
        </w:rPr>
        <w:t>pnej kolejności sklepy</w:t>
      </w:r>
      <w:r w:rsidR="000D0FF0">
        <w:rPr>
          <w:rFonts w:asciiTheme="minorHAnsi" w:hAnsiTheme="minorHAnsi" w:cstheme="minorHAnsi"/>
        </w:rPr>
        <w:t>,</w:t>
      </w:r>
      <w:r w:rsidRPr="00C45599">
        <w:rPr>
          <w:rFonts w:asciiTheme="minorHAnsi" w:hAnsiTheme="minorHAnsi" w:cstheme="minorHAnsi"/>
        </w:rPr>
        <w:t>obiekty handlowe</w:t>
      </w:r>
      <w:r w:rsidR="007F229C" w:rsidRPr="00C45599">
        <w:rPr>
          <w:rFonts w:asciiTheme="minorHAnsi" w:hAnsiTheme="minorHAnsi" w:cstheme="minorHAnsi"/>
        </w:rPr>
        <w:t xml:space="preserve"> i </w:t>
      </w:r>
      <w:r w:rsidRPr="00C45599">
        <w:rPr>
          <w:rFonts w:asciiTheme="minorHAnsi" w:hAnsiTheme="minorHAnsi" w:cstheme="minorHAnsi"/>
        </w:rPr>
        <w:t>hurtowe oraz drobne zakłady przemysłowe zlokalizowane blisko osiedli mieszkaniowych. Generalnie obserwuje się trend spadkowy</w:t>
      </w:r>
      <w:r w:rsidR="007F229C" w:rsidRPr="00C45599">
        <w:rPr>
          <w:rFonts w:asciiTheme="minorHAnsi" w:hAnsiTheme="minorHAnsi" w:cstheme="minorHAnsi"/>
        </w:rPr>
        <w:t xml:space="preserve"> w </w:t>
      </w:r>
      <w:r w:rsidRPr="00C45599">
        <w:rPr>
          <w:rFonts w:asciiTheme="minorHAnsi" w:hAnsiTheme="minorHAnsi" w:cstheme="minorHAnsi"/>
        </w:rPr>
        <w:t>liczbie zakładów powodujących przekroczenia</w:t>
      </w:r>
      <w:r w:rsidR="004C7790" w:rsidRPr="00C45599">
        <w:rPr>
          <w:rFonts w:asciiTheme="minorHAnsi" w:hAnsiTheme="minorHAnsi" w:cstheme="minorHAnsi"/>
        </w:rPr>
        <w:t>.</w:t>
      </w:r>
    </w:p>
    <w:p w14:paraId="14A92A1C" w14:textId="77777777" w:rsidR="000D0FF0" w:rsidRPr="00C45599" w:rsidRDefault="000D0FF0" w:rsidP="00801048">
      <w:pPr>
        <w:pStyle w:val="Mnormal"/>
        <w:rPr>
          <w:rFonts w:asciiTheme="minorHAnsi" w:hAnsiTheme="minorHAnsi" w:cstheme="minorHAnsi"/>
        </w:rPr>
      </w:pPr>
    </w:p>
    <w:p w14:paraId="5043F77B" w14:textId="77777777" w:rsidR="005B6B3E" w:rsidRPr="00C45599" w:rsidRDefault="005B6B3E" w:rsidP="00801048">
      <w:pPr>
        <w:pStyle w:val="Mnagl2"/>
        <w:spacing w:before="0" w:line="276" w:lineRule="auto"/>
        <w:rPr>
          <w:rFonts w:asciiTheme="minorHAnsi" w:hAnsiTheme="minorHAnsi" w:cstheme="minorHAnsi"/>
          <w:szCs w:val="20"/>
        </w:rPr>
      </w:pPr>
      <w:bookmarkStart w:id="224" w:name="_Toc406488651"/>
      <w:bookmarkStart w:id="225" w:name="_Toc50369013"/>
      <w:r w:rsidRPr="00C45599">
        <w:rPr>
          <w:rFonts w:asciiTheme="minorHAnsi" w:hAnsiTheme="minorHAnsi" w:cstheme="minorHAnsi"/>
          <w:szCs w:val="20"/>
        </w:rPr>
        <w:lastRenderedPageBreak/>
        <w:t xml:space="preserve">Promieniowanie </w:t>
      </w:r>
      <w:bookmarkEnd w:id="224"/>
      <w:r w:rsidRPr="00C45599">
        <w:rPr>
          <w:rFonts w:asciiTheme="minorHAnsi" w:hAnsiTheme="minorHAnsi" w:cstheme="minorHAnsi"/>
          <w:szCs w:val="20"/>
        </w:rPr>
        <w:t>elektromagnetyczne</w:t>
      </w:r>
      <w:bookmarkEnd w:id="225"/>
    </w:p>
    <w:p w14:paraId="5A7A058B" w14:textId="77777777" w:rsidR="00BC6B2C" w:rsidRPr="00C45599" w:rsidRDefault="004C7790" w:rsidP="00801048">
      <w:pPr>
        <w:pStyle w:val="Mnormal"/>
        <w:rPr>
          <w:rFonts w:asciiTheme="minorHAnsi" w:hAnsiTheme="minorHAnsi" w:cstheme="minorHAnsi"/>
        </w:rPr>
      </w:pPr>
      <w:r w:rsidRPr="00C45599">
        <w:rPr>
          <w:rFonts w:asciiTheme="minorHAnsi" w:hAnsiTheme="minorHAnsi" w:cstheme="minorHAnsi"/>
        </w:rPr>
        <w:t>Ustaw</w:t>
      </w:r>
      <w:r w:rsidR="008A65E2" w:rsidRPr="00C45599">
        <w:rPr>
          <w:rFonts w:asciiTheme="minorHAnsi" w:hAnsiTheme="minorHAnsi" w:cstheme="minorHAnsi"/>
        </w:rPr>
        <w:t>a</w:t>
      </w:r>
      <w:r w:rsidR="00720070" w:rsidRPr="00C45599">
        <w:rPr>
          <w:rFonts w:asciiTheme="minorHAnsi" w:hAnsiTheme="minorHAnsi" w:cstheme="minorHAnsi"/>
        </w:rPr>
        <w:t xml:space="preserve"> z </w:t>
      </w:r>
      <w:r w:rsidR="00BC6B2C" w:rsidRPr="00C45599">
        <w:rPr>
          <w:rFonts w:asciiTheme="minorHAnsi" w:hAnsiTheme="minorHAnsi" w:cstheme="minorHAnsi"/>
        </w:rPr>
        <w:t>dnia 27 kwietnia 2001 r. – Prawo ochrony środowiska</w:t>
      </w:r>
      <w:r w:rsidR="00BC6B2C" w:rsidRPr="00C45599">
        <w:rPr>
          <w:rStyle w:val="Odwoanieprzypisudolnego"/>
          <w:rFonts w:asciiTheme="minorHAnsi" w:hAnsiTheme="minorHAnsi" w:cstheme="minorHAnsi"/>
        </w:rPr>
        <w:footnoteReference w:id="92"/>
      </w:r>
      <w:r w:rsidR="00BC6B2C" w:rsidRPr="00C45599">
        <w:rPr>
          <w:rFonts w:asciiTheme="minorHAnsi" w:hAnsiTheme="minorHAnsi" w:cstheme="minorHAnsi"/>
        </w:rPr>
        <w:t xml:space="preserve"> definiuje pola elektromagnetyczne</w:t>
      </w:r>
      <w:r w:rsidR="00F240F7" w:rsidRPr="00C45599">
        <w:rPr>
          <w:rFonts w:asciiTheme="minorHAnsi" w:hAnsiTheme="minorHAnsi" w:cstheme="minorHAnsi"/>
        </w:rPr>
        <w:t xml:space="preserve"> </w:t>
      </w:r>
      <w:r w:rsidR="00BC6B2C" w:rsidRPr="00C45599">
        <w:rPr>
          <w:rFonts w:asciiTheme="minorHAnsi" w:hAnsiTheme="minorHAnsi" w:cstheme="minorHAnsi"/>
        </w:rPr>
        <w:t>jako pola elektryczne, magnetyczne oraz elektromagnetyczne</w:t>
      </w:r>
      <w:r w:rsidR="00D86925" w:rsidRPr="00C45599">
        <w:rPr>
          <w:rFonts w:asciiTheme="minorHAnsi" w:hAnsiTheme="minorHAnsi" w:cstheme="minorHAnsi"/>
        </w:rPr>
        <w:t xml:space="preserve"> o </w:t>
      </w:r>
      <w:r w:rsidR="00BC6B2C" w:rsidRPr="00C45599">
        <w:rPr>
          <w:rFonts w:asciiTheme="minorHAnsi" w:hAnsiTheme="minorHAnsi" w:cstheme="minorHAnsi"/>
        </w:rPr>
        <w:t>częstotliwościach</w:t>
      </w:r>
      <w:r w:rsidR="00720070" w:rsidRPr="00C45599">
        <w:rPr>
          <w:rFonts w:asciiTheme="minorHAnsi" w:hAnsiTheme="minorHAnsi" w:cstheme="minorHAnsi"/>
        </w:rPr>
        <w:t xml:space="preserve"> z </w:t>
      </w:r>
      <w:r w:rsidR="00BC6B2C" w:rsidRPr="00C45599">
        <w:rPr>
          <w:rFonts w:asciiTheme="minorHAnsi" w:hAnsiTheme="minorHAnsi" w:cstheme="minorHAnsi"/>
        </w:rPr>
        <w:t>zakresu 0 Hz</w:t>
      </w:r>
      <w:r w:rsidR="007F229C" w:rsidRPr="00C45599">
        <w:rPr>
          <w:rFonts w:asciiTheme="minorHAnsi" w:hAnsiTheme="minorHAnsi" w:cstheme="minorHAnsi"/>
        </w:rPr>
        <w:t xml:space="preserve"> do </w:t>
      </w:r>
      <w:r w:rsidR="00BC6B2C" w:rsidRPr="00C45599">
        <w:rPr>
          <w:rFonts w:asciiTheme="minorHAnsi" w:hAnsiTheme="minorHAnsi" w:cstheme="minorHAnsi"/>
        </w:rPr>
        <w:t>300 GHz. Pole elektromagnetyczne (PEM) jest naturalnym elementem środowiska, jednak</w:t>
      </w:r>
      <w:r w:rsidR="007F229C" w:rsidRPr="00C45599">
        <w:rPr>
          <w:rFonts w:asciiTheme="minorHAnsi" w:hAnsiTheme="minorHAnsi" w:cstheme="minorHAnsi"/>
        </w:rPr>
        <w:t xml:space="preserve"> w </w:t>
      </w:r>
      <w:r w:rsidR="00BC6B2C" w:rsidRPr="00C45599">
        <w:rPr>
          <w:rFonts w:asciiTheme="minorHAnsi" w:hAnsiTheme="minorHAnsi" w:cstheme="minorHAnsi"/>
        </w:rPr>
        <w:t>związku</w:t>
      </w:r>
      <w:r w:rsidR="00720070" w:rsidRPr="00C45599">
        <w:rPr>
          <w:rFonts w:asciiTheme="minorHAnsi" w:hAnsiTheme="minorHAnsi" w:cstheme="minorHAnsi"/>
        </w:rPr>
        <w:t xml:space="preserve"> z </w:t>
      </w:r>
      <w:r w:rsidR="00BC6B2C" w:rsidRPr="00C45599">
        <w:rPr>
          <w:rFonts w:asciiTheme="minorHAnsi" w:hAnsiTheme="minorHAnsi" w:cstheme="minorHAnsi"/>
        </w:rPr>
        <w:t>intensywnym rozwojem technologicznym</w:t>
      </w:r>
      <w:r w:rsidR="007F229C" w:rsidRPr="00C45599">
        <w:rPr>
          <w:rFonts w:asciiTheme="minorHAnsi" w:hAnsiTheme="minorHAnsi" w:cstheme="minorHAnsi"/>
        </w:rPr>
        <w:t xml:space="preserve"> i </w:t>
      </w:r>
      <w:r w:rsidR="00BC6B2C" w:rsidRPr="00C45599">
        <w:rPr>
          <w:rFonts w:asciiTheme="minorHAnsi" w:hAnsiTheme="minorHAnsi" w:cstheme="minorHAnsi"/>
        </w:rPr>
        <w:t>wzrostem zapotrzebowania</w:t>
      </w:r>
      <w:r w:rsidR="007F229C" w:rsidRPr="00C45599">
        <w:rPr>
          <w:rFonts w:asciiTheme="minorHAnsi" w:hAnsiTheme="minorHAnsi" w:cstheme="minorHAnsi"/>
        </w:rPr>
        <w:t xml:space="preserve"> na </w:t>
      </w:r>
      <w:r w:rsidR="00BC6B2C" w:rsidRPr="00C45599">
        <w:rPr>
          <w:rFonts w:asciiTheme="minorHAnsi" w:hAnsiTheme="minorHAnsi" w:cstheme="minorHAnsi"/>
        </w:rPr>
        <w:t>energię elektryczną środowisko poddawane jest coraz większej presji</w:t>
      </w:r>
      <w:r w:rsidR="00720070" w:rsidRPr="00C45599">
        <w:rPr>
          <w:rFonts w:asciiTheme="minorHAnsi" w:hAnsiTheme="minorHAnsi" w:cstheme="minorHAnsi"/>
        </w:rPr>
        <w:t xml:space="preserve"> ze </w:t>
      </w:r>
      <w:r w:rsidR="00BC6B2C" w:rsidRPr="00C45599">
        <w:rPr>
          <w:rFonts w:asciiTheme="minorHAnsi" w:hAnsiTheme="minorHAnsi" w:cstheme="minorHAnsi"/>
        </w:rPr>
        <w:t xml:space="preserve">strony źródeł sztucznie wytwarzających PEM. </w:t>
      </w:r>
    </w:p>
    <w:p w14:paraId="163399DD"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Polsce poziom PEM</w:t>
      </w:r>
      <w:r w:rsidR="007F229C" w:rsidRPr="00C45599">
        <w:rPr>
          <w:rFonts w:asciiTheme="minorHAnsi" w:hAnsiTheme="minorHAnsi" w:cstheme="minorHAnsi"/>
        </w:rPr>
        <w:t xml:space="preserve"> w </w:t>
      </w:r>
      <w:r w:rsidRPr="00C45599">
        <w:rPr>
          <w:rFonts w:asciiTheme="minorHAnsi" w:hAnsiTheme="minorHAnsi" w:cstheme="minorHAnsi"/>
        </w:rPr>
        <w:t>środowisku jest badany</w:t>
      </w:r>
      <w:r w:rsidR="007F229C" w:rsidRPr="00C45599">
        <w:rPr>
          <w:rFonts w:asciiTheme="minorHAnsi" w:hAnsiTheme="minorHAnsi" w:cstheme="minorHAnsi"/>
        </w:rPr>
        <w:t xml:space="preserve"> i </w:t>
      </w:r>
      <w:r w:rsidRPr="00C45599">
        <w:rPr>
          <w:rFonts w:asciiTheme="minorHAnsi" w:hAnsiTheme="minorHAnsi" w:cstheme="minorHAnsi"/>
        </w:rPr>
        <w:t>oceniany</w:t>
      </w:r>
      <w:r w:rsidR="007F229C" w:rsidRPr="00C45599">
        <w:rPr>
          <w:rFonts w:asciiTheme="minorHAnsi" w:hAnsiTheme="minorHAnsi" w:cstheme="minorHAnsi"/>
        </w:rPr>
        <w:t xml:space="preserve"> w </w:t>
      </w:r>
      <w:r w:rsidRPr="00C45599">
        <w:rPr>
          <w:rFonts w:asciiTheme="minorHAnsi" w:hAnsiTheme="minorHAnsi" w:cstheme="minorHAnsi"/>
        </w:rPr>
        <w:t>ramach Państwowego Monitoringu Środowiska (PMŚ)</w:t>
      </w:r>
      <w:r w:rsidR="007F229C" w:rsidRPr="00C45599">
        <w:rPr>
          <w:rFonts w:asciiTheme="minorHAnsi" w:hAnsiTheme="minorHAnsi" w:cstheme="minorHAnsi"/>
        </w:rPr>
        <w:t xml:space="preserve"> na </w:t>
      </w:r>
      <w:r w:rsidRPr="00C45599">
        <w:rPr>
          <w:rFonts w:asciiTheme="minorHAnsi" w:hAnsiTheme="minorHAnsi" w:cstheme="minorHAnsi"/>
        </w:rPr>
        <w:t>trzech typach terenu dostępnych</w:t>
      </w:r>
      <w:r w:rsidR="00D86925" w:rsidRPr="00C45599">
        <w:rPr>
          <w:rFonts w:asciiTheme="minorHAnsi" w:hAnsiTheme="minorHAnsi" w:cstheme="minorHAnsi"/>
        </w:rPr>
        <w:t xml:space="preserve"> dla </w:t>
      </w:r>
      <w:r w:rsidRPr="00C45599">
        <w:rPr>
          <w:rFonts w:asciiTheme="minorHAnsi" w:hAnsiTheme="minorHAnsi" w:cstheme="minorHAnsi"/>
        </w:rPr>
        <w:t>ludności:</w:t>
      </w:r>
    </w:p>
    <w:p w14:paraId="54A26A22" w14:textId="77777777" w:rsidR="00BC6B2C" w:rsidRPr="00C45599" w:rsidRDefault="00BC6B2C" w:rsidP="008C723D">
      <w:pPr>
        <w:pStyle w:val="Mwypkt"/>
        <w:spacing w:after="120"/>
        <w:ind w:left="425" w:hanging="357"/>
        <w:rPr>
          <w:rFonts w:asciiTheme="minorHAnsi" w:hAnsiTheme="minorHAnsi" w:cstheme="minorHAnsi"/>
        </w:rPr>
      </w:pPr>
      <w:r w:rsidRPr="00C45599">
        <w:rPr>
          <w:rFonts w:asciiTheme="minorHAnsi" w:hAnsiTheme="minorHAnsi" w:cstheme="minorHAnsi"/>
        </w:rPr>
        <w:t>w centralnych dzielnicach lub osiedlach miast</w:t>
      </w:r>
      <w:r w:rsidR="00D86925" w:rsidRPr="00C45599">
        <w:rPr>
          <w:rFonts w:asciiTheme="minorHAnsi" w:hAnsiTheme="minorHAnsi" w:cstheme="minorHAnsi"/>
        </w:rPr>
        <w:t xml:space="preserve"> o </w:t>
      </w:r>
      <w:r w:rsidRPr="00C45599">
        <w:rPr>
          <w:rFonts w:asciiTheme="minorHAnsi" w:hAnsiTheme="minorHAnsi" w:cstheme="minorHAnsi"/>
        </w:rPr>
        <w:t xml:space="preserve">liczbie mieszkańców przekraczającej 50 tys., </w:t>
      </w:r>
    </w:p>
    <w:p w14:paraId="75CE72B0" w14:textId="77777777" w:rsidR="00BC6B2C" w:rsidRPr="00C45599" w:rsidRDefault="00BC6B2C" w:rsidP="008C723D">
      <w:pPr>
        <w:pStyle w:val="Mwypkt"/>
        <w:spacing w:after="120"/>
        <w:ind w:left="425" w:hanging="357"/>
        <w:rPr>
          <w:rFonts w:asciiTheme="minorHAnsi" w:hAnsiTheme="minorHAnsi" w:cstheme="minorHAnsi"/>
        </w:rPr>
      </w:pPr>
      <w:r w:rsidRPr="00C45599">
        <w:rPr>
          <w:rFonts w:asciiTheme="minorHAnsi" w:hAnsiTheme="minorHAnsi" w:cstheme="minorHAnsi"/>
        </w:rPr>
        <w:t>w pozostałych miastach,</w:t>
      </w:r>
    </w:p>
    <w:p w14:paraId="0C12D010" w14:textId="77777777" w:rsidR="00BC6B2C" w:rsidRPr="00C45599" w:rsidRDefault="00BC6B2C" w:rsidP="008C723D">
      <w:pPr>
        <w:pStyle w:val="Mwypkt"/>
        <w:spacing w:after="120"/>
        <w:ind w:left="425" w:hanging="357"/>
        <w:rPr>
          <w:rFonts w:asciiTheme="minorHAnsi" w:hAnsiTheme="minorHAnsi" w:cstheme="minorHAnsi"/>
        </w:rPr>
      </w:pPr>
      <w:r w:rsidRPr="00C45599">
        <w:rPr>
          <w:rFonts w:asciiTheme="minorHAnsi" w:hAnsiTheme="minorHAnsi" w:cstheme="minorHAnsi"/>
        </w:rPr>
        <w:t xml:space="preserve">na terenach wiejskich. </w:t>
      </w:r>
    </w:p>
    <w:p w14:paraId="48C4AEAF"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Pomiarów dokonuje się</w:t>
      </w:r>
      <w:r w:rsidR="007F229C" w:rsidRPr="00C45599">
        <w:rPr>
          <w:rFonts w:asciiTheme="minorHAnsi" w:hAnsiTheme="minorHAnsi" w:cstheme="minorHAnsi"/>
        </w:rPr>
        <w:t xml:space="preserve"> w </w:t>
      </w:r>
      <w:r w:rsidRPr="00C45599">
        <w:rPr>
          <w:rFonts w:asciiTheme="minorHAnsi" w:hAnsiTheme="minorHAnsi" w:cstheme="minorHAnsi"/>
        </w:rPr>
        <w:t>przedziale częstotliwości,</w:t>
      </w:r>
      <w:r w:rsidR="007F229C" w:rsidRPr="00C45599">
        <w:rPr>
          <w:rFonts w:asciiTheme="minorHAnsi" w:hAnsiTheme="minorHAnsi" w:cstheme="minorHAnsi"/>
        </w:rPr>
        <w:t xml:space="preserve"> co </w:t>
      </w:r>
      <w:r w:rsidRPr="00C45599">
        <w:rPr>
          <w:rFonts w:asciiTheme="minorHAnsi" w:hAnsiTheme="minorHAnsi" w:cstheme="minorHAnsi"/>
        </w:rPr>
        <w:t>najmniej,</w:t>
      </w:r>
      <w:r w:rsidR="007F229C" w:rsidRPr="00C45599">
        <w:rPr>
          <w:rFonts w:asciiTheme="minorHAnsi" w:hAnsiTheme="minorHAnsi" w:cstheme="minorHAnsi"/>
        </w:rPr>
        <w:t xml:space="preserve"> od </w:t>
      </w:r>
      <w:r w:rsidRPr="00C45599">
        <w:rPr>
          <w:rFonts w:asciiTheme="minorHAnsi" w:hAnsiTheme="minorHAnsi" w:cstheme="minorHAnsi"/>
        </w:rPr>
        <w:t>3 MHz</w:t>
      </w:r>
      <w:r w:rsidR="007F229C" w:rsidRPr="00C45599">
        <w:rPr>
          <w:rFonts w:asciiTheme="minorHAnsi" w:hAnsiTheme="minorHAnsi" w:cstheme="minorHAnsi"/>
        </w:rPr>
        <w:t xml:space="preserve"> do </w:t>
      </w:r>
      <w:r w:rsidRPr="00C45599">
        <w:rPr>
          <w:rFonts w:asciiTheme="minorHAnsi" w:hAnsiTheme="minorHAnsi" w:cstheme="minorHAnsi"/>
        </w:rPr>
        <w:t>3 GHz (tj. częstotliwości radiowych).</w:t>
      </w:r>
    </w:p>
    <w:p w14:paraId="3C6E443E" w14:textId="0A88F876"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Najnowsze wyniki monitoringu PEM wskazują, że wartości pól elektromagnetycznych</w:t>
      </w:r>
      <w:r w:rsidR="007F229C" w:rsidRPr="00C45599">
        <w:rPr>
          <w:rFonts w:asciiTheme="minorHAnsi" w:hAnsiTheme="minorHAnsi" w:cstheme="minorHAnsi"/>
        </w:rPr>
        <w:t xml:space="preserve"> w </w:t>
      </w:r>
      <w:r w:rsidRPr="00C45599">
        <w:rPr>
          <w:rFonts w:asciiTheme="minorHAnsi" w:hAnsiTheme="minorHAnsi" w:cstheme="minorHAnsi"/>
        </w:rPr>
        <w:t>środowisku (tło elektromagnetyczne) utrzymują się</w:t>
      </w:r>
      <w:r w:rsidR="007F229C" w:rsidRPr="00C45599">
        <w:rPr>
          <w:rFonts w:asciiTheme="minorHAnsi" w:hAnsiTheme="minorHAnsi" w:cstheme="minorHAnsi"/>
        </w:rPr>
        <w:t xml:space="preserve"> na </w:t>
      </w:r>
      <w:r w:rsidRPr="00C45599">
        <w:rPr>
          <w:rFonts w:asciiTheme="minorHAnsi" w:hAnsiTheme="minorHAnsi" w:cstheme="minorHAnsi"/>
        </w:rPr>
        <w:t>bardzo niskim poziomie.</w:t>
      </w:r>
      <w:r w:rsidR="007F229C" w:rsidRPr="00C45599">
        <w:rPr>
          <w:rFonts w:asciiTheme="minorHAnsi" w:hAnsiTheme="minorHAnsi" w:cstheme="minorHAnsi"/>
        </w:rPr>
        <w:t xml:space="preserve"> </w:t>
      </w:r>
      <w:r w:rsidR="000D0FF0">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żadnym punkcie pomiarowym,</w:t>
      </w:r>
      <w:r w:rsidR="007F229C" w:rsidRPr="00C45599">
        <w:rPr>
          <w:rFonts w:asciiTheme="minorHAnsi" w:hAnsiTheme="minorHAnsi" w:cstheme="minorHAnsi"/>
        </w:rPr>
        <w:t xml:space="preserve"> w </w:t>
      </w:r>
      <w:r w:rsidRPr="00C45599">
        <w:rPr>
          <w:rFonts w:asciiTheme="minorHAnsi" w:hAnsiTheme="minorHAnsi" w:cstheme="minorHAnsi"/>
        </w:rPr>
        <w:t>którym wojewódzkie inspektoraty ochrony środowiska wykonały badania monitoringowe</w:t>
      </w:r>
      <w:r w:rsidR="00AB77FE">
        <w:rPr>
          <w:rFonts w:asciiTheme="minorHAnsi" w:hAnsiTheme="minorHAnsi" w:cstheme="minorHAnsi"/>
        </w:rPr>
        <w:t>,</w:t>
      </w:r>
      <w:r w:rsidRPr="00C45599">
        <w:rPr>
          <w:rFonts w:asciiTheme="minorHAnsi" w:hAnsiTheme="minorHAnsi" w:cstheme="minorHAnsi"/>
        </w:rPr>
        <w:t xml:space="preserve"> nie odnotowano przekroczeń dopuszczalnych poziomów PEM</w:t>
      </w:r>
      <w:r w:rsidR="007F229C" w:rsidRPr="00C45599">
        <w:rPr>
          <w:rFonts w:asciiTheme="minorHAnsi" w:hAnsiTheme="minorHAnsi" w:cstheme="minorHAnsi"/>
        </w:rPr>
        <w:t xml:space="preserve"> w </w:t>
      </w:r>
      <w:r w:rsidRPr="00C45599">
        <w:rPr>
          <w:rFonts w:asciiTheme="minorHAnsi" w:hAnsiTheme="minorHAnsi" w:cstheme="minorHAnsi"/>
        </w:rPr>
        <w:t>środowisku. Analizując wyniki monitoringu</w:t>
      </w:r>
      <w:r w:rsidR="007F229C" w:rsidRPr="00C45599">
        <w:rPr>
          <w:rFonts w:asciiTheme="minorHAnsi" w:hAnsiTheme="minorHAnsi" w:cstheme="minorHAnsi"/>
        </w:rPr>
        <w:t xml:space="preserve"> od </w:t>
      </w:r>
      <w:r w:rsidRPr="00C45599">
        <w:rPr>
          <w:rFonts w:asciiTheme="minorHAnsi" w:hAnsiTheme="minorHAnsi" w:cstheme="minorHAnsi"/>
        </w:rPr>
        <w:t>2008 roku obserwujemy dość stabilny poziom pól elektromagnetycznych</w:t>
      </w:r>
      <w:r w:rsidR="007F229C" w:rsidRPr="00C45599">
        <w:rPr>
          <w:rFonts w:asciiTheme="minorHAnsi" w:hAnsiTheme="minorHAnsi" w:cstheme="minorHAnsi"/>
        </w:rPr>
        <w:t xml:space="preserve"> w </w:t>
      </w:r>
      <w:r w:rsidRPr="00C45599">
        <w:rPr>
          <w:rFonts w:asciiTheme="minorHAnsi" w:hAnsiTheme="minorHAnsi" w:cstheme="minorHAnsi"/>
        </w:rPr>
        <w:t>środowisku. Wartości składowej elektrycznej</w:t>
      </w:r>
      <w:r w:rsidR="00D86925" w:rsidRPr="00C45599">
        <w:rPr>
          <w:rFonts w:asciiTheme="minorHAnsi" w:hAnsiTheme="minorHAnsi" w:cstheme="minorHAnsi"/>
        </w:rPr>
        <w:t xml:space="preserve"> dla </w:t>
      </w:r>
      <w:r w:rsidRPr="00C45599">
        <w:rPr>
          <w:rFonts w:asciiTheme="minorHAnsi" w:hAnsiTheme="minorHAnsi" w:cstheme="minorHAnsi"/>
        </w:rPr>
        <w:t>poszczególnych obszarów</w:t>
      </w:r>
      <w:r w:rsidR="007F229C" w:rsidRPr="00C45599">
        <w:rPr>
          <w:rFonts w:asciiTheme="minorHAnsi" w:hAnsiTheme="minorHAnsi" w:cstheme="minorHAnsi"/>
        </w:rPr>
        <w:t xml:space="preserve"> na </w:t>
      </w:r>
      <w:r w:rsidRPr="00C45599">
        <w:rPr>
          <w:rFonts w:asciiTheme="minorHAnsi" w:hAnsiTheme="minorHAnsi" w:cstheme="minorHAnsi"/>
        </w:rPr>
        <w:t>przestrzeni lat nie odbiegają znacząco</w:t>
      </w:r>
      <w:r w:rsidR="007F229C" w:rsidRPr="00C45599">
        <w:rPr>
          <w:rFonts w:asciiTheme="minorHAnsi" w:hAnsiTheme="minorHAnsi" w:cstheme="minorHAnsi"/>
        </w:rPr>
        <w:t xml:space="preserve"> od </w:t>
      </w:r>
      <w:r w:rsidRPr="00C45599">
        <w:rPr>
          <w:rFonts w:asciiTheme="minorHAnsi" w:hAnsiTheme="minorHAnsi" w:cstheme="minorHAnsi"/>
        </w:rPr>
        <w:t>siebie. Stała jest tendencja, że</w:t>
      </w:r>
      <w:r w:rsidR="007F229C" w:rsidRPr="00C45599">
        <w:rPr>
          <w:rFonts w:asciiTheme="minorHAnsi" w:hAnsiTheme="minorHAnsi" w:cstheme="minorHAnsi"/>
        </w:rPr>
        <w:t xml:space="preserve"> na </w:t>
      </w:r>
      <w:r w:rsidRPr="00C45599">
        <w:rPr>
          <w:rFonts w:asciiTheme="minorHAnsi" w:hAnsiTheme="minorHAnsi" w:cstheme="minorHAnsi"/>
        </w:rPr>
        <w:t>obszarach silnie zurbanizowanych poziomy PEM są zdecydowanie wyższe niż</w:t>
      </w:r>
      <w:r w:rsidR="007F229C" w:rsidRPr="00C45599">
        <w:rPr>
          <w:rFonts w:asciiTheme="minorHAnsi" w:hAnsiTheme="minorHAnsi" w:cstheme="minorHAnsi"/>
        </w:rPr>
        <w:t xml:space="preserve"> na </w:t>
      </w:r>
      <w:r w:rsidRPr="00C45599">
        <w:rPr>
          <w:rFonts w:asciiTheme="minorHAnsi" w:hAnsiTheme="minorHAnsi" w:cstheme="minorHAnsi"/>
        </w:rPr>
        <w:t>pozostałych obszarach,</w:t>
      </w:r>
      <w:r w:rsidR="007F229C" w:rsidRPr="00C45599">
        <w:rPr>
          <w:rFonts w:asciiTheme="minorHAnsi" w:hAnsiTheme="minorHAnsi" w:cstheme="minorHAnsi"/>
        </w:rPr>
        <w:t xml:space="preserve"> co </w:t>
      </w:r>
      <w:r w:rsidRPr="00C45599">
        <w:rPr>
          <w:rFonts w:asciiTheme="minorHAnsi" w:hAnsiTheme="minorHAnsi" w:cstheme="minorHAnsi"/>
        </w:rPr>
        <w:t>związane jest</w:t>
      </w:r>
      <w:r w:rsidR="00720070" w:rsidRPr="00C45599">
        <w:rPr>
          <w:rFonts w:asciiTheme="minorHAnsi" w:hAnsiTheme="minorHAnsi" w:cstheme="minorHAnsi"/>
        </w:rPr>
        <w:t xml:space="preserve"> z </w:t>
      </w:r>
      <w:r w:rsidRPr="00C45599">
        <w:rPr>
          <w:rFonts w:asciiTheme="minorHAnsi" w:hAnsiTheme="minorHAnsi" w:cstheme="minorHAnsi"/>
        </w:rPr>
        <w:t>większą ilością instalacji emitujących PEM</w:t>
      </w:r>
      <w:r w:rsidR="007F229C" w:rsidRPr="00C45599">
        <w:rPr>
          <w:rFonts w:asciiTheme="minorHAnsi" w:hAnsiTheme="minorHAnsi" w:cstheme="minorHAnsi"/>
        </w:rPr>
        <w:t xml:space="preserve"> do </w:t>
      </w:r>
      <w:r w:rsidRPr="00C45599">
        <w:rPr>
          <w:rFonts w:asciiTheme="minorHAnsi" w:hAnsiTheme="minorHAnsi" w:cstheme="minorHAnsi"/>
        </w:rPr>
        <w:t>środowiska.</w:t>
      </w:r>
      <w:r w:rsidRPr="00C45599">
        <w:rPr>
          <w:rStyle w:val="Odwoanieprzypisudolnego"/>
          <w:rFonts w:asciiTheme="minorHAnsi" w:hAnsiTheme="minorHAnsi" w:cstheme="minorHAnsi"/>
        </w:rPr>
        <w:footnoteReference w:id="93"/>
      </w:r>
      <w:r w:rsidRPr="00C45599">
        <w:rPr>
          <w:rFonts w:asciiTheme="minorHAnsi" w:hAnsiTheme="minorHAnsi" w:cstheme="minorHAnsi"/>
        </w:rPr>
        <w:t xml:space="preserve"> </w:t>
      </w:r>
      <w:r w:rsidR="007F229C" w:rsidRPr="00C45599">
        <w:rPr>
          <w:rFonts w:asciiTheme="minorHAnsi" w:hAnsiTheme="minorHAnsi" w:cstheme="minorHAnsi"/>
        </w:rPr>
        <w:t xml:space="preserve"> w </w:t>
      </w:r>
      <w:r w:rsidRPr="00C45599">
        <w:rPr>
          <w:rFonts w:asciiTheme="minorHAnsi" w:hAnsiTheme="minorHAnsi" w:cstheme="minorHAnsi"/>
        </w:rPr>
        <w:t xml:space="preserve">roku 2016 wyniki pomiarów PEM </w:t>
      </w:r>
      <w:r w:rsidR="00251474" w:rsidRPr="00C45599">
        <w:rPr>
          <w:rFonts w:asciiTheme="minorHAnsi" w:hAnsiTheme="minorHAnsi" w:cstheme="minorHAnsi"/>
        </w:rPr>
        <w:t>były zbliżone</w:t>
      </w:r>
      <w:r w:rsidR="007F229C" w:rsidRPr="00C45599">
        <w:rPr>
          <w:rFonts w:asciiTheme="minorHAnsi" w:hAnsiTheme="minorHAnsi" w:cstheme="minorHAnsi"/>
        </w:rPr>
        <w:t xml:space="preserve"> do </w:t>
      </w:r>
      <w:r w:rsidRPr="00C45599">
        <w:rPr>
          <w:rFonts w:asciiTheme="minorHAnsi" w:hAnsiTheme="minorHAnsi" w:cstheme="minorHAnsi"/>
        </w:rPr>
        <w:t>wartości</w:t>
      </w:r>
      <w:r w:rsidR="00720070" w:rsidRPr="00C45599">
        <w:rPr>
          <w:rFonts w:asciiTheme="minorHAnsi" w:hAnsiTheme="minorHAnsi" w:cstheme="minorHAnsi"/>
        </w:rPr>
        <w:t xml:space="preserve"> z </w:t>
      </w:r>
      <w:r w:rsidRPr="00C45599">
        <w:rPr>
          <w:rFonts w:asciiTheme="minorHAnsi" w:hAnsiTheme="minorHAnsi" w:cstheme="minorHAnsi"/>
        </w:rPr>
        <w:t xml:space="preserve">roku 2015. </w:t>
      </w:r>
    </w:p>
    <w:p w14:paraId="6D3CE21A" w14:textId="77777777" w:rsidR="00A87FA9" w:rsidRPr="00C45599" w:rsidRDefault="00BC6B2C" w:rsidP="00A87FA9">
      <w:pPr>
        <w:pStyle w:val="Mpodpistab"/>
        <w:keepNext/>
        <w:spacing w:before="0" w:after="200" w:line="276" w:lineRule="auto"/>
        <w:rPr>
          <w:rFonts w:asciiTheme="minorHAnsi" w:hAnsiTheme="minorHAnsi" w:cstheme="minorHAnsi"/>
        </w:rPr>
      </w:pPr>
      <w:bookmarkStart w:id="226" w:name="_Toc523742115"/>
      <w:r w:rsidRPr="00C45599">
        <w:rPr>
          <w:rFonts w:asciiTheme="minorHAnsi" w:hAnsiTheme="minorHAnsi" w:cstheme="minorHAnsi"/>
          <w:noProof/>
          <w:sz w:val="20"/>
          <w:szCs w:val="20"/>
        </w:rPr>
        <w:lastRenderedPageBreak/>
        <w:drawing>
          <wp:inline distT="0" distB="0" distL="0" distR="0" wp14:anchorId="5BBF1709" wp14:editId="4CE38A10">
            <wp:extent cx="5404961" cy="3420000"/>
            <wp:effectExtent l="0" t="0" r="5715" b="9525"/>
            <wp:docPr id="7" name="Obraz 7"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5404961" cy="3420000"/>
                    </a:xfrm>
                    <a:prstGeom prst="rect">
                      <a:avLst/>
                    </a:prstGeom>
                    <a:noFill/>
                    <a:ln w="9525">
                      <a:noFill/>
                      <a:miter lim="800000"/>
                      <a:headEnd/>
                      <a:tailEnd/>
                    </a:ln>
                  </pic:spPr>
                </pic:pic>
              </a:graphicData>
            </a:graphic>
          </wp:inline>
        </w:drawing>
      </w:r>
    </w:p>
    <w:p w14:paraId="53BAE8A5" w14:textId="1F121DB0" w:rsidR="00BC6B2C" w:rsidRPr="00C45599" w:rsidRDefault="00A87FA9" w:rsidP="00A87FA9">
      <w:pPr>
        <w:pStyle w:val="Legenda"/>
        <w:rPr>
          <w:rFonts w:asciiTheme="minorHAnsi" w:hAnsiTheme="minorHAnsi" w:cstheme="minorHAnsi"/>
          <w:sz w:val="20"/>
          <w:szCs w:val="20"/>
        </w:rPr>
      </w:pPr>
      <w:bookmarkStart w:id="227" w:name="_Toc23585192"/>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24</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Wyniki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monitoringu pól elektromagnetycznych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środowisku wykonanych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latach 2008-2015</w:t>
      </w:r>
      <w:r w:rsidRPr="00C45599">
        <w:rPr>
          <w:rStyle w:val="Odwoanieprzypisudolnego"/>
          <w:rFonts w:asciiTheme="minorHAnsi" w:hAnsiTheme="minorHAnsi" w:cstheme="minorHAnsi"/>
          <w:sz w:val="20"/>
          <w:szCs w:val="20"/>
        </w:rPr>
        <w:footnoteReference w:id="94"/>
      </w:r>
      <w:bookmarkEnd w:id="227"/>
    </w:p>
    <w:bookmarkEnd w:id="226"/>
    <w:p w14:paraId="447BDCAE" w14:textId="429D02AD"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Zdarzają się przypadki przekroczenia wartości dopuszczalnych PEM</w:t>
      </w:r>
      <w:r w:rsidR="007F229C" w:rsidRPr="00C45599">
        <w:rPr>
          <w:rFonts w:asciiTheme="minorHAnsi" w:hAnsiTheme="minorHAnsi" w:cstheme="minorHAnsi"/>
        </w:rPr>
        <w:t xml:space="preserve"> w </w:t>
      </w:r>
      <w:r w:rsidR="008A65E2" w:rsidRPr="00C45599">
        <w:rPr>
          <w:rFonts w:asciiTheme="minorHAnsi" w:hAnsiTheme="minorHAnsi" w:cstheme="minorHAnsi"/>
        </w:rPr>
        <w:t xml:space="preserve">pojedynczych </w:t>
      </w:r>
      <w:r w:rsidRPr="00C45599">
        <w:rPr>
          <w:rFonts w:asciiTheme="minorHAnsi" w:hAnsiTheme="minorHAnsi" w:cstheme="minorHAnsi"/>
        </w:rPr>
        <w:t>obiektach/zakładach (jednostki korzystające</w:t>
      </w:r>
      <w:r w:rsidR="00720070" w:rsidRPr="00C45599">
        <w:rPr>
          <w:rFonts w:asciiTheme="minorHAnsi" w:hAnsiTheme="minorHAnsi" w:cstheme="minorHAnsi"/>
        </w:rPr>
        <w:t xml:space="preserve"> ze </w:t>
      </w:r>
      <w:r w:rsidRPr="00C45599">
        <w:rPr>
          <w:rFonts w:asciiTheme="minorHAnsi" w:hAnsiTheme="minorHAnsi" w:cstheme="minorHAnsi"/>
        </w:rPr>
        <w:t>środowiska)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okresie 2014 – 2017 stwierdzono 10 takich przypadków. Rozwój telefonii komórkowej, rosnąca ilość stacji bazowych oraz pla</w:t>
      </w:r>
      <w:r w:rsidR="008A65E2" w:rsidRPr="00C45599">
        <w:rPr>
          <w:rFonts w:asciiTheme="minorHAnsi" w:hAnsiTheme="minorHAnsi" w:cstheme="minorHAnsi"/>
        </w:rPr>
        <w:t>n</w:t>
      </w:r>
      <w:r w:rsidRPr="00C45599">
        <w:rPr>
          <w:rFonts w:asciiTheme="minorHAnsi" w:hAnsiTheme="minorHAnsi" w:cstheme="minorHAnsi"/>
        </w:rPr>
        <w:t>owane wdrożenie sieci 5G może wpłyną</w:t>
      </w:r>
      <w:r w:rsidR="008A65E2" w:rsidRPr="00C45599">
        <w:rPr>
          <w:rFonts w:asciiTheme="minorHAnsi" w:hAnsiTheme="minorHAnsi" w:cstheme="minorHAnsi"/>
        </w:rPr>
        <w:t>ć</w:t>
      </w:r>
      <w:r w:rsidR="007F229C" w:rsidRPr="00C45599">
        <w:rPr>
          <w:rFonts w:asciiTheme="minorHAnsi" w:hAnsiTheme="minorHAnsi" w:cstheme="minorHAnsi"/>
        </w:rPr>
        <w:t xml:space="preserve"> w </w:t>
      </w:r>
      <w:r w:rsidRPr="00C45599">
        <w:rPr>
          <w:rFonts w:asciiTheme="minorHAnsi" w:hAnsiTheme="minorHAnsi" w:cstheme="minorHAnsi"/>
        </w:rPr>
        <w:t>przyszłości</w:t>
      </w:r>
      <w:r w:rsidR="007F229C" w:rsidRPr="00C45599">
        <w:rPr>
          <w:rFonts w:asciiTheme="minorHAnsi" w:hAnsiTheme="minorHAnsi" w:cstheme="minorHAnsi"/>
        </w:rPr>
        <w:t xml:space="preserve"> na </w:t>
      </w:r>
      <w:r w:rsidRPr="00C45599">
        <w:rPr>
          <w:rFonts w:asciiTheme="minorHAnsi" w:hAnsiTheme="minorHAnsi" w:cstheme="minorHAnsi"/>
        </w:rPr>
        <w:t>wzrost poziomu PEM.</w:t>
      </w:r>
    </w:p>
    <w:p w14:paraId="5ECDD7C6" w14:textId="77777777" w:rsidR="0080150D" w:rsidRPr="00C45599" w:rsidRDefault="0080150D" w:rsidP="00801048">
      <w:pPr>
        <w:pStyle w:val="Mnagl2"/>
        <w:spacing w:before="0" w:line="276" w:lineRule="auto"/>
        <w:rPr>
          <w:rFonts w:asciiTheme="minorHAnsi" w:hAnsiTheme="minorHAnsi" w:cstheme="minorHAnsi"/>
          <w:szCs w:val="20"/>
        </w:rPr>
      </w:pPr>
      <w:bookmarkStart w:id="228" w:name="_Toc367447768"/>
      <w:bookmarkStart w:id="229" w:name="_Toc374964668"/>
      <w:bookmarkStart w:id="230" w:name="_Toc383957404"/>
      <w:bookmarkStart w:id="231" w:name="_Toc399852877"/>
      <w:bookmarkStart w:id="232" w:name="_Toc401308959"/>
      <w:bookmarkStart w:id="233" w:name="_Toc405149670"/>
      <w:bookmarkStart w:id="234" w:name="_Toc406488638"/>
      <w:bookmarkStart w:id="235" w:name="_Toc50369014"/>
      <w:bookmarkEnd w:id="119"/>
      <w:r w:rsidRPr="00C45599">
        <w:rPr>
          <w:rFonts w:asciiTheme="minorHAnsi" w:hAnsiTheme="minorHAnsi" w:cstheme="minorHAnsi"/>
          <w:szCs w:val="20"/>
        </w:rPr>
        <w:t>Budowa geologiczna</w:t>
      </w:r>
      <w:r w:rsidR="007F229C" w:rsidRPr="00C45599">
        <w:rPr>
          <w:rFonts w:asciiTheme="minorHAnsi" w:hAnsiTheme="minorHAnsi" w:cstheme="minorHAnsi"/>
          <w:szCs w:val="20"/>
        </w:rPr>
        <w:t xml:space="preserve"> i </w:t>
      </w:r>
      <w:r w:rsidRPr="00C45599">
        <w:rPr>
          <w:rFonts w:asciiTheme="minorHAnsi" w:hAnsiTheme="minorHAnsi" w:cstheme="minorHAnsi"/>
          <w:szCs w:val="20"/>
        </w:rPr>
        <w:t>zasoby naturalne</w:t>
      </w:r>
      <w:bookmarkEnd w:id="228"/>
      <w:bookmarkEnd w:id="229"/>
      <w:bookmarkEnd w:id="230"/>
      <w:bookmarkEnd w:id="231"/>
      <w:bookmarkEnd w:id="232"/>
      <w:bookmarkEnd w:id="233"/>
      <w:bookmarkEnd w:id="234"/>
      <w:bookmarkEnd w:id="235"/>
    </w:p>
    <w:p w14:paraId="19DBBB98" w14:textId="77777777" w:rsidR="0080150D" w:rsidRPr="00C45599" w:rsidRDefault="0080150D" w:rsidP="00801048">
      <w:pPr>
        <w:pStyle w:val="Mnagl3"/>
        <w:spacing w:before="0" w:after="200" w:line="276" w:lineRule="auto"/>
        <w:rPr>
          <w:rFonts w:asciiTheme="minorHAnsi" w:hAnsiTheme="minorHAnsi" w:cstheme="minorHAnsi"/>
          <w:sz w:val="20"/>
          <w:szCs w:val="20"/>
        </w:rPr>
      </w:pPr>
      <w:bookmarkStart w:id="236" w:name="_Toc406488639"/>
      <w:bookmarkStart w:id="237" w:name="_Toc50369015"/>
      <w:r w:rsidRPr="00C45599">
        <w:rPr>
          <w:rFonts w:asciiTheme="minorHAnsi" w:hAnsiTheme="minorHAnsi" w:cstheme="minorHAnsi"/>
          <w:sz w:val="20"/>
          <w:szCs w:val="20"/>
        </w:rPr>
        <w:t>Budowa geologiczna</w:t>
      </w:r>
      <w:bookmarkEnd w:id="236"/>
      <w:bookmarkEnd w:id="237"/>
    </w:p>
    <w:p w14:paraId="1DB888F1" w14:textId="6252D4E1" w:rsidR="00BC6B2C" w:rsidRPr="00C45599" w:rsidRDefault="005F4A77" w:rsidP="00801048">
      <w:pPr>
        <w:pStyle w:val="Mnormal"/>
        <w:rPr>
          <w:rFonts w:asciiTheme="minorHAnsi" w:hAnsiTheme="minorHAnsi" w:cstheme="minorHAnsi"/>
        </w:rPr>
      </w:pPr>
      <w:r w:rsidRPr="00C45599">
        <w:rPr>
          <w:rFonts w:asciiTheme="minorHAnsi" w:hAnsiTheme="minorHAnsi" w:cstheme="minorHAnsi"/>
        </w:rPr>
        <w:t xml:space="preserve">Polska </w:t>
      </w:r>
      <w:r w:rsidR="00BC6B2C" w:rsidRPr="00C45599">
        <w:rPr>
          <w:rFonts w:asciiTheme="minorHAnsi" w:hAnsiTheme="minorHAnsi" w:cstheme="minorHAnsi"/>
        </w:rPr>
        <w:t>charakteryzuje się zróżnicowaną budową geologiczną</w:t>
      </w:r>
      <w:r w:rsidR="00952388">
        <w:rPr>
          <w:rFonts w:asciiTheme="minorHAnsi" w:hAnsiTheme="minorHAnsi" w:cstheme="minorHAnsi"/>
        </w:rPr>
        <w:t>. Na</w:t>
      </w:r>
      <w:r w:rsidR="007F229C" w:rsidRPr="00C45599">
        <w:rPr>
          <w:rFonts w:asciiTheme="minorHAnsi" w:hAnsiTheme="minorHAnsi" w:cstheme="minorHAnsi"/>
        </w:rPr>
        <w:t> </w:t>
      </w:r>
      <w:r w:rsidR="00BC6B2C" w:rsidRPr="00C45599">
        <w:rPr>
          <w:rFonts w:asciiTheme="minorHAnsi" w:hAnsiTheme="minorHAnsi" w:cstheme="minorHAnsi"/>
        </w:rPr>
        <w:t xml:space="preserve">jej obszarze krzyżują się fragmenty trzech wielkich europejskich jednostek geologicznych: </w:t>
      </w:r>
      <w:r w:rsidR="00BC6B2C" w:rsidRPr="00C45599">
        <w:rPr>
          <w:rFonts w:asciiTheme="minorHAnsi" w:hAnsiTheme="minorHAnsi" w:cstheme="minorHAnsi"/>
          <w:color w:val="000000"/>
        </w:rPr>
        <w:t xml:space="preserve">proterozoicznej </w:t>
      </w:r>
      <w:r w:rsidR="00BC6B2C" w:rsidRPr="00C45599">
        <w:rPr>
          <w:rFonts w:asciiTheme="minorHAnsi" w:hAnsiTheme="minorHAnsi" w:cstheme="minorHAnsi"/>
        </w:rPr>
        <w:t xml:space="preserve">platformy wschodnioeuropejskiej, </w:t>
      </w:r>
      <w:r w:rsidR="00BC6B2C" w:rsidRPr="00C45599">
        <w:rPr>
          <w:rFonts w:asciiTheme="minorHAnsi" w:hAnsiTheme="minorHAnsi" w:cstheme="minorHAnsi"/>
          <w:color w:val="000000"/>
        </w:rPr>
        <w:t xml:space="preserve">młodszej, paleozoicznej </w:t>
      </w:r>
      <w:r w:rsidR="00BC6B2C" w:rsidRPr="00C45599">
        <w:rPr>
          <w:rFonts w:asciiTheme="minorHAnsi" w:hAnsiTheme="minorHAnsi" w:cstheme="minorHAnsi"/>
        </w:rPr>
        <w:t>platformy zachodnioeuropejskiej (wykazującej dodatkowo złożoną, mozaikową budowę) oraz alpejskiego łańcucha Karpat. Dość dokładnie odpowiadają one trzem megaregionom wyróżnianym</w:t>
      </w:r>
      <w:r w:rsidR="007F229C" w:rsidRPr="00C45599">
        <w:rPr>
          <w:rFonts w:asciiTheme="minorHAnsi" w:hAnsiTheme="minorHAnsi" w:cstheme="minorHAnsi"/>
        </w:rPr>
        <w:t xml:space="preserve"> w </w:t>
      </w:r>
      <w:r w:rsidR="00BC6B2C" w:rsidRPr="00C45599">
        <w:rPr>
          <w:rFonts w:asciiTheme="minorHAnsi" w:hAnsiTheme="minorHAnsi" w:cstheme="minorHAnsi"/>
        </w:rPr>
        <w:t>podziale fizycznogeograficznym Polski wg Kondrackiego. Przez obszar Polski, przekątnie</w:t>
      </w:r>
      <w:r w:rsidR="00720070" w:rsidRPr="00C45599">
        <w:rPr>
          <w:rFonts w:asciiTheme="minorHAnsi" w:hAnsiTheme="minorHAnsi" w:cstheme="minorHAnsi"/>
        </w:rPr>
        <w:t xml:space="preserve"> z </w:t>
      </w:r>
      <w:r w:rsidR="00BC6B2C" w:rsidRPr="00C45599">
        <w:rPr>
          <w:rFonts w:asciiTheme="minorHAnsi" w:hAnsiTheme="minorHAnsi" w:cstheme="minorHAnsi"/>
        </w:rPr>
        <w:t>północnego zachodu</w:t>
      </w:r>
      <w:r w:rsidR="007F229C" w:rsidRPr="00C45599">
        <w:rPr>
          <w:rFonts w:asciiTheme="minorHAnsi" w:hAnsiTheme="minorHAnsi" w:cstheme="minorHAnsi"/>
        </w:rPr>
        <w:t xml:space="preserve"> na </w:t>
      </w:r>
      <w:r w:rsidR="00BC6B2C" w:rsidRPr="00C45599">
        <w:rPr>
          <w:rFonts w:asciiTheme="minorHAnsi" w:hAnsiTheme="minorHAnsi" w:cstheme="minorHAnsi"/>
        </w:rPr>
        <w:t>południowy wschód przebiega główna transeuropejska strefa graniczna między platformą wschodnioeuropejską</w:t>
      </w:r>
      <w:r w:rsidR="007F229C" w:rsidRPr="00C45599">
        <w:rPr>
          <w:rFonts w:asciiTheme="minorHAnsi" w:hAnsiTheme="minorHAnsi" w:cstheme="minorHAnsi"/>
        </w:rPr>
        <w:t xml:space="preserve"> a </w:t>
      </w:r>
      <w:r w:rsidR="00BC6B2C" w:rsidRPr="00C45599">
        <w:rPr>
          <w:rFonts w:asciiTheme="minorHAnsi" w:hAnsiTheme="minorHAnsi" w:cstheme="minorHAnsi"/>
        </w:rPr>
        <w:t>platformą zachodnioeuropejską, zwana strefą Teisseyrea-Tornquista (w skrócie strefa TT).</w:t>
      </w:r>
    </w:p>
    <w:p w14:paraId="4B6A4D68" w14:textId="77777777" w:rsidR="00BC6B2C" w:rsidRPr="00C45599" w:rsidRDefault="00BC6B2C" w:rsidP="008C723D">
      <w:pPr>
        <w:pStyle w:val="Mnormal"/>
        <w:jc w:val="center"/>
        <w:rPr>
          <w:rFonts w:asciiTheme="minorHAnsi" w:hAnsiTheme="minorHAnsi" w:cstheme="minorHAnsi"/>
          <w:color w:val="4D4D4F"/>
        </w:rPr>
      </w:pPr>
      <w:r w:rsidRPr="00C45599">
        <w:rPr>
          <w:rFonts w:asciiTheme="minorHAnsi" w:hAnsiTheme="minorHAnsi" w:cstheme="minorHAnsi"/>
          <w:noProof/>
          <w:color w:val="4D4D4F"/>
        </w:rPr>
        <w:lastRenderedPageBreak/>
        <w:drawing>
          <wp:inline distT="0" distB="0" distL="0" distR="0" wp14:anchorId="503460D4" wp14:editId="047376C4">
            <wp:extent cx="4681833" cy="4109775"/>
            <wp:effectExtent l="0" t="0" r="0" b="0"/>
            <wp:docPr id="9"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l="10694" t="24260" r="50127" b="12123"/>
                    <a:stretch>
                      <a:fillRect/>
                    </a:stretch>
                  </pic:blipFill>
                  <pic:spPr bwMode="auto">
                    <a:xfrm>
                      <a:off x="0" y="0"/>
                      <a:ext cx="4707897" cy="4132655"/>
                    </a:xfrm>
                    <a:prstGeom prst="rect">
                      <a:avLst/>
                    </a:prstGeom>
                    <a:noFill/>
                    <a:ln w="9525">
                      <a:noFill/>
                      <a:miter lim="800000"/>
                      <a:headEnd/>
                      <a:tailEnd/>
                    </a:ln>
                  </pic:spPr>
                </pic:pic>
              </a:graphicData>
            </a:graphic>
          </wp:inline>
        </w:drawing>
      </w:r>
    </w:p>
    <w:p w14:paraId="4828700A" w14:textId="7AAE3EF0" w:rsidR="00A87FA9" w:rsidRPr="00C45599"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38" w:name="_Toc523742116"/>
      <w:bookmarkStart w:id="239" w:name="_Toc23585193"/>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25</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Regiony tektoniczne Polsk</w:t>
      </w:r>
      <w:r w:rsidR="008C723D" w:rsidRPr="00C45599">
        <w:rPr>
          <w:rStyle w:val="Odwoanieprzypisudolnego"/>
          <w:rFonts w:asciiTheme="minorHAnsi" w:hAnsiTheme="minorHAnsi" w:cstheme="minorHAnsi"/>
          <w:sz w:val="20"/>
          <w:szCs w:val="20"/>
        </w:rPr>
        <w:footnoteReference w:id="95"/>
      </w:r>
      <w:bookmarkEnd w:id="238"/>
      <w:bookmarkEnd w:id="239"/>
    </w:p>
    <w:p w14:paraId="525F00A1"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Platforma wschodnioeuropejska była przez całą erę paleozoiczną, mezozoiczną</w:t>
      </w:r>
      <w:r w:rsidR="007F229C" w:rsidRPr="00C45599">
        <w:rPr>
          <w:rFonts w:asciiTheme="minorHAnsi" w:hAnsiTheme="minorHAnsi" w:cstheme="minorHAnsi"/>
        </w:rPr>
        <w:t xml:space="preserve"> i </w:t>
      </w:r>
      <w:r w:rsidRPr="00C45599">
        <w:rPr>
          <w:rFonts w:asciiTheme="minorHAnsi" w:hAnsiTheme="minorHAnsi" w:cstheme="minorHAnsi"/>
        </w:rPr>
        <w:t>kenozoiczną obszarem stabilnym,</w:t>
      </w:r>
      <w:r w:rsidR="007F229C" w:rsidRPr="00C45599">
        <w:rPr>
          <w:rFonts w:asciiTheme="minorHAnsi" w:hAnsiTheme="minorHAnsi" w:cstheme="minorHAnsi"/>
        </w:rPr>
        <w:t xml:space="preserve"> na </w:t>
      </w:r>
      <w:r w:rsidRPr="00C45599">
        <w:rPr>
          <w:rFonts w:asciiTheme="minorHAnsi" w:hAnsiTheme="minorHAnsi" w:cstheme="minorHAnsi"/>
        </w:rPr>
        <w:t>którym osadzały się warstwy osadów</w:t>
      </w:r>
      <w:r w:rsidR="00D86925" w:rsidRPr="00C45599">
        <w:rPr>
          <w:rFonts w:asciiTheme="minorHAnsi" w:hAnsiTheme="minorHAnsi" w:cstheme="minorHAnsi"/>
        </w:rPr>
        <w:t xml:space="preserve"> o </w:t>
      </w:r>
      <w:r w:rsidRPr="00C45599">
        <w:rPr>
          <w:rFonts w:asciiTheme="minorHAnsi" w:hAnsiTheme="minorHAnsi" w:cstheme="minorHAnsi"/>
        </w:rPr>
        <w:t>stosunkowo niewielkich miąższościach (do 5 km). Platforma ta składa się</w:t>
      </w:r>
      <w:r w:rsidR="00720070" w:rsidRPr="00C45599">
        <w:rPr>
          <w:rFonts w:asciiTheme="minorHAnsi" w:hAnsiTheme="minorHAnsi" w:cstheme="minorHAnsi"/>
        </w:rPr>
        <w:t xml:space="preserve"> z </w:t>
      </w:r>
      <w:r w:rsidRPr="00C45599">
        <w:rPr>
          <w:rFonts w:asciiTheme="minorHAnsi" w:hAnsiTheme="minorHAnsi" w:cstheme="minorHAnsi"/>
        </w:rPr>
        <w:t>dwóch części: krystalicznego fundamentu</w:t>
      </w:r>
      <w:r w:rsidR="007F229C" w:rsidRPr="00C45599">
        <w:rPr>
          <w:rFonts w:asciiTheme="minorHAnsi" w:hAnsiTheme="minorHAnsi" w:cstheme="minorHAnsi"/>
        </w:rPr>
        <w:t xml:space="preserve"> i </w:t>
      </w:r>
      <w:r w:rsidRPr="00C45599">
        <w:rPr>
          <w:rFonts w:asciiTheme="minorHAnsi" w:hAnsiTheme="minorHAnsi" w:cstheme="minorHAnsi"/>
        </w:rPr>
        <w:t>pokrywy osadowej. Podłoże tworzą granitoidy oraz zmetemorfizowane skały krystaliczne takie jak gnejsy, łupki krystaliczne czy amfibolity.</w:t>
      </w:r>
      <w:r w:rsidR="00720070" w:rsidRPr="00C45599">
        <w:rPr>
          <w:rFonts w:asciiTheme="minorHAnsi" w:hAnsiTheme="minorHAnsi" w:cstheme="minorHAnsi"/>
        </w:rPr>
        <w:t xml:space="preserve"> z </w:t>
      </w:r>
      <w:r w:rsidRPr="00C45599">
        <w:rPr>
          <w:rFonts w:asciiTheme="minorHAnsi" w:hAnsiTheme="minorHAnsi" w:cstheme="minorHAnsi"/>
        </w:rPr>
        <w:t>kolei obszar platformy zachodnioeuropejskiej jest pokryty grubą warstwą osadów pochodzących</w:t>
      </w:r>
      <w:r w:rsidR="00720070" w:rsidRPr="00C45599">
        <w:rPr>
          <w:rFonts w:asciiTheme="minorHAnsi" w:hAnsiTheme="minorHAnsi" w:cstheme="minorHAnsi"/>
        </w:rPr>
        <w:t xml:space="preserve"> z </w:t>
      </w:r>
      <w:r w:rsidRPr="00C45599">
        <w:rPr>
          <w:rFonts w:asciiTheme="minorHAnsi" w:hAnsiTheme="minorHAnsi" w:cstheme="minorHAnsi"/>
        </w:rPr>
        <w:t>ery mezozoicznej</w:t>
      </w:r>
      <w:r w:rsidR="007F229C" w:rsidRPr="00C45599">
        <w:rPr>
          <w:rFonts w:asciiTheme="minorHAnsi" w:hAnsiTheme="minorHAnsi" w:cstheme="minorHAnsi"/>
        </w:rPr>
        <w:t xml:space="preserve"> i </w:t>
      </w:r>
      <w:r w:rsidRPr="00C45599">
        <w:rPr>
          <w:rFonts w:asciiTheme="minorHAnsi" w:hAnsiTheme="minorHAnsi" w:cstheme="minorHAnsi"/>
        </w:rPr>
        <w:t>kenozoicznej. Jedynymi obszarami wydźwigniętymi są Sudety</w:t>
      </w:r>
      <w:r w:rsidR="007F229C" w:rsidRPr="00C45599">
        <w:rPr>
          <w:rFonts w:asciiTheme="minorHAnsi" w:hAnsiTheme="minorHAnsi" w:cstheme="minorHAnsi"/>
        </w:rPr>
        <w:t xml:space="preserve"> i </w:t>
      </w:r>
      <w:r w:rsidRPr="00C45599">
        <w:rPr>
          <w:rFonts w:asciiTheme="minorHAnsi" w:hAnsiTheme="minorHAnsi" w:cstheme="minorHAnsi"/>
        </w:rPr>
        <w:t>Góry Świętokrzyskie. Obszar ten</w:t>
      </w:r>
      <w:r w:rsidR="007F229C" w:rsidRPr="00C45599">
        <w:rPr>
          <w:rFonts w:asciiTheme="minorHAnsi" w:hAnsiTheme="minorHAnsi" w:cstheme="minorHAnsi"/>
        </w:rPr>
        <w:t xml:space="preserve"> w </w:t>
      </w:r>
      <w:r w:rsidRPr="00C45599">
        <w:rPr>
          <w:rFonts w:asciiTheme="minorHAnsi" w:hAnsiTheme="minorHAnsi" w:cstheme="minorHAnsi"/>
        </w:rPr>
        <w:t>paleozoiku ulegał gwałtownym zmianom, które ukształtowały mozaikową budowę geologiczną tej części Polski.</w:t>
      </w:r>
      <w:r w:rsidR="007F229C" w:rsidRPr="00C45599">
        <w:rPr>
          <w:rFonts w:asciiTheme="minorHAnsi" w:hAnsiTheme="minorHAnsi" w:cstheme="minorHAnsi"/>
        </w:rPr>
        <w:t xml:space="preserve"> od </w:t>
      </w:r>
      <w:r w:rsidRPr="00C45599">
        <w:rPr>
          <w:rFonts w:asciiTheme="minorHAnsi" w:hAnsiTheme="minorHAnsi" w:cstheme="minorHAnsi"/>
        </w:rPr>
        <w:t>schyłku paleozoiku, zasadnicze zręby wgłębnej budowy geologicznej podłoża tej części Polski pozostały ukształtowane, natomiast wzdłuż strefy TT</w:t>
      </w:r>
      <w:r w:rsidR="007F229C" w:rsidRPr="00C45599">
        <w:rPr>
          <w:rFonts w:asciiTheme="minorHAnsi" w:hAnsiTheme="minorHAnsi" w:cstheme="minorHAnsi"/>
        </w:rPr>
        <w:t xml:space="preserve"> w </w:t>
      </w:r>
      <w:r w:rsidRPr="00C45599">
        <w:rPr>
          <w:rFonts w:asciiTheme="minorHAnsi" w:hAnsiTheme="minorHAnsi" w:cstheme="minorHAnsi"/>
        </w:rPr>
        <w:t>wyniku wzmożonej subsydencji (czyli osiadania podłoża) powstała bruzda środkowopolska.</w:t>
      </w:r>
      <w:r w:rsidR="007F229C" w:rsidRPr="00C45599">
        <w:rPr>
          <w:rFonts w:asciiTheme="minorHAnsi" w:hAnsiTheme="minorHAnsi" w:cstheme="minorHAnsi"/>
        </w:rPr>
        <w:t xml:space="preserve"> od </w:t>
      </w:r>
      <w:r w:rsidRPr="00C45599">
        <w:rPr>
          <w:rFonts w:asciiTheme="minorHAnsi" w:hAnsiTheme="minorHAnsi" w:cstheme="minorHAnsi"/>
        </w:rPr>
        <w:t>późnego permu po wczesną kredę utworzyły się</w:t>
      </w:r>
      <w:r w:rsidR="007F229C" w:rsidRPr="00C45599">
        <w:rPr>
          <w:rFonts w:asciiTheme="minorHAnsi" w:hAnsiTheme="minorHAnsi" w:cstheme="minorHAnsi"/>
        </w:rPr>
        <w:t xml:space="preserve"> w </w:t>
      </w:r>
      <w:r w:rsidRPr="00C45599">
        <w:rPr>
          <w:rFonts w:asciiTheme="minorHAnsi" w:hAnsiTheme="minorHAnsi" w:cstheme="minorHAnsi"/>
        </w:rPr>
        <w:t>niej osady</w:t>
      </w:r>
      <w:r w:rsidR="00D86925" w:rsidRPr="00C45599">
        <w:rPr>
          <w:rFonts w:asciiTheme="minorHAnsi" w:hAnsiTheme="minorHAnsi" w:cstheme="minorHAnsi"/>
        </w:rPr>
        <w:t xml:space="preserve"> o </w:t>
      </w:r>
      <w:r w:rsidRPr="00C45599">
        <w:rPr>
          <w:rFonts w:asciiTheme="minorHAnsi" w:hAnsiTheme="minorHAnsi" w:cstheme="minorHAnsi"/>
        </w:rPr>
        <w:t>znacznej miąższości, znacznie większej niż</w:t>
      </w:r>
      <w:r w:rsidR="007F229C" w:rsidRPr="00C45599">
        <w:rPr>
          <w:rFonts w:asciiTheme="minorHAnsi" w:hAnsiTheme="minorHAnsi" w:cstheme="minorHAnsi"/>
        </w:rPr>
        <w:t xml:space="preserve"> na </w:t>
      </w:r>
      <w:r w:rsidRPr="00C45599">
        <w:rPr>
          <w:rFonts w:asciiTheme="minorHAnsi" w:hAnsiTheme="minorHAnsi" w:cstheme="minorHAnsi"/>
        </w:rPr>
        <w:t xml:space="preserve">pozostałych obszarach platformowych. </w:t>
      </w:r>
      <w:r w:rsidRPr="00C45599">
        <w:rPr>
          <w:rStyle w:val="Odwoanieprzypisudolnego"/>
          <w:rFonts w:asciiTheme="minorHAnsi" w:hAnsiTheme="minorHAnsi" w:cstheme="minorHAnsi"/>
        </w:rPr>
        <w:footnoteReference w:id="96"/>
      </w:r>
    </w:p>
    <w:p w14:paraId="21A807E4"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okresie orogenezy alpejskiej osady te uległy pofałdowaniu, pocięciu uskokami</w:t>
      </w:r>
      <w:r w:rsidR="007F229C" w:rsidRPr="00C45599">
        <w:rPr>
          <w:rFonts w:asciiTheme="minorHAnsi" w:hAnsiTheme="minorHAnsi" w:cstheme="minorHAnsi"/>
        </w:rPr>
        <w:t xml:space="preserve"> i </w:t>
      </w:r>
      <w:r w:rsidRPr="00C45599">
        <w:rPr>
          <w:rFonts w:asciiTheme="minorHAnsi" w:hAnsiTheme="minorHAnsi" w:cstheme="minorHAnsi"/>
        </w:rPr>
        <w:t>wypiętrzeniu tworząc formę znaną dziś jako wał śródpolski. Wypiętrzeniu</w:t>
      </w:r>
      <w:r w:rsidR="007F229C" w:rsidRPr="00C45599">
        <w:rPr>
          <w:rFonts w:asciiTheme="minorHAnsi" w:hAnsiTheme="minorHAnsi" w:cstheme="minorHAnsi"/>
        </w:rPr>
        <w:t xml:space="preserve"> i </w:t>
      </w:r>
      <w:r w:rsidRPr="00C45599">
        <w:rPr>
          <w:rFonts w:asciiTheme="minorHAnsi" w:hAnsiTheme="minorHAnsi" w:cstheme="minorHAnsi"/>
        </w:rPr>
        <w:t>pocięciu uskokami uległ obszar dzisiejszych Gór Świętokrzyskich oraz obszar Sudetów</w:t>
      </w:r>
      <w:r w:rsidR="007F229C" w:rsidRPr="00C45599">
        <w:rPr>
          <w:rFonts w:asciiTheme="minorHAnsi" w:hAnsiTheme="minorHAnsi" w:cstheme="minorHAnsi"/>
        </w:rPr>
        <w:t xml:space="preserve"> i </w:t>
      </w:r>
      <w:r w:rsidRPr="00C45599">
        <w:rPr>
          <w:rFonts w:asciiTheme="minorHAnsi" w:hAnsiTheme="minorHAnsi" w:cstheme="minorHAnsi"/>
        </w:rPr>
        <w:t>wyżyn: Śląskiej, Krakowsko-Wieluńskiej</w:t>
      </w:r>
      <w:r w:rsidR="007F229C" w:rsidRPr="00C45599">
        <w:rPr>
          <w:rFonts w:asciiTheme="minorHAnsi" w:hAnsiTheme="minorHAnsi" w:cstheme="minorHAnsi"/>
        </w:rPr>
        <w:t xml:space="preserve"> i </w:t>
      </w:r>
      <w:r w:rsidRPr="00C45599">
        <w:rPr>
          <w:rFonts w:asciiTheme="minorHAnsi" w:hAnsiTheme="minorHAnsi" w:cstheme="minorHAnsi"/>
        </w:rPr>
        <w:t xml:space="preserve">Lubelskiej. </w:t>
      </w:r>
    </w:p>
    <w:p w14:paraId="464382C8" w14:textId="719DB7DF"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lastRenderedPageBreak/>
        <w:t>Dynamiczne procesy geotektoniczne zachodziły</w:t>
      </w:r>
      <w:r w:rsidR="007F229C" w:rsidRPr="00C45599">
        <w:rPr>
          <w:rFonts w:asciiTheme="minorHAnsi" w:hAnsiTheme="minorHAnsi" w:cstheme="minorHAnsi"/>
        </w:rPr>
        <w:t xml:space="preserve"> w </w:t>
      </w:r>
      <w:r w:rsidRPr="00C45599">
        <w:rPr>
          <w:rFonts w:asciiTheme="minorHAnsi" w:hAnsiTheme="minorHAnsi" w:cstheme="minorHAnsi"/>
        </w:rPr>
        <w:t>czasie orogenezy alpejskiej</w:t>
      </w:r>
      <w:r w:rsidR="007F229C" w:rsidRPr="00C45599">
        <w:rPr>
          <w:rFonts w:asciiTheme="minorHAnsi" w:hAnsiTheme="minorHAnsi" w:cstheme="minorHAnsi"/>
        </w:rPr>
        <w:t xml:space="preserve"> na </w:t>
      </w:r>
      <w:r w:rsidRPr="00C45599">
        <w:rPr>
          <w:rFonts w:asciiTheme="minorHAnsi" w:hAnsiTheme="minorHAnsi" w:cstheme="minorHAnsi"/>
        </w:rPr>
        <w:t>obszarze dzisiejszych Karpat. Powstało wtedy</w:t>
      </w:r>
      <w:r w:rsidR="007F229C" w:rsidRPr="00C45599">
        <w:rPr>
          <w:rFonts w:asciiTheme="minorHAnsi" w:hAnsiTheme="minorHAnsi" w:cstheme="minorHAnsi"/>
        </w:rPr>
        <w:t xml:space="preserve"> w </w:t>
      </w:r>
      <w:r w:rsidRPr="00C45599">
        <w:rPr>
          <w:rFonts w:asciiTheme="minorHAnsi" w:hAnsiTheme="minorHAnsi" w:cstheme="minorHAnsi"/>
        </w:rPr>
        <w:t>krótkim czasie zapadlisko</w:t>
      </w:r>
      <w:r w:rsidR="00720070" w:rsidRPr="00C45599">
        <w:rPr>
          <w:rFonts w:asciiTheme="minorHAnsi" w:hAnsiTheme="minorHAnsi" w:cstheme="minorHAnsi"/>
        </w:rPr>
        <w:t xml:space="preserve"> z </w:t>
      </w:r>
      <w:r w:rsidRPr="00C45599">
        <w:rPr>
          <w:rFonts w:asciiTheme="minorHAnsi" w:hAnsiTheme="minorHAnsi" w:cstheme="minorHAnsi"/>
        </w:rPr>
        <w:t>grubymi (do 3 km) osadami morskimi,</w:t>
      </w:r>
      <w:r w:rsidR="007F229C" w:rsidRPr="00C45599">
        <w:rPr>
          <w:rFonts w:asciiTheme="minorHAnsi" w:hAnsiTheme="minorHAnsi" w:cstheme="minorHAnsi"/>
        </w:rPr>
        <w:t xml:space="preserve"> w </w:t>
      </w:r>
      <w:r w:rsidRPr="00C45599">
        <w:rPr>
          <w:rFonts w:asciiTheme="minorHAnsi" w:hAnsiTheme="minorHAnsi" w:cstheme="minorHAnsi"/>
        </w:rPr>
        <w:t>tym solnymi znanymi</w:t>
      </w:r>
      <w:r w:rsidR="00720070" w:rsidRPr="00C45599">
        <w:rPr>
          <w:rFonts w:asciiTheme="minorHAnsi" w:hAnsiTheme="minorHAnsi" w:cstheme="minorHAnsi"/>
        </w:rPr>
        <w:t xml:space="preserve"> z </w:t>
      </w:r>
      <w:r w:rsidRPr="00C45599">
        <w:rPr>
          <w:rFonts w:asciiTheme="minorHAnsi" w:hAnsiTheme="minorHAnsi" w:cstheme="minorHAnsi"/>
        </w:rPr>
        <w:t>Wieliczki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pozostałej części Polski, tworzyły się cienkie osady płytkomorskie</w:t>
      </w:r>
      <w:r w:rsidR="007F229C" w:rsidRPr="00C45599">
        <w:rPr>
          <w:rFonts w:asciiTheme="minorHAnsi" w:hAnsiTheme="minorHAnsi" w:cstheme="minorHAnsi"/>
        </w:rPr>
        <w:t xml:space="preserve"> i </w:t>
      </w:r>
      <w:r w:rsidRPr="00C45599">
        <w:rPr>
          <w:rFonts w:asciiTheme="minorHAnsi" w:hAnsiTheme="minorHAnsi" w:cstheme="minorHAnsi"/>
        </w:rPr>
        <w:t>lądowe paleogenu</w:t>
      </w:r>
      <w:r w:rsidR="007F229C" w:rsidRPr="00C45599">
        <w:rPr>
          <w:rFonts w:asciiTheme="minorHAnsi" w:hAnsiTheme="minorHAnsi" w:cstheme="minorHAnsi"/>
        </w:rPr>
        <w:t xml:space="preserve"> i </w:t>
      </w:r>
      <w:r w:rsidRPr="00C45599">
        <w:rPr>
          <w:rFonts w:asciiTheme="minorHAnsi" w:hAnsiTheme="minorHAnsi" w:cstheme="minorHAnsi"/>
        </w:rPr>
        <w:t>neogenu</w:t>
      </w:r>
      <w:r w:rsidR="007F229C" w:rsidRPr="00C45599">
        <w:rPr>
          <w:rFonts w:asciiTheme="minorHAnsi" w:hAnsiTheme="minorHAnsi" w:cstheme="minorHAnsi"/>
        </w:rPr>
        <w:t xml:space="preserve"> w </w:t>
      </w:r>
      <w:r w:rsidRPr="00C45599">
        <w:rPr>
          <w:rFonts w:asciiTheme="minorHAnsi" w:hAnsiTheme="minorHAnsi" w:cstheme="minorHAnsi"/>
        </w:rPr>
        <w:t>tym</w:t>
      </w:r>
      <w:r w:rsidR="007F229C" w:rsidRPr="00C45599">
        <w:rPr>
          <w:rFonts w:asciiTheme="minorHAnsi" w:hAnsiTheme="minorHAnsi" w:cstheme="minorHAnsi"/>
        </w:rPr>
        <w:t xml:space="preserve"> w </w:t>
      </w:r>
      <w:r w:rsidRPr="00C45599">
        <w:rPr>
          <w:rFonts w:asciiTheme="minorHAnsi" w:hAnsiTheme="minorHAnsi" w:cstheme="minorHAnsi"/>
        </w:rPr>
        <w:t>tym utwory węglonośne,</w:t>
      </w:r>
      <w:r w:rsidR="007F229C" w:rsidRPr="00C45599">
        <w:rPr>
          <w:rFonts w:asciiTheme="minorHAnsi" w:hAnsiTheme="minorHAnsi" w:cstheme="minorHAnsi"/>
        </w:rPr>
        <w:t xml:space="preserve"> w </w:t>
      </w:r>
      <w:r w:rsidRPr="00C45599">
        <w:rPr>
          <w:rFonts w:asciiTheme="minorHAnsi" w:hAnsiTheme="minorHAnsi" w:cstheme="minorHAnsi"/>
        </w:rPr>
        <w:t>których znajdują się złoża węgla brunatnego.</w:t>
      </w:r>
      <w:r w:rsidRPr="00C45599">
        <w:rPr>
          <w:rStyle w:val="Odwoanieprzypisudolnego"/>
          <w:rFonts w:asciiTheme="minorHAnsi" w:hAnsiTheme="minorHAnsi" w:cstheme="minorHAnsi"/>
        </w:rPr>
        <w:footnoteReference w:id="97"/>
      </w:r>
    </w:p>
    <w:p w14:paraId="26FCFB0A"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Przedostatnim etapem rozwoju geologicznego Polski była epoka zlodowaceń – plejstocen, który pozostawił po sobie osady polodowcowe</w:t>
      </w:r>
      <w:r w:rsidR="007F229C" w:rsidRPr="00C45599">
        <w:rPr>
          <w:rFonts w:asciiTheme="minorHAnsi" w:hAnsiTheme="minorHAnsi" w:cstheme="minorHAnsi"/>
        </w:rPr>
        <w:t xml:space="preserve"> i </w:t>
      </w:r>
      <w:r w:rsidRPr="00C45599">
        <w:rPr>
          <w:rFonts w:asciiTheme="minorHAnsi" w:hAnsiTheme="minorHAnsi" w:cstheme="minorHAnsi"/>
        </w:rPr>
        <w:t>charakterystyczną rzeźbę terenu, widoczną zwłaszcza</w:t>
      </w:r>
      <w:r w:rsidR="007F229C" w:rsidRPr="00C45599">
        <w:rPr>
          <w:rFonts w:asciiTheme="minorHAnsi" w:hAnsiTheme="minorHAnsi" w:cstheme="minorHAnsi"/>
        </w:rPr>
        <w:t xml:space="preserve"> w </w:t>
      </w:r>
      <w:r w:rsidRPr="00C45599">
        <w:rPr>
          <w:rFonts w:asciiTheme="minorHAnsi" w:hAnsiTheme="minorHAnsi" w:cstheme="minorHAnsi"/>
        </w:rPr>
        <w:t>północnej części kraju. Osady czwartorzędowe grubości dochodzącej miejscami</w:t>
      </w:r>
      <w:r w:rsidR="007F229C" w:rsidRPr="00C45599">
        <w:rPr>
          <w:rFonts w:asciiTheme="minorHAnsi" w:hAnsiTheme="minorHAnsi" w:cstheme="minorHAnsi"/>
        </w:rPr>
        <w:t xml:space="preserve"> do </w:t>
      </w:r>
      <w:r w:rsidRPr="00C45599">
        <w:rPr>
          <w:rFonts w:asciiTheme="minorHAnsi" w:hAnsiTheme="minorHAnsi" w:cstheme="minorHAnsi"/>
        </w:rPr>
        <w:t>200 m dominują obecnie</w:t>
      </w:r>
      <w:r w:rsidR="007F229C" w:rsidRPr="00C45599">
        <w:rPr>
          <w:rFonts w:asciiTheme="minorHAnsi" w:hAnsiTheme="minorHAnsi" w:cstheme="minorHAnsi"/>
        </w:rPr>
        <w:t xml:space="preserve"> na </w:t>
      </w:r>
      <w:r w:rsidRPr="00C45599">
        <w:rPr>
          <w:rFonts w:asciiTheme="minorHAnsi" w:hAnsiTheme="minorHAnsi" w:cstheme="minorHAnsi"/>
        </w:rPr>
        <w:t>powierzchni Polski</w:t>
      </w:r>
      <w:r w:rsidRPr="00C45599">
        <w:rPr>
          <w:rStyle w:val="Odwoanieprzypisudolnego"/>
          <w:rFonts w:asciiTheme="minorHAnsi" w:hAnsiTheme="minorHAnsi" w:cstheme="minorHAnsi"/>
        </w:rPr>
        <w:footnoteReference w:id="98"/>
      </w:r>
      <w:r w:rsidRPr="00C45599">
        <w:rPr>
          <w:rFonts w:asciiTheme="minorHAnsi" w:hAnsiTheme="minorHAnsi" w:cstheme="minorHAnsi"/>
        </w:rPr>
        <w:t xml:space="preserve">. </w:t>
      </w:r>
    </w:p>
    <w:p w14:paraId="523773F1" w14:textId="7AF4A8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Zmiany zachodzące</w:t>
      </w:r>
      <w:r w:rsidR="007F229C" w:rsidRPr="00C45599">
        <w:rPr>
          <w:rFonts w:asciiTheme="minorHAnsi" w:hAnsiTheme="minorHAnsi" w:cstheme="minorHAnsi"/>
        </w:rPr>
        <w:t xml:space="preserve"> w </w:t>
      </w:r>
      <w:r w:rsidRPr="00C45599">
        <w:rPr>
          <w:rFonts w:asciiTheme="minorHAnsi" w:hAnsiTheme="minorHAnsi" w:cstheme="minorHAnsi"/>
        </w:rPr>
        <w:t>budowie geologicznej Polski</w:t>
      </w:r>
      <w:r w:rsidR="007F229C" w:rsidRPr="00C45599">
        <w:rPr>
          <w:rFonts w:asciiTheme="minorHAnsi" w:hAnsiTheme="minorHAnsi" w:cstheme="minorHAnsi"/>
        </w:rPr>
        <w:t xml:space="preserve"> w </w:t>
      </w:r>
      <w:r w:rsidRPr="00C45599">
        <w:rPr>
          <w:rFonts w:asciiTheme="minorHAnsi" w:hAnsiTheme="minorHAnsi" w:cstheme="minorHAnsi"/>
        </w:rPr>
        <w:t>poszczególnych okresach zobrazowano</w:t>
      </w:r>
      <w:r w:rsidR="007F229C" w:rsidRPr="00C45599">
        <w:rPr>
          <w:rFonts w:asciiTheme="minorHAnsi" w:hAnsiTheme="minorHAnsi" w:cstheme="minorHAnsi"/>
        </w:rPr>
        <w:t xml:space="preserve"> na </w:t>
      </w:r>
      <w:r w:rsidRPr="00C45599">
        <w:rPr>
          <w:rFonts w:asciiTheme="minorHAnsi" w:hAnsiTheme="minorHAnsi" w:cstheme="minorHAnsi"/>
        </w:rPr>
        <w:t>mapach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_Ref526408312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26</w:t>
      </w:r>
      <w:r w:rsidR="00FF09AD" w:rsidRPr="00C45599">
        <w:rPr>
          <w:rFonts w:asciiTheme="minorHAnsi" w:hAnsiTheme="minorHAnsi" w:cstheme="minorHAnsi"/>
        </w:rPr>
        <w:fldChar w:fldCharType="end"/>
      </w:r>
      <w:r w:rsidRPr="00C45599">
        <w:rPr>
          <w:rFonts w:asciiTheme="minorHAnsi" w:hAnsiTheme="minorHAnsi" w:cstheme="minorHAnsi"/>
        </w:rPr>
        <w:t>).</w:t>
      </w:r>
      <w:r w:rsidR="00F240F7" w:rsidRPr="00C45599">
        <w:rPr>
          <w:rFonts w:asciiTheme="minorHAnsi" w:hAnsiTheme="minorHAnsi" w:cstheme="minorHAnsi"/>
        </w:rPr>
        <w:t xml:space="preserve"> </w:t>
      </w:r>
    </w:p>
    <w:p w14:paraId="3467BF11" w14:textId="77777777" w:rsidR="00081E86" w:rsidRPr="00C45599" w:rsidRDefault="00081E86">
      <w:pPr>
        <w:rPr>
          <w:rFonts w:asciiTheme="minorHAnsi" w:hAnsiTheme="minorHAnsi" w:cstheme="minorHAnsi"/>
          <w:sz w:val="20"/>
          <w:szCs w:val="20"/>
        </w:rPr>
      </w:pPr>
      <w:r w:rsidRPr="00C45599">
        <w:rPr>
          <w:rFonts w:asciiTheme="minorHAnsi" w:hAnsiTheme="minorHAnsi" w:cstheme="minorHAnsi"/>
        </w:rPr>
        <w:br w:type="page"/>
      </w:r>
    </w:p>
    <w:p w14:paraId="0B19B2D7" w14:textId="77777777" w:rsidR="00081E86" w:rsidRPr="00C45599" w:rsidRDefault="00081E86" w:rsidP="00801048">
      <w:pPr>
        <w:pStyle w:val="Mnormal"/>
        <w:rPr>
          <w:rFonts w:asciiTheme="minorHAnsi" w:hAnsiTheme="minorHAnsi" w:cstheme="minorHAnsi"/>
        </w:rPr>
      </w:pPr>
    </w:p>
    <w:p w14:paraId="73EE9667"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 xml:space="preserve"> </w:t>
      </w:r>
      <w:r w:rsidRPr="00C45599">
        <w:rPr>
          <w:rFonts w:asciiTheme="minorHAnsi" w:hAnsiTheme="minorHAnsi" w:cstheme="minorHAnsi"/>
          <w:noProof/>
        </w:rPr>
        <w:drawing>
          <wp:inline distT="0" distB="0" distL="0" distR="0" wp14:anchorId="5C9FF732" wp14:editId="7FDB29A1">
            <wp:extent cx="2581026" cy="2551371"/>
            <wp:effectExtent l="19050" t="0" r="0" b="0"/>
            <wp:docPr id="10"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32120" t="25148" r="31427" b="8220"/>
                    <a:stretch>
                      <a:fillRect/>
                    </a:stretch>
                  </pic:blipFill>
                  <pic:spPr bwMode="auto">
                    <a:xfrm>
                      <a:off x="0" y="0"/>
                      <a:ext cx="2586592" cy="2556873"/>
                    </a:xfrm>
                    <a:prstGeom prst="rect">
                      <a:avLst/>
                    </a:prstGeom>
                    <a:noFill/>
                    <a:ln w="9525">
                      <a:noFill/>
                      <a:miter lim="800000"/>
                      <a:headEnd/>
                      <a:tailEnd/>
                    </a:ln>
                  </pic:spPr>
                </pic:pic>
              </a:graphicData>
            </a:graphic>
          </wp:inline>
        </w:drawing>
      </w:r>
      <w:r w:rsidRPr="00C45599">
        <w:rPr>
          <w:rFonts w:asciiTheme="minorHAnsi" w:hAnsiTheme="minorHAnsi" w:cstheme="minorHAnsi"/>
          <w:noProof/>
        </w:rPr>
        <w:t xml:space="preserve"> </w:t>
      </w:r>
      <w:r w:rsidRPr="00C45599">
        <w:rPr>
          <w:rFonts w:asciiTheme="minorHAnsi" w:hAnsiTheme="minorHAnsi" w:cstheme="minorHAnsi"/>
          <w:noProof/>
        </w:rPr>
        <w:drawing>
          <wp:inline distT="0" distB="0" distL="0" distR="0" wp14:anchorId="15D8F7FB" wp14:editId="3FAE20A4">
            <wp:extent cx="2684394" cy="2595981"/>
            <wp:effectExtent l="19050" t="0" r="1656" b="0"/>
            <wp:docPr id="11" name="Obraz 4"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l="31321" t="28698" r="30678" b="3254"/>
                    <a:stretch>
                      <a:fillRect/>
                    </a:stretch>
                  </pic:blipFill>
                  <pic:spPr bwMode="auto">
                    <a:xfrm>
                      <a:off x="0" y="0"/>
                      <a:ext cx="2684266" cy="2595857"/>
                    </a:xfrm>
                    <a:prstGeom prst="rect">
                      <a:avLst/>
                    </a:prstGeom>
                    <a:noFill/>
                    <a:ln w="9525">
                      <a:noFill/>
                      <a:miter lim="800000"/>
                      <a:headEnd/>
                      <a:tailEnd/>
                    </a:ln>
                  </pic:spPr>
                </pic:pic>
              </a:graphicData>
            </a:graphic>
          </wp:inline>
        </w:drawing>
      </w:r>
    </w:p>
    <w:p w14:paraId="230CE561" w14:textId="77777777" w:rsidR="00BC6B2C" w:rsidRPr="00C45599" w:rsidRDefault="00BC6B2C" w:rsidP="00801048">
      <w:pPr>
        <w:pStyle w:val="Mnormal"/>
        <w:ind w:firstLine="709"/>
        <w:rPr>
          <w:rFonts w:asciiTheme="minorHAnsi" w:hAnsiTheme="minorHAnsi" w:cstheme="minorHAnsi"/>
        </w:rPr>
      </w:pPr>
      <w:r w:rsidRPr="00C45599">
        <w:rPr>
          <w:rFonts w:asciiTheme="minorHAnsi" w:hAnsiTheme="minorHAnsi" w:cstheme="minorHAnsi"/>
        </w:rPr>
        <w:t>A – mapa poddewońska</w:t>
      </w:r>
      <w:r w:rsidRPr="00C45599">
        <w:rPr>
          <w:rFonts w:asciiTheme="minorHAnsi" w:hAnsiTheme="minorHAnsi" w:cstheme="minorHAnsi"/>
        </w:rPr>
        <w:tab/>
      </w:r>
      <w:r w:rsidRPr="00C45599">
        <w:rPr>
          <w:rFonts w:asciiTheme="minorHAnsi" w:hAnsiTheme="minorHAnsi" w:cstheme="minorHAnsi"/>
        </w:rPr>
        <w:tab/>
      </w:r>
      <w:r w:rsidRPr="00C45599">
        <w:rPr>
          <w:rFonts w:asciiTheme="minorHAnsi" w:hAnsiTheme="minorHAnsi" w:cstheme="minorHAnsi"/>
        </w:rPr>
        <w:tab/>
        <w:t>B – mapa bez permu mezozoiku</w:t>
      </w:r>
      <w:r w:rsidR="007F229C" w:rsidRPr="00C45599">
        <w:rPr>
          <w:rFonts w:asciiTheme="minorHAnsi" w:hAnsiTheme="minorHAnsi" w:cstheme="minorHAnsi"/>
        </w:rPr>
        <w:t xml:space="preserve"> i </w:t>
      </w:r>
      <w:r w:rsidRPr="00C45599">
        <w:rPr>
          <w:rFonts w:asciiTheme="minorHAnsi" w:hAnsiTheme="minorHAnsi" w:cstheme="minorHAnsi"/>
        </w:rPr>
        <w:t>kenozoiku</w:t>
      </w:r>
    </w:p>
    <w:p w14:paraId="40C88CBC" w14:textId="77777777" w:rsidR="00BC6B2C" w:rsidRPr="00C45599" w:rsidRDefault="00BC6B2C" w:rsidP="00801048">
      <w:pPr>
        <w:pStyle w:val="Mnormal"/>
        <w:rPr>
          <w:rFonts w:asciiTheme="minorHAnsi" w:hAnsiTheme="minorHAnsi" w:cstheme="minorHAnsi"/>
          <w:noProof/>
        </w:rPr>
      </w:pPr>
      <w:r w:rsidRPr="00C45599">
        <w:rPr>
          <w:rFonts w:asciiTheme="minorHAnsi" w:hAnsiTheme="minorHAnsi" w:cstheme="minorHAnsi"/>
          <w:noProof/>
        </w:rPr>
        <w:drawing>
          <wp:inline distT="0" distB="0" distL="0" distR="0" wp14:anchorId="1626FFDC" wp14:editId="71324AF3">
            <wp:extent cx="2604880" cy="2559144"/>
            <wp:effectExtent l="19050" t="0" r="4970" b="0"/>
            <wp:docPr id="12" name="Obraz 7"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l="31640" t="28994" r="31065" b="3207"/>
                    <a:stretch>
                      <a:fillRect/>
                    </a:stretch>
                  </pic:blipFill>
                  <pic:spPr bwMode="auto">
                    <a:xfrm>
                      <a:off x="0" y="0"/>
                      <a:ext cx="2608981" cy="2563173"/>
                    </a:xfrm>
                    <a:prstGeom prst="rect">
                      <a:avLst/>
                    </a:prstGeom>
                    <a:noFill/>
                    <a:ln w="9525">
                      <a:noFill/>
                      <a:miter lim="800000"/>
                      <a:headEnd/>
                      <a:tailEnd/>
                    </a:ln>
                  </pic:spPr>
                </pic:pic>
              </a:graphicData>
            </a:graphic>
          </wp:inline>
        </w:drawing>
      </w:r>
      <w:r w:rsidRPr="00C45599">
        <w:rPr>
          <w:rFonts w:asciiTheme="minorHAnsi" w:hAnsiTheme="minorHAnsi" w:cstheme="minorHAnsi"/>
          <w:noProof/>
        </w:rPr>
        <w:drawing>
          <wp:inline distT="0" distB="0" distL="0" distR="0" wp14:anchorId="317236AD" wp14:editId="05A861FE">
            <wp:extent cx="2660540" cy="2550999"/>
            <wp:effectExtent l="19050" t="0" r="6460" b="0"/>
            <wp:docPr id="13" name="Obraz 10"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l="31321" t="25740" r="30518" b="6509"/>
                    <a:stretch>
                      <a:fillRect/>
                    </a:stretch>
                  </pic:blipFill>
                  <pic:spPr bwMode="auto">
                    <a:xfrm>
                      <a:off x="0" y="0"/>
                      <a:ext cx="2660443" cy="2550906"/>
                    </a:xfrm>
                    <a:prstGeom prst="rect">
                      <a:avLst/>
                    </a:prstGeom>
                    <a:noFill/>
                    <a:ln w="9525">
                      <a:noFill/>
                      <a:miter lim="800000"/>
                      <a:headEnd/>
                      <a:tailEnd/>
                    </a:ln>
                  </pic:spPr>
                </pic:pic>
              </a:graphicData>
            </a:graphic>
          </wp:inline>
        </w:drawing>
      </w:r>
    </w:p>
    <w:p w14:paraId="68CBE19C" w14:textId="77777777" w:rsidR="00BC6B2C" w:rsidRPr="00C45599" w:rsidRDefault="00BC6B2C" w:rsidP="00801048">
      <w:pPr>
        <w:pStyle w:val="Mnormal"/>
        <w:ind w:firstLine="709"/>
        <w:rPr>
          <w:rFonts w:asciiTheme="minorHAnsi" w:hAnsiTheme="minorHAnsi" w:cstheme="minorHAnsi"/>
        </w:rPr>
      </w:pPr>
      <w:r w:rsidRPr="00C45599">
        <w:rPr>
          <w:rFonts w:asciiTheme="minorHAnsi" w:hAnsiTheme="minorHAnsi" w:cstheme="minorHAnsi"/>
          <w:noProof/>
        </w:rPr>
        <w:t>C – mapa bez kenozoiku</w:t>
      </w:r>
      <w:r w:rsidRPr="00C45599">
        <w:rPr>
          <w:rFonts w:asciiTheme="minorHAnsi" w:hAnsiTheme="minorHAnsi" w:cstheme="minorHAnsi"/>
          <w:noProof/>
        </w:rPr>
        <w:tab/>
      </w:r>
      <w:r w:rsidRPr="00C45599">
        <w:rPr>
          <w:rFonts w:asciiTheme="minorHAnsi" w:hAnsiTheme="minorHAnsi" w:cstheme="minorHAnsi"/>
          <w:noProof/>
        </w:rPr>
        <w:tab/>
      </w:r>
      <w:r w:rsidRPr="00C45599">
        <w:rPr>
          <w:rFonts w:asciiTheme="minorHAnsi" w:hAnsiTheme="minorHAnsi" w:cstheme="minorHAnsi"/>
          <w:noProof/>
        </w:rPr>
        <w:tab/>
      </w:r>
      <w:r w:rsidRPr="00C45599">
        <w:rPr>
          <w:rFonts w:asciiTheme="minorHAnsi" w:hAnsiTheme="minorHAnsi" w:cstheme="minorHAnsi"/>
          <w:noProof/>
        </w:rPr>
        <w:tab/>
        <w:t>D – mapa bez czwartorzędu</w:t>
      </w:r>
    </w:p>
    <w:p w14:paraId="709B0B4A" w14:textId="4E75528C" w:rsidR="00BC6B2C" w:rsidRPr="00C45599"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40" w:name="_Ref526408312"/>
      <w:bookmarkStart w:id="241" w:name="_Toc523742117"/>
      <w:bookmarkStart w:id="242" w:name="_Toc23585194"/>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26</w:t>
      </w:r>
      <w:r w:rsidR="0018784B" w:rsidRPr="00C45599">
        <w:rPr>
          <w:rFonts w:asciiTheme="minorHAnsi" w:hAnsiTheme="minorHAnsi" w:cstheme="minorHAnsi"/>
          <w:noProof/>
          <w:sz w:val="20"/>
          <w:szCs w:val="20"/>
        </w:rPr>
        <w:fldChar w:fldCharType="end"/>
      </w:r>
      <w:bookmarkEnd w:id="240"/>
      <w:r w:rsidRPr="00C45599">
        <w:rPr>
          <w:rFonts w:asciiTheme="minorHAnsi" w:hAnsiTheme="minorHAnsi" w:cstheme="minorHAnsi"/>
          <w:sz w:val="20"/>
          <w:szCs w:val="20"/>
        </w:rPr>
        <w:t>. Budowa geologiczna obszaru Polski</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poszczególnych okresów</w:t>
      </w:r>
      <w:r w:rsidRPr="00C45599">
        <w:rPr>
          <w:rStyle w:val="Odwoanieprzypisudolnego"/>
          <w:rFonts w:asciiTheme="minorHAnsi" w:hAnsiTheme="minorHAnsi" w:cstheme="minorHAnsi"/>
          <w:sz w:val="20"/>
          <w:szCs w:val="20"/>
        </w:rPr>
        <w:footnoteReference w:id="99"/>
      </w:r>
      <w:bookmarkEnd w:id="241"/>
      <w:bookmarkEnd w:id="242"/>
    </w:p>
    <w:p w14:paraId="070D0C20" w14:textId="1CB95CA8"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Mapa</w:t>
      </w:r>
      <w:r w:rsidR="004E7447" w:rsidRPr="00C45599">
        <w:rPr>
          <w:rFonts w:asciiTheme="minorHAnsi" w:hAnsiTheme="minorHAnsi" w:cstheme="minorHAnsi"/>
        </w:rPr>
        <w:t xml:space="preserve"> A</w:t>
      </w:r>
      <w:r w:rsidR="007F229C" w:rsidRPr="00C45599">
        <w:rPr>
          <w:rFonts w:asciiTheme="minorHAnsi" w:hAnsiTheme="minorHAnsi" w:cstheme="minorHAnsi"/>
        </w:rPr>
        <w:t> </w:t>
      </w:r>
      <w:r w:rsidRPr="00C45599">
        <w:rPr>
          <w:rFonts w:asciiTheme="minorHAnsi" w:hAnsiTheme="minorHAnsi" w:cstheme="minorHAnsi"/>
        </w:rPr>
        <w:t>– linia starego szwu tektonicznego TT (lub TTZ) - strefa Teisseyre’a-Tornquista dzieli Polskę</w:t>
      </w:r>
      <w:r w:rsidR="007F229C" w:rsidRPr="00C45599">
        <w:rPr>
          <w:rFonts w:asciiTheme="minorHAnsi" w:hAnsiTheme="minorHAnsi" w:cstheme="minorHAnsi"/>
        </w:rPr>
        <w:t xml:space="preserve"> na </w:t>
      </w:r>
      <w:r w:rsidRPr="00C45599">
        <w:rPr>
          <w:rFonts w:asciiTheme="minorHAnsi" w:hAnsiTheme="minorHAnsi" w:cstheme="minorHAnsi"/>
        </w:rPr>
        <w:t>dwie części przekątna linia</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północnym wschodzie</w:t>
      </w:r>
      <w:r w:rsidR="007F229C" w:rsidRPr="00C45599">
        <w:rPr>
          <w:rFonts w:asciiTheme="minorHAnsi" w:hAnsiTheme="minorHAnsi" w:cstheme="minorHAnsi"/>
        </w:rPr>
        <w:t xml:space="preserve"> od </w:t>
      </w:r>
      <w:r w:rsidRPr="00C45599">
        <w:rPr>
          <w:rFonts w:asciiTheme="minorHAnsi" w:hAnsiTheme="minorHAnsi" w:cstheme="minorHAnsi"/>
        </w:rPr>
        <w:t>niej rozciąga się platforma wschodnioeuropejska pokryta prekambryjskim podłożem</w:t>
      </w:r>
      <w:r w:rsidR="007F229C" w:rsidRPr="00C45599">
        <w:rPr>
          <w:rFonts w:asciiTheme="minorHAnsi" w:hAnsiTheme="minorHAnsi" w:cstheme="minorHAnsi"/>
        </w:rPr>
        <w:t xml:space="preserve"> w </w:t>
      </w:r>
      <w:r w:rsidRPr="00C45599">
        <w:rPr>
          <w:rFonts w:asciiTheme="minorHAnsi" w:hAnsiTheme="minorHAnsi" w:cstheme="minorHAnsi"/>
        </w:rPr>
        <w:t>rejonie północnego Podlasia</w:t>
      </w:r>
      <w:r w:rsidR="007F229C" w:rsidRPr="00C45599">
        <w:rPr>
          <w:rFonts w:asciiTheme="minorHAnsi" w:hAnsiTheme="minorHAnsi" w:cstheme="minorHAnsi"/>
        </w:rPr>
        <w:t xml:space="preserve"> i </w:t>
      </w:r>
      <w:r w:rsidRPr="00C45599">
        <w:rPr>
          <w:rFonts w:asciiTheme="minorHAnsi" w:hAnsiTheme="minorHAnsi" w:cstheme="minorHAnsi"/>
        </w:rPr>
        <w:t>Suwalszczyzny. Pozostały obszar płasko przykrywają osady kambru, ordowiku</w:t>
      </w:r>
      <w:r w:rsidR="007F229C" w:rsidRPr="00C45599">
        <w:rPr>
          <w:rFonts w:asciiTheme="minorHAnsi" w:hAnsiTheme="minorHAnsi" w:cstheme="minorHAnsi"/>
        </w:rPr>
        <w:t xml:space="preserve"> i </w:t>
      </w:r>
      <w:r w:rsidRPr="00C45599">
        <w:rPr>
          <w:rFonts w:asciiTheme="minorHAnsi" w:hAnsiTheme="minorHAnsi" w:cstheme="minorHAnsi"/>
        </w:rPr>
        <w:t>syluru, wśród których występują czarne skały ilaste (łupki gazowe)</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zachód</w:t>
      </w:r>
      <w:r w:rsidR="007F229C" w:rsidRPr="00C45599">
        <w:rPr>
          <w:rFonts w:asciiTheme="minorHAnsi" w:hAnsiTheme="minorHAnsi" w:cstheme="minorHAnsi"/>
        </w:rPr>
        <w:t xml:space="preserve"> od </w:t>
      </w:r>
      <w:r w:rsidRPr="00C45599">
        <w:rPr>
          <w:rFonts w:asciiTheme="minorHAnsi" w:hAnsiTheme="minorHAnsi" w:cstheme="minorHAnsi"/>
        </w:rPr>
        <w:t>TTZ skały starszego paleozoiku są silnie sfałdowane</w:t>
      </w:r>
      <w:r w:rsidR="007F229C" w:rsidRPr="00C45599">
        <w:rPr>
          <w:rFonts w:asciiTheme="minorHAnsi" w:hAnsiTheme="minorHAnsi" w:cstheme="minorHAnsi"/>
        </w:rPr>
        <w:t xml:space="preserve"> w </w:t>
      </w:r>
      <w:r w:rsidRPr="00C45599">
        <w:rPr>
          <w:rFonts w:asciiTheme="minorHAnsi" w:hAnsiTheme="minorHAnsi" w:cstheme="minorHAnsi"/>
        </w:rPr>
        <w:t xml:space="preserve">strefie </w:t>
      </w:r>
      <w:r w:rsidRPr="00C45599">
        <w:rPr>
          <w:rFonts w:asciiTheme="minorHAnsi" w:hAnsiTheme="minorHAnsi" w:cstheme="minorHAnsi"/>
        </w:rPr>
        <w:lastRenderedPageBreak/>
        <w:t>górotworu kaledońskiego</w:t>
      </w:r>
      <w:r w:rsidR="007F229C" w:rsidRPr="00C45599">
        <w:rPr>
          <w:rFonts w:asciiTheme="minorHAnsi" w:hAnsiTheme="minorHAnsi" w:cstheme="minorHAnsi"/>
        </w:rPr>
        <w:t xml:space="preserve"> na </w:t>
      </w:r>
      <w:r w:rsidRPr="00C45599">
        <w:rPr>
          <w:rFonts w:asciiTheme="minorHAnsi" w:hAnsiTheme="minorHAnsi" w:cstheme="minorHAnsi"/>
        </w:rPr>
        <w:t>Pomorzu albo – jak</w:t>
      </w:r>
      <w:r w:rsidR="007F229C" w:rsidRPr="00C45599">
        <w:rPr>
          <w:rFonts w:asciiTheme="minorHAnsi" w:hAnsiTheme="minorHAnsi" w:cstheme="minorHAnsi"/>
        </w:rPr>
        <w:t xml:space="preserve"> na </w:t>
      </w:r>
      <w:r w:rsidRPr="00C45599">
        <w:rPr>
          <w:rFonts w:asciiTheme="minorHAnsi" w:hAnsiTheme="minorHAnsi" w:cstheme="minorHAnsi"/>
        </w:rPr>
        <w:t>południu Polski - leżą</w:t>
      </w:r>
      <w:r w:rsidR="007F229C" w:rsidRPr="00C45599">
        <w:rPr>
          <w:rFonts w:asciiTheme="minorHAnsi" w:hAnsiTheme="minorHAnsi" w:cstheme="minorHAnsi"/>
        </w:rPr>
        <w:t xml:space="preserve"> na </w:t>
      </w:r>
      <w:r w:rsidRPr="00C45599">
        <w:rPr>
          <w:rFonts w:asciiTheme="minorHAnsi" w:hAnsiTheme="minorHAnsi" w:cstheme="minorHAnsi"/>
        </w:rPr>
        <w:t>odrębnych niewielkich blokach litosferycznych. Szacuje się, że TTZ jako krawędź platformy wschodnioeuropejskiej powstała ostatecznie ok. 550 mln lat temu. Sama zaś platforma też nie jest monolitem, bowiem składa się</w:t>
      </w:r>
      <w:r w:rsidR="007F229C" w:rsidRPr="00C45599">
        <w:rPr>
          <w:rFonts w:asciiTheme="minorHAnsi" w:hAnsiTheme="minorHAnsi" w:cstheme="minorHAnsi"/>
        </w:rPr>
        <w:t xml:space="preserve"> na </w:t>
      </w:r>
      <w:r w:rsidRPr="00C45599">
        <w:rPr>
          <w:rFonts w:asciiTheme="minorHAnsi" w:hAnsiTheme="minorHAnsi" w:cstheme="minorHAnsi"/>
        </w:rPr>
        <w:t>obszarze Polski</w:t>
      </w:r>
      <w:r w:rsidR="00720070" w:rsidRPr="00C45599">
        <w:rPr>
          <w:rFonts w:asciiTheme="minorHAnsi" w:hAnsiTheme="minorHAnsi" w:cstheme="minorHAnsi"/>
        </w:rPr>
        <w:t xml:space="preserve"> z </w:t>
      </w:r>
      <w:r w:rsidRPr="00C45599">
        <w:rPr>
          <w:rFonts w:asciiTheme="minorHAnsi" w:hAnsiTheme="minorHAnsi" w:cstheme="minorHAnsi"/>
        </w:rPr>
        <w:t>dwóch znacznie starszych elementów – płyt litosferycznych zwanych Fennoskandią obejmującą dzisiejszy Płw. Skandynawski</w:t>
      </w:r>
      <w:r w:rsidR="007F229C" w:rsidRPr="00C45599">
        <w:rPr>
          <w:rFonts w:asciiTheme="minorHAnsi" w:hAnsiTheme="minorHAnsi" w:cstheme="minorHAnsi"/>
        </w:rPr>
        <w:t xml:space="preserve"> i </w:t>
      </w:r>
      <w:r w:rsidRPr="00C45599">
        <w:rPr>
          <w:rFonts w:asciiTheme="minorHAnsi" w:hAnsiTheme="minorHAnsi" w:cstheme="minorHAnsi"/>
        </w:rPr>
        <w:t>Sarmacją (Podole). Szew między tymi płytami, zaznaczony</w:t>
      </w:r>
      <w:r w:rsidR="007F229C" w:rsidRPr="00C45599">
        <w:rPr>
          <w:rFonts w:asciiTheme="minorHAnsi" w:hAnsiTheme="minorHAnsi" w:cstheme="minorHAnsi"/>
        </w:rPr>
        <w:t xml:space="preserve"> w </w:t>
      </w:r>
      <w:r w:rsidRPr="00C45599">
        <w:rPr>
          <w:rFonts w:asciiTheme="minorHAnsi" w:hAnsiTheme="minorHAnsi" w:cstheme="minorHAnsi"/>
        </w:rPr>
        <w:t>rejonie Lubelszczyzny, powstał 1,8 mld lat temu. Niewielki skrawek Polski – ziemia zamojska - zawarty między tym szwem</w:t>
      </w:r>
      <w:r w:rsidR="007F229C" w:rsidRPr="00C45599">
        <w:rPr>
          <w:rFonts w:asciiTheme="minorHAnsi" w:hAnsiTheme="minorHAnsi" w:cstheme="minorHAnsi"/>
        </w:rPr>
        <w:t xml:space="preserve"> a </w:t>
      </w:r>
      <w:r w:rsidRPr="00C45599">
        <w:rPr>
          <w:rFonts w:asciiTheme="minorHAnsi" w:hAnsiTheme="minorHAnsi" w:cstheme="minorHAnsi"/>
        </w:rPr>
        <w:t>TTZ – ma</w:t>
      </w:r>
      <w:r w:rsidR="007F229C" w:rsidRPr="00C45599">
        <w:rPr>
          <w:rFonts w:asciiTheme="minorHAnsi" w:hAnsiTheme="minorHAnsi" w:cstheme="minorHAnsi"/>
        </w:rPr>
        <w:t xml:space="preserve"> w </w:t>
      </w:r>
      <w:r w:rsidRPr="00C45599">
        <w:rPr>
          <w:rFonts w:asciiTheme="minorHAnsi" w:hAnsiTheme="minorHAnsi" w:cstheme="minorHAnsi"/>
        </w:rPr>
        <w:t>podłożu,</w:t>
      </w:r>
      <w:r w:rsidR="007F229C" w:rsidRPr="00C45599">
        <w:rPr>
          <w:rFonts w:asciiTheme="minorHAnsi" w:hAnsiTheme="minorHAnsi" w:cstheme="minorHAnsi"/>
        </w:rPr>
        <w:t xml:space="preserve"> na </w:t>
      </w:r>
      <w:r w:rsidRPr="00C45599">
        <w:rPr>
          <w:rFonts w:asciiTheme="minorHAnsi" w:hAnsiTheme="minorHAnsi" w:cstheme="minorHAnsi"/>
        </w:rPr>
        <w:t>głębokości niecałych dwóch kilometrów, skały krystaliczne</w:t>
      </w:r>
      <w:r w:rsidR="00D86925" w:rsidRPr="00C45599">
        <w:rPr>
          <w:rFonts w:asciiTheme="minorHAnsi" w:hAnsiTheme="minorHAnsi" w:cstheme="minorHAnsi"/>
        </w:rPr>
        <w:t xml:space="preserve"> o </w:t>
      </w:r>
      <w:r w:rsidRPr="00C45599">
        <w:rPr>
          <w:rFonts w:asciiTheme="minorHAnsi" w:hAnsiTheme="minorHAnsi" w:cstheme="minorHAnsi"/>
        </w:rPr>
        <w:t>wieku ponad 2 mld lat.</w:t>
      </w:r>
    </w:p>
    <w:p w14:paraId="1A96CD04" w14:textId="5C3DBF6D"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Mapa B –</w:t>
      </w:r>
      <w:r w:rsidR="007F229C" w:rsidRPr="00C45599">
        <w:rPr>
          <w:rFonts w:asciiTheme="minorHAnsi" w:hAnsiTheme="minorHAnsi" w:cstheme="minorHAnsi"/>
        </w:rPr>
        <w:t xml:space="preserve"> na </w:t>
      </w:r>
      <w:r w:rsidRPr="00C45599">
        <w:rPr>
          <w:rFonts w:asciiTheme="minorHAnsi" w:hAnsiTheme="minorHAnsi" w:cstheme="minorHAnsi"/>
        </w:rPr>
        <w:t>mapie zaznaczono zarys basenu permskiego – rozległej niecki ciągnącej się</w:t>
      </w:r>
      <w:r w:rsidR="007F229C" w:rsidRPr="00C45599">
        <w:rPr>
          <w:rFonts w:asciiTheme="minorHAnsi" w:hAnsiTheme="minorHAnsi" w:cstheme="minorHAnsi"/>
        </w:rPr>
        <w:t xml:space="preserve"> od </w:t>
      </w:r>
      <w:r w:rsidRPr="00C45599">
        <w:rPr>
          <w:rFonts w:asciiTheme="minorHAnsi" w:hAnsiTheme="minorHAnsi" w:cstheme="minorHAnsi"/>
        </w:rPr>
        <w:t>rejonu Morza Północnego wypełnionej różnorodnymi osadami</w:t>
      </w:r>
      <w:r w:rsidR="00D86925" w:rsidRPr="00C45599">
        <w:rPr>
          <w:rFonts w:asciiTheme="minorHAnsi" w:hAnsiTheme="minorHAnsi" w:cstheme="minorHAnsi"/>
        </w:rPr>
        <w:t xml:space="preserve"> o </w:t>
      </w:r>
      <w:r w:rsidRPr="00C45599">
        <w:rPr>
          <w:rFonts w:asciiTheme="minorHAnsi" w:hAnsiTheme="minorHAnsi" w:cstheme="minorHAnsi"/>
        </w:rPr>
        <w:t>grubości dochodzącej</w:t>
      </w:r>
      <w:r w:rsidR="007F229C" w:rsidRPr="00C45599">
        <w:rPr>
          <w:rFonts w:asciiTheme="minorHAnsi" w:hAnsiTheme="minorHAnsi" w:cstheme="minorHAnsi"/>
        </w:rPr>
        <w:t xml:space="preserve"> do </w:t>
      </w:r>
      <w:r w:rsidRPr="00C45599">
        <w:rPr>
          <w:rFonts w:asciiTheme="minorHAnsi" w:hAnsiTheme="minorHAnsi" w:cstheme="minorHAnsi"/>
        </w:rPr>
        <w:t>3 km</w:t>
      </w:r>
      <w:r w:rsidR="007F229C" w:rsidRPr="00C45599">
        <w:rPr>
          <w:rFonts w:asciiTheme="minorHAnsi" w:hAnsiTheme="minorHAnsi" w:cstheme="minorHAnsi"/>
        </w:rPr>
        <w:t xml:space="preserve"> w </w:t>
      </w:r>
      <w:r w:rsidRPr="00C45599">
        <w:rPr>
          <w:rFonts w:asciiTheme="minorHAnsi" w:hAnsiTheme="minorHAnsi" w:cstheme="minorHAnsi"/>
        </w:rPr>
        <w:t>centrum Polski</w:t>
      </w:r>
      <w:r w:rsidR="007F229C" w:rsidRPr="00C45599">
        <w:rPr>
          <w:rFonts w:asciiTheme="minorHAnsi" w:hAnsiTheme="minorHAnsi" w:cstheme="minorHAnsi"/>
        </w:rPr>
        <w:t xml:space="preserve"> i na </w:t>
      </w:r>
      <w:r w:rsidRPr="00C45599">
        <w:rPr>
          <w:rFonts w:asciiTheme="minorHAnsi" w:hAnsiTheme="minorHAnsi" w:cstheme="minorHAnsi"/>
        </w:rPr>
        <w:t>Pomorzu. Wśród nich występują łupki miedzionośne,</w:t>
      </w:r>
      <w:r w:rsidR="007F229C" w:rsidRPr="00C45599">
        <w:rPr>
          <w:rFonts w:asciiTheme="minorHAnsi" w:hAnsiTheme="minorHAnsi" w:cstheme="minorHAnsi"/>
        </w:rPr>
        <w:t xml:space="preserve"> a </w:t>
      </w:r>
      <w:r w:rsidRPr="00C45599">
        <w:rPr>
          <w:rFonts w:asciiTheme="minorHAnsi" w:hAnsiTheme="minorHAnsi" w:cstheme="minorHAnsi"/>
        </w:rPr>
        <w:t>także piaskowce</w:t>
      </w:r>
      <w:r w:rsidR="007F229C" w:rsidRPr="00C45599">
        <w:rPr>
          <w:rFonts w:asciiTheme="minorHAnsi" w:hAnsiTheme="minorHAnsi" w:cstheme="minorHAnsi"/>
        </w:rPr>
        <w:t xml:space="preserve"> i </w:t>
      </w:r>
      <w:r w:rsidRPr="00C45599">
        <w:rPr>
          <w:rFonts w:asciiTheme="minorHAnsi" w:hAnsiTheme="minorHAnsi" w:cstheme="minorHAnsi"/>
        </w:rPr>
        <w:t>dolomity zawierające złoża gazu ziemnego</w:t>
      </w:r>
      <w:r w:rsidR="007F229C" w:rsidRPr="00C45599">
        <w:rPr>
          <w:rFonts w:asciiTheme="minorHAnsi" w:hAnsiTheme="minorHAnsi" w:cstheme="minorHAnsi"/>
        </w:rPr>
        <w:t xml:space="preserve"> i </w:t>
      </w:r>
      <w:r w:rsidRPr="00C45599">
        <w:rPr>
          <w:rFonts w:asciiTheme="minorHAnsi" w:hAnsiTheme="minorHAnsi" w:cstheme="minorHAnsi"/>
        </w:rPr>
        <w:t>ropy oraz osady solne</w:t>
      </w:r>
      <w:r w:rsidR="007F229C" w:rsidRPr="00C45599">
        <w:rPr>
          <w:rFonts w:asciiTheme="minorHAnsi" w:hAnsiTheme="minorHAnsi" w:cstheme="minorHAnsi"/>
        </w:rPr>
        <w:t xml:space="preserve"> w </w:t>
      </w:r>
      <w:r w:rsidRPr="00C45599">
        <w:rPr>
          <w:rFonts w:asciiTheme="minorHAnsi" w:hAnsiTheme="minorHAnsi" w:cstheme="minorHAnsi"/>
        </w:rPr>
        <w:t>postaci ogromnych słupów przebijających się</w:t>
      </w:r>
      <w:r w:rsidR="007F229C" w:rsidRPr="00C45599">
        <w:rPr>
          <w:rFonts w:asciiTheme="minorHAnsi" w:hAnsiTheme="minorHAnsi" w:cstheme="minorHAnsi"/>
        </w:rPr>
        <w:t xml:space="preserve"> do </w:t>
      </w:r>
      <w:r w:rsidRPr="00C45599">
        <w:rPr>
          <w:rFonts w:asciiTheme="minorHAnsi" w:hAnsiTheme="minorHAnsi" w:cstheme="minorHAnsi"/>
        </w:rPr>
        <w:t>powierzchni Ziemi</w:t>
      </w:r>
      <w:r w:rsidR="007F229C" w:rsidRPr="00C45599">
        <w:rPr>
          <w:rFonts w:asciiTheme="minorHAnsi" w:hAnsiTheme="minorHAnsi" w:cstheme="minorHAnsi"/>
        </w:rPr>
        <w:t xml:space="preserve"> na </w:t>
      </w:r>
      <w:r w:rsidRPr="00C45599">
        <w:rPr>
          <w:rFonts w:asciiTheme="minorHAnsi" w:hAnsiTheme="minorHAnsi" w:cstheme="minorHAnsi"/>
        </w:rPr>
        <w:t>przykład</w:t>
      </w:r>
      <w:r w:rsidR="007F229C" w:rsidRPr="00C45599">
        <w:rPr>
          <w:rFonts w:asciiTheme="minorHAnsi" w:hAnsiTheme="minorHAnsi" w:cstheme="minorHAnsi"/>
        </w:rPr>
        <w:t xml:space="preserve"> w </w:t>
      </w:r>
      <w:r w:rsidRPr="00C45599">
        <w:rPr>
          <w:rFonts w:asciiTheme="minorHAnsi" w:hAnsiTheme="minorHAnsi" w:cstheme="minorHAnsi"/>
        </w:rPr>
        <w:t>Kłodawie lub</w:t>
      </w:r>
      <w:r w:rsidR="007F229C" w:rsidRPr="00C45599">
        <w:rPr>
          <w:rFonts w:asciiTheme="minorHAnsi" w:hAnsiTheme="minorHAnsi" w:cstheme="minorHAnsi"/>
        </w:rPr>
        <w:t xml:space="preserve"> w </w:t>
      </w:r>
      <w:r w:rsidRPr="00C45599">
        <w:rPr>
          <w:rFonts w:asciiTheme="minorHAnsi" w:hAnsiTheme="minorHAnsi" w:cstheme="minorHAnsi"/>
        </w:rPr>
        <w:t>Inowrocławiu. Południowo-zachodnią część Polski zajmuje obszar górotworu (orogenu) waryscyjskiego - strefa silnie sfałdowanych</w:t>
      </w:r>
      <w:r w:rsidR="007F229C" w:rsidRPr="00C45599">
        <w:rPr>
          <w:rFonts w:asciiTheme="minorHAnsi" w:hAnsiTheme="minorHAnsi" w:cstheme="minorHAnsi"/>
        </w:rPr>
        <w:t xml:space="preserve"> i </w:t>
      </w:r>
      <w:r w:rsidRPr="00C45599">
        <w:rPr>
          <w:rFonts w:asciiTheme="minorHAnsi" w:hAnsiTheme="minorHAnsi" w:cstheme="minorHAnsi"/>
        </w:rPr>
        <w:t>ponasuwanych</w:t>
      </w:r>
      <w:r w:rsidR="007F229C" w:rsidRPr="00C45599">
        <w:rPr>
          <w:rFonts w:asciiTheme="minorHAnsi" w:hAnsiTheme="minorHAnsi" w:cstheme="minorHAnsi"/>
        </w:rPr>
        <w:t xml:space="preserve"> na </w:t>
      </w:r>
      <w:r w:rsidRPr="00C45599">
        <w:rPr>
          <w:rFonts w:asciiTheme="minorHAnsi" w:hAnsiTheme="minorHAnsi" w:cstheme="minorHAnsi"/>
        </w:rPr>
        <w:t>siebie skał karbońskich</w:t>
      </w:r>
      <w:r w:rsidR="007F229C" w:rsidRPr="00C45599">
        <w:rPr>
          <w:rFonts w:asciiTheme="minorHAnsi" w:hAnsiTheme="minorHAnsi" w:cstheme="minorHAnsi"/>
        </w:rPr>
        <w:t xml:space="preserve"> i </w:t>
      </w:r>
      <w:r w:rsidRPr="00C45599">
        <w:rPr>
          <w:rFonts w:asciiTheme="minorHAnsi" w:hAnsiTheme="minorHAnsi" w:cstheme="minorHAnsi"/>
        </w:rPr>
        <w:t>starszych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Sudetach Zachodnich</w:t>
      </w:r>
      <w:r w:rsidR="007F229C" w:rsidRPr="00C45599">
        <w:rPr>
          <w:rFonts w:asciiTheme="minorHAnsi" w:hAnsiTheme="minorHAnsi" w:cstheme="minorHAnsi"/>
        </w:rPr>
        <w:t xml:space="preserve"> i </w:t>
      </w:r>
      <w:r w:rsidRPr="00C45599">
        <w:rPr>
          <w:rFonts w:asciiTheme="minorHAnsi" w:hAnsiTheme="minorHAnsi" w:cstheme="minorHAnsi"/>
        </w:rPr>
        <w:t>Środkowych widoczny jest wewnętrzny górotwór</w:t>
      </w:r>
      <w:r w:rsidR="00D86925" w:rsidRPr="00C45599">
        <w:rPr>
          <w:rFonts w:asciiTheme="minorHAnsi" w:hAnsiTheme="minorHAnsi" w:cstheme="minorHAnsi"/>
        </w:rPr>
        <w:t xml:space="preserve"> o </w:t>
      </w:r>
      <w:r w:rsidRPr="00C45599">
        <w:rPr>
          <w:rFonts w:asciiTheme="minorHAnsi" w:hAnsiTheme="minorHAnsi" w:cstheme="minorHAnsi"/>
        </w:rPr>
        <w:t>bardzo skomplikowanej, mozaikowej budowie. Przed czołem orogenu</w:t>
      </w:r>
      <w:r w:rsidR="007F229C" w:rsidRPr="00C45599">
        <w:rPr>
          <w:rFonts w:asciiTheme="minorHAnsi" w:hAnsiTheme="minorHAnsi" w:cstheme="minorHAnsi"/>
        </w:rPr>
        <w:t xml:space="preserve"> na </w:t>
      </w:r>
      <w:r w:rsidRPr="00C45599">
        <w:rPr>
          <w:rFonts w:asciiTheme="minorHAnsi" w:hAnsiTheme="minorHAnsi" w:cstheme="minorHAnsi"/>
        </w:rPr>
        <w:t>wschodzie powstało zapadlisko górnośląskie</w:t>
      </w:r>
      <w:r w:rsidR="00720070" w:rsidRPr="00C45599">
        <w:rPr>
          <w:rFonts w:asciiTheme="minorHAnsi" w:hAnsiTheme="minorHAnsi" w:cstheme="minorHAnsi"/>
        </w:rPr>
        <w:t xml:space="preserve"> z </w:t>
      </w:r>
      <w:r w:rsidRPr="00C45599">
        <w:rPr>
          <w:rFonts w:asciiTheme="minorHAnsi" w:hAnsiTheme="minorHAnsi" w:cstheme="minorHAnsi"/>
        </w:rPr>
        <w:t>grubymi pokładami węgla karbońskiego. Inne osady (np. wapienie</w:t>
      </w:r>
      <w:r w:rsidR="007F229C" w:rsidRPr="00C45599">
        <w:rPr>
          <w:rFonts w:asciiTheme="minorHAnsi" w:hAnsiTheme="minorHAnsi" w:cstheme="minorHAnsi"/>
        </w:rPr>
        <w:t xml:space="preserve"> i </w:t>
      </w:r>
      <w:r w:rsidRPr="00C45599">
        <w:rPr>
          <w:rFonts w:asciiTheme="minorHAnsi" w:hAnsiTheme="minorHAnsi" w:cstheme="minorHAnsi"/>
        </w:rPr>
        <w:t>dolomity wydobywane</w:t>
      </w:r>
      <w:r w:rsidR="007F229C" w:rsidRPr="00C45599">
        <w:rPr>
          <w:rFonts w:asciiTheme="minorHAnsi" w:hAnsiTheme="minorHAnsi" w:cstheme="minorHAnsi"/>
        </w:rPr>
        <w:t xml:space="preserve"> w </w:t>
      </w:r>
      <w:r w:rsidRPr="00C45599">
        <w:rPr>
          <w:rFonts w:asciiTheme="minorHAnsi" w:hAnsiTheme="minorHAnsi" w:cstheme="minorHAnsi"/>
        </w:rPr>
        <w:t>Górach Świętokrzyskich</w:t>
      </w:r>
      <w:r w:rsidR="007F229C" w:rsidRPr="00C45599">
        <w:rPr>
          <w:rFonts w:asciiTheme="minorHAnsi" w:hAnsiTheme="minorHAnsi" w:cstheme="minorHAnsi"/>
        </w:rPr>
        <w:t xml:space="preserve"> i w </w:t>
      </w:r>
      <w:r w:rsidRPr="00C45599">
        <w:rPr>
          <w:rFonts w:asciiTheme="minorHAnsi" w:hAnsiTheme="minorHAnsi" w:cstheme="minorHAnsi"/>
        </w:rPr>
        <w:t>regionie krakowskim) – zaznaczone są kolorem szarym.</w:t>
      </w:r>
      <w:r w:rsidR="007F229C" w:rsidRPr="00C45599">
        <w:rPr>
          <w:rFonts w:asciiTheme="minorHAnsi" w:hAnsiTheme="minorHAnsi" w:cstheme="minorHAnsi"/>
        </w:rPr>
        <w:t xml:space="preserve"> na </w:t>
      </w:r>
      <w:r w:rsidRPr="00C45599">
        <w:rPr>
          <w:rFonts w:asciiTheme="minorHAnsi" w:hAnsiTheme="minorHAnsi" w:cstheme="minorHAnsi"/>
        </w:rPr>
        <w:t>Lubelszczyźnie</w:t>
      </w:r>
      <w:r w:rsidR="007F229C" w:rsidRPr="00C45599">
        <w:rPr>
          <w:rFonts w:asciiTheme="minorHAnsi" w:hAnsiTheme="minorHAnsi" w:cstheme="minorHAnsi"/>
        </w:rPr>
        <w:t xml:space="preserve"> w </w:t>
      </w:r>
      <w:r w:rsidRPr="00C45599">
        <w:rPr>
          <w:rFonts w:asciiTheme="minorHAnsi" w:hAnsiTheme="minorHAnsi" w:cstheme="minorHAnsi"/>
        </w:rPr>
        <w:t>skałach tych występują niewielkie złoża ropy</w:t>
      </w:r>
      <w:r w:rsidR="007F229C" w:rsidRPr="00C45599">
        <w:rPr>
          <w:rFonts w:asciiTheme="minorHAnsi" w:hAnsiTheme="minorHAnsi" w:cstheme="minorHAnsi"/>
        </w:rPr>
        <w:t xml:space="preserve"> i </w:t>
      </w:r>
      <w:r w:rsidRPr="00C45599">
        <w:rPr>
          <w:rFonts w:asciiTheme="minorHAnsi" w:hAnsiTheme="minorHAnsi" w:cstheme="minorHAnsi"/>
        </w:rPr>
        <w:t>gazu,</w:t>
      </w:r>
      <w:r w:rsidR="007F229C" w:rsidRPr="00C45599">
        <w:rPr>
          <w:rFonts w:asciiTheme="minorHAnsi" w:hAnsiTheme="minorHAnsi" w:cstheme="minorHAnsi"/>
        </w:rPr>
        <w:t xml:space="preserve"> a w </w:t>
      </w:r>
      <w:r w:rsidRPr="00C45599">
        <w:rPr>
          <w:rFonts w:asciiTheme="minorHAnsi" w:hAnsiTheme="minorHAnsi" w:cstheme="minorHAnsi"/>
        </w:rPr>
        <w:t>karbonie okolic Łęcznej – węgla.</w:t>
      </w:r>
    </w:p>
    <w:p w14:paraId="2643DE6F" w14:textId="59CCD366"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Mapa C – osady górnokredowe, zaznaczone są</w:t>
      </w:r>
      <w:r w:rsidR="007F229C" w:rsidRPr="00C45599">
        <w:rPr>
          <w:rFonts w:asciiTheme="minorHAnsi" w:hAnsiTheme="minorHAnsi" w:cstheme="minorHAnsi"/>
        </w:rPr>
        <w:t xml:space="preserve"> na </w:t>
      </w:r>
      <w:r w:rsidRPr="00C45599">
        <w:rPr>
          <w:rFonts w:asciiTheme="minorHAnsi" w:hAnsiTheme="minorHAnsi" w:cstheme="minorHAnsi"/>
        </w:rPr>
        <w:t>zielono.</w:t>
      </w:r>
      <w:r w:rsidR="007F229C" w:rsidRPr="00C45599">
        <w:rPr>
          <w:rFonts w:asciiTheme="minorHAnsi" w:hAnsiTheme="minorHAnsi" w:cstheme="minorHAnsi"/>
        </w:rPr>
        <w:t xml:space="preserve"> </w:t>
      </w:r>
      <w:r w:rsidR="00952388">
        <w:rPr>
          <w:rFonts w:asciiTheme="minorHAnsi" w:hAnsiTheme="minorHAnsi" w:cstheme="minorHAnsi"/>
        </w:rPr>
        <w:t>N</w:t>
      </w:r>
      <w:r w:rsidR="007F229C" w:rsidRPr="00C45599">
        <w:rPr>
          <w:rFonts w:asciiTheme="minorHAnsi" w:hAnsiTheme="minorHAnsi" w:cstheme="minorHAnsi"/>
        </w:rPr>
        <w:t>a </w:t>
      </w:r>
      <w:r w:rsidRPr="00C45599">
        <w:rPr>
          <w:rFonts w:asciiTheme="minorHAnsi" w:hAnsiTheme="minorHAnsi" w:cstheme="minorHAnsi"/>
        </w:rPr>
        <w:t>południowym zachodzie występują osady starsze,</w:t>
      </w:r>
      <w:r w:rsidR="007F229C" w:rsidRPr="00C45599">
        <w:rPr>
          <w:rFonts w:asciiTheme="minorHAnsi" w:hAnsiTheme="minorHAnsi" w:cstheme="minorHAnsi"/>
        </w:rPr>
        <w:t xml:space="preserve"> w </w:t>
      </w:r>
      <w:r w:rsidRPr="00C45599">
        <w:rPr>
          <w:rFonts w:asciiTheme="minorHAnsi" w:hAnsiTheme="minorHAnsi" w:cstheme="minorHAnsi"/>
        </w:rPr>
        <w:t>tym triasowe (różowy),</w:t>
      </w:r>
      <w:r w:rsidR="007F229C" w:rsidRPr="00C45599">
        <w:rPr>
          <w:rFonts w:asciiTheme="minorHAnsi" w:hAnsiTheme="minorHAnsi" w:cstheme="minorHAnsi"/>
        </w:rPr>
        <w:t xml:space="preserve"> a </w:t>
      </w:r>
      <w:r w:rsidRPr="00C45599">
        <w:rPr>
          <w:rFonts w:asciiTheme="minorHAnsi" w:hAnsiTheme="minorHAnsi" w:cstheme="minorHAnsi"/>
        </w:rPr>
        <w:t>kreda górna wypełnia mniejsze niecki rozwinięte</w:t>
      </w:r>
      <w:r w:rsidR="007F229C" w:rsidRPr="00C45599">
        <w:rPr>
          <w:rFonts w:asciiTheme="minorHAnsi" w:hAnsiTheme="minorHAnsi" w:cstheme="minorHAnsi"/>
        </w:rPr>
        <w:t xml:space="preserve"> na </w:t>
      </w:r>
      <w:r w:rsidRPr="00C45599">
        <w:rPr>
          <w:rFonts w:asciiTheme="minorHAnsi" w:hAnsiTheme="minorHAnsi" w:cstheme="minorHAnsi"/>
        </w:rPr>
        <w:t>różnych skałach starszych.</w:t>
      </w:r>
      <w:r w:rsidR="007F229C" w:rsidRPr="00C45599">
        <w:rPr>
          <w:rFonts w:asciiTheme="minorHAnsi" w:hAnsiTheme="minorHAnsi" w:cstheme="minorHAnsi"/>
        </w:rPr>
        <w:t xml:space="preserve"> na </w:t>
      </w:r>
      <w:r w:rsidRPr="00C45599">
        <w:rPr>
          <w:rFonts w:asciiTheme="minorHAnsi" w:hAnsiTheme="minorHAnsi" w:cstheme="minorHAnsi"/>
        </w:rPr>
        <w:t>północnym wschodzie jednolity płaszcz osadów kredy górnej.</w:t>
      </w:r>
    </w:p>
    <w:p w14:paraId="14B902D9"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Mapa D –</w:t>
      </w:r>
      <w:r w:rsidR="007F229C" w:rsidRPr="00C45599">
        <w:rPr>
          <w:rFonts w:asciiTheme="minorHAnsi" w:hAnsiTheme="minorHAnsi" w:cstheme="minorHAnsi"/>
        </w:rPr>
        <w:t xml:space="preserve"> na </w:t>
      </w:r>
      <w:r w:rsidRPr="00C45599">
        <w:rPr>
          <w:rFonts w:asciiTheme="minorHAnsi" w:hAnsiTheme="minorHAnsi" w:cstheme="minorHAnsi"/>
        </w:rPr>
        <w:t>południu górotwór karpacki zbudowany jest</w:t>
      </w:r>
      <w:r w:rsidR="007F229C" w:rsidRPr="00C45599">
        <w:rPr>
          <w:rFonts w:asciiTheme="minorHAnsi" w:hAnsiTheme="minorHAnsi" w:cstheme="minorHAnsi"/>
        </w:rPr>
        <w:t xml:space="preserve"> w </w:t>
      </w:r>
      <w:r w:rsidRPr="00C45599">
        <w:rPr>
          <w:rFonts w:asciiTheme="minorHAnsi" w:hAnsiTheme="minorHAnsi" w:cstheme="minorHAnsi"/>
        </w:rPr>
        <w:t>północnej, zewnętrznej części głównie</w:t>
      </w:r>
      <w:r w:rsidR="00720070" w:rsidRPr="00C45599">
        <w:rPr>
          <w:rFonts w:asciiTheme="minorHAnsi" w:hAnsiTheme="minorHAnsi" w:cstheme="minorHAnsi"/>
        </w:rPr>
        <w:t xml:space="preserve"> z </w:t>
      </w:r>
      <w:r w:rsidRPr="00C45599">
        <w:rPr>
          <w:rFonts w:asciiTheme="minorHAnsi" w:hAnsiTheme="minorHAnsi" w:cstheme="minorHAnsi"/>
        </w:rPr>
        <w:t>nasunięć łupkowo-piaskowcowych osadów fliszowych kredy</w:t>
      </w:r>
      <w:r w:rsidR="007F229C" w:rsidRPr="00C45599">
        <w:rPr>
          <w:rFonts w:asciiTheme="minorHAnsi" w:hAnsiTheme="minorHAnsi" w:cstheme="minorHAnsi"/>
        </w:rPr>
        <w:t xml:space="preserve"> i </w:t>
      </w:r>
      <w:r w:rsidRPr="00C45599">
        <w:rPr>
          <w:rFonts w:asciiTheme="minorHAnsi" w:hAnsiTheme="minorHAnsi" w:cstheme="minorHAnsi"/>
        </w:rPr>
        <w:t>paleogenu (23-145 mln lat). Część wewnętrzna (Tatry) składa się</w:t>
      </w:r>
      <w:r w:rsidR="00720070" w:rsidRPr="00C45599">
        <w:rPr>
          <w:rFonts w:asciiTheme="minorHAnsi" w:hAnsiTheme="minorHAnsi" w:cstheme="minorHAnsi"/>
        </w:rPr>
        <w:t xml:space="preserve"> z </w:t>
      </w:r>
      <w:r w:rsidRPr="00C45599">
        <w:rPr>
          <w:rFonts w:asciiTheme="minorHAnsi" w:hAnsiTheme="minorHAnsi" w:cstheme="minorHAnsi"/>
        </w:rPr>
        <w:t>ponasuwanych skał starszych, związanych</w:t>
      </w:r>
      <w:r w:rsidR="00720070" w:rsidRPr="00C45599">
        <w:rPr>
          <w:rFonts w:asciiTheme="minorHAnsi" w:hAnsiTheme="minorHAnsi" w:cstheme="minorHAnsi"/>
        </w:rPr>
        <w:t xml:space="preserve"> z </w:t>
      </w:r>
      <w:r w:rsidRPr="00C45599">
        <w:rPr>
          <w:rFonts w:asciiTheme="minorHAnsi" w:hAnsiTheme="minorHAnsi" w:cstheme="minorHAnsi"/>
        </w:rPr>
        <w:t>odrębną płytą litosfery, która dosunęła się</w:t>
      </w:r>
      <w:r w:rsidR="007F229C" w:rsidRPr="00C45599">
        <w:rPr>
          <w:rFonts w:asciiTheme="minorHAnsi" w:hAnsiTheme="minorHAnsi" w:cstheme="minorHAnsi"/>
        </w:rPr>
        <w:t xml:space="preserve"> do </w:t>
      </w:r>
      <w:r w:rsidRPr="00C45599">
        <w:rPr>
          <w:rFonts w:asciiTheme="minorHAnsi" w:hAnsiTheme="minorHAnsi" w:cstheme="minorHAnsi"/>
        </w:rPr>
        <w:t>płyty północnej wzdłuż szwu pienińskiego</w:t>
      </w:r>
      <w:r w:rsidRPr="00C45599">
        <w:rPr>
          <w:rFonts w:asciiTheme="minorHAnsi" w:hAnsiTheme="minorHAnsi" w:cstheme="minorHAnsi"/>
          <w:color w:val="0000FF"/>
        </w:rPr>
        <w:t xml:space="preserve">, </w:t>
      </w:r>
      <w:r w:rsidRPr="00C45599">
        <w:rPr>
          <w:rFonts w:asciiTheme="minorHAnsi" w:hAnsiTheme="minorHAnsi" w:cstheme="minorHAnsi"/>
        </w:rPr>
        <w:t>zaznaczonego grubą czerwoną linią.</w:t>
      </w:r>
      <w:r w:rsidRPr="00C45599">
        <w:rPr>
          <w:rStyle w:val="Odwoanieprzypisudolnego"/>
          <w:rFonts w:asciiTheme="minorHAnsi" w:hAnsiTheme="minorHAnsi" w:cstheme="minorHAnsi"/>
        </w:rPr>
        <w:footnoteReference w:id="100"/>
      </w:r>
    </w:p>
    <w:p w14:paraId="18AEECFE" w14:textId="142F9C08"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Najważniejsze uskoki zlokalizowane</w:t>
      </w:r>
      <w:r w:rsidR="007F229C" w:rsidRPr="00C45599">
        <w:rPr>
          <w:rFonts w:asciiTheme="minorHAnsi" w:hAnsiTheme="minorHAnsi" w:cstheme="minorHAnsi"/>
        </w:rPr>
        <w:t xml:space="preserve"> na </w:t>
      </w:r>
      <w:r w:rsidRPr="00C45599">
        <w:rPr>
          <w:rFonts w:asciiTheme="minorHAnsi" w:hAnsiTheme="minorHAnsi" w:cstheme="minorHAnsi"/>
        </w:rPr>
        <w:t>obszarze Polski pokazano</w:t>
      </w:r>
      <w:r w:rsidR="007F229C" w:rsidRPr="00C45599">
        <w:rPr>
          <w:rFonts w:asciiTheme="minorHAnsi" w:hAnsiTheme="minorHAnsi" w:cstheme="minorHAnsi"/>
        </w:rPr>
        <w:t xml:space="preserve"> na </w:t>
      </w:r>
      <w:r w:rsidRPr="00C45599">
        <w:rPr>
          <w:rFonts w:asciiTheme="minorHAnsi" w:hAnsiTheme="minorHAnsi" w:cstheme="minorHAnsi"/>
        </w:rPr>
        <w:t>mapie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_Ref526409244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27</w:t>
      </w:r>
      <w:r w:rsidR="00FF09AD" w:rsidRPr="00C45599">
        <w:rPr>
          <w:rFonts w:asciiTheme="minorHAnsi" w:hAnsiTheme="minorHAnsi" w:cstheme="minorHAnsi"/>
        </w:rPr>
        <w:fldChar w:fldCharType="end"/>
      </w:r>
      <w:r w:rsidRPr="00C45599">
        <w:rPr>
          <w:rFonts w:asciiTheme="minorHAnsi" w:hAnsiTheme="minorHAnsi" w:cstheme="minorHAnsi"/>
        </w:rPr>
        <w:t xml:space="preserve">). </w:t>
      </w:r>
    </w:p>
    <w:p w14:paraId="09C67B8F" w14:textId="77777777" w:rsidR="00BC6B2C" w:rsidRPr="00C45599" w:rsidRDefault="00BC6B2C" w:rsidP="00801048">
      <w:pPr>
        <w:pStyle w:val="Mnormal"/>
        <w:rPr>
          <w:rFonts w:asciiTheme="minorHAnsi" w:hAnsiTheme="minorHAnsi" w:cstheme="minorHAnsi"/>
        </w:rPr>
      </w:pPr>
    </w:p>
    <w:p w14:paraId="1E7EC1AB" w14:textId="77777777" w:rsidR="00BC6B2C" w:rsidRPr="00C45599" w:rsidRDefault="00BC6B2C" w:rsidP="002519C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27C40A44" wp14:editId="26CAA700">
            <wp:extent cx="4692297" cy="6629400"/>
            <wp:effectExtent l="0" t="0" r="0" b="0"/>
            <wp:docPr id="22" name="Obraz 6" descr="C:\Users\MNOWOS~1\AppData\Local\Temp\uskoki.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NOWOS~1\AppData\Local\Temp\uskoki.jpg-revHEAD.svn000.tmp.jpg"/>
                    <pic:cNvPicPr>
                      <a:picLocks noChangeAspect="1" noChangeArrowheads="1"/>
                    </pic:cNvPicPr>
                  </pic:nvPicPr>
                  <pic:blipFill>
                    <a:blip r:embed="rId48" cstate="print"/>
                    <a:srcRect/>
                    <a:stretch>
                      <a:fillRect/>
                    </a:stretch>
                  </pic:blipFill>
                  <pic:spPr bwMode="auto">
                    <a:xfrm>
                      <a:off x="0" y="0"/>
                      <a:ext cx="4702890" cy="6644366"/>
                    </a:xfrm>
                    <a:prstGeom prst="rect">
                      <a:avLst/>
                    </a:prstGeom>
                    <a:noFill/>
                    <a:ln w="9525">
                      <a:noFill/>
                      <a:miter lim="800000"/>
                      <a:headEnd/>
                      <a:tailEnd/>
                    </a:ln>
                  </pic:spPr>
                </pic:pic>
              </a:graphicData>
            </a:graphic>
          </wp:inline>
        </w:drawing>
      </w:r>
    </w:p>
    <w:p w14:paraId="7FD870BE" w14:textId="7E756C87" w:rsidR="00BC6B2C" w:rsidRPr="00C45599" w:rsidRDefault="00BC6B2C" w:rsidP="00801048">
      <w:pPr>
        <w:pStyle w:val="Mpodpistab"/>
        <w:spacing w:before="0" w:after="200" w:line="276" w:lineRule="auto"/>
        <w:rPr>
          <w:rStyle w:val="Hipercze"/>
          <w:rFonts w:asciiTheme="minorHAnsi" w:hAnsiTheme="minorHAnsi" w:cstheme="minorHAnsi"/>
          <w:color w:val="auto"/>
          <w:sz w:val="20"/>
          <w:szCs w:val="20"/>
          <w:u w:val="none"/>
        </w:rPr>
      </w:pPr>
      <w:bookmarkStart w:id="243" w:name="_Ref526409244"/>
      <w:bookmarkStart w:id="244" w:name="_Toc523742118"/>
      <w:bookmarkStart w:id="245" w:name="_Toc23585195"/>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27</w:t>
      </w:r>
      <w:r w:rsidR="0018784B" w:rsidRPr="00C45599">
        <w:rPr>
          <w:rFonts w:asciiTheme="minorHAnsi" w:hAnsiTheme="minorHAnsi" w:cstheme="minorHAnsi"/>
          <w:noProof/>
          <w:sz w:val="20"/>
          <w:szCs w:val="20"/>
        </w:rPr>
        <w:fldChar w:fldCharType="end"/>
      </w:r>
      <w:bookmarkEnd w:id="243"/>
      <w:r w:rsidRPr="00C45599">
        <w:rPr>
          <w:rFonts w:asciiTheme="minorHAnsi" w:hAnsiTheme="minorHAnsi" w:cstheme="minorHAnsi"/>
          <w:sz w:val="20"/>
          <w:szCs w:val="20"/>
        </w:rPr>
        <w:t>. Mapa najważniejszych uskoków zlokalizowanych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obszarze Polski</w:t>
      </w:r>
      <w:r w:rsidRPr="00C45599">
        <w:rPr>
          <w:rStyle w:val="Odwoanieprzypisudolnego"/>
          <w:rFonts w:asciiTheme="minorHAnsi" w:hAnsiTheme="minorHAnsi" w:cstheme="minorHAnsi"/>
          <w:sz w:val="20"/>
          <w:szCs w:val="20"/>
        </w:rPr>
        <w:footnoteReference w:id="101"/>
      </w:r>
      <w:bookmarkEnd w:id="244"/>
      <w:bookmarkEnd w:id="245"/>
    </w:p>
    <w:p w14:paraId="2D6A2EFF" w14:textId="77777777" w:rsidR="00BC6B2C" w:rsidRPr="00C45599" w:rsidRDefault="00BC6B2C" w:rsidP="00801048">
      <w:pPr>
        <w:pStyle w:val="Mnormal"/>
        <w:rPr>
          <w:rFonts w:asciiTheme="minorHAnsi" w:hAnsiTheme="minorHAnsi" w:cstheme="minorHAnsi"/>
        </w:rPr>
      </w:pPr>
    </w:p>
    <w:p w14:paraId="5D99BDC8" w14:textId="77777777" w:rsidR="00BC6B2C" w:rsidRPr="00C45599" w:rsidRDefault="00BC6B2C" w:rsidP="00801048">
      <w:pPr>
        <w:pStyle w:val="Mnagl3"/>
        <w:spacing w:before="0" w:after="200" w:line="276" w:lineRule="auto"/>
        <w:rPr>
          <w:rFonts w:asciiTheme="minorHAnsi" w:hAnsiTheme="minorHAnsi" w:cstheme="minorHAnsi"/>
          <w:sz w:val="20"/>
          <w:szCs w:val="20"/>
        </w:rPr>
      </w:pPr>
      <w:bookmarkStart w:id="246" w:name="_Toc14510556"/>
      <w:bookmarkStart w:id="247" w:name="_Toc50369016"/>
      <w:r w:rsidRPr="00C45599">
        <w:rPr>
          <w:rFonts w:asciiTheme="minorHAnsi" w:hAnsiTheme="minorHAnsi" w:cstheme="minorHAnsi"/>
          <w:sz w:val="20"/>
          <w:szCs w:val="20"/>
        </w:rPr>
        <w:lastRenderedPageBreak/>
        <w:t>Zasoby</w:t>
      </w:r>
      <w:bookmarkEnd w:id="246"/>
      <w:bookmarkEnd w:id="247"/>
      <w:r w:rsidRPr="00C45599">
        <w:rPr>
          <w:rFonts w:asciiTheme="minorHAnsi" w:hAnsiTheme="minorHAnsi" w:cstheme="minorHAnsi"/>
          <w:sz w:val="20"/>
          <w:szCs w:val="20"/>
        </w:rPr>
        <w:t xml:space="preserve"> </w:t>
      </w:r>
    </w:p>
    <w:p w14:paraId="6E1296FE"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Obecność zasobów środowiska warunkuje dostęp</w:t>
      </w:r>
      <w:r w:rsidR="007F229C" w:rsidRPr="00C45599">
        <w:rPr>
          <w:rFonts w:asciiTheme="minorHAnsi" w:hAnsiTheme="minorHAnsi" w:cstheme="minorHAnsi"/>
        </w:rPr>
        <w:t xml:space="preserve"> do </w:t>
      </w:r>
      <w:r w:rsidRPr="00C45599">
        <w:rPr>
          <w:rFonts w:asciiTheme="minorHAnsi" w:hAnsiTheme="minorHAnsi" w:cstheme="minorHAnsi"/>
        </w:rPr>
        <w:t>surowców</w:t>
      </w:r>
      <w:r w:rsidR="00D86925" w:rsidRPr="00C45599">
        <w:rPr>
          <w:rFonts w:asciiTheme="minorHAnsi" w:hAnsiTheme="minorHAnsi" w:cstheme="minorHAnsi"/>
        </w:rPr>
        <w:t xml:space="preserve"> dla </w:t>
      </w:r>
      <w:r w:rsidRPr="00C45599">
        <w:rPr>
          <w:rFonts w:asciiTheme="minorHAnsi" w:hAnsiTheme="minorHAnsi" w:cstheme="minorHAnsi"/>
        </w:rPr>
        <w:t>gospodarki oraz wpływa</w:t>
      </w:r>
      <w:r w:rsidR="007F229C" w:rsidRPr="00C45599">
        <w:rPr>
          <w:rFonts w:asciiTheme="minorHAnsi" w:hAnsiTheme="minorHAnsi" w:cstheme="minorHAnsi"/>
        </w:rPr>
        <w:t xml:space="preserve"> na </w:t>
      </w:r>
      <w:r w:rsidRPr="00C45599">
        <w:rPr>
          <w:rFonts w:asciiTheme="minorHAnsi" w:hAnsiTheme="minorHAnsi" w:cstheme="minorHAnsi"/>
        </w:rPr>
        <w:t xml:space="preserve">jakość życia ludzi. </w:t>
      </w:r>
    </w:p>
    <w:p w14:paraId="5A377958" w14:textId="6F9B1163"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Zasoby bilansowe</w:t>
      </w:r>
      <w:r w:rsidR="007F229C" w:rsidRPr="00C45599">
        <w:rPr>
          <w:rFonts w:asciiTheme="minorHAnsi" w:hAnsiTheme="minorHAnsi" w:cstheme="minorHAnsi"/>
        </w:rPr>
        <w:t xml:space="preserve"> i </w:t>
      </w:r>
      <w:r w:rsidRPr="00C45599">
        <w:rPr>
          <w:rFonts w:asciiTheme="minorHAnsi" w:hAnsiTheme="minorHAnsi" w:cstheme="minorHAnsi"/>
        </w:rPr>
        <w:t>wydobycie ważniejszych kopalin</w:t>
      </w:r>
      <w:r w:rsidR="007F229C" w:rsidRPr="00C45599">
        <w:rPr>
          <w:rFonts w:asciiTheme="minorHAnsi" w:hAnsiTheme="minorHAnsi" w:cstheme="minorHAnsi"/>
        </w:rPr>
        <w:t xml:space="preserve"> w </w:t>
      </w:r>
      <w:r w:rsidRPr="00C45599">
        <w:rPr>
          <w:rFonts w:asciiTheme="minorHAnsi" w:hAnsiTheme="minorHAnsi" w:cstheme="minorHAnsi"/>
        </w:rPr>
        <w:t>Polsce według stanu</w:t>
      </w:r>
      <w:r w:rsidR="007F229C" w:rsidRPr="00C45599">
        <w:rPr>
          <w:rFonts w:asciiTheme="minorHAnsi" w:hAnsiTheme="minorHAnsi" w:cstheme="minorHAnsi"/>
        </w:rPr>
        <w:t xml:space="preserve"> na </w:t>
      </w:r>
      <w:r w:rsidRPr="00C45599">
        <w:rPr>
          <w:rFonts w:asciiTheme="minorHAnsi" w:hAnsiTheme="minorHAnsi" w:cstheme="minorHAnsi"/>
        </w:rPr>
        <w:t>dzień 31 grudnia 2018 roku przedstawiono poniżej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_Ref527553018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Tabela 9</w:t>
      </w:r>
      <w:r w:rsidR="00FF09AD" w:rsidRPr="00C45599">
        <w:rPr>
          <w:rFonts w:asciiTheme="minorHAnsi" w:hAnsiTheme="minorHAnsi" w:cstheme="minorHAnsi"/>
        </w:rPr>
        <w:fldChar w:fldCharType="end"/>
      </w:r>
      <w:r w:rsidRPr="00C45599">
        <w:rPr>
          <w:rFonts w:asciiTheme="minorHAnsi" w:hAnsiTheme="minorHAnsi" w:cstheme="minorHAnsi"/>
        </w:rPr>
        <w:t>).</w:t>
      </w:r>
    </w:p>
    <w:p w14:paraId="1D37148A" w14:textId="0D7D5DF3" w:rsidR="00BC6B2C" w:rsidRPr="00C45599" w:rsidRDefault="00BC6B2C" w:rsidP="00801048">
      <w:pPr>
        <w:pStyle w:val="Mnormal"/>
        <w:rPr>
          <w:rFonts w:asciiTheme="minorHAnsi" w:hAnsiTheme="minorHAnsi" w:cstheme="minorHAnsi"/>
          <w:i/>
        </w:rPr>
      </w:pPr>
      <w:bookmarkStart w:id="248" w:name="_Ref527553018"/>
      <w:bookmarkStart w:id="249" w:name="_Toc401557958"/>
      <w:bookmarkStart w:id="250" w:name="_Toc523742097"/>
      <w:bookmarkStart w:id="251" w:name="_Toc23587140"/>
      <w:r w:rsidRPr="00C45599">
        <w:rPr>
          <w:rFonts w:asciiTheme="minorHAnsi" w:hAnsiTheme="minorHAnsi" w:cstheme="minorHAnsi"/>
          <w:i/>
        </w:rPr>
        <w:t xml:space="preserve">Tabela </w:t>
      </w:r>
      <w:r w:rsidR="0018784B" w:rsidRPr="00C45599">
        <w:rPr>
          <w:rFonts w:asciiTheme="minorHAnsi" w:hAnsiTheme="minorHAnsi" w:cstheme="minorHAnsi"/>
          <w:i/>
        </w:rPr>
        <w:fldChar w:fldCharType="begin"/>
      </w:r>
      <w:r w:rsidR="00D64981" w:rsidRPr="00C45599">
        <w:rPr>
          <w:rFonts w:asciiTheme="minorHAnsi" w:hAnsiTheme="minorHAnsi" w:cstheme="minorHAnsi"/>
          <w:i/>
        </w:rPr>
        <w:instrText xml:space="preserve"> SEQ Tabela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9</w:t>
      </w:r>
      <w:r w:rsidR="0018784B" w:rsidRPr="00C45599">
        <w:rPr>
          <w:rFonts w:asciiTheme="minorHAnsi" w:hAnsiTheme="minorHAnsi" w:cstheme="minorHAnsi"/>
          <w:i/>
        </w:rPr>
        <w:fldChar w:fldCharType="end"/>
      </w:r>
      <w:bookmarkEnd w:id="248"/>
      <w:r w:rsidRPr="00C45599">
        <w:rPr>
          <w:rFonts w:asciiTheme="minorHAnsi" w:hAnsiTheme="minorHAnsi" w:cstheme="minorHAnsi"/>
          <w:i/>
        </w:rPr>
        <w:t xml:space="preserve">. </w:t>
      </w:r>
      <w:bookmarkStart w:id="252" w:name="_Toc369556321"/>
      <w:r w:rsidRPr="00C45599">
        <w:rPr>
          <w:rFonts w:asciiTheme="minorHAnsi" w:hAnsiTheme="minorHAnsi" w:cstheme="minorHAnsi"/>
          <w:i/>
        </w:rPr>
        <w:t>Zasoby bilansowe</w:t>
      </w:r>
      <w:r w:rsidR="007F229C" w:rsidRPr="00C45599">
        <w:rPr>
          <w:rFonts w:asciiTheme="minorHAnsi" w:hAnsiTheme="minorHAnsi" w:cstheme="minorHAnsi"/>
          <w:i/>
        </w:rPr>
        <w:t xml:space="preserve"> i </w:t>
      </w:r>
      <w:r w:rsidRPr="00C45599">
        <w:rPr>
          <w:rFonts w:asciiTheme="minorHAnsi" w:hAnsiTheme="minorHAnsi" w:cstheme="minorHAnsi"/>
          <w:i/>
        </w:rPr>
        <w:t>wydobycie ważniejszych kopalin</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w </w:t>
      </w:r>
      <w:r w:rsidRPr="00C45599">
        <w:rPr>
          <w:rFonts w:asciiTheme="minorHAnsi" w:hAnsiTheme="minorHAnsi" w:cstheme="minorHAnsi"/>
          <w:i/>
        </w:rPr>
        <w:t>2018 r. –</w:t>
      </w:r>
      <w:r w:rsidR="007F229C" w:rsidRPr="00C45599">
        <w:rPr>
          <w:rFonts w:asciiTheme="minorHAnsi" w:hAnsiTheme="minorHAnsi" w:cstheme="minorHAnsi"/>
          <w:i/>
        </w:rPr>
        <w:t xml:space="preserve"> w </w:t>
      </w:r>
      <w:r w:rsidRPr="00C45599">
        <w:rPr>
          <w:rFonts w:asciiTheme="minorHAnsi" w:hAnsiTheme="minorHAnsi" w:cstheme="minorHAnsi"/>
          <w:i/>
        </w:rPr>
        <w:t>mln ton; gaz ziemny</w:t>
      </w:r>
      <w:r w:rsidR="007F229C" w:rsidRPr="00C45599">
        <w:rPr>
          <w:rFonts w:asciiTheme="minorHAnsi" w:hAnsiTheme="minorHAnsi" w:cstheme="minorHAnsi"/>
          <w:i/>
        </w:rPr>
        <w:t xml:space="preserve"> i </w:t>
      </w:r>
      <w:r w:rsidRPr="00C45599">
        <w:rPr>
          <w:rFonts w:asciiTheme="minorHAnsi" w:hAnsiTheme="minorHAnsi" w:cstheme="minorHAnsi"/>
          <w:i/>
        </w:rPr>
        <w:t>metan</w:t>
      </w:r>
      <w:r w:rsidR="007F229C" w:rsidRPr="00C45599">
        <w:rPr>
          <w:rFonts w:asciiTheme="minorHAnsi" w:hAnsiTheme="minorHAnsi" w:cstheme="minorHAnsi"/>
          <w:i/>
        </w:rPr>
        <w:t xml:space="preserve"> w </w:t>
      </w:r>
      <w:r w:rsidRPr="00C45599">
        <w:rPr>
          <w:rFonts w:asciiTheme="minorHAnsi" w:hAnsiTheme="minorHAnsi" w:cstheme="minorHAnsi"/>
          <w:i/>
        </w:rPr>
        <w:t>mld m</w:t>
      </w:r>
      <w:r w:rsidRPr="00C45599">
        <w:rPr>
          <w:rFonts w:asciiTheme="minorHAnsi" w:hAnsiTheme="minorHAnsi" w:cstheme="minorHAnsi"/>
          <w:i/>
          <w:vertAlign w:val="superscript"/>
        </w:rPr>
        <w:t>3</w:t>
      </w:r>
      <w:r w:rsidRPr="00C45599">
        <w:rPr>
          <w:rFonts w:asciiTheme="minorHAnsi" w:hAnsiTheme="minorHAnsi" w:cstheme="minorHAnsi"/>
          <w:i/>
        </w:rPr>
        <w:t>; ropa</w:t>
      </w:r>
      <w:r w:rsidR="007F229C" w:rsidRPr="00C45599">
        <w:rPr>
          <w:rFonts w:asciiTheme="minorHAnsi" w:hAnsiTheme="minorHAnsi" w:cstheme="minorHAnsi"/>
          <w:i/>
        </w:rPr>
        <w:t xml:space="preserve"> i </w:t>
      </w:r>
      <w:r w:rsidRPr="00C45599">
        <w:rPr>
          <w:rFonts w:asciiTheme="minorHAnsi" w:hAnsiTheme="minorHAnsi" w:cstheme="minorHAnsi"/>
          <w:i/>
        </w:rPr>
        <w:t>gaz (zasoby wydobywane</w:t>
      </w:r>
      <w:bookmarkEnd w:id="249"/>
      <w:bookmarkEnd w:id="252"/>
      <w:r w:rsidRPr="00C45599">
        <w:rPr>
          <w:rFonts w:asciiTheme="minorHAnsi" w:hAnsiTheme="minorHAnsi" w:cstheme="minorHAnsi"/>
          <w:i/>
        </w:rPr>
        <w:t>)</w:t>
      </w:r>
      <w:r w:rsidRPr="00C45599">
        <w:rPr>
          <w:rFonts w:asciiTheme="minorHAnsi" w:hAnsiTheme="minorHAnsi" w:cstheme="minorHAnsi"/>
          <w:i/>
          <w:vertAlign w:val="superscript"/>
        </w:rPr>
        <w:footnoteReference w:id="102"/>
      </w:r>
      <w:bookmarkEnd w:id="250"/>
      <w:bookmarkEnd w:id="251"/>
    </w:p>
    <w:tbl>
      <w:tblPr>
        <w:tblStyle w:val="Tabela-Elegancki"/>
        <w:tblW w:w="5000" w:type="pct"/>
        <w:jc w:val="center"/>
        <w:tblBorders>
          <w:top w:val="single" w:sz="4" w:space="0" w:color="auto"/>
          <w:left w:val="single" w:sz="4" w:space="0" w:color="auto"/>
          <w:bottom w:val="single" w:sz="4" w:space="0" w:color="auto"/>
          <w:right w:val="single" w:sz="4" w:space="0" w:color="auto"/>
        </w:tblBorders>
        <w:tblLayout w:type="fixed"/>
        <w:tblCellMar>
          <w:top w:w="28" w:type="dxa"/>
          <w:left w:w="68" w:type="dxa"/>
          <w:bottom w:w="28" w:type="dxa"/>
          <w:right w:w="68" w:type="dxa"/>
        </w:tblCellMar>
        <w:tblLook w:val="00A0" w:firstRow="1" w:lastRow="0" w:firstColumn="1" w:lastColumn="0" w:noHBand="0" w:noVBand="0"/>
      </w:tblPr>
      <w:tblGrid>
        <w:gridCol w:w="2192"/>
        <w:gridCol w:w="853"/>
        <w:gridCol w:w="1275"/>
        <w:gridCol w:w="1274"/>
        <w:gridCol w:w="2127"/>
        <w:gridCol w:w="1075"/>
      </w:tblGrid>
      <w:tr w:rsidR="00BC6B2C" w:rsidRPr="00C45599" w14:paraId="0FF56941"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1246" w:type="pct"/>
            <w:vMerge w:val="restart"/>
            <w:shd w:val="clear" w:color="auto" w:fill="C6D9F1" w:themeFill="text2" w:themeFillTint="33"/>
            <w:vAlign w:val="center"/>
          </w:tcPr>
          <w:p w14:paraId="651BB75D"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Kopalina</w:t>
            </w:r>
          </w:p>
        </w:tc>
        <w:tc>
          <w:tcPr>
            <w:tcW w:w="1209" w:type="pct"/>
            <w:gridSpan w:val="2"/>
            <w:shd w:val="clear" w:color="auto" w:fill="C6D9F1" w:themeFill="text2" w:themeFillTint="33"/>
            <w:vAlign w:val="center"/>
          </w:tcPr>
          <w:p w14:paraId="735664B1"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Liczba złóż</w:t>
            </w:r>
          </w:p>
        </w:tc>
        <w:tc>
          <w:tcPr>
            <w:tcW w:w="1933" w:type="pct"/>
            <w:gridSpan w:val="2"/>
            <w:shd w:val="clear" w:color="auto" w:fill="C6D9F1" w:themeFill="text2" w:themeFillTint="33"/>
            <w:vAlign w:val="center"/>
          </w:tcPr>
          <w:p w14:paraId="5461C872"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Zasoby bilansowe</w:t>
            </w:r>
          </w:p>
        </w:tc>
        <w:tc>
          <w:tcPr>
            <w:tcW w:w="612" w:type="pct"/>
            <w:vMerge w:val="restart"/>
            <w:shd w:val="clear" w:color="auto" w:fill="C6D9F1" w:themeFill="text2" w:themeFillTint="33"/>
            <w:vAlign w:val="center"/>
          </w:tcPr>
          <w:p w14:paraId="465397DA"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Wydobycie (ilość/rok)</w:t>
            </w:r>
          </w:p>
        </w:tc>
      </w:tr>
      <w:tr w:rsidR="00BC6B2C" w:rsidRPr="00C45599" w14:paraId="6D9827A6" w14:textId="77777777" w:rsidTr="00F240F7">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1246" w:type="pct"/>
            <w:vMerge/>
            <w:shd w:val="clear" w:color="auto" w:fill="BFBFBF" w:themeFill="background1" w:themeFillShade="BF"/>
            <w:vAlign w:val="center"/>
          </w:tcPr>
          <w:p w14:paraId="54D39B09" w14:textId="77777777" w:rsidR="00BC6B2C" w:rsidRPr="00C45599" w:rsidRDefault="00BC6B2C" w:rsidP="00801048">
            <w:pPr>
              <w:pStyle w:val="Mnormal"/>
              <w:rPr>
                <w:rFonts w:asciiTheme="minorHAnsi" w:hAnsiTheme="minorHAnsi" w:cstheme="minorHAnsi"/>
                <w:b/>
                <w:bCs/>
                <w:caps w:val="0"/>
              </w:rPr>
            </w:pPr>
            <w:bookmarkStart w:id="253" w:name="_Toc368216021"/>
            <w:bookmarkStart w:id="254" w:name="_Toc369226476"/>
            <w:bookmarkStart w:id="255" w:name="_Toc369226624"/>
            <w:bookmarkStart w:id="256" w:name="_Toc405146979"/>
            <w:bookmarkStart w:id="257" w:name="_Toc405149671"/>
            <w:bookmarkEnd w:id="253"/>
            <w:bookmarkEnd w:id="254"/>
            <w:bookmarkEnd w:id="255"/>
            <w:bookmarkEnd w:id="256"/>
            <w:bookmarkEnd w:id="257"/>
          </w:p>
        </w:tc>
        <w:tc>
          <w:tcPr>
            <w:tcW w:w="485" w:type="pct"/>
            <w:shd w:val="clear" w:color="auto" w:fill="C6D9F1" w:themeFill="text2" w:themeFillTint="33"/>
            <w:vAlign w:val="center"/>
          </w:tcPr>
          <w:p w14:paraId="54EF797E"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Razem</w:t>
            </w:r>
          </w:p>
        </w:tc>
        <w:tc>
          <w:tcPr>
            <w:tcW w:w="725" w:type="pct"/>
            <w:shd w:val="clear" w:color="auto" w:fill="C6D9F1" w:themeFill="text2" w:themeFillTint="33"/>
            <w:vAlign w:val="center"/>
          </w:tcPr>
          <w:p w14:paraId="0214ACB8"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Zagospodarowane</w:t>
            </w:r>
          </w:p>
        </w:tc>
        <w:tc>
          <w:tcPr>
            <w:tcW w:w="724" w:type="pct"/>
            <w:shd w:val="clear" w:color="auto" w:fill="C6D9F1" w:themeFill="text2" w:themeFillTint="33"/>
            <w:vAlign w:val="center"/>
          </w:tcPr>
          <w:p w14:paraId="6E32CF6E"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Stan na</w:t>
            </w:r>
          </w:p>
          <w:p w14:paraId="2E4C9ED5"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31 XII 2018 r.</w:t>
            </w:r>
          </w:p>
        </w:tc>
        <w:tc>
          <w:tcPr>
            <w:tcW w:w="1209" w:type="pct"/>
            <w:shd w:val="clear" w:color="auto" w:fill="C6D9F1" w:themeFill="text2" w:themeFillTint="33"/>
            <w:vAlign w:val="center"/>
          </w:tcPr>
          <w:p w14:paraId="4C762320" w14:textId="77777777" w:rsidR="00BC6B2C" w:rsidRPr="00C45599" w:rsidRDefault="00BC6B2C" w:rsidP="00801048">
            <w:pPr>
              <w:pStyle w:val="Mnormal"/>
              <w:rPr>
                <w:rFonts w:asciiTheme="minorHAnsi" w:hAnsiTheme="minorHAnsi" w:cstheme="minorHAnsi"/>
                <w:b/>
                <w:caps w:val="0"/>
              </w:rPr>
            </w:pPr>
            <w:r w:rsidRPr="00C45599">
              <w:rPr>
                <w:rFonts w:asciiTheme="minorHAnsi" w:hAnsiTheme="minorHAnsi" w:cstheme="minorHAnsi"/>
                <w:b/>
                <w:caps w:val="0"/>
              </w:rPr>
              <w:t>w tym zasoby zagospodarowane</w:t>
            </w:r>
          </w:p>
        </w:tc>
        <w:tc>
          <w:tcPr>
            <w:tcW w:w="612" w:type="pct"/>
            <w:vMerge/>
            <w:shd w:val="clear" w:color="auto" w:fill="BFBFBF" w:themeFill="background1" w:themeFillShade="BF"/>
            <w:vAlign w:val="center"/>
          </w:tcPr>
          <w:p w14:paraId="6B2E62FB" w14:textId="77777777" w:rsidR="00BC6B2C" w:rsidRPr="00C45599" w:rsidRDefault="00BC6B2C" w:rsidP="00801048">
            <w:pPr>
              <w:pStyle w:val="Mnormal"/>
              <w:rPr>
                <w:rFonts w:asciiTheme="minorHAnsi" w:hAnsiTheme="minorHAnsi" w:cstheme="minorHAnsi"/>
                <w:b/>
                <w:caps w:val="0"/>
              </w:rPr>
            </w:pPr>
          </w:p>
        </w:tc>
      </w:tr>
      <w:tr w:rsidR="00BC6B2C" w:rsidRPr="00C45599" w14:paraId="576F5B76" w14:textId="77777777" w:rsidTr="005A7F03">
        <w:trPr>
          <w:cantSplit/>
          <w:trHeight w:val="227"/>
          <w:jc w:val="center"/>
        </w:trPr>
        <w:tc>
          <w:tcPr>
            <w:tcW w:w="1246" w:type="pct"/>
            <w:vAlign w:val="center"/>
          </w:tcPr>
          <w:p w14:paraId="0135FDE0" w14:textId="77777777" w:rsidR="00BC6B2C" w:rsidRPr="00C45599" w:rsidRDefault="00B024F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S</w:t>
            </w:r>
            <w:r w:rsidR="00BC6B2C" w:rsidRPr="00C45599">
              <w:rPr>
                <w:rFonts w:asciiTheme="minorHAnsi" w:hAnsiTheme="minorHAnsi" w:cstheme="minorHAnsi"/>
                <w:bCs/>
              </w:rPr>
              <w:t>urowce energetyczne</w:t>
            </w:r>
          </w:p>
          <w:p w14:paraId="0F592384"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 gazowe</w:t>
            </w:r>
          </w:p>
          <w:p w14:paraId="69B427B7"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 ciekłe</w:t>
            </w:r>
          </w:p>
          <w:p w14:paraId="3F6475A1"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 stałe</w:t>
            </w:r>
          </w:p>
        </w:tc>
        <w:tc>
          <w:tcPr>
            <w:tcW w:w="485" w:type="pct"/>
            <w:vAlign w:val="center"/>
          </w:tcPr>
          <w:p w14:paraId="0C017111" w14:textId="77777777" w:rsidR="00BC6B2C" w:rsidRPr="00C45599" w:rsidRDefault="00BC6B2C" w:rsidP="00094873">
            <w:pPr>
              <w:pStyle w:val="Mnormal"/>
              <w:spacing w:line="240" w:lineRule="auto"/>
              <w:contextualSpacing/>
              <w:rPr>
                <w:rFonts w:asciiTheme="minorHAnsi" w:hAnsiTheme="minorHAnsi" w:cstheme="minorHAnsi"/>
              </w:rPr>
            </w:pPr>
          </w:p>
          <w:p w14:paraId="2E5B48E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363</w:t>
            </w:r>
          </w:p>
          <w:p w14:paraId="7F08BACD"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86</w:t>
            </w:r>
          </w:p>
          <w:p w14:paraId="0CF35877"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252</w:t>
            </w:r>
          </w:p>
        </w:tc>
        <w:tc>
          <w:tcPr>
            <w:tcW w:w="725" w:type="pct"/>
            <w:vAlign w:val="center"/>
          </w:tcPr>
          <w:p w14:paraId="6E9588CC" w14:textId="77777777" w:rsidR="00BC6B2C" w:rsidRPr="00C45599" w:rsidRDefault="00BC6B2C" w:rsidP="00094873">
            <w:pPr>
              <w:pStyle w:val="Mnormal"/>
              <w:spacing w:line="240" w:lineRule="auto"/>
              <w:contextualSpacing/>
              <w:rPr>
                <w:rFonts w:asciiTheme="minorHAnsi" w:hAnsiTheme="minorHAnsi" w:cstheme="minorHAnsi"/>
              </w:rPr>
            </w:pPr>
          </w:p>
          <w:p w14:paraId="79ADE37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230</w:t>
            </w:r>
          </w:p>
          <w:p w14:paraId="1EFBE85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59</w:t>
            </w:r>
          </w:p>
          <w:p w14:paraId="410CBCDA"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54</w:t>
            </w:r>
          </w:p>
        </w:tc>
        <w:tc>
          <w:tcPr>
            <w:tcW w:w="724" w:type="pct"/>
            <w:vAlign w:val="center"/>
          </w:tcPr>
          <w:p w14:paraId="20B5C4F9" w14:textId="77777777" w:rsidR="00BC6B2C" w:rsidRPr="00C45599" w:rsidRDefault="00BC6B2C" w:rsidP="00094873">
            <w:pPr>
              <w:pStyle w:val="Mnormal"/>
              <w:spacing w:line="240" w:lineRule="auto"/>
              <w:contextualSpacing/>
              <w:rPr>
                <w:rFonts w:asciiTheme="minorHAnsi" w:hAnsiTheme="minorHAnsi" w:cstheme="minorHAnsi"/>
              </w:rPr>
            </w:pPr>
          </w:p>
          <w:p w14:paraId="78524CC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241,95</w:t>
            </w:r>
          </w:p>
          <w:p w14:paraId="0857B98C"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23,56</w:t>
            </w:r>
          </w:p>
          <w:p w14:paraId="2875E82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83 751,74</w:t>
            </w:r>
          </w:p>
        </w:tc>
        <w:tc>
          <w:tcPr>
            <w:tcW w:w="1209" w:type="pct"/>
            <w:vAlign w:val="center"/>
          </w:tcPr>
          <w:p w14:paraId="4E5723A3" w14:textId="77777777" w:rsidR="00BC6B2C" w:rsidRPr="00C45599" w:rsidRDefault="00BC6B2C" w:rsidP="00094873">
            <w:pPr>
              <w:pStyle w:val="Mnormal"/>
              <w:spacing w:line="240" w:lineRule="auto"/>
              <w:contextualSpacing/>
              <w:rPr>
                <w:rFonts w:asciiTheme="minorHAnsi" w:hAnsiTheme="minorHAnsi" w:cstheme="minorHAnsi"/>
              </w:rPr>
            </w:pPr>
          </w:p>
          <w:p w14:paraId="7FFF026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133,12</w:t>
            </w:r>
          </w:p>
          <w:p w14:paraId="750BE941"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22,15</w:t>
            </w:r>
          </w:p>
          <w:p w14:paraId="6500598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23 532,40</w:t>
            </w:r>
          </w:p>
        </w:tc>
        <w:tc>
          <w:tcPr>
            <w:tcW w:w="612" w:type="pct"/>
            <w:vAlign w:val="center"/>
          </w:tcPr>
          <w:p w14:paraId="59774DB5" w14:textId="77777777" w:rsidR="00BC6B2C" w:rsidRPr="00C45599" w:rsidRDefault="00BC6B2C" w:rsidP="00094873">
            <w:pPr>
              <w:pStyle w:val="Mnormal"/>
              <w:spacing w:line="240" w:lineRule="auto"/>
              <w:contextualSpacing/>
              <w:rPr>
                <w:rFonts w:asciiTheme="minorHAnsi" w:hAnsiTheme="minorHAnsi" w:cstheme="minorHAnsi"/>
              </w:rPr>
            </w:pPr>
          </w:p>
          <w:p w14:paraId="50ED056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5,25</w:t>
            </w:r>
          </w:p>
          <w:p w14:paraId="2FF5026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0,94</w:t>
            </w:r>
          </w:p>
          <w:p w14:paraId="656B10C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125,02</w:t>
            </w:r>
          </w:p>
        </w:tc>
      </w:tr>
      <w:tr w:rsidR="00BC6B2C" w:rsidRPr="00C45599" w14:paraId="3D343A89" w14:textId="77777777" w:rsidTr="005A7F03">
        <w:trPr>
          <w:cantSplit/>
          <w:trHeight w:val="227"/>
          <w:jc w:val="center"/>
        </w:trPr>
        <w:tc>
          <w:tcPr>
            <w:tcW w:w="1246" w:type="pct"/>
            <w:vAlign w:val="center"/>
          </w:tcPr>
          <w:p w14:paraId="6614AE68"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Gaz ziemny</w:t>
            </w:r>
          </w:p>
          <w:p w14:paraId="4273C53D"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Metan</w:t>
            </w:r>
            <w:r w:rsidR="00720070" w:rsidRPr="00C45599">
              <w:rPr>
                <w:rFonts w:asciiTheme="minorHAnsi" w:hAnsiTheme="minorHAnsi" w:cstheme="minorHAnsi"/>
                <w:bCs/>
              </w:rPr>
              <w:t xml:space="preserve"> z </w:t>
            </w:r>
            <w:r w:rsidRPr="00C45599">
              <w:rPr>
                <w:rFonts w:asciiTheme="minorHAnsi" w:hAnsiTheme="minorHAnsi" w:cstheme="minorHAnsi"/>
                <w:bCs/>
              </w:rPr>
              <w:t>pokładów węgla</w:t>
            </w:r>
          </w:p>
          <w:p w14:paraId="6E629FDB"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Ropa naftowa</w:t>
            </w:r>
          </w:p>
          <w:p w14:paraId="589B8793"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Węgle brunatne</w:t>
            </w:r>
          </w:p>
          <w:p w14:paraId="61ACE559"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Węgle kamienne</w:t>
            </w:r>
          </w:p>
        </w:tc>
        <w:tc>
          <w:tcPr>
            <w:tcW w:w="485" w:type="pct"/>
            <w:vAlign w:val="center"/>
          </w:tcPr>
          <w:p w14:paraId="40E7641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298</w:t>
            </w:r>
          </w:p>
          <w:p w14:paraId="07F7C19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65</w:t>
            </w:r>
          </w:p>
          <w:p w14:paraId="46CB762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86</w:t>
            </w:r>
          </w:p>
          <w:p w14:paraId="0680B95F"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91</w:t>
            </w:r>
          </w:p>
          <w:p w14:paraId="13542703"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161</w:t>
            </w:r>
          </w:p>
        </w:tc>
        <w:tc>
          <w:tcPr>
            <w:tcW w:w="725" w:type="pct"/>
            <w:vAlign w:val="center"/>
          </w:tcPr>
          <w:p w14:paraId="1E696C1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203</w:t>
            </w:r>
          </w:p>
          <w:p w14:paraId="4D648B91"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27</w:t>
            </w:r>
          </w:p>
          <w:p w14:paraId="254B120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59</w:t>
            </w:r>
          </w:p>
          <w:p w14:paraId="4BFF033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9</w:t>
            </w:r>
          </w:p>
          <w:p w14:paraId="112B0DB4"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45</w:t>
            </w:r>
          </w:p>
        </w:tc>
        <w:tc>
          <w:tcPr>
            <w:tcW w:w="724" w:type="pct"/>
            <w:vAlign w:val="center"/>
          </w:tcPr>
          <w:p w14:paraId="3BB97920"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139,93</w:t>
            </w:r>
          </w:p>
          <w:p w14:paraId="5568861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102,02</w:t>
            </w:r>
          </w:p>
          <w:p w14:paraId="25ECBC1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23,56</w:t>
            </w:r>
          </w:p>
          <w:p w14:paraId="05F82D0D"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23 315,52</w:t>
            </w:r>
          </w:p>
          <w:p w14:paraId="1CE500C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61 436,22</w:t>
            </w:r>
          </w:p>
        </w:tc>
        <w:tc>
          <w:tcPr>
            <w:tcW w:w="1209" w:type="pct"/>
            <w:vAlign w:val="center"/>
          </w:tcPr>
          <w:p w14:paraId="185B767C"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89,88</w:t>
            </w:r>
          </w:p>
          <w:p w14:paraId="07DD42A0"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43,24</w:t>
            </w:r>
          </w:p>
          <w:p w14:paraId="4E51A3D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22,15</w:t>
            </w:r>
          </w:p>
          <w:p w14:paraId="2D07D716"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1 224,50</w:t>
            </w:r>
          </w:p>
          <w:p w14:paraId="20D3284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22 307,90</w:t>
            </w:r>
          </w:p>
        </w:tc>
        <w:tc>
          <w:tcPr>
            <w:tcW w:w="612" w:type="pct"/>
            <w:vAlign w:val="center"/>
          </w:tcPr>
          <w:p w14:paraId="5FBC277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4,93</w:t>
            </w:r>
          </w:p>
          <w:p w14:paraId="504308F9"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0,32</w:t>
            </w:r>
          </w:p>
          <w:p w14:paraId="36BC2541"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0,94</w:t>
            </w:r>
          </w:p>
          <w:p w14:paraId="6AEDFE8F"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61,14</w:t>
            </w:r>
          </w:p>
          <w:p w14:paraId="474BACE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63,88</w:t>
            </w:r>
          </w:p>
        </w:tc>
      </w:tr>
      <w:tr w:rsidR="00BC6B2C" w:rsidRPr="00C45599" w14:paraId="5A290026" w14:textId="77777777" w:rsidTr="005A7F03">
        <w:trPr>
          <w:cantSplit/>
          <w:trHeight w:val="227"/>
          <w:jc w:val="center"/>
        </w:trPr>
        <w:tc>
          <w:tcPr>
            <w:tcW w:w="1246" w:type="pct"/>
            <w:vAlign w:val="center"/>
          </w:tcPr>
          <w:p w14:paraId="17B66AD8" w14:textId="77777777" w:rsidR="00BC6B2C" w:rsidRPr="00C45599" w:rsidRDefault="00B024FC" w:rsidP="00094873">
            <w:pPr>
              <w:pStyle w:val="Mnormal"/>
              <w:spacing w:line="240" w:lineRule="auto"/>
              <w:contextualSpacing/>
              <w:rPr>
                <w:rFonts w:asciiTheme="minorHAnsi" w:hAnsiTheme="minorHAnsi" w:cstheme="minorHAnsi"/>
                <w:b/>
                <w:bCs/>
              </w:rPr>
            </w:pPr>
            <w:r w:rsidRPr="00C45599">
              <w:rPr>
                <w:rFonts w:asciiTheme="minorHAnsi" w:hAnsiTheme="minorHAnsi" w:cstheme="minorHAnsi"/>
                <w:b/>
                <w:bCs/>
              </w:rPr>
              <w:t>S</w:t>
            </w:r>
            <w:r w:rsidR="00BC6B2C" w:rsidRPr="00C45599">
              <w:rPr>
                <w:rFonts w:asciiTheme="minorHAnsi" w:hAnsiTheme="minorHAnsi" w:cstheme="minorHAnsi"/>
                <w:b/>
                <w:bCs/>
              </w:rPr>
              <w:t>urowce metaliczne</w:t>
            </w:r>
          </w:p>
        </w:tc>
        <w:tc>
          <w:tcPr>
            <w:tcW w:w="485" w:type="pct"/>
            <w:vAlign w:val="center"/>
          </w:tcPr>
          <w:p w14:paraId="4C2DA879"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33</w:t>
            </w:r>
          </w:p>
        </w:tc>
        <w:tc>
          <w:tcPr>
            <w:tcW w:w="725" w:type="pct"/>
            <w:vAlign w:val="center"/>
          </w:tcPr>
          <w:p w14:paraId="0EA51927"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9</w:t>
            </w:r>
          </w:p>
        </w:tc>
        <w:tc>
          <w:tcPr>
            <w:tcW w:w="724" w:type="pct"/>
            <w:vAlign w:val="center"/>
          </w:tcPr>
          <w:p w14:paraId="6EC2B5EC"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2 540,44</w:t>
            </w:r>
          </w:p>
        </w:tc>
        <w:tc>
          <w:tcPr>
            <w:tcW w:w="1209" w:type="pct"/>
            <w:vAlign w:val="center"/>
          </w:tcPr>
          <w:p w14:paraId="3ECA06E3"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1 677,11</w:t>
            </w:r>
          </w:p>
        </w:tc>
        <w:tc>
          <w:tcPr>
            <w:tcW w:w="612" w:type="pct"/>
            <w:vAlign w:val="center"/>
          </w:tcPr>
          <w:p w14:paraId="6776F885"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31,78</w:t>
            </w:r>
          </w:p>
        </w:tc>
      </w:tr>
      <w:tr w:rsidR="00BC6B2C" w:rsidRPr="00C45599" w14:paraId="0B9C56DB" w14:textId="77777777" w:rsidTr="005A7F03">
        <w:trPr>
          <w:cantSplit/>
          <w:trHeight w:val="227"/>
          <w:jc w:val="center"/>
        </w:trPr>
        <w:tc>
          <w:tcPr>
            <w:tcW w:w="1246" w:type="pct"/>
            <w:vAlign w:val="center"/>
          </w:tcPr>
          <w:p w14:paraId="71F798FA"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Rudy cynku</w:t>
            </w:r>
            <w:r w:rsidR="007F229C" w:rsidRPr="00C45599">
              <w:rPr>
                <w:rFonts w:asciiTheme="minorHAnsi" w:hAnsiTheme="minorHAnsi" w:cstheme="minorHAnsi"/>
                <w:bCs/>
              </w:rPr>
              <w:t xml:space="preserve"> i </w:t>
            </w:r>
            <w:r w:rsidRPr="00C45599">
              <w:rPr>
                <w:rFonts w:asciiTheme="minorHAnsi" w:hAnsiTheme="minorHAnsi" w:cstheme="minorHAnsi"/>
                <w:bCs/>
              </w:rPr>
              <w:t>ołowiu</w:t>
            </w:r>
          </w:p>
        </w:tc>
        <w:tc>
          <w:tcPr>
            <w:tcW w:w="485" w:type="pct"/>
            <w:vAlign w:val="center"/>
          </w:tcPr>
          <w:p w14:paraId="42B4B39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20</w:t>
            </w:r>
          </w:p>
        </w:tc>
        <w:tc>
          <w:tcPr>
            <w:tcW w:w="725" w:type="pct"/>
            <w:vAlign w:val="center"/>
          </w:tcPr>
          <w:p w14:paraId="295AA2F7"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3</w:t>
            </w:r>
          </w:p>
        </w:tc>
        <w:tc>
          <w:tcPr>
            <w:tcW w:w="724" w:type="pct"/>
            <w:vAlign w:val="center"/>
          </w:tcPr>
          <w:p w14:paraId="152AA1E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83,96</w:t>
            </w:r>
          </w:p>
        </w:tc>
        <w:tc>
          <w:tcPr>
            <w:tcW w:w="1209" w:type="pct"/>
            <w:vAlign w:val="center"/>
          </w:tcPr>
          <w:p w14:paraId="1F927317"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14,08</w:t>
            </w:r>
          </w:p>
        </w:tc>
        <w:tc>
          <w:tcPr>
            <w:tcW w:w="612" w:type="pct"/>
            <w:vAlign w:val="center"/>
          </w:tcPr>
          <w:p w14:paraId="5055EE1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1,59</w:t>
            </w:r>
          </w:p>
        </w:tc>
      </w:tr>
      <w:tr w:rsidR="00BC6B2C" w:rsidRPr="00C45599" w14:paraId="3320B0F2" w14:textId="77777777" w:rsidTr="005A7F03">
        <w:trPr>
          <w:cantSplit/>
          <w:trHeight w:val="227"/>
          <w:jc w:val="center"/>
        </w:trPr>
        <w:tc>
          <w:tcPr>
            <w:tcW w:w="1246" w:type="pct"/>
            <w:vAlign w:val="center"/>
          </w:tcPr>
          <w:p w14:paraId="07BCC942"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 xml:space="preserve">Rudy miedzi </w:t>
            </w:r>
          </w:p>
        </w:tc>
        <w:tc>
          <w:tcPr>
            <w:tcW w:w="485" w:type="pct"/>
            <w:vAlign w:val="center"/>
          </w:tcPr>
          <w:p w14:paraId="70819734"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12</w:t>
            </w:r>
          </w:p>
        </w:tc>
        <w:tc>
          <w:tcPr>
            <w:tcW w:w="725" w:type="pct"/>
            <w:vAlign w:val="center"/>
          </w:tcPr>
          <w:p w14:paraId="3692A8D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w:t>
            </w:r>
          </w:p>
        </w:tc>
        <w:tc>
          <w:tcPr>
            <w:tcW w:w="724" w:type="pct"/>
            <w:vAlign w:val="center"/>
          </w:tcPr>
          <w:p w14:paraId="3365139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1 905,65</w:t>
            </w:r>
          </w:p>
        </w:tc>
        <w:tc>
          <w:tcPr>
            <w:tcW w:w="1209" w:type="pct"/>
            <w:vAlign w:val="center"/>
          </w:tcPr>
          <w:p w14:paraId="47ADFBAC"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1 663,03</w:t>
            </w:r>
          </w:p>
        </w:tc>
        <w:tc>
          <w:tcPr>
            <w:tcW w:w="612" w:type="pct"/>
            <w:vAlign w:val="center"/>
          </w:tcPr>
          <w:p w14:paraId="789CD191"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30,25</w:t>
            </w:r>
          </w:p>
        </w:tc>
      </w:tr>
      <w:tr w:rsidR="00BC6B2C" w:rsidRPr="00C45599" w14:paraId="13551D90" w14:textId="77777777" w:rsidTr="005A7F03">
        <w:trPr>
          <w:cantSplit/>
          <w:trHeight w:val="227"/>
          <w:jc w:val="center"/>
        </w:trPr>
        <w:tc>
          <w:tcPr>
            <w:tcW w:w="1246" w:type="pct"/>
            <w:vAlign w:val="center"/>
          </w:tcPr>
          <w:p w14:paraId="083104C4"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Rudy molibdenowo-wolframowo-miedziowe</w:t>
            </w:r>
          </w:p>
        </w:tc>
        <w:tc>
          <w:tcPr>
            <w:tcW w:w="485" w:type="pct"/>
            <w:vAlign w:val="center"/>
          </w:tcPr>
          <w:p w14:paraId="5B90864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w:t>
            </w:r>
          </w:p>
        </w:tc>
        <w:tc>
          <w:tcPr>
            <w:tcW w:w="725" w:type="pct"/>
            <w:vAlign w:val="center"/>
          </w:tcPr>
          <w:p w14:paraId="527D3387"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tc>
        <w:tc>
          <w:tcPr>
            <w:tcW w:w="724" w:type="pct"/>
            <w:vAlign w:val="center"/>
          </w:tcPr>
          <w:p w14:paraId="282EB00A"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550,83</w:t>
            </w:r>
          </w:p>
        </w:tc>
        <w:tc>
          <w:tcPr>
            <w:tcW w:w="1209" w:type="pct"/>
            <w:vAlign w:val="center"/>
          </w:tcPr>
          <w:p w14:paraId="22243BFD"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i/>
              </w:rPr>
              <w:t>-</w:t>
            </w:r>
          </w:p>
        </w:tc>
        <w:tc>
          <w:tcPr>
            <w:tcW w:w="612" w:type="pct"/>
            <w:vAlign w:val="center"/>
          </w:tcPr>
          <w:p w14:paraId="631E0FE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tc>
      </w:tr>
      <w:tr w:rsidR="00BC6B2C" w:rsidRPr="00C45599" w14:paraId="62DD472F" w14:textId="77777777" w:rsidTr="005A7F03">
        <w:trPr>
          <w:cantSplit/>
          <w:trHeight w:val="227"/>
          <w:jc w:val="center"/>
        </w:trPr>
        <w:tc>
          <w:tcPr>
            <w:tcW w:w="1246" w:type="pct"/>
            <w:vAlign w:val="center"/>
          </w:tcPr>
          <w:p w14:paraId="435BCE77" w14:textId="77777777" w:rsidR="00BC6B2C" w:rsidRPr="00C45599" w:rsidRDefault="00BC6B2C" w:rsidP="00094873">
            <w:pPr>
              <w:pStyle w:val="Mnormal"/>
              <w:spacing w:line="240" w:lineRule="auto"/>
              <w:contextualSpacing/>
              <w:rPr>
                <w:rFonts w:asciiTheme="minorHAnsi" w:hAnsiTheme="minorHAnsi" w:cstheme="minorHAnsi"/>
                <w:b/>
                <w:bCs/>
              </w:rPr>
            </w:pPr>
            <w:r w:rsidRPr="00C45599">
              <w:rPr>
                <w:rFonts w:asciiTheme="minorHAnsi" w:hAnsiTheme="minorHAnsi" w:cstheme="minorHAnsi"/>
                <w:b/>
                <w:bCs/>
              </w:rPr>
              <w:t xml:space="preserve">surowce chemiczne </w:t>
            </w:r>
          </w:p>
        </w:tc>
        <w:tc>
          <w:tcPr>
            <w:tcW w:w="485" w:type="pct"/>
            <w:vAlign w:val="center"/>
          </w:tcPr>
          <w:p w14:paraId="340C8B11"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50</w:t>
            </w:r>
          </w:p>
        </w:tc>
        <w:tc>
          <w:tcPr>
            <w:tcW w:w="725" w:type="pct"/>
            <w:vAlign w:val="center"/>
          </w:tcPr>
          <w:p w14:paraId="603FCADD"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11</w:t>
            </w:r>
          </w:p>
        </w:tc>
        <w:tc>
          <w:tcPr>
            <w:tcW w:w="724" w:type="pct"/>
            <w:vAlign w:val="center"/>
          </w:tcPr>
          <w:p w14:paraId="0A566943"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91 547,17</w:t>
            </w:r>
          </w:p>
        </w:tc>
        <w:tc>
          <w:tcPr>
            <w:tcW w:w="1209" w:type="pct"/>
            <w:vAlign w:val="center"/>
          </w:tcPr>
          <w:p w14:paraId="3010F52D"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14 995,59</w:t>
            </w:r>
          </w:p>
        </w:tc>
        <w:tc>
          <w:tcPr>
            <w:tcW w:w="612" w:type="pct"/>
            <w:vAlign w:val="center"/>
          </w:tcPr>
          <w:p w14:paraId="159A7DEA"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4,77</w:t>
            </w:r>
          </w:p>
        </w:tc>
      </w:tr>
      <w:tr w:rsidR="00BC6B2C" w:rsidRPr="00C45599" w14:paraId="0870DC9D" w14:textId="77777777" w:rsidTr="005A7F03">
        <w:trPr>
          <w:cantSplit/>
          <w:trHeight w:val="227"/>
          <w:jc w:val="center"/>
        </w:trPr>
        <w:tc>
          <w:tcPr>
            <w:tcW w:w="1246" w:type="pct"/>
            <w:vAlign w:val="center"/>
          </w:tcPr>
          <w:p w14:paraId="5E00B35C"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Baryty</w:t>
            </w:r>
          </w:p>
          <w:p w14:paraId="5BEDAFBB"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Fluoryt</w:t>
            </w:r>
          </w:p>
          <w:p w14:paraId="487B7492"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Siarka</w:t>
            </w:r>
          </w:p>
          <w:p w14:paraId="4333E47F"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Sole potasowo-magnezowe</w:t>
            </w:r>
          </w:p>
          <w:p w14:paraId="38D1C5B6" w14:textId="77777777" w:rsidR="00BC6B2C" w:rsidRPr="00C45599" w:rsidRDefault="00BC6B2C" w:rsidP="00094873">
            <w:pPr>
              <w:pStyle w:val="Mnormal"/>
              <w:spacing w:line="240" w:lineRule="auto"/>
              <w:contextualSpacing/>
              <w:rPr>
                <w:rFonts w:asciiTheme="minorHAnsi" w:hAnsiTheme="minorHAnsi" w:cstheme="minorHAnsi"/>
                <w:bCs/>
              </w:rPr>
            </w:pPr>
            <w:r w:rsidRPr="00C45599">
              <w:rPr>
                <w:rFonts w:asciiTheme="minorHAnsi" w:hAnsiTheme="minorHAnsi" w:cstheme="minorHAnsi"/>
                <w:bCs/>
              </w:rPr>
              <w:t>Sól kamienna</w:t>
            </w:r>
          </w:p>
        </w:tc>
        <w:tc>
          <w:tcPr>
            <w:tcW w:w="485" w:type="pct"/>
            <w:vAlign w:val="center"/>
          </w:tcPr>
          <w:p w14:paraId="629AAE5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w:t>
            </w:r>
          </w:p>
          <w:p w14:paraId="631EDD33"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2</w:t>
            </w:r>
          </w:p>
          <w:p w14:paraId="3218E411"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19</w:t>
            </w:r>
          </w:p>
          <w:p w14:paraId="7FF22149"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w:t>
            </w:r>
          </w:p>
          <w:p w14:paraId="06F3E7C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19</w:t>
            </w:r>
          </w:p>
        </w:tc>
        <w:tc>
          <w:tcPr>
            <w:tcW w:w="725" w:type="pct"/>
            <w:vAlign w:val="center"/>
          </w:tcPr>
          <w:p w14:paraId="56108E1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54281AC4"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2197A83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w:t>
            </w:r>
          </w:p>
          <w:p w14:paraId="521C5B95"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24F23FA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w:t>
            </w:r>
          </w:p>
        </w:tc>
        <w:tc>
          <w:tcPr>
            <w:tcW w:w="724" w:type="pct"/>
            <w:vAlign w:val="center"/>
          </w:tcPr>
          <w:p w14:paraId="7C81431B"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5,67</w:t>
            </w:r>
          </w:p>
          <w:p w14:paraId="05F867A9"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0,54</w:t>
            </w:r>
          </w:p>
          <w:p w14:paraId="25AD73D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502,93</w:t>
            </w:r>
          </w:p>
          <w:p w14:paraId="0A410653"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686,15</w:t>
            </w:r>
          </w:p>
          <w:p w14:paraId="7B9C591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90 351,88</w:t>
            </w:r>
          </w:p>
        </w:tc>
        <w:tc>
          <w:tcPr>
            <w:tcW w:w="1209" w:type="pct"/>
            <w:vAlign w:val="center"/>
          </w:tcPr>
          <w:p w14:paraId="3813D23A"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6B74DE7F"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7D88AFC2"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17,57</w:t>
            </w:r>
          </w:p>
          <w:p w14:paraId="7FCBAEF7"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440445EC"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14 978,02</w:t>
            </w:r>
          </w:p>
        </w:tc>
        <w:tc>
          <w:tcPr>
            <w:tcW w:w="612" w:type="pct"/>
            <w:vAlign w:val="center"/>
          </w:tcPr>
          <w:p w14:paraId="72FB42E0"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2C418AE8"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697A9FC0"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0,64</w:t>
            </w:r>
          </w:p>
          <w:p w14:paraId="204F6ECE"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w:t>
            </w:r>
          </w:p>
          <w:p w14:paraId="225A9773" w14:textId="77777777" w:rsidR="00BC6B2C" w:rsidRPr="00C45599" w:rsidRDefault="00BC6B2C" w:rsidP="00094873">
            <w:pPr>
              <w:pStyle w:val="Mnormal"/>
              <w:spacing w:line="240" w:lineRule="auto"/>
              <w:contextualSpacing/>
              <w:rPr>
                <w:rFonts w:asciiTheme="minorHAnsi" w:hAnsiTheme="minorHAnsi" w:cstheme="minorHAnsi"/>
              </w:rPr>
            </w:pPr>
            <w:r w:rsidRPr="00C45599">
              <w:rPr>
                <w:rFonts w:asciiTheme="minorHAnsi" w:hAnsiTheme="minorHAnsi" w:cstheme="minorHAnsi"/>
              </w:rPr>
              <w:t>4,13</w:t>
            </w:r>
          </w:p>
        </w:tc>
      </w:tr>
      <w:tr w:rsidR="00BC6B2C" w:rsidRPr="00C45599" w14:paraId="49A950D7" w14:textId="77777777" w:rsidTr="005A7F03">
        <w:trPr>
          <w:cantSplit/>
          <w:trHeight w:val="227"/>
          <w:jc w:val="center"/>
        </w:trPr>
        <w:tc>
          <w:tcPr>
            <w:tcW w:w="1246" w:type="pct"/>
            <w:vAlign w:val="center"/>
          </w:tcPr>
          <w:p w14:paraId="6CCC3199" w14:textId="77777777" w:rsidR="00BC6B2C" w:rsidRPr="00C45599" w:rsidRDefault="00BC6B2C" w:rsidP="00094873">
            <w:pPr>
              <w:pStyle w:val="Mnormal"/>
              <w:spacing w:line="240" w:lineRule="auto"/>
              <w:contextualSpacing/>
              <w:rPr>
                <w:rFonts w:asciiTheme="minorHAnsi" w:hAnsiTheme="minorHAnsi" w:cstheme="minorHAnsi"/>
                <w:b/>
                <w:bCs/>
              </w:rPr>
            </w:pPr>
            <w:r w:rsidRPr="00C45599">
              <w:rPr>
                <w:rFonts w:asciiTheme="minorHAnsi" w:hAnsiTheme="minorHAnsi" w:cstheme="minorHAnsi"/>
                <w:b/>
                <w:bCs/>
              </w:rPr>
              <w:t>surowce inne (skalne)</w:t>
            </w:r>
          </w:p>
        </w:tc>
        <w:tc>
          <w:tcPr>
            <w:tcW w:w="485" w:type="pct"/>
            <w:vAlign w:val="center"/>
          </w:tcPr>
          <w:p w14:paraId="7097AE1E"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13 351</w:t>
            </w:r>
          </w:p>
        </w:tc>
        <w:tc>
          <w:tcPr>
            <w:tcW w:w="725" w:type="pct"/>
            <w:vAlign w:val="center"/>
          </w:tcPr>
          <w:p w14:paraId="05FFB8B4"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4 681</w:t>
            </w:r>
          </w:p>
        </w:tc>
        <w:tc>
          <w:tcPr>
            <w:tcW w:w="724" w:type="pct"/>
            <w:vAlign w:val="center"/>
          </w:tcPr>
          <w:p w14:paraId="3E5D71FC"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61344,59</w:t>
            </w:r>
          </w:p>
        </w:tc>
        <w:tc>
          <w:tcPr>
            <w:tcW w:w="1209" w:type="pct"/>
            <w:vAlign w:val="center"/>
          </w:tcPr>
          <w:p w14:paraId="21EAAAEA"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20 748,36</w:t>
            </w:r>
          </w:p>
        </w:tc>
        <w:tc>
          <w:tcPr>
            <w:tcW w:w="612" w:type="pct"/>
            <w:vAlign w:val="center"/>
          </w:tcPr>
          <w:p w14:paraId="42AB88BB" w14:textId="77777777" w:rsidR="00BC6B2C" w:rsidRPr="00C45599" w:rsidRDefault="00BC6B2C" w:rsidP="00094873">
            <w:pPr>
              <w:pStyle w:val="Mnormal"/>
              <w:spacing w:line="240" w:lineRule="auto"/>
              <w:contextualSpacing/>
              <w:rPr>
                <w:rFonts w:asciiTheme="minorHAnsi" w:hAnsiTheme="minorHAnsi" w:cstheme="minorHAnsi"/>
                <w:b/>
              </w:rPr>
            </w:pPr>
            <w:r w:rsidRPr="00C45599">
              <w:rPr>
                <w:rFonts w:asciiTheme="minorHAnsi" w:hAnsiTheme="minorHAnsi" w:cstheme="minorHAnsi"/>
                <w:b/>
              </w:rPr>
              <w:t>347,90</w:t>
            </w:r>
          </w:p>
        </w:tc>
      </w:tr>
    </w:tbl>
    <w:p w14:paraId="7F8F18F3" w14:textId="77777777" w:rsidR="00BC6B2C" w:rsidRPr="00C45599" w:rsidRDefault="00BC6B2C" w:rsidP="00801048">
      <w:pPr>
        <w:pStyle w:val="Mnormal"/>
        <w:rPr>
          <w:rFonts w:asciiTheme="minorHAnsi" w:hAnsiTheme="minorHAnsi" w:cstheme="minorHAnsi"/>
        </w:rPr>
      </w:pPr>
    </w:p>
    <w:p w14:paraId="2FBD221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Polsce największy udział ilościowy</w:t>
      </w:r>
      <w:r w:rsidR="007F229C" w:rsidRPr="00C45599">
        <w:rPr>
          <w:rFonts w:asciiTheme="minorHAnsi" w:hAnsiTheme="minorHAnsi" w:cstheme="minorHAnsi"/>
        </w:rPr>
        <w:t xml:space="preserve"> w </w:t>
      </w:r>
      <w:r w:rsidRPr="00C45599">
        <w:rPr>
          <w:rFonts w:asciiTheme="minorHAnsi" w:hAnsiTheme="minorHAnsi" w:cstheme="minorHAnsi"/>
        </w:rPr>
        <w:t>wydobyciu mają surowce skalne – ok. 347 mln ton. Kolejną pozycję zajmują surowce energetyczne: węgiel kamienny</w:t>
      </w:r>
      <w:r w:rsidR="007F229C" w:rsidRPr="00C45599">
        <w:rPr>
          <w:rFonts w:asciiTheme="minorHAnsi" w:hAnsiTheme="minorHAnsi" w:cstheme="minorHAnsi"/>
        </w:rPr>
        <w:t xml:space="preserve"> i </w:t>
      </w:r>
      <w:r w:rsidRPr="00C45599">
        <w:rPr>
          <w:rFonts w:asciiTheme="minorHAnsi" w:hAnsiTheme="minorHAnsi" w:cstheme="minorHAnsi"/>
        </w:rPr>
        <w:t xml:space="preserve">brunatny. Polska nadal posiada duże zasoby węgla. </w:t>
      </w:r>
      <w:r w:rsidRPr="00C45599">
        <w:rPr>
          <w:rFonts w:asciiTheme="minorHAnsi" w:hAnsiTheme="minorHAnsi" w:cstheme="minorHAnsi"/>
        </w:rPr>
        <w:lastRenderedPageBreak/>
        <w:t>Pozostałe surowce, takie jak konwencjonalny gaz ziemny</w:t>
      </w:r>
      <w:r w:rsidR="007F229C" w:rsidRPr="00C45599">
        <w:rPr>
          <w:rFonts w:asciiTheme="minorHAnsi" w:hAnsiTheme="minorHAnsi" w:cstheme="minorHAnsi"/>
        </w:rPr>
        <w:t xml:space="preserve"> i </w:t>
      </w:r>
      <w:r w:rsidRPr="00C45599">
        <w:rPr>
          <w:rFonts w:asciiTheme="minorHAnsi" w:hAnsiTheme="minorHAnsi" w:cstheme="minorHAnsi"/>
        </w:rPr>
        <w:t>ropa naftowa występują</w:t>
      </w:r>
      <w:r w:rsidR="007F229C" w:rsidRPr="00C45599">
        <w:rPr>
          <w:rFonts w:asciiTheme="minorHAnsi" w:hAnsiTheme="minorHAnsi" w:cstheme="minorHAnsi"/>
        </w:rPr>
        <w:t xml:space="preserve"> w </w:t>
      </w:r>
      <w:r w:rsidRPr="00C45599">
        <w:rPr>
          <w:rFonts w:asciiTheme="minorHAnsi" w:hAnsiTheme="minorHAnsi" w:cstheme="minorHAnsi"/>
        </w:rPr>
        <w:t xml:space="preserve">małej ilości. </w:t>
      </w:r>
      <w:r w:rsidR="006D4FDA" w:rsidRPr="00C45599">
        <w:rPr>
          <w:rFonts w:asciiTheme="minorHAnsi" w:hAnsiTheme="minorHAnsi" w:cstheme="minorHAnsi"/>
        </w:rPr>
        <w:t>Okres dostępności krajowych zasobów gazu ziemnego szacuje się</w:t>
      </w:r>
      <w:r w:rsidR="007F229C" w:rsidRPr="00C45599">
        <w:rPr>
          <w:rFonts w:asciiTheme="minorHAnsi" w:hAnsiTheme="minorHAnsi" w:cstheme="minorHAnsi"/>
        </w:rPr>
        <w:t xml:space="preserve"> na </w:t>
      </w:r>
      <w:r w:rsidR="006D4FDA" w:rsidRPr="00C45599">
        <w:rPr>
          <w:rFonts w:asciiTheme="minorHAnsi" w:hAnsiTheme="minorHAnsi" w:cstheme="minorHAnsi"/>
        </w:rPr>
        <w:t>30 lat, przy stałym poziomie importu,</w:t>
      </w:r>
      <w:r w:rsidR="007F229C" w:rsidRPr="00C45599">
        <w:rPr>
          <w:rFonts w:asciiTheme="minorHAnsi" w:hAnsiTheme="minorHAnsi" w:cstheme="minorHAnsi"/>
        </w:rPr>
        <w:t xml:space="preserve"> a na </w:t>
      </w:r>
      <w:r w:rsidR="006D4FDA" w:rsidRPr="00C45599">
        <w:rPr>
          <w:rFonts w:asciiTheme="minorHAnsi" w:hAnsiTheme="minorHAnsi" w:cstheme="minorHAnsi"/>
        </w:rPr>
        <w:t xml:space="preserve">10 lat bez dostaw zagranicznych. Natomiast, krajowe </w:t>
      </w:r>
      <w:r w:rsidRPr="00C45599">
        <w:rPr>
          <w:rFonts w:asciiTheme="minorHAnsi" w:hAnsiTheme="minorHAnsi" w:cstheme="minorHAnsi"/>
        </w:rPr>
        <w:t>zasoby węgla kamiennego</w:t>
      </w:r>
      <w:r w:rsidR="007F229C" w:rsidRPr="00C45599">
        <w:rPr>
          <w:rFonts w:asciiTheme="minorHAnsi" w:hAnsiTheme="minorHAnsi" w:cstheme="minorHAnsi"/>
        </w:rPr>
        <w:t xml:space="preserve"> i </w:t>
      </w:r>
      <w:r w:rsidR="006D4FDA" w:rsidRPr="00C45599">
        <w:rPr>
          <w:rFonts w:asciiTheme="minorHAnsi" w:hAnsiTheme="minorHAnsi" w:cstheme="minorHAnsi"/>
        </w:rPr>
        <w:t>brunatnego</w:t>
      </w:r>
      <w:r w:rsidRPr="00C45599">
        <w:rPr>
          <w:rFonts w:asciiTheme="minorHAnsi" w:hAnsiTheme="minorHAnsi" w:cstheme="minorHAnsi"/>
        </w:rPr>
        <w:t xml:space="preserve"> </w:t>
      </w:r>
      <w:r w:rsidR="006D4FDA" w:rsidRPr="00C45599">
        <w:rPr>
          <w:rFonts w:asciiTheme="minorHAnsi" w:hAnsiTheme="minorHAnsi" w:cstheme="minorHAnsi"/>
        </w:rPr>
        <w:t xml:space="preserve">pokryją długoterminowo </w:t>
      </w:r>
      <w:r w:rsidRPr="00C45599">
        <w:rPr>
          <w:rFonts w:asciiTheme="minorHAnsi" w:hAnsiTheme="minorHAnsi" w:cstheme="minorHAnsi"/>
        </w:rPr>
        <w:t>zapotrzebowani</w:t>
      </w:r>
      <w:r w:rsidR="006D4FDA" w:rsidRPr="00C45599">
        <w:rPr>
          <w:rFonts w:asciiTheme="minorHAnsi" w:hAnsiTheme="minorHAnsi" w:cstheme="minorHAnsi"/>
        </w:rPr>
        <w:t>e</w:t>
      </w:r>
      <w:r w:rsidR="007F229C" w:rsidRPr="00C45599">
        <w:rPr>
          <w:rFonts w:asciiTheme="minorHAnsi" w:hAnsiTheme="minorHAnsi" w:cstheme="minorHAnsi"/>
        </w:rPr>
        <w:t xml:space="preserve"> na </w:t>
      </w:r>
      <w:r w:rsidRPr="00C45599">
        <w:rPr>
          <w:rFonts w:asciiTheme="minorHAnsi" w:hAnsiTheme="minorHAnsi" w:cstheme="minorHAnsi"/>
        </w:rPr>
        <w:t xml:space="preserve">te surowce. </w:t>
      </w:r>
    </w:p>
    <w:p w14:paraId="05D23B28" w14:textId="59B674FB"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Rozmieszczenie występowania złóż podstawowych surowców energetycznych</w:t>
      </w:r>
      <w:r w:rsidR="007F229C" w:rsidRPr="00C45599">
        <w:rPr>
          <w:rFonts w:asciiTheme="minorHAnsi" w:hAnsiTheme="minorHAnsi" w:cstheme="minorHAnsi"/>
        </w:rPr>
        <w:t xml:space="preserve"> w </w:t>
      </w:r>
      <w:r w:rsidRPr="00C45599">
        <w:rPr>
          <w:rFonts w:asciiTheme="minorHAnsi" w:hAnsiTheme="minorHAnsi" w:cstheme="minorHAnsi"/>
        </w:rPr>
        <w:t>Polsce przedstawiono</w:t>
      </w:r>
      <w:r w:rsidR="007F229C" w:rsidRPr="00C45599">
        <w:rPr>
          <w:rFonts w:asciiTheme="minorHAnsi" w:hAnsiTheme="minorHAnsi" w:cstheme="minorHAnsi"/>
        </w:rPr>
        <w:t xml:space="preserve"> na </w:t>
      </w:r>
      <w:r w:rsidRPr="00C45599">
        <w:rPr>
          <w:rFonts w:asciiTheme="minorHAnsi" w:hAnsiTheme="minorHAnsi" w:cstheme="minorHAnsi"/>
        </w:rPr>
        <w:t>rysunku</w:t>
      </w:r>
      <w:r w:rsidR="00850900"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_Ref526511142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 xml:space="preserve">Rysunek </w:t>
      </w:r>
      <w:r w:rsidR="00F20715" w:rsidRPr="00F20715">
        <w:rPr>
          <w:rFonts w:asciiTheme="minorHAnsi" w:hAnsiTheme="minorHAnsi" w:cstheme="minorHAnsi"/>
          <w:noProof/>
        </w:rPr>
        <w:t>28</w:t>
      </w:r>
      <w:r w:rsidR="00FF09AD" w:rsidRPr="00C45599">
        <w:rPr>
          <w:rFonts w:asciiTheme="minorHAnsi" w:hAnsiTheme="minorHAnsi" w:cstheme="minorHAnsi"/>
        </w:rPr>
        <w:fldChar w:fldCharType="end"/>
      </w:r>
      <w:r w:rsidR="00850900" w:rsidRPr="00C45599">
        <w:rPr>
          <w:rFonts w:asciiTheme="minorHAnsi" w:hAnsiTheme="minorHAnsi" w:cstheme="minorHAnsi"/>
        </w:rPr>
        <w:t>)</w:t>
      </w:r>
      <w:r w:rsidR="00094873" w:rsidRPr="00C45599">
        <w:rPr>
          <w:rFonts w:asciiTheme="minorHAnsi" w:hAnsiTheme="minorHAnsi" w:cstheme="minorHAnsi"/>
        </w:rPr>
        <w:t>.</w:t>
      </w:r>
    </w:p>
    <w:p w14:paraId="6D341CBC"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Pozostałe surowce, takie jak konwencjonalny gaz ziemny</w:t>
      </w:r>
      <w:r w:rsidR="007F229C" w:rsidRPr="00C45599">
        <w:rPr>
          <w:rFonts w:asciiTheme="minorHAnsi" w:hAnsiTheme="minorHAnsi" w:cstheme="minorHAnsi"/>
        </w:rPr>
        <w:t xml:space="preserve"> i </w:t>
      </w:r>
      <w:r w:rsidRPr="00C45599">
        <w:rPr>
          <w:rFonts w:asciiTheme="minorHAnsi" w:hAnsiTheme="minorHAnsi" w:cstheme="minorHAnsi"/>
        </w:rPr>
        <w:t>ropa naftowa występują</w:t>
      </w:r>
      <w:r w:rsidR="007F229C" w:rsidRPr="00C45599">
        <w:rPr>
          <w:rFonts w:asciiTheme="minorHAnsi" w:hAnsiTheme="minorHAnsi" w:cstheme="minorHAnsi"/>
        </w:rPr>
        <w:t xml:space="preserve"> w </w:t>
      </w:r>
      <w:r w:rsidRPr="00C45599">
        <w:rPr>
          <w:rFonts w:asciiTheme="minorHAnsi" w:hAnsiTheme="minorHAnsi" w:cstheme="minorHAnsi"/>
        </w:rPr>
        <w:t>małej ilości. Rozmieszczenie występowania złóż podstawowych surowców energetycznych</w:t>
      </w:r>
      <w:r w:rsidR="007F229C" w:rsidRPr="00C45599">
        <w:rPr>
          <w:rFonts w:asciiTheme="minorHAnsi" w:hAnsiTheme="minorHAnsi" w:cstheme="minorHAnsi"/>
        </w:rPr>
        <w:t xml:space="preserve"> w </w:t>
      </w:r>
      <w:r w:rsidRPr="00C45599">
        <w:rPr>
          <w:rFonts w:asciiTheme="minorHAnsi" w:hAnsiTheme="minorHAnsi" w:cstheme="minorHAnsi"/>
        </w:rPr>
        <w:t>Polsce przedstawiono</w:t>
      </w:r>
      <w:r w:rsidR="007F229C" w:rsidRPr="00C45599">
        <w:rPr>
          <w:rFonts w:asciiTheme="minorHAnsi" w:hAnsiTheme="minorHAnsi" w:cstheme="minorHAnsi"/>
        </w:rPr>
        <w:t xml:space="preserve"> na </w:t>
      </w:r>
      <w:r w:rsidR="00A41543" w:rsidRPr="00C45599">
        <w:rPr>
          <w:rFonts w:asciiTheme="minorHAnsi" w:hAnsiTheme="minorHAnsi" w:cstheme="minorHAnsi"/>
        </w:rPr>
        <w:t xml:space="preserve">niżej zamieszczonych </w:t>
      </w:r>
      <w:r w:rsidRPr="00C45599">
        <w:rPr>
          <w:rFonts w:asciiTheme="minorHAnsi" w:hAnsiTheme="minorHAnsi" w:cstheme="minorHAnsi"/>
        </w:rPr>
        <w:t>mapach</w:t>
      </w:r>
      <w:r w:rsidR="00A41543" w:rsidRPr="00C45599">
        <w:rPr>
          <w:rFonts w:asciiTheme="minorHAnsi" w:hAnsiTheme="minorHAnsi" w:cstheme="minorHAnsi"/>
        </w:rPr>
        <w:t>.</w:t>
      </w:r>
    </w:p>
    <w:p w14:paraId="033F42C6"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Gaz ziemny</w:t>
      </w:r>
    </w:p>
    <w:p w14:paraId="2CF15DC1"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Złoża gazu ziemnego zlokalizowane są głównie</w:t>
      </w:r>
      <w:r w:rsidR="007F229C" w:rsidRPr="00C45599">
        <w:rPr>
          <w:rFonts w:asciiTheme="minorHAnsi" w:hAnsiTheme="minorHAnsi" w:cstheme="minorHAnsi"/>
        </w:rPr>
        <w:t xml:space="preserve"> na </w:t>
      </w:r>
      <w:r w:rsidRPr="00C45599">
        <w:rPr>
          <w:rFonts w:asciiTheme="minorHAnsi" w:hAnsiTheme="minorHAnsi" w:cstheme="minorHAnsi"/>
        </w:rPr>
        <w:t>obszarze Niżu Polskego, udokumentowano je również</w:t>
      </w:r>
      <w:r w:rsidR="007F229C" w:rsidRPr="00C45599">
        <w:rPr>
          <w:rFonts w:asciiTheme="minorHAnsi" w:hAnsiTheme="minorHAnsi" w:cstheme="minorHAnsi"/>
        </w:rPr>
        <w:t xml:space="preserve"> na </w:t>
      </w:r>
      <w:r w:rsidRPr="00C45599">
        <w:rPr>
          <w:rFonts w:asciiTheme="minorHAnsi" w:hAnsiTheme="minorHAnsi" w:cstheme="minorHAnsi"/>
        </w:rPr>
        <w:t>przedgórzu Karpat,</w:t>
      </w:r>
      <w:r w:rsidR="007F229C" w:rsidRPr="00C45599">
        <w:rPr>
          <w:rFonts w:asciiTheme="minorHAnsi" w:hAnsiTheme="minorHAnsi" w:cstheme="minorHAnsi"/>
        </w:rPr>
        <w:t xml:space="preserve"> a </w:t>
      </w:r>
      <w:r w:rsidRPr="00C45599">
        <w:rPr>
          <w:rFonts w:asciiTheme="minorHAnsi" w:hAnsiTheme="minorHAnsi" w:cstheme="minorHAnsi"/>
        </w:rPr>
        <w:t>niewielkie zasoby gazu występują także</w:t>
      </w:r>
      <w:r w:rsidR="007F229C" w:rsidRPr="00C45599">
        <w:rPr>
          <w:rFonts w:asciiTheme="minorHAnsi" w:hAnsiTheme="minorHAnsi" w:cstheme="minorHAnsi"/>
        </w:rPr>
        <w:t xml:space="preserve"> w </w:t>
      </w:r>
      <w:r w:rsidRPr="00C45599">
        <w:rPr>
          <w:rFonts w:asciiTheme="minorHAnsi" w:hAnsiTheme="minorHAnsi" w:cstheme="minorHAnsi"/>
        </w:rPr>
        <w:t>małych złożach obszaru Karpat oraz</w:t>
      </w:r>
      <w:r w:rsidR="007F229C" w:rsidRPr="00C45599">
        <w:rPr>
          <w:rFonts w:asciiTheme="minorHAnsi" w:hAnsiTheme="minorHAnsi" w:cstheme="minorHAnsi"/>
        </w:rPr>
        <w:t xml:space="preserve"> w </w:t>
      </w:r>
      <w:r w:rsidRPr="00C45599">
        <w:rPr>
          <w:rFonts w:asciiTheme="minorHAnsi" w:hAnsiTheme="minorHAnsi" w:cstheme="minorHAnsi"/>
        </w:rPr>
        <w:t>polskiej strefie ekonomicznej Bałtyku.</w:t>
      </w:r>
      <w:r w:rsidR="007F229C" w:rsidRPr="00C45599">
        <w:rPr>
          <w:rFonts w:asciiTheme="minorHAnsi" w:hAnsiTheme="minorHAnsi" w:cstheme="minorHAnsi"/>
        </w:rPr>
        <w:t xml:space="preserve"> na </w:t>
      </w:r>
      <w:r w:rsidRPr="00C45599">
        <w:rPr>
          <w:rFonts w:asciiTheme="minorHAnsi" w:hAnsiTheme="minorHAnsi" w:cstheme="minorHAnsi"/>
        </w:rPr>
        <w:t>terenie Niżu znajdują się przede wszystkim złoża gazu ziemnego zaazotowanego zawierającego</w:t>
      </w:r>
      <w:r w:rsidR="007F229C" w:rsidRPr="00C45599">
        <w:rPr>
          <w:rFonts w:asciiTheme="minorHAnsi" w:hAnsiTheme="minorHAnsi" w:cstheme="minorHAnsi"/>
        </w:rPr>
        <w:t xml:space="preserve"> od </w:t>
      </w:r>
      <w:r w:rsidRPr="00C45599">
        <w:rPr>
          <w:rFonts w:asciiTheme="minorHAnsi" w:hAnsiTheme="minorHAnsi" w:cstheme="minorHAnsi"/>
        </w:rPr>
        <w:t>30%</w:t>
      </w:r>
      <w:r w:rsidR="007F229C" w:rsidRPr="00C45599">
        <w:rPr>
          <w:rFonts w:asciiTheme="minorHAnsi" w:hAnsiTheme="minorHAnsi" w:cstheme="minorHAnsi"/>
        </w:rPr>
        <w:t xml:space="preserve"> do </w:t>
      </w:r>
      <w:r w:rsidRPr="00C45599">
        <w:rPr>
          <w:rFonts w:asciiTheme="minorHAnsi" w:hAnsiTheme="minorHAnsi" w:cstheme="minorHAnsi"/>
        </w:rPr>
        <w:t>80% metanu, tylko kilka złóż zawiera gaz ziemny wysokometanowy.</w:t>
      </w:r>
      <w:r w:rsidR="00720070" w:rsidRPr="00C45599">
        <w:rPr>
          <w:rFonts w:asciiTheme="minorHAnsi" w:hAnsiTheme="minorHAnsi" w:cstheme="minorHAnsi"/>
        </w:rPr>
        <w:t xml:space="preserve"> z </w:t>
      </w:r>
      <w:r w:rsidRPr="00C45599">
        <w:rPr>
          <w:rFonts w:asciiTheme="minorHAnsi" w:hAnsiTheme="minorHAnsi" w:cstheme="minorHAnsi"/>
        </w:rPr>
        <w:t>kolei</w:t>
      </w:r>
      <w:r w:rsidR="007F229C" w:rsidRPr="00C45599">
        <w:rPr>
          <w:rFonts w:asciiTheme="minorHAnsi" w:hAnsiTheme="minorHAnsi" w:cstheme="minorHAnsi"/>
        </w:rPr>
        <w:t xml:space="preserve"> na </w:t>
      </w:r>
      <w:r w:rsidRPr="00C45599">
        <w:rPr>
          <w:rFonts w:asciiTheme="minorHAnsi" w:hAnsiTheme="minorHAnsi" w:cstheme="minorHAnsi"/>
        </w:rPr>
        <w:t>przedgórzu Karpat</w:t>
      </w:r>
      <w:r w:rsidR="007F229C" w:rsidRPr="00C45599">
        <w:rPr>
          <w:rFonts w:asciiTheme="minorHAnsi" w:hAnsiTheme="minorHAnsi" w:cstheme="minorHAnsi"/>
        </w:rPr>
        <w:t xml:space="preserve"> i na </w:t>
      </w:r>
      <w:r w:rsidRPr="00C45599">
        <w:rPr>
          <w:rFonts w:asciiTheme="minorHAnsi" w:hAnsiTheme="minorHAnsi" w:cstheme="minorHAnsi"/>
        </w:rPr>
        <w:t>obszare Karpat zlokalizowane są głównie złoża wysokometanowe.</w:t>
      </w:r>
      <w:r w:rsidR="007F229C" w:rsidRPr="00C45599">
        <w:rPr>
          <w:rFonts w:asciiTheme="minorHAnsi" w:hAnsiTheme="minorHAnsi" w:cstheme="minorHAnsi"/>
        </w:rPr>
        <w:t xml:space="preserve"> na </w:t>
      </w:r>
      <w:r w:rsidRPr="00C45599">
        <w:rPr>
          <w:rFonts w:asciiTheme="minorHAnsi" w:hAnsiTheme="minorHAnsi" w:cstheme="minorHAnsi"/>
        </w:rPr>
        <w:t>Bałtyku gaz występuje</w:t>
      </w:r>
      <w:r w:rsidR="007F229C" w:rsidRPr="00C45599">
        <w:rPr>
          <w:rFonts w:asciiTheme="minorHAnsi" w:hAnsiTheme="minorHAnsi" w:cstheme="minorHAnsi"/>
        </w:rPr>
        <w:t xml:space="preserve"> w </w:t>
      </w:r>
      <w:r w:rsidRPr="00C45599">
        <w:rPr>
          <w:rFonts w:asciiTheme="minorHAnsi" w:hAnsiTheme="minorHAnsi" w:cstheme="minorHAnsi"/>
        </w:rPr>
        <w:t>złożach samodzielnie lub razem</w:t>
      </w:r>
      <w:r w:rsidR="00720070" w:rsidRPr="00C45599">
        <w:rPr>
          <w:rFonts w:asciiTheme="minorHAnsi" w:hAnsiTheme="minorHAnsi" w:cstheme="minorHAnsi"/>
        </w:rPr>
        <w:t xml:space="preserve"> z </w:t>
      </w:r>
      <w:r w:rsidRPr="00C45599">
        <w:rPr>
          <w:rFonts w:asciiTheme="minorHAnsi" w:hAnsiTheme="minorHAnsi" w:cstheme="minorHAnsi"/>
        </w:rPr>
        <w:t>ropą naftową. Udokumentowane złoża Niżu Polskiego obejmują 72% wydobywanych zasobów gazu ziemnego, przedgórze 23% tych zasobów, natomiast Karpaty</w:t>
      </w:r>
      <w:r w:rsidR="007F229C" w:rsidRPr="00C45599">
        <w:rPr>
          <w:rFonts w:asciiTheme="minorHAnsi" w:hAnsiTheme="minorHAnsi" w:cstheme="minorHAnsi"/>
        </w:rPr>
        <w:t xml:space="preserve"> i </w:t>
      </w:r>
      <w:r w:rsidRPr="00C45599">
        <w:rPr>
          <w:rFonts w:asciiTheme="minorHAnsi" w:hAnsiTheme="minorHAnsi" w:cstheme="minorHAnsi"/>
        </w:rPr>
        <w:t>Bałtyk odgrywają podrzędną rolę</w:t>
      </w:r>
      <w:r w:rsidR="007F229C" w:rsidRPr="00C45599">
        <w:rPr>
          <w:rFonts w:asciiTheme="minorHAnsi" w:hAnsiTheme="minorHAnsi" w:cstheme="minorHAnsi"/>
        </w:rPr>
        <w:t xml:space="preserve"> w </w:t>
      </w:r>
      <w:r w:rsidRPr="00C45599">
        <w:rPr>
          <w:rFonts w:asciiTheme="minorHAnsi" w:hAnsiTheme="minorHAnsi" w:cstheme="minorHAnsi"/>
        </w:rPr>
        <w:t>zasobach (odpowiednio 3%</w:t>
      </w:r>
      <w:r w:rsidR="007F229C" w:rsidRPr="00C45599">
        <w:rPr>
          <w:rFonts w:asciiTheme="minorHAnsi" w:hAnsiTheme="minorHAnsi" w:cstheme="minorHAnsi"/>
        </w:rPr>
        <w:t xml:space="preserve"> i </w:t>
      </w:r>
      <w:r w:rsidRPr="00C45599">
        <w:rPr>
          <w:rFonts w:asciiTheme="minorHAnsi" w:hAnsiTheme="minorHAnsi" w:cstheme="minorHAnsi"/>
        </w:rPr>
        <w:t>1 %).</w:t>
      </w:r>
    </w:p>
    <w:p w14:paraId="42A674F4"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roku 2018 stan wydobywanych zasobów wynosił ok. 142 mld m</w:t>
      </w:r>
      <w:r w:rsidRPr="00C45599">
        <w:rPr>
          <w:rFonts w:asciiTheme="minorHAnsi" w:hAnsiTheme="minorHAnsi" w:cstheme="minorHAnsi"/>
          <w:vertAlign w:val="superscript"/>
        </w:rPr>
        <w:t>3</w:t>
      </w:r>
      <w:r w:rsidRPr="00C45599">
        <w:rPr>
          <w:rFonts w:asciiTheme="minorHAnsi" w:hAnsiTheme="minorHAnsi" w:cstheme="minorHAnsi"/>
        </w:rPr>
        <w:t>,</w:t>
      </w:r>
      <w:r w:rsidR="007F229C" w:rsidRPr="00C45599">
        <w:rPr>
          <w:rFonts w:asciiTheme="minorHAnsi" w:hAnsiTheme="minorHAnsi" w:cstheme="minorHAnsi"/>
        </w:rPr>
        <w:t xml:space="preserve"> w </w:t>
      </w:r>
      <w:r w:rsidRPr="00C45599">
        <w:rPr>
          <w:rFonts w:asciiTheme="minorHAnsi" w:hAnsiTheme="minorHAnsi" w:cstheme="minorHAnsi"/>
        </w:rPr>
        <w:t>tym zagospodarowanych złóż ok. 90,6 mld m</w:t>
      </w:r>
      <w:r w:rsidRPr="00C45599">
        <w:rPr>
          <w:rFonts w:asciiTheme="minorHAnsi" w:hAnsiTheme="minorHAnsi" w:cstheme="minorHAnsi"/>
          <w:vertAlign w:val="superscript"/>
        </w:rPr>
        <w:t>3</w:t>
      </w:r>
      <w:r w:rsidRPr="00C45599">
        <w:rPr>
          <w:rFonts w:asciiTheme="minorHAnsi" w:hAnsiTheme="minorHAnsi" w:cstheme="minorHAnsi"/>
        </w:rPr>
        <w:t>,</w:t>
      </w:r>
      <w:r w:rsidR="007F229C" w:rsidRPr="00C45599">
        <w:rPr>
          <w:rFonts w:asciiTheme="minorHAnsi" w:hAnsiTheme="minorHAnsi" w:cstheme="minorHAnsi"/>
        </w:rPr>
        <w:t xml:space="preserve"> co </w:t>
      </w:r>
      <w:r w:rsidRPr="00C45599">
        <w:rPr>
          <w:rFonts w:asciiTheme="minorHAnsi" w:hAnsiTheme="minorHAnsi" w:cstheme="minorHAnsi"/>
        </w:rPr>
        <w:t>stanowi 64% ogólnej ilości zasobów wydobywanych. Zasoby przemysłowe złóż gazu ziemnego wyniosły 66.6 mld m</w:t>
      </w:r>
      <w:r w:rsidRPr="00C45599">
        <w:rPr>
          <w:rFonts w:asciiTheme="minorHAnsi" w:hAnsiTheme="minorHAnsi" w:cstheme="minorHAnsi"/>
          <w:vertAlign w:val="superscript"/>
        </w:rPr>
        <w:t>3</w:t>
      </w:r>
      <w:r w:rsidRPr="00C45599">
        <w:rPr>
          <w:rFonts w:asciiTheme="minorHAnsi" w:hAnsiTheme="minorHAnsi" w:cstheme="minorHAnsi"/>
        </w:rPr>
        <w:t xml:space="preserve">. </w:t>
      </w:r>
    </w:p>
    <w:p w14:paraId="06E19C32"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2018 r. wydobycie gazu ziemnego wynosiło 4,9 mld m</w:t>
      </w:r>
      <w:r w:rsidRPr="00C45599">
        <w:rPr>
          <w:rFonts w:asciiTheme="minorHAnsi" w:hAnsiTheme="minorHAnsi" w:cstheme="minorHAnsi"/>
          <w:vertAlign w:val="superscript"/>
        </w:rPr>
        <w:t>3</w:t>
      </w:r>
      <w:r w:rsidR="007F229C" w:rsidRPr="00C45599">
        <w:rPr>
          <w:rFonts w:asciiTheme="minorHAnsi" w:hAnsiTheme="minorHAnsi" w:cstheme="minorHAnsi"/>
        </w:rPr>
        <w:t xml:space="preserve"> i </w:t>
      </w:r>
      <w:r w:rsidRPr="00C45599">
        <w:rPr>
          <w:rFonts w:asciiTheme="minorHAnsi" w:hAnsiTheme="minorHAnsi" w:cstheme="minorHAnsi"/>
        </w:rPr>
        <w:t>było nieco niższe niż</w:t>
      </w:r>
      <w:r w:rsidR="007F229C" w:rsidRPr="00C45599">
        <w:rPr>
          <w:rFonts w:asciiTheme="minorHAnsi" w:hAnsiTheme="minorHAnsi" w:cstheme="minorHAnsi"/>
        </w:rPr>
        <w:t xml:space="preserve"> w </w:t>
      </w:r>
      <w:r w:rsidRPr="00C45599">
        <w:rPr>
          <w:rFonts w:asciiTheme="minorHAnsi" w:hAnsiTheme="minorHAnsi" w:cstheme="minorHAnsi"/>
        </w:rPr>
        <w:t xml:space="preserve">2017 r. </w:t>
      </w:r>
    </w:p>
    <w:p w14:paraId="13D96A8D" w14:textId="77777777" w:rsidR="006858ED" w:rsidRPr="00C45599" w:rsidRDefault="006858ED" w:rsidP="006858ED">
      <w:pPr>
        <w:pStyle w:val="Mnormal"/>
        <w:rPr>
          <w:rFonts w:asciiTheme="minorHAnsi" w:hAnsiTheme="minorHAnsi" w:cstheme="minorHAnsi"/>
          <w:b/>
        </w:rPr>
      </w:pPr>
      <w:r w:rsidRPr="00C45599">
        <w:rPr>
          <w:rFonts w:asciiTheme="minorHAnsi" w:hAnsiTheme="minorHAnsi" w:cstheme="minorHAnsi"/>
          <w:b/>
        </w:rPr>
        <w:t>Ropa naftowa</w:t>
      </w:r>
    </w:p>
    <w:p w14:paraId="16D96097" w14:textId="77777777" w:rsidR="006858ED" w:rsidRPr="00C45599" w:rsidRDefault="006858ED" w:rsidP="006858ED">
      <w:pPr>
        <w:pStyle w:val="Mnormal"/>
        <w:rPr>
          <w:rFonts w:asciiTheme="minorHAnsi" w:hAnsiTheme="minorHAnsi" w:cstheme="minorHAnsi"/>
        </w:rPr>
      </w:pPr>
      <w:r w:rsidRPr="00C45599">
        <w:rPr>
          <w:rFonts w:asciiTheme="minorHAnsi" w:hAnsiTheme="minorHAnsi" w:cstheme="minorHAnsi"/>
        </w:rPr>
        <w:t>W roku 2018 było 86 udokumentowanych złóz ropy naftowej, w tym: 29 w Karpatach, 12 na przedgórzu, 43 na Niżu Polskim i 2 na Bałtyku. Złoża w Karpatach i na przedgórzu jako najstarsze są już na wyczerpaniu, największe znaczenie mają złoża zlokalizowane na Niżu Polskim, których wydobywane zasoby wynosiły 66%. Drugie pod względem ważności są złoża wydobywane na Bałtyku (27% zasobów krajowych).</w:t>
      </w:r>
    </w:p>
    <w:p w14:paraId="2C5B51A1" w14:textId="77777777" w:rsidR="006858ED" w:rsidRPr="00C45599" w:rsidRDefault="006858ED" w:rsidP="006858ED">
      <w:pPr>
        <w:pStyle w:val="Mnormal"/>
        <w:rPr>
          <w:rFonts w:asciiTheme="minorHAnsi" w:hAnsiTheme="minorHAnsi" w:cstheme="minorHAnsi"/>
        </w:rPr>
      </w:pPr>
      <w:r w:rsidRPr="00C45599">
        <w:rPr>
          <w:rFonts w:asciiTheme="minorHAnsi" w:hAnsiTheme="minorHAnsi" w:cstheme="minorHAnsi"/>
        </w:rPr>
        <w:t>Najbardziej znaczące złoża pod względem zasobowym to: BMB koło Gorzowa Wielkopolskiego (skrót od nazw miejscowości Barnówko-Mostno-Buszewo), Lubiatów, Grotów i Cychry. W złożach zagospodarowanych występuje 92% zasobów krajowych. </w:t>
      </w:r>
    </w:p>
    <w:p w14:paraId="46575FFC" w14:textId="77777777" w:rsidR="006858ED" w:rsidRPr="00C45599" w:rsidRDefault="006858ED" w:rsidP="006858ED">
      <w:pPr>
        <w:pStyle w:val="Mnormal"/>
        <w:rPr>
          <w:rFonts w:asciiTheme="minorHAnsi" w:hAnsiTheme="minorHAnsi" w:cstheme="minorHAnsi"/>
        </w:rPr>
      </w:pPr>
      <w:r w:rsidRPr="00C45599">
        <w:rPr>
          <w:rFonts w:asciiTheme="minorHAnsi" w:hAnsiTheme="minorHAnsi" w:cstheme="minorHAnsi"/>
        </w:rPr>
        <w:t xml:space="preserve">W 2018 roku stan wydobywalnych zasobów ropy naftowej i kondensatu wyniósł 23 957 mln t, a wydobycie  ze wszystkich złóż -  937,04 tys. t. </w:t>
      </w:r>
    </w:p>
    <w:p w14:paraId="348304C1" w14:textId="77777777" w:rsidR="00BC6B2C" w:rsidRPr="00C45599" w:rsidRDefault="00864D99" w:rsidP="00801048">
      <w:pPr>
        <w:pStyle w:val="Mnormal"/>
        <w:rPr>
          <w:rFonts w:asciiTheme="minorHAnsi" w:hAnsiTheme="minorHAnsi" w:cstheme="minorHAnsi"/>
          <w:b/>
        </w:rPr>
      </w:pPr>
      <w:r w:rsidRPr="00C45599">
        <w:rPr>
          <w:rFonts w:asciiTheme="minorHAnsi" w:hAnsiTheme="minorHAnsi" w:cstheme="minorHAnsi"/>
          <w:b/>
        </w:rPr>
        <w:t>Węgiel</w:t>
      </w:r>
      <w:r w:rsidR="00BC6B2C" w:rsidRPr="00C45599">
        <w:rPr>
          <w:rFonts w:asciiTheme="minorHAnsi" w:hAnsiTheme="minorHAnsi" w:cstheme="minorHAnsi"/>
          <w:b/>
        </w:rPr>
        <w:t xml:space="preserve"> kamienny</w:t>
      </w:r>
    </w:p>
    <w:p w14:paraId="215A3E86" w14:textId="41E2827D"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Złoża węgla kamiennego</w:t>
      </w:r>
      <w:r w:rsidR="007F229C" w:rsidRPr="00C45599">
        <w:rPr>
          <w:rFonts w:asciiTheme="minorHAnsi" w:hAnsiTheme="minorHAnsi" w:cstheme="minorHAnsi"/>
        </w:rPr>
        <w:t xml:space="preserve"> w </w:t>
      </w:r>
      <w:r w:rsidRPr="00C45599">
        <w:rPr>
          <w:rFonts w:asciiTheme="minorHAnsi" w:hAnsiTheme="minorHAnsi" w:cstheme="minorHAnsi"/>
        </w:rPr>
        <w:t>Polsce wydobywane są</w:t>
      </w:r>
      <w:r w:rsidR="007F229C" w:rsidRPr="00C45599">
        <w:rPr>
          <w:rFonts w:asciiTheme="minorHAnsi" w:hAnsiTheme="minorHAnsi" w:cstheme="minorHAnsi"/>
        </w:rPr>
        <w:t xml:space="preserve"> w </w:t>
      </w:r>
      <w:r w:rsidRPr="00C45599">
        <w:rPr>
          <w:rFonts w:asciiTheme="minorHAnsi" w:hAnsiTheme="minorHAnsi" w:cstheme="minorHAnsi"/>
        </w:rPr>
        <w:t>dwóch zagłębiach: Górnośląskim Zagłębiu Węglowym (GZW) oraz</w:t>
      </w:r>
      <w:r w:rsidR="007F229C" w:rsidRPr="00C45599">
        <w:rPr>
          <w:rFonts w:asciiTheme="minorHAnsi" w:hAnsiTheme="minorHAnsi" w:cstheme="minorHAnsi"/>
        </w:rPr>
        <w:t xml:space="preserve"> w </w:t>
      </w:r>
      <w:r w:rsidRPr="00C45599">
        <w:rPr>
          <w:rFonts w:asciiTheme="minorHAnsi" w:hAnsiTheme="minorHAnsi" w:cstheme="minorHAnsi"/>
        </w:rPr>
        <w:t>jednej kopalni Bogdanka</w:t>
      </w:r>
      <w:r w:rsidR="007F229C" w:rsidRPr="00C45599">
        <w:rPr>
          <w:rFonts w:asciiTheme="minorHAnsi" w:hAnsiTheme="minorHAnsi" w:cstheme="minorHAnsi"/>
        </w:rPr>
        <w:t xml:space="preserve"> w </w:t>
      </w:r>
      <w:r w:rsidRPr="00C45599">
        <w:rPr>
          <w:rFonts w:asciiTheme="minorHAnsi" w:hAnsiTheme="minorHAnsi" w:cstheme="minorHAnsi"/>
        </w:rPr>
        <w:t>Lubelskim Zagłębiu Węglowym (LZW).</w:t>
      </w:r>
      <w:r w:rsidR="007F229C" w:rsidRPr="00C45599">
        <w:rPr>
          <w:rFonts w:asciiTheme="minorHAnsi" w:hAnsiTheme="minorHAnsi" w:cstheme="minorHAnsi"/>
        </w:rPr>
        <w:t xml:space="preserve"> na </w:t>
      </w:r>
      <w:r w:rsidRPr="00C45599">
        <w:rPr>
          <w:rFonts w:asciiTheme="minorHAnsi" w:hAnsiTheme="minorHAnsi" w:cstheme="minorHAnsi"/>
        </w:rPr>
        <w:t>terenie trzeciego zagłębia – Dolnośląskiego Zagłębia Węglowego (DZW) – eksploatacja prowadzona była</w:t>
      </w:r>
      <w:r w:rsidR="007F229C" w:rsidRPr="00C45599">
        <w:rPr>
          <w:rFonts w:asciiTheme="minorHAnsi" w:hAnsiTheme="minorHAnsi" w:cstheme="minorHAnsi"/>
        </w:rPr>
        <w:t xml:space="preserve"> </w:t>
      </w:r>
      <w:r w:rsidR="007F229C" w:rsidRPr="00C45599">
        <w:rPr>
          <w:rFonts w:asciiTheme="minorHAnsi" w:hAnsiTheme="minorHAnsi" w:cstheme="minorHAnsi"/>
        </w:rPr>
        <w:lastRenderedPageBreak/>
        <w:t>w </w:t>
      </w:r>
      <w:r w:rsidRPr="00C45599">
        <w:rPr>
          <w:rFonts w:asciiTheme="minorHAnsi" w:hAnsiTheme="minorHAnsi" w:cstheme="minorHAnsi"/>
        </w:rPr>
        <w:t>przeszłości. 80% udokumentowanych zasobów bilansowych węgla kamiennego występuje</w:t>
      </w:r>
      <w:r w:rsidR="007F229C" w:rsidRPr="00C45599">
        <w:rPr>
          <w:rFonts w:asciiTheme="minorHAnsi" w:hAnsiTheme="minorHAnsi" w:cstheme="minorHAnsi"/>
        </w:rPr>
        <w:t xml:space="preserve"> w </w:t>
      </w:r>
      <w:r w:rsidRPr="00C45599">
        <w:rPr>
          <w:rFonts w:asciiTheme="minorHAnsi" w:hAnsiTheme="minorHAnsi" w:cstheme="minorHAnsi"/>
        </w:rPr>
        <w:t>GZW</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Lubelskim Zagłębiu Węglowym działa jedna kopalnia – Bogdanka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Dolnośląskim Zagłębiu Węglowym zaniechano wydobycia</w:t>
      </w:r>
      <w:r w:rsidR="007F229C" w:rsidRPr="00C45599">
        <w:rPr>
          <w:rFonts w:asciiTheme="minorHAnsi" w:hAnsiTheme="minorHAnsi" w:cstheme="minorHAnsi"/>
        </w:rPr>
        <w:t xml:space="preserve"> w </w:t>
      </w:r>
      <w:r w:rsidRPr="00C45599">
        <w:rPr>
          <w:rFonts w:asciiTheme="minorHAnsi" w:hAnsiTheme="minorHAnsi" w:cstheme="minorHAnsi"/>
        </w:rPr>
        <w:t>ostatniej kopalni Nowa Ruda</w:t>
      </w:r>
      <w:r w:rsidR="007F229C" w:rsidRPr="00C45599">
        <w:rPr>
          <w:rFonts w:asciiTheme="minorHAnsi" w:hAnsiTheme="minorHAnsi" w:cstheme="minorHAnsi"/>
        </w:rPr>
        <w:t xml:space="preserve"> w </w:t>
      </w:r>
      <w:r w:rsidRPr="00C45599">
        <w:rPr>
          <w:rFonts w:asciiTheme="minorHAnsi" w:hAnsiTheme="minorHAnsi" w:cstheme="minorHAnsi"/>
        </w:rPr>
        <w:t xml:space="preserve">2000 r. </w:t>
      </w:r>
      <w:r w:rsidR="00720070" w:rsidRPr="00C45599">
        <w:rPr>
          <w:rFonts w:asciiTheme="minorHAnsi" w:hAnsiTheme="minorHAnsi" w:cstheme="minorHAnsi"/>
        </w:rPr>
        <w:t xml:space="preserve"> z </w:t>
      </w:r>
      <w:r w:rsidRPr="00C45599">
        <w:rPr>
          <w:rFonts w:asciiTheme="minorHAnsi" w:hAnsiTheme="minorHAnsi" w:cstheme="minorHAnsi"/>
        </w:rPr>
        <w:t>powodu trudnych warunków geologiczno-górniczych, powodujących nierentowność wydobycia. Prowadzone ostatnio prace poszukiwawczo-rozpoznawcze terenie DZW udokumentowałyo dwa nowe złoża:</w:t>
      </w:r>
      <w:r w:rsidR="007F229C" w:rsidRPr="00C45599">
        <w:rPr>
          <w:rFonts w:asciiTheme="minorHAnsi" w:hAnsiTheme="minorHAnsi" w:cstheme="minorHAnsi"/>
        </w:rPr>
        <w:t xml:space="preserve"> w </w:t>
      </w:r>
      <w:r w:rsidRPr="00C45599">
        <w:rPr>
          <w:rFonts w:asciiTheme="minorHAnsi" w:hAnsiTheme="minorHAnsi" w:cstheme="minorHAnsi"/>
        </w:rPr>
        <w:t>2014 r. – złoże Nowa Ruda Pole Piast Rejon Wacław- Lech,</w:t>
      </w:r>
      <w:r w:rsidR="007F229C" w:rsidRPr="00C45599">
        <w:rPr>
          <w:rFonts w:asciiTheme="minorHAnsi" w:hAnsiTheme="minorHAnsi" w:cstheme="minorHAnsi"/>
        </w:rPr>
        <w:t xml:space="preserve"> a w </w:t>
      </w:r>
      <w:r w:rsidRPr="00C45599">
        <w:rPr>
          <w:rFonts w:asciiTheme="minorHAnsi" w:hAnsiTheme="minorHAnsi" w:cstheme="minorHAnsi"/>
        </w:rPr>
        <w:t>2016 r. - Heddi II.</w:t>
      </w:r>
    </w:p>
    <w:p w14:paraId="1E1D6F6D" w14:textId="19A1FA54"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 xml:space="preserve"> Zasoby prognostyczne węgla kamiennego</w:t>
      </w:r>
      <w:r w:rsidR="007F229C" w:rsidRPr="00C45599">
        <w:rPr>
          <w:rFonts w:asciiTheme="minorHAnsi" w:hAnsiTheme="minorHAnsi" w:cstheme="minorHAnsi"/>
        </w:rPr>
        <w:t xml:space="preserve"> w </w:t>
      </w:r>
      <w:r w:rsidRPr="00C45599">
        <w:rPr>
          <w:rFonts w:asciiTheme="minorHAnsi" w:hAnsiTheme="minorHAnsi" w:cstheme="minorHAnsi"/>
        </w:rPr>
        <w:t>Polsce oszacowane</w:t>
      </w:r>
      <w:r w:rsidR="007F229C" w:rsidRPr="00C45599">
        <w:rPr>
          <w:rFonts w:asciiTheme="minorHAnsi" w:hAnsiTheme="minorHAnsi" w:cstheme="minorHAnsi"/>
        </w:rPr>
        <w:t xml:space="preserve"> w </w:t>
      </w:r>
      <w:r w:rsidRPr="00C45599">
        <w:rPr>
          <w:rFonts w:asciiTheme="minorHAnsi" w:hAnsiTheme="minorHAnsi" w:cstheme="minorHAnsi"/>
        </w:rPr>
        <w:t>2009 r. wynosiły 20 041</w:t>
      </w:r>
      <w:r w:rsidR="005F22E1" w:rsidRPr="00C45599">
        <w:rPr>
          <w:rFonts w:asciiTheme="minorHAnsi" w:hAnsiTheme="minorHAnsi" w:cstheme="minorHAnsi"/>
        </w:rPr>
        <w:t>,</w:t>
      </w:r>
      <w:r w:rsidRPr="00C45599">
        <w:rPr>
          <w:rFonts w:asciiTheme="minorHAnsi" w:hAnsiTheme="minorHAnsi" w:cstheme="minorHAnsi"/>
        </w:rPr>
        <w:t>7 mln t,</w:t>
      </w:r>
      <w:r w:rsidR="007F229C" w:rsidRPr="00C45599">
        <w:rPr>
          <w:rFonts w:asciiTheme="minorHAnsi" w:hAnsiTheme="minorHAnsi" w:cstheme="minorHAnsi"/>
        </w:rPr>
        <w:t xml:space="preserve"> a </w:t>
      </w:r>
      <w:r w:rsidRPr="00C45599">
        <w:rPr>
          <w:rFonts w:asciiTheme="minorHAnsi" w:hAnsiTheme="minorHAnsi" w:cstheme="minorHAnsi"/>
        </w:rPr>
        <w:t>zasoby perspektywiczne 31 652</w:t>
      </w:r>
      <w:r w:rsidR="005F22E1" w:rsidRPr="00C45599">
        <w:rPr>
          <w:rFonts w:asciiTheme="minorHAnsi" w:hAnsiTheme="minorHAnsi" w:cstheme="minorHAnsi"/>
        </w:rPr>
        <w:t>,</w:t>
      </w:r>
      <w:r w:rsidRPr="00C45599">
        <w:rPr>
          <w:rFonts w:asciiTheme="minorHAnsi" w:hAnsiTheme="minorHAnsi" w:cstheme="minorHAnsi"/>
        </w:rPr>
        <w:t>7 mln t</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ostatnich latach prowadzono prace poszukiwawczo rozpoznawcze</w:t>
      </w:r>
      <w:r w:rsidR="007F229C" w:rsidRPr="00C45599">
        <w:rPr>
          <w:rFonts w:asciiTheme="minorHAnsi" w:hAnsiTheme="minorHAnsi" w:cstheme="minorHAnsi"/>
        </w:rPr>
        <w:t xml:space="preserve"> i </w:t>
      </w:r>
      <w:r w:rsidRPr="00C45599">
        <w:rPr>
          <w:rFonts w:asciiTheme="minorHAnsi" w:hAnsiTheme="minorHAnsi" w:cstheme="minorHAnsi"/>
        </w:rPr>
        <w:t>dokumentacyjne, które</w:t>
      </w:r>
      <w:r w:rsidR="007F229C" w:rsidRPr="00C45599">
        <w:rPr>
          <w:rFonts w:asciiTheme="minorHAnsi" w:hAnsiTheme="minorHAnsi" w:cstheme="minorHAnsi"/>
        </w:rPr>
        <w:t xml:space="preserve"> w </w:t>
      </w:r>
      <w:r w:rsidRPr="00C45599">
        <w:rPr>
          <w:rFonts w:asciiTheme="minorHAnsi" w:hAnsiTheme="minorHAnsi" w:cstheme="minorHAnsi"/>
        </w:rPr>
        <w:t xml:space="preserve">nastepnym bilansie mogą zmienić powyższe dane. </w:t>
      </w:r>
    </w:p>
    <w:p w14:paraId="6A486CC8"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Udokumentowane zasoby bilansowe złóż węgla kamiennego</w:t>
      </w:r>
      <w:r w:rsidR="007F229C" w:rsidRPr="00C45599">
        <w:rPr>
          <w:rFonts w:asciiTheme="minorHAnsi" w:hAnsiTheme="minorHAnsi" w:cstheme="minorHAnsi"/>
        </w:rPr>
        <w:t xml:space="preserve"> w </w:t>
      </w:r>
      <w:r w:rsidRPr="00C45599">
        <w:rPr>
          <w:rFonts w:asciiTheme="minorHAnsi" w:hAnsiTheme="minorHAnsi" w:cstheme="minorHAnsi"/>
        </w:rPr>
        <w:t>2018 r. wynosiły 61 436 mln t. W</w:t>
      </w:r>
      <w:r w:rsidR="00132FE4" w:rsidRPr="00C45599">
        <w:rPr>
          <w:rFonts w:asciiTheme="minorHAnsi" w:hAnsiTheme="minorHAnsi" w:cstheme="minorHAnsi"/>
        </w:rPr>
        <w:t>ę</w:t>
      </w:r>
      <w:r w:rsidRPr="00C45599">
        <w:rPr>
          <w:rFonts w:asciiTheme="minorHAnsi" w:hAnsiTheme="minorHAnsi" w:cstheme="minorHAnsi"/>
        </w:rPr>
        <w:t>gle energetyczne stanowią prawie 70% zasobów, węgle koksujące ok. 29%,</w:t>
      </w:r>
      <w:r w:rsidR="007F229C" w:rsidRPr="00C45599">
        <w:rPr>
          <w:rFonts w:asciiTheme="minorHAnsi" w:hAnsiTheme="minorHAnsi" w:cstheme="minorHAnsi"/>
        </w:rPr>
        <w:t xml:space="preserve"> a </w:t>
      </w:r>
      <w:r w:rsidRPr="00C45599">
        <w:rPr>
          <w:rFonts w:asciiTheme="minorHAnsi" w:hAnsiTheme="minorHAnsi" w:cstheme="minorHAnsi"/>
        </w:rPr>
        <w:t>inne typy węgli stanowią 1</w:t>
      </w:r>
      <w:r w:rsidR="005F22E1" w:rsidRPr="00C45599">
        <w:rPr>
          <w:rFonts w:asciiTheme="minorHAnsi" w:hAnsiTheme="minorHAnsi" w:cstheme="minorHAnsi"/>
        </w:rPr>
        <w:t>,</w:t>
      </w:r>
      <w:r w:rsidRPr="00C45599">
        <w:rPr>
          <w:rFonts w:asciiTheme="minorHAnsi" w:hAnsiTheme="minorHAnsi" w:cstheme="minorHAnsi"/>
        </w:rPr>
        <w:t>28% wszystkich zasobów węgla. Zasoby złóż zagospodarowanych wynosiły ok. 36% zasobów bilansowych (22 308 mln t). Zasoby przemysłowe kopalń, ustalone</w:t>
      </w:r>
      <w:r w:rsidR="007F229C" w:rsidRPr="00C45599">
        <w:rPr>
          <w:rFonts w:asciiTheme="minorHAnsi" w:hAnsiTheme="minorHAnsi" w:cstheme="minorHAnsi"/>
        </w:rPr>
        <w:t xml:space="preserve"> w </w:t>
      </w:r>
      <w:r w:rsidRPr="00C45599">
        <w:rPr>
          <w:rFonts w:asciiTheme="minorHAnsi" w:hAnsiTheme="minorHAnsi" w:cstheme="minorHAnsi"/>
        </w:rPr>
        <w:t>projektach zagospodarowania złoża (pzz), wynosiły</w:t>
      </w:r>
      <w:r w:rsidR="007F229C" w:rsidRPr="00C45599">
        <w:rPr>
          <w:rFonts w:asciiTheme="minorHAnsi" w:hAnsiTheme="minorHAnsi" w:cstheme="minorHAnsi"/>
        </w:rPr>
        <w:t xml:space="preserve"> na </w:t>
      </w:r>
      <w:r w:rsidRPr="00C45599">
        <w:rPr>
          <w:rFonts w:asciiTheme="minorHAnsi" w:hAnsiTheme="minorHAnsi" w:cstheme="minorHAnsi"/>
        </w:rPr>
        <w:t>koniec 2018 r. 3 605</w:t>
      </w:r>
      <w:r w:rsidR="005F22E1" w:rsidRPr="00C45599">
        <w:rPr>
          <w:rFonts w:asciiTheme="minorHAnsi" w:hAnsiTheme="minorHAnsi" w:cstheme="minorHAnsi"/>
        </w:rPr>
        <w:t>,</w:t>
      </w:r>
      <w:r w:rsidRPr="00C45599">
        <w:rPr>
          <w:rFonts w:asciiTheme="minorHAnsi" w:hAnsiTheme="minorHAnsi" w:cstheme="minorHAnsi"/>
        </w:rPr>
        <w:t>45 mln t.,</w:t>
      </w:r>
      <w:r w:rsidR="007F229C" w:rsidRPr="00C45599">
        <w:rPr>
          <w:rFonts w:asciiTheme="minorHAnsi" w:hAnsiTheme="minorHAnsi" w:cstheme="minorHAnsi"/>
        </w:rPr>
        <w:t xml:space="preserve"> a </w:t>
      </w:r>
      <w:r w:rsidRPr="00C45599">
        <w:rPr>
          <w:rFonts w:asciiTheme="minorHAnsi" w:hAnsiTheme="minorHAnsi" w:cstheme="minorHAnsi"/>
        </w:rPr>
        <w:t>wydobycie wyniosło 63</w:t>
      </w:r>
      <w:r w:rsidR="005F22E1" w:rsidRPr="00C45599">
        <w:rPr>
          <w:rFonts w:asciiTheme="minorHAnsi" w:hAnsiTheme="minorHAnsi" w:cstheme="minorHAnsi"/>
        </w:rPr>
        <w:t>,</w:t>
      </w:r>
      <w:r w:rsidRPr="00C45599">
        <w:rPr>
          <w:rFonts w:asciiTheme="minorHAnsi" w:hAnsiTheme="minorHAnsi" w:cstheme="minorHAnsi"/>
        </w:rPr>
        <w:t xml:space="preserve">88 </w:t>
      </w:r>
      <w:r w:rsidR="005F22E1" w:rsidRPr="00C45599">
        <w:rPr>
          <w:rFonts w:asciiTheme="minorHAnsi" w:hAnsiTheme="minorHAnsi" w:cstheme="minorHAnsi"/>
        </w:rPr>
        <w:t>mln</w:t>
      </w:r>
      <w:r w:rsidRPr="00C45599">
        <w:rPr>
          <w:rFonts w:asciiTheme="minorHAnsi" w:hAnsiTheme="minorHAnsi" w:cstheme="minorHAnsi"/>
        </w:rPr>
        <w:t xml:space="preserve"> t. </w:t>
      </w:r>
    </w:p>
    <w:p w14:paraId="778219BB"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Metan pokładów węgla</w:t>
      </w:r>
    </w:p>
    <w:p w14:paraId="55221C69" w14:textId="6F903599"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Złoża metanu udokumentowane zostały tylko</w:t>
      </w:r>
      <w:r w:rsidR="00D86925" w:rsidRPr="00C45599">
        <w:rPr>
          <w:rFonts w:asciiTheme="minorHAnsi" w:hAnsiTheme="minorHAnsi" w:cstheme="minorHAnsi"/>
        </w:rPr>
        <w:t xml:space="preserve"> dla </w:t>
      </w:r>
      <w:r w:rsidRPr="00C45599">
        <w:rPr>
          <w:rFonts w:asciiTheme="minorHAnsi" w:hAnsiTheme="minorHAnsi" w:cstheme="minorHAnsi"/>
        </w:rPr>
        <w:t>Górnośląskiego Zagłębia Węglowego,</w:t>
      </w:r>
      <w:r w:rsidR="007F229C" w:rsidRPr="00C45599">
        <w:rPr>
          <w:rFonts w:asciiTheme="minorHAnsi" w:hAnsiTheme="minorHAnsi" w:cstheme="minorHAnsi"/>
        </w:rPr>
        <w:t xml:space="preserve"> w </w:t>
      </w:r>
      <w:r w:rsidRPr="00C45599">
        <w:rPr>
          <w:rFonts w:asciiTheme="minorHAnsi" w:hAnsiTheme="minorHAnsi" w:cstheme="minorHAnsi"/>
        </w:rPr>
        <w:t>Dolnośląskim</w:t>
      </w:r>
      <w:r w:rsidR="007F229C" w:rsidRPr="00C45599">
        <w:rPr>
          <w:rFonts w:asciiTheme="minorHAnsi" w:hAnsiTheme="minorHAnsi" w:cstheme="minorHAnsi"/>
        </w:rPr>
        <w:t xml:space="preserve"> i </w:t>
      </w:r>
      <w:r w:rsidR="00132FE4" w:rsidRPr="00C45599">
        <w:rPr>
          <w:rFonts w:asciiTheme="minorHAnsi" w:hAnsiTheme="minorHAnsi" w:cstheme="minorHAnsi"/>
        </w:rPr>
        <w:t xml:space="preserve">Lubelskim rozpoznanie warunków </w:t>
      </w:r>
      <w:r w:rsidRPr="00C45599">
        <w:rPr>
          <w:rFonts w:asciiTheme="minorHAnsi" w:hAnsiTheme="minorHAnsi" w:cstheme="minorHAnsi"/>
        </w:rPr>
        <w:t>m</w:t>
      </w:r>
      <w:r w:rsidR="00132FE4" w:rsidRPr="00C45599">
        <w:rPr>
          <w:rFonts w:asciiTheme="minorHAnsi" w:hAnsiTheme="minorHAnsi" w:cstheme="minorHAnsi"/>
        </w:rPr>
        <w:t>e</w:t>
      </w:r>
      <w:r w:rsidRPr="00C45599">
        <w:rPr>
          <w:rFonts w:asciiTheme="minorHAnsi" w:hAnsiTheme="minorHAnsi" w:cstheme="minorHAnsi"/>
        </w:rPr>
        <w:t>tanowych jest słabe. Wykorzystanie metanu</w:t>
      </w:r>
      <w:r w:rsidR="00720070" w:rsidRPr="00C45599">
        <w:rPr>
          <w:rFonts w:asciiTheme="minorHAnsi" w:hAnsiTheme="minorHAnsi" w:cstheme="minorHAnsi"/>
        </w:rPr>
        <w:t xml:space="preserve"> z </w:t>
      </w:r>
      <w:r w:rsidRPr="00C45599">
        <w:rPr>
          <w:rFonts w:asciiTheme="minorHAnsi" w:hAnsiTheme="minorHAnsi" w:cstheme="minorHAnsi"/>
        </w:rPr>
        <w:t>pokładów wegla jest ważne</w:t>
      </w:r>
      <w:r w:rsidR="00720070" w:rsidRPr="00C45599">
        <w:rPr>
          <w:rFonts w:asciiTheme="minorHAnsi" w:hAnsiTheme="minorHAnsi" w:cstheme="minorHAnsi"/>
        </w:rPr>
        <w:t xml:space="preserve"> z </w:t>
      </w:r>
      <w:r w:rsidRPr="00C45599">
        <w:rPr>
          <w:rFonts w:asciiTheme="minorHAnsi" w:hAnsiTheme="minorHAnsi" w:cstheme="minorHAnsi"/>
        </w:rPr>
        <w:t>dwóch powodów: bezpieczeństwa wydobycia węgla oraz jako pozyskanie energii</w:t>
      </w:r>
      <w:r w:rsidR="00720070" w:rsidRPr="00C45599">
        <w:rPr>
          <w:rFonts w:asciiTheme="minorHAnsi" w:hAnsiTheme="minorHAnsi" w:cstheme="minorHAnsi"/>
        </w:rPr>
        <w:t xml:space="preserve"> z </w:t>
      </w:r>
      <w:r w:rsidRPr="00C45599">
        <w:rPr>
          <w:rFonts w:asciiTheme="minorHAnsi" w:hAnsiTheme="minorHAnsi" w:cstheme="minorHAnsi"/>
        </w:rPr>
        <w:t>niekonwencjonalnego źródła. Udokumentowane zasoby bilansowe wydobywalne</w:t>
      </w:r>
      <w:r w:rsidR="007F229C" w:rsidRPr="00C45599">
        <w:rPr>
          <w:rFonts w:asciiTheme="minorHAnsi" w:hAnsiTheme="minorHAnsi" w:cstheme="minorHAnsi"/>
        </w:rPr>
        <w:t xml:space="preserve"> w </w:t>
      </w:r>
      <w:r w:rsidRPr="00C45599">
        <w:rPr>
          <w:rFonts w:asciiTheme="minorHAnsi" w:hAnsiTheme="minorHAnsi" w:cstheme="minorHAnsi"/>
        </w:rPr>
        <w:t>2018 r. wynosiły 102 021 mln m</w:t>
      </w:r>
      <w:r w:rsidRPr="00C45599">
        <w:rPr>
          <w:rFonts w:asciiTheme="minorHAnsi" w:hAnsiTheme="minorHAnsi" w:cstheme="minorHAnsi"/>
          <w:vertAlign w:val="superscript"/>
        </w:rPr>
        <w:t>3</w:t>
      </w:r>
      <w:r w:rsidRPr="00C45599">
        <w:rPr>
          <w:rFonts w:asciiTheme="minorHAnsi" w:hAnsiTheme="minorHAnsi" w:cstheme="minorHAnsi"/>
        </w:rPr>
        <w:t>, wydobycie metanu (odmetanowanie) - ok. 321 mln m</w:t>
      </w:r>
      <w:r w:rsidRPr="00C45599">
        <w:rPr>
          <w:rFonts w:asciiTheme="minorHAnsi" w:hAnsiTheme="minorHAnsi" w:cstheme="minorHAnsi"/>
          <w:vertAlign w:val="superscript"/>
        </w:rPr>
        <w:t>3</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sumie emisja metanu wyniosła 542 mln m</w:t>
      </w:r>
      <w:r w:rsidRPr="00C45599">
        <w:rPr>
          <w:rFonts w:asciiTheme="minorHAnsi" w:hAnsiTheme="minorHAnsi" w:cstheme="minorHAnsi"/>
          <w:vertAlign w:val="superscript"/>
        </w:rPr>
        <w:t xml:space="preserve">3 </w:t>
      </w:r>
      <w:r w:rsidRPr="00C45599">
        <w:rPr>
          <w:rFonts w:asciiTheme="minorHAnsi" w:hAnsiTheme="minorHAnsi" w:cstheme="minorHAnsi"/>
        </w:rPr>
        <w:t>wliczając emisję</w:t>
      </w:r>
      <w:r w:rsidR="00720070" w:rsidRPr="00C45599">
        <w:rPr>
          <w:rFonts w:asciiTheme="minorHAnsi" w:hAnsiTheme="minorHAnsi" w:cstheme="minorHAnsi"/>
        </w:rPr>
        <w:t xml:space="preserve"> z </w:t>
      </w:r>
      <w:r w:rsidRPr="00C45599">
        <w:rPr>
          <w:rFonts w:asciiTheme="minorHAnsi" w:hAnsiTheme="minorHAnsi" w:cstheme="minorHAnsi"/>
        </w:rPr>
        <w:t>pokładów węgla niskometanowych.  Geologiczne zasoby prognostyczne</w:t>
      </w:r>
      <w:r w:rsidR="007F229C" w:rsidRPr="00C45599">
        <w:rPr>
          <w:rFonts w:asciiTheme="minorHAnsi" w:hAnsiTheme="minorHAnsi" w:cstheme="minorHAnsi"/>
        </w:rPr>
        <w:t xml:space="preserve"> i </w:t>
      </w:r>
      <w:r w:rsidRPr="00C45599">
        <w:rPr>
          <w:rFonts w:asciiTheme="minorHAnsi" w:hAnsiTheme="minorHAnsi" w:cstheme="minorHAnsi"/>
        </w:rPr>
        <w:t>perspektywiczne metanu</w:t>
      </w:r>
      <w:r w:rsidR="007F229C" w:rsidRPr="00C45599">
        <w:rPr>
          <w:rFonts w:asciiTheme="minorHAnsi" w:hAnsiTheme="minorHAnsi" w:cstheme="minorHAnsi"/>
        </w:rPr>
        <w:t xml:space="preserve"> w </w:t>
      </w:r>
      <w:r w:rsidRPr="00C45599">
        <w:rPr>
          <w:rFonts w:asciiTheme="minorHAnsi" w:hAnsiTheme="minorHAnsi" w:cstheme="minorHAnsi"/>
        </w:rPr>
        <w:t>GZW oceniono</w:t>
      </w:r>
      <w:r w:rsidR="007F229C" w:rsidRPr="00C45599">
        <w:rPr>
          <w:rFonts w:asciiTheme="minorHAnsi" w:hAnsiTheme="minorHAnsi" w:cstheme="minorHAnsi"/>
        </w:rPr>
        <w:t xml:space="preserve"> na </w:t>
      </w:r>
      <w:r w:rsidRPr="00C45599">
        <w:rPr>
          <w:rFonts w:asciiTheme="minorHAnsi" w:hAnsiTheme="minorHAnsi" w:cstheme="minorHAnsi"/>
        </w:rPr>
        <w:t>koniec 2009 r.</w:t>
      </w:r>
      <w:r w:rsidR="007F229C" w:rsidRPr="00C45599">
        <w:rPr>
          <w:rFonts w:asciiTheme="minorHAnsi" w:hAnsiTheme="minorHAnsi" w:cstheme="minorHAnsi"/>
        </w:rPr>
        <w:t xml:space="preserve"> na </w:t>
      </w:r>
      <w:r w:rsidRPr="00C45599">
        <w:rPr>
          <w:rFonts w:asciiTheme="minorHAnsi" w:hAnsiTheme="minorHAnsi" w:cstheme="minorHAnsi"/>
        </w:rPr>
        <w:t>ok. 107 mld m</w:t>
      </w:r>
      <w:r w:rsidRPr="00C45599">
        <w:rPr>
          <w:rFonts w:asciiTheme="minorHAnsi" w:hAnsiTheme="minorHAnsi" w:cstheme="minorHAnsi"/>
          <w:vertAlign w:val="superscript"/>
        </w:rPr>
        <w:t>3</w:t>
      </w:r>
      <w:r w:rsidRPr="00C45599">
        <w:rPr>
          <w:rFonts w:asciiTheme="minorHAnsi" w:hAnsiTheme="minorHAnsi" w:cstheme="minorHAnsi"/>
        </w:rPr>
        <w:t>, znacznie mniejsze prognozy zasobów są określone</w:t>
      </w:r>
      <w:r w:rsidR="00D86925" w:rsidRPr="00C45599">
        <w:rPr>
          <w:rFonts w:asciiTheme="minorHAnsi" w:hAnsiTheme="minorHAnsi" w:cstheme="minorHAnsi"/>
        </w:rPr>
        <w:t xml:space="preserve"> dla </w:t>
      </w:r>
      <w:r w:rsidRPr="00C45599">
        <w:rPr>
          <w:rFonts w:asciiTheme="minorHAnsi" w:hAnsiTheme="minorHAnsi" w:cstheme="minorHAnsi"/>
        </w:rPr>
        <w:t>Zagłębia Dolnośląskiego</w:t>
      </w:r>
      <w:r w:rsidR="007F229C" w:rsidRPr="00C45599">
        <w:rPr>
          <w:rFonts w:asciiTheme="minorHAnsi" w:hAnsiTheme="minorHAnsi" w:cstheme="minorHAnsi"/>
        </w:rPr>
        <w:t xml:space="preserve"> i </w:t>
      </w:r>
      <w:r w:rsidRPr="00C45599">
        <w:rPr>
          <w:rFonts w:asciiTheme="minorHAnsi" w:hAnsiTheme="minorHAnsi" w:cstheme="minorHAnsi"/>
        </w:rPr>
        <w:t xml:space="preserve">Lubelskiego. </w:t>
      </w:r>
    </w:p>
    <w:p w14:paraId="18A8BD31" w14:textId="77777777" w:rsidR="00BC6B2C" w:rsidRPr="00C45599" w:rsidRDefault="00BC6B2C" w:rsidP="00801048">
      <w:pPr>
        <w:pStyle w:val="Mnormal"/>
        <w:rPr>
          <w:rFonts w:asciiTheme="minorHAnsi" w:hAnsiTheme="minorHAnsi" w:cstheme="minorHAnsi"/>
          <w:b/>
        </w:rPr>
      </w:pPr>
      <w:r w:rsidRPr="00C45599">
        <w:rPr>
          <w:rFonts w:asciiTheme="minorHAnsi" w:hAnsiTheme="minorHAnsi" w:cstheme="minorHAnsi"/>
          <w:b/>
        </w:rPr>
        <w:t>Wegiel brunatny</w:t>
      </w:r>
    </w:p>
    <w:p w14:paraId="1C6EBA80" w14:textId="65F1B013"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Geologiczne zasoby bilansowe węgli brunatnych wynosiły 23 315 mln t,</w:t>
      </w:r>
      <w:r w:rsidR="00720070" w:rsidRPr="00C45599">
        <w:rPr>
          <w:rFonts w:asciiTheme="minorHAnsi" w:hAnsiTheme="minorHAnsi" w:cstheme="minorHAnsi"/>
        </w:rPr>
        <w:t xml:space="preserve"> z </w:t>
      </w:r>
      <w:r w:rsidRPr="00C45599">
        <w:rPr>
          <w:rFonts w:asciiTheme="minorHAnsi" w:hAnsiTheme="minorHAnsi" w:cstheme="minorHAnsi"/>
        </w:rPr>
        <w:t>czego większość (23 315 mln t) stanowiły węgle energetyczne,</w:t>
      </w:r>
      <w:r w:rsidR="007F229C" w:rsidRPr="00C45599">
        <w:rPr>
          <w:rFonts w:asciiTheme="minorHAnsi" w:hAnsiTheme="minorHAnsi" w:cstheme="minorHAnsi"/>
        </w:rPr>
        <w:t xml:space="preserve"> a </w:t>
      </w:r>
      <w:r w:rsidRPr="00C45599">
        <w:rPr>
          <w:rFonts w:asciiTheme="minorHAnsi" w:hAnsiTheme="minorHAnsi" w:cstheme="minorHAnsi"/>
        </w:rPr>
        <w:t>pozostałe 0</w:t>
      </w:r>
      <w:r w:rsidR="003A2638" w:rsidRPr="00C45599">
        <w:rPr>
          <w:rFonts w:asciiTheme="minorHAnsi" w:hAnsiTheme="minorHAnsi" w:cstheme="minorHAnsi"/>
        </w:rPr>
        <w:t>,</w:t>
      </w:r>
      <w:r w:rsidRPr="00C45599">
        <w:rPr>
          <w:rFonts w:asciiTheme="minorHAnsi" w:hAnsiTheme="minorHAnsi" w:cstheme="minorHAnsi"/>
        </w:rPr>
        <w:t>64 mln t</w:t>
      </w:r>
      <w:r w:rsidR="0001272D" w:rsidRPr="00C45599">
        <w:rPr>
          <w:rFonts w:asciiTheme="minorHAnsi" w:hAnsiTheme="minorHAnsi" w:cstheme="minorHAnsi"/>
        </w:rPr>
        <w:t xml:space="preserve"> to </w:t>
      </w:r>
      <w:r w:rsidRPr="00C45599">
        <w:rPr>
          <w:rFonts w:asciiTheme="minorHAnsi" w:hAnsiTheme="minorHAnsi" w:cstheme="minorHAnsi"/>
        </w:rPr>
        <w:t>węgle bitumiczne. Zasoby bilansowe</w:t>
      </w:r>
      <w:r w:rsidR="007F229C" w:rsidRPr="00C45599">
        <w:rPr>
          <w:rFonts w:asciiTheme="minorHAnsi" w:hAnsiTheme="minorHAnsi" w:cstheme="minorHAnsi"/>
        </w:rPr>
        <w:t xml:space="preserve"> w </w:t>
      </w:r>
      <w:r w:rsidRPr="00C45599">
        <w:rPr>
          <w:rFonts w:asciiTheme="minorHAnsi" w:hAnsiTheme="minorHAnsi" w:cstheme="minorHAnsi"/>
        </w:rPr>
        <w:t>złożach zagospodarowanych oszacowana</w:t>
      </w:r>
      <w:r w:rsidR="007F229C" w:rsidRPr="00C45599">
        <w:rPr>
          <w:rFonts w:asciiTheme="minorHAnsi" w:hAnsiTheme="minorHAnsi" w:cstheme="minorHAnsi"/>
        </w:rPr>
        <w:t xml:space="preserve"> na </w:t>
      </w:r>
      <w:r w:rsidRPr="00C45599">
        <w:rPr>
          <w:rFonts w:asciiTheme="minorHAnsi" w:hAnsiTheme="minorHAnsi" w:cstheme="minorHAnsi"/>
        </w:rPr>
        <w:t>ok. 5% łącznych geologicznych zasobów bilansowych (1 224 mln t) wydobywanych</w:t>
      </w:r>
      <w:r w:rsidR="00720070" w:rsidRPr="00C45599">
        <w:rPr>
          <w:rFonts w:asciiTheme="minorHAnsi" w:hAnsiTheme="minorHAnsi" w:cstheme="minorHAnsi"/>
        </w:rPr>
        <w:t xml:space="preserve"> z </w:t>
      </w:r>
      <w:r w:rsidRPr="00C45599">
        <w:rPr>
          <w:rFonts w:asciiTheme="minorHAnsi" w:hAnsiTheme="minorHAnsi" w:cstheme="minorHAnsi"/>
        </w:rPr>
        <w:t>5 kopalni: Bełchatów, Turów, Adamów, Konin</w:t>
      </w:r>
      <w:r w:rsidR="007F229C" w:rsidRPr="00C45599">
        <w:rPr>
          <w:rFonts w:asciiTheme="minorHAnsi" w:hAnsiTheme="minorHAnsi" w:cstheme="minorHAnsi"/>
        </w:rPr>
        <w:t xml:space="preserve"> i </w:t>
      </w:r>
      <w:r w:rsidRPr="00C45599">
        <w:rPr>
          <w:rFonts w:asciiTheme="minorHAnsi" w:hAnsiTheme="minorHAnsi" w:cstheme="minorHAnsi"/>
        </w:rPr>
        <w:t>Sieniawa. Zasoby przemysłowe</w:t>
      </w:r>
      <w:r w:rsidR="007F229C" w:rsidRPr="00C45599">
        <w:rPr>
          <w:rFonts w:asciiTheme="minorHAnsi" w:hAnsiTheme="minorHAnsi" w:cstheme="minorHAnsi"/>
        </w:rPr>
        <w:t xml:space="preserve"> w </w:t>
      </w:r>
      <w:r w:rsidRPr="00C45599">
        <w:rPr>
          <w:rFonts w:asciiTheme="minorHAnsi" w:hAnsiTheme="minorHAnsi" w:cstheme="minorHAnsi"/>
        </w:rPr>
        <w:t>2018 r. wynosiły 1 048 mln t. Wydobycie węgla brunatnego</w:t>
      </w:r>
      <w:r w:rsidR="007F229C" w:rsidRPr="00C45599">
        <w:rPr>
          <w:rFonts w:asciiTheme="minorHAnsi" w:hAnsiTheme="minorHAnsi" w:cstheme="minorHAnsi"/>
        </w:rPr>
        <w:t xml:space="preserve"> w </w:t>
      </w:r>
      <w:r w:rsidRPr="00C45599">
        <w:rPr>
          <w:rFonts w:asciiTheme="minorHAnsi" w:hAnsiTheme="minorHAnsi" w:cstheme="minorHAnsi"/>
        </w:rPr>
        <w:t>2018 r. kształtowało się</w:t>
      </w:r>
      <w:r w:rsidR="007F229C" w:rsidRPr="00C45599">
        <w:rPr>
          <w:rFonts w:asciiTheme="minorHAnsi" w:hAnsiTheme="minorHAnsi" w:cstheme="minorHAnsi"/>
        </w:rPr>
        <w:t xml:space="preserve"> na </w:t>
      </w:r>
      <w:r w:rsidRPr="00C45599">
        <w:rPr>
          <w:rFonts w:asciiTheme="minorHAnsi" w:hAnsiTheme="minorHAnsi" w:cstheme="minorHAnsi"/>
        </w:rPr>
        <w:t>poziomie 61 144 tys. t</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2018 r. rozpoczęto wydobycie</w:t>
      </w:r>
      <w:r w:rsidR="00720070" w:rsidRPr="00C45599">
        <w:rPr>
          <w:rFonts w:asciiTheme="minorHAnsi" w:hAnsiTheme="minorHAnsi" w:cstheme="minorHAnsi"/>
        </w:rPr>
        <w:t xml:space="preserve"> ze </w:t>
      </w:r>
      <w:r w:rsidRPr="00C45599">
        <w:rPr>
          <w:rFonts w:asciiTheme="minorHAnsi" w:hAnsiTheme="minorHAnsi" w:cstheme="minorHAnsi"/>
        </w:rPr>
        <w:t>złoża Sieniawa 2.  Aż 57% łącznego wydobycia pochodzi</w:t>
      </w:r>
      <w:r w:rsidR="00720070" w:rsidRPr="00C45599">
        <w:rPr>
          <w:rFonts w:asciiTheme="minorHAnsi" w:hAnsiTheme="minorHAnsi" w:cstheme="minorHAnsi"/>
        </w:rPr>
        <w:t xml:space="preserve"> ze </w:t>
      </w:r>
      <w:r w:rsidRPr="00C45599">
        <w:rPr>
          <w:rFonts w:asciiTheme="minorHAnsi" w:hAnsiTheme="minorHAnsi" w:cstheme="minorHAnsi"/>
        </w:rPr>
        <w:t>złoża Bełchatów – pole Szczerców,</w:t>
      </w:r>
      <w:r w:rsidR="007F229C" w:rsidRPr="00C45599">
        <w:rPr>
          <w:rFonts w:asciiTheme="minorHAnsi" w:hAnsiTheme="minorHAnsi" w:cstheme="minorHAnsi"/>
        </w:rPr>
        <w:t xml:space="preserve"> a </w:t>
      </w:r>
      <w:r w:rsidRPr="00C45599">
        <w:rPr>
          <w:rFonts w:asciiTheme="minorHAnsi" w:hAnsiTheme="minorHAnsi" w:cstheme="minorHAnsi"/>
        </w:rPr>
        <w:t>20%</w:t>
      </w:r>
      <w:r w:rsidR="00720070" w:rsidRPr="00C45599">
        <w:rPr>
          <w:rFonts w:asciiTheme="minorHAnsi" w:hAnsiTheme="minorHAnsi" w:cstheme="minorHAnsi"/>
        </w:rPr>
        <w:t xml:space="preserve"> ze </w:t>
      </w:r>
      <w:r w:rsidRPr="00C45599">
        <w:rPr>
          <w:rFonts w:asciiTheme="minorHAnsi" w:hAnsiTheme="minorHAnsi" w:cstheme="minorHAnsi"/>
        </w:rPr>
        <w:t xml:space="preserve">złoża Bełchatów-pole Bełchatów. </w:t>
      </w:r>
    </w:p>
    <w:p w14:paraId="5EF56EB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Około 16.5% (3 690 mln t) bilansowych zasobów geologicznych złóż węgla brunatnego zlokalizowanych jest</w:t>
      </w:r>
      <w:r w:rsidR="007F229C" w:rsidRPr="00C45599">
        <w:rPr>
          <w:rFonts w:asciiTheme="minorHAnsi" w:hAnsiTheme="minorHAnsi" w:cstheme="minorHAnsi"/>
        </w:rPr>
        <w:t xml:space="preserve"> w </w:t>
      </w:r>
      <w:r w:rsidRPr="00C45599">
        <w:rPr>
          <w:rFonts w:asciiTheme="minorHAnsi" w:hAnsiTheme="minorHAnsi" w:cstheme="minorHAnsi"/>
        </w:rPr>
        <w:t>tzw. rowie poznańskim. Są</w:t>
      </w:r>
      <w:r w:rsidR="0001272D" w:rsidRPr="00C45599">
        <w:rPr>
          <w:rFonts w:asciiTheme="minorHAnsi" w:hAnsiTheme="minorHAnsi" w:cstheme="minorHAnsi"/>
        </w:rPr>
        <w:t xml:space="preserve"> to </w:t>
      </w:r>
      <w:r w:rsidRPr="00C45599">
        <w:rPr>
          <w:rFonts w:asciiTheme="minorHAnsi" w:hAnsiTheme="minorHAnsi" w:cstheme="minorHAnsi"/>
        </w:rPr>
        <w:t>złoża: Czempin, Gostyń, Krzywin</w:t>
      </w:r>
      <w:r w:rsidR="007F229C" w:rsidRPr="00C45599">
        <w:rPr>
          <w:rFonts w:asciiTheme="minorHAnsi" w:hAnsiTheme="minorHAnsi" w:cstheme="minorHAnsi"/>
        </w:rPr>
        <w:t xml:space="preserve"> i </w:t>
      </w:r>
      <w:r w:rsidR="00DA387A" w:rsidRPr="00C45599">
        <w:rPr>
          <w:rFonts w:asciiTheme="minorHAnsi" w:hAnsiTheme="minorHAnsi" w:cstheme="minorHAnsi"/>
        </w:rPr>
        <w:t xml:space="preserve">Mosina. </w:t>
      </w:r>
      <w:r w:rsidRPr="00C45599">
        <w:rPr>
          <w:rFonts w:asciiTheme="minorHAnsi" w:hAnsiTheme="minorHAnsi" w:cstheme="minorHAnsi"/>
        </w:rPr>
        <w:t>Wg PEP20</w:t>
      </w:r>
      <w:r w:rsidR="00DA387A" w:rsidRPr="00C45599">
        <w:rPr>
          <w:rFonts w:asciiTheme="minorHAnsi" w:hAnsiTheme="minorHAnsi" w:cstheme="minorHAnsi"/>
        </w:rPr>
        <w:t>40</w:t>
      </w:r>
      <w:r w:rsidR="00720070" w:rsidRPr="00C45599">
        <w:rPr>
          <w:rFonts w:asciiTheme="minorHAnsi" w:hAnsiTheme="minorHAnsi" w:cstheme="minorHAnsi"/>
        </w:rPr>
        <w:t xml:space="preserve"> za </w:t>
      </w:r>
      <w:r w:rsidRPr="00C45599">
        <w:rPr>
          <w:rFonts w:asciiTheme="minorHAnsi" w:hAnsiTheme="minorHAnsi" w:cstheme="minorHAnsi"/>
        </w:rPr>
        <w:t>perspektywiczne uznaje się złoża Złoczew (łódzkie) oraz Ościsłowo (wielkopolskie),</w:t>
      </w:r>
      <w:r w:rsidR="007F229C" w:rsidRPr="00C45599">
        <w:rPr>
          <w:rFonts w:asciiTheme="minorHAnsi" w:hAnsiTheme="minorHAnsi" w:cstheme="minorHAnsi"/>
        </w:rPr>
        <w:t xml:space="preserve"> a w </w:t>
      </w:r>
      <w:r w:rsidRPr="00C45599">
        <w:rPr>
          <w:rFonts w:asciiTheme="minorHAnsi" w:hAnsiTheme="minorHAnsi" w:cstheme="minorHAnsi"/>
        </w:rPr>
        <w:t>dalszej kolejności Gubin (lubuskie).</w:t>
      </w:r>
    </w:p>
    <w:p w14:paraId="08A5D88C" w14:textId="291A09D2"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 xml:space="preserve">W tabeli </w:t>
      </w:r>
      <w:r w:rsidR="00132FE4" w:rsidRPr="00C45599">
        <w:rPr>
          <w:rFonts w:asciiTheme="minorHAnsi" w:hAnsiTheme="minorHAnsi" w:cstheme="minorHAnsi"/>
        </w:rPr>
        <w:t xml:space="preserve">zamieszczonej </w:t>
      </w:r>
      <w:r w:rsidRPr="00C45599">
        <w:rPr>
          <w:rFonts w:asciiTheme="minorHAnsi" w:hAnsiTheme="minorHAnsi" w:cstheme="minorHAnsi"/>
        </w:rPr>
        <w:t>niżej</w:t>
      </w:r>
      <w:r w:rsidR="00094873" w:rsidRPr="00C45599">
        <w:rPr>
          <w:rFonts w:asciiTheme="minorHAnsi" w:hAnsiTheme="minorHAnsi" w:cstheme="minorHAnsi"/>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_Ref19786072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 xml:space="preserve">Tabela </w:t>
      </w:r>
      <w:r w:rsidR="00F20715" w:rsidRPr="00F20715">
        <w:rPr>
          <w:rFonts w:asciiTheme="minorHAnsi" w:hAnsiTheme="minorHAnsi" w:cstheme="minorHAnsi"/>
          <w:noProof/>
        </w:rPr>
        <w:t>10</w:t>
      </w:r>
      <w:r w:rsidR="00FF09AD" w:rsidRPr="00C45599">
        <w:rPr>
          <w:rFonts w:asciiTheme="minorHAnsi" w:hAnsiTheme="minorHAnsi" w:cstheme="minorHAnsi"/>
        </w:rPr>
        <w:fldChar w:fldCharType="end"/>
      </w:r>
      <w:r w:rsidR="00094873" w:rsidRPr="00C45599">
        <w:rPr>
          <w:rFonts w:asciiTheme="minorHAnsi" w:hAnsiTheme="minorHAnsi" w:cstheme="minorHAnsi"/>
        </w:rPr>
        <w:t>)</w:t>
      </w:r>
      <w:r w:rsidRPr="00C45599">
        <w:rPr>
          <w:rFonts w:asciiTheme="minorHAnsi" w:hAnsiTheme="minorHAnsi" w:cstheme="minorHAnsi"/>
        </w:rPr>
        <w:t xml:space="preserve"> wymieniono najważniejsze parametry złóż uznanych</w:t>
      </w:r>
      <w:r w:rsidR="00720070" w:rsidRPr="00C45599">
        <w:rPr>
          <w:rFonts w:asciiTheme="minorHAnsi" w:hAnsiTheme="minorHAnsi" w:cstheme="minorHAnsi"/>
        </w:rPr>
        <w:t xml:space="preserve"> za </w:t>
      </w:r>
      <w:r w:rsidRPr="00C45599">
        <w:rPr>
          <w:rFonts w:asciiTheme="minorHAnsi" w:hAnsiTheme="minorHAnsi" w:cstheme="minorHAnsi"/>
        </w:rPr>
        <w:t>perspektywiczne.</w:t>
      </w:r>
    </w:p>
    <w:p w14:paraId="5D7139D1" w14:textId="61FF6AAE" w:rsidR="00BC6B2C" w:rsidRPr="00C45599" w:rsidRDefault="00BC6B2C" w:rsidP="00921ECD">
      <w:pPr>
        <w:pStyle w:val="Mnormal"/>
        <w:jc w:val="left"/>
        <w:rPr>
          <w:rFonts w:asciiTheme="minorHAnsi" w:hAnsiTheme="minorHAnsi" w:cstheme="minorHAnsi"/>
          <w:i/>
        </w:rPr>
      </w:pPr>
      <w:bookmarkStart w:id="258" w:name="_Ref19786072"/>
      <w:bookmarkStart w:id="259" w:name="_Toc23587141"/>
      <w:r w:rsidRPr="00C45599">
        <w:rPr>
          <w:rFonts w:asciiTheme="minorHAnsi" w:hAnsiTheme="minorHAnsi" w:cstheme="minorHAnsi"/>
          <w:i/>
        </w:rPr>
        <w:t xml:space="preserve">Tabela </w:t>
      </w:r>
      <w:r w:rsidR="0018784B" w:rsidRPr="00C45599">
        <w:rPr>
          <w:rFonts w:asciiTheme="minorHAnsi" w:hAnsiTheme="minorHAnsi" w:cstheme="minorHAnsi"/>
          <w:i/>
        </w:rPr>
        <w:fldChar w:fldCharType="begin"/>
      </w:r>
      <w:r w:rsidR="00D64981" w:rsidRPr="00C45599">
        <w:rPr>
          <w:rFonts w:asciiTheme="minorHAnsi" w:hAnsiTheme="minorHAnsi" w:cstheme="minorHAnsi"/>
          <w:i/>
        </w:rPr>
        <w:instrText xml:space="preserve"> SEQ Tabela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10</w:t>
      </w:r>
      <w:r w:rsidR="0018784B" w:rsidRPr="00C45599">
        <w:rPr>
          <w:rFonts w:asciiTheme="minorHAnsi" w:hAnsiTheme="minorHAnsi" w:cstheme="minorHAnsi"/>
          <w:i/>
        </w:rPr>
        <w:fldChar w:fldCharType="end"/>
      </w:r>
      <w:bookmarkEnd w:id="258"/>
      <w:r w:rsidRPr="00C45599">
        <w:rPr>
          <w:rFonts w:asciiTheme="minorHAnsi" w:hAnsiTheme="minorHAnsi" w:cstheme="minorHAnsi"/>
          <w:i/>
        </w:rPr>
        <w:t>. Charakterystyka złóz perspektywicznych wegla brunatnego</w:t>
      </w:r>
      <w:r w:rsidRPr="00C45599">
        <w:rPr>
          <w:rFonts w:asciiTheme="minorHAnsi" w:hAnsiTheme="minorHAnsi" w:cstheme="minorHAnsi"/>
          <w:i/>
          <w:vertAlign w:val="superscript"/>
        </w:rPr>
        <w:footnoteReference w:id="103"/>
      </w:r>
      <w:bookmarkEnd w:id="259"/>
    </w:p>
    <w:tbl>
      <w:tblPr>
        <w:tblStyle w:val="Tabela-Siatka"/>
        <w:tblW w:w="0" w:type="auto"/>
        <w:tblLook w:val="04A0" w:firstRow="1" w:lastRow="0" w:firstColumn="1" w:lastColumn="0" w:noHBand="0" w:noVBand="1"/>
      </w:tblPr>
      <w:tblGrid>
        <w:gridCol w:w="2411"/>
        <w:gridCol w:w="2023"/>
        <w:gridCol w:w="2021"/>
        <w:gridCol w:w="2201"/>
      </w:tblGrid>
      <w:tr w:rsidR="00850900" w:rsidRPr="00C45599" w14:paraId="313BF0D9" w14:textId="77777777" w:rsidTr="00850900">
        <w:trPr>
          <w:trHeight w:val="234"/>
        </w:trPr>
        <w:tc>
          <w:tcPr>
            <w:tcW w:w="2411" w:type="dxa"/>
            <w:vMerge w:val="restart"/>
            <w:shd w:val="clear" w:color="auto" w:fill="C6D9F1" w:themeFill="text2" w:themeFillTint="33"/>
          </w:tcPr>
          <w:p w14:paraId="5BC3E14A" w14:textId="77777777" w:rsidR="00850900" w:rsidRPr="00C45599" w:rsidRDefault="00850900" w:rsidP="00801048">
            <w:pPr>
              <w:pStyle w:val="Mnormal"/>
              <w:contextualSpacing/>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lastRenderedPageBreak/>
              <w:t>złoże</w:t>
            </w:r>
          </w:p>
        </w:tc>
        <w:tc>
          <w:tcPr>
            <w:tcW w:w="2023" w:type="dxa"/>
            <w:vMerge w:val="restart"/>
            <w:shd w:val="clear" w:color="auto" w:fill="C6D9F1" w:themeFill="text2" w:themeFillTint="33"/>
          </w:tcPr>
          <w:p w14:paraId="04A6AFF9" w14:textId="77777777" w:rsidR="00850900" w:rsidRPr="00C45599" w:rsidRDefault="00850900" w:rsidP="00801048">
            <w:pPr>
              <w:pStyle w:val="Mnormal"/>
              <w:contextualSpacing/>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województwo</w:t>
            </w:r>
          </w:p>
        </w:tc>
        <w:tc>
          <w:tcPr>
            <w:tcW w:w="4222" w:type="dxa"/>
            <w:gridSpan w:val="2"/>
            <w:shd w:val="clear" w:color="auto" w:fill="C6D9F1" w:themeFill="text2" w:themeFillTint="33"/>
          </w:tcPr>
          <w:p w14:paraId="09B9A001" w14:textId="77777777" w:rsidR="00850900" w:rsidRPr="00C45599" w:rsidRDefault="00850900" w:rsidP="00801048">
            <w:pPr>
              <w:pStyle w:val="Mnormal"/>
              <w:contextualSpacing/>
              <w:jc w:val="center"/>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Zasoby geologiczne</w:t>
            </w:r>
          </w:p>
        </w:tc>
      </w:tr>
      <w:tr w:rsidR="00850900" w:rsidRPr="00C45599" w14:paraId="748EC846" w14:textId="77777777" w:rsidTr="00850900">
        <w:trPr>
          <w:trHeight w:val="220"/>
        </w:trPr>
        <w:tc>
          <w:tcPr>
            <w:tcW w:w="2411" w:type="dxa"/>
            <w:vMerge/>
            <w:shd w:val="clear" w:color="auto" w:fill="BFBFBF" w:themeFill="background1" w:themeFillShade="BF"/>
          </w:tcPr>
          <w:p w14:paraId="63938E4B" w14:textId="77777777" w:rsidR="00850900" w:rsidRPr="00C45599" w:rsidRDefault="00850900" w:rsidP="00801048">
            <w:pPr>
              <w:pStyle w:val="Mnormal"/>
              <w:contextualSpacing/>
              <w:rPr>
                <w:rFonts w:asciiTheme="minorHAnsi" w:eastAsia="Times New Roman" w:hAnsiTheme="minorHAnsi" w:cstheme="minorHAnsi"/>
                <w:b/>
                <w:lang w:eastAsia="pl-PL"/>
              </w:rPr>
            </w:pPr>
          </w:p>
        </w:tc>
        <w:tc>
          <w:tcPr>
            <w:tcW w:w="2023" w:type="dxa"/>
            <w:vMerge/>
            <w:shd w:val="clear" w:color="auto" w:fill="BFBFBF" w:themeFill="background1" w:themeFillShade="BF"/>
          </w:tcPr>
          <w:p w14:paraId="2EC6CECE" w14:textId="77777777" w:rsidR="00850900" w:rsidRPr="00C45599" w:rsidRDefault="00850900" w:rsidP="00801048">
            <w:pPr>
              <w:pStyle w:val="Mnormal"/>
              <w:contextualSpacing/>
              <w:rPr>
                <w:rFonts w:asciiTheme="minorHAnsi" w:eastAsia="Times New Roman" w:hAnsiTheme="minorHAnsi" w:cstheme="minorHAnsi"/>
                <w:b/>
                <w:lang w:eastAsia="pl-PL"/>
              </w:rPr>
            </w:pPr>
          </w:p>
        </w:tc>
        <w:tc>
          <w:tcPr>
            <w:tcW w:w="2021" w:type="dxa"/>
            <w:shd w:val="clear" w:color="auto" w:fill="DBE5F1" w:themeFill="accent1" w:themeFillTint="33"/>
          </w:tcPr>
          <w:p w14:paraId="1BF87C78" w14:textId="77777777" w:rsidR="00850900" w:rsidRPr="00C45599" w:rsidRDefault="00850900" w:rsidP="00801048">
            <w:pPr>
              <w:pStyle w:val="Mnormal"/>
              <w:contextualSpacing/>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bilansowe</w:t>
            </w:r>
          </w:p>
        </w:tc>
        <w:tc>
          <w:tcPr>
            <w:tcW w:w="2201" w:type="dxa"/>
            <w:shd w:val="clear" w:color="auto" w:fill="DBE5F1" w:themeFill="accent1" w:themeFillTint="33"/>
          </w:tcPr>
          <w:p w14:paraId="26CBD3F3" w14:textId="77777777" w:rsidR="00850900" w:rsidRPr="00C45599" w:rsidRDefault="00850900" w:rsidP="00801048">
            <w:pPr>
              <w:pStyle w:val="Mnormal"/>
              <w:contextualSpacing/>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pozabilansowe</w:t>
            </w:r>
          </w:p>
        </w:tc>
      </w:tr>
      <w:tr w:rsidR="00BC6B2C" w:rsidRPr="00C45599" w14:paraId="28467090" w14:textId="77777777" w:rsidTr="00850900">
        <w:trPr>
          <w:trHeight w:val="234"/>
        </w:trPr>
        <w:tc>
          <w:tcPr>
            <w:tcW w:w="2411" w:type="dxa"/>
          </w:tcPr>
          <w:p w14:paraId="24A60BB5"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Czempiń</w:t>
            </w:r>
          </w:p>
        </w:tc>
        <w:tc>
          <w:tcPr>
            <w:tcW w:w="2023" w:type="dxa"/>
          </w:tcPr>
          <w:p w14:paraId="111BF659"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Wielkopolskie </w:t>
            </w:r>
          </w:p>
        </w:tc>
        <w:tc>
          <w:tcPr>
            <w:tcW w:w="2021" w:type="dxa"/>
          </w:tcPr>
          <w:p w14:paraId="78C674C4"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1 034 578</w:t>
            </w:r>
          </w:p>
        </w:tc>
        <w:tc>
          <w:tcPr>
            <w:tcW w:w="2201" w:type="dxa"/>
          </w:tcPr>
          <w:p w14:paraId="707A8B7F"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93 278</w:t>
            </w:r>
          </w:p>
        </w:tc>
      </w:tr>
      <w:tr w:rsidR="00BC6B2C" w:rsidRPr="00C45599" w14:paraId="135E885D" w14:textId="77777777" w:rsidTr="00850900">
        <w:trPr>
          <w:trHeight w:val="234"/>
        </w:trPr>
        <w:tc>
          <w:tcPr>
            <w:tcW w:w="2411" w:type="dxa"/>
          </w:tcPr>
          <w:p w14:paraId="31590DAB"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Gostyń</w:t>
            </w:r>
          </w:p>
        </w:tc>
        <w:tc>
          <w:tcPr>
            <w:tcW w:w="2023" w:type="dxa"/>
          </w:tcPr>
          <w:p w14:paraId="406E2C4B"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Wielkopolskie</w:t>
            </w:r>
          </w:p>
        </w:tc>
        <w:tc>
          <w:tcPr>
            <w:tcW w:w="2021" w:type="dxa"/>
          </w:tcPr>
          <w:p w14:paraId="5DA6048C"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1 988 830</w:t>
            </w:r>
          </w:p>
        </w:tc>
        <w:tc>
          <w:tcPr>
            <w:tcW w:w="2201" w:type="dxa"/>
          </w:tcPr>
          <w:p w14:paraId="45095DC1"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61 006</w:t>
            </w:r>
          </w:p>
        </w:tc>
      </w:tr>
      <w:tr w:rsidR="00BC6B2C" w:rsidRPr="00C45599" w14:paraId="77927D20" w14:textId="77777777" w:rsidTr="00850900">
        <w:trPr>
          <w:trHeight w:val="248"/>
        </w:trPr>
        <w:tc>
          <w:tcPr>
            <w:tcW w:w="2411" w:type="dxa"/>
          </w:tcPr>
          <w:p w14:paraId="2CA203B2"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Krzywin</w:t>
            </w:r>
          </w:p>
        </w:tc>
        <w:tc>
          <w:tcPr>
            <w:tcW w:w="2023" w:type="dxa"/>
          </w:tcPr>
          <w:p w14:paraId="5E748812"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Wielkopolskie</w:t>
            </w:r>
          </w:p>
        </w:tc>
        <w:tc>
          <w:tcPr>
            <w:tcW w:w="2021" w:type="dxa"/>
          </w:tcPr>
          <w:p w14:paraId="37951486"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666 507</w:t>
            </w:r>
          </w:p>
        </w:tc>
        <w:tc>
          <w:tcPr>
            <w:tcW w:w="2201" w:type="dxa"/>
          </w:tcPr>
          <w:p w14:paraId="6D41276D"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133 239</w:t>
            </w:r>
          </w:p>
        </w:tc>
      </w:tr>
      <w:tr w:rsidR="00BC6B2C" w:rsidRPr="00C45599" w14:paraId="73E4EF50" w14:textId="77777777" w:rsidTr="00850900">
        <w:trPr>
          <w:trHeight w:val="234"/>
        </w:trPr>
        <w:tc>
          <w:tcPr>
            <w:tcW w:w="2411" w:type="dxa"/>
          </w:tcPr>
          <w:p w14:paraId="49D730A2"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Złoczew</w:t>
            </w:r>
          </w:p>
        </w:tc>
        <w:tc>
          <w:tcPr>
            <w:tcW w:w="2023" w:type="dxa"/>
          </w:tcPr>
          <w:p w14:paraId="5F718201"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Łódzkie </w:t>
            </w:r>
          </w:p>
        </w:tc>
        <w:tc>
          <w:tcPr>
            <w:tcW w:w="2021" w:type="dxa"/>
          </w:tcPr>
          <w:p w14:paraId="20954153"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611 969</w:t>
            </w:r>
          </w:p>
        </w:tc>
        <w:tc>
          <w:tcPr>
            <w:tcW w:w="2201" w:type="dxa"/>
          </w:tcPr>
          <w:p w14:paraId="18F7C247"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12 597</w:t>
            </w:r>
          </w:p>
        </w:tc>
      </w:tr>
      <w:tr w:rsidR="00BC6B2C" w:rsidRPr="00C45599" w14:paraId="5F473B4F" w14:textId="77777777" w:rsidTr="00850900">
        <w:trPr>
          <w:trHeight w:val="234"/>
        </w:trPr>
        <w:tc>
          <w:tcPr>
            <w:tcW w:w="2411" w:type="dxa"/>
          </w:tcPr>
          <w:p w14:paraId="30BDC1E1"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Ościsłowo</w:t>
            </w:r>
          </w:p>
        </w:tc>
        <w:tc>
          <w:tcPr>
            <w:tcW w:w="2023" w:type="dxa"/>
          </w:tcPr>
          <w:p w14:paraId="7AC3AB47"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Wielkopolskie </w:t>
            </w:r>
          </w:p>
        </w:tc>
        <w:tc>
          <w:tcPr>
            <w:tcW w:w="2021" w:type="dxa"/>
          </w:tcPr>
          <w:p w14:paraId="3F8EBB21"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41 317</w:t>
            </w:r>
          </w:p>
        </w:tc>
        <w:tc>
          <w:tcPr>
            <w:tcW w:w="2201" w:type="dxa"/>
          </w:tcPr>
          <w:p w14:paraId="61ADB009"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18 849</w:t>
            </w:r>
          </w:p>
        </w:tc>
      </w:tr>
      <w:tr w:rsidR="00BC6B2C" w:rsidRPr="00C45599" w14:paraId="220E70B6" w14:textId="77777777" w:rsidTr="00850900">
        <w:trPr>
          <w:trHeight w:val="215"/>
        </w:trPr>
        <w:tc>
          <w:tcPr>
            <w:tcW w:w="2411" w:type="dxa"/>
          </w:tcPr>
          <w:p w14:paraId="4ABB3112"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Gubin, Gubin 1</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Gubin 2</w:t>
            </w:r>
          </w:p>
        </w:tc>
        <w:tc>
          <w:tcPr>
            <w:tcW w:w="2023" w:type="dxa"/>
          </w:tcPr>
          <w:p w14:paraId="0A56648C"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Lubuskie </w:t>
            </w:r>
          </w:p>
        </w:tc>
        <w:tc>
          <w:tcPr>
            <w:tcW w:w="2021" w:type="dxa"/>
          </w:tcPr>
          <w:p w14:paraId="2F5BFCA4"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1 613 500</w:t>
            </w:r>
          </w:p>
        </w:tc>
        <w:tc>
          <w:tcPr>
            <w:tcW w:w="2201" w:type="dxa"/>
          </w:tcPr>
          <w:p w14:paraId="76F7F8BD" w14:textId="77777777" w:rsidR="00BC6B2C" w:rsidRPr="00C45599" w:rsidRDefault="00BC6B2C" w:rsidP="00801048">
            <w:pPr>
              <w:pStyle w:val="Mnormal"/>
              <w:contextualSpacing/>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83 732</w:t>
            </w:r>
          </w:p>
        </w:tc>
      </w:tr>
    </w:tbl>
    <w:p w14:paraId="1F06A7F2" w14:textId="77777777" w:rsidR="00BC6B2C" w:rsidRPr="00C45599" w:rsidRDefault="00BC6B2C" w:rsidP="00801048">
      <w:pPr>
        <w:pStyle w:val="Mnormal"/>
        <w:rPr>
          <w:rFonts w:asciiTheme="minorHAnsi" w:hAnsiTheme="minorHAnsi" w:cstheme="minorHAnsi"/>
        </w:rPr>
      </w:pPr>
    </w:p>
    <w:p w14:paraId="5D65C0BC" w14:textId="77777777" w:rsidR="00BC6B2C" w:rsidRPr="00C45599" w:rsidRDefault="00BC6B2C" w:rsidP="002519C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47756BBD" wp14:editId="7EB30919">
            <wp:extent cx="4841748" cy="6840549"/>
            <wp:effectExtent l="19050" t="0" r="0" b="0"/>
            <wp:docPr id="21" name="Obraz 5" descr="C:\Users\MNOWOS~1\AppData\Local\Temp\surowce_naturalne.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NOWOS~1\AppData\Local\Temp\surowce_naturalne.jpg-revHEAD.svn000.tmp.jpg"/>
                    <pic:cNvPicPr>
                      <a:picLocks noChangeAspect="1" noChangeArrowheads="1"/>
                    </pic:cNvPicPr>
                  </pic:nvPicPr>
                  <pic:blipFill>
                    <a:blip r:embed="rId49" cstate="screen"/>
                    <a:srcRect/>
                    <a:stretch>
                      <a:fillRect/>
                    </a:stretch>
                  </pic:blipFill>
                  <pic:spPr bwMode="auto">
                    <a:xfrm>
                      <a:off x="0" y="0"/>
                      <a:ext cx="4844564" cy="6844528"/>
                    </a:xfrm>
                    <a:prstGeom prst="rect">
                      <a:avLst/>
                    </a:prstGeom>
                    <a:noFill/>
                    <a:ln w="9525">
                      <a:noFill/>
                      <a:miter lim="800000"/>
                      <a:headEnd/>
                      <a:tailEnd/>
                    </a:ln>
                  </pic:spPr>
                </pic:pic>
              </a:graphicData>
            </a:graphic>
          </wp:inline>
        </w:drawing>
      </w:r>
    </w:p>
    <w:p w14:paraId="239FD3A0" w14:textId="4639DF1A" w:rsidR="00BC6B2C" w:rsidRPr="00C45599" w:rsidRDefault="00BC6B2C" w:rsidP="00801048">
      <w:pPr>
        <w:pStyle w:val="Mnormal"/>
        <w:rPr>
          <w:rFonts w:asciiTheme="minorHAnsi" w:hAnsiTheme="minorHAnsi" w:cstheme="minorHAnsi"/>
          <w:i/>
        </w:rPr>
      </w:pPr>
      <w:bookmarkStart w:id="260" w:name="_Ref526511142"/>
      <w:bookmarkStart w:id="261" w:name="_Toc401557572"/>
      <w:bookmarkStart w:id="262" w:name="_Toc523742124"/>
      <w:bookmarkStart w:id="263" w:name="_Toc23585196"/>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28</w:t>
      </w:r>
      <w:r w:rsidR="0018784B" w:rsidRPr="00C45599">
        <w:rPr>
          <w:rFonts w:asciiTheme="minorHAnsi" w:hAnsiTheme="minorHAnsi" w:cstheme="minorHAnsi"/>
        </w:rPr>
        <w:fldChar w:fldCharType="end"/>
      </w:r>
      <w:bookmarkEnd w:id="260"/>
      <w:r w:rsidRPr="00C45599">
        <w:rPr>
          <w:rFonts w:asciiTheme="minorHAnsi" w:hAnsiTheme="minorHAnsi" w:cstheme="minorHAnsi"/>
          <w:i/>
        </w:rPr>
        <w:t>. Złoża surowców energetycznych</w:t>
      </w:r>
      <w:r w:rsidR="007F229C" w:rsidRPr="00C45599">
        <w:rPr>
          <w:rFonts w:asciiTheme="minorHAnsi" w:hAnsiTheme="minorHAnsi" w:cstheme="minorHAnsi"/>
          <w:i/>
        </w:rPr>
        <w:t xml:space="preserve"> w </w:t>
      </w:r>
      <w:r w:rsidRPr="00C45599">
        <w:rPr>
          <w:rFonts w:asciiTheme="minorHAnsi" w:hAnsiTheme="minorHAnsi" w:cstheme="minorHAnsi"/>
          <w:i/>
        </w:rPr>
        <w:t>Polsce</w:t>
      </w:r>
      <w:bookmarkEnd w:id="261"/>
      <w:r w:rsidRPr="00C45599">
        <w:rPr>
          <w:rFonts w:asciiTheme="minorHAnsi" w:hAnsiTheme="minorHAnsi" w:cstheme="minorHAnsi"/>
          <w:i/>
          <w:vertAlign w:val="superscript"/>
        </w:rPr>
        <w:footnoteReference w:id="104"/>
      </w:r>
      <w:bookmarkEnd w:id="262"/>
      <w:bookmarkEnd w:id="263"/>
    </w:p>
    <w:p w14:paraId="4586671C" w14:textId="77777777" w:rsidR="005F4A77" w:rsidRPr="00C45599" w:rsidRDefault="005F4A77" w:rsidP="00801048">
      <w:pPr>
        <w:pStyle w:val="Mnormal"/>
        <w:rPr>
          <w:rFonts w:asciiTheme="minorHAnsi" w:hAnsiTheme="minorHAnsi" w:cstheme="minorHAnsi"/>
        </w:rPr>
      </w:pPr>
    </w:p>
    <w:p w14:paraId="502E69AC" w14:textId="77777777" w:rsidR="0080150D" w:rsidRPr="00C45599" w:rsidRDefault="005B6B3E" w:rsidP="00801048">
      <w:pPr>
        <w:pStyle w:val="Mnagl2"/>
        <w:spacing w:before="0" w:line="276" w:lineRule="auto"/>
        <w:rPr>
          <w:rFonts w:asciiTheme="minorHAnsi" w:hAnsiTheme="minorHAnsi" w:cstheme="minorHAnsi"/>
          <w:szCs w:val="20"/>
        </w:rPr>
      </w:pPr>
      <w:bookmarkStart w:id="266" w:name="_Toc406488642"/>
      <w:bookmarkStart w:id="267" w:name="_Toc50369017"/>
      <w:r w:rsidRPr="00C45599">
        <w:rPr>
          <w:rFonts w:asciiTheme="minorHAnsi" w:hAnsiTheme="minorHAnsi" w:cstheme="minorHAnsi"/>
          <w:szCs w:val="20"/>
        </w:rPr>
        <w:lastRenderedPageBreak/>
        <w:t xml:space="preserve">Gospodarka </w:t>
      </w:r>
      <w:bookmarkEnd w:id="266"/>
      <w:r w:rsidRPr="00C45599">
        <w:rPr>
          <w:rFonts w:asciiTheme="minorHAnsi" w:hAnsiTheme="minorHAnsi" w:cstheme="minorHAnsi"/>
          <w:szCs w:val="20"/>
        </w:rPr>
        <w:t>odpadami</w:t>
      </w:r>
      <w:bookmarkEnd w:id="267"/>
    </w:p>
    <w:p w14:paraId="1F98D6C9" w14:textId="132F08D2" w:rsidR="00BC6B2C" w:rsidRPr="00C45599" w:rsidRDefault="00112EF5" w:rsidP="00801048">
      <w:pPr>
        <w:pStyle w:val="Mnormal"/>
        <w:rPr>
          <w:rFonts w:asciiTheme="minorHAnsi" w:hAnsiTheme="minorHAnsi" w:cstheme="minorHAnsi"/>
        </w:rPr>
      </w:pPr>
      <w:r w:rsidRPr="00C45599">
        <w:rPr>
          <w:rFonts w:asciiTheme="minorHAnsi" w:hAnsiTheme="minorHAnsi" w:cstheme="minorHAnsi"/>
        </w:rPr>
        <w:t xml:space="preserve">Na </w:t>
      </w:r>
      <w:r w:rsidR="00BC6B2C" w:rsidRPr="00C45599">
        <w:rPr>
          <w:rFonts w:asciiTheme="minorHAnsi" w:hAnsiTheme="minorHAnsi" w:cstheme="minorHAnsi"/>
        </w:rPr>
        <w:t>przestrzeni ostatnich lat zauważa się proces wyczerpywania zasobów,</w:t>
      </w:r>
      <w:r w:rsidR="007F229C" w:rsidRPr="00C45599">
        <w:rPr>
          <w:rFonts w:asciiTheme="minorHAnsi" w:hAnsiTheme="minorHAnsi" w:cstheme="minorHAnsi"/>
        </w:rPr>
        <w:t xml:space="preserve"> w </w:t>
      </w:r>
      <w:r w:rsidR="00BC6B2C" w:rsidRPr="00C45599">
        <w:rPr>
          <w:rFonts w:asciiTheme="minorHAnsi" w:hAnsiTheme="minorHAnsi" w:cstheme="minorHAnsi"/>
        </w:rPr>
        <w:t>związku</w:t>
      </w:r>
      <w:r w:rsidR="00720070" w:rsidRPr="00C45599">
        <w:rPr>
          <w:rFonts w:asciiTheme="minorHAnsi" w:hAnsiTheme="minorHAnsi" w:cstheme="minorHAnsi"/>
        </w:rPr>
        <w:t xml:space="preserve"> z </w:t>
      </w:r>
      <w:r w:rsidR="00BC6B2C" w:rsidRPr="00C45599">
        <w:rPr>
          <w:rFonts w:asciiTheme="minorHAnsi" w:hAnsiTheme="minorHAnsi" w:cstheme="minorHAnsi"/>
        </w:rPr>
        <w:t>czym odpady coraz bardziej zaczynają być traktowane jako źródło surowców. Dlatego też UE podejmuje działania mające</w:t>
      </w:r>
      <w:r w:rsidR="007F229C" w:rsidRPr="00C45599">
        <w:rPr>
          <w:rFonts w:asciiTheme="minorHAnsi" w:hAnsiTheme="minorHAnsi" w:cstheme="minorHAnsi"/>
        </w:rPr>
        <w:t xml:space="preserve"> na </w:t>
      </w:r>
      <w:r w:rsidR="00BC6B2C" w:rsidRPr="00C45599">
        <w:rPr>
          <w:rFonts w:asciiTheme="minorHAnsi" w:hAnsiTheme="minorHAnsi" w:cstheme="minorHAnsi"/>
        </w:rPr>
        <w:t>celu wdrożenie zrównoważonych wzorców konsumpcji</w:t>
      </w:r>
      <w:r w:rsidR="007F229C" w:rsidRPr="00C45599">
        <w:rPr>
          <w:rFonts w:asciiTheme="minorHAnsi" w:hAnsiTheme="minorHAnsi" w:cstheme="minorHAnsi"/>
        </w:rPr>
        <w:t xml:space="preserve"> i </w:t>
      </w:r>
      <w:r w:rsidR="00BC6B2C" w:rsidRPr="00C45599">
        <w:rPr>
          <w:rFonts w:asciiTheme="minorHAnsi" w:hAnsiTheme="minorHAnsi" w:cstheme="minorHAnsi"/>
        </w:rPr>
        <w:t>produkcji oraz stopniowe przechodzenie</w:t>
      </w:r>
      <w:r w:rsidR="007F229C" w:rsidRPr="00C45599">
        <w:rPr>
          <w:rFonts w:asciiTheme="minorHAnsi" w:hAnsiTheme="minorHAnsi" w:cstheme="minorHAnsi"/>
        </w:rPr>
        <w:t xml:space="preserve"> do </w:t>
      </w:r>
      <w:r w:rsidR="00BC6B2C" w:rsidRPr="00C45599">
        <w:rPr>
          <w:rFonts w:asciiTheme="minorHAnsi" w:hAnsiTheme="minorHAnsi" w:cstheme="minorHAnsi"/>
        </w:rPr>
        <w:t>gospodarki cyrkulacyjnej</w:t>
      </w:r>
      <w:r w:rsidR="00952388">
        <w:rPr>
          <w:rFonts w:asciiTheme="minorHAnsi" w:hAnsiTheme="minorHAnsi" w:cstheme="minorHAnsi"/>
        </w:rPr>
        <w:t>. W</w:t>
      </w:r>
      <w:r w:rsidR="007F229C" w:rsidRPr="00C45599">
        <w:rPr>
          <w:rFonts w:asciiTheme="minorHAnsi" w:hAnsiTheme="minorHAnsi" w:cstheme="minorHAnsi"/>
        </w:rPr>
        <w:t> </w:t>
      </w:r>
      <w:r w:rsidR="00BC6B2C" w:rsidRPr="00C45599">
        <w:rPr>
          <w:rFonts w:asciiTheme="minorHAnsi" w:hAnsiTheme="minorHAnsi" w:cstheme="minorHAnsi"/>
        </w:rPr>
        <w:t>najbliższej przyszłości należy spodziewać się efektów tych działań również</w:t>
      </w:r>
      <w:r w:rsidR="007F229C" w:rsidRPr="00C45599">
        <w:rPr>
          <w:rFonts w:asciiTheme="minorHAnsi" w:hAnsiTheme="minorHAnsi" w:cstheme="minorHAnsi"/>
        </w:rPr>
        <w:t xml:space="preserve"> w </w:t>
      </w:r>
      <w:r w:rsidR="00BC6B2C" w:rsidRPr="00C45599">
        <w:rPr>
          <w:rFonts w:asciiTheme="minorHAnsi" w:hAnsiTheme="minorHAnsi" w:cstheme="minorHAnsi"/>
        </w:rPr>
        <w:t>Polsce. Istotne znaczenie ma także potencjał zasobów energii odnawialnej.</w:t>
      </w:r>
    </w:p>
    <w:p w14:paraId="457494B1"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danymi GUS</w:t>
      </w:r>
      <w:r w:rsidRPr="00C45599">
        <w:rPr>
          <w:rFonts w:asciiTheme="minorHAnsi" w:hAnsiTheme="minorHAnsi" w:cstheme="minorHAnsi"/>
          <w:vertAlign w:val="superscript"/>
        </w:rPr>
        <w:footnoteReference w:id="105"/>
      </w:r>
      <w:r w:rsidR="00720070" w:rsidRPr="00C45599">
        <w:rPr>
          <w:rFonts w:asciiTheme="minorHAnsi" w:hAnsiTheme="minorHAnsi" w:cstheme="minorHAnsi"/>
        </w:rPr>
        <w:t xml:space="preserve"> za </w:t>
      </w:r>
      <w:r w:rsidRPr="00C45599">
        <w:rPr>
          <w:rFonts w:asciiTheme="minorHAnsi" w:hAnsiTheme="minorHAnsi" w:cstheme="minorHAnsi"/>
        </w:rPr>
        <w:t>2017 rok, wytworzono</w:t>
      </w:r>
      <w:r w:rsidR="007F229C" w:rsidRPr="00C45599">
        <w:rPr>
          <w:rFonts w:asciiTheme="minorHAnsi" w:hAnsiTheme="minorHAnsi" w:cstheme="minorHAnsi"/>
        </w:rPr>
        <w:t xml:space="preserve"> w </w:t>
      </w:r>
      <w:r w:rsidRPr="00C45599">
        <w:rPr>
          <w:rFonts w:asciiTheme="minorHAnsi" w:hAnsiTheme="minorHAnsi" w:cstheme="minorHAnsi"/>
        </w:rPr>
        <w:t xml:space="preserve">Polsce 126 mln </w:t>
      </w:r>
      <w:r w:rsidR="003A2638" w:rsidRPr="00C45599">
        <w:rPr>
          <w:rFonts w:asciiTheme="minorHAnsi" w:hAnsiTheme="minorHAnsi" w:cstheme="minorHAnsi"/>
        </w:rPr>
        <w:t>t</w:t>
      </w:r>
      <w:r w:rsidRPr="00C45599">
        <w:rPr>
          <w:rFonts w:asciiTheme="minorHAnsi" w:hAnsiTheme="minorHAnsi" w:cstheme="minorHAnsi"/>
        </w:rPr>
        <w:t xml:space="preserve"> wszystkich odpadów (przemysłowych</w:t>
      </w:r>
      <w:r w:rsidR="007F229C" w:rsidRPr="00C45599">
        <w:rPr>
          <w:rFonts w:asciiTheme="minorHAnsi" w:hAnsiTheme="minorHAnsi" w:cstheme="minorHAnsi"/>
        </w:rPr>
        <w:t xml:space="preserve"> i </w:t>
      </w:r>
      <w:r w:rsidRPr="00C45599">
        <w:rPr>
          <w:rFonts w:asciiTheme="minorHAnsi" w:hAnsiTheme="minorHAnsi" w:cstheme="minorHAnsi"/>
        </w:rPr>
        <w:t>komunalnych). Odpady przemysłowe stanowią ponad 91% całkowitej masy wszystkich wytworzonych odpadów, odpady komunalne</w:t>
      </w:r>
      <w:r w:rsidR="0001272D" w:rsidRPr="00C45599">
        <w:rPr>
          <w:rFonts w:asciiTheme="minorHAnsi" w:hAnsiTheme="minorHAnsi" w:cstheme="minorHAnsi"/>
        </w:rPr>
        <w:t xml:space="preserve"> to </w:t>
      </w:r>
      <w:r w:rsidRPr="00C45599">
        <w:rPr>
          <w:rFonts w:asciiTheme="minorHAnsi" w:hAnsiTheme="minorHAnsi" w:cstheme="minorHAnsi"/>
        </w:rPr>
        <w:t xml:space="preserve">ok. 12 mln </w:t>
      </w:r>
      <w:r w:rsidR="003A2638" w:rsidRPr="00C45599">
        <w:rPr>
          <w:rFonts w:asciiTheme="minorHAnsi" w:hAnsiTheme="minorHAnsi" w:cstheme="minorHAnsi"/>
        </w:rPr>
        <w:t>t</w:t>
      </w:r>
      <w:r w:rsidRPr="00C45599">
        <w:rPr>
          <w:rFonts w:asciiTheme="minorHAnsi" w:hAnsiTheme="minorHAnsi" w:cstheme="minorHAnsi"/>
        </w:rPr>
        <w:t xml:space="preserve"> Ilość odpadów komunalnych</w:t>
      </w:r>
      <w:r w:rsidR="007F229C" w:rsidRPr="00C45599">
        <w:rPr>
          <w:rFonts w:asciiTheme="minorHAnsi" w:hAnsiTheme="minorHAnsi" w:cstheme="minorHAnsi"/>
        </w:rPr>
        <w:t xml:space="preserve"> i </w:t>
      </w:r>
      <w:r w:rsidRPr="00C45599">
        <w:rPr>
          <w:rFonts w:asciiTheme="minorHAnsi" w:hAnsiTheme="minorHAnsi" w:cstheme="minorHAnsi"/>
        </w:rPr>
        <w:t>przemysłowych utrzymuje się</w:t>
      </w:r>
      <w:r w:rsidR="007F229C" w:rsidRPr="00C45599">
        <w:rPr>
          <w:rFonts w:asciiTheme="minorHAnsi" w:hAnsiTheme="minorHAnsi" w:cstheme="minorHAnsi"/>
        </w:rPr>
        <w:t xml:space="preserve"> na </w:t>
      </w:r>
      <w:r w:rsidRPr="00C45599">
        <w:rPr>
          <w:rFonts w:asciiTheme="minorHAnsi" w:hAnsiTheme="minorHAnsi" w:cstheme="minorHAnsi"/>
        </w:rPr>
        <w:t>podobnym poziomie</w:t>
      </w:r>
      <w:r w:rsidR="007F229C" w:rsidRPr="00C45599">
        <w:rPr>
          <w:rFonts w:asciiTheme="minorHAnsi" w:hAnsiTheme="minorHAnsi" w:cstheme="minorHAnsi"/>
        </w:rPr>
        <w:t xml:space="preserve"> od </w:t>
      </w:r>
      <w:r w:rsidRPr="00C45599">
        <w:rPr>
          <w:rFonts w:asciiTheme="minorHAnsi" w:hAnsiTheme="minorHAnsi" w:cstheme="minorHAnsi"/>
        </w:rPr>
        <w:t>roku 2010.</w:t>
      </w:r>
    </w:p>
    <w:p w14:paraId="24792291" w14:textId="4910AE49" w:rsidR="00BC6B2C" w:rsidRPr="00C45599" w:rsidRDefault="00BC6B2C" w:rsidP="00FE11DB">
      <w:pPr>
        <w:pStyle w:val="Mnormal"/>
        <w:spacing w:after="0"/>
        <w:rPr>
          <w:rFonts w:asciiTheme="minorHAnsi" w:hAnsiTheme="minorHAnsi" w:cstheme="minorHAnsi"/>
          <w:i/>
        </w:rPr>
      </w:pPr>
      <w:bookmarkStart w:id="268" w:name="_Toc401557959"/>
      <w:bookmarkStart w:id="269" w:name="_Toc523742098"/>
      <w:bookmarkStart w:id="270" w:name="_Toc23587142"/>
      <w:r w:rsidRPr="00C45599">
        <w:rPr>
          <w:rFonts w:asciiTheme="minorHAnsi" w:hAnsiTheme="minorHAnsi" w:cstheme="minorHAnsi"/>
          <w:i/>
        </w:rPr>
        <w:t xml:space="preserve">Tabela </w:t>
      </w:r>
      <w:r w:rsidR="0018784B" w:rsidRPr="00C45599">
        <w:rPr>
          <w:rFonts w:asciiTheme="minorHAnsi" w:hAnsiTheme="minorHAnsi" w:cstheme="minorHAnsi"/>
          <w:i/>
        </w:rPr>
        <w:fldChar w:fldCharType="begin"/>
      </w:r>
      <w:r w:rsidR="00D64981" w:rsidRPr="00C45599">
        <w:rPr>
          <w:rFonts w:asciiTheme="minorHAnsi" w:hAnsiTheme="minorHAnsi" w:cstheme="minorHAnsi"/>
          <w:i/>
        </w:rPr>
        <w:instrText xml:space="preserve"> SEQ Tabela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11</w:t>
      </w:r>
      <w:r w:rsidR="0018784B" w:rsidRPr="00C45599">
        <w:rPr>
          <w:rFonts w:asciiTheme="minorHAnsi" w:hAnsiTheme="minorHAnsi" w:cstheme="minorHAnsi"/>
          <w:i/>
        </w:rPr>
        <w:fldChar w:fldCharType="end"/>
      </w:r>
      <w:r w:rsidRPr="00C45599">
        <w:rPr>
          <w:rFonts w:asciiTheme="minorHAnsi" w:hAnsiTheme="minorHAnsi" w:cstheme="minorHAnsi"/>
          <w:i/>
        </w:rPr>
        <w:t xml:space="preserve">. </w:t>
      </w:r>
      <w:bookmarkStart w:id="271" w:name="_Toc369556323"/>
      <w:r w:rsidRPr="00C45599">
        <w:rPr>
          <w:rFonts w:asciiTheme="minorHAnsi" w:hAnsiTheme="minorHAnsi" w:cstheme="minorHAnsi"/>
          <w:i/>
        </w:rPr>
        <w:t>Wytworzone odpady (bez odpadów komunalnych) oraz sposoby ich zagospodarowania (w mln</w:t>
      </w:r>
      <w:r w:rsidR="003A2638" w:rsidRPr="00C45599">
        <w:rPr>
          <w:rFonts w:asciiTheme="minorHAnsi" w:hAnsiTheme="minorHAnsi" w:cstheme="minorHAnsi"/>
          <w:i/>
        </w:rPr>
        <w:t> t</w:t>
      </w:r>
      <w:r w:rsidRPr="00C45599">
        <w:rPr>
          <w:rFonts w:asciiTheme="minorHAnsi" w:hAnsiTheme="minorHAnsi" w:cstheme="minorHAnsi"/>
          <w:i/>
        </w:rPr>
        <w:t>)</w:t>
      </w:r>
      <w:bookmarkEnd w:id="268"/>
      <w:bookmarkEnd w:id="271"/>
      <w:r w:rsidRPr="00C45599">
        <w:rPr>
          <w:rFonts w:asciiTheme="minorHAnsi" w:hAnsiTheme="minorHAnsi" w:cstheme="minorHAnsi"/>
          <w:i/>
          <w:vertAlign w:val="superscript"/>
        </w:rPr>
        <w:footnoteReference w:id="106"/>
      </w:r>
      <w:bookmarkEnd w:id="269"/>
      <w:bookmarkEnd w:id="270"/>
    </w:p>
    <w:tbl>
      <w:tblPr>
        <w:tblStyle w:val="Tabela-Elegancki"/>
        <w:tblW w:w="4732"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6397"/>
        <w:gridCol w:w="1928"/>
      </w:tblGrid>
      <w:tr w:rsidR="00BC6B2C" w:rsidRPr="00C45599" w14:paraId="65307C0B"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3842" w:type="pct"/>
            <w:shd w:val="clear" w:color="auto" w:fill="C6D9F1" w:themeFill="text2" w:themeFillTint="33"/>
            <w:vAlign w:val="bottom"/>
          </w:tcPr>
          <w:p w14:paraId="562FED77" w14:textId="77777777" w:rsidR="00BC6B2C" w:rsidRPr="00C45599" w:rsidRDefault="00BC6B2C" w:rsidP="00FE11DB">
            <w:pPr>
              <w:pStyle w:val="Mnormal"/>
              <w:spacing w:after="120"/>
              <w:jc w:val="both"/>
              <w:rPr>
                <w:rFonts w:asciiTheme="minorHAnsi" w:hAnsiTheme="minorHAnsi" w:cstheme="minorHAnsi"/>
                <w:b/>
                <w:bCs/>
                <w:caps w:val="0"/>
              </w:rPr>
            </w:pPr>
            <w:bookmarkStart w:id="272" w:name="OLE_LINK9"/>
            <w:bookmarkStart w:id="273" w:name="OLE_LINK10"/>
            <w:r w:rsidRPr="00C45599">
              <w:rPr>
                <w:rFonts w:asciiTheme="minorHAnsi" w:hAnsiTheme="minorHAnsi" w:cstheme="minorHAnsi"/>
                <w:b/>
                <w:bCs/>
                <w:caps w:val="0"/>
              </w:rPr>
              <w:t>Wytworzone odpady</w:t>
            </w:r>
            <w:r w:rsidR="007F229C" w:rsidRPr="00C45599">
              <w:rPr>
                <w:rFonts w:asciiTheme="minorHAnsi" w:hAnsiTheme="minorHAnsi" w:cstheme="minorHAnsi"/>
                <w:b/>
                <w:bCs/>
                <w:caps w:val="0"/>
              </w:rPr>
              <w:t xml:space="preserve"> i </w:t>
            </w:r>
            <w:r w:rsidRPr="00C45599">
              <w:rPr>
                <w:rFonts w:asciiTheme="minorHAnsi" w:hAnsiTheme="minorHAnsi" w:cstheme="minorHAnsi"/>
                <w:b/>
                <w:bCs/>
                <w:caps w:val="0"/>
              </w:rPr>
              <w:t>sposoby ich zagospodarowania</w:t>
            </w:r>
          </w:p>
        </w:tc>
        <w:tc>
          <w:tcPr>
            <w:tcW w:w="1158" w:type="pct"/>
            <w:shd w:val="clear" w:color="auto" w:fill="C6D9F1" w:themeFill="text2" w:themeFillTint="33"/>
            <w:vAlign w:val="bottom"/>
          </w:tcPr>
          <w:p w14:paraId="07B5D170" w14:textId="77777777" w:rsidR="00BC6B2C" w:rsidRPr="00C45599" w:rsidRDefault="00BC6B2C" w:rsidP="003A2638">
            <w:pPr>
              <w:pStyle w:val="Mnormal"/>
              <w:spacing w:after="120"/>
              <w:jc w:val="both"/>
              <w:rPr>
                <w:rFonts w:asciiTheme="minorHAnsi" w:hAnsiTheme="minorHAnsi" w:cstheme="minorHAnsi"/>
                <w:b/>
                <w:bCs/>
                <w:caps w:val="0"/>
              </w:rPr>
            </w:pPr>
            <w:r w:rsidRPr="00C45599">
              <w:rPr>
                <w:rFonts w:asciiTheme="minorHAnsi" w:hAnsiTheme="minorHAnsi" w:cstheme="minorHAnsi"/>
                <w:b/>
                <w:bCs/>
                <w:caps w:val="0"/>
              </w:rPr>
              <w:t xml:space="preserve">2017 rok [mln </w:t>
            </w:r>
            <w:r w:rsidR="003A2638" w:rsidRPr="00C45599">
              <w:rPr>
                <w:rFonts w:asciiTheme="minorHAnsi" w:hAnsiTheme="minorHAnsi" w:cstheme="minorHAnsi"/>
                <w:b/>
                <w:bCs/>
                <w:caps w:val="0"/>
              </w:rPr>
              <w:t>t</w:t>
            </w:r>
            <w:r w:rsidRPr="00C45599">
              <w:rPr>
                <w:rFonts w:asciiTheme="minorHAnsi" w:hAnsiTheme="minorHAnsi" w:cstheme="minorHAnsi"/>
                <w:b/>
                <w:bCs/>
                <w:caps w:val="0"/>
              </w:rPr>
              <w:t xml:space="preserve">] </w:t>
            </w:r>
          </w:p>
        </w:tc>
      </w:tr>
      <w:tr w:rsidR="00BC6B2C" w:rsidRPr="00C45599" w14:paraId="07050C85" w14:textId="77777777" w:rsidTr="005A7F03">
        <w:trPr>
          <w:cantSplit/>
          <w:trHeight w:val="227"/>
          <w:jc w:val="center"/>
        </w:trPr>
        <w:tc>
          <w:tcPr>
            <w:tcW w:w="3842" w:type="pct"/>
            <w:vAlign w:val="bottom"/>
          </w:tcPr>
          <w:p w14:paraId="1013A158"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Odpady wytworzone</w:t>
            </w:r>
            <w:r w:rsidR="007F229C" w:rsidRPr="00C45599">
              <w:rPr>
                <w:rFonts w:asciiTheme="minorHAnsi" w:hAnsiTheme="minorHAnsi" w:cstheme="minorHAnsi"/>
              </w:rPr>
              <w:t xml:space="preserve"> w </w:t>
            </w:r>
            <w:r w:rsidRPr="00C45599">
              <w:rPr>
                <w:rFonts w:asciiTheme="minorHAnsi" w:hAnsiTheme="minorHAnsi" w:cstheme="minorHAnsi"/>
              </w:rPr>
              <w:t>ciągu roku (bez odpadów komunalnych)</w:t>
            </w:r>
          </w:p>
        </w:tc>
        <w:tc>
          <w:tcPr>
            <w:tcW w:w="1158" w:type="pct"/>
            <w:vAlign w:val="bottom"/>
          </w:tcPr>
          <w:p w14:paraId="5C215D4C"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113,8</w:t>
            </w:r>
          </w:p>
        </w:tc>
      </w:tr>
      <w:tr w:rsidR="00BC6B2C" w:rsidRPr="00C45599" w14:paraId="263E9446" w14:textId="77777777" w:rsidTr="005A7F03">
        <w:trPr>
          <w:cantSplit/>
          <w:trHeight w:val="227"/>
          <w:jc w:val="center"/>
        </w:trPr>
        <w:tc>
          <w:tcPr>
            <w:tcW w:w="3842" w:type="pct"/>
            <w:vAlign w:val="bottom"/>
          </w:tcPr>
          <w:p w14:paraId="67BE10F9"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Odzysk</w:t>
            </w:r>
          </w:p>
        </w:tc>
        <w:tc>
          <w:tcPr>
            <w:tcW w:w="1158" w:type="pct"/>
            <w:vAlign w:val="bottom"/>
          </w:tcPr>
          <w:p w14:paraId="019E0551"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55,8</w:t>
            </w:r>
          </w:p>
        </w:tc>
      </w:tr>
      <w:tr w:rsidR="00BC6B2C" w:rsidRPr="00C45599" w14:paraId="6197222C" w14:textId="77777777" w:rsidTr="005A7F03">
        <w:trPr>
          <w:cantSplit/>
          <w:trHeight w:val="227"/>
          <w:jc w:val="center"/>
        </w:trPr>
        <w:tc>
          <w:tcPr>
            <w:tcW w:w="3842" w:type="pct"/>
            <w:vAlign w:val="bottom"/>
          </w:tcPr>
          <w:p w14:paraId="49CAFC79"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Unieszkodliwianie (razem)</w:t>
            </w:r>
          </w:p>
        </w:tc>
        <w:tc>
          <w:tcPr>
            <w:tcW w:w="1158" w:type="pct"/>
            <w:vAlign w:val="bottom"/>
          </w:tcPr>
          <w:p w14:paraId="0B449865"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iCs/>
              </w:rPr>
              <w:t>53,4</w:t>
            </w:r>
          </w:p>
        </w:tc>
      </w:tr>
      <w:tr w:rsidR="00BC6B2C" w:rsidRPr="00C45599" w14:paraId="633AC094" w14:textId="77777777" w:rsidTr="005A7F03">
        <w:trPr>
          <w:cantSplit/>
          <w:trHeight w:val="227"/>
          <w:jc w:val="center"/>
        </w:trPr>
        <w:tc>
          <w:tcPr>
            <w:tcW w:w="3842" w:type="pct"/>
            <w:vAlign w:val="bottom"/>
          </w:tcPr>
          <w:p w14:paraId="7E06D6C2" w14:textId="77777777" w:rsidR="00BC6B2C" w:rsidRPr="00C45599" w:rsidRDefault="00BC6B2C" w:rsidP="00FE11DB">
            <w:pPr>
              <w:pStyle w:val="Mnormal"/>
              <w:spacing w:after="120"/>
              <w:jc w:val="both"/>
              <w:rPr>
                <w:rFonts w:asciiTheme="minorHAnsi" w:hAnsiTheme="minorHAnsi" w:cstheme="minorHAnsi"/>
                <w:i/>
                <w:iCs/>
              </w:rPr>
            </w:pPr>
            <w:r w:rsidRPr="00C45599">
              <w:rPr>
                <w:rFonts w:asciiTheme="minorHAnsi" w:hAnsiTheme="minorHAnsi" w:cstheme="minorHAnsi"/>
                <w:i/>
                <w:iCs/>
              </w:rPr>
              <w:t>a) składowanie</w:t>
            </w:r>
          </w:p>
        </w:tc>
        <w:tc>
          <w:tcPr>
            <w:tcW w:w="1158" w:type="pct"/>
            <w:vAlign w:val="bottom"/>
          </w:tcPr>
          <w:p w14:paraId="6769DC71"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iCs/>
              </w:rPr>
              <w:t>48,4</w:t>
            </w:r>
          </w:p>
        </w:tc>
      </w:tr>
      <w:tr w:rsidR="00BC6B2C" w:rsidRPr="00C45599" w14:paraId="6E11C3AF" w14:textId="77777777" w:rsidTr="005A7F03">
        <w:trPr>
          <w:cantSplit/>
          <w:trHeight w:val="227"/>
          <w:jc w:val="center"/>
        </w:trPr>
        <w:tc>
          <w:tcPr>
            <w:tcW w:w="3842" w:type="pct"/>
            <w:vAlign w:val="bottom"/>
          </w:tcPr>
          <w:p w14:paraId="5FFACC53" w14:textId="77777777" w:rsidR="00BC6B2C" w:rsidRPr="00C45599" w:rsidRDefault="00BC6B2C" w:rsidP="00FE11DB">
            <w:pPr>
              <w:pStyle w:val="Mnormal"/>
              <w:spacing w:after="120"/>
              <w:jc w:val="both"/>
              <w:rPr>
                <w:rFonts w:asciiTheme="minorHAnsi" w:hAnsiTheme="minorHAnsi" w:cstheme="minorHAnsi"/>
                <w:i/>
                <w:iCs/>
              </w:rPr>
            </w:pPr>
            <w:r w:rsidRPr="00C45599">
              <w:rPr>
                <w:rFonts w:asciiTheme="minorHAnsi" w:hAnsiTheme="minorHAnsi" w:cstheme="minorHAnsi"/>
                <w:i/>
                <w:iCs/>
              </w:rPr>
              <w:t>b) inne</w:t>
            </w:r>
          </w:p>
        </w:tc>
        <w:tc>
          <w:tcPr>
            <w:tcW w:w="1158" w:type="pct"/>
            <w:vAlign w:val="bottom"/>
          </w:tcPr>
          <w:p w14:paraId="337D6ED6"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iCs/>
              </w:rPr>
              <w:t>5</w:t>
            </w:r>
          </w:p>
        </w:tc>
      </w:tr>
      <w:tr w:rsidR="00BC6B2C" w:rsidRPr="00C45599" w14:paraId="3AA3EA7A" w14:textId="77777777" w:rsidTr="005A7F03">
        <w:trPr>
          <w:cantSplit/>
          <w:trHeight w:val="227"/>
          <w:jc w:val="center"/>
        </w:trPr>
        <w:tc>
          <w:tcPr>
            <w:tcW w:w="3842" w:type="pct"/>
            <w:vAlign w:val="bottom"/>
          </w:tcPr>
          <w:p w14:paraId="3A8CF667"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Czasowe magazynowanie lub przekazane innym odbiorcom</w:t>
            </w:r>
          </w:p>
        </w:tc>
        <w:tc>
          <w:tcPr>
            <w:tcW w:w="1158" w:type="pct"/>
            <w:vAlign w:val="bottom"/>
          </w:tcPr>
          <w:p w14:paraId="4CD5A190"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iCs/>
              </w:rPr>
              <w:t>4,5</w:t>
            </w:r>
          </w:p>
        </w:tc>
      </w:tr>
      <w:tr w:rsidR="00BC6B2C" w:rsidRPr="00C45599" w14:paraId="128D798A" w14:textId="77777777" w:rsidTr="005A7F03">
        <w:trPr>
          <w:cantSplit/>
          <w:trHeight w:val="227"/>
          <w:jc w:val="center"/>
        </w:trPr>
        <w:tc>
          <w:tcPr>
            <w:tcW w:w="3842" w:type="pct"/>
            <w:vAlign w:val="bottom"/>
          </w:tcPr>
          <w:p w14:paraId="3D672A01"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Dotychczas składowane (nagromadzone, stan</w:t>
            </w:r>
            <w:r w:rsidR="007F229C" w:rsidRPr="00C45599">
              <w:rPr>
                <w:rFonts w:asciiTheme="minorHAnsi" w:hAnsiTheme="minorHAnsi" w:cstheme="minorHAnsi"/>
              </w:rPr>
              <w:t xml:space="preserve"> w </w:t>
            </w:r>
            <w:r w:rsidRPr="00C45599">
              <w:rPr>
                <w:rFonts w:asciiTheme="minorHAnsi" w:hAnsiTheme="minorHAnsi" w:cstheme="minorHAnsi"/>
              </w:rPr>
              <w:t>końcu roku)</w:t>
            </w:r>
          </w:p>
        </w:tc>
        <w:tc>
          <w:tcPr>
            <w:tcW w:w="1158" w:type="pct"/>
            <w:vAlign w:val="bottom"/>
          </w:tcPr>
          <w:p w14:paraId="39C3407B" w14:textId="77777777" w:rsidR="00BC6B2C" w:rsidRPr="00C45599" w:rsidRDefault="00BC6B2C" w:rsidP="00FE11DB">
            <w:pPr>
              <w:pStyle w:val="Mnormal"/>
              <w:spacing w:after="120"/>
              <w:jc w:val="both"/>
              <w:rPr>
                <w:rFonts w:asciiTheme="minorHAnsi" w:hAnsiTheme="minorHAnsi" w:cstheme="minorHAnsi"/>
              </w:rPr>
            </w:pPr>
            <w:r w:rsidRPr="00C45599">
              <w:rPr>
                <w:rFonts w:asciiTheme="minorHAnsi" w:hAnsiTheme="minorHAnsi" w:cstheme="minorHAnsi"/>
              </w:rPr>
              <w:t>1 736,50</w:t>
            </w:r>
          </w:p>
        </w:tc>
      </w:tr>
      <w:bookmarkEnd w:id="272"/>
      <w:bookmarkEnd w:id="273"/>
    </w:tbl>
    <w:p w14:paraId="587C6837" w14:textId="77777777" w:rsidR="00FE11DB" w:rsidRPr="00C45599" w:rsidRDefault="00FE11DB" w:rsidP="00801048">
      <w:pPr>
        <w:pStyle w:val="Mnormal"/>
        <w:rPr>
          <w:rFonts w:asciiTheme="minorHAnsi" w:hAnsiTheme="minorHAnsi" w:cstheme="minorHAnsi"/>
        </w:rPr>
      </w:pPr>
    </w:p>
    <w:p w14:paraId="37B6F1F4"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2017 r. ok. 49% wytworzonych odpadów (z wyłączeniem odpadów komunalnych) poddano procesom odzysku, ok. 47% unieszkodliwiono, przy czym ok. 43% unieszkodliwiono poprzez składowanie. Ogólna ilość odpadów dotychczas składowanych (z wyłączeniem odpadów komunalnych) wynosiła</w:t>
      </w:r>
      <w:r w:rsidR="007F229C" w:rsidRPr="00C45599">
        <w:rPr>
          <w:rFonts w:asciiTheme="minorHAnsi" w:hAnsiTheme="minorHAnsi" w:cstheme="minorHAnsi"/>
        </w:rPr>
        <w:t xml:space="preserve"> na </w:t>
      </w:r>
      <w:r w:rsidRPr="00C45599">
        <w:rPr>
          <w:rFonts w:asciiTheme="minorHAnsi" w:hAnsiTheme="minorHAnsi" w:cstheme="minorHAnsi"/>
        </w:rPr>
        <w:t xml:space="preserve">koniec 2016 r. 1736,5 mln </w:t>
      </w:r>
      <w:r w:rsidR="00E0497B" w:rsidRPr="00C45599">
        <w:rPr>
          <w:rFonts w:asciiTheme="minorHAnsi" w:hAnsiTheme="minorHAnsi" w:cstheme="minorHAnsi"/>
        </w:rPr>
        <w:t>t</w:t>
      </w:r>
      <w:r w:rsidRPr="00C45599">
        <w:rPr>
          <w:rFonts w:asciiTheme="minorHAnsi" w:hAnsiTheme="minorHAnsi" w:cstheme="minorHAnsi"/>
        </w:rPr>
        <w:t xml:space="preserve">. </w:t>
      </w:r>
    </w:p>
    <w:p w14:paraId="006CEDA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Średnio</w:t>
      </w:r>
      <w:r w:rsidR="007F229C" w:rsidRPr="00C45599">
        <w:rPr>
          <w:rFonts w:asciiTheme="minorHAnsi" w:hAnsiTheme="minorHAnsi" w:cstheme="minorHAnsi"/>
        </w:rPr>
        <w:t xml:space="preserve"> na </w:t>
      </w:r>
      <w:r w:rsidRPr="00C45599">
        <w:rPr>
          <w:rFonts w:asciiTheme="minorHAnsi" w:hAnsiTheme="minorHAnsi" w:cstheme="minorHAnsi"/>
        </w:rPr>
        <w:t>każdego mieszkańca Polski przypada rocznie 0,31 </w:t>
      </w:r>
      <w:r w:rsidR="00E0497B" w:rsidRPr="00C45599">
        <w:rPr>
          <w:rFonts w:asciiTheme="minorHAnsi" w:hAnsiTheme="minorHAnsi" w:cstheme="minorHAnsi"/>
        </w:rPr>
        <w:t>t</w:t>
      </w:r>
      <w:r w:rsidRPr="00C45599">
        <w:rPr>
          <w:rFonts w:asciiTheme="minorHAnsi" w:hAnsiTheme="minorHAnsi" w:cstheme="minorHAnsi"/>
        </w:rPr>
        <w:t xml:space="preserve"> odpadów komunalnych.</w:t>
      </w:r>
      <w:r w:rsidR="00D86925" w:rsidRPr="00C45599">
        <w:rPr>
          <w:rFonts w:asciiTheme="minorHAnsi" w:hAnsiTheme="minorHAnsi" w:cstheme="minorHAnsi"/>
        </w:rPr>
        <w:t xml:space="preserve"> dla </w:t>
      </w:r>
      <w:r w:rsidRPr="00C45599">
        <w:rPr>
          <w:rFonts w:asciiTheme="minorHAnsi" w:hAnsiTheme="minorHAnsi" w:cstheme="minorHAnsi"/>
        </w:rPr>
        <w:t>porównania średnia ilość odpadów komunalnych</w:t>
      </w:r>
      <w:r w:rsidR="007F229C" w:rsidRPr="00C45599">
        <w:rPr>
          <w:rFonts w:asciiTheme="minorHAnsi" w:hAnsiTheme="minorHAnsi" w:cstheme="minorHAnsi"/>
        </w:rPr>
        <w:t xml:space="preserve"> na </w:t>
      </w:r>
      <w:r w:rsidRPr="00C45599">
        <w:rPr>
          <w:rFonts w:asciiTheme="minorHAnsi" w:hAnsiTheme="minorHAnsi" w:cstheme="minorHAnsi"/>
        </w:rPr>
        <w:t>jednego mieszkańca UE</w:t>
      </w:r>
      <w:r w:rsidR="007F229C" w:rsidRPr="00C45599">
        <w:rPr>
          <w:rFonts w:asciiTheme="minorHAnsi" w:hAnsiTheme="minorHAnsi" w:cstheme="minorHAnsi"/>
        </w:rPr>
        <w:t xml:space="preserve"> w </w:t>
      </w:r>
      <w:r w:rsidRPr="00C45599">
        <w:rPr>
          <w:rFonts w:asciiTheme="minorHAnsi" w:hAnsiTheme="minorHAnsi" w:cstheme="minorHAnsi"/>
        </w:rPr>
        <w:t xml:space="preserve">skali roku wynosi 0,48 </w:t>
      </w:r>
      <w:r w:rsidR="00E0497B" w:rsidRPr="00C45599">
        <w:rPr>
          <w:rFonts w:asciiTheme="minorHAnsi" w:hAnsiTheme="minorHAnsi" w:cstheme="minorHAnsi"/>
        </w:rPr>
        <w:t>t</w:t>
      </w:r>
      <w:r w:rsidRPr="00C45599">
        <w:rPr>
          <w:rFonts w:asciiTheme="minorHAnsi" w:hAnsiTheme="minorHAnsi" w:cstheme="minorHAnsi"/>
        </w:rPr>
        <w:t>.</w:t>
      </w:r>
    </w:p>
    <w:p w14:paraId="6DE66C4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Wyraźnie zmniejsza się udział odpadów komunalnych poddanych składowaniu, jeszcze</w:t>
      </w:r>
      <w:r w:rsidR="007F229C" w:rsidRPr="00C45599">
        <w:rPr>
          <w:rFonts w:asciiTheme="minorHAnsi" w:hAnsiTheme="minorHAnsi" w:cstheme="minorHAnsi"/>
        </w:rPr>
        <w:t xml:space="preserve"> w </w:t>
      </w:r>
      <w:r w:rsidRPr="00C45599">
        <w:rPr>
          <w:rFonts w:asciiTheme="minorHAnsi" w:hAnsiTheme="minorHAnsi" w:cstheme="minorHAnsi"/>
        </w:rPr>
        <w:t>2012 roku udział odpadów komunalnych poddanych składowaniu</w:t>
      </w:r>
      <w:r w:rsidR="007F229C" w:rsidRPr="00C45599">
        <w:rPr>
          <w:rFonts w:asciiTheme="minorHAnsi" w:hAnsiTheme="minorHAnsi" w:cstheme="minorHAnsi"/>
        </w:rPr>
        <w:t xml:space="preserve"> w </w:t>
      </w:r>
      <w:r w:rsidRPr="00C45599">
        <w:rPr>
          <w:rFonts w:asciiTheme="minorHAnsi" w:hAnsiTheme="minorHAnsi" w:cstheme="minorHAnsi"/>
        </w:rPr>
        <w:t>ogólnej liczbie wytworzonych odpadów komunalnych wynosił 62%, natomiast</w:t>
      </w:r>
      <w:r w:rsidR="007F229C" w:rsidRPr="00C45599">
        <w:rPr>
          <w:rFonts w:asciiTheme="minorHAnsi" w:hAnsiTheme="minorHAnsi" w:cstheme="minorHAnsi"/>
        </w:rPr>
        <w:t xml:space="preserve"> na </w:t>
      </w:r>
      <w:r w:rsidRPr="00C45599">
        <w:rPr>
          <w:rFonts w:asciiTheme="minorHAnsi" w:hAnsiTheme="minorHAnsi" w:cstheme="minorHAnsi"/>
        </w:rPr>
        <w:t>koniec 2017 roku wynosił 42%. 57% odpadów komunalnych wytworzonych</w:t>
      </w:r>
      <w:r w:rsidR="007F229C" w:rsidRPr="00C45599">
        <w:rPr>
          <w:rFonts w:asciiTheme="minorHAnsi" w:hAnsiTheme="minorHAnsi" w:cstheme="minorHAnsi"/>
        </w:rPr>
        <w:t xml:space="preserve"> w </w:t>
      </w:r>
      <w:r w:rsidRPr="00C45599">
        <w:rPr>
          <w:rFonts w:asciiTheme="minorHAnsi" w:hAnsiTheme="minorHAnsi" w:cstheme="minorHAnsi"/>
        </w:rPr>
        <w:t>2017 roku poddano procesom odzysku,</w:t>
      </w:r>
      <w:r w:rsidR="007F229C" w:rsidRPr="00C45599">
        <w:rPr>
          <w:rFonts w:asciiTheme="minorHAnsi" w:hAnsiTheme="minorHAnsi" w:cstheme="minorHAnsi"/>
        </w:rPr>
        <w:t xml:space="preserve"> w </w:t>
      </w:r>
      <w:r w:rsidRPr="00C45599">
        <w:rPr>
          <w:rFonts w:asciiTheme="minorHAnsi" w:hAnsiTheme="minorHAnsi" w:cstheme="minorHAnsi"/>
        </w:rPr>
        <w:t xml:space="preserve">tym 27% procesom recyklingu, 23% procesom przekształcania </w:t>
      </w:r>
      <w:r w:rsidRPr="00C45599">
        <w:rPr>
          <w:rFonts w:asciiTheme="minorHAnsi" w:hAnsiTheme="minorHAnsi" w:cstheme="minorHAnsi"/>
        </w:rPr>
        <w:lastRenderedPageBreak/>
        <w:t>termicznego</w:t>
      </w:r>
      <w:r w:rsidR="00720070" w:rsidRPr="00C45599">
        <w:rPr>
          <w:rFonts w:asciiTheme="minorHAnsi" w:hAnsiTheme="minorHAnsi" w:cstheme="minorHAnsi"/>
        </w:rPr>
        <w:t xml:space="preserve"> z </w:t>
      </w:r>
      <w:r w:rsidRPr="00C45599">
        <w:rPr>
          <w:rFonts w:asciiTheme="minorHAnsi" w:hAnsiTheme="minorHAnsi" w:cstheme="minorHAnsi"/>
        </w:rPr>
        <w:t>odzyskiem energii,</w:t>
      </w:r>
      <w:r w:rsidR="007F229C" w:rsidRPr="00C45599">
        <w:rPr>
          <w:rFonts w:asciiTheme="minorHAnsi" w:hAnsiTheme="minorHAnsi" w:cstheme="minorHAnsi"/>
        </w:rPr>
        <w:t xml:space="preserve"> a </w:t>
      </w:r>
      <w:r w:rsidRPr="00C45599">
        <w:rPr>
          <w:rFonts w:asciiTheme="minorHAnsi" w:hAnsiTheme="minorHAnsi" w:cstheme="minorHAnsi"/>
        </w:rPr>
        <w:t xml:space="preserve">7% biologicznym procesom przetwarzania (kompostowania lub fermentacji).  </w:t>
      </w:r>
    </w:p>
    <w:p w14:paraId="3BD57BC6"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Wzrasta powoli ilość odpadów komunalnych zbieranych selektywnie –</w:t>
      </w:r>
      <w:r w:rsidR="007F229C" w:rsidRPr="00C45599">
        <w:rPr>
          <w:rFonts w:asciiTheme="minorHAnsi" w:hAnsiTheme="minorHAnsi" w:cstheme="minorHAnsi"/>
        </w:rPr>
        <w:t xml:space="preserve"> od </w:t>
      </w:r>
      <w:r w:rsidRPr="00C45599">
        <w:rPr>
          <w:rFonts w:asciiTheme="minorHAnsi" w:hAnsiTheme="minorHAnsi" w:cstheme="minorHAnsi"/>
        </w:rPr>
        <w:t>roku 2012</w:t>
      </w:r>
      <w:r w:rsidR="007F229C" w:rsidRPr="00C45599">
        <w:rPr>
          <w:rFonts w:asciiTheme="minorHAnsi" w:hAnsiTheme="minorHAnsi" w:cstheme="minorHAnsi"/>
        </w:rPr>
        <w:t xml:space="preserve"> do </w:t>
      </w:r>
      <w:r w:rsidRPr="00C45599">
        <w:rPr>
          <w:rFonts w:asciiTheme="minorHAnsi" w:hAnsiTheme="minorHAnsi" w:cstheme="minorHAnsi"/>
        </w:rPr>
        <w:t>roku 2017 masa zebranych selektywnie odpadów zwiększyła się</w:t>
      </w:r>
      <w:r w:rsidR="00720070" w:rsidRPr="00C45599">
        <w:rPr>
          <w:rFonts w:asciiTheme="minorHAnsi" w:hAnsiTheme="minorHAnsi" w:cstheme="minorHAnsi"/>
        </w:rPr>
        <w:t xml:space="preserve"> z </w:t>
      </w:r>
      <w:r w:rsidRPr="00C45599">
        <w:rPr>
          <w:rFonts w:asciiTheme="minorHAnsi" w:hAnsiTheme="minorHAnsi" w:cstheme="minorHAnsi"/>
        </w:rPr>
        <w:t xml:space="preserve">1 mln </w:t>
      </w:r>
      <w:r w:rsidR="00E0497B" w:rsidRPr="00C45599">
        <w:rPr>
          <w:rFonts w:asciiTheme="minorHAnsi" w:hAnsiTheme="minorHAnsi" w:cstheme="minorHAnsi"/>
        </w:rPr>
        <w:t>t</w:t>
      </w:r>
      <w:r w:rsidRPr="00C45599">
        <w:rPr>
          <w:rFonts w:asciiTheme="minorHAnsi" w:hAnsiTheme="minorHAnsi" w:cstheme="minorHAnsi"/>
        </w:rPr>
        <w:t xml:space="preserve"> odpadów</w:t>
      </w:r>
      <w:r w:rsidR="007F229C" w:rsidRPr="00C45599">
        <w:rPr>
          <w:rFonts w:asciiTheme="minorHAnsi" w:hAnsiTheme="minorHAnsi" w:cstheme="minorHAnsi"/>
        </w:rPr>
        <w:t xml:space="preserve"> do </w:t>
      </w:r>
      <w:r w:rsidRPr="00C45599">
        <w:rPr>
          <w:rFonts w:asciiTheme="minorHAnsi" w:hAnsiTheme="minorHAnsi" w:cstheme="minorHAnsi"/>
        </w:rPr>
        <w:t xml:space="preserve">ponad 3 mln </w:t>
      </w:r>
      <w:r w:rsidR="00E0497B" w:rsidRPr="00C45599">
        <w:rPr>
          <w:rFonts w:asciiTheme="minorHAnsi" w:hAnsiTheme="minorHAnsi" w:cstheme="minorHAnsi"/>
        </w:rPr>
        <w:t>t</w:t>
      </w:r>
      <w:r w:rsidRPr="00C45599">
        <w:rPr>
          <w:rFonts w:asciiTheme="minorHAnsi" w:hAnsiTheme="minorHAnsi" w:cstheme="minorHAnsi"/>
        </w:rPr>
        <w:t xml:space="preserve"> (27% ogółu wytworzonych odpadów)</w:t>
      </w:r>
    </w:p>
    <w:p w14:paraId="07FA29FC"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Jako główne obszary problemowe</w:t>
      </w:r>
      <w:r w:rsidR="007F229C" w:rsidRPr="00C45599">
        <w:rPr>
          <w:rFonts w:asciiTheme="minorHAnsi" w:hAnsiTheme="minorHAnsi" w:cstheme="minorHAnsi"/>
        </w:rPr>
        <w:t xml:space="preserve"> w </w:t>
      </w:r>
      <w:r w:rsidRPr="00C45599">
        <w:rPr>
          <w:rFonts w:asciiTheme="minorHAnsi" w:hAnsiTheme="minorHAnsi" w:cstheme="minorHAnsi"/>
        </w:rPr>
        <w:t>zakresie gospodarowania odpadami</w:t>
      </w:r>
      <w:r w:rsidR="007F229C" w:rsidRPr="00C45599">
        <w:rPr>
          <w:rFonts w:asciiTheme="minorHAnsi" w:hAnsiTheme="minorHAnsi" w:cstheme="minorHAnsi"/>
        </w:rPr>
        <w:t xml:space="preserve"> w </w:t>
      </w:r>
      <w:r w:rsidRPr="00C45599">
        <w:rPr>
          <w:rFonts w:asciiTheme="minorHAnsi" w:hAnsiTheme="minorHAnsi" w:cstheme="minorHAnsi"/>
        </w:rPr>
        <w:t>Polsce należy wskazać następujące zagadnienia:</w:t>
      </w:r>
    </w:p>
    <w:p w14:paraId="23294DDD"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nadal jeszcze wysoki udział unieszkodliwiania odpadów poprzez składowanie,</w:t>
      </w:r>
      <w:r w:rsidR="007F229C" w:rsidRPr="00C45599">
        <w:rPr>
          <w:rFonts w:asciiTheme="minorHAnsi" w:hAnsiTheme="minorHAnsi" w:cstheme="minorHAnsi"/>
        </w:rPr>
        <w:t xml:space="preserve"> w </w:t>
      </w:r>
      <w:r w:rsidR="00207D08" w:rsidRPr="00C45599">
        <w:rPr>
          <w:rFonts w:asciiTheme="minorHAnsi" w:hAnsiTheme="minorHAnsi" w:cstheme="minorHAnsi"/>
        </w:rPr>
        <w:t>tym przemysłowych</w:t>
      </w:r>
    </w:p>
    <w:p w14:paraId="029CDC4C"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 xml:space="preserve">nieefektywne instalacje odzysku odpadów komunalnych, </w:t>
      </w:r>
    </w:p>
    <w:p w14:paraId="56BC0E40"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brak rynku recyklingu odpadów</w:t>
      </w:r>
    </w:p>
    <w:p w14:paraId="077B8167"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niewystarczająca jakość odpadów poddanych recyklingowi,</w:t>
      </w:r>
    </w:p>
    <w:p w14:paraId="281FEFDC"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brak zbilansowania instalacji</w:t>
      </w:r>
      <w:r w:rsidR="007F229C" w:rsidRPr="00C45599">
        <w:rPr>
          <w:rFonts w:asciiTheme="minorHAnsi" w:hAnsiTheme="minorHAnsi" w:cstheme="minorHAnsi"/>
        </w:rPr>
        <w:t xml:space="preserve"> do </w:t>
      </w:r>
      <w:r w:rsidRPr="00C45599">
        <w:rPr>
          <w:rFonts w:asciiTheme="minorHAnsi" w:hAnsiTheme="minorHAnsi" w:cstheme="minorHAnsi"/>
        </w:rPr>
        <w:t>gospodarowania odpadami</w:t>
      </w:r>
      <w:r w:rsidR="007F229C" w:rsidRPr="00C45599">
        <w:rPr>
          <w:rFonts w:asciiTheme="minorHAnsi" w:hAnsiTheme="minorHAnsi" w:cstheme="minorHAnsi"/>
        </w:rPr>
        <w:t xml:space="preserve"> w </w:t>
      </w:r>
      <w:r w:rsidRPr="00C45599">
        <w:rPr>
          <w:rFonts w:asciiTheme="minorHAnsi" w:hAnsiTheme="minorHAnsi" w:cstheme="minorHAnsi"/>
        </w:rPr>
        <w:t>celu osiągnięcia wymaganych poziomów odzysku</w:t>
      </w:r>
      <w:r w:rsidR="007F229C" w:rsidRPr="00C45599">
        <w:rPr>
          <w:rFonts w:asciiTheme="minorHAnsi" w:hAnsiTheme="minorHAnsi" w:cstheme="minorHAnsi"/>
        </w:rPr>
        <w:t xml:space="preserve"> i </w:t>
      </w:r>
      <w:r w:rsidRPr="00C45599">
        <w:rPr>
          <w:rFonts w:asciiTheme="minorHAnsi" w:hAnsiTheme="minorHAnsi" w:cstheme="minorHAnsi"/>
        </w:rPr>
        <w:t>recyklingu,</w:t>
      </w:r>
    </w:p>
    <w:p w14:paraId="6C41A189"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problem</w:t>
      </w:r>
      <w:r w:rsidR="00720070" w:rsidRPr="00C45599">
        <w:rPr>
          <w:rFonts w:asciiTheme="minorHAnsi" w:hAnsiTheme="minorHAnsi" w:cstheme="minorHAnsi"/>
        </w:rPr>
        <w:t xml:space="preserve"> z </w:t>
      </w:r>
      <w:r w:rsidRPr="00C45599">
        <w:rPr>
          <w:rFonts w:asciiTheme="minorHAnsi" w:hAnsiTheme="minorHAnsi" w:cstheme="minorHAnsi"/>
        </w:rPr>
        <w:t>zagospodarowaniem wzrastającej ilości osadów ściekowych,</w:t>
      </w:r>
    </w:p>
    <w:p w14:paraId="2CDF0413"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brak wystarczających działań</w:t>
      </w:r>
      <w:r w:rsidR="007F229C" w:rsidRPr="00C45599">
        <w:rPr>
          <w:rFonts w:asciiTheme="minorHAnsi" w:hAnsiTheme="minorHAnsi" w:cstheme="minorHAnsi"/>
        </w:rPr>
        <w:t xml:space="preserve"> w </w:t>
      </w:r>
      <w:r w:rsidRPr="00C45599">
        <w:rPr>
          <w:rFonts w:asciiTheme="minorHAnsi" w:hAnsiTheme="minorHAnsi" w:cstheme="minorHAnsi"/>
        </w:rPr>
        <w:t>zakresie zapobiegania powstawaniu odpadów,</w:t>
      </w:r>
    </w:p>
    <w:p w14:paraId="02AC17C3"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brak wystarczającej liczby instalacji</w:t>
      </w:r>
      <w:r w:rsidR="007F229C" w:rsidRPr="00C45599">
        <w:rPr>
          <w:rFonts w:asciiTheme="minorHAnsi" w:hAnsiTheme="minorHAnsi" w:cstheme="minorHAnsi"/>
        </w:rPr>
        <w:t xml:space="preserve"> do </w:t>
      </w:r>
      <w:r w:rsidRPr="00C45599">
        <w:rPr>
          <w:rFonts w:asciiTheme="minorHAnsi" w:hAnsiTheme="minorHAnsi" w:cstheme="minorHAnsi"/>
        </w:rPr>
        <w:t xml:space="preserve">termicznego unieszkodliwiania odpadów, </w:t>
      </w:r>
    </w:p>
    <w:p w14:paraId="1F183290" w14:textId="77777777" w:rsidR="00BC6B2C" w:rsidRPr="00C45599" w:rsidRDefault="00BC6B2C" w:rsidP="00094873">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niewielki wskaźnik selektywnej zbiórki odpadów,</w:t>
      </w:r>
    </w:p>
    <w:p w14:paraId="7E5883EB" w14:textId="77777777" w:rsidR="00112EF5" w:rsidRPr="00C45599" w:rsidRDefault="00BC6B2C" w:rsidP="00094873">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rPr>
        <w:t>niewystarczający odzysk odpadów przemysłowych</w:t>
      </w:r>
      <w:r w:rsidR="00112EF5" w:rsidRPr="00C45599">
        <w:rPr>
          <w:rFonts w:asciiTheme="minorHAnsi" w:hAnsiTheme="minorHAnsi" w:cstheme="minorHAnsi"/>
        </w:rPr>
        <w:t>.</w:t>
      </w:r>
    </w:p>
    <w:p w14:paraId="24C9DBC3" w14:textId="77777777" w:rsidR="0080150D" w:rsidRPr="00C45599" w:rsidRDefault="000A4DF8" w:rsidP="00801048">
      <w:pPr>
        <w:pStyle w:val="Mnagl2"/>
        <w:spacing w:before="0" w:line="276" w:lineRule="auto"/>
        <w:rPr>
          <w:rFonts w:asciiTheme="minorHAnsi" w:hAnsiTheme="minorHAnsi" w:cstheme="minorHAnsi"/>
          <w:szCs w:val="20"/>
        </w:rPr>
      </w:pPr>
      <w:bookmarkStart w:id="274" w:name="_Toc367447776"/>
      <w:bookmarkStart w:id="275" w:name="_Toc374964669"/>
      <w:bookmarkStart w:id="276" w:name="_Toc378156370"/>
      <w:bookmarkStart w:id="277" w:name="_Toc383957405"/>
      <w:bookmarkStart w:id="278" w:name="_Toc399852878"/>
      <w:bookmarkStart w:id="279" w:name="_Toc401308960"/>
      <w:bookmarkStart w:id="280" w:name="_Toc405149672"/>
      <w:bookmarkStart w:id="281" w:name="_Toc406488643"/>
      <w:bookmarkStart w:id="282" w:name="_Toc50369018"/>
      <w:r w:rsidRPr="00C45599">
        <w:rPr>
          <w:rFonts w:asciiTheme="minorHAnsi" w:hAnsiTheme="minorHAnsi" w:cstheme="minorHAnsi"/>
          <w:szCs w:val="20"/>
        </w:rPr>
        <w:t>Krajobraz, rzeźba</w:t>
      </w:r>
      <w:bookmarkEnd w:id="274"/>
      <w:bookmarkEnd w:id="275"/>
      <w:bookmarkEnd w:id="276"/>
      <w:bookmarkEnd w:id="277"/>
      <w:bookmarkEnd w:id="278"/>
      <w:bookmarkEnd w:id="279"/>
      <w:bookmarkEnd w:id="280"/>
      <w:bookmarkEnd w:id="281"/>
      <w:r w:rsidR="007F229C" w:rsidRPr="00C45599">
        <w:rPr>
          <w:rFonts w:asciiTheme="minorHAnsi" w:hAnsiTheme="minorHAnsi" w:cstheme="minorHAnsi"/>
          <w:szCs w:val="20"/>
        </w:rPr>
        <w:t xml:space="preserve"> i </w:t>
      </w:r>
      <w:r w:rsidRPr="00C45599">
        <w:rPr>
          <w:rFonts w:asciiTheme="minorHAnsi" w:hAnsiTheme="minorHAnsi" w:cstheme="minorHAnsi"/>
          <w:szCs w:val="20"/>
        </w:rPr>
        <w:t>degradacja terenu</w:t>
      </w:r>
      <w:bookmarkEnd w:id="282"/>
    </w:p>
    <w:p w14:paraId="6F009863" w14:textId="2F32C48A" w:rsidR="00BC6B2C" w:rsidRPr="00C45599" w:rsidRDefault="00FC3265" w:rsidP="00801048">
      <w:pPr>
        <w:pStyle w:val="Mnormal"/>
        <w:rPr>
          <w:rFonts w:asciiTheme="minorHAnsi" w:hAnsiTheme="minorHAnsi" w:cstheme="minorHAnsi"/>
          <w:lang w:eastAsia="ar-SA"/>
        </w:rPr>
      </w:pPr>
      <w:r w:rsidRPr="00C45599">
        <w:rPr>
          <w:rFonts w:asciiTheme="minorHAnsi" w:hAnsiTheme="minorHAnsi" w:cstheme="minorHAnsi"/>
          <w:lang w:eastAsia="ar-SA"/>
        </w:rPr>
        <w:t xml:space="preserve">Krajobraz </w:t>
      </w:r>
      <w:r w:rsidR="00BC6B2C" w:rsidRPr="00C45599">
        <w:rPr>
          <w:rFonts w:asciiTheme="minorHAnsi" w:hAnsiTheme="minorHAnsi" w:cstheme="minorHAnsi"/>
          <w:lang w:eastAsia="ar-SA"/>
        </w:rPr>
        <w:t>oznacza obszar, postrzegany przez ludzi, którego charakter jest wynikiem działania</w:t>
      </w:r>
      <w:r w:rsidR="007F229C" w:rsidRPr="00C45599">
        <w:rPr>
          <w:rFonts w:asciiTheme="minorHAnsi" w:hAnsiTheme="minorHAnsi" w:cstheme="minorHAnsi"/>
          <w:lang w:eastAsia="ar-SA"/>
        </w:rPr>
        <w:t xml:space="preserve"> i </w:t>
      </w:r>
      <w:r w:rsidR="00BC6B2C" w:rsidRPr="00C45599">
        <w:rPr>
          <w:rFonts w:asciiTheme="minorHAnsi" w:hAnsiTheme="minorHAnsi" w:cstheme="minorHAnsi"/>
          <w:lang w:eastAsia="ar-SA"/>
        </w:rPr>
        <w:t>interakcji czynników przyrodniczych jak również ludzkich. Typy krajobrazu</w:t>
      </w:r>
      <w:r w:rsidR="007F229C" w:rsidRPr="00C45599">
        <w:rPr>
          <w:rFonts w:asciiTheme="minorHAnsi" w:hAnsiTheme="minorHAnsi" w:cstheme="minorHAnsi"/>
          <w:lang w:eastAsia="ar-SA"/>
        </w:rPr>
        <w:t xml:space="preserve"> w </w:t>
      </w:r>
      <w:r w:rsidR="00BC6B2C" w:rsidRPr="00C45599">
        <w:rPr>
          <w:rFonts w:asciiTheme="minorHAnsi" w:hAnsiTheme="minorHAnsi" w:cstheme="minorHAnsi"/>
          <w:lang w:eastAsia="ar-SA"/>
        </w:rPr>
        <w:t>Polsce dzieli się</w:t>
      </w:r>
      <w:r w:rsidR="007F229C" w:rsidRPr="00C45599">
        <w:rPr>
          <w:rFonts w:asciiTheme="minorHAnsi" w:hAnsiTheme="minorHAnsi" w:cstheme="minorHAnsi"/>
          <w:lang w:eastAsia="ar-SA"/>
        </w:rPr>
        <w:t xml:space="preserve"> na </w:t>
      </w:r>
      <w:r w:rsidR="00BC6B2C" w:rsidRPr="00C45599">
        <w:rPr>
          <w:rFonts w:asciiTheme="minorHAnsi" w:hAnsiTheme="minorHAnsi" w:cstheme="minorHAnsi"/>
          <w:lang w:eastAsia="ar-SA"/>
        </w:rPr>
        <w:t>4 grupy: krajobraz nizin, krajobraz wyżyn</w:t>
      </w:r>
      <w:r w:rsidR="007F229C" w:rsidRPr="00C45599">
        <w:rPr>
          <w:rFonts w:asciiTheme="minorHAnsi" w:hAnsiTheme="minorHAnsi" w:cstheme="minorHAnsi"/>
          <w:lang w:eastAsia="ar-SA"/>
        </w:rPr>
        <w:t xml:space="preserve"> i </w:t>
      </w:r>
      <w:r w:rsidR="00BC6B2C" w:rsidRPr="00C45599">
        <w:rPr>
          <w:rFonts w:asciiTheme="minorHAnsi" w:hAnsiTheme="minorHAnsi" w:cstheme="minorHAnsi"/>
          <w:lang w:eastAsia="ar-SA"/>
        </w:rPr>
        <w:t>niskich gór, krajobrazy gór średnich</w:t>
      </w:r>
      <w:r w:rsidR="007F229C" w:rsidRPr="00C45599">
        <w:rPr>
          <w:rFonts w:asciiTheme="minorHAnsi" w:hAnsiTheme="minorHAnsi" w:cstheme="minorHAnsi"/>
          <w:lang w:eastAsia="ar-SA"/>
        </w:rPr>
        <w:t xml:space="preserve"> i </w:t>
      </w:r>
      <w:r w:rsidR="00BC6B2C" w:rsidRPr="00C45599">
        <w:rPr>
          <w:rFonts w:asciiTheme="minorHAnsi" w:hAnsiTheme="minorHAnsi" w:cstheme="minorHAnsi"/>
          <w:lang w:eastAsia="ar-SA"/>
        </w:rPr>
        <w:t>wysokich, krajobrazy dolin</w:t>
      </w:r>
      <w:r w:rsidR="007F229C" w:rsidRPr="00C45599">
        <w:rPr>
          <w:rFonts w:asciiTheme="minorHAnsi" w:hAnsiTheme="minorHAnsi" w:cstheme="minorHAnsi"/>
          <w:lang w:eastAsia="ar-SA"/>
        </w:rPr>
        <w:t xml:space="preserve"> i </w:t>
      </w:r>
      <w:r w:rsidR="00BC6B2C" w:rsidRPr="00C45599">
        <w:rPr>
          <w:rFonts w:asciiTheme="minorHAnsi" w:hAnsiTheme="minorHAnsi" w:cstheme="minorHAnsi"/>
          <w:lang w:eastAsia="ar-SA"/>
        </w:rPr>
        <w:t>obniżeń. Typy krajobrazów oraz ich lokalizację przedstawiono</w:t>
      </w:r>
      <w:r w:rsidR="007F229C" w:rsidRPr="00C45599">
        <w:rPr>
          <w:rFonts w:asciiTheme="minorHAnsi" w:hAnsiTheme="minorHAnsi" w:cstheme="minorHAnsi"/>
          <w:lang w:eastAsia="ar-SA"/>
        </w:rPr>
        <w:t xml:space="preserve"> na </w:t>
      </w:r>
      <w:r w:rsidR="00BC6B2C" w:rsidRPr="00C45599">
        <w:rPr>
          <w:rFonts w:asciiTheme="minorHAnsi" w:hAnsiTheme="minorHAnsi" w:cstheme="minorHAnsi"/>
          <w:lang w:eastAsia="ar-SA"/>
        </w:rPr>
        <w:t>mapie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_Ref526409615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lang w:eastAsia="ar-SA"/>
        </w:rPr>
        <w:t>Rysunek 29</w:t>
      </w:r>
      <w:r w:rsidR="00FF09AD" w:rsidRPr="00C45599">
        <w:rPr>
          <w:rFonts w:asciiTheme="minorHAnsi" w:hAnsiTheme="minorHAnsi" w:cstheme="minorHAnsi"/>
        </w:rPr>
        <w:fldChar w:fldCharType="end"/>
      </w:r>
      <w:r w:rsidR="00BC6B2C" w:rsidRPr="00C45599">
        <w:rPr>
          <w:rFonts w:asciiTheme="minorHAnsi" w:hAnsiTheme="minorHAnsi" w:cstheme="minorHAnsi"/>
          <w:lang w:eastAsia="ar-SA"/>
        </w:rPr>
        <w:t>).</w:t>
      </w:r>
    </w:p>
    <w:p w14:paraId="04E2F1EC" w14:textId="77777777" w:rsidR="00BC6B2C" w:rsidRPr="00C45599" w:rsidRDefault="00BC6B2C" w:rsidP="00801048">
      <w:pPr>
        <w:pStyle w:val="Mnormal"/>
        <w:jc w:val="center"/>
        <w:rPr>
          <w:rFonts w:asciiTheme="minorHAnsi" w:hAnsiTheme="minorHAnsi" w:cstheme="minorHAnsi"/>
          <w:lang w:eastAsia="ar-SA"/>
        </w:rPr>
      </w:pPr>
      <w:r w:rsidRPr="00C45599">
        <w:rPr>
          <w:rFonts w:asciiTheme="minorHAnsi" w:hAnsiTheme="minorHAnsi" w:cstheme="minorHAnsi"/>
          <w:noProof/>
        </w:rPr>
        <w:lastRenderedPageBreak/>
        <w:drawing>
          <wp:inline distT="0" distB="0" distL="0" distR="0" wp14:anchorId="35710350" wp14:editId="4B98D806">
            <wp:extent cx="4518937" cy="6228000"/>
            <wp:effectExtent l="0" t="0" r="0" b="1905"/>
            <wp:docPr id="28" name="Obraz 1" descr="https://www.igipz.pan.pl/tl_files/igipz/ZGWiRL/APW/Rozdzial1/1.4.1.Typy_krajobraz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ipz.pan.pl/tl_files/igipz/ZGWiRL/APW/Rozdzial1/1.4.1.Typy_krajobrazow.png"/>
                    <pic:cNvPicPr>
                      <a:picLocks noChangeAspect="1" noChangeArrowheads="1"/>
                    </pic:cNvPicPr>
                  </pic:nvPicPr>
                  <pic:blipFill>
                    <a:blip r:embed="rId50" cstate="print"/>
                    <a:srcRect/>
                    <a:stretch>
                      <a:fillRect/>
                    </a:stretch>
                  </pic:blipFill>
                  <pic:spPr bwMode="auto">
                    <a:xfrm>
                      <a:off x="0" y="0"/>
                      <a:ext cx="4518937" cy="6228000"/>
                    </a:xfrm>
                    <a:prstGeom prst="rect">
                      <a:avLst/>
                    </a:prstGeom>
                    <a:noFill/>
                    <a:ln w="9525">
                      <a:noFill/>
                      <a:miter lim="800000"/>
                      <a:headEnd/>
                      <a:tailEnd/>
                    </a:ln>
                  </pic:spPr>
                </pic:pic>
              </a:graphicData>
            </a:graphic>
          </wp:inline>
        </w:drawing>
      </w:r>
    </w:p>
    <w:p w14:paraId="1167AA34" w14:textId="53044FB8" w:rsidR="00BC6B2C" w:rsidRPr="00C45599" w:rsidRDefault="00BC6B2C" w:rsidP="00801048">
      <w:pPr>
        <w:pStyle w:val="Mnormal"/>
        <w:rPr>
          <w:rFonts w:asciiTheme="minorHAnsi" w:hAnsiTheme="minorHAnsi" w:cstheme="minorHAnsi"/>
          <w:i/>
          <w:lang w:eastAsia="ar-SA"/>
        </w:rPr>
      </w:pPr>
      <w:bookmarkStart w:id="283" w:name="_Ref526409615"/>
      <w:bookmarkStart w:id="284" w:name="_Toc23585197"/>
      <w:r w:rsidRPr="00C45599">
        <w:rPr>
          <w:rFonts w:asciiTheme="minorHAnsi" w:hAnsiTheme="minorHAnsi" w:cstheme="minorHAnsi"/>
          <w:i/>
          <w:lang w:eastAsia="ar-SA"/>
        </w:rPr>
        <w:t xml:space="preserve">Rysunek </w:t>
      </w:r>
      <w:r w:rsidR="0018784B" w:rsidRPr="00C45599">
        <w:rPr>
          <w:rFonts w:asciiTheme="minorHAnsi" w:hAnsiTheme="minorHAnsi" w:cstheme="minorHAnsi"/>
          <w:i/>
          <w:lang w:eastAsia="ar-SA"/>
        </w:rPr>
        <w:fldChar w:fldCharType="begin"/>
      </w:r>
      <w:r w:rsidRPr="00C45599">
        <w:rPr>
          <w:rFonts w:asciiTheme="minorHAnsi" w:hAnsiTheme="minorHAnsi" w:cstheme="minorHAnsi"/>
          <w:i/>
          <w:lang w:eastAsia="ar-SA"/>
        </w:rPr>
        <w:instrText xml:space="preserve"> SEQ Rysunek \* ARABIC </w:instrText>
      </w:r>
      <w:r w:rsidR="0018784B" w:rsidRPr="00C45599">
        <w:rPr>
          <w:rFonts w:asciiTheme="minorHAnsi" w:hAnsiTheme="minorHAnsi" w:cstheme="minorHAnsi"/>
          <w:i/>
          <w:lang w:eastAsia="ar-SA"/>
        </w:rPr>
        <w:fldChar w:fldCharType="separate"/>
      </w:r>
      <w:r w:rsidR="00F20715">
        <w:rPr>
          <w:rFonts w:asciiTheme="minorHAnsi" w:hAnsiTheme="minorHAnsi" w:cstheme="minorHAnsi"/>
          <w:i/>
          <w:noProof/>
          <w:lang w:eastAsia="ar-SA"/>
        </w:rPr>
        <w:t>29</w:t>
      </w:r>
      <w:r w:rsidR="0018784B" w:rsidRPr="00C45599">
        <w:rPr>
          <w:rFonts w:asciiTheme="minorHAnsi" w:hAnsiTheme="minorHAnsi" w:cstheme="minorHAnsi"/>
          <w:lang w:eastAsia="ar-SA"/>
        </w:rPr>
        <w:fldChar w:fldCharType="end"/>
      </w:r>
      <w:bookmarkEnd w:id="283"/>
      <w:r w:rsidRPr="00C45599">
        <w:rPr>
          <w:rFonts w:asciiTheme="minorHAnsi" w:hAnsiTheme="minorHAnsi" w:cstheme="minorHAnsi"/>
          <w:i/>
          <w:lang w:eastAsia="ar-SA"/>
        </w:rPr>
        <w:t>. Typy krajobrazów Polski</w:t>
      </w:r>
      <w:r w:rsidRPr="00C45599">
        <w:rPr>
          <w:rFonts w:asciiTheme="minorHAnsi" w:hAnsiTheme="minorHAnsi" w:cstheme="minorHAnsi"/>
          <w:i/>
          <w:vertAlign w:val="superscript"/>
          <w:lang w:eastAsia="ar-SA"/>
        </w:rPr>
        <w:footnoteReference w:id="107"/>
      </w:r>
      <w:bookmarkEnd w:id="284"/>
    </w:p>
    <w:p w14:paraId="50F93A99" w14:textId="4ADFE731" w:rsidR="00BC6B2C" w:rsidRPr="00C45599" w:rsidRDefault="00BC6B2C" w:rsidP="00801048">
      <w:pPr>
        <w:pStyle w:val="Mnormal"/>
        <w:rPr>
          <w:rFonts w:asciiTheme="minorHAnsi" w:hAnsiTheme="minorHAnsi" w:cstheme="minorHAnsi"/>
          <w:lang w:eastAsia="ar-SA"/>
        </w:rPr>
      </w:pPr>
      <w:r w:rsidRPr="00C45599">
        <w:rPr>
          <w:rFonts w:asciiTheme="minorHAnsi" w:hAnsiTheme="minorHAnsi" w:cstheme="minorHAnsi"/>
          <w:lang w:eastAsia="ar-SA"/>
        </w:rPr>
        <w:t>Ukształtowanie powierzchni Polski cechuje tzw. pasowy układ rzeźby. Pomimo niewielkiego średniego wzniesienia kraju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poziomem morza (173 m.n.p.m.),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występuje duże zróżnicowanie ukształtowania terenu, występują tu zarówno góry wysokie typu alpejskiego jak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góry niskie, średnie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niziny. Charakterystyczne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ukształtowaniu terenu Polski jest nachylenie obszaru</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południowego wschodu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północny zachód</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zdecydowanej większości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terenie Polski występują obszary nizinne </w:t>
      </w:r>
      <w:r w:rsidRPr="00C45599">
        <w:rPr>
          <w:rFonts w:asciiTheme="minorHAnsi" w:hAnsiTheme="minorHAnsi" w:cstheme="minorHAnsi"/>
          <w:lang w:eastAsia="ar-SA"/>
        </w:rPr>
        <w:lastRenderedPageBreak/>
        <w:t>(91% powierzchni kraju). Najwyżej położonym punktem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jest szczyt Rysów – 2499 m n.p.m., najniżej położony punkt leży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depresji</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głębokości 1,8 m p.p.m.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Raczkach Elbląskich.</w:t>
      </w:r>
    </w:p>
    <w:p w14:paraId="0449D1C8" w14:textId="77777777" w:rsidR="00BC6B2C" w:rsidRPr="00C45599" w:rsidRDefault="00BC6B2C" w:rsidP="00801048">
      <w:pPr>
        <w:pStyle w:val="Mnormal"/>
        <w:jc w:val="center"/>
        <w:rPr>
          <w:rFonts w:asciiTheme="minorHAnsi" w:hAnsiTheme="minorHAnsi" w:cstheme="minorHAnsi"/>
          <w:lang w:eastAsia="ar-SA"/>
        </w:rPr>
      </w:pPr>
      <w:r w:rsidRPr="00C45599">
        <w:rPr>
          <w:rFonts w:asciiTheme="minorHAnsi" w:hAnsiTheme="minorHAnsi" w:cstheme="minorHAnsi"/>
          <w:noProof/>
        </w:rPr>
        <w:drawing>
          <wp:inline distT="0" distB="0" distL="0" distR="0" wp14:anchorId="41A42E5A" wp14:editId="52931A2C">
            <wp:extent cx="4754831" cy="4257625"/>
            <wp:effectExtent l="19050" t="0" r="7669" b="0"/>
            <wp:docPr id="29" name="Obraz 4" descr="Znalezione obrazy dla zapytania atlas obszarów wiejskich w polsce mapa wysokości ter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lezione obrazy dla zapytania atlas obszarów wiejskich w polsce mapa wysokości terenu"/>
                    <pic:cNvPicPr>
                      <a:picLocks noChangeAspect="1" noChangeArrowheads="1"/>
                    </pic:cNvPicPr>
                  </pic:nvPicPr>
                  <pic:blipFill>
                    <a:blip r:embed="rId51" cstate="print"/>
                    <a:srcRect/>
                    <a:stretch>
                      <a:fillRect/>
                    </a:stretch>
                  </pic:blipFill>
                  <pic:spPr bwMode="auto">
                    <a:xfrm>
                      <a:off x="0" y="0"/>
                      <a:ext cx="4754411" cy="4257249"/>
                    </a:xfrm>
                    <a:prstGeom prst="rect">
                      <a:avLst/>
                    </a:prstGeom>
                    <a:noFill/>
                    <a:ln w="9525">
                      <a:noFill/>
                      <a:miter lim="800000"/>
                      <a:headEnd/>
                      <a:tailEnd/>
                    </a:ln>
                  </pic:spPr>
                </pic:pic>
              </a:graphicData>
            </a:graphic>
          </wp:inline>
        </w:drawing>
      </w:r>
    </w:p>
    <w:p w14:paraId="1F01A31A" w14:textId="4A310FDE" w:rsidR="00FC3265" w:rsidRPr="00C45599" w:rsidRDefault="00BC6B2C" w:rsidP="00801048">
      <w:pPr>
        <w:pStyle w:val="Mnormal"/>
        <w:rPr>
          <w:rFonts w:asciiTheme="minorHAnsi" w:hAnsiTheme="minorHAnsi" w:cstheme="minorHAnsi"/>
          <w:lang w:eastAsia="ar-SA"/>
        </w:rPr>
      </w:pPr>
      <w:bookmarkStart w:id="285" w:name="_Toc23585198"/>
      <w:r w:rsidRPr="00C45599">
        <w:rPr>
          <w:rFonts w:asciiTheme="minorHAnsi" w:hAnsiTheme="minorHAnsi" w:cstheme="minorHAnsi"/>
          <w:i/>
          <w:iCs/>
          <w:lang w:eastAsia="ar-SA"/>
        </w:rPr>
        <w:t xml:space="preserve">Rysunek </w:t>
      </w:r>
      <w:r w:rsidR="0018784B" w:rsidRPr="00C45599">
        <w:rPr>
          <w:rFonts w:asciiTheme="minorHAnsi" w:hAnsiTheme="minorHAnsi" w:cstheme="minorHAnsi"/>
          <w:i/>
          <w:iCs/>
          <w:lang w:eastAsia="ar-SA"/>
        </w:rPr>
        <w:fldChar w:fldCharType="begin"/>
      </w:r>
      <w:r w:rsidRPr="00C45599">
        <w:rPr>
          <w:rFonts w:asciiTheme="minorHAnsi" w:hAnsiTheme="minorHAnsi" w:cstheme="minorHAnsi"/>
          <w:i/>
          <w:iCs/>
          <w:lang w:eastAsia="ar-SA"/>
        </w:rPr>
        <w:instrText xml:space="preserve"> SEQ Rysunek \* ARABIC </w:instrText>
      </w:r>
      <w:r w:rsidR="0018784B" w:rsidRPr="00C45599">
        <w:rPr>
          <w:rFonts w:asciiTheme="minorHAnsi" w:hAnsiTheme="minorHAnsi" w:cstheme="minorHAnsi"/>
          <w:i/>
          <w:iCs/>
          <w:lang w:eastAsia="ar-SA"/>
        </w:rPr>
        <w:fldChar w:fldCharType="separate"/>
      </w:r>
      <w:r w:rsidR="00F20715">
        <w:rPr>
          <w:rFonts w:asciiTheme="minorHAnsi" w:hAnsiTheme="minorHAnsi" w:cstheme="minorHAnsi"/>
          <w:i/>
          <w:iCs/>
          <w:noProof/>
          <w:lang w:eastAsia="ar-SA"/>
        </w:rPr>
        <w:t>30</w:t>
      </w:r>
      <w:r w:rsidR="0018784B" w:rsidRPr="00C45599">
        <w:rPr>
          <w:rFonts w:asciiTheme="minorHAnsi" w:hAnsiTheme="minorHAnsi" w:cstheme="minorHAnsi"/>
          <w:i/>
          <w:iCs/>
          <w:lang w:eastAsia="ar-SA"/>
        </w:rPr>
        <w:fldChar w:fldCharType="end"/>
      </w:r>
      <w:r w:rsidRPr="00C45599">
        <w:rPr>
          <w:rFonts w:asciiTheme="minorHAnsi" w:hAnsiTheme="minorHAnsi" w:cstheme="minorHAnsi"/>
          <w:i/>
          <w:iCs/>
          <w:lang w:eastAsia="ar-SA"/>
        </w:rPr>
        <w:t>. Mapa hipsometryczna Polski</w:t>
      </w:r>
      <w:r w:rsidRPr="00C45599">
        <w:rPr>
          <w:rFonts w:asciiTheme="minorHAnsi" w:hAnsiTheme="minorHAnsi" w:cstheme="minorHAnsi"/>
          <w:vertAlign w:val="superscript"/>
          <w:lang w:eastAsia="ar-SA"/>
        </w:rPr>
        <w:footnoteReference w:id="108"/>
      </w:r>
      <w:bookmarkEnd w:id="285"/>
    </w:p>
    <w:p w14:paraId="1CDACDD3" w14:textId="77777777" w:rsidR="00503125" w:rsidRPr="00C45599" w:rsidRDefault="00503125" w:rsidP="00801048">
      <w:pPr>
        <w:pStyle w:val="Mnagl2"/>
        <w:spacing w:before="0" w:line="276" w:lineRule="auto"/>
        <w:rPr>
          <w:rFonts w:asciiTheme="minorHAnsi" w:hAnsiTheme="minorHAnsi" w:cstheme="minorHAnsi"/>
          <w:szCs w:val="20"/>
        </w:rPr>
      </w:pPr>
      <w:bookmarkStart w:id="286" w:name="_Toc50369019"/>
      <w:r w:rsidRPr="00C45599">
        <w:rPr>
          <w:rFonts w:asciiTheme="minorHAnsi" w:hAnsiTheme="minorHAnsi" w:cstheme="minorHAnsi"/>
          <w:szCs w:val="20"/>
        </w:rPr>
        <w:t>Zagrożenia naturalne</w:t>
      </w:r>
      <w:bookmarkEnd w:id="286"/>
    </w:p>
    <w:p w14:paraId="1116E608" w14:textId="77777777" w:rsidR="00E526FD" w:rsidRPr="00C45599" w:rsidRDefault="00E526FD" w:rsidP="00801048">
      <w:pPr>
        <w:pStyle w:val="Mnormal"/>
        <w:rPr>
          <w:rFonts w:asciiTheme="minorHAnsi" w:hAnsiTheme="minorHAnsi" w:cstheme="minorHAnsi"/>
        </w:rPr>
      </w:pPr>
      <w:r w:rsidRPr="00C45599">
        <w:rPr>
          <w:rFonts w:asciiTheme="minorHAnsi" w:hAnsiTheme="minorHAnsi" w:cstheme="minorHAnsi"/>
        </w:rPr>
        <w:t xml:space="preserve">Zagrożenia naturalne wywołują duże </w:t>
      </w:r>
      <w:r w:rsidR="00207D08" w:rsidRPr="00C45599">
        <w:rPr>
          <w:rFonts w:asciiTheme="minorHAnsi" w:hAnsiTheme="minorHAnsi" w:cstheme="minorHAnsi"/>
        </w:rPr>
        <w:t>str</w:t>
      </w:r>
      <w:r w:rsidRPr="00C45599">
        <w:rPr>
          <w:rFonts w:asciiTheme="minorHAnsi" w:hAnsiTheme="minorHAnsi" w:cstheme="minorHAnsi"/>
        </w:rPr>
        <w:t>aty ludzkie</w:t>
      </w:r>
      <w:r w:rsidR="007F229C" w:rsidRPr="00C45599">
        <w:rPr>
          <w:rFonts w:asciiTheme="minorHAnsi" w:hAnsiTheme="minorHAnsi" w:cstheme="minorHAnsi"/>
        </w:rPr>
        <w:t xml:space="preserve"> i </w:t>
      </w:r>
      <w:r w:rsidRPr="00C45599">
        <w:rPr>
          <w:rFonts w:asciiTheme="minorHAnsi" w:hAnsiTheme="minorHAnsi" w:cstheme="minorHAnsi"/>
        </w:rPr>
        <w:t>materialne.</w:t>
      </w:r>
      <w:r w:rsidR="007F229C" w:rsidRPr="00C45599">
        <w:rPr>
          <w:rFonts w:asciiTheme="minorHAnsi" w:hAnsiTheme="minorHAnsi" w:cstheme="minorHAnsi"/>
        </w:rPr>
        <w:t xml:space="preserve"> do </w:t>
      </w:r>
      <w:r w:rsidRPr="00C45599">
        <w:rPr>
          <w:rFonts w:asciiTheme="minorHAnsi" w:hAnsiTheme="minorHAnsi" w:cstheme="minorHAnsi"/>
        </w:rPr>
        <w:t>zagrożeń naturalnych zaliczyć można między innymi powodzie, trzęsienia ziemi, susze czy pożary.</w:t>
      </w:r>
    </w:p>
    <w:p w14:paraId="3683743C" w14:textId="77777777" w:rsidR="00E526FD" w:rsidRPr="00C45599" w:rsidRDefault="00E526FD" w:rsidP="00801048">
      <w:pPr>
        <w:pStyle w:val="Mnagl3"/>
        <w:spacing w:before="0" w:after="200" w:line="276" w:lineRule="auto"/>
        <w:rPr>
          <w:rFonts w:asciiTheme="minorHAnsi" w:hAnsiTheme="minorHAnsi" w:cstheme="minorHAnsi"/>
          <w:sz w:val="20"/>
          <w:szCs w:val="20"/>
        </w:rPr>
      </w:pPr>
      <w:bookmarkStart w:id="287" w:name="_Toc406488658"/>
      <w:bookmarkStart w:id="288" w:name="_Toc525810074"/>
      <w:bookmarkStart w:id="289" w:name="_Toc50369020"/>
      <w:r w:rsidRPr="00C45599">
        <w:rPr>
          <w:rFonts w:asciiTheme="minorHAnsi" w:hAnsiTheme="minorHAnsi" w:cstheme="minorHAnsi"/>
          <w:sz w:val="20"/>
          <w:szCs w:val="20"/>
        </w:rPr>
        <w:t>Zagrożenie powodziowe</w:t>
      </w:r>
      <w:bookmarkEnd w:id="287"/>
      <w:bookmarkEnd w:id="288"/>
      <w:bookmarkEnd w:id="289"/>
    </w:p>
    <w:p w14:paraId="6C0EE588" w14:textId="77777777" w:rsidR="00BC6B2C" w:rsidRPr="00C45599" w:rsidRDefault="00E526FD" w:rsidP="00801048">
      <w:pPr>
        <w:pStyle w:val="Mnormal"/>
        <w:rPr>
          <w:rFonts w:asciiTheme="minorHAnsi" w:hAnsiTheme="minorHAnsi" w:cstheme="minorHAnsi"/>
        </w:rPr>
      </w:pPr>
      <w:r w:rsidRPr="00C45599">
        <w:rPr>
          <w:rFonts w:asciiTheme="minorHAnsi" w:hAnsiTheme="minorHAnsi" w:cstheme="minorHAnsi"/>
        </w:rPr>
        <w:t xml:space="preserve">Powodzie </w:t>
      </w:r>
      <w:r w:rsidR="00BC6B2C" w:rsidRPr="00C45599">
        <w:rPr>
          <w:rFonts w:asciiTheme="minorHAnsi" w:hAnsiTheme="minorHAnsi" w:cstheme="minorHAnsi"/>
        </w:rPr>
        <w:t>należą</w:t>
      </w:r>
      <w:r w:rsidR="007F229C" w:rsidRPr="00C45599">
        <w:rPr>
          <w:rFonts w:asciiTheme="minorHAnsi" w:hAnsiTheme="minorHAnsi" w:cstheme="minorHAnsi"/>
        </w:rPr>
        <w:t xml:space="preserve"> do </w:t>
      </w:r>
      <w:r w:rsidR="00BC6B2C" w:rsidRPr="00C45599">
        <w:rPr>
          <w:rFonts w:asciiTheme="minorHAnsi" w:hAnsiTheme="minorHAnsi" w:cstheme="minorHAnsi"/>
        </w:rPr>
        <w:t>naturalnych zjawisk. Niektóre działania człowieka (np. przyrost zabudowy mieszkaniowej</w:t>
      </w:r>
      <w:r w:rsidR="007F229C" w:rsidRPr="00C45599">
        <w:rPr>
          <w:rFonts w:asciiTheme="minorHAnsi" w:hAnsiTheme="minorHAnsi" w:cstheme="minorHAnsi"/>
        </w:rPr>
        <w:t xml:space="preserve"> i </w:t>
      </w:r>
      <w:r w:rsidR="00BC6B2C" w:rsidRPr="00C45599">
        <w:rPr>
          <w:rFonts w:asciiTheme="minorHAnsi" w:hAnsiTheme="minorHAnsi" w:cstheme="minorHAnsi"/>
        </w:rPr>
        <w:t>wzrost wartości majątku</w:t>
      </w:r>
      <w:r w:rsidR="007F229C" w:rsidRPr="00C45599">
        <w:rPr>
          <w:rFonts w:asciiTheme="minorHAnsi" w:hAnsiTheme="minorHAnsi" w:cstheme="minorHAnsi"/>
        </w:rPr>
        <w:t xml:space="preserve"> na </w:t>
      </w:r>
      <w:r w:rsidR="00BC6B2C" w:rsidRPr="00C45599">
        <w:rPr>
          <w:rFonts w:asciiTheme="minorHAnsi" w:hAnsiTheme="minorHAnsi" w:cstheme="minorHAnsi"/>
        </w:rPr>
        <w:t>obszarach zalewowych,</w:t>
      </w:r>
      <w:r w:rsidR="007F229C" w:rsidRPr="00C45599">
        <w:rPr>
          <w:rFonts w:asciiTheme="minorHAnsi" w:hAnsiTheme="minorHAnsi" w:cstheme="minorHAnsi"/>
        </w:rPr>
        <w:t xml:space="preserve"> a </w:t>
      </w:r>
      <w:r w:rsidR="00BC6B2C" w:rsidRPr="00C45599">
        <w:rPr>
          <w:rFonts w:asciiTheme="minorHAnsi" w:hAnsiTheme="minorHAnsi" w:cstheme="minorHAnsi"/>
        </w:rPr>
        <w:t>także obniżenie naturalnego potencjału retencyjnego zlewni</w:t>
      </w:r>
      <w:r w:rsidR="007F229C" w:rsidRPr="00C45599">
        <w:rPr>
          <w:rFonts w:asciiTheme="minorHAnsi" w:hAnsiTheme="minorHAnsi" w:cstheme="minorHAnsi"/>
        </w:rPr>
        <w:t xml:space="preserve"> w </w:t>
      </w:r>
      <w:r w:rsidR="00BC6B2C" w:rsidRPr="00C45599">
        <w:rPr>
          <w:rFonts w:asciiTheme="minorHAnsi" w:hAnsiTheme="minorHAnsi" w:cstheme="minorHAnsi"/>
        </w:rPr>
        <w:t>związku</w:t>
      </w:r>
      <w:r w:rsidR="00720070" w:rsidRPr="00C45599">
        <w:rPr>
          <w:rFonts w:asciiTheme="minorHAnsi" w:hAnsiTheme="minorHAnsi" w:cstheme="minorHAnsi"/>
        </w:rPr>
        <w:t xml:space="preserve"> z </w:t>
      </w:r>
      <w:r w:rsidR="00BC6B2C" w:rsidRPr="00C45599">
        <w:rPr>
          <w:rFonts w:asciiTheme="minorHAnsi" w:hAnsiTheme="minorHAnsi" w:cstheme="minorHAnsi"/>
        </w:rPr>
        <w:t>zagospodarowania przestrzeni)</w:t>
      </w:r>
      <w:r w:rsidR="007F229C" w:rsidRPr="00C45599">
        <w:rPr>
          <w:rFonts w:asciiTheme="minorHAnsi" w:hAnsiTheme="minorHAnsi" w:cstheme="minorHAnsi"/>
        </w:rPr>
        <w:t xml:space="preserve"> i </w:t>
      </w:r>
      <w:r w:rsidR="00BC6B2C" w:rsidRPr="00C45599">
        <w:rPr>
          <w:rFonts w:asciiTheme="minorHAnsi" w:hAnsiTheme="minorHAnsi" w:cstheme="minorHAnsi"/>
        </w:rPr>
        <w:t>zmiany klimatyczne przyczyniają się</w:t>
      </w:r>
      <w:r w:rsidR="007F229C" w:rsidRPr="00C45599">
        <w:rPr>
          <w:rFonts w:asciiTheme="minorHAnsi" w:hAnsiTheme="minorHAnsi" w:cstheme="minorHAnsi"/>
        </w:rPr>
        <w:t xml:space="preserve"> do </w:t>
      </w:r>
      <w:r w:rsidR="00BC6B2C" w:rsidRPr="00C45599">
        <w:rPr>
          <w:rFonts w:asciiTheme="minorHAnsi" w:hAnsiTheme="minorHAnsi" w:cstheme="minorHAnsi"/>
        </w:rPr>
        <w:t>zwiększenia prawdopodobieństwa występowania powodzi</w:t>
      </w:r>
      <w:r w:rsidR="007F229C" w:rsidRPr="00C45599">
        <w:rPr>
          <w:rFonts w:asciiTheme="minorHAnsi" w:hAnsiTheme="minorHAnsi" w:cstheme="minorHAnsi"/>
        </w:rPr>
        <w:t xml:space="preserve"> i </w:t>
      </w:r>
      <w:r w:rsidR="00BC6B2C" w:rsidRPr="00C45599">
        <w:rPr>
          <w:rFonts w:asciiTheme="minorHAnsi" w:hAnsiTheme="minorHAnsi" w:cstheme="minorHAnsi"/>
        </w:rPr>
        <w:t>zaostrzenia ich negatywnych skutków</w:t>
      </w:r>
      <w:r w:rsidR="00BC6B2C" w:rsidRPr="00C45599">
        <w:rPr>
          <w:rFonts w:asciiTheme="minorHAnsi" w:hAnsiTheme="minorHAnsi" w:cstheme="minorHAnsi"/>
          <w:vertAlign w:val="superscript"/>
        </w:rPr>
        <w:footnoteReference w:id="109"/>
      </w:r>
      <w:r w:rsidR="00BC6B2C" w:rsidRPr="00C45599">
        <w:rPr>
          <w:rFonts w:asciiTheme="minorHAnsi" w:hAnsiTheme="minorHAnsi" w:cstheme="minorHAnsi"/>
        </w:rPr>
        <w:t xml:space="preserve">. </w:t>
      </w:r>
    </w:p>
    <w:p w14:paraId="1288740A"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toku przygotowania wstępnej oceny ryzyka powodziowego</w:t>
      </w:r>
      <w:r w:rsidR="007F229C" w:rsidRPr="00C45599">
        <w:rPr>
          <w:rFonts w:asciiTheme="minorHAnsi" w:hAnsiTheme="minorHAnsi" w:cstheme="minorHAnsi"/>
        </w:rPr>
        <w:t xml:space="preserve"> w </w:t>
      </w:r>
      <w:r w:rsidRPr="00C45599">
        <w:rPr>
          <w:rFonts w:asciiTheme="minorHAnsi" w:hAnsiTheme="minorHAnsi" w:cstheme="minorHAnsi"/>
        </w:rPr>
        <w:t>Polsce wykonanej przez Instytut Meteorologii</w:t>
      </w:r>
      <w:r w:rsidR="007F229C" w:rsidRPr="00C45599">
        <w:rPr>
          <w:rFonts w:asciiTheme="minorHAnsi" w:hAnsiTheme="minorHAnsi" w:cstheme="minorHAnsi"/>
        </w:rPr>
        <w:t xml:space="preserve"> i </w:t>
      </w:r>
      <w:r w:rsidRPr="00C45599">
        <w:rPr>
          <w:rFonts w:asciiTheme="minorHAnsi" w:hAnsiTheme="minorHAnsi" w:cstheme="minorHAnsi"/>
        </w:rPr>
        <w:t>Gospodarki Wodnej</w:t>
      </w:r>
      <w:r w:rsidR="007F229C" w:rsidRPr="00C45599">
        <w:rPr>
          <w:rFonts w:asciiTheme="minorHAnsi" w:hAnsiTheme="minorHAnsi" w:cstheme="minorHAnsi"/>
        </w:rPr>
        <w:t xml:space="preserve"> w </w:t>
      </w:r>
      <w:r w:rsidRPr="00C45599">
        <w:rPr>
          <w:rFonts w:asciiTheme="minorHAnsi" w:hAnsiTheme="minorHAnsi" w:cstheme="minorHAnsi"/>
        </w:rPr>
        <w:t>2011 roku, wydzielono obszary potencjalnie narażone</w:t>
      </w:r>
      <w:r w:rsidR="007F229C" w:rsidRPr="00C45599">
        <w:rPr>
          <w:rFonts w:asciiTheme="minorHAnsi" w:hAnsiTheme="minorHAnsi" w:cstheme="minorHAnsi"/>
        </w:rPr>
        <w:t xml:space="preserve"> </w:t>
      </w:r>
      <w:r w:rsidR="007F229C" w:rsidRPr="00C45599">
        <w:rPr>
          <w:rFonts w:asciiTheme="minorHAnsi" w:hAnsiTheme="minorHAnsi" w:cstheme="minorHAnsi"/>
        </w:rPr>
        <w:lastRenderedPageBreak/>
        <w:t>na </w:t>
      </w:r>
      <w:r w:rsidRPr="00C45599">
        <w:rPr>
          <w:rFonts w:asciiTheme="minorHAnsi" w:hAnsiTheme="minorHAnsi" w:cstheme="minorHAnsi"/>
        </w:rPr>
        <w:t>niebezpieczeństwo powodzi: 839 rzek</w:t>
      </w:r>
      <w:r w:rsidR="00D86925" w:rsidRPr="00C45599">
        <w:rPr>
          <w:rFonts w:asciiTheme="minorHAnsi" w:hAnsiTheme="minorHAnsi" w:cstheme="minorHAnsi"/>
        </w:rPr>
        <w:t xml:space="preserve"> o </w:t>
      </w:r>
      <w:r w:rsidRPr="00C45599">
        <w:rPr>
          <w:rFonts w:asciiTheme="minorHAnsi" w:hAnsiTheme="minorHAnsi" w:cstheme="minorHAnsi"/>
        </w:rPr>
        <w:t>łącznej długości 27 161 km. Przeprowadzone analizy wskazały 548 rzek niezakwalifikowanych jako generujące obszary narażone</w:t>
      </w:r>
      <w:r w:rsidR="007F229C" w:rsidRPr="00C45599">
        <w:rPr>
          <w:rFonts w:asciiTheme="minorHAnsi" w:hAnsiTheme="minorHAnsi" w:cstheme="minorHAnsi"/>
        </w:rPr>
        <w:t xml:space="preserve"> na </w:t>
      </w:r>
      <w:r w:rsidRPr="00C45599">
        <w:rPr>
          <w:rFonts w:asciiTheme="minorHAnsi" w:hAnsiTheme="minorHAnsi" w:cstheme="minorHAnsi"/>
        </w:rPr>
        <w:t>niebezpieczeństwo powodzi. Występowanie znaczących powodzi historycznych, powodzi prawdopodobnych</w:t>
      </w:r>
      <w:r w:rsidR="007F229C" w:rsidRPr="00C45599">
        <w:rPr>
          <w:rFonts w:asciiTheme="minorHAnsi" w:hAnsiTheme="minorHAnsi" w:cstheme="minorHAnsi"/>
        </w:rPr>
        <w:t xml:space="preserve"> i </w:t>
      </w:r>
      <w:r w:rsidRPr="00C45599">
        <w:rPr>
          <w:rFonts w:asciiTheme="minorHAnsi" w:hAnsiTheme="minorHAnsi" w:cstheme="minorHAnsi"/>
        </w:rPr>
        <w:t>obszarów narażonych</w:t>
      </w:r>
      <w:r w:rsidR="007F229C" w:rsidRPr="00C45599">
        <w:rPr>
          <w:rFonts w:asciiTheme="minorHAnsi" w:hAnsiTheme="minorHAnsi" w:cstheme="minorHAnsi"/>
        </w:rPr>
        <w:t xml:space="preserve"> na </w:t>
      </w:r>
      <w:r w:rsidRPr="00C45599">
        <w:rPr>
          <w:rFonts w:asciiTheme="minorHAnsi" w:hAnsiTheme="minorHAnsi" w:cstheme="minorHAnsi"/>
        </w:rPr>
        <w:t>niebezpieczeństwo powodzi stwierdzono</w:t>
      </w:r>
      <w:r w:rsidR="007F229C" w:rsidRPr="00C45599">
        <w:rPr>
          <w:rFonts w:asciiTheme="minorHAnsi" w:hAnsiTheme="minorHAnsi" w:cstheme="minorHAnsi"/>
        </w:rPr>
        <w:t xml:space="preserve"> w </w:t>
      </w:r>
      <w:r w:rsidRPr="00C45599">
        <w:rPr>
          <w:rFonts w:asciiTheme="minorHAnsi" w:hAnsiTheme="minorHAnsi" w:cstheme="minorHAnsi"/>
        </w:rPr>
        <w:t>12 regionach wodnych</w:t>
      </w:r>
      <w:r w:rsidR="007F229C" w:rsidRPr="00C45599">
        <w:rPr>
          <w:rFonts w:asciiTheme="minorHAnsi" w:hAnsiTheme="minorHAnsi" w:cstheme="minorHAnsi"/>
        </w:rPr>
        <w:t xml:space="preserve"> w </w:t>
      </w:r>
      <w:r w:rsidRPr="00C45599">
        <w:rPr>
          <w:rFonts w:asciiTheme="minorHAnsi" w:hAnsiTheme="minorHAnsi" w:cstheme="minorHAnsi"/>
        </w:rPr>
        <w:t>ramach obszarów dorzeczy 6 rzek: Odry, Łaby, Wisły, Pregoły, Niemna</w:t>
      </w:r>
      <w:r w:rsidR="007F229C" w:rsidRPr="00C45599">
        <w:rPr>
          <w:rFonts w:asciiTheme="minorHAnsi" w:hAnsiTheme="minorHAnsi" w:cstheme="minorHAnsi"/>
        </w:rPr>
        <w:t xml:space="preserve"> i </w:t>
      </w:r>
      <w:r w:rsidRPr="00C45599">
        <w:rPr>
          <w:rFonts w:asciiTheme="minorHAnsi" w:hAnsiTheme="minorHAnsi" w:cstheme="minorHAnsi"/>
        </w:rPr>
        <w:t>Dniestru.</w:t>
      </w:r>
      <w:r w:rsidR="007F229C" w:rsidRPr="00C45599">
        <w:rPr>
          <w:rFonts w:asciiTheme="minorHAnsi" w:hAnsiTheme="minorHAnsi" w:cstheme="minorHAnsi"/>
        </w:rPr>
        <w:t xml:space="preserve"> do </w:t>
      </w:r>
      <w:r w:rsidRPr="00C45599">
        <w:rPr>
          <w:rFonts w:asciiTheme="minorHAnsi" w:hAnsiTheme="minorHAnsi" w:cstheme="minorHAnsi"/>
        </w:rPr>
        <w:t>obszarów narażonych</w:t>
      </w:r>
      <w:r w:rsidR="007F229C" w:rsidRPr="00C45599">
        <w:rPr>
          <w:rFonts w:asciiTheme="minorHAnsi" w:hAnsiTheme="minorHAnsi" w:cstheme="minorHAnsi"/>
        </w:rPr>
        <w:t xml:space="preserve"> na </w:t>
      </w:r>
      <w:r w:rsidRPr="00C45599">
        <w:rPr>
          <w:rFonts w:asciiTheme="minorHAnsi" w:hAnsiTheme="minorHAnsi" w:cstheme="minorHAnsi"/>
        </w:rPr>
        <w:t>niebezpieczeństwo powodzi</w:t>
      </w:r>
      <w:r w:rsidR="007F229C" w:rsidRPr="00C45599">
        <w:rPr>
          <w:rFonts w:asciiTheme="minorHAnsi" w:hAnsiTheme="minorHAnsi" w:cstheme="minorHAnsi"/>
        </w:rPr>
        <w:t xml:space="preserve"> w i </w:t>
      </w:r>
      <w:r w:rsidRPr="00C45599">
        <w:rPr>
          <w:rFonts w:asciiTheme="minorHAnsi" w:hAnsiTheme="minorHAnsi" w:cstheme="minorHAnsi"/>
        </w:rPr>
        <w:t>cyklu planistycznym zakwalifikowano 253 rzeki lub odcinki rzek oraz 14,4 tys. km</w:t>
      </w:r>
      <w:r w:rsidR="00D86925" w:rsidRPr="00C45599">
        <w:rPr>
          <w:rFonts w:asciiTheme="minorHAnsi" w:hAnsiTheme="minorHAnsi" w:cstheme="minorHAnsi"/>
        </w:rPr>
        <w:t xml:space="preserve"> dla </w:t>
      </w:r>
      <w:r w:rsidRPr="00C45599">
        <w:rPr>
          <w:rFonts w:asciiTheme="minorHAnsi" w:hAnsiTheme="minorHAnsi" w:cstheme="minorHAnsi"/>
        </w:rPr>
        <w:t>morskich wód wewnętrznych</w:t>
      </w:r>
      <w:r w:rsidR="007F229C" w:rsidRPr="00C45599">
        <w:rPr>
          <w:rFonts w:asciiTheme="minorHAnsi" w:hAnsiTheme="minorHAnsi" w:cstheme="minorHAnsi"/>
        </w:rPr>
        <w:t xml:space="preserve"> i </w:t>
      </w:r>
      <w:r w:rsidRPr="00C45599">
        <w:rPr>
          <w:rFonts w:asciiTheme="minorHAnsi" w:hAnsiTheme="minorHAnsi" w:cstheme="minorHAnsi"/>
        </w:rPr>
        <w:t>odcinków Przymorza</w:t>
      </w:r>
      <w:r w:rsidRPr="00C45599">
        <w:rPr>
          <w:rFonts w:asciiTheme="minorHAnsi" w:hAnsiTheme="minorHAnsi" w:cstheme="minorHAnsi"/>
          <w:vertAlign w:val="superscript"/>
        </w:rPr>
        <w:footnoteReference w:id="110"/>
      </w:r>
      <w:r w:rsidRPr="00C45599">
        <w:rPr>
          <w:rFonts w:asciiTheme="minorHAnsi" w:hAnsiTheme="minorHAnsi" w:cstheme="minorHAnsi"/>
        </w:rPr>
        <w:t>.Obecnie opracowywana będzie aktualizacja map</w:t>
      </w:r>
      <w:r w:rsidR="007F229C" w:rsidRPr="00C45599">
        <w:rPr>
          <w:rFonts w:asciiTheme="minorHAnsi" w:hAnsiTheme="minorHAnsi" w:cstheme="minorHAnsi"/>
        </w:rPr>
        <w:t xml:space="preserve"> w </w:t>
      </w:r>
      <w:r w:rsidRPr="00C45599">
        <w:rPr>
          <w:rFonts w:asciiTheme="minorHAnsi" w:hAnsiTheme="minorHAnsi" w:cstheme="minorHAnsi"/>
        </w:rPr>
        <w:t>ramach II cyklu planistycznego.</w:t>
      </w:r>
    </w:p>
    <w:p w14:paraId="17D87130" w14:textId="303808A5"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Na rysunku poniżej przedstawiono mapę pochodzącą</w:t>
      </w:r>
      <w:r w:rsidR="00720070" w:rsidRPr="00C45599">
        <w:rPr>
          <w:rFonts w:asciiTheme="minorHAnsi" w:hAnsiTheme="minorHAnsi" w:cstheme="minorHAnsi"/>
        </w:rPr>
        <w:t xml:space="preserve"> ze </w:t>
      </w:r>
      <w:r w:rsidRPr="00C45599">
        <w:rPr>
          <w:rFonts w:asciiTheme="minorHAnsi" w:hAnsiTheme="minorHAnsi" w:cstheme="minorHAnsi"/>
        </w:rPr>
        <w:t>wstępnej oceny ryzyka powodziowego</w:t>
      </w:r>
      <w:r w:rsidR="00720070" w:rsidRPr="00C45599">
        <w:rPr>
          <w:rFonts w:asciiTheme="minorHAnsi" w:hAnsiTheme="minorHAnsi" w:cstheme="minorHAnsi"/>
        </w:rPr>
        <w:t xml:space="preserve"> z </w:t>
      </w:r>
      <w:r w:rsidRPr="00C45599">
        <w:rPr>
          <w:rFonts w:asciiTheme="minorHAnsi" w:hAnsiTheme="minorHAnsi" w:cstheme="minorHAnsi"/>
        </w:rPr>
        <w:t>naniesionymi obszarami narażonymi</w:t>
      </w:r>
      <w:r w:rsidR="007F229C" w:rsidRPr="00C45599">
        <w:rPr>
          <w:rFonts w:asciiTheme="minorHAnsi" w:hAnsiTheme="minorHAnsi" w:cstheme="minorHAnsi"/>
        </w:rPr>
        <w:t xml:space="preserve"> na </w:t>
      </w:r>
      <w:r w:rsidRPr="00C45599">
        <w:rPr>
          <w:rFonts w:asciiTheme="minorHAnsi" w:hAnsiTheme="minorHAnsi" w:cstheme="minorHAnsi"/>
        </w:rPr>
        <w:t>niebezpieczeństwo powodzi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_Ref526409700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31</w:t>
      </w:r>
      <w:r w:rsidR="00FF09AD" w:rsidRPr="00C45599">
        <w:rPr>
          <w:rFonts w:asciiTheme="minorHAnsi" w:hAnsiTheme="minorHAnsi" w:cstheme="minorHAnsi"/>
        </w:rPr>
        <w:fldChar w:fldCharType="end"/>
      </w:r>
      <w:r w:rsidRPr="00C45599">
        <w:rPr>
          <w:rFonts w:asciiTheme="minorHAnsi" w:hAnsiTheme="minorHAnsi" w:cstheme="minorHAnsi"/>
        </w:rPr>
        <w:t>)</w:t>
      </w:r>
      <w:r w:rsidR="003A58C8" w:rsidRPr="00C45599">
        <w:rPr>
          <w:rFonts w:asciiTheme="minorHAnsi" w:hAnsiTheme="minorHAnsi" w:cstheme="minorHAnsi"/>
        </w:rPr>
        <w:t>.</w:t>
      </w:r>
    </w:p>
    <w:p w14:paraId="657AF1D6" w14:textId="77777777" w:rsidR="00BC6B2C" w:rsidRPr="00C45599" w:rsidRDefault="00BC6B2C" w:rsidP="003A58C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705FDDE7" wp14:editId="28D0D18B">
            <wp:extent cx="4683307" cy="6616700"/>
            <wp:effectExtent l="0" t="0" r="3175" b="0"/>
            <wp:docPr id="18" name="Obraz 2" descr="C:\Users\MNOWOS~1\AppData\Local\Temp\obszary_powodziowe.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OWOS~1\AppData\Local\Temp\obszary_powodziowe.jpg-revHEAD.svn000.tmp.jpg"/>
                    <pic:cNvPicPr>
                      <a:picLocks noChangeAspect="1" noChangeArrowheads="1"/>
                    </pic:cNvPicPr>
                  </pic:nvPicPr>
                  <pic:blipFill>
                    <a:blip r:embed="rId52" cstate="screen"/>
                    <a:srcRect/>
                    <a:stretch>
                      <a:fillRect/>
                    </a:stretch>
                  </pic:blipFill>
                  <pic:spPr bwMode="auto">
                    <a:xfrm>
                      <a:off x="0" y="0"/>
                      <a:ext cx="4736228" cy="6691468"/>
                    </a:xfrm>
                    <a:prstGeom prst="rect">
                      <a:avLst/>
                    </a:prstGeom>
                    <a:noFill/>
                    <a:ln w="9525">
                      <a:noFill/>
                      <a:miter lim="800000"/>
                      <a:headEnd/>
                      <a:tailEnd/>
                    </a:ln>
                  </pic:spPr>
                </pic:pic>
              </a:graphicData>
            </a:graphic>
          </wp:inline>
        </w:drawing>
      </w:r>
    </w:p>
    <w:p w14:paraId="389C8FCF" w14:textId="0892C9C2" w:rsidR="00E526FD" w:rsidRPr="00C45599" w:rsidRDefault="00BC6B2C" w:rsidP="00801048">
      <w:pPr>
        <w:pStyle w:val="Mnormal"/>
        <w:rPr>
          <w:rFonts w:asciiTheme="minorHAnsi" w:hAnsiTheme="minorHAnsi" w:cstheme="minorHAnsi"/>
          <w:b/>
        </w:rPr>
      </w:pPr>
      <w:bookmarkStart w:id="290" w:name="_Ref526409700"/>
      <w:bookmarkStart w:id="291" w:name="_Toc399852811"/>
      <w:bookmarkStart w:id="292" w:name="_Toc401557578"/>
      <w:bookmarkStart w:id="293" w:name="_Toc523742127"/>
      <w:bookmarkStart w:id="294" w:name="_Toc23585199"/>
      <w:r w:rsidRPr="00C45599">
        <w:rPr>
          <w:rFonts w:asciiTheme="minorHAnsi" w:hAnsiTheme="minorHAnsi" w:cstheme="minorHAnsi"/>
          <w:i/>
          <w:iCs/>
          <w:lang w:eastAsia="ar-SA"/>
        </w:rPr>
        <w:t xml:space="preserve">Rysunek </w:t>
      </w:r>
      <w:r w:rsidR="0018784B" w:rsidRPr="00C45599">
        <w:rPr>
          <w:rFonts w:asciiTheme="minorHAnsi" w:hAnsiTheme="minorHAnsi" w:cstheme="minorHAnsi"/>
          <w:i/>
          <w:iCs/>
          <w:lang w:eastAsia="ar-SA"/>
        </w:rPr>
        <w:fldChar w:fldCharType="begin"/>
      </w:r>
      <w:r w:rsidRPr="00C45599">
        <w:rPr>
          <w:rFonts w:asciiTheme="minorHAnsi" w:hAnsiTheme="minorHAnsi" w:cstheme="minorHAnsi"/>
          <w:i/>
          <w:iCs/>
          <w:lang w:eastAsia="ar-SA"/>
        </w:rPr>
        <w:instrText xml:space="preserve"> SEQ Rysunek \* ARABIC </w:instrText>
      </w:r>
      <w:r w:rsidR="0018784B" w:rsidRPr="00C45599">
        <w:rPr>
          <w:rFonts w:asciiTheme="minorHAnsi" w:hAnsiTheme="minorHAnsi" w:cstheme="minorHAnsi"/>
          <w:i/>
          <w:iCs/>
          <w:lang w:eastAsia="ar-SA"/>
        </w:rPr>
        <w:fldChar w:fldCharType="separate"/>
      </w:r>
      <w:r w:rsidR="00F20715">
        <w:rPr>
          <w:rFonts w:asciiTheme="minorHAnsi" w:hAnsiTheme="minorHAnsi" w:cstheme="minorHAnsi"/>
          <w:i/>
          <w:iCs/>
          <w:noProof/>
          <w:lang w:eastAsia="ar-SA"/>
        </w:rPr>
        <w:t>31</w:t>
      </w:r>
      <w:r w:rsidR="0018784B" w:rsidRPr="00C45599">
        <w:rPr>
          <w:rFonts w:asciiTheme="minorHAnsi" w:hAnsiTheme="minorHAnsi" w:cstheme="minorHAnsi"/>
          <w:i/>
          <w:iCs/>
          <w:lang w:eastAsia="ar-SA"/>
        </w:rPr>
        <w:fldChar w:fldCharType="end"/>
      </w:r>
      <w:bookmarkStart w:id="295" w:name="_Toc369226015"/>
      <w:bookmarkEnd w:id="290"/>
      <w:r w:rsidRPr="00C45599">
        <w:rPr>
          <w:rFonts w:asciiTheme="minorHAnsi" w:hAnsiTheme="minorHAnsi" w:cstheme="minorHAnsi"/>
          <w:i/>
          <w:iCs/>
          <w:lang w:eastAsia="ar-SA"/>
        </w:rPr>
        <w:t>. Obszary narażone</w:t>
      </w:r>
      <w:r w:rsidR="007F229C" w:rsidRPr="00C45599">
        <w:rPr>
          <w:rFonts w:asciiTheme="minorHAnsi" w:hAnsiTheme="minorHAnsi" w:cstheme="minorHAnsi"/>
          <w:i/>
          <w:iCs/>
          <w:lang w:eastAsia="ar-SA"/>
        </w:rPr>
        <w:t xml:space="preserve"> na </w:t>
      </w:r>
      <w:r w:rsidRPr="00C45599">
        <w:rPr>
          <w:rFonts w:asciiTheme="minorHAnsi" w:hAnsiTheme="minorHAnsi" w:cstheme="minorHAnsi"/>
          <w:i/>
          <w:iCs/>
          <w:lang w:eastAsia="ar-SA"/>
        </w:rPr>
        <w:t>niebezpieczeństwo powodzi według Wstępnej oceny ryzyka powodziowego</w:t>
      </w:r>
      <w:r w:rsidRPr="00C45599">
        <w:rPr>
          <w:rFonts w:asciiTheme="minorHAnsi" w:hAnsiTheme="minorHAnsi" w:cstheme="minorHAnsi"/>
          <w:vertAlign w:val="superscript"/>
        </w:rPr>
        <w:footnoteReference w:id="111"/>
      </w:r>
      <w:bookmarkEnd w:id="291"/>
      <w:bookmarkEnd w:id="292"/>
      <w:bookmarkEnd w:id="293"/>
      <w:bookmarkEnd w:id="294"/>
      <w:bookmarkEnd w:id="295"/>
      <w:r w:rsidRPr="00C45599">
        <w:rPr>
          <w:rFonts w:asciiTheme="minorHAnsi" w:hAnsiTheme="minorHAnsi" w:cstheme="minorHAnsi"/>
        </w:rPr>
        <w:t xml:space="preserve"> </w:t>
      </w:r>
    </w:p>
    <w:p w14:paraId="6945D5B5" w14:textId="77777777" w:rsidR="00E526FD" w:rsidRPr="00C45599" w:rsidRDefault="00E526FD" w:rsidP="00801048">
      <w:pPr>
        <w:pStyle w:val="Mnagl3"/>
        <w:spacing w:before="0" w:after="200" w:line="276" w:lineRule="auto"/>
        <w:rPr>
          <w:rFonts w:asciiTheme="minorHAnsi" w:hAnsiTheme="minorHAnsi" w:cstheme="minorHAnsi"/>
          <w:sz w:val="20"/>
          <w:szCs w:val="20"/>
        </w:rPr>
      </w:pPr>
      <w:bookmarkStart w:id="296" w:name="_Toc406488659"/>
      <w:bookmarkStart w:id="297" w:name="_Toc525810075"/>
      <w:bookmarkStart w:id="298" w:name="_Toc50369021"/>
      <w:r w:rsidRPr="00C45599">
        <w:rPr>
          <w:rFonts w:asciiTheme="minorHAnsi" w:hAnsiTheme="minorHAnsi" w:cstheme="minorHAnsi"/>
          <w:sz w:val="20"/>
          <w:szCs w:val="20"/>
        </w:rPr>
        <w:t>Ryzyko wystąpienia suszy</w:t>
      </w:r>
      <w:bookmarkEnd w:id="296"/>
      <w:bookmarkEnd w:id="297"/>
      <w:bookmarkEnd w:id="298"/>
    </w:p>
    <w:p w14:paraId="372474F8" w14:textId="086EA8D2" w:rsidR="00BC6B2C" w:rsidRPr="00C45599" w:rsidRDefault="00E526FD" w:rsidP="00801048">
      <w:pPr>
        <w:pStyle w:val="Mnormal"/>
        <w:rPr>
          <w:rFonts w:asciiTheme="minorHAnsi" w:hAnsiTheme="minorHAnsi" w:cstheme="minorHAnsi"/>
        </w:rPr>
      </w:pPr>
      <w:r w:rsidRPr="00C45599">
        <w:rPr>
          <w:rFonts w:asciiTheme="minorHAnsi" w:hAnsiTheme="minorHAnsi" w:cstheme="minorHAnsi"/>
        </w:rPr>
        <w:t xml:space="preserve">Polska </w:t>
      </w:r>
      <w:r w:rsidR="00BC6B2C" w:rsidRPr="00C45599">
        <w:rPr>
          <w:rFonts w:asciiTheme="minorHAnsi" w:hAnsiTheme="minorHAnsi" w:cstheme="minorHAnsi"/>
        </w:rPr>
        <w:t>jest krajem,</w:t>
      </w:r>
      <w:r w:rsidR="00D86925" w:rsidRPr="00C45599">
        <w:rPr>
          <w:rFonts w:asciiTheme="minorHAnsi" w:hAnsiTheme="minorHAnsi" w:cstheme="minorHAnsi"/>
        </w:rPr>
        <w:t xml:space="preserve"> dla </w:t>
      </w:r>
      <w:r w:rsidR="00BC6B2C" w:rsidRPr="00C45599">
        <w:rPr>
          <w:rFonts w:asciiTheme="minorHAnsi" w:hAnsiTheme="minorHAnsi" w:cstheme="minorHAnsi"/>
        </w:rPr>
        <w:t>którego już wiele lat temu określono zagrożenie suszą,</w:t>
      </w:r>
      <w:r w:rsidR="007F229C" w:rsidRPr="00C45599">
        <w:rPr>
          <w:rFonts w:asciiTheme="minorHAnsi" w:hAnsiTheme="minorHAnsi" w:cstheme="minorHAnsi"/>
        </w:rPr>
        <w:t xml:space="preserve"> a </w:t>
      </w:r>
      <w:r w:rsidR="00BC6B2C" w:rsidRPr="00C45599">
        <w:rPr>
          <w:rFonts w:asciiTheme="minorHAnsi" w:hAnsiTheme="minorHAnsi" w:cstheme="minorHAnsi"/>
        </w:rPr>
        <w:t>występujące zmiany</w:t>
      </w:r>
      <w:r w:rsidR="007F229C" w:rsidRPr="00C45599">
        <w:rPr>
          <w:rFonts w:asciiTheme="minorHAnsi" w:hAnsiTheme="minorHAnsi" w:cstheme="minorHAnsi"/>
        </w:rPr>
        <w:t xml:space="preserve"> w </w:t>
      </w:r>
      <w:r w:rsidR="00BC6B2C" w:rsidRPr="00C45599">
        <w:rPr>
          <w:rFonts w:asciiTheme="minorHAnsi" w:hAnsiTheme="minorHAnsi" w:cstheme="minorHAnsi"/>
        </w:rPr>
        <w:t>klimacie najprawdopodobniej będą</w:t>
      </w:r>
      <w:r w:rsidR="0001272D" w:rsidRPr="00C45599">
        <w:rPr>
          <w:rFonts w:asciiTheme="minorHAnsi" w:hAnsiTheme="minorHAnsi" w:cstheme="minorHAnsi"/>
        </w:rPr>
        <w:t xml:space="preserve"> to </w:t>
      </w:r>
      <w:r w:rsidR="00BC6B2C" w:rsidRPr="00C45599">
        <w:rPr>
          <w:rFonts w:asciiTheme="minorHAnsi" w:hAnsiTheme="minorHAnsi" w:cstheme="minorHAnsi"/>
        </w:rPr>
        <w:t xml:space="preserve">zagrożenie potęgować. Wskaźnikiem, który dobrze określa </w:t>
      </w:r>
      <w:r w:rsidR="00BC6B2C" w:rsidRPr="00C45599">
        <w:rPr>
          <w:rFonts w:asciiTheme="minorHAnsi" w:hAnsiTheme="minorHAnsi" w:cstheme="minorHAnsi"/>
        </w:rPr>
        <w:lastRenderedPageBreak/>
        <w:t>warunki meteorologiczne powodujące suszę, jest klimatyczny bilans wodny (KBW) — obliczany jako różnica między sumą opadów</w:t>
      </w:r>
      <w:r w:rsidR="007F229C" w:rsidRPr="00C45599">
        <w:rPr>
          <w:rFonts w:asciiTheme="minorHAnsi" w:hAnsiTheme="minorHAnsi" w:cstheme="minorHAnsi"/>
        </w:rPr>
        <w:t xml:space="preserve"> a </w:t>
      </w:r>
      <w:r w:rsidR="00BC6B2C" w:rsidRPr="00C45599">
        <w:rPr>
          <w:rFonts w:asciiTheme="minorHAnsi" w:hAnsiTheme="minorHAnsi" w:cstheme="minorHAnsi"/>
        </w:rPr>
        <w:t>sumą ewapotranspiracji potencjalnej</w:t>
      </w:r>
      <w:r w:rsidR="007F229C" w:rsidRPr="00C45599">
        <w:rPr>
          <w:rFonts w:asciiTheme="minorHAnsi" w:hAnsiTheme="minorHAnsi" w:cstheme="minorHAnsi"/>
        </w:rPr>
        <w:t xml:space="preserve"> w </w:t>
      </w:r>
      <w:r w:rsidR="00BC6B2C" w:rsidRPr="00C45599">
        <w:rPr>
          <w:rFonts w:asciiTheme="minorHAnsi" w:hAnsiTheme="minorHAnsi" w:cstheme="minorHAnsi"/>
        </w:rPr>
        <w:t>danym okresie. Wskaźnik ten uwzględnia zarówno opad atmosferyczny, jak</w:t>
      </w:r>
      <w:r w:rsidR="007F229C" w:rsidRPr="00C45599">
        <w:rPr>
          <w:rFonts w:asciiTheme="minorHAnsi" w:hAnsiTheme="minorHAnsi" w:cstheme="minorHAnsi"/>
        </w:rPr>
        <w:t xml:space="preserve"> i </w:t>
      </w:r>
      <w:r w:rsidR="00BC6B2C" w:rsidRPr="00C45599">
        <w:rPr>
          <w:rFonts w:asciiTheme="minorHAnsi" w:hAnsiTheme="minorHAnsi" w:cstheme="minorHAnsi"/>
        </w:rPr>
        <w:t>temperaturę. Poniżej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_Ref526409749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32</w:t>
      </w:r>
      <w:r w:rsidR="00FF09AD" w:rsidRPr="00C45599">
        <w:rPr>
          <w:rFonts w:asciiTheme="minorHAnsi" w:hAnsiTheme="minorHAnsi" w:cstheme="minorHAnsi"/>
        </w:rPr>
        <w:fldChar w:fldCharType="end"/>
      </w:r>
      <w:r w:rsidR="00BC6B2C" w:rsidRPr="00C45599">
        <w:rPr>
          <w:rFonts w:asciiTheme="minorHAnsi" w:hAnsiTheme="minorHAnsi" w:cstheme="minorHAnsi"/>
        </w:rPr>
        <w:t>) przedstawiono poglądową mapę klimatycznego bilansu wodnego Polski podczas półrocza letniego, opracowaną według danych</w:t>
      </w:r>
      <w:r w:rsidR="00720070" w:rsidRPr="00C45599">
        <w:rPr>
          <w:rFonts w:asciiTheme="minorHAnsi" w:hAnsiTheme="minorHAnsi" w:cstheme="minorHAnsi"/>
        </w:rPr>
        <w:t xml:space="preserve"> z </w:t>
      </w:r>
      <w:r w:rsidR="00BC6B2C" w:rsidRPr="00C45599">
        <w:rPr>
          <w:rFonts w:asciiTheme="minorHAnsi" w:hAnsiTheme="minorHAnsi" w:cstheme="minorHAnsi"/>
        </w:rPr>
        <w:t>wielolecia 1951-1990</w:t>
      </w:r>
      <w:r w:rsidR="00BC6B2C" w:rsidRPr="00C45599">
        <w:rPr>
          <w:rFonts w:asciiTheme="minorHAnsi" w:hAnsiTheme="minorHAnsi" w:cstheme="minorHAnsi"/>
          <w:vertAlign w:val="superscript"/>
        </w:rPr>
        <w:footnoteReference w:id="112"/>
      </w:r>
      <w:r w:rsidR="00BC6B2C" w:rsidRPr="00C45599">
        <w:rPr>
          <w:rFonts w:asciiTheme="minorHAnsi" w:hAnsiTheme="minorHAnsi" w:cstheme="minorHAnsi"/>
        </w:rPr>
        <w:t>.</w:t>
      </w:r>
    </w:p>
    <w:p w14:paraId="0CA81D5F" w14:textId="77777777" w:rsidR="00BC6B2C" w:rsidRPr="00C45599" w:rsidRDefault="00BC6B2C" w:rsidP="00801048">
      <w:pPr>
        <w:pStyle w:val="Mnormal"/>
        <w:rPr>
          <w:rFonts w:asciiTheme="minorHAnsi" w:hAnsiTheme="minorHAnsi" w:cstheme="minorHAnsi"/>
        </w:rPr>
      </w:pPr>
    </w:p>
    <w:p w14:paraId="287B7FBC" w14:textId="77777777" w:rsidR="00BC6B2C" w:rsidRPr="00C45599" w:rsidRDefault="00BC6B2C" w:rsidP="00801048">
      <w:pPr>
        <w:pStyle w:val="Mnormal"/>
        <w:jc w:val="center"/>
        <w:rPr>
          <w:rFonts w:asciiTheme="minorHAnsi" w:hAnsiTheme="minorHAnsi" w:cstheme="minorHAnsi"/>
        </w:rPr>
      </w:pPr>
      <w:r w:rsidRPr="00C45599">
        <w:rPr>
          <w:rFonts w:asciiTheme="minorHAnsi" w:hAnsiTheme="minorHAnsi" w:cstheme="minorHAnsi"/>
          <w:noProof/>
        </w:rPr>
        <w:drawing>
          <wp:inline distT="0" distB="0" distL="0" distR="0" wp14:anchorId="6E038740" wp14:editId="1868A693">
            <wp:extent cx="5533036" cy="3911600"/>
            <wp:effectExtent l="0" t="0" r="4445" b="0"/>
            <wp:docPr id="66" name="Obraz 15" descr="rys 29 MapyPOIS_bilans_wod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ys 29 MapyPOIS_bilans_wodny"/>
                    <pic:cNvPicPr>
                      <a:picLocks noChangeAspect="1" noChangeArrowheads="1"/>
                    </pic:cNvPicPr>
                  </pic:nvPicPr>
                  <pic:blipFill>
                    <a:blip r:embed="rId53" cstate="screen"/>
                    <a:srcRect/>
                    <a:stretch>
                      <a:fillRect/>
                    </a:stretch>
                  </pic:blipFill>
                  <pic:spPr bwMode="auto">
                    <a:xfrm>
                      <a:off x="0" y="0"/>
                      <a:ext cx="5541245" cy="3917404"/>
                    </a:xfrm>
                    <a:prstGeom prst="rect">
                      <a:avLst/>
                    </a:prstGeom>
                    <a:noFill/>
                    <a:ln w="9525">
                      <a:noFill/>
                      <a:miter lim="800000"/>
                      <a:headEnd/>
                      <a:tailEnd/>
                    </a:ln>
                  </pic:spPr>
                </pic:pic>
              </a:graphicData>
            </a:graphic>
          </wp:inline>
        </w:drawing>
      </w:r>
    </w:p>
    <w:p w14:paraId="24E007F2" w14:textId="6813483C" w:rsidR="00BC6B2C" w:rsidRPr="00C45599" w:rsidRDefault="00BC6B2C" w:rsidP="00801048">
      <w:pPr>
        <w:pStyle w:val="Mnormal"/>
        <w:rPr>
          <w:rFonts w:asciiTheme="minorHAnsi" w:hAnsiTheme="minorHAnsi" w:cstheme="minorHAnsi"/>
          <w:b/>
          <w:i/>
        </w:rPr>
      </w:pPr>
      <w:bookmarkStart w:id="299" w:name="_Ref526409749"/>
      <w:bookmarkStart w:id="300" w:name="_Toc399852812"/>
      <w:bookmarkStart w:id="301" w:name="_Toc401557579"/>
      <w:bookmarkStart w:id="302" w:name="_Toc523742128"/>
      <w:bookmarkStart w:id="303" w:name="_Toc23585200"/>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32</w:t>
      </w:r>
      <w:r w:rsidR="0018784B" w:rsidRPr="00C45599">
        <w:rPr>
          <w:rFonts w:asciiTheme="minorHAnsi" w:hAnsiTheme="minorHAnsi" w:cstheme="minorHAnsi"/>
        </w:rPr>
        <w:fldChar w:fldCharType="end"/>
      </w:r>
      <w:bookmarkEnd w:id="299"/>
      <w:r w:rsidRPr="00C45599">
        <w:rPr>
          <w:rFonts w:asciiTheme="minorHAnsi" w:hAnsiTheme="minorHAnsi" w:cstheme="minorHAnsi"/>
          <w:i/>
        </w:rPr>
        <w:t xml:space="preserve">. </w:t>
      </w:r>
      <w:bookmarkStart w:id="304" w:name="_Toc369226016"/>
      <w:r w:rsidRPr="00C45599">
        <w:rPr>
          <w:rFonts w:asciiTheme="minorHAnsi" w:hAnsiTheme="minorHAnsi" w:cstheme="minorHAnsi"/>
          <w:i/>
        </w:rPr>
        <w:t>Rozkład klimatycznego bilansu wodnego Polski podczas półrocza letniego</w:t>
      </w:r>
      <w:r w:rsidR="007F229C" w:rsidRPr="00C45599">
        <w:rPr>
          <w:rFonts w:asciiTheme="minorHAnsi" w:hAnsiTheme="minorHAnsi" w:cstheme="minorHAnsi"/>
          <w:i/>
        </w:rPr>
        <w:t xml:space="preserve"> w </w:t>
      </w:r>
      <w:r w:rsidRPr="00C45599">
        <w:rPr>
          <w:rFonts w:asciiTheme="minorHAnsi" w:hAnsiTheme="minorHAnsi" w:cstheme="minorHAnsi"/>
          <w:i/>
        </w:rPr>
        <w:t>latach 1951-1990</w:t>
      </w:r>
      <w:r w:rsidRPr="00C45599">
        <w:rPr>
          <w:rFonts w:asciiTheme="minorHAnsi" w:hAnsiTheme="minorHAnsi" w:cstheme="minorHAnsi"/>
          <w:i/>
          <w:vertAlign w:val="superscript"/>
        </w:rPr>
        <w:footnoteReference w:id="113"/>
      </w:r>
      <w:bookmarkEnd w:id="300"/>
      <w:bookmarkEnd w:id="301"/>
      <w:bookmarkEnd w:id="302"/>
      <w:bookmarkEnd w:id="303"/>
      <w:bookmarkEnd w:id="304"/>
      <w:r w:rsidRPr="00C45599">
        <w:rPr>
          <w:rFonts w:asciiTheme="minorHAnsi" w:hAnsiTheme="minorHAnsi" w:cstheme="minorHAnsi"/>
          <w:b/>
          <w:i/>
        </w:rPr>
        <w:t xml:space="preserve"> </w:t>
      </w:r>
    </w:p>
    <w:p w14:paraId="419D8EAE" w14:textId="564B6B90"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2018 roku wysokie temperatury powietrza</w:t>
      </w:r>
      <w:r w:rsidR="007F229C" w:rsidRPr="00C45599">
        <w:rPr>
          <w:rFonts w:asciiTheme="minorHAnsi" w:hAnsiTheme="minorHAnsi" w:cstheme="minorHAnsi"/>
        </w:rPr>
        <w:t xml:space="preserve"> i </w:t>
      </w:r>
      <w:r w:rsidRPr="00C45599">
        <w:rPr>
          <w:rFonts w:asciiTheme="minorHAnsi" w:hAnsiTheme="minorHAnsi" w:cstheme="minorHAnsi"/>
        </w:rPr>
        <w:t>znaczne niedobory opadów atmosferycznych spowodowały wystąpienie suszy</w:t>
      </w:r>
      <w:r w:rsidR="007F229C" w:rsidRPr="00C45599">
        <w:rPr>
          <w:rFonts w:asciiTheme="minorHAnsi" w:hAnsiTheme="minorHAnsi" w:cstheme="minorHAnsi"/>
        </w:rPr>
        <w:t xml:space="preserve"> w </w:t>
      </w:r>
      <w:r w:rsidRPr="00C45599">
        <w:rPr>
          <w:rFonts w:asciiTheme="minorHAnsi" w:hAnsiTheme="minorHAnsi" w:cstheme="minorHAnsi"/>
        </w:rPr>
        <w:t>wielu rejonach kraju</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kwietniu</w:t>
      </w:r>
      <w:r w:rsidR="007F229C" w:rsidRPr="00C45599">
        <w:rPr>
          <w:rFonts w:asciiTheme="minorHAnsi" w:hAnsiTheme="minorHAnsi" w:cstheme="minorHAnsi"/>
        </w:rPr>
        <w:t xml:space="preserve"> i </w:t>
      </w:r>
      <w:r w:rsidRPr="00C45599">
        <w:rPr>
          <w:rFonts w:asciiTheme="minorHAnsi" w:hAnsiTheme="minorHAnsi" w:cstheme="minorHAnsi"/>
        </w:rPr>
        <w:t>maju średnie temperatury</w:t>
      </w:r>
      <w:r w:rsidR="007F229C" w:rsidRPr="00C45599">
        <w:rPr>
          <w:rFonts w:asciiTheme="minorHAnsi" w:hAnsiTheme="minorHAnsi" w:cstheme="minorHAnsi"/>
        </w:rPr>
        <w:t xml:space="preserve"> w </w:t>
      </w:r>
      <w:r w:rsidRPr="00C45599">
        <w:rPr>
          <w:rFonts w:asciiTheme="minorHAnsi" w:hAnsiTheme="minorHAnsi" w:cstheme="minorHAnsi"/>
        </w:rPr>
        <w:t>całym kraju przekraczały średnie temperatury</w:t>
      </w:r>
      <w:r w:rsidR="00720070" w:rsidRPr="00C45599">
        <w:rPr>
          <w:rFonts w:asciiTheme="minorHAnsi" w:hAnsiTheme="minorHAnsi" w:cstheme="minorHAnsi"/>
        </w:rPr>
        <w:t xml:space="preserve"> z </w:t>
      </w:r>
      <w:r w:rsidRPr="00C45599">
        <w:rPr>
          <w:rFonts w:asciiTheme="minorHAnsi" w:hAnsiTheme="minorHAnsi" w:cstheme="minorHAnsi"/>
        </w:rPr>
        <w:t>wielolecia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czerwcu przekraczały średnią wieloletnią</w:t>
      </w:r>
      <w:r w:rsidR="00D86925" w:rsidRPr="00C45599">
        <w:rPr>
          <w:rFonts w:asciiTheme="minorHAnsi" w:hAnsiTheme="minorHAnsi" w:cstheme="minorHAnsi"/>
        </w:rPr>
        <w:t xml:space="preserve"> o </w:t>
      </w:r>
      <w:r w:rsidRPr="00C45599">
        <w:rPr>
          <w:rFonts w:asciiTheme="minorHAnsi" w:hAnsiTheme="minorHAnsi" w:cstheme="minorHAnsi"/>
        </w:rPr>
        <w:t>średnio 2,5</w:t>
      </w:r>
      <w:r w:rsidRPr="00C45599">
        <w:rPr>
          <w:rFonts w:asciiTheme="minorHAnsi" w:hAnsiTheme="minorHAnsi" w:cstheme="minorHAnsi"/>
          <w:vertAlign w:val="superscript"/>
        </w:rPr>
        <w:t>o</w:t>
      </w:r>
      <w:r w:rsidRPr="00C45599">
        <w:rPr>
          <w:rFonts w:asciiTheme="minorHAnsi" w:hAnsiTheme="minorHAnsi" w:cstheme="minorHAnsi"/>
        </w:rPr>
        <w:t>C (we Wrocławiu nawet</w:t>
      </w:r>
      <w:r w:rsidR="00D86925" w:rsidRPr="00C45599">
        <w:rPr>
          <w:rFonts w:asciiTheme="minorHAnsi" w:hAnsiTheme="minorHAnsi" w:cstheme="minorHAnsi"/>
        </w:rPr>
        <w:t xml:space="preserve"> o </w:t>
      </w:r>
      <w:r w:rsidRPr="00C45599">
        <w:rPr>
          <w:rFonts w:asciiTheme="minorHAnsi" w:hAnsiTheme="minorHAnsi" w:cstheme="minorHAnsi"/>
        </w:rPr>
        <w:t>3,2</w:t>
      </w:r>
      <w:r w:rsidRPr="00C45599">
        <w:rPr>
          <w:rFonts w:asciiTheme="minorHAnsi" w:hAnsiTheme="minorHAnsi" w:cstheme="minorHAnsi"/>
          <w:vertAlign w:val="superscript"/>
        </w:rPr>
        <w:t>o</w:t>
      </w:r>
      <w:r w:rsidRPr="00C45599">
        <w:rPr>
          <w:rFonts w:asciiTheme="minorHAnsi" w:hAnsiTheme="minorHAnsi" w:cstheme="minorHAnsi"/>
        </w:rPr>
        <w:t>C). Zjawisku ekstremalnie wysokich temperatur towarzyszyły niewielkie</w:t>
      </w:r>
      <w:r w:rsidR="007F229C" w:rsidRPr="00C45599">
        <w:rPr>
          <w:rFonts w:asciiTheme="minorHAnsi" w:hAnsiTheme="minorHAnsi" w:cstheme="minorHAnsi"/>
        </w:rPr>
        <w:t xml:space="preserve"> i </w:t>
      </w:r>
      <w:r w:rsidRPr="00C45599">
        <w:rPr>
          <w:rFonts w:asciiTheme="minorHAnsi" w:hAnsiTheme="minorHAnsi" w:cstheme="minorHAnsi"/>
        </w:rPr>
        <w:t>rzadko występujące deszcze, sytuacja ta spowodowała braki wilgoci</w:t>
      </w:r>
      <w:r w:rsidR="007F229C" w:rsidRPr="00C45599">
        <w:rPr>
          <w:rFonts w:asciiTheme="minorHAnsi" w:hAnsiTheme="minorHAnsi" w:cstheme="minorHAnsi"/>
        </w:rPr>
        <w:t xml:space="preserve"> w </w:t>
      </w:r>
      <w:r w:rsidRPr="00C45599">
        <w:rPr>
          <w:rFonts w:asciiTheme="minorHAnsi" w:hAnsiTheme="minorHAnsi" w:cstheme="minorHAnsi"/>
        </w:rPr>
        <w:t>glebie. Ubytek wilgoci</w:t>
      </w:r>
      <w:r w:rsidR="007F229C" w:rsidRPr="00C45599">
        <w:rPr>
          <w:rFonts w:asciiTheme="minorHAnsi" w:hAnsiTheme="minorHAnsi" w:cstheme="minorHAnsi"/>
        </w:rPr>
        <w:t xml:space="preserve"> w </w:t>
      </w:r>
      <w:r w:rsidRPr="00C45599">
        <w:rPr>
          <w:rFonts w:asciiTheme="minorHAnsi" w:hAnsiTheme="minorHAnsi" w:cstheme="minorHAnsi"/>
        </w:rPr>
        <w:t>wyniku parowania</w:t>
      </w:r>
      <w:r w:rsidR="00720070" w:rsidRPr="00C45599">
        <w:rPr>
          <w:rFonts w:asciiTheme="minorHAnsi" w:hAnsiTheme="minorHAnsi" w:cstheme="minorHAnsi"/>
        </w:rPr>
        <w:t xml:space="preserve"> z </w:t>
      </w:r>
      <w:r w:rsidRPr="00C45599">
        <w:rPr>
          <w:rFonts w:asciiTheme="minorHAnsi" w:hAnsiTheme="minorHAnsi" w:cstheme="minorHAnsi"/>
        </w:rPr>
        <w:t>gleby</w:t>
      </w:r>
      <w:r w:rsidR="007F229C" w:rsidRPr="00C45599">
        <w:rPr>
          <w:rFonts w:asciiTheme="minorHAnsi" w:hAnsiTheme="minorHAnsi" w:cstheme="minorHAnsi"/>
        </w:rPr>
        <w:t xml:space="preserve"> i </w:t>
      </w:r>
      <w:r w:rsidRPr="00C45599">
        <w:rPr>
          <w:rFonts w:asciiTheme="minorHAnsi" w:hAnsiTheme="minorHAnsi" w:cstheme="minorHAnsi"/>
        </w:rPr>
        <w:t>roślin</w:t>
      </w:r>
      <w:r w:rsidR="007F229C" w:rsidRPr="00C45599">
        <w:rPr>
          <w:rFonts w:asciiTheme="minorHAnsi" w:hAnsiTheme="minorHAnsi" w:cstheme="minorHAnsi"/>
        </w:rPr>
        <w:t xml:space="preserve"> w </w:t>
      </w:r>
      <w:r w:rsidRPr="00C45599">
        <w:rPr>
          <w:rFonts w:asciiTheme="minorHAnsi" w:hAnsiTheme="minorHAnsi" w:cstheme="minorHAnsi"/>
        </w:rPr>
        <w:t>połączeniu</w:t>
      </w:r>
      <w:r w:rsidR="00720070" w:rsidRPr="00C45599">
        <w:rPr>
          <w:rFonts w:asciiTheme="minorHAnsi" w:hAnsiTheme="minorHAnsi" w:cstheme="minorHAnsi"/>
        </w:rPr>
        <w:t xml:space="preserve"> z </w:t>
      </w:r>
      <w:r w:rsidRPr="00C45599">
        <w:rPr>
          <w:rFonts w:asciiTheme="minorHAnsi" w:hAnsiTheme="minorHAnsi" w:cstheme="minorHAnsi"/>
        </w:rPr>
        <w:t>niedostatkiem opadów powodowały utrzymujący się stan suszy glebowej. Wilgotność gleby</w:t>
      </w:r>
      <w:r w:rsidR="007F229C" w:rsidRPr="00C45599">
        <w:rPr>
          <w:rFonts w:asciiTheme="minorHAnsi" w:hAnsiTheme="minorHAnsi" w:cstheme="minorHAnsi"/>
        </w:rPr>
        <w:t xml:space="preserve"> w </w:t>
      </w:r>
      <w:r w:rsidRPr="00C45599">
        <w:rPr>
          <w:rFonts w:asciiTheme="minorHAnsi" w:hAnsiTheme="minorHAnsi" w:cstheme="minorHAnsi"/>
        </w:rPr>
        <w:t>warstwie korzeniowej</w:t>
      </w:r>
      <w:r w:rsidR="007F229C" w:rsidRPr="00C45599">
        <w:rPr>
          <w:rFonts w:asciiTheme="minorHAnsi" w:hAnsiTheme="minorHAnsi" w:cstheme="minorHAnsi"/>
        </w:rPr>
        <w:t xml:space="preserve"> na </w:t>
      </w:r>
      <w:r w:rsidRPr="00C45599">
        <w:rPr>
          <w:rFonts w:asciiTheme="minorHAnsi" w:hAnsiTheme="minorHAnsi" w:cstheme="minorHAnsi"/>
        </w:rPr>
        <w:t>części obszaru kraju spadła</w:t>
      </w:r>
      <w:r w:rsidR="007F229C" w:rsidRPr="00C45599">
        <w:rPr>
          <w:rFonts w:asciiTheme="minorHAnsi" w:hAnsiTheme="minorHAnsi" w:cstheme="minorHAnsi"/>
        </w:rPr>
        <w:t xml:space="preserve"> w </w:t>
      </w:r>
      <w:r w:rsidRPr="00C45599">
        <w:rPr>
          <w:rFonts w:asciiTheme="minorHAnsi" w:hAnsiTheme="minorHAnsi" w:cstheme="minorHAnsi"/>
        </w:rPr>
        <w:t xml:space="preserve">drugiej połowie maja </w:t>
      </w:r>
      <w:r w:rsidRPr="00C45599">
        <w:rPr>
          <w:rFonts w:asciiTheme="minorHAnsi" w:hAnsiTheme="minorHAnsi" w:cstheme="minorHAnsi"/>
        </w:rPr>
        <w:lastRenderedPageBreak/>
        <w:t>nawet poniżej 25%</w:t>
      </w:r>
      <w:r w:rsidR="007F229C" w:rsidRPr="00C45599">
        <w:rPr>
          <w:rFonts w:asciiTheme="minorHAnsi" w:hAnsiTheme="minorHAnsi" w:cstheme="minorHAnsi"/>
        </w:rPr>
        <w:t xml:space="preserve"> co </w:t>
      </w:r>
      <w:r w:rsidRPr="00C45599">
        <w:rPr>
          <w:rFonts w:asciiTheme="minorHAnsi" w:hAnsiTheme="minorHAnsi" w:cstheme="minorHAnsi"/>
        </w:rPr>
        <w:t>świadczy</w:t>
      </w:r>
      <w:r w:rsidR="00D86925" w:rsidRPr="00C45599">
        <w:rPr>
          <w:rFonts w:asciiTheme="minorHAnsi" w:hAnsiTheme="minorHAnsi" w:cstheme="minorHAnsi"/>
        </w:rPr>
        <w:t xml:space="preserve"> o </w:t>
      </w:r>
      <w:r w:rsidRPr="00C45599">
        <w:rPr>
          <w:rFonts w:asciiTheme="minorHAnsi" w:hAnsiTheme="minorHAnsi" w:cstheme="minorHAnsi"/>
        </w:rPr>
        <w:t>głębokiej suszy glebowej</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czerwcu</w:t>
      </w:r>
      <w:r w:rsidR="007F229C" w:rsidRPr="00C45599">
        <w:rPr>
          <w:rFonts w:asciiTheme="minorHAnsi" w:hAnsiTheme="minorHAnsi" w:cstheme="minorHAnsi"/>
        </w:rPr>
        <w:t xml:space="preserve"> w </w:t>
      </w:r>
      <w:r w:rsidRPr="00C45599">
        <w:rPr>
          <w:rFonts w:asciiTheme="minorHAnsi" w:hAnsiTheme="minorHAnsi" w:cstheme="minorHAnsi"/>
        </w:rPr>
        <w:t>Polsce środkowej</w:t>
      </w:r>
      <w:r w:rsidR="007F229C" w:rsidRPr="00C45599">
        <w:rPr>
          <w:rFonts w:asciiTheme="minorHAnsi" w:hAnsiTheme="minorHAnsi" w:cstheme="minorHAnsi"/>
        </w:rPr>
        <w:t xml:space="preserve"> i </w:t>
      </w:r>
      <w:r w:rsidRPr="00C45599">
        <w:rPr>
          <w:rFonts w:asciiTheme="minorHAnsi" w:hAnsiTheme="minorHAnsi" w:cstheme="minorHAnsi"/>
        </w:rPr>
        <w:t xml:space="preserve">północnej, odnotowano sumy opadów atmosferycznych stanowiące około 30% normy. </w:t>
      </w:r>
    </w:p>
    <w:p w14:paraId="547772CA"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Susza atmosferyczna (niedobór opadów deszczu), która spowodowała rozwój głębokiej suszy rolniczej, wpłynęła również</w:t>
      </w:r>
      <w:r w:rsidR="007F229C" w:rsidRPr="00C45599">
        <w:rPr>
          <w:rFonts w:asciiTheme="minorHAnsi" w:hAnsiTheme="minorHAnsi" w:cstheme="minorHAnsi"/>
        </w:rPr>
        <w:t xml:space="preserve"> na </w:t>
      </w:r>
      <w:r w:rsidRPr="00C45599">
        <w:rPr>
          <w:rFonts w:asciiTheme="minorHAnsi" w:hAnsiTheme="minorHAnsi" w:cstheme="minorHAnsi"/>
        </w:rPr>
        <w:t>spadek stanów wód</w:t>
      </w:r>
      <w:r w:rsidR="007F229C" w:rsidRPr="00C45599">
        <w:rPr>
          <w:rFonts w:asciiTheme="minorHAnsi" w:hAnsiTheme="minorHAnsi" w:cstheme="minorHAnsi"/>
        </w:rPr>
        <w:t xml:space="preserve"> w </w:t>
      </w:r>
      <w:r w:rsidRPr="00C45599">
        <w:rPr>
          <w:rFonts w:asciiTheme="minorHAnsi" w:hAnsiTheme="minorHAnsi" w:cstheme="minorHAnsi"/>
        </w:rPr>
        <w:t>rzekach.</w:t>
      </w:r>
      <w:r w:rsidR="007F229C" w:rsidRPr="00C45599">
        <w:rPr>
          <w:rFonts w:asciiTheme="minorHAnsi" w:hAnsiTheme="minorHAnsi" w:cstheme="minorHAnsi"/>
        </w:rPr>
        <w:t xml:space="preserve"> na </w:t>
      </w:r>
      <w:r w:rsidRPr="00C45599">
        <w:rPr>
          <w:rFonts w:asciiTheme="minorHAnsi" w:hAnsiTheme="minorHAnsi" w:cstheme="minorHAnsi"/>
        </w:rPr>
        <w:t>głównych rzekach Polski</w:t>
      </w:r>
      <w:r w:rsidR="007F229C" w:rsidRPr="00C45599">
        <w:rPr>
          <w:rFonts w:asciiTheme="minorHAnsi" w:hAnsiTheme="minorHAnsi" w:cstheme="minorHAnsi"/>
        </w:rPr>
        <w:t xml:space="preserve"> i </w:t>
      </w:r>
      <w:r w:rsidRPr="00C45599">
        <w:rPr>
          <w:rFonts w:asciiTheme="minorHAnsi" w:hAnsiTheme="minorHAnsi" w:cstheme="minorHAnsi"/>
        </w:rPr>
        <w:t>większości ich dopływów, szczególnie</w:t>
      </w:r>
      <w:r w:rsidR="007F229C" w:rsidRPr="00C45599">
        <w:rPr>
          <w:rFonts w:asciiTheme="minorHAnsi" w:hAnsiTheme="minorHAnsi" w:cstheme="minorHAnsi"/>
        </w:rPr>
        <w:t xml:space="preserve"> w </w:t>
      </w:r>
      <w:r w:rsidRPr="00C45599">
        <w:rPr>
          <w:rFonts w:asciiTheme="minorHAnsi" w:hAnsiTheme="minorHAnsi" w:cstheme="minorHAnsi"/>
        </w:rPr>
        <w:t>Polsce południowej, stany wody utrzymywały się</w:t>
      </w:r>
      <w:r w:rsidR="007F229C" w:rsidRPr="00C45599">
        <w:rPr>
          <w:rFonts w:asciiTheme="minorHAnsi" w:hAnsiTheme="minorHAnsi" w:cstheme="minorHAnsi"/>
        </w:rPr>
        <w:t xml:space="preserve"> w </w:t>
      </w:r>
      <w:r w:rsidRPr="00C45599">
        <w:rPr>
          <w:rFonts w:asciiTheme="minorHAnsi" w:hAnsiTheme="minorHAnsi" w:cstheme="minorHAnsi"/>
        </w:rPr>
        <w:t>strefie stanów niskich lub</w:t>
      </w:r>
      <w:r w:rsidR="007F229C" w:rsidRPr="00C45599">
        <w:rPr>
          <w:rFonts w:asciiTheme="minorHAnsi" w:hAnsiTheme="minorHAnsi" w:cstheme="minorHAnsi"/>
        </w:rPr>
        <w:t xml:space="preserve"> na </w:t>
      </w:r>
      <w:r w:rsidRPr="00C45599">
        <w:rPr>
          <w:rFonts w:asciiTheme="minorHAnsi" w:hAnsiTheme="minorHAnsi" w:cstheme="minorHAnsi"/>
        </w:rPr>
        <w:t>pograniczu niskich</w:t>
      </w:r>
      <w:r w:rsidR="007F229C" w:rsidRPr="00C45599">
        <w:rPr>
          <w:rFonts w:asciiTheme="minorHAnsi" w:hAnsiTheme="minorHAnsi" w:cstheme="minorHAnsi"/>
        </w:rPr>
        <w:t xml:space="preserve"> i </w:t>
      </w:r>
      <w:r w:rsidRPr="00C45599">
        <w:rPr>
          <w:rFonts w:asciiTheme="minorHAnsi" w:hAnsiTheme="minorHAnsi" w:cstheme="minorHAnsi"/>
        </w:rPr>
        <w:t>średnich</w:t>
      </w:r>
      <w:r w:rsidR="007F229C" w:rsidRPr="00C45599">
        <w:rPr>
          <w:rFonts w:asciiTheme="minorHAnsi" w:hAnsiTheme="minorHAnsi" w:cstheme="minorHAnsi"/>
        </w:rPr>
        <w:t xml:space="preserve"> co </w:t>
      </w:r>
      <w:r w:rsidRPr="00C45599">
        <w:rPr>
          <w:rFonts w:asciiTheme="minorHAnsi" w:hAnsiTheme="minorHAnsi" w:cstheme="minorHAnsi"/>
        </w:rPr>
        <w:t xml:space="preserve">prezentuje </w:t>
      </w:r>
      <w:r w:rsidR="00307D04" w:rsidRPr="00C45599">
        <w:rPr>
          <w:rFonts w:asciiTheme="minorHAnsi" w:hAnsiTheme="minorHAnsi" w:cstheme="minorHAnsi"/>
        </w:rPr>
        <w:t xml:space="preserve">niżej zamieszczona </w:t>
      </w:r>
      <w:r w:rsidRPr="00C45599">
        <w:rPr>
          <w:rFonts w:asciiTheme="minorHAnsi" w:hAnsiTheme="minorHAnsi" w:cstheme="minorHAnsi"/>
        </w:rPr>
        <w:t>mapa. Przepływy zaczęły spadać poniżej wartości średniej</w:t>
      </w:r>
      <w:r w:rsidR="00720070" w:rsidRPr="00C45599">
        <w:rPr>
          <w:rFonts w:asciiTheme="minorHAnsi" w:hAnsiTheme="minorHAnsi" w:cstheme="minorHAnsi"/>
        </w:rPr>
        <w:t xml:space="preserve"> z </w:t>
      </w:r>
      <w:r w:rsidRPr="00C45599">
        <w:rPr>
          <w:rFonts w:asciiTheme="minorHAnsi" w:hAnsiTheme="minorHAnsi" w:cstheme="minorHAnsi"/>
        </w:rPr>
        <w:t>niskich przepływów</w:t>
      </w:r>
      <w:r w:rsidR="00720070" w:rsidRPr="00C45599">
        <w:rPr>
          <w:rFonts w:asciiTheme="minorHAnsi" w:hAnsiTheme="minorHAnsi" w:cstheme="minorHAnsi"/>
        </w:rPr>
        <w:t xml:space="preserve"> z </w:t>
      </w:r>
      <w:r w:rsidRPr="00C45599">
        <w:rPr>
          <w:rFonts w:asciiTheme="minorHAnsi" w:hAnsiTheme="minorHAnsi" w:cstheme="minorHAnsi"/>
        </w:rPr>
        <w:t>wielolecia,</w:t>
      </w:r>
      <w:r w:rsidR="007F229C" w:rsidRPr="00C45599">
        <w:rPr>
          <w:rFonts w:asciiTheme="minorHAnsi" w:hAnsiTheme="minorHAnsi" w:cstheme="minorHAnsi"/>
        </w:rPr>
        <w:t xml:space="preserve"> co </w:t>
      </w:r>
      <w:r w:rsidRPr="00C45599">
        <w:rPr>
          <w:rFonts w:asciiTheme="minorHAnsi" w:hAnsiTheme="minorHAnsi" w:cstheme="minorHAnsi"/>
        </w:rPr>
        <w:t>wskazuje</w:t>
      </w:r>
      <w:r w:rsidR="007F229C" w:rsidRPr="00C45599">
        <w:rPr>
          <w:rFonts w:asciiTheme="minorHAnsi" w:hAnsiTheme="minorHAnsi" w:cstheme="minorHAnsi"/>
        </w:rPr>
        <w:t xml:space="preserve"> na </w:t>
      </w:r>
      <w:r w:rsidRPr="00C45599">
        <w:rPr>
          <w:rFonts w:asciiTheme="minorHAnsi" w:hAnsiTheme="minorHAnsi" w:cstheme="minorHAnsi"/>
        </w:rPr>
        <w:t>niżówki hydrologiczne</w:t>
      </w:r>
      <w:r w:rsidR="007F229C" w:rsidRPr="00C45599">
        <w:rPr>
          <w:rFonts w:asciiTheme="minorHAnsi" w:hAnsiTheme="minorHAnsi" w:cstheme="minorHAnsi"/>
        </w:rPr>
        <w:t xml:space="preserve"> na </w:t>
      </w:r>
      <w:r w:rsidRPr="00C45599">
        <w:rPr>
          <w:rFonts w:asciiTheme="minorHAnsi" w:hAnsiTheme="minorHAnsi" w:cstheme="minorHAnsi"/>
        </w:rPr>
        <w:t>znacznych odcinkach polskich rzek.</w:t>
      </w:r>
      <w:r w:rsidRPr="00C45599">
        <w:rPr>
          <w:rFonts w:asciiTheme="minorHAnsi" w:hAnsiTheme="minorHAnsi" w:cstheme="minorHAnsi"/>
          <w:vertAlign w:val="superscript"/>
        </w:rPr>
        <w:footnoteReference w:id="114"/>
      </w:r>
    </w:p>
    <w:p w14:paraId="057B9776"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noProof/>
        </w:rPr>
        <w:drawing>
          <wp:inline distT="0" distB="0" distL="0" distR="0" wp14:anchorId="01CB26DB" wp14:editId="699E3DAD">
            <wp:extent cx="5502910" cy="5217574"/>
            <wp:effectExtent l="19050" t="0" r="2540" b="0"/>
            <wp:docPr id="15" name="Obraz 1" descr="Rys. 5. Strefy stanów wody głównych rzek w Polsce w dniu 14 czerwca 2018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ys. 5. Strefy stanów wody głównych rzek w Polsce w dniu 14 czerwca 2018r."/>
                    <pic:cNvPicPr>
                      <a:picLocks noChangeAspect="1" noChangeArrowheads="1"/>
                    </pic:cNvPicPr>
                  </pic:nvPicPr>
                  <pic:blipFill>
                    <a:blip r:embed="rId54" cstate="screen"/>
                    <a:srcRect/>
                    <a:stretch>
                      <a:fillRect/>
                    </a:stretch>
                  </pic:blipFill>
                  <pic:spPr bwMode="auto">
                    <a:xfrm>
                      <a:off x="0" y="0"/>
                      <a:ext cx="5502910" cy="5217574"/>
                    </a:xfrm>
                    <a:prstGeom prst="rect">
                      <a:avLst/>
                    </a:prstGeom>
                    <a:noFill/>
                    <a:ln w="9525">
                      <a:noFill/>
                      <a:miter lim="800000"/>
                      <a:headEnd/>
                      <a:tailEnd/>
                    </a:ln>
                  </pic:spPr>
                </pic:pic>
              </a:graphicData>
            </a:graphic>
          </wp:inline>
        </w:drawing>
      </w:r>
    </w:p>
    <w:p w14:paraId="716E48CE" w14:textId="65A37BA0" w:rsidR="00BC6B2C" w:rsidRPr="00C45599" w:rsidRDefault="00BC6B2C" w:rsidP="00801048">
      <w:pPr>
        <w:pStyle w:val="Mnormal"/>
        <w:rPr>
          <w:rFonts w:asciiTheme="minorHAnsi" w:hAnsiTheme="minorHAnsi" w:cstheme="minorHAnsi"/>
          <w:i/>
        </w:rPr>
      </w:pPr>
      <w:bookmarkStart w:id="305" w:name="_Toc23585201"/>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33</w:t>
      </w:r>
      <w:r w:rsidR="0018784B" w:rsidRPr="00C45599">
        <w:rPr>
          <w:rFonts w:asciiTheme="minorHAnsi" w:hAnsiTheme="minorHAnsi" w:cstheme="minorHAnsi"/>
        </w:rPr>
        <w:fldChar w:fldCharType="end"/>
      </w:r>
      <w:r w:rsidRPr="00C45599">
        <w:rPr>
          <w:rFonts w:asciiTheme="minorHAnsi" w:hAnsiTheme="minorHAnsi" w:cstheme="minorHAnsi"/>
          <w:i/>
        </w:rPr>
        <w:t>.</w:t>
      </w:r>
      <w:r w:rsidR="00FC74D0" w:rsidRPr="00C45599">
        <w:rPr>
          <w:rFonts w:asciiTheme="minorHAnsi" w:hAnsiTheme="minorHAnsi" w:cstheme="minorHAnsi"/>
          <w:i/>
        </w:rPr>
        <w:t xml:space="preserve"> S</w:t>
      </w:r>
      <w:r w:rsidRPr="00C45599">
        <w:rPr>
          <w:rFonts w:asciiTheme="minorHAnsi" w:hAnsiTheme="minorHAnsi" w:cstheme="minorHAnsi"/>
          <w:i/>
        </w:rPr>
        <w:t>trefy stanów wody głównych rzek</w:t>
      </w:r>
      <w:r w:rsidR="007F229C" w:rsidRPr="00C45599">
        <w:rPr>
          <w:rFonts w:asciiTheme="minorHAnsi" w:hAnsiTheme="minorHAnsi" w:cstheme="minorHAnsi"/>
          <w:i/>
        </w:rPr>
        <w:t xml:space="preserve"> w </w:t>
      </w:r>
      <w:r w:rsidRPr="00C45599">
        <w:rPr>
          <w:rFonts w:asciiTheme="minorHAnsi" w:hAnsiTheme="minorHAnsi" w:cstheme="minorHAnsi"/>
          <w:i/>
        </w:rPr>
        <w:t>Polsce</w:t>
      </w:r>
      <w:r w:rsidR="007F229C" w:rsidRPr="00C45599">
        <w:rPr>
          <w:rFonts w:asciiTheme="minorHAnsi" w:hAnsiTheme="minorHAnsi" w:cstheme="minorHAnsi"/>
          <w:i/>
        </w:rPr>
        <w:t xml:space="preserve"> w </w:t>
      </w:r>
      <w:r w:rsidRPr="00C45599">
        <w:rPr>
          <w:rFonts w:asciiTheme="minorHAnsi" w:hAnsiTheme="minorHAnsi" w:cstheme="minorHAnsi"/>
          <w:i/>
        </w:rPr>
        <w:t>dniu 10 lipca 2018 roku</w:t>
      </w:r>
      <w:r w:rsidRPr="00C45599">
        <w:rPr>
          <w:rFonts w:asciiTheme="minorHAnsi" w:hAnsiTheme="minorHAnsi" w:cstheme="minorHAnsi"/>
          <w:i/>
          <w:vertAlign w:val="superscript"/>
        </w:rPr>
        <w:footnoteReference w:id="115"/>
      </w:r>
      <w:bookmarkEnd w:id="305"/>
    </w:p>
    <w:p w14:paraId="2EEBF6D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2019 roku również wystąpiła także susza rolnicza - wg oceny IUNG - średnia wartość Klimatycznego Bilansu Wodnego</w:t>
      </w:r>
      <w:r w:rsidR="00D86925" w:rsidRPr="00C45599">
        <w:rPr>
          <w:rFonts w:asciiTheme="minorHAnsi" w:hAnsiTheme="minorHAnsi" w:cstheme="minorHAnsi"/>
        </w:rPr>
        <w:t xml:space="preserve"> dla </w:t>
      </w:r>
      <w:r w:rsidRPr="00C45599">
        <w:rPr>
          <w:rFonts w:asciiTheme="minorHAnsi" w:hAnsiTheme="minorHAnsi" w:cstheme="minorHAnsi"/>
        </w:rPr>
        <w:t>Polski była ujemna</w:t>
      </w:r>
      <w:r w:rsidR="007F229C" w:rsidRPr="00C45599">
        <w:rPr>
          <w:rFonts w:asciiTheme="minorHAnsi" w:hAnsiTheme="minorHAnsi" w:cstheme="minorHAnsi"/>
        </w:rPr>
        <w:t xml:space="preserve"> od </w:t>
      </w:r>
      <w:r w:rsidRPr="00C45599">
        <w:rPr>
          <w:rFonts w:asciiTheme="minorHAnsi" w:hAnsiTheme="minorHAnsi" w:cstheme="minorHAnsi"/>
        </w:rPr>
        <w:t>21 marca</w:t>
      </w:r>
      <w:r w:rsidR="007F229C" w:rsidRPr="00C45599">
        <w:rPr>
          <w:rFonts w:asciiTheme="minorHAnsi" w:hAnsiTheme="minorHAnsi" w:cstheme="minorHAnsi"/>
        </w:rPr>
        <w:t xml:space="preserve"> do </w:t>
      </w:r>
      <w:r w:rsidRPr="00C45599">
        <w:rPr>
          <w:rFonts w:asciiTheme="minorHAnsi" w:hAnsiTheme="minorHAnsi" w:cstheme="minorHAnsi"/>
        </w:rPr>
        <w:t>sierpnia. Ujemny bilans obejmował</w:t>
      </w:r>
      <w:r w:rsidR="007F229C" w:rsidRPr="00C45599">
        <w:rPr>
          <w:rFonts w:asciiTheme="minorHAnsi" w:hAnsiTheme="minorHAnsi" w:cstheme="minorHAnsi"/>
        </w:rPr>
        <w:t xml:space="preserve"> w </w:t>
      </w:r>
      <w:r w:rsidRPr="00C45599">
        <w:rPr>
          <w:rFonts w:asciiTheme="minorHAnsi" w:hAnsiTheme="minorHAnsi" w:cstheme="minorHAnsi"/>
        </w:rPr>
        <w:t>okresie letnim obszar środkowej</w:t>
      </w:r>
      <w:r w:rsidR="007F229C" w:rsidRPr="00C45599">
        <w:rPr>
          <w:rFonts w:asciiTheme="minorHAnsi" w:hAnsiTheme="minorHAnsi" w:cstheme="minorHAnsi"/>
        </w:rPr>
        <w:t xml:space="preserve"> i </w:t>
      </w:r>
      <w:r w:rsidRPr="00C45599">
        <w:rPr>
          <w:rFonts w:asciiTheme="minorHAnsi" w:hAnsiTheme="minorHAnsi" w:cstheme="minorHAnsi"/>
        </w:rPr>
        <w:t>zachodniej Polski.</w:t>
      </w:r>
    </w:p>
    <w:p w14:paraId="2D69F851" w14:textId="77777777" w:rsidR="00E526FD" w:rsidRPr="00C45599" w:rsidRDefault="00BC6B2C" w:rsidP="00801048">
      <w:pPr>
        <w:pStyle w:val="Mnormal"/>
        <w:rPr>
          <w:rFonts w:asciiTheme="minorHAnsi" w:hAnsiTheme="minorHAnsi" w:cstheme="minorHAnsi"/>
        </w:rPr>
      </w:pPr>
      <w:r w:rsidRPr="00C45599">
        <w:rPr>
          <w:rFonts w:asciiTheme="minorHAnsi" w:hAnsiTheme="minorHAnsi" w:cstheme="minorHAnsi"/>
        </w:rPr>
        <w:lastRenderedPageBreak/>
        <w:t>Susze są jednym</w:t>
      </w:r>
      <w:r w:rsidR="00720070" w:rsidRPr="00C45599">
        <w:rPr>
          <w:rFonts w:asciiTheme="minorHAnsi" w:hAnsiTheme="minorHAnsi" w:cstheme="minorHAnsi"/>
        </w:rPr>
        <w:t xml:space="preserve"> z </w:t>
      </w:r>
      <w:r w:rsidRPr="00C45599">
        <w:rPr>
          <w:rFonts w:asciiTheme="minorHAnsi" w:hAnsiTheme="minorHAnsi" w:cstheme="minorHAnsi"/>
        </w:rPr>
        <w:t>najbardziej dotkliwych zjawisk naturalnych mających ogromny wp</w:t>
      </w:r>
      <w:r w:rsidR="00307D04" w:rsidRPr="00C45599">
        <w:rPr>
          <w:rFonts w:asciiTheme="minorHAnsi" w:hAnsiTheme="minorHAnsi" w:cstheme="minorHAnsi"/>
        </w:rPr>
        <w:t>ł</w:t>
      </w:r>
      <w:r w:rsidRPr="00C45599">
        <w:rPr>
          <w:rFonts w:asciiTheme="minorHAnsi" w:hAnsiTheme="minorHAnsi" w:cstheme="minorHAnsi"/>
        </w:rPr>
        <w:t>yw</w:t>
      </w:r>
      <w:r w:rsidR="007F229C" w:rsidRPr="00C45599">
        <w:rPr>
          <w:rFonts w:asciiTheme="minorHAnsi" w:hAnsiTheme="minorHAnsi" w:cstheme="minorHAnsi"/>
        </w:rPr>
        <w:t xml:space="preserve"> na </w:t>
      </w:r>
      <w:r w:rsidRPr="00C45599">
        <w:rPr>
          <w:rFonts w:asciiTheme="minorHAnsi" w:hAnsiTheme="minorHAnsi" w:cstheme="minorHAnsi"/>
        </w:rPr>
        <w:t>rolnictwo</w:t>
      </w:r>
      <w:r w:rsidR="007F229C" w:rsidRPr="00C45599">
        <w:rPr>
          <w:rFonts w:asciiTheme="minorHAnsi" w:hAnsiTheme="minorHAnsi" w:cstheme="minorHAnsi"/>
        </w:rPr>
        <w:t xml:space="preserve"> i </w:t>
      </w:r>
      <w:r w:rsidRPr="00C45599">
        <w:rPr>
          <w:rFonts w:asciiTheme="minorHAnsi" w:hAnsiTheme="minorHAnsi" w:cstheme="minorHAnsi"/>
        </w:rPr>
        <w:t>gospodarkę.</w:t>
      </w:r>
      <w:r w:rsidR="007F229C" w:rsidRPr="00C45599">
        <w:rPr>
          <w:rFonts w:asciiTheme="minorHAnsi" w:hAnsiTheme="minorHAnsi" w:cstheme="minorHAnsi"/>
        </w:rPr>
        <w:t xml:space="preserve"> co </w:t>
      </w:r>
      <w:r w:rsidRPr="00C45599">
        <w:rPr>
          <w:rFonts w:asciiTheme="minorHAnsi" w:hAnsiTheme="minorHAnsi" w:cstheme="minorHAnsi"/>
        </w:rPr>
        <w:t>więcej, zjawisku suszy nie da się zapobiegać, żadne</w:t>
      </w:r>
      <w:r w:rsidR="00720070" w:rsidRPr="00C45599">
        <w:rPr>
          <w:rFonts w:asciiTheme="minorHAnsi" w:hAnsiTheme="minorHAnsi" w:cstheme="minorHAnsi"/>
        </w:rPr>
        <w:t xml:space="preserve"> z </w:t>
      </w:r>
      <w:r w:rsidRPr="00C45599">
        <w:rPr>
          <w:rFonts w:asciiTheme="minorHAnsi" w:hAnsiTheme="minorHAnsi" w:cstheme="minorHAnsi"/>
        </w:rPr>
        <w:t>działań doraźnych jakie m</w:t>
      </w:r>
      <w:r w:rsidR="00307D04" w:rsidRPr="00C45599">
        <w:rPr>
          <w:rFonts w:asciiTheme="minorHAnsi" w:hAnsiTheme="minorHAnsi" w:cstheme="minorHAnsi"/>
        </w:rPr>
        <w:t>ożnaby</w:t>
      </w:r>
      <w:r w:rsidRPr="00C45599">
        <w:rPr>
          <w:rFonts w:asciiTheme="minorHAnsi" w:hAnsiTheme="minorHAnsi" w:cstheme="minorHAnsi"/>
        </w:rPr>
        <w:t xml:space="preserve"> zastosować nie są skuteczne. Konieczne jest zatem podejmowanie działań długofalowych</w:t>
      </w:r>
      <w:r w:rsidR="007F229C" w:rsidRPr="00C45599">
        <w:rPr>
          <w:rFonts w:asciiTheme="minorHAnsi" w:hAnsiTheme="minorHAnsi" w:cstheme="minorHAnsi"/>
        </w:rPr>
        <w:t xml:space="preserve"> w </w:t>
      </w:r>
      <w:r w:rsidRPr="00C45599">
        <w:rPr>
          <w:rFonts w:asciiTheme="minorHAnsi" w:hAnsiTheme="minorHAnsi" w:cstheme="minorHAnsi"/>
        </w:rPr>
        <w:t>perspektywie wieloletniej</w:t>
      </w:r>
      <w:r w:rsidR="00E526FD" w:rsidRPr="00C45599">
        <w:rPr>
          <w:rFonts w:asciiTheme="minorHAnsi" w:hAnsiTheme="minorHAnsi" w:cstheme="minorHAnsi"/>
        </w:rPr>
        <w:t>.</w:t>
      </w:r>
    </w:p>
    <w:p w14:paraId="5567FD36" w14:textId="77777777" w:rsidR="00E526FD" w:rsidRPr="00C45599" w:rsidRDefault="00E526FD" w:rsidP="00801048">
      <w:pPr>
        <w:pStyle w:val="Mnagl3"/>
        <w:spacing w:before="0" w:after="200" w:line="276" w:lineRule="auto"/>
        <w:rPr>
          <w:rFonts w:asciiTheme="minorHAnsi" w:hAnsiTheme="minorHAnsi" w:cstheme="minorHAnsi"/>
          <w:sz w:val="20"/>
          <w:szCs w:val="20"/>
        </w:rPr>
      </w:pPr>
      <w:bookmarkStart w:id="306" w:name="_Toc406488640"/>
      <w:bookmarkStart w:id="307" w:name="_Toc525810069"/>
      <w:bookmarkStart w:id="308" w:name="_Toc50369022"/>
      <w:r w:rsidRPr="00C45599">
        <w:rPr>
          <w:rFonts w:asciiTheme="minorHAnsi" w:hAnsiTheme="minorHAnsi" w:cstheme="minorHAnsi"/>
          <w:sz w:val="20"/>
          <w:szCs w:val="20"/>
        </w:rPr>
        <w:t>Osuwiska</w:t>
      </w:r>
      <w:bookmarkEnd w:id="306"/>
      <w:bookmarkEnd w:id="307"/>
      <w:bookmarkEnd w:id="308"/>
    </w:p>
    <w:p w14:paraId="1169ECE4" w14:textId="77777777" w:rsidR="00BC6B2C" w:rsidRPr="00C45599" w:rsidRDefault="00E526FD" w:rsidP="00801048">
      <w:pPr>
        <w:pStyle w:val="Mnormal"/>
        <w:rPr>
          <w:rFonts w:asciiTheme="minorHAnsi" w:hAnsiTheme="minorHAnsi" w:cstheme="minorHAnsi"/>
        </w:rPr>
      </w:pPr>
      <w:r w:rsidRPr="00C45599">
        <w:rPr>
          <w:rFonts w:asciiTheme="minorHAnsi" w:hAnsiTheme="minorHAnsi" w:cstheme="minorHAnsi"/>
        </w:rPr>
        <w:t xml:space="preserve">Osuwiska </w:t>
      </w:r>
      <w:r w:rsidR="00BC6B2C" w:rsidRPr="00C45599">
        <w:rPr>
          <w:rFonts w:asciiTheme="minorHAnsi" w:hAnsiTheme="minorHAnsi" w:cstheme="minorHAnsi"/>
        </w:rPr>
        <w:t>są jednym</w:t>
      </w:r>
      <w:r w:rsidR="00720070" w:rsidRPr="00C45599">
        <w:rPr>
          <w:rFonts w:asciiTheme="minorHAnsi" w:hAnsiTheme="minorHAnsi" w:cstheme="minorHAnsi"/>
        </w:rPr>
        <w:t xml:space="preserve"> ze </w:t>
      </w:r>
      <w:r w:rsidR="00BC6B2C" w:rsidRPr="00C45599">
        <w:rPr>
          <w:rFonts w:asciiTheme="minorHAnsi" w:hAnsiTheme="minorHAnsi" w:cstheme="minorHAnsi"/>
        </w:rPr>
        <w:t>zjawisk powodujących katastrofy naturalne. Są zaliczane</w:t>
      </w:r>
      <w:r w:rsidR="007F229C" w:rsidRPr="00C45599">
        <w:rPr>
          <w:rFonts w:asciiTheme="minorHAnsi" w:hAnsiTheme="minorHAnsi" w:cstheme="minorHAnsi"/>
        </w:rPr>
        <w:t xml:space="preserve"> do </w:t>
      </w:r>
      <w:r w:rsidR="00BC6B2C" w:rsidRPr="00C45599">
        <w:rPr>
          <w:rFonts w:asciiTheme="minorHAnsi" w:hAnsiTheme="minorHAnsi" w:cstheme="minorHAnsi"/>
        </w:rPr>
        <w:t>ruchów masowych ziemi</w:t>
      </w:r>
      <w:r w:rsidR="007F229C" w:rsidRPr="00C45599">
        <w:rPr>
          <w:rFonts w:asciiTheme="minorHAnsi" w:hAnsiTheme="minorHAnsi" w:cstheme="minorHAnsi"/>
        </w:rPr>
        <w:t xml:space="preserve"> i </w:t>
      </w:r>
      <w:r w:rsidR="00BC6B2C" w:rsidRPr="00C45599">
        <w:rPr>
          <w:rFonts w:asciiTheme="minorHAnsi" w:hAnsiTheme="minorHAnsi" w:cstheme="minorHAnsi"/>
        </w:rPr>
        <w:t>charakteryzują się nagłym poślizgiem materiału skalnego lub zwietrzelinowego wzdłuż wyznaczonej strefy osłabienia określanej, jako powierzchnia poślizgu.</w:t>
      </w:r>
    </w:p>
    <w:p w14:paraId="27B1AC5D"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Powstanie tej strefy osłabienia może być całkowicie naturalnym zjawiskiem, może też być spowodowane działalnością człowieka.</w:t>
      </w:r>
    </w:p>
    <w:p w14:paraId="662E34D7" w14:textId="6D844E5D"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Osuwiska najczęściej dotyczą naturalnych stoków, zboczy dolin</w:t>
      </w:r>
      <w:r w:rsidR="007F229C" w:rsidRPr="00C45599">
        <w:rPr>
          <w:rFonts w:asciiTheme="minorHAnsi" w:hAnsiTheme="minorHAnsi" w:cstheme="minorHAnsi"/>
        </w:rPr>
        <w:t xml:space="preserve"> i </w:t>
      </w:r>
      <w:r w:rsidRPr="00C45599">
        <w:rPr>
          <w:rFonts w:asciiTheme="minorHAnsi" w:hAnsiTheme="minorHAnsi" w:cstheme="minorHAnsi"/>
        </w:rPr>
        <w:t>zbiorników wodnych, źródlisk, wykopów</w:t>
      </w:r>
      <w:r w:rsidR="007F229C" w:rsidRPr="00C45599">
        <w:rPr>
          <w:rFonts w:asciiTheme="minorHAnsi" w:hAnsiTheme="minorHAnsi" w:cstheme="minorHAnsi"/>
        </w:rPr>
        <w:t xml:space="preserve"> i </w:t>
      </w:r>
      <w:r w:rsidRPr="00C45599">
        <w:rPr>
          <w:rFonts w:asciiTheme="minorHAnsi" w:hAnsiTheme="minorHAnsi" w:cstheme="minorHAnsi"/>
        </w:rPr>
        <w:t>nasypów oraz wyrobisk, zwłaszcza jeśli warstwy skał przepuszczalnych</w:t>
      </w:r>
      <w:r w:rsidR="007F229C" w:rsidRPr="00C45599">
        <w:rPr>
          <w:rFonts w:asciiTheme="minorHAnsi" w:hAnsiTheme="minorHAnsi" w:cstheme="minorHAnsi"/>
        </w:rPr>
        <w:t xml:space="preserve"> i </w:t>
      </w:r>
      <w:r w:rsidRPr="00C45599">
        <w:rPr>
          <w:rFonts w:asciiTheme="minorHAnsi" w:hAnsiTheme="minorHAnsi" w:cstheme="minorHAnsi"/>
        </w:rPr>
        <w:t>nieprzepuszczalnych występują naprzemiennie.</w:t>
      </w:r>
      <w:r w:rsidR="007F229C" w:rsidRPr="00C45599">
        <w:rPr>
          <w:rFonts w:asciiTheme="minorHAnsi" w:hAnsiTheme="minorHAnsi" w:cstheme="minorHAnsi"/>
        </w:rPr>
        <w:t xml:space="preserve"> do </w:t>
      </w:r>
      <w:r w:rsidRPr="00C45599">
        <w:rPr>
          <w:rFonts w:asciiTheme="minorHAnsi" w:hAnsiTheme="minorHAnsi" w:cstheme="minorHAnsi"/>
        </w:rPr>
        <w:t>uaktywnienia osuwiska dochodzi</w:t>
      </w:r>
      <w:r w:rsidR="007F229C" w:rsidRPr="00C45599">
        <w:rPr>
          <w:rFonts w:asciiTheme="minorHAnsi" w:hAnsiTheme="minorHAnsi" w:cstheme="minorHAnsi"/>
        </w:rPr>
        <w:t xml:space="preserve"> na </w:t>
      </w:r>
      <w:r w:rsidRPr="00C45599">
        <w:rPr>
          <w:rFonts w:asciiTheme="minorHAnsi" w:hAnsiTheme="minorHAnsi" w:cstheme="minorHAnsi"/>
        </w:rPr>
        <w:t>skutek nagłego obciążenia górnej krawędzi skarpy lub zmniejszenia wytrzymałości</w:t>
      </w:r>
      <w:r w:rsidR="007F229C" w:rsidRPr="00C45599">
        <w:rPr>
          <w:rFonts w:asciiTheme="minorHAnsi" w:hAnsiTheme="minorHAnsi" w:cstheme="minorHAnsi"/>
        </w:rPr>
        <w:t xml:space="preserve"> na </w:t>
      </w:r>
      <w:r w:rsidRPr="00C45599">
        <w:rPr>
          <w:rFonts w:asciiTheme="minorHAnsi" w:hAnsiTheme="minorHAnsi" w:cstheme="minorHAnsi"/>
        </w:rPr>
        <w:t>ścinanie,</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w </w:t>
      </w:r>
      <w:r w:rsidRPr="00C45599">
        <w:rPr>
          <w:rFonts w:asciiTheme="minorHAnsi" w:hAnsiTheme="minorHAnsi" w:cstheme="minorHAnsi"/>
        </w:rPr>
        <w:t>wyniku takich zmian jak podcięcie dolnej części skarpy, znaczne wahania poziomu wód gruntowych, wietrzenie, nasiąknięcie gruntu</w:t>
      </w:r>
      <w:r w:rsidR="007F229C" w:rsidRPr="00C45599">
        <w:rPr>
          <w:rFonts w:asciiTheme="minorHAnsi" w:hAnsiTheme="minorHAnsi" w:cstheme="minorHAnsi"/>
        </w:rPr>
        <w:t xml:space="preserve"> w </w:t>
      </w:r>
      <w:r w:rsidRPr="00C45599">
        <w:rPr>
          <w:rFonts w:asciiTheme="minorHAnsi" w:hAnsiTheme="minorHAnsi" w:cstheme="minorHAnsi"/>
        </w:rPr>
        <w:t>wyniku intensywnych opadów, wstrząsy sejsmiczne. Schemat budowy osuwiska zamieszczono poniżej (</w:t>
      </w:r>
      <w:r w:rsidR="0018784B" w:rsidRPr="00C45599">
        <w:rPr>
          <w:rFonts w:asciiTheme="minorHAnsi" w:hAnsiTheme="minorHAnsi" w:cstheme="minorHAnsi"/>
        </w:rPr>
        <w:fldChar w:fldCharType="begin"/>
      </w:r>
      <w:r w:rsidR="008C723D" w:rsidRPr="00C45599">
        <w:rPr>
          <w:rFonts w:asciiTheme="minorHAnsi" w:hAnsiTheme="minorHAnsi" w:cstheme="minorHAnsi"/>
        </w:rPr>
        <w:instrText xml:space="preserve"> REF _Ref19881694 \h </w:instrText>
      </w:r>
      <w:r w:rsidR="00C45599">
        <w:rPr>
          <w:rFonts w:asciiTheme="minorHAnsi" w:hAnsiTheme="minorHAnsi" w:cstheme="minorHAnsi"/>
        </w:rPr>
        <w:instrText xml:space="preserve"> \* MERGEFORMAT </w:instrText>
      </w:r>
      <w:r w:rsidR="0018784B" w:rsidRPr="00C45599">
        <w:rPr>
          <w:rFonts w:asciiTheme="minorHAnsi" w:hAnsiTheme="minorHAnsi" w:cstheme="minorHAnsi"/>
        </w:rPr>
      </w:r>
      <w:r w:rsidR="0018784B"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34</w:t>
      </w:r>
      <w:r w:rsidR="0018784B" w:rsidRPr="00C45599">
        <w:rPr>
          <w:rFonts w:asciiTheme="minorHAnsi" w:hAnsiTheme="minorHAnsi" w:cstheme="minorHAnsi"/>
        </w:rPr>
        <w:fldChar w:fldCharType="end"/>
      </w:r>
      <w:r w:rsidRPr="00C45599">
        <w:rPr>
          <w:rFonts w:asciiTheme="minorHAnsi" w:hAnsiTheme="minorHAnsi" w:cstheme="minorHAnsi"/>
        </w:rPr>
        <w:t>).</w:t>
      </w:r>
    </w:p>
    <w:p w14:paraId="15ADF9C5" w14:textId="77777777" w:rsidR="003A58C8" w:rsidRPr="00C45599" w:rsidRDefault="00BC6B2C" w:rsidP="008C723D">
      <w:pPr>
        <w:keepNext/>
        <w:spacing w:line="276" w:lineRule="auto"/>
        <w:jc w:val="center"/>
        <w:rPr>
          <w:rFonts w:asciiTheme="minorHAnsi" w:hAnsiTheme="minorHAnsi" w:cstheme="minorHAnsi"/>
        </w:rPr>
      </w:pPr>
      <w:r w:rsidRPr="00C45599">
        <w:rPr>
          <w:rFonts w:asciiTheme="minorHAnsi" w:hAnsiTheme="minorHAnsi" w:cstheme="minorHAnsi"/>
          <w:noProof/>
          <w:sz w:val="20"/>
          <w:szCs w:val="20"/>
        </w:rPr>
        <w:lastRenderedPageBreak/>
        <w:drawing>
          <wp:inline distT="0" distB="0" distL="0" distR="0" wp14:anchorId="76B116CC" wp14:editId="02C4981C">
            <wp:extent cx="5295900" cy="3793541"/>
            <wp:effectExtent l="0" t="0" r="0" b="3810"/>
            <wp:docPr id="229" name="Obraz 1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screen"/>
                    <a:srcRect/>
                    <a:stretch>
                      <a:fillRect/>
                    </a:stretch>
                  </pic:blipFill>
                  <pic:spPr bwMode="auto">
                    <a:xfrm>
                      <a:off x="0" y="0"/>
                      <a:ext cx="5362744" cy="3841423"/>
                    </a:xfrm>
                    <a:prstGeom prst="rect">
                      <a:avLst/>
                    </a:prstGeom>
                    <a:noFill/>
                    <a:ln w="9525">
                      <a:noFill/>
                      <a:miter lim="800000"/>
                      <a:headEnd/>
                      <a:tailEnd/>
                    </a:ln>
                  </pic:spPr>
                </pic:pic>
              </a:graphicData>
            </a:graphic>
          </wp:inline>
        </w:drawing>
      </w:r>
    </w:p>
    <w:p w14:paraId="4E53AFFD" w14:textId="483A2D69" w:rsidR="00BC6B2C" w:rsidRPr="00C45599" w:rsidRDefault="003A58C8" w:rsidP="003A58C8">
      <w:pPr>
        <w:pStyle w:val="Legenda"/>
        <w:rPr>
          <w:rFonts w:asciiTheme="minorHAnsi" w:hAnsiTheme="minorHAnsi" w:cstheme="minorHAnsi"/>
          <w:sz w:val="20"/>
          <w:szCs w:val="20"/>
        </w:rPr>
      </w:pPr>
      <w:bookmarkStart w:id="309" w:name="_Ref19881694"/>
      <w:bookmarkStart w:id="310" w:name="_Toc23585202"/>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00631318"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34</w:t>
      </w:r>
      <w:r w:rsidR="0018784B" w:rsidRPr="00C45599">
        <w:rPr>
          <w:rFonts w:asciiTheme="minorHAnsi" w:hAnsiTheme="minorHAnsi" w:cstheme="minorHAnsi"/>
          <w:noProof/>
          <w:sz w:val="20"/>
          <w:szCs w:val="20"/>
        </w:rPr>
        <w:fldChar w:fldCharType="end"/>
      </w:r>
      <w:bookmarkEnd w:id="309"/>
      <w:r w:rsidRPr="00C45599">
        <w:rPr>
          <w:rFonts w:asciiTheme="minorHAnsi" w:hAnsiTheme="minorHAnsi" w:cstheme="minorHAnsi"/>
          <w:sz w:val="20"/>
          <w:szCs w:val="20"/>
        </w:rPr>
        <w:t xml:space="preserve"> Budowa osuwiska</w:t>
      </w:r>
      <w:r w:rsidRPr="00C45599">
        <w:rPr>
          <w:rStyle w:val="Odwoanieprzypisudolnego"/>
          <w:rFonts w:asciiTheme="minorHAnsi" w:hAnsiTheme="minorHAnsi" w:cstheme="minorHAnsi"/>
        </w:rPr>
        <w:footnoteReference w:id="116"/>
      </w:r>
      <w:bookmarkEnd w:id="310"/>
    </w:p>
    <w:p w14:paraId="7B936A4D"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Polsce osuwiska</w:t>
      </w:r>
      <w:r w:rsidR="007F229C" w:rsidRPr="00C45599">
        <w:rPr>
          <w:rFonts w:asciiTheme="minorHAnsi" w:hAnsiTheme="minorHAnsi" w:cstheme="minorHAnsi"/>
        </w:rPr>
        <w:t xml:space="preserve"> i </w:t>
      </w:r>
      <w:r w:rsidRPr="00C45599">
        <w:rPr>
          <w:rFonts w:asciiTheme="minorHAnsi" w:hAnsiTheme="minorHAnsi" w:cstheme="minorHAnsi"/>
        </w:rPr>
        <w:t>tereny zagrożone osuwiskami występują przede wszystkim</w:t>
      </w:r>
      <w:r w:rsidR="007F229C" w:rsidRPr="00C45599">
        <w:rPr>
          <w:rFonts w:asciiTheme="minorHAnsi" w:hAnsiTheme="minorHAnsi" w:cstheme="minorHAnsi"/>
        </w:rPr>
        <w:t xml:space="preserve"> na </w:t>
      </w:r>
      <w:r w:rsidRPr="00C45599">
        <w:rPr>
          <w:rFonts w:asciiTheme="minorHAnsi" w:hAnsiTheme="minorHAnsi" w:cstheme="minorHAnsi"/>
        </w:rPr>
        <w:t>obszarze Karpat (osuwiska karpackie stanowią 95% wszystkich osuwisk</w:t>
      </w:r>
      <w:r w:rsidR="007F229C" w:rsidRPr="00C45599">
        <w:rPr>
          <w:rFonts w:asciiTheme="minorHAnsi" w:hAnsiTheme="minorHAnsi" w:cstheme="minorHAnsi"/>
        </w:rPr>
        <w:t xml:space="preserve"> i </w:t>
      </w:r>
      <w:r w:rsidRPr="00C45599">
        <w:rPr>
          <w:rFonts w:asciiTheme="minorHAnsi" w:hAnsiTheme="minorHAnsi" w:cstheme="minorHAnsi"/>
        </w:rPr>
        <w:t>terenów zagrożonych</w:t>
      </w:r>
      <w:r w:rsidR="007F229C" w:rsidRPr="00C45599">
        <w:rPr>
          <w:rFonts w:asciiTheme="minorHAnsi" w:hAnsiTheme="minorHAnsi" w:cstheme="minorHAnsi"/>
        </w:rPr>
        <w:t xml:space="preserve"> w </w:t>
      </w:r>
      <w:r w:rsidRPr="00C45599">
        <w:rPr>
          <w:rFonts w:asciiTheme="minorHAnsi" w:hAnsiTheme="minorHAnsi" w:cstheme="minorHAnsi"/>
        </w:rPr>
        <w:t>Polsce),</w:t>
      </w:r>
      <w:r w:rsidR="007F229C" w:rsidRPr="00C45599">
        <w:rPr>
          <w:rFonts w:asciiTheme="minorHAnsi" w:hAnsiTheme="minorHAnsi" w:cstheme="minorHAnsi"/>
        </w:rPr>
        <w:t xml:space="preserve"> w </w:t>
      </w:r>
      <w:r w:rsidRPr="00C45599">
        <w:rPr>
          <w:rFonts w:asciiTheme="minorHAnsi" w:hAnsiTheme="minorHAnsi" w:cstheme="minorHAnsi"/>
        </w:rPr>
        <w:t>strefie brzegowej Bałtyku oraz</w:t>
      </w:r>
      <w:r w:rsidR="007F229C" w:rsidRPr="00C45599">
        <w:rPr>
          <w:rFonts w:asciiTheme="minorHAnsi" w:hAnsiTheme="minorHAnsi" w:cstheme="minorHAnsi"/>
        </w:rPr>
        <w:t xml:space="preserve"> na </w:t>
      </w:r>
      <w:r w:rsidRPr="00C45599">
        <w:rPr>
          <w:rFonts w:asciiTheme="minorHAnsi" w:hAnsiTheme="minorHAnsi" w:cstheme="minorHAnsi"/>
        </w:rPr>
        <w:t xml:space="preserve">stokach dolin rzek nizinnych. </w:t>
      </w:r>
    </w:p>
    <w:p w14:paraId="616213AB"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2005 r. liczbę osuwisk</w:t>
      </w:r>
      <w:r w:rsidR="007F229C" w:rsidRPr="00C45599">
        <w:rPr>
          <w:rFonts w:asciiTheme="minorHAnsi" w:hAnsiTheme="minorHAnsi" w:cstheme="minorHAnsi"/>
        </w:rPr>
        <w:t xml:space="preserve"> i </w:t>
      </w:r>
      <w:r w:rsidRPr="00C45599">
        <w:rPr>
          <w:rFonts w:asciiTheme="minorHAnsi" w:hAnsiTheme="minorHAnsi" w:cstheme="minorHAnsi"/>
        </w:rPr>
        <w:t>terenów zagrożonych osuwiskami</w:t>
      </w:r>
      <w:r w:rsidR="007F229C" w:rsidRPr="00C45599">
        <w:rPr>
          <w:rFonts w:asciiTheme="minorHAnsi" w:hAnsiTheme="minorHAnsi" w:cstheme="minorHAnsi"/>
        </w:rPr>
        <w:t xml:space="preserve"> w </w:t>
      </w:r>
      <w:r w:rsidRPr="00C45599">
        <w:rPr>
          <w:rFonts w:asciiTheme="minorHAnsi" w:hAnsiTheme="minorHAnsi" w:cstheme="minorHAnsi"/>
        </w:rPr>
        <w:t>Karpatach oceniano wstępnie</w:t>
      </w:r>
      <w:r w:rsidR="007F229C" w:rsidRPr="00C45599">
        <w:rPr>
          <w:rFonts w:asciiTheme="minorHAnsi" w:hAnsiTheme="minorHAnsi" w:cstheme="minorHAnsi"/>
        </w:rPr>
        <w:t xml:space="preserve"> na </w:t>
      </w:r>
      <w:r w:rsidRPr="00C45599">
        <w:rPr>
          <w:rFonts w:asciiTheme="minorHAnsi" w:hAnsiTheme="minorHAnsi" w:cstheme="minorHAnsi"/>
        </w:rPr>
        <w:t>ponad 20 000. Prace prowadzone</w:t>
      </w:r>
      <w:r w:rsidR="007F229C" w:rsidRPr="00C45599">
        <w:rPr>
          <w:rFonts w:asciiTheme="minorHAnsi" w:hAnsiTheme="minorHAnsi" w:cstheme="minorHAnsi"/>
        </w:rPr>
        <w:t xml:space="preserve"> w </w:t>
      </w:r>
      <w:r w:rsidRPr="00C45599">
        <w:rPr>
          <w:rFonts w:asciiTheme="minorHAnsi" w:hAnsiTheme="minorHAnsi" w:cstheme="minorHAnsi"/>
        </w:rPr>
        <w:t>latach 2008-2010</w:t>
      </w:r>
      <w:r w:rsidR="007F229C" w:rsidRPr="00C45599">
        <w:rPr>
          <w:rFonts w:asciiTheme="minorHAnsi" w:hAnsiTheme="minorHAnsi" w:cstheme="minorHAnsi"/>
        </w:rPr>
        <w:t xml:space="preserve"> w </w:t>
      </w:r>
      <w:r w:rsidRPr="00C45599">
        <w:rPr>
          <w:rFonts w:asciiTheme="minorHAnsi" w:hAnsiTheme="minorHAnsi" w:cstheme="minorHAnsi"/>
        </w:rPr>
        <w:t>ramach Projektu SOPO (System Osłony Przeciwosuwiskowej) pozwoliły te dane uszczegółowić</w:t>
      </w:r>
      <w:r w:rsidR="007F229C" w:rsidRPr="00C45599">
        <w:rPr>
          <w:rFonts w:asciiTheme="minorHAnsi" w:hAnsiTheme="minorHAnsi" w:cstheme="minorHAnsi"/>
        </w:rPr>
        <w:t xml:space="preserve"> na </w:t>
      </w:r>
      <w:r w:rsidRPr="00C45599">
        <w:rPr>
          <w:rFonts w:asciiTheme="minorHAnsi" w:hAnsiTheme="minorHAnsi" w:cstheme="minorHAnsi"/>
        </w:rPr>
        <w:t>terenie 34 gmin karpackich</w:t>
      </w:r>
      <w:r w:rsidR="007F229C" w:rsidRPr="00C45599">
        <w:rPr>
          <w:rFonts w:asciiTheme="minorHAnsi" w:hAnsiTheme="minorHAnsi" w:cstheme="minorHAnsi"/>
        </w:rPr>
        <w:t xml:space="preserve"> i </w:t>
      </w:r>
      <w:r w:rsidRPr="00C45599">
        <w:rPr>
          <w:rFonts w:asciiTheme="minorHAnsi" w:hAnsiTheme="minorHAnsi" w:cstheme="minorHAnsi"/>
        </w:rPr>
        <w:t>dane te ekstrapolować</w:t>
      </w:r>
      <w:r w:rsidR="007F229C" w:rsidRPr="00C45599">
        <w:rPr>
          <w:rFonts w:asciiTheme="minorHAnsi" w:hAnsiTheme="minorHAnsi" w:cstheme="minorHAnsi"/>
        </w:rPr>
        <w:t xml:space="preserve"> na </w:t>
      </w:r>
      <w:r w:rsidRPr="00C45599">
        <w:rPr>
          <w:rFonts w:asciiTheme="minorHAnsi" w:hAnsiTheme="minorHAnsi" w:cstheme="minorHAnsi"/>
        </w:rPr>
        <w:t>pozostały obszar Karpat. Obecnie szacuje się, że liczba osuwisk</w:t>
      </w:r>
      <w:r w:rsidR="007F229C" w:rsidRPr="00C45599">
        <w:rPr>
          <w:rFonts w:asciiTheme="minorHAnsi" w:hAnsiTheme="minorHAnsi" w:cstheme="minorHAnsi"/>
        </w:rPr>
        <w:t xml:space="preserve"> w </w:t>
      </w:r>
      <w:r w:rsidRPr="00C45599">
        <w:rPr>
          <w:rFonts w:asciiTheme="minorHAnsi" w:hAnsiTheme="minorHAnsi" w:cstheme="minorHAnsi"/>
        </w:rPr>
        <w:t>Karpatach może zawierać się</w:t>
      </w:r>
      <w:r w:rsidR="007F229C" w:rsidRPr="00C45599">
        <w:rPr>
          <w:rFonts w:asciiTheme="minorHAnsi" w:hAnsiTheme="minorHAnsi" w:cstheme="minorHAnsi"/>
        </w:rPr>
        <w:t xml:space="preserve"> w </w:t>
      </w:r>
      <w:r w:rsidRPr="00C45599">
        <w:rPr>
          <w:rFonts w:asciiTheme="minorHAnsi" w:hAnsiTheme="minorHAnsi" w:cstheme="minorHAnsi"/>
        </w:rPr>
        <w:t>przedziale 50 000-60 000. Wskaźnik osuwiskowości wyrażający wielkość obszaru objętego</w:t>
      </w:r>
      <w:r w:rsidR="007F229C" w:rsidRPr="00C45599">
        <w:rPr>
          <w:rFonts w:asciiTheme="minorHAnsi" w:hAnsiTheme="minorHAnsi" w:cstheme="minorHAnsi"/>
        </w:rPr>
        <w:t xml:space="preserve"> i </w:t>
      </w:r>
      <w:r w:rsidRPr="00C45599">
        <w:rPr>
          <w:rFonts w:asciiTheme="minorHAnsi" w:hAnsiTheme="minorHAnsi" w:cstheme="minorHAnsi"/>
        </w:rPr>
        <w:t>zagrożonego osuwiskami</w:t>
      </w:r>
      <w:r w:rsidR="007F229C" w:rsidRPr="00C45599">
        <w:rPr>
          <w:rFonts w:asciiTheme="minorHAnsi" w:hAnsiTheme="minorHAnsi" w:cstheme="minorHAnsi"/>
        </w:rPr>
        <w:t xml:space="preserve"> w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powierzchni terenu ogółem jest</w:t>
      </w:r>
      <w:r w:rsidR="007F229C" w:rsidRPr="00C45599">
        <w:rPr>
          <w:rFonts w:asciiTheme="minorHAnsi" w:hAnsiTheme="minorHAnsi" w:cstheme="minorHAnsi"/>
        </w:rPr>
        <w:t xml:space="preserve"> w </w:t>
      </w:r>
      <w:r w:rsidRPr="00C45599">
        <w:rPr>
          <w:rFonts w:asciiTheme="minorHAnsi" w:hAnsiTheme="minorHAnsi" w:cstheme="minorHAnsi"/>
        </w:rPr>
        <w:t>Karpatach szacowany</w:t>
      </w:r>
      <w:r w:rsidR="007F229C" w:rsidRPr="00C45599">
        <w:rPr>
          <w:rFonts w:asciiTheme="minorHAnsi" w:hAnsiTheme="minorHAnsi" w:cstheme="minorHAnsi"/>
        </w:rPr>
        <w:t xml:space="preserve"> na </w:t>
      </w:r>
      <w:r w:rsidRPr="00C45599">
        <w:rPr>
          <w:rFonts w:asciiTheme="minorHAnsi" w:hAnsiTheme="minorHAnsi" w:cstheme="minorHAnsi"/>
        </w:rPr>
        <w:t>30-40%.</w:t>
      </w:r>
      <w:r w:rsidR="00720070" w:rsidRPr="00C45599">
        <w:rPr>
          <w:rFonts w:asciiTheme="minorHAnsi" w:hAnsiTheme="minorHAnsi" w:cstheme="minorHAnsi"/>
        </w:rPr>
        <w:t xml:space="preserve"> z </w:t>
      </w:r>
      <w:r w:rsidRPr="00C45599">
        <w:rPr>
          <w:rFonts w:asciiTheme="minorHAnsi" w:hAnsiTheme="minorHAnsi" w:cstheme="minorHAnsi"/>
        </w:rPr>
        <w:t>kolei zagrożenia osuwiskowe</w:t>
      </w:r>
      <w:r w:rsidR="007F229C" w:rsidRPr="00C45599">
        <w:rPr>
          <w:rFonts w:asciiTheme="minorHAnsi" w:hAnsiTheme="minorHAnsi" w:cstheme="minorHAnsi"/>
        </w:rPr>
        <w:t xml:space="preserve"> na </w:t>
      </w:r>
      <w:r w:rsidRPr="00C45599">
        <w:rPr>
          <w:rFonts w:asciiTheme="minorHAnsi" w:hAnsiTheme="minorHAnsi" w:cstheme="minorHAnsi"/>
        </w:rPr>
        <w:t>wybrzeżu Bałtyku są związane</w:t>
      </w:r>
      <w:r w:rsidR="00720070" w:rsidRPr="00C45599">
        <w:rPr>
          <w:rFonts w:asciiTheme="minorHAnsi" w:hAnsiTheme="minorHAnsi" w:cstheme="minorHAnsi"/>
        </w:rPr>
        <w:t xml:space="preserve"> z </w:t>
      </w:r>
      <w:r w:rsidRPr="00C45599">
        <w:rPr>
          <w:rFonts w:asciiTheme="minorHAnsi" w:hAnsiTheme="minorHAnsi" w:cstheme="minorHAnsi"/>
        </w:rPr>
        <w:t>rzeźbą strefy brzegowej</w:t>
      </w:r>
      <w:r w:rsidR="007F229C" w:rsidRPr="00C45599">
        <w:rPr>
          <w:rFonts w:asciiTheme="minorHAnsi" w:hAnsiTheme="minorHAnsi" w:cstheme="minorHAnsi"/>
        </w:rPr>
        <w:t xml:space="preserve"> i </w:t>
      </w:r>
      <w:r w:rsidRPr="00C45599">
        <w:rPr>
          <w:rFonts w:asciiTheme="minorHAnsi" w:hAnsiTheme="minorHAnsi" w:cstheme="minorHAnsi"/>
        </w:rPr>
        <w:t>jej strukturą geologiczną,</w:t>
      </w:r>
      <w:r w:rsidR="007F229C" w:rsidRPr="00C45599">
        <w:rPr>
          <w:rFonts w:asciiTheme="minorHAnsi" w:hAnsiTheme="minorHAnsi" w:cstheme="minorHAnsi"/>
        </w:rPr>
        <w:t xml:space="preserve"> w </w:t>
      </w:r>
      <w:r w:rsidRPr="00C45599">
        <w:rPr>
          <w:rFonts w:asciiTheme="minorHAnsi" w:hAnsiTheme="minorHAnsi" w:cstheme="minorHAnsi"/>
        </w:rPr>
        <w:t>tym litologią</w:t>
      </w:r>
      <w:r w:rsidR="007F229C" w:rsidRPr="00C45599">
        <w:rPr>
          <w:rFonts w:asciiTheme="minorHAnsi" w:hAnsiTheme="minorHAnsi" w:cstheme="minorHAnsi"/>
        </w:rPr>
        <w:t xml:space="preserve"> i </w:t>
      </w:r>
      <w:r w:rsidRPr="00C45599">
        <w:rPr>
          <w:rFonts w:asciiTheme="minorHAnsi" w:hAnsiTheme="minorHAnsi" w:cstheme="minorHAnsi"/>
        </w:rPr>
        <w:t>miąższością osadów.</w:t>
      </w:r>
      <w:r w:rsidR="007F229C" w:rsidRPr="00C45599">
        <w:rPr>
          <w:rFonts w:asciiTheme="minorHAnsi" w:hAnsiTheme="minorHAnsi" w:cstheme="minorHAnsi"/>
        </w:rPr>
        <w:t xml:space="preserve"> do </w:t>
      </w:r>
      <w:r w:rsidRPr="00C45599">
        <w:rPr>
          <w:rFonts w:asciiTheme="minorHAnsi" w:hAnsiTheme="minorHAnsi" w:cstheme="minorHAnsi"/>
        </w:rPr>
        <w:t>rozwoju osuwisk</w:t>
      </w:r>
      <w:r w:rsidR="007F229C" w:rsidRPr="00C45599">
        <w:rPr>
          <w:rFonts w:asciiTheme="minorHAnsi" w:hAnsiTheme="minorHAnsi" w:cstheme="minorHAnsi"/>
        </w:rPr>
        <w:t xml:space="preserve"> na </w:t>
      </w:r>
      <w:r w:rsidRPr="00C45599">
        <w:rPr>
          <w:rFonts w:asciiTheme="minorHAnsi" w:hAnsiTheme="minorHAnsi" w:cstheme="minorHAnsi"/>
        </w:rPr>
        <w:t>tym obszarze przyczynia się erozja wybrzeża,</w:t>
      </w:r>
      <w:r w:rsidR="007F229C" w:rsidRPr="00C45599">
        <w:rPr>
          <w:rFonts w:asciiTheme="minorHAnsi" w:hAnsiTheme="minorHAnsi" w:cstheme="minorHAnsi"/>
        </w:rPr>
        <w:t xml:space="preserve"> a </w:t>
      </w:r>
      <w:r w:rsidRPr="00C45599">
        <w:rPr>
          <w:rFonts w:asciiTheme="minorHAnsi" w:hAnsiTheme="minorHAnsi" w:cstheme="minorHAnsi"/>
        </w:rPr>
        <w:t>także narastające tempo cofania się klifów</w:t>
      </w:r>
      <w:r w:rsidR="007F229C" w:rsidRPr="00C45599">
        <w:rPr>
          <w:rFonts w:asciiTheme="minorHAnsi" w:hAnsiTheme="minorHAnsi" w:cstheme="minorHAnsi"/>
        </w:rPr>
        <w:t xml:space="preserve"> w </w:t>
      </w:r>
      <w:r w:rsidRPr="00C45599">
        <w:rPr>
          <w:rFonts w:asciiTheme="minorHAnsi" w:hAnsiTheme="minorHAnsi" w:cstheme="minorHAnsi"/>
        </w:rPr>
        <w:t>głąb lądu.</w:t>
      </w:r>
      <w:r w:rsidRPr="00C45599">
        <w:rPr>
          <w:rStyle w:val="Odwoanieprzypisudolnego"/>
          <w:rFonts w:asciiTheme="minorHAnsi" w:hAnsiTheme="minorHAnsi" w:cstheme="minorHAnsi"/>
        </w:rPr>
        <w:t xml:space="preserve"> </w:t>
      </w:r>
      <w:r w:rsidRPr="00C45599">
        <w:rPr>
          <w:rStyle w:val="Odwoanieprzypisudolnego"/>
          <w:rFonts w:asciiTheme="minorHAnsi" w:hAnsiTheme="minorHAnsi" w:cstheme="minorHAnsi"/>
        </w:rPr>
        <w:footnoteReference w:id="117"/>
      </w:r>
    </w:p>
    <w:p w14:paraId="0A995F2A"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 pozostałych częściach kraju osuwiska można napotkać</w:t>
      </w:r>
      <w:r w:rsidR="007F229C" w:rsidRPr="00C45599">
        <w:rPr>
          <w:rFonts w:asciiTheme="minorHAnsi" w:hAnsiTheme="minorHAnsi" w:cstheme="minorHAnsi"/>
        </w:rPr>
        <w:t xml:space="preserve"> na </w:t>
      </w:r>
      <w:r w:rsidRPr="00C45599">
        <w:rPr>
          <w:rFonts w:asciiTheme="minorHAnsi" w:hAnsiTheme="minorHAnsi" w:cstheme="minorHAnsi"/>
        </w:rPr>
        <w:t>obszarach rzeźby młodoglacjalnej,</w:t>
      </w:r>
      <w:r w:rsidR="007F229C" w:rsidRPr="00C45599">
        <w:rPr>
          <w:rFonts w:asciiTheme="minorHAnsi" w:hAnsiTheme="minorHAnsi" w:cstheme="minorHAnsi"/>
        </w:rPr>
        <w:t xml:space="preserve"> w </w:t>
      </w:r>
      <w:r w:rsidRPr="00C45599">
        <w:rPr>
          <w:rFonts w:asciiTheme="minorHAnsi" w:hAnsiTheme="minorHAnsi" w:cstheme="minorHAnsi"/>
        </w:rPr>
        <w:t>północnej</w:t>
      </w:r>
      <w:r w:rsidR="007F229C" w:rsidRPr="00C45599">
        <w:rPr>
          <w:rFonts w:asciiTheme="minorHAnsi" w:hAnsiTheme="minorHAnsi" w:cstheme="minorHAnsi"/>
        </w:rPr>
        <w:t xml:space="preserve"> i </w:t>
      </w:r>
      <w:r w:rsidRPr="00C45599">
        <w:rPr>
          <w:rFonts w:asciiTheme="minorHAnsi" w:hAnsiTheme="minorHAnsi" w:cstheme="minorHAnsi"/>
        </w:rPr>
        <w:t>środkowej części kraju oraz wzdłuż dolin dużych rzek. Największe osuwiska występują</w:t>
      </w:r>
      <w:r w:rsidR="007F229C" w:rsidRPr="00C45599">
        <w:rPr>
          <w:rFonts w:asciiTheme="minorHAnsi" w:hAnsiTheme="minorHAnsi" w:cstheme="minorHAnsi"/>
        </w:rPr>
        <w:t xml:space="preserve"> w </w:t>
      </w:r>
      <w:r w:rsidRPr="00C45599">
        <w:rPr>
          <w:rFonts w:asciiTheme="minorHAnsi" w:hAnsiTheme="minorHAnsi" w:cstheme="minorHAnsi"/>
        </w:rPr>
        <w:t>okolicach Dobrzynia, Wyszogrodu, Płocka</w:t>
      </w:r>
      <w:r w:rsidR="007F229C" w:rsidRPr="00C45599">
        <w:rPr>
          <w:rFonts w:asciiTheme="minorHAnsi" w:hAnsiTheme="minorHAnsi" w:cstheme="minorHAnsi"/>
        </w:rPr>
        <w:t xml:space="preserve"> i </w:t>
      </w:r>
      <w:r w:rsidRPr="00C45599">
        <w:rPr>
          <w:rFonts w:asciiTheme="minorHAnsi" w:hAnsiTheme="minorHAnsi" w:cstheme="minorHAnsi"/>
        </w:rPr>
        <w:t>Sandomierza Jastrzębiej Góry,</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w </w:t>
      </w:r>
      <w:r w:rsidRPr="00C45599">
        <w:rPr>
          <w:rFonts w:asciiTheme="minorHAnsi" w:hAnsiTheme="minorHAnsi" w:cstheme="minorHAnsi"/>
        </w:rPr>
        <w:t>niektórych częściach Sudetów (np.</w:t>
      </w:r>
      <w:r w:rsidR="007F229C" w:rsidRPr="00C45599">
        <w:rPr>
          <w:rFonts w:asciiTheme="minorHAnsi" w:hAnsiTheme="minorHAnsi" w:cstheme="minorHAnsi"/>
        </w:rPr>
        <w:t xml:space="preserve"> w </w:t>
      </w:r>
      <w:r w:rsidRPr="00C45599">
        <w:rPr>
          <w:rFonts w:asciiTheme="minorHAnsi" w:hAnsiTheme="minorHAnsi" w:cstheme="minorHAnsi"/>
        </w:rPr>
        <w:t>Górach Bardzkich)</w:t>
      </w:r>
      <w:r w:rsidR="007F229C" w:rsidRPr="00C45599">
        <w:rPr>
          <w:rFonts w:asciiTheme="minorHAnsi" w:hAnsiTheme="minorHAnsi" w:cstheme="minorHAnsi"/>
        </w:rPr>
        <w:t xml:space="preserve"> i na </w:t>
      </w:r>
      <w:r w:rsidRPr="00C45599">
        <w:rPr>
          <w:rFonts w:asciiTheme="minorHAnsi" w:hAnsiTheme="minorHAnsi" w:cstheme="minorHAnsi"/>
        </w:rPr>
        <w:t>obszarach powierzchniowej eksploatacji górniczej (na stokach dużych odkrywek</w:t>
      </w:r>
      <w:r w:rsidR="007F229C" w:rsidRPr="00C45599">
        <w:rPr>
          <w:rFonts w:asciiTheme="minorHAnsi" w:hAnsiTheme="minorHAnsi" w:cstheme="minorHAnsi"/>
        </w:rPr>
        <w:t xml:space="preserve"> w </w:t>
      </w:r>
      <w:r w:rsidRPr="00C45599">
        <w:rPr>
          <w:rFonts w:asciiTheme="minorHAnsi" w:hAnsiTheme="minorHAnsi" w:cstheme="minorHAnsi"/>
        </w:rPr>
        <w:t>rejonie Turoszowa</w:t>
      </w:r>
      <w:r w:rsidR="007F229C" w:rsidRPr="00C45599">
        <w:rPr>
          <w:rFonts w:asciiTheme="minorHAnsi" w:hAnsiTheme="minorHAnsi" w:cstheme="minorHAnsi"/>
        </w:rPr>
        <w:t xml:space="preserve"> i </w:t>
      </w:r>
      <w:r w:rsidRPr="00C45599">
        <w:rPr>
          <w:rFonts w:asciiTheme="minorHAnsi" w:hAnsiTheme="minorHAnsi" w:cstheme="minorHAnsi"/>
        </w:rPr>
        <w:t>Konina).</w:t>
      </w:r>
      <w:r w:rsidRPr="00C45599">
        <w:rPr>
          <w:rFonts w:asciiTheme="minorHAnsi" w:hAnsiTheme="minorHAnsi" w:cstheme="minorHAnsi"/>
          <w:vertAlign w:val="superscript"/>
        </w:rPr>
        <w:footnoteReference w:id="118"/>
      </w:r>
    </w:p>
    <w:p w14:paraId="38E49225" w14:textId="5F1CDEB6"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lastRenderedPageBreak/>
        <w:t>Rozmieszczenie obszarów narażonych</w:t>
      </w:r>
      <w:r w:rsidR="007F229C" w:rsidRPr="00C45599">
        <w:rPr>
          <w:rFonts w:asciiTheme="minorHAnsi" w:hAnsiTheme="minorHAnsi" w:cstheme="minorHAnsi"/>
        </w:rPr>
        <w:t xml:space="preserve"> na </w:t>
      </w:r>
      <w:r w:rsidRPr="00C45599">
        <w:rPr>
          <w:rFonts w:asciiTheme="minorHAnsi" w:hAnsiTheme="minorHAnsi" w:cstheme="minorHAnsi"/>
        </w:rPr>
        <w:t>występowanie osuwisk</w:t>
      </w:r>
      <w:r w:rsidR="007F229C" w:rsidRPr="00C45599">
        <w:rPr>
          <w:rFonts w:asciiTheme="minorHAnsi" w:hAnsiTheme="minorHAnsi" w:cstheme="minorHAnsi"/>
        </w:rPr>
        <w:t xml:space="preserve"> w </w:t>
      </w:r>
      <w:r w:rsidRPr="00C45599">
        <w:rPr>
          <w:rFonts w:asciiTheme="minorHAnsi" w:hAnsiTheme="minorHAnsi" w:cstheme="minorHAnsi"/>
        </w:rPr>
        <w:t>Polsce przedstawiono</w:t>
      </w:r>
      <w:r w:rsidR="007F229C" w:rsidRPr="00C45599">
        <w:rPr>
          <w:rFonts w:asciiTheme="minorHAnsi" w:hAnsiTheme="minorHAnsi" w:cstheme="minorHAnsi"/>
        </w:rPr>
        <w:t xml:space="preserve"> w </w:t>
      </w:r>
      <w:r w:rsidRPr="00C45599">
        <w:rPr>
          <w:rFonts w:asciiTheme="minorHAnsi" w:hAnsiTheme="minorHAnsi" w:cstheme="minorHAnsi"/>
        </w:rPr>
        <w:t>sposób poglądowy</w:t>
      </w:r>
      <w:r w:rsidR="007F229C" w:rsidRPr="00C45599">
        <w:rPr>
          <w:rFonts w:asciiTheme="minorHAnsi" w:hAnsiTheme="minorHAnsi" w:cstheme="minorHAnsi"/>
        </w:rPr>
        <w:t xml:space="preserve"> na </w:t>
      </w:r>
      <w:r w:rsidRPr="00C45599">
        <w:rPr>
          <w:rFonts w:asciiTheme="minorHAnsi" w:hAnsiTheme="minorHAnsi" w:cstheme="minorHAnsi"/>
        </w:rPr>
        <w:t>mapie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_Ref526410221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Rysunek </w:t>
      </w:r>
      <w:r w:rsidR="00F20715">
        <w:rPr>
          <w:rFonts w:asciiTheme="minorHAnsi" w:hAnsiTheme="minorHAnsi" w:cstheme="minorHAnsi"/>
          <w:noProof/>
        </w:rPr>
        <w:t>35</w:t>
      </w:r>
      <w:r w:rsidR="00FF09AD" w:rsidRPr="00C45599">
        <w:rPr>
          <w:rFonts w:asciiTheme="minorHAnsi" w:hAnsiTheme="minorHAnsi" w:cstheme="minorHAnsi"/>
        </w:rPr>
        <w:fldChar w:fldCharType="end"/>
      </w:r>
      <w:r w:rsidRPr="00C45599">
        <w:rPr>
          <w:rFonts w:asciiTheme="minorHAnsi" w:hAnsiTheme="minorHAnsi" w:cstheme="minorHAnsi"/>
        </w:rPr>
        <w:t xml:space="preserve">). </w:t>
      </w:r>
    </w:p>
    <w:p w14:paraId="33C75EA6" w14:textId="77777777" w:rsidR="00BC6B2C" w:rsidRPr="00C45599" w:rsidRDefault="00BC6B2C" w:rsidP="00801048">
      <w:pPr>
        <w:pStyle w:val="Mnormal"/>
        <w:jc w:val="center"/>
        <w:rPr>
          <w:rFonts w:asciiTheme="minorHAnsi" w:hAnsiTheme="minorHAnsi" w:cstheme="minorHAnsi"/>
        </w:rPr>
      </w:pPr>
      <w:r w:rsidRPr="00C45599">
        <w:rPr>
          <w:rFonts w:asciiTheme="minorHAnsi" w:hAnsiTheme="minorHAnsi" w:cstheme="minorHAnsi"/>
          <w:noProof/>
        </w:rPr>
        <w:drawing>
          <wp:inline distT="0" distB="0" distL="0" distR="0" wp14:anchorId="4B0C115C" wp14:editId="2902D031">
            <wp:extent cx="4692297" cy="6629400"/>
            <wp:effectExtent l="0" t="0" r="0" b="0"/>
            <wp:docPr id="19" name="Obraz 3" descr="C:\Users\MNOWOS~1\AppData\Local\Temp\osuwiska.jpg-revHEAD.svn0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OWOS~1\AppData\Local\Temp\osuwiska.jpg-revHEAD.svn001.tmp.jpg"/>
                    <pic:cNvPicPr>
                      <a:picLocks noChangeAspect="1" noChangeArrowheads="1"/>
                    </pic:cNvPicPr>
                  </pic:nvPicPr>
                  <pic:blipFill>
                    <a:blip r:embed="rId56" cstate="screen"/>
                    <a:srcRect/>
                    <a:stretch>
                      <a:fillRect/>
                    </a:stretch>
                  </pic:blipFill>
                  <pic:spPr bwMode="auto">
                    <a:xfrm>
                      <a:off x="0" y="0"/>
                      <a:ext cx="4707436" cy="6650789"/>
                    </a:xfrm>
                    <a:prstGeom prst="rect">
                      <a:avLst/>
                    </a:prstGeom>
                    <a:noFill/>
                    <a:ln w="9525">
                      <a:noFill/>
                      <a:miter lim="800000"/>
                      <a:headEnd/>
                      <a:tailEnd/>
                    </a:ln>
                  </pic:spPr>
                </pic:pic>
              </a:graphicData>
            </a:graphic>
          </wp:inline>
        </w:drawing>
      </w:r>
    </w:p>
    <w:p w14:paraId="0286CB8B" w14:textId="55DDC3A7" w:rsidR="00BC6B2C" w:rsidRPr="00C45599" w:rsidRDefault="00BC6B2C" w:rsidP="00801048">
      <w:pPr>
        <w:pStyle w:val="Mpodpistab"/>
        <w:spacing w:before="0" w:after="200" w:line="276" w:lineRule="auto"/>
        <w:rPr>
          <w:rFonts w:asciiTheme="minorHAnsi" w:hAnsiTheme="minorHAnsi" w:cstheme="minorHAnsi"/>
          <w:sz w:val="20"/>
          <w:szCs w:val="20"/>
        </w:rPr>
      </w:pPr>
      <w:bookmarkStart w:id="311" w:name="_Ref526410221"/>
      <w:bookmarkStart w:id="312" w:name="_Toc368356517"/>
      <w:bookmarkStart w:id="313" w:name="_Toc523742123"/>
      <w:bookmarkStart w:id="314" w:name="_Toc23585203"/>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35</w:t>
      </w:r>
      <w:r w:rsidR="0018784B" w:rsidRPr="00C45599">
        <w:rPr>
          <w:rFonts w:asciiTheme="minorHAnsi" w:hAnsiTheme="minorHAnsi" w:cstheme="minorHAnsi"/>
          <w:noProof/>
          <w:sz w:val="20"/>
          <w:szCs w:val="20"/>
        </w:rPr>
        <w:fldChar w:fldCharType="end"/>
      </w:r>
      <w:bookmarkEnd w:id="311"/>
      <w:r w:rsidRPr="00C45599">
        <w:rPr>
          <w:rFonts w:asciiTheme="minorHAnsi" w:hAnsiTheme="minorHAnsi" w:cstheme="minorHAnsi"/>
          <w:sz w:val="20"/>
          <w:szCs w:val="20"/>
        </w:rPr>
        <w:t>. Rozmieszczenie obszarów zagrożonych ruchami masowymi ziemi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w:t>
      </w:r>
      <w:bookmarkEnd w:id="312"/>
      <w:r w:rsidRPr="00C45599">
        <w:rPr>
          <w:rStyle w:val="Odwoanieprzypisudolnego"/>
          <w:rFonts w:asciiTheme="minorHAnsi" w:hAnsiTheme="minorHAnsi" w:cstheme="minorHAnsi"/>
          <w:sz w:val="20"/>
          <w:szCs w:val="20"/>
        </w:rPr>
        <w:footnoteReference w:id="119"/>
      </w:r>
      <w:bookmarkEnd w:id="313"/>
      <w:bookmarkEnd w:id="314"/>
    </w:p>
    <w:p w14:paraId="083B40AE"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lastRenderedPageBreak/>
        <w:t>Skutkiem wystąpienia osuwiska jest przede wszystkim zagrożenie</w:t>
      </w:r>
      <w:r w:rsidR="00D86925" w:rsidRPr="00C45599">
        <w:rPr>
          <w:rFonts w:asciiTheme="minorHAnsi" w:hAnsiTheme="minorHAnsi" w:cstheme="minorHAnsi"/>
        </w:rPr>
        <w:t xml:space="preserve"> dla </w:t>
      </w:r>
      <w:r w:rsidRPr="00C45599">
        <w:rPr>
          <w:rFonts w:asciiTheme="minorHAnsi" w:hAnsiTheme="minorHAnsi" w:cstheme="minorHAnsi"/>
        </w:rPr>
        <w:t>zdrowia</w:t>
      </w:r>
      <w:r w:rsidR="007F229C" w:rsidRPr="00C45599">
        <w:rPr>
          <w:rFonts w:asciiTheme="minorHAnsi" w:hAnsiTheme="minorHAnsi" w:cstheme="minorHAnsi"/>
        </w:rPr>
        <w:t xml:space="preserve"> i </w:t>
      </w:r>
      <w:r w:rsidRPr="00C45599">
        <w:rPr>
          <w:rFonts w:asciiTheme="minorHAnsi" w:hAnsiTheme="minorHAnsi" w:cstheme="minorHAnsi"/>
        </w:rPr>
        <w:t>życia ludzi — szybkość osuwania się ziemi jest różna, ale</w:t>
      </w:r>
      <w:r w:rsidR="007F229C" w:rsidRPr="00C45599">
        <w:rPr>
          <w:rFonts w:asciiTheme="minorHAnsi" w:hAnsiTheme="minorHAnsi" w:cstheme="minorHAnsi"/>
        </w:rPr>
        <w:t xml:space="preserve"> w </w:t>
      </w:r>
      <w:r w:rsidRPr="00C45599">
        <w:rPr>
          <w:rFonts w:asciiTheme="minorHAnsi" w:hAnsiTheme="minorHAnsi" w:cstheme="minorHAnsi"/>
        </w:rPr>
        <w:t>skrajnych przypadkach może wynosić</w:t>
      </w:r>
      <w:r w:rsidR="007F229C" w:rsidRPr="00C45599">
        <w:rPr>
          <w:rFonts w:asciiTheme="minorHAnsi" w:hAnsiTheme="minorHAnsi" w:cstheme="minorHAnsi"/>
        </w:rPr>
        <w:t xml:space="preserve"> od </w:t>
      </w:r>
      <w:r w:rsidRPr="00C45599">
        <w:rPr>
          <w:rFonts w:asciiTheme="minorHAnsi" w:hAnsiTheme="minorHAnsi" w:cstheme="minorHAnsi"/>
        </w:rPr>
        <w:t>kilku centymetrów</w:t>
      </w:r>
      <w:r w:rsidR="007F229C" w:rsidRPr="00C45599">
        <w:rPr>
          <w:rFonts w:asciiTheme="minorHAnsi" w:hAnsiTheme="minorHAnsi" w:cstheme="minorHAnsi"/>
        </w:rPr>
        <w:t xml:space="preserve"> do </w:t>
      </w:r>
      <w:r w:rsidRPr="00C45599">
        <w:rPr>
          <w:rFonts w:asciiTheme="minorHAnsi" w:hAnsiTheme="minorHAnsi" w:cstheme="minorHAnsi"/>
        </w:rPr>
        <w:t>kilku metrów</w:t>
      </w:r>
      <w:r w:rsidR="007F229C" w:rsidRPr="00C45599">
        <w:rPr>
          <w:rFonts w:asciiTheme="minorHAnsi" w:hAnsiTheme="minorHAnsi" w:cstheme="minorHAnsi"/>
        </w:rPr>
        <w:t xml:space="preserve"> na </w:t>
      </w:r>
      <w:r w:rsidRPr="00C45599">
        <w:rPr>
          <w:rFonts w:asciiTheme="minorHAnsi" w:hAnsiTheme="minorHAnsi" w:cstheme="minorHAnsi"/>
        </w:rPr>
        <w:t>sekundę. Osuwiska powodują zniszczenie posadowionych</w:t>
      </w:r>
      <w:r w:rsidR="007F229C" w:rsidRPr="00C45599">
        <w:rPr>
          <w:rFonts w:asciiTheme="minorHAnsi" w:hAnsiTheme="minorHAnsi" w:cstheme="minorHAnsi"/>
        </w:rPr>
        <w:t xml:space="preserve"> na </w:t>
      </w:r>
      <w:r w:rsidRPr="00C45599">
        <w:rPr>
          <w:rFonts w:asciiTheme="minorHAnsi" w:hAnsiTheme="minorHAnsi" w:cstheme="minorHAnsi"/>
        </w:rPr>
        <w:t>ich obszarze obiektów budowlanych oraz infrastruktury (sieć drogowa, kanalizacyjna, linie telekomunikacyjne, elektryczne, gazociągi). Powierzchnia ziemi często wymaga przeprowadzenia rekultywacji.</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częste występowanie osuwisk</w:t>
      </w:r>
      <w:r w:rsidR="007F229C" w:rsidRPr="00C45599">
        <w:rPr>
          <w:rFonts w:asciiTheme="minorHAnsi" w:hAnsiTheme="minorHAnsi" w:cstheme="minorHAnsi"/>
        </w:rPr>
        <w:t xml:space="preserve"> w </w:t>
      </w:r>
      <w:r w:rsidRPr="00C45599">
        <w:rPr>
          <w:rFonts w:asciiTheme="minorHAnsi" w:hAnsiTheme="minorHAnsi" w:cstheme="minorHAnsi"/>
        </w:rPr>
        <w:t>rejonie Karpat ocenia się, że występuje tam jedno osuwisko</w:t>
      </w:r>
      <w:r w:rsidR="007F229C" w:rsidRPr="00C45599">
        <w:rPr>
          <w:rFonts w:asciiTheme="minorHAnsi" w:hAnsiTheme="minorHAnsi" w:cstheme="minorHAnsi"/>
        </w:rPr>
        <w:t xml:space="preserve"> na </w:t>
      </w:r>
      <w:r w:rsidRPr="00C45599">
        <w:rPr>
          <w:rFonts w:asciiTheme="minorHAnsi" w:hAnsiTheme="minorHAnsi" w:cstheme="minorHAnsi"/>
        </w:rPr>
        <w:t>5 km drogi jezdnej.</w:t>
      </w:r>
    </w:p>
    <w:p w14:paraId="642D1AFE"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Możliwości przeciwdziałania osunięciom ziemi są ograniczone. Przede wszystkim konieczna jest identyfikacja osuwisk</w:t>
      </w:r>
      <w:r w:rsidR="007F229C" w:rsidRPr="00C45599">
        <w:rPr>
          <w:rFonts w:asciiTheme="minorHAnsi" w:hAnsiTheme="minorHAnsi" w:cstheme="minorHAnsi"/>
        </w:rPr>
        <w:t xml:space="preserve"> i </w:t>
      </w:r>
      <w:r w:rsidRPr="00C45599">
        <w:rPr>
          <w:rFonts w:asciiTheme="minorHAnsi" w:hAnsiTheme="minorHAnsi" w:cstheme="minorHAnsi"/>
        </w:rPr>
        <w:t>obszarów ich potencjalnego występowania oraz ich monitorowanie. Celowe jest też zrezygnowanie</w:t>
      </w:r>
      <w:r w:rsidR="00720070" w:rsidRPr="00C45599">
        <w:rPr>
          <w:rFonts w:asciiTheme="minorHAnsi" w:hAnsiTheme="minorHAnsi" w:cstheme="minorHAnsi"/>
        </w:rPr>
        <w:t xml:space="preserve"> z </w:t>
      </w:r>
      <w:r w:rsidRPr="00C45599">
        <w:rPr>
          <w:rFonts w:asciiTheme="minorHAnsi" w:hAnsiTheme="minorHAnsi" w:cstheme="minorHAnsi"/>
        </w:rPr>
        <w:t>zabudowy terenów osuwiskowych,</w:t>
      </w:r>
      <w:r w:rsidR="007F229C" w:rsidRPr="00C45599">
        <w:rPr>
          <w:rFonts w:asciiTheme="minorHAnsi" w:hAnsiTheme="minorHAnsi" w:cstheme="minorHAnsi"/>
        </w:rPr>
        <w:t xml:space="preserve"> a </w:t>
      </w:r>
      <w:r w:rsidRPr="00C45599">
        <w:rPr>
          <w:rFonts w:asciiTheme="minorHAnsi" w:hAnsiTheme="minorHAnsi" w:cstheme="minorHAnsi"/>
        </w:rPr>
        <w:t>nawet przeniesienie infrastruktury poza obszar osuwiska.</w:t>
      </w:r>
    </w:p>
    <w:p w14:paraId="3171738F"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Wznoszenie budowli</w:t>
      </w:r>
      <w:r w:rsidR="007F229C" w:rsidRPr="00C45599">
        <w:rPr>
          <w:rFonts w:asciiTheme="minorHAnsi" w:hAnsiTheme="minorHAnsi" w:cstheme="minorHAnsi"/>
        </w:rPr>
        <w:t xml:space="preserve"> na </w:t>
      </w:r>
      <w:r w:rsidRPr="00C45599">
        <w:rPr>
          <w:rFonts w:asciiTheme="minorHAnsi" w:hAnsiTheme="minorHAnsi" w:cstheme="minorHAnsi"/>
        </w:rPr>
        <w:t>osuwisku czy terenie osuwiskowym jest technicznie możliwe, jeśli następuje po wzmocnieniu zbocza</w:t>
      </w:r>
      <w:r w:rsidR="007F229C" w:rsidRPr="00C45599">
        <w:rPr>
          <w:rFonts w:asciiTheme="minorHAnsi" w:hAnsiTheme="minorHAnsi" w:cstheme="minorHAnsi"/>
        </w:rPr>
        <w:t xml:space="preserve"> i </w:t>
      </w:r>
      <w:r w:rsidRPr="00C45599">
        <w:rPr>
          <w:rFonts w:asciiTheme="minorHAnsi" w:hAnsiTheme="minorHAnsi" w:cstheme="minorHAnsi"/>
        </w:rPr>
        <w:t>likwidacji zagrożenia osuwiskowego. Jest</w:t>
      </w:r>
      <w:r w:rsidR="0001272D" w:rsidRPr="00C45599">
        <w:rPr>
          <w:rFonts w:asciiTheme="minorHAnsi" w:hAnsiTheme="minorHAnsi" w:cstheme="minorHAnsi"/>
        </w:rPr>
        <w:t xml:space="preserve"> to </w:t>
      </w:r>
      <w:r w:rsidRPr="00C45599">
        <w:rPr>
          <w:rFonts w:asciiTheme="minorHAnsi" w:hAnsiTheme="minorHAnsi" w:cstheme="minorHAnsi"/>
        </w:rPr>
        <w:t>proces często dość kosztowny, jednak niezbędny</w:t>
      </w:r>
      <w:r w:rsidR="00D86925" w:rsidRPr="00C45599">
        <w:rPr>
          <w:rFonts w:asciiTheme="minorHAnsi" w:hAnsiTheme="minorHAnsi" w:cstheme="minorHAnsi"/>
        </w:rPr>
        <w:t xml:space="preserve"> dla </w:t>
      </w:r>
      <w:r w:rsidRPr="00C45599">
        <w:rPr>
          <w:rFonts w:asciiTheme="minorHAnsi" w:hAnsiTheme="minorHAnsi" w:cstheme="minorHAnsi"/>
        </w:rPr>
        <w:t>zapewnienia bezpieczeństwa budowli.</w:t>
      </w:r>
      <w:r w:rsidR="0001272D" w:rsidRPr="00C45599">
        <w:rPr>
          <w:rFonts w:asciiTheme="minorHAnsi" w:hAnsiTheme="minorHAnsi" w:cstheme="minorHAnsi"/>
        </w:rPr>
        <w:t xml:space="preserve"> to </w:t>
      </w:r>
      <w:r w:rsidRPr="00C45599">
        <w:rPr>
          <w:rFonts w:asciiTheme="minorHAnsi" w:hAnsiTheme="minorHAnsi" w:cstheme="minorHAnsi"/>
        </w:rPr>
        <w:t>samo dotyczy przebiegu dróg</w:t>
      </w:r>
      <w:r w:rsidR="007F229C" w:rsidRPr="00C45599">
        <w:rPr>
          <w:rFonts w:asciiTheme="minorHAnsi" w:hAnsiTheme="minorHAnsi" w:cstheme="minorHAnsi"/>
        </w:rPr>
        <w:t xml:space="preserve"> i </w:t>
      </w:r>
      <w:r w:rsidRPr="00C45599">
        <w:rPr>
          <w:rFonts w:asciiTheme="minorHAnsi" w:hAnsiTheme="minorHAnsi" w:cstheme="minorHAnsi"/>
        </w:rPr>
        <w:t>innych inwestycji liniowych, które powinno się projektować</w:t>
      </w:r>
      <w:r w:rsidR="00720070" w:rsidRPr="00C45599">
        <w:rPr>
          <w:rFonts w:asciiTheme="minorHAnsi" w:hAnsiTheme="minorHAnsi" w:cstheme="minorHAnsi"/>
        </w:rPr>
        <w:t xml:space="preserve"> z </w:t>
      </w:r>
      <w:r w:rsidRPr="00C45599">
        <w:rPr>
          <w:rFonts w:asciiTheme="minorHAnsi" w:hAnsiTheme="minorHAnsi" w:cstheme="minorHAnsi"/>
        </w:rPr>
        <w:t>uwzględnieniem oceny zagrożenia osuwiskowego.</w:t>
      </w:r>
    </w:p>
    <w:p w14:paraId="686AF1B7" w14:textId="59BC64B5" w:rsidR="00E526FD" w:rsidRPr="00C45599" w:rsidRDefault="00BC6B2C" w:rsidP="00801048">
      <w:pPr>
        <w:pStyle w:val="Mnormal"/>
        <w:rPr>
          <w:rFonts w:asciiTheme="minorHAnsi" w:hAnsiTheme="minorHAnsi" w:cstheme="minorHAnsi"/>
        </w:rPr>
      </w:pPr>
      <w:r w:rsidRPr="00C45599">
        <w:rPr>
          <w:rFonts w:asciiTheme="minorHAnsi" w:hAnsiTheme="minorHAnsi" w:cstheme="minorHAnsi"/>
        </w:rPr>
        <w:t>Szczególna rola</w:t>
      </w:r>
      <w:r w:rsidR="007F229C" w:rsidRPr="00C45599">
        <w:rPr>
          <w:rFonts w:asciiTheme="minorHAnsi" w:hAnsiTheme="minorHAnsi" w:cstheme="minorHAnsi"/>
        </w:rPr>
        <w:t xml:space="preserve"> w </w:t>
      </w:r>
      <w:r w:rsidRPr="00C45599">
        <w:rPr>
          <w:rFonts w:asciiTheme="minorHAnsi" w:hAnsiTheme="minorHAnsi" w:cstheme="minorHAnsi"/>
        </w:rPr>
        <w:t>monitorowaniu</w:t>
      </w:r>
      <w:r w:rsidR="007F229C" w:rsidRPr="00C45599">
        <w:rPr>
          <w:rFonts w:asciiTheme="minorHAnsi" w:hAnsiTheme="minorHAnsi" w:cstheme="minorHAnsi"/>
        </w:rPr>
        <w:t xml:space="preserve"> i </w:t>
      </w:r>
      <w:r w:rsidRPr="00C45599">
        <w:rPr>
          <w:rFonts w:asciiTheme="minorHAnsi" w:hAnsiTheme="minorHAnsi" w:cstheme="minorHAnsi"/>
        </w:rPr>
        <w:t>udostępnianiu danych</w:t>
      </w:r>
      <w:r w:rsidR="00D86925" w:rsidRPr="00C45599">
        <w:rPr>
          <w:rFonts w:asciiTheme="minorHAnsi" w:hAnsiTheme="minorHAnsi" w:cstheme="minorHAnsi"/>
        </w:rPr>
        <w:t xml:space="preserve"> o </w:t>
      </w:r>
      <w:r w:rsidRPr="00C45599">
        <w:rPr>
          <w:rFonts w:asciiTheme="minorHAnsi" w:hAnsiTheme="minorHAnsi" w:cstheme="minorHAnsi"/>
        </w:rPr>
        <w:t>osuwiskach</w:t>
      </w:r>
      <w:r w:rsidR="007F229C" w:rsidRPr="00C45599">
        <w:rPr>
          <w:rFonts w:asciiTheme="minorHAnsi" w:hAnsiTheme="minorHAnsi" w:cstheme="minorHAnsi"/>
        </w:rPr>
        <w:t xml:space="preserve"> w </w:t>
      </w:r>
      <w:r w:rsidRPr="00C45599">
        <w:rPr>
          <w:rFonts w:asciiTheme="minorHAnsi" w:hAnsiTheme="minorHAnsi" w:cstheme="minorHAnsi"/>
        </w:rPr>
        <w:t>Polsce przypada Państwowemu Instytutowi Geologicznemu, który realizuje projekt System Osłony Przeciwosuwiskowej (SOPO).</w:t>
      </w:r>
      <w:r w:rsidRPr="00C45599">
        <w:rPr>
          <w:rFonts w:asciiTheme="minorHAnsi" w:hAnsiTheme="minorHAnsi" w:cstheme="minorHAnsi"/>
          <w:color w:val="000000"/>
        </w:rPr>
        <w:t xml:space="preserve"> </w:t>
      </w:r>
      <w:r w:rsidRPr="00C45599">
        <w:rPr>
          <w:rFonts w:asciiTheme="minorHAnsi" w:hAnsiTheme="minorHAnsi" w:cstheme="minorHAnsi"/>
        </w:rPr>
        <w:t>Celem tego projektu jest rozpoznanie, udokumentowanie</w:t>
      </w:r>
      <w:r w:rsidR="007F229C" w:rsidRPr="00C45599">
        <w:rPr>
          <w:rFonts w:asciiTheme="minorHAnsi" w:hAnsiTheme="minorHAnsi" w:cstheme="minorHAnsi"/>
        </w:rPr>
        <w:t xml:space="preserve"> i </w:t>
      </w:r>
      <w:r w:rsidRPr="00C45599">
        <w:rPr>
          <w:rFonts w:asciiTheme="minorHAnsi" w:hAnsiTheme="minorHAnsi" w:cstheme="minorHAnsi"/>
        </w:rPr>
        <w:t>zaznaczenie</w:t>
      </w:r>
      <w:r w:rsidR="007F229C" w:rsidRPr="00C45599">
        <w:rPr>
          <w:rFonts w:asciiTheme="minorHAnsi" w:hAnsiTheme="minorHAnsi" w:cstheme="minorHAnsi"/>
        </w:rPr>
        <w:t xml:space="preserve"> na </w:t>
      </w:r>
      <w:r w:rsidRPr="00C45599">
        <w:rPr>
          <w:rFonts w:asciiTheme="minorHAnsi" w:hAnsiTheme="minorHAnsi" w:cstheme="minorHAnsi"/>
        </w:rPr>
        <w:t>mapie</w:t>
      </w:r>
      <w:r w:rsidR="007F229C" w:rsidRPr="00C45599">
        <w:rPr>
          <w:rFonts w:asciiTheme="minorHAnsi" w:hAnsiTheme="minorHAnsi" w:cstheme="minorHAnsi"/>
        </w:rPr>
        <w:t xml:space="preserve"> w </w:t>
      </w:r>
      <w:r w:rsidRPr="00C45599">
        <w:rPr>
          <w:rFonts w:asciiTheme="minorHAnsi" w:hAnsiTheme="minorHAnsi" w:cstheme="minorHAnsi"/>
        </w:rPr>
        <w:t>skali 1 : 10 000 wszystkich osuwisk oraz terenów potencjalnie zagrożonych ruchami masowymi</w:t>
      </w:r>
      <w:r w:rsidR="007F229C" w:rsidRPr="00C45599">
        <w:rPr>
          <w:rFonts w:asciiTheme="minorHAnsi" w:hAnsiTheme="minorHAnsi" w:cstheme="minorHAnsi"/>
        </w:rPr>
        <w:t xml:space="preserve"> w </w:t>
      </w:r>
      <w:r w:rsidRPr="00C45599">
        <w:rPr>
          <w:rFonts w:asciiTheme="minorHAnsi" w:hAnsiTheme="minorHAnsi" w:cstheme="minorHAnsi"/>
        </w:rPr>
        <w:t>Polsce oraz założenie systemu monitoringu wgłębnego</w:t>
      </w:r>
      <w:r w:rsidR="007F229C" w:rsidRPr="00C45599">
        <w:rPr>
          <w:rFonts w:asciiTheme="minorHAnsi" w:hAnsiTheme="minorHAnsi" w:cstheme="minorHAnsi"/>
        </w:rPr>
        <w:t xml:space="preserve"> i </w:t>
      </w:r>
      <w:r w:rsidRPr="00C45599">
        <w:rPr>
          <w:rFonts w:asciiTheme="minorHAnsi" w:hAnsiTheme="minorHAnsi" w:cstheme="minorHAnsi"/>
        </w:rPr>
        <w:t>powierzchniowego</w:t>
      </w:r>
      <w:r w:rsidR="007F229C" w:rsidRPr="00C45599">
        <w:rPr>
          <w:rFonts w:asciiTheme="minorHAnsi" w:hAnsiTheme="minorHAnsi" w:cstheme="minorHAnsi"/>
        </w:rPr>
        <w:t xml:space="preserve"> na </w:t>
      </w:r>
      <w:r w:rsidRPr="00C45599">
        <w:rPr>
          <w:rFonts w:asciiTheme="minorHAnsi" w:hAnsiTheme="minorHAnsi" w:cstheme="minorHAnsi"/>
        </w:rPr>
        <w:t xml:space="preserve">100 wybranych osuwiskach. </w:t>
      </w:r>
      <w:r w:rsidRPr="00C45599">
        <w:rPr>
          <w:rStyle w:val="inplacedisplayid1siteid33"/>
          <w:rFonts w:asciiTheme="minorHAnsi" w:hAnsiTheme="minorHAnsi" w:cstheme="minorHAnsi"/>
        </w:rPr>
        <w:t>Rozpoznanie terenu osuwisk</w:t>
      </w:r>
      <w:r w:rsidR="007F229C" w:rsidRPr="00C45599">
        <w:rPr>
          <w:rStyle w:val="inplacedisplayid1siteid33"/>
          <w:rFonts w:asciiTheme="minorHAnsi" w:hAnsiTheme="minorHAnsi" w:cstheme="minorHAnsi"/>
        </w:rPr>
        <w:t xml:space="preserve"> w </w:t>
      </w:r>
      <w:r w:rsidRPr="00C45599">
        <w:rPr>
          <w:rStyle w:val="inplacedisplayid1siteid33"/>
          <w:rFonts w:asciiTheme="minorHAnsi" w:hAnsiTheme="minorHAnsi" w:cstheme="minorHAnsi"/>
        </w:rPr>
        <w:t>dalszym etapie wspomoże opracowanie systemu prognozowania, oceny</w:t>
      </w:r>
      <w:r w:rsidR="007F229C" w:rsidRPr="00C45599">
        <w:rPr>
          <w:rStyle w:val="inplacedisplayid1siteid33"/>
          <w:rFonts w:asciiTheme="minorHAnsi" w:hAnsiTheme="minorHAnsi" w:cstheme="minorHAnsi"/>
        </w:rPr>
        <w:t xml:space="preserve"> i </w:t>
      </w:r>
      <w:r w:rsidRPr="00C45599">
        <w:rPr>
          <w:rStyle w:val="inplacedisplayid1siteid33"/>
          <w:rFonts w:asciiTheme="minorHAnsi" w:hAnsiTheme="minorHAnsi" w:cstheme="minorHAnsi"/>
        </w:rPr>
        <w:t>redukcji ryzyka osuwiskowego</w:t>
      </w:r>
      <w:r w:rsidR="007F229C" w:rsidRPr="00C45599">
        <w:rPr>
          <w:rStyle w:val="inplacedisplayid1siteid33"/>
          <w:rFonts w:asciiTheme="minorHAnsi" w:hAnsiTheme="minorHAnsi" w:cstheme="minorHAnsi"/>
        </w:rPr>
        <w:t xml:space="preserve"> w </w:t>
      </w:r>
      <w:r w:rsidRPr="00C45599">
        <w:rPr>
          <w:rStyle w:val="inplacedisplayid1siteid33"/>
          <w:rFonts w:asciiTheme="minorHAnsi" w:hAnsiTheme="minorHAnsi" w:cstheme="minorHAnsi"/>
        </w:rPr>
        <w:t>Polsce. Etapy</w:t>
      </w:r>
      <w:r w:rsidR="007F229C" w:rsidRPr="00C45599">
        <w:rPr>
          <w:rStyle w:val="inplacedisplayid1siteid33"/>
          <w:rFonts w:asciiTheme="minorHAnsi" w:hAnsiTheme="minorHAnsi" w:cstheme="minorHAnsi"/>
        </w:rPr>
        <w:t xml:space="preserve"> i </w:t>
      </w:r>
      <w:r w:rsidRPr="00C45599">
        <w:rPr>
          <w:rStyle w:val="inplacedisplayid1siteid33"/>
          <w:rFonts w:asciiTheme="minorHAnsi" w:hAnsiTheme="minorHAnsi" w:cstheme="minorHAnsi"/>
        </w:rPr>
        <w:t>i II Projektu SOPO zakończyły się odpowiednio</w:t>
      </w:r>
      <w:r w:rsidR="007F229C" w:rsidRPr="00C45599">
        <w:rPr>
          <w:rStyle w:val="inplacedisplayid1siteid33"/>
          <w:rFonts w:asciiTheme="minorHAnsi" w:hAnsiTheme="minorHAnsi" w:cstheme="minorHAnsi"/>
        </w:rPr>
        <w:t xml:space="preserve"> w </w:t>
      </w:r>
      <w:r w:rsidRPr="00C45599">
        <w:rPr>
          <w:rStyle w:val="inplacedisplayid1siteid33"/>
          <w:rFonts w:asciiTheme="minorHAnsi" w:hAnsiTheme="minorHAnsi" w:cstheme="minorHAnsi"/>
        </w:rPr>
        <w:t>2008</w:t>
      </w:r>
      <w:r w:rsidR="007F229C" w:rsidRPr="00C45599">
        <w:rPr>
          <w:rStyle w:val="inplacedisplayid1siteid33"/>
          <w:rFonts w:asciiTheme="minorHAnsi" w:hAnsiTheme="minorHAnsi" w:cstheme="minorHAnsi"/>
        </w:rPr>
        <w:t xml:space="preserve"> i </w:t>
      </w:r>
      <w:r w:rsidRPr="00C45599">
        <w:rPr>
          <w:rStyle w:val="inplacedisplayid1siteid33"/>
          <w:rFonts w:asciiTheme="minorHAnsi" w:hAnsiTheme="minorHAnsi" w:cstheme="minorHAnsi"/>
        </w:rPr>
        <w:t>2015 r</w:t>
      </w:r>
      <w:r w:rsidR="00952388">
        <w:rPr>
          <w:rStyle w:val="inplacedisplayid1siteid33"/>
          <w:rFonts w:asciiTheme="minorHAnsi" w:hAnsiTheme="minorHAnsi" w:cstheme="minorHAnsi"/>
        </w:rPr>
        <w:t>. W</w:t>
      </w:r>
      <w:r w:rsidR="007F229C" w:rsidRPr="00C45599">
        <w:rPr>
          <w:rStyle w:val="inplacedisplayid1siteid33"/>
          <w:rFonts w:asciiTheme="minorHAnsi" w:hAnsiTheme="minorHAnsi" w:cstheme="minorHAnsi"/>
        </w:rPr>
        <w:t> </w:t>
      </w:r>
      <w:r w:rsidRPr="00C45599">
        <w:rPr>
          <w:rStyle w:val="inplacedisplayid1siteid33"/>
          <w:rFonts w:asciiTheme="minorHAnsi" w:hAnsiTheme="minorHAnsi" w:cstheme="minorHAnsi"/>
        </w:rPr>
        <w:t>kwietniu 2016 rozpoczęto realizację etapu III.</w:t>
      </w:r>
      <w:r w:rsidRPr="00C45599">
        <w:rPr>
          <w:rStyle w:val="Odwoanieprzypisudolnego"/>
          <w:rFonts w:asciiTheme="minorHAnsi" w:hAnsiTheme="minorHAnsi" w:cstheme="minorHAnsi"/>
        </w:rPr>
        <w:footnoteReference w:id="120"/>
      </w:r>
    </w:p>
    <w:p w14:paraId="69C7DF3B" w14:textId="77777777" w:rsidR="00E526FD" w:rsidRPr="00C45599" w:rsidRDefault="00E526FD" w:rsidP="00801048">
      <w:pPr>
        <w:pStyle w:val="Mnagl3"/>
        <w:spacing w:before="0" w:after="200" w:line="276" w:lineRule="auto"/>
        <w:rPr>
          <w:rFonts w:asciiTheme="minorHAnsi" w:hAnsiTheme="minorHAnsi" w:cstheme="minorHAnsi"/>
          <w:sz w:val="20"/>
          <w:szCs w:val="20"/>
        </w:rPr>
      </w:pPr>
      <w:bookmarkStart w:id="315" w:name="_Toc50369023"/>
      <w:r w:rsidRPr="00C45599">
        <w:rPr>
          <w:rFonts w:asciiTheme="minorHAnsi" w:hAnsiTheme="minorHAnsi" w:cstheme="minorHAnsi"/>
          <w:sz w:val="20"/>
          <w:szCs w:val="20"/>
        </w:rPr>
        <w:t>Sejsmiczność obszaru Polski</w:t>
      </w:r>
      <w:bookmarkEnd w:id="315"/>
      <w:r w:rsidRPr="00C45599">
        <w:rPr>
          <w:rFonts w:asciiTheme="minorHAnsi" w:hAnsiTheme="minorHAnsi" w:cstheme="minorHAnsi"/>
          <w:sz w:val="20"/>
          <w:szCs w:val="20"/>
        </w:rPr>
        <w:t xml:space="preserve"> </w:t>
      </w:r>
    </w:p>
    <w:p w14:paraId="33CBCDE6" w14:textId="77777777" w:rsidR="00BC6B2C" w:rsidRPr="00C45599" w:rsidRDefault="00E526FD" w:rsidP="00801048">
      <w:pPr>
        <w:pStyle w:val="Mnormal"/>
        <w:rPr>
          <w:rFonts w:asciiTheme="minorHAnsi" w:hAnsiTheme="minorHAnsi" w:cstheme="minorHAnsi"/>
        </w:rPr>
      </w:pPr>
      <w:r w:rsidRPr="00C45599">
        <w:rPr>
          <w:rFonts w:asciiTheme="minorHAnsi" w:hAnsiTheme="minorHAnsi" w:cstheme="minorHAnsi"/>
        </w:rPr>
        <w:t xml:space="preserve">Położenie, </w:t>
      </w:r>
      <w:r w:rsidR="00BC6B2C" w:rsidRPr="00C45599">
        <w:rPr>
          <w:rFonts w:asciiTheme="minorHAnsi" w:hAnsiTheme="minorHAnsi" w:cstheme="minorHAnsi"/>
        </w:rPr>
        <w:t>budowa</w:t>
      </w:r>
      <w:r w:rsidR="007F229C" w:rsidRPr="00C45599">
        <w:rPr>
          <w:rFonts w:asciiTheme="minorHAnsi" w:hAnsiTheme="minorHAnsi" w:cstheme="minorHAnsi"/>
        </w:rPr>
        <w:t xml:space="preserve"> i </w:t>
      </w:r>
      <w:r w:rsidR="00BC6B2C" w:rsidRPr="00C45599">
        <w:rPr>
          <w:rFonts w:asciiTheme="minorHAnsi" w:hAnsiTheme="minorHAnsi" w:cstheme="minorHAnsi"/>
        </w:rPr>
        <w:t>ewolucja geologiczna Polski,</w:t>
      </w:r>
      <w:r w:rsidR="007F229C" w:rsidRPr="00C45599">
        <w:rPr>
          <w:rFonts w:asciiTheme="minorHAnsi" w:hAnsiTheme="minorHAnsi" w:cstheme="minorHAnsi"/>
        </w:rPr>
        <w:t xml:space="preserve"> w </w:t>
      </w:r>
      <w:r w:rsidR="00BC6B2C" w:rsidRPr="00C45599">
        <w:rPr>
          <w:rFonts w:asciiTheme="minorHAnsi" w:hAnsiTheme="minorHAnsi" w:cstheme="minorHAnsi"/>
        </w:rPr>
        <w:t>której dominują paleozoiczne</w:t>
      </w:r>
      <w:r w:rsidR="007F229C" w:rsidRPr="00C45599">
        <w:rPr>
          <w:rFonts w:asciiTheme="minorHAnsi" w:hAnsiTheme="minorHAnsi" w:cstheme="minorHAnsi"/>
        </w:rPr>
        <w:t xml:space="preserve"> i </w:t>
      </w:r>
      <w:r w:rsidR="00BC6B2C" w:rsidRPr="00C45599">
        <w:rPr>
          <w:rFonts w:asciiTheme="minorHAnsi" w:hAnsiTheme="minorHAnsi" w:cstheme="minorHAnsi"/>
        </w:rPr>
        <w:t>mezozoiczne skały osadowe,</w:t>
      </w:r>
      <w:r w:rsidR="00D86925" w:rsidRPr="00C45599">
        <w:rPr>
          <w:rFonts w:asciiTheme="minorHAnsi" w:hAnsiTheme="minorHAnsi" w:cstheme="minorHAnsi"/>
        </w:rPr>
        <w:t xml:space="preserve"> o </w:t>
      </w:r>
      <w:r w:rsidR="00BC6B2C" w:rsidRPr="00C45599">
        <w:rPr>
          <w:rFonts w:asciiTheme="minorHAnsi" w:hAnsiTheme="minorHAnsi" w:cstheme="minorHAnsi"/>
        </w:rPr>
        <w:t>miąższości dochodzącej niekiedy</w:t>
      </w:r>
      <w:r w:rsidR="007F229C" w:rsidRPr="00C45599">
        <w:rPr>
          <w:rFonts w:asciiTheme="minorHAnsi" w:hAnsiTheme="minorHAnsi" w:cstheme="minorHAnsi"/>
        </w:rPr>
        <w:t xml:space="preserve"> do </w:t>
      </w:r>
      <w:r w:rsidR="00BC6B2C" w:rsidRPr="00C45599">
        <w:rPr>
          <w:rFonts w:asciiTheme="minorHAnsi" w:hAnsiTheme="minorHAnsi" w:cstheme="minorHAnsi"/>
        </w:rPr>
        <w:t>15 km zalegające</w:t>
      </w:r>
      <w:r w:rsidR="007F229C" w:rsidRPr="00C45599">
        <w:rPr>
          <w:rFonts w:asciiTheme="minorHAnsi" w:hAnsiTheme="minorHAnsi" w:cstheme="minorHAnsi"/>
        </w:rPr>
        <w:t xml:space="preserve"> na </w:t>
      </w:r>
      <w:r w:rsidR="00BC6B2C" w:rsidRPr="00C45599">
        <w:rPr>
          <w:rFonts w:asciiTheme="minorHAnsi" w:hAnsiTheme="minorHAnsi" w:cstheme="minorHAnsi"/>
        </w:rPr>
        <w:t>sztywnym podłożu platformy wschodnioeuropejskiej</w:t>
      </w:r>
      <w:r w:rsidR="007F229C" w:rsidRPr="00C45599">
        <w:rPr>
          <w:rFonts w:asciiTheme="minorHAnsi" w:hAnsiTheme="minorHAnsi" w:cstheme="minorHAnsi"/>
        </w:rPr>
        <w:t xml:space="preserve"> i w </w:t>
      </w:r>
      <w:r w:rsidR="00BC6B2C" w:rsidRPr="00C45599">
        <w:rPr>
          <w:rFonts w:asciiTheme="minorHAnsi" w:hAnsiTheme="minorHAnsi" w:cstheme="minorHAnsi"/>
        </w:rPr>
        <w:t>miarę ustabilizowanym obecnie fundamencie krystalicznym objętym paleozoicznymi ruchami orogenicznymi, wskazuje</w:t>
      </w:r>
      <w:r w:rsidR="007F229C" w:rsidRPr="00C45599">
        <w:rPr>
          <w:rFonts w:asciiTheme="minorHAnsi" w:hAnsiTheme="minorHAnsi" w:cstheme="minorHAnsi"/>
        </w:rPr>
        <w:t xml:space="preserve"> na </w:t>
      </w:r>
      <w:r w:rsidR="00BC6B2C" w:rsidRPr="00C45599">
        <w:rPr>
          <w:rFonts w:asciiTheme="minorHAnsi" w:hAnsiTheme="minorHAnsi" w:cstheme="minorHAnsi"/>
        </w:rPr>
        <w:t xml:space="preserve">asejsmiczność tego obszaru. </w:t>
      </w:r>
    </w:p>
    <w:p w14:paraId="2CA6C6E0"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Ostatnie duże trzęsienia ziemi</w:t>
      </w:r>
      <w:r w:rsidR="007F229C" w:rsidRPr="00C45599">
        <w:rPr>
          <w:rFonts w:asciiTheme="minorHAnsi" w:hAnsiTheme="minorHAnsi" w:cstheme="minorHAnsi"/>
        </w:rPr>
        <w:t xml:space="preserve"> na </w:t>
      </w:r>
      <w:r w:rsidRPr="00C45599">
        <w:rPr>
          <w:rFonts w:asciiTheme="minorHAnsi" w:hAnsiTheme="minorHAnsi" w:cstheme="minorHAnsi"/>
        </w:rPr>
        <w:t>obszarze kraju związane były</w:t>
      </w:r>
      <w:r w:rsidR="00720070" w:rsidRPr="00C45599">
        <w:rPr>
          <w:rFonts w:asciiTheme="minorHAnsi" w:hAnsiTheme="minorHAnsi" w:cstheme="minorHAnsi"/>
        </w:rPr>
        <w:t xml:space="preserve"> z </w:t>
      </w:r>
      <w:r w:rsidRPr="00C45599">
        <w:rPr>
          <w:rFonts w:asciiTheme="minorHAnsi" w:hAnsiTheme="minorHAnsi" w:cstheme="minorHAnsi"/>
        </w:rPr>
        <w:t>okresem fałdowań alpejskich ok. 150-20 mln lat temu. Wówczas zostały zmienione tektoniczne głównie masywy górskie Sudetów</w:t>
      </w:r>
      <w:r w:rsidR="007F229C" w:rsidRPr="00C45599">
        <w:rPr>
          <w:rFonts w:asciiTheme="minorHAnsi" w:hAnsiTheme="minorHAnsi" w:cstheme="minorHAnsi"/>
        </w:rPr>
        <w:t xml:space="preserve"> i </w:t>
      </w:r>
      <w:r w:rsidRPr="00C45599">
        <w:rPr>
          <w:rFonts w:asciiTheme="minorHAnsi" w:hAnsiTheme="minorHAnsi" w:cstheme="minorHAnsi"/>
        </w:rPr>
        <w:t>Gór Świętokrzyskich. Liczne trzęsienia ziemi występowały również</w:t>
      </w:r>
      <w:r w:rsidR="007F229C" w:rsidRPr="00C45599">
        <w:rPr>
          <w:rFonts w:asciiTheme="minorHAnsi" w:hAnsiTheme="minorHAnsi" w:cstheme="minorHAnsi"/>
        </w:rPr>
        <w:t xml:space="preserve"> w </w:t>
      </w:r>
      <w:r w:rsidRPr="00C45599">
        <w:rPr>
          <w:rFonts w:asciiTheme="minorHAnsi" w:hAnsiTheme="minorHAnsi" w:cstheme="minorHAnsi"/>
        </w:rPr>
        <w:t>okolicach Pienińskiego Pasa Skałkowego, który tworzy wyraźną granicę tektoniczną między Karpatami Wewnętrznymi</w:t>
      </w:r>
      <w:r w:rsidR="007F229C" w:rsidRPr="00C45599">
        <w:rPr>
          <w:rFonts w:asciiTheme="minorHAnsi" w:hAnsiTheme="minorHAnsi" w:cstheme="minorHAnsi"/>
        </w:rPr>
        <w:t xml:space="preserve"> a </w:t>
      </w:r>
      <w:r w:rsidRPr="00C45599">
        <w:rPr>
          <w:rFonts w:asciiTheme="minorHAnsi" w:hAnsiTheme="minorHAnsi" w:cstheme="minorHAnsi"/>
        </w:rPr>
        <w:t>Karpatami Zewnętrznymi.</w:t>
      </w:r>
      <w:r w:rsidRPr="00C45599">
        <w:rPr>
          <w:rFonts w:asciiTheme="minorHAnsi" w:hAnsiTheme="minorHAnsi" w:cstheme="minorHAnsi"/>
          <w:vertAlign w:val="superscript"/>
        </w:rPr>
        <w:footnoteReference w:id="121"/>
      </w:r>
    </w:p>
    <w:p w14:paraId="15283C72" w14:textId="0E21349C"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Obecnie zjawiska sejsmiczne występują</w:t>
      </w:r>
      <w:r w:rsidR="007F229C" w:rsidRPr="00C45599">
        <w:rPr>
          <w:rFonts w:asciiTheme="minorHAnsi" w:hAnsiTheme="minorHAnsi" w:cstheme="minorHAnsi"/>
        </w:rPr>
        <w:t xml:space="preserve"> w </w:t>
      </w:r>
      <w:r w:rsidRPr="00C45599">
        <w:rPr>
          <w:rFonts w:asciiTheme="minorHAnsi" w:hAnsiTheme="minorHAnsi" w:cstheme="minorHAnsi"/>
        </w:rPr>
        <w:t>Polsce pomimo uznania tego obszaru, jako asejsmicznego, jednak zjawiska te nie przybierają takich rozmiarów jak</w:t>
      </w:r>
      <w:r w:rsidR="0001272D" w:rsidRPr="00C45599">
        <w:rPr>
          <w:rFonts w:asciiTheme="minorHAnsi" w:hAnsiTheme="minorHAnsi" w:cstheme="minorHAnsi"/>
        </w:rPr>
        <w:t xml:space="preserve"> to </w:t>
      </w:r>
      <w:r w:rsidRPr="00C45599">
        <w:rPr>
          <w:rFonts w:asciiTheme="minorHAnsi" w:hAnsiTheme="minorHAnsi" w:cstheme="minorHAnsi"/>
        </w:rPr>
        <w:t>możemy obserwować</w:t>
      </w:r>
      <w:r w:rsidR="007F229C" w:rsidRPr="00C45599">
        <w:rPr>
          <w:rFonts w:asciiTheme="minorHAnsi" w:hAnsiTheme="minorHAnsi" w:cstheme="minorHAnsi"/>
        </w:rPr>
        <w:t xml:space="preserve"> na </w:t>
      </w:r>
      <w:r w:rsidRPr="00C45599">
        <w:rPr>
          <w:rFonts w:asciiTheme="minorHAnsi" w:hAnsiTheme="minorHAnsi" w:cstheme="minorHAnsi"/>
        </w:rPr>
        <w:t>aktywnych obszarach sejsmicznych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Polsce wyróżnia się 11 regionów sejsmicznych</w:t>
      </w:r>
      <w:r w:rsidRPr="00C45599">
        <w:rPr>
          <w:rFonts w:asciiTheme="minorHAnsi" w:hAnsiTheme="minorHAnsi" w:cstheme="minorHAnsi"/>
          <w:vertAlign w:val="superscript"/>
        </w:rPr>
        <w:footnoteReference w:id="122"/>
      </w:r>
      <w:r w:rsidRPr="00C45599">
        <w:rPr>
          <w:rFonts w:asciiTheme="minorHAnsi" w:hAnsiTheme="minorHAnsi" w:cstheme="minorHAnsi"/>
        </w:rPr>
        <w:t>:</w:t>
      </w:r>
    </w:p>
    <w:p w14:paraId="43A39650"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lastRenderedPageBreak/>
        <w:t xml:space="preserve">I </w:t>
      </w:r>
      <w:r w:rsidRPr="00C45599">
        <w:rPr>
          <w:rFonts w:asciiTheme="minorHAnsi" w:hAnsiTheme="minorHAnsi" w:cstheme="minorHAnsi"/>
        </w:rPr>
        <w:t>Zachodniopomorski</w:t>
      </w:r>
    </w:p>
    <w:p w14:paraId="75CA5E0A"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II </w:t>
      </w:r>
      <w:r w:rsidRPr="00C45599">
        <w:rPr>
          <w:rFonts w:asciiTheme="minorHAnsi" w:hAnsiTheme="minorHAnsi" w:cstheme="minorHAnsi"/>
        </w:rPr>
        <w:t>Białostocki</w:t>
      </w:r>
    </w:p>
    <w:p w14:paraId="6F86A3CF"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III </w:t>
      </w:r>
      <w:r w:rsidRPr="00C45599">
        <w:rPr>
          <w:rFonts w:asciiTheme="minorHAnsi" w:hAnsiTheme="minorHAnsi" w:cstheme="minorHAnsi"/>
        </w:rPr>
        <w:t>Polski Centralnej</w:t>
      </w:r>
      <w:r w:rsidR="007F229C" w:rsidRPr="00C45599">
        <w:rPr>
          <w:rFonts w:asciiTheme="minorHAnsi" w:hAnsiTheme="minorHAnsi" w:cstheme="minorHAnsi"/>
        </w:rPr>
        <w:t xml:space="preserve"> i </w:t>
      </w:r>
      <w:r w:rsidRPr="00C45599">
        <w:rPr>
          <w:rFonts w:asciiTheme="minorHAnsi" w:hAnsiTheme="minorHAnsi" w:cstheme="minorHAnsi"/>
        </w:rPr>
        <w:t>Pogranicza</w:t>
      </w:r>
    </w:p>
    <w:p w14:paraId="1B4737E9"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IV </w:t>
      </w:r>
      <w:r w:rsidRPr="00C45599">
        <w:rPr>
          <w:rFonts w:asciiTheme="minorHAnsi" w:hAnsiTheme="minorHAnsi" w:cstheme="minorHAnsi"/>
        </w:rPr>
        <w:t>Gór Świętokrzyskich</w:t>
      </w:r>
    </w:p>
    <w:p w14:paraId="163894ED"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V </w:t>
      </w:r>
      <w:r w:rsidRPr="00C45599">
        <w:rPr>
          <w:rFonts w:asciiTheme="minorHAnsi" w:hAnsiTheme="minorHAnsi" w:cstheme="minorHAnsi"/>
        </w:rPr>
        <w:t>Karkonoszy</w:t>
      </w:r>
      <w:r w:rsidR="007F229C" w:rsidRPr="00C45599">
        <w:rPr>
          <w:rFonts w:asciiTheme="minorHAnsi" w:hAnsiTheme="minorHAnsi" w:cstheme="minorHAnsi"/>
        </w:rPr>
        <w:t xml:space="preserve"> i </w:t>
      </w:r>
      <w:r w:rsidRPr="00C45599">
        <w:rPr>
          <w:rFonts w:asciiTheme="minorHAnsi" w:hAnsiTheme="minorHAnsi" w:cstheme="minorHAnsi"/>
        </w:rPr>
        <w:t>Kotliny Kłodzkiej</w:t>
      </w:r>
    </w:p>
    <w:p w14:paraId="13B6132E"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VI </w:t>
      </w:r>
      <w:r w:rsidRPr="00C45599">
        <w:rPr>
          <w:rFonts w:asciiTheme="minorHAnsi" w:hAnsiTheme="minorHAnsi" w:cstheme="minorHAnsi"/>
        </w:rPr>
        <w:t>strzelińsko - Hronowski</w:t>
      </w:r>
    </w:p>
    <w:p w14:paraId="4B0A7F56"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VII </w:t>
      </w:r>
      <w:r w:rsidRPr="00C45599">
        <w:rPr>
          <w:rFonts w:asciiTheme="minorHAnsi" w:hAnsiTheme="minorHAnsi" w:cstheme="minorHAnsi"/>
        </w:rPr>
        <w:t>Śnieżnika</w:t>
      </w:r>
    </w:p>
    <w:p w14:paraId="6CC3E5D9"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VIII </w:t>
      </w:r>
      <w:r w:rsidRPr="00C45599">
        <w:rPr>
          <w:rFonts w:asciiTheme="minorHAnsi" w:hAnsiTheme="minorHAnsi" w:cstheme="minorHAnsi"/>
        </w:rPr>
        <w:t>Opawski</w:t>
      </w:r>
    </w:p>
    <w:p w14:paraId="3255AD58"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IX </w:t>
      </w:r>
      <w:r w:rsidRPr="00C45599">
        <w:rPr>
          <w:rFonts w:asciiTheme="minorHAnsi" w:hAnsiTheme="minorHAnsi" w:cstheme="minorHAnsi"/>
        </w:rPr>
        <w:t>Cieszyński</w:t>
      </w:r>
    </w:p>
    <w:p w14:paraId="1BE7D805" w14:textId="77777777" w:rsidR="00BC6B2C" w:rsidRPr="00C45599" w:rsidRDefault="00BC6B2C" w:rsidP="00801048">
      <w:pPr>
        <w:pStyle w:val="Mnormal"/>
        <w:numPr>
          <w:ilvl w:val="0"/>
          <w:numId w:val="16"/>
        </w:numPr>
        <w:ind w:left="426" w:hanging="357"/>
        <w:contextualSpacing/>
        <w:rPr>
          <w:rFonts w:asciiTheme="minorHAnsi" w:hAnsiTheme="minorHAnsi" w:cstheme="minorHAnsi"/>
        </w:rPr>
      </w:pPr>
      <w:r w:rsidRPr="00C45599">
        <w:rPr>
          <w:rFonts w:asciiTheme="minorHAnsi" w:hAnsiTheme="minorHAnsi" w:cstheme="minorHAnsi"/>
          <w:bCs/>
        </w:rPr>
        <w:t xml:space="preserve">X </w:t>
      </w:r>
      <w:r w:rsidRPr="00C45599">
        <w:rPr>
          <w:rFonts w:asciiTheme="minorHAnsi" w:hAnsiTheme="minorHAnsi" w:cstheme="minorHAnsi"/>
        </w:rPr>
        <w:t>Pieniński</w:t>
      </w:r>
    </w:p>
    <w:p w14:paraId="2857037F" w14:textId="77777777" w:rsidR="00BC6B2C" w:rsidRPr="00C45599" w:rsidRDefault="00BC6B2C" w:rsidP="00801048">
      <w:pPr>
        <w:pStyle w:val="Mnormal"/>
        <w:numPr>
          <w:ilvl w:val="0"/>
          <w:numId w:val="16"/>
        </w:numPr>
        <w:ind w:left="426" w:hanging="357"/>
        <w:rPr>
          <w:rFonts w:asciiTheme="minorHAnsi" w:hAnsiTheme="minorHAnsi" w:cstheme="minorHAnsi"/>
        </w:rPr>
      </w:pPr>
      <w:r w:rsidRPr="00C45599">
        <w:rPr>
          <w:rFonts w:asciiTheme="minorHAnsi" w:hAnsiTheme="minorHAnsi" w:cstheme="minorHAnsi"/>
          <w:bCs/>
        </w:rPr>
        <w:t xml:space="preserve">XI </w:t>
      </w:r>
      <w:r w:rsidRPr="00C45599">
        <w:rPr>
          <w:rFonts w:asciiTheme="minorHAnsi" w:hAnsiTheme="minorHAnsi" w:cstheme="minorHAnsi"/>
        </w:rPr>
        <w:t xml:space="preserve">Krynicki </w:t>
      </w:r>
    </w:p>
    <w:p w14:paraId="2D2DE426"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Wielkości charakteryzujące trzęsienie ziemi podaje się często</w:t>
      </w:r>
      <w:r w:rsidR="007F229C" w:rsidRPr="00C45599">
        <w:rPr>
          <w:rFonts w:asciiTheme="minorHAnsi" w:hAnsiTheme="minorHAnsi" w:cstheme="minorHAnsi"/>
        </w:rPr>
        <w:t xml:space="preserve"> w </w:t>
      </w:r>
      <w:r w:rsidRPr="00C45599">
        <w:rPr>
          <w:rFonts w:asciiTheme="minorHAnsi" w:hAnsiTheme="minorHAnsi" w:cstheme="minorHAnsi"/>
          <w:b/>
        </w:rPr>
        <w:t>skali Richtera</w:t>
      </w:r>
      <w:r w:rsidRPr="00C45599">
        <w:rPr>
          <w:rFonts w:asciiTheme="minorHAnsi" w:hAnsiTheme="minorHAnsi" w:cstheme="minorHAnsi"/>
        </w:rPr>
        <w:t>, natomiast</w:t>
      </w:r>
      <w:r w:rsidR="007F229C" w:rsidRPr="00C45599">
        <w:rPr>
          <w:rFonts w:asciiTheme="minorHAnsi" w:hAnsiTheme="minorHAnsi" w:cstheme="minorHAnsi"/>
        </w:rPr>
        <w:t xml:space="preserve"> w </w:t>
      </w:r>
      <w:r w:rsidRPr="00C45599">
        <w:rPr>
          <w:rFonts w:asciiTheme="minorHAnsi" w:hAnsiTheme="minorHAnsi" w:cstheme="minorHAnsi"/>
        </w:rPr>
        <w:t xml:space="preserve">Europie obecnie stosowana jest skala intensywności </w:t>
      </w:r>
      <w:r w:rsidRPr="00C45599">
        <w:rPr>
          <w:rFonts w:asciiTheme="minorHAnsi" w:hAnsiTheme="minorHAnsi" w:cstheme="minorHAnsi"/>
          <w:b/>
        </w:rPr>
        <w:t>EMS-98</w:t>
      </w:r>
      <w:r w:rsidRPr="00C45599">
        <w:rPr>
          <w:rFonts w:asciiTheme="minorHAnsi" w:hAnsiTheme="minorHAnsi" w:cstheme="minorHAnsi"/>
        </w:rPr>
        <w:t>. Skale te określają różny stopień natężenia oraz zasięgu oddziaływania wstrząsów ziemi. Wstrząsy poniżej 2</w:t>
      </w:r>
      <w:r w:rsidR="007F229C" w:rsidRPr="00C45599">
        <w:rPr>
          <w:rFonts w:asciiTheme="minorHAnsi" w:hAnsiTheme="minorHAnsi" w:cstheme="minorHAnsi"/>
        </w:rPr>
        <w:t xml:space="preserve"> w </w:t>
      </w:r>
      <w:r w:rsidRPr="00C45599">
        <w:rPr>
          <w:rFonts w:asciiTheme="minorHAnsi" w:hAnsiTheme="minorHAnsi" w:cstheme="minorHAnsi"/>
        </w:rPr>
        <w:t>skali Richtera określa się jako mało odczuwalne przez człowieka, wstrząsy nieszkodliwe, aczkolwiek odczuwalne mieszczą się</w:t>
      </w:r>
      <w:r w:rsidR="007F229C" w:rsidRPr="00C45599">
        <w:rPr>
          <w:rFonts w:asciiTheme="minorHAnsi" w:hAnsiTheme="minorHAnsi" w:cstheme="minorHAnsi"/>
        </w:rPr>
        <w:t xml:space="preserve"> w </w:t>
      </w:r>
      <w:r w:rsidRPr="00C45599">
        <w:rPr>
          <w:rFonts w:asciiTheme="minorHAnsi" w:hAnsiTheme="minorHAnsi" w:cstheme="minorHAnsi"/>
        </w:rPr>
        <w:t>zakresie 4-5, natomiast wstrząsy powyżej 6,2</w:t>
      </w:r>
      <w:r w:rsidR="007F229C" w:rsidRPr="00C45599">
        <w:rPr>
          <w:rFonts w:asciiTheme="minorHAnsi" w:hAnsiTheme="minorHAnsi" w:cstheme="minorHAnsi"/>
        </w:rPr>
        <w:t xml:space="preserve"> w </w:t>
      </w:r>
      <w:r w:rsidRPr="00C45599">
        <w:rPr>
          <w:rFonts w:asciiTheme="minorHAnsi" w:hAnsiTheme="minorHAnsi" w:cstheme="minorHAnsi"/>
        </w:rPr>
        <w:t>skali Richtera są mocno odczuwalne przez ludzi</w:t>
      </w:r>
      <w:r w:rsidR="007F229C" w:rsidRPr="00C45599">
        <w:rPr>
          <w:rFonts w:asciiTheme="minorHAnsi" w:hAnsiTheme="minorHAnsi" w:cstheme="minorHAnsi"/>
        </w:rPr>
        <w:t xml:space="preserve"> i </w:t>
      </w:r>
      <w:r w:rsidRPr="00C45599">
        <w:rPr>
          <w:rFonts w:asciiTheme="minorHAnsi" w:hAnsiTheme="minorHAnsi" w:cstheme="minorHAnsi"/>
        </w:rPr>
        <w:t>powodują ogromne zniszczenia.</w:t>
      </w:r>
    </w:p>
    <w:p w14:paraId="54964472" w14:textId="723BEDAF"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Analizując dane historyczne dotyczące zjawisk sejsmicznych</w:t>
      </w:r>
      <w:r w:rsidR="007F229C" w:rsidRPr="00C45599">
        <w:rPr>
          <w:rFonts w:asciiTheme="minorHAnsi" w:hAnsiTheme="minorHAnsi" w:cstheme="minorHAnsi"/>
        </w:rPr>
        <w:t xml:space="preserve"> na </w:t>
      </w:r>
      <w:r w:rsidRPr="00C45599">
        <w:rPr>
          <w:rFonts w:asciiTheme="minorHAnsi" w:hAnsiTheme="minorHAnsi" w:cstheme="minorHAnsi"/>
        </w:rPr>
        <w:t>terenie Polski, słabe trzęsienia ziemi (najczęściej</w:t>
      </w:r>
      <w:r w:rsidR="00D86925" w:rsidRPr="00C45599">
        <w:rPr>
          <w:rFonts w:asciiTheme="minorHAnsi" w:hAnsiTheme="minorHAnsi" w:cstheme="minorHAnsi"/>
        </w:rPr>
        <w:t xml:space="preserve"> o </w:t>
      </w:r>
      <w:r w:rsidRPr="00C45599">
        <w:rPr>
          <w:rFonts w:asciiTheme="minorHAnsi" w:hAnsiTheme="minorHAnsi" w:cstheme="minorHAnsi"/>
        </w:rPr>
        <w:t>sile ok. 4 stopni Richtera) występowały</w:t>
      </w:r>
      <w:r w:rsidR="007F229C" w:rsidRPr="00C45599">
        <w:rPr>
          <w:rFonts w:asciiTheme="minorHAnsi" w:hAnsiTheme="minorHAnsi" w:cstheme="minorHAnsi"/>
        </w:rPr>
        <w:t xml:space="preserve"> w </w:t>
      </w:r>
      <w:r w:rsidRPr="00C45599">
        <w:rPr>
          <w:rFonts w:asciiTheme="minorHAnsi" w:hAnsiTheme="minorHAnsi" w:cstheme="minorHAnsi"/>
        </w:rPr>
        <w:t>okolicach Karpat, Sudetów, Karkonoszy</w:t>
      </w:r>
      <w:r w:rsidR="007F229C" w:rsidRPr="00C45599">
        <w:rPr>
          <w:rFonts w:asciiTheme="minorHAnsi" w:hAnsiTheme="minorHAnsi" w:cstheme="minorHAnsi"/>
        </w:rPr>
        <w:t xml:space="preserve"> i </w:t>
      </w:r>
      <w:r w:rsidRPr="00C45599">
        <w:rPr>
          <w:rFonts w:asciiTheme="minorHAnsi" w:hAnsiTheme="minorHAnsi" w:cstheme="minorHAnsi"/>
        </w:rPr>
        <w:t>Śląska. Zaobserwowano także zjawiska sejsmiczne</w:t>
      </w:r>
      <w:r w:rsidR="007F229C" w:rsidRPr="00C45599">
        <w:rPr>
          <w:rFonts w:asciiTheme="minorHAnsi" w:hAnsiTheme="minorHAnsi" w:cstheme="minorHAnsi"/>
        </w:rPr>
        <w:t xml:space="preserve"> na </w:t>
      </w:r>
      <w:r w:rsidRPr="00C45599">
        <w:rPr>
          <w:rFonts w:asciiTheme="minorHAnsi" w:hAnsiTheme="minorHAnsi" w:cstheme="minorHAnsi"/>
        </w:rPr>
        <w:t>Pomorzu Zachodnim, środkowej Polsce</w:t>
      </w:r>
      <w:r w:rsidR="007F229C" w:rsidRPr="00C45599">
        <w:rPr>
          <w:rFonts w:asciiTheme="minorHAnsi" w:hAnsiTheme="minorHAnsi" w:cstheme="minorHAnsi"/>
        </w:rPr>
        <w:t xml:space="preserve"> w </w:t>
      </w:r>
      <w:r w:rsidRPr="00C45599">
        <w:rPr>
          <w:rFonts w:asciiTheme="minorHAnsi" w:hAnsiTheme="minorHAnsi" w:cstheme="minorHAnsi"/>
        </w:rPr>
        <w:t>okolicach Płocka, Kielc, Lublina oraz</w:t>
      </w:r>
      <w:r w:rsidR="007F229C" w:rsidRPr="00C45599">
        <w:rPr>
          <w:rFonts w:asciiTheme="minorHAnsi" w:hAnsiTheme="minorHAnsi" w:cstheme="minorHAnsi"/>
        </w:rPr>
        <w:t xml:space="preserve"> w </w:t>
      </w:r>
      <w:r w:rsidRPr="00C45599">
        <w:rPr>
          <w:rFonts w:asciiTheme="minorHAnsi" w:hAnsiTheme="minorHAnsi" w:cstheme="minorHAnsi"/>
        </w:rPr>
        <w:t>okolicach Bełchatowa. Informacje</w:t>
      </w:r>
      <w:r w:rsidR="00D86925" w:rsidRPr="00C45599">
        <w:rPr>
          <w:rFonts w:asciiTheme="minorHAnsi" w:hAnsiTheme="minorHAnsi" w:cstheme="minorHAnsi"/>
        </w:rPr>
        <w:t xml:space="preserve"> o </w:t>
      </w:r>
      <w:r w:rsidRPr="00C45599">
        <w:rPr>
          <w:rFonts w:asciiTheme="minorHAnsi" w:hAnsiTheme="minorHAnsi" w:cstheme="minorHAnsi"/>
        </w:rPr>
        <w:t>pierwszych trzęsieniach ziemi pochodzą</w:t>
      </w:r>
      <w:r w:rsidR="00720070" w:rsidRPr="00C45599">
        <w:rPr>
          <w:rFonts w:asciiTheme="minorHAnsi" w:hAnsiTheme="minorHAnsi" w:cstheme="minorHAnsi"/>
        </w:rPr>
        <w:t xml:space="preserve"> z </w:t>
      </w:r>
      <w:r w:rsidRPr="00C45599">
        <w:rPr>
          <w:rFonts w:asciiTheme="minorHAnsi" w:hAnsiTheme="minorHAnsi" w:cstheme="minorHAnsi"/>
        </w:rPr>
        <w:t>roku ok. 1000</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roku 1443</w:t>
      </w:r>
      <w:r w:rsidR="007F229C" w:rsidRPr="00C45599">
        <w:rPr>
          <w:rFonts w:asciiTheme="minorHAnsi" w:hAnsiTheme="minorHAnsi" w:cstheme="minorHAnsi"/>
        </w:rPr>
        <w:t xml:space="preserve"> w </w:t>
      </w:r>
      <w:r w:rsidRPr="00C45599">
        <w:rPr>
          <w:rFonts w:asciiTheme="minorHAnsi" w:hAnsiTheme="minorHAnsi" w:cstheme="minorHAnsi"/>
        </w:rPr>
        <w:t>okolicach Ślęzy wystąpiło najsilniejsze</w:t>
      </w:r>
      <w:r w:rsidR="00720070" w:rsidRPr="00C45599">
        <w:rPr>
          <w:rFonts w:asciiTheme="minorHAnsi" w:hAnsiTheme="minorHAnsi" w:cstheme="minorHAnsi"/>
        </w:rPr>
        <w:t xml:space="preserve"> z </w:t>
      </w:r>
      <w:r w:rsidRPr="00C45599">
        <w:rPr>
          <w:rFonts w:asciiTheme="minorHAnsi" w:hAnsiTheme="minorHAnsi" w:cstheme="minorHAnsi"/>
        </w:rPr>
        <w:t>odnotowanych</w:t>
      </w:r>
      <w:r w:rsidR="007F229C" w:rsidRPr="00C45599">
        <w:rPr>
          <w:rFonts w:asciiTheme="minorHAnsi" w:hAnsiTheme="minorHAnsi" w:cstheme="minorHAnsi"/>
        </w:rPr>
        <w:t xml:space="preserve"> na </w:t>
      </w:r>
      <w:r w:rsidRPr="00C45599">
        <w:rPr>
          <w:rFonts w:asciiTheme="minorHAnsi" w:hAnsiTheme="minorHAnsi" w:cstheme="minorHAnsi"/>
        </w:rPr>
        <w:t>ziemiach polskich trzęsień ziemi ok. 6</w:t>
      </w:r>
      <w:r w:rsidR="007F229C" w:rsidRPr="00C45599">
        <w:rPr>
          <w:rFonts w:asciiTheme="minorHAnsi" w:hAnsiTheme="minorHAnsi" w:cstheme="minorHAnsi"/>
        </w:rPr>
        <w:t xml:space="preserve"> w </w:t>
      </w:r>
      <w:r w:rsidRPr="00C45599">
        <w:rPr>
          <w:rFonts w:asciiTheme="minorHAnsi" w:hAnsiTheme="minorHAnsi" w:cstheme="minorHAnsi"/>
        </w:rPr>
        <w:t>skali Richtera. Wg dokumentów historycznych trzęsienie spowodowało rozległe zniszczenia kościołów</w:t>
      </w:r>
      <w:r w:rsidR="007F229C" w:rsidRPr="00C45599">
        <w:rPr>
          <w:rFonts w:asciiTheme="minorHAnsi" w:hAnsiTheme="minorHAnsi" w:cstheme="minorHAnsi"/>
        </w:rPr>
        <w:t xml:space="preserve"> i </w:t>
      </w:r>
      <w:r w:rsidRPr="00C45599">
        <w:rPr>
          <w:rFonts w:asciiTheme="minorHAnsi" w:hAnsiTheme="minorHAnsi" w:cstheme="minorHAnsi"/>
        </w:rPr>
        <w:t>kamienic we Wrocławiu,</w:t>
      </w:r>
      <w:r w:rsidR="007F229C" w:rsidRPr="00C45599">
        <w:rPr>
          <w:rFonts w:asciiTheme="minorHAnsi" w:hAnsiTheme="minorHAnsi" w:cstheme="minorHAnsi"/>
        </w:rPr>
        <w:t xml:space="preserve"> w </w:t>
      </w:r>
      <w:r w:rsidRPr="00C45599">
        <w:rPr>
          <w:rFonts w:asciiTheme="minorHAnsi" w:hAnsiTheme="minorHAnsi" w:cstheme="minorHAnsi"/>
        </w:rPr>
        <w:t>Krakowie (kościół św. Katarzyny)</w:t>
      </w:r>
      <w:r w:rsidR="007F229C" w:rsidRPr="00C45599">
        <w:rPr>
          <w:rFonts w:asciiTheme="minorHAnsi" w:hAnsiTheme="minorHAnsi" w:cstheme="minorHAnsi"/>
        </w:rPr>
        <w:t xml:space="preserve"> i </w:t>
      </w:r>
      <w:r w:rsidRPr="00C45599">
        <w:rPr>
          <w:rFonts w:asciiTheme="minorHAnsi" w:hAnsiTheme="minorHAnsi" w:cstheme="minorHAnsi"/>
        </w:rPr>
        <w:t>Brzegu, zginęło ok. trzydziestu osób</w:t>
      </w:r>
      <w:r w:rsidRPr="00C45599">
        <w:rPr>
          <w:rFonts w:asciiTheme="minorHAnsi" w:hAnsiTheme="minorHAnsi" w:cstheme="minorHAnsi"/>
          <w:vertAlign w:val="superscript"/>
        </w:rPr>
        <w:footnoteReference w:id="123"/>
      </w:r>
      <w:r w:rsidRPr="00C45599">
        <w:rPr>
          <w:rFonts w:asciiTheme="minorHAnsi" w:hAnsiTheme="minorHAnsi" w:cstheme="minorHAnsi"/>
        </w:rPr>
        <w:t>. Przypadki trzęsień ziemi wydarzyło się także</w:t>
      </w:r>
      <w:r w:rsidR="007F229C" w:rsidRPr="00C45599">
        <w:rPr>
          <w:rFonts w:asciiTheme="minorHAnsi" w:hAnsiTheme="minorHAnsi" w:cstheme="minorHAnsi"/>
        </w:rPr>
        <w:t xml:space="preserve"> na </w:t>
      </w:r>
      <w:r w:rsidRPr="00C45599">
        <w:rPr>
          <w:rFonts w:asciiTheme="minorHAnsi" w:hAnsiTheme="minorHAnsi" w:cstheme="minorHAnsi"/>
        </w:rPr>
        <w:t>Wysoczyźnie Białostockiej</w:t>
      </w:r>
      <w:r w:rsidR="007F229C" w:rsidRPr="00C45599">
        <w:rPr>
          <w:rFonts w:asciiTheme="minorHAnsi" w:hAnsiTheme="minorHAnsi" w:cstheme="minorHAnsi"/>
        </w:rPr>
        <w:t xml:space="preserve"> na </w:t>
      </w:r>
      <w:r w:rsidRPr="00C45599">
        <w:rPr>
          <w:rFonts w:asciiTheme="minorHAnsi" w:hAnsiTheme="minorHAnsi" w:cstheme="minorHAnsi"/>
        </w:rPr>
        <w:t>Równinie Augustowskiej.</w:t>
      </w:r>
      <w:r w:rsidR="00720070" w:rsidRPr="00C45599">
        <w:rPr>
          <w:rFonts w:asciiTheme="minorHAnsi" w:hAnsiTheme="minorHAnsi" w:cstheme="minorHAnsi"/>
        </w:rPr>
        <w:t xml:space="preserve"> z </w:t>
      </w:r>
      <w:r w:rsidRPr="00C45599">
        <w:rPr>
          <w:rFonts w:asciiTheme="minorHAnsi" w:hAnsiTheme="minorHAnsi" w:cstheme="minorHAnsi"/>
        </w:rPr>
        <w:t>ostatnich silniejszych trzęsień ziemi warto odnotować 2 wydarzenia</w:t>
      </w:r>
      <w:r w:rsidR="00720070" w:rsidRPr="00C45599">
        <w:rPr>
          <w:rFonts w:asciiTheme="minorHAnsi" w:hAnsiTheme="minorHAnsi" w:cstheme="minorHAnsi"/>
        </w:rPr>
        <w:t xml:space="preserve"> z </w:t>
      </w:r>
      <w:r w:rsidRPr="00C45599">
        <w:rPr>
          <w:rFonts w:asciiTheme="minorHAnsi" w:hAnsiTheme="minorHAnsi" w:cstheme="minorHAnsi"/>
        </w:rPr>
        <w:t>2004 roku:</w:t>
      </w:r>
      <w:r w:rsidR="007F229C" w:rsidRPr="00C45599">
        <w:rPr>
          <w:rFonts w:asciiTheme="minorHAnsi" w:hAnsiTheme="minorHAnsi" w:cstheme="minorHAnsi"/>
        </w:rPr>
        <w:t xml:space="preserve"> w </w:t>
      </w:r>
      <w:r w:rsidRPr="00C45599">
        <w:rPr>
          <w:rFonts w:asciiTheme="minorHAnsi" w:hAnsiTheme="minorHAnsi" w:cstheme="minorHAnsi"/>
        </w:rPr>
        <w:t>obwodzie kaliningradzkim</w:t>
      </w:r>
      <w:r w:rsidR="00D86925" w:rsidRPr="00C45599">
        <w:rPr>
          <w:rFonts w:asciiTheme="minorHAnsi" w:hAnsiTheme="minorHAnsi" w:cstheme="minorHAnsi"/>
        </w:rPr>
        <w:t xml:space="preserve"> o </w:t>
      </w:r>
      <w:r w:rsidRPr="00C45599">
        <w:rPr>
          <w:rFonts w:asciiTheme="minorHAnsi" w:hAnsiTheme="minorHAnsi" w:cstheme="minorHAnsi"/>
        </w:rPr>
        <w:t>sile 5,3 (wg USSG – 5) szeroko odczuwalne</w:t>
      </w:r>
      <w:r w:rsidR="007F229C" w:rsidRPr="00C45599">
        <w:rPr>
          <w:rFonts w:asciiTheme="minorHAnsi" w:hAnsiTheme="minorHAnsi" w:cstheme="minorHAnsi"/>
        </w:rPr>
        <w:t xml:space="preserve"> w </w:t>
      </w:r>
      <w:r w:rsidRPr="00C45599">
        <w:rPr>
          <w:rFonts w:asciiTheme="minorHAnsi" w:hAnsiTheme="minorHAnsi" w:cstheme="minorHAnsi"/>
        </w:rPr>
        <w:t>północno-wschodniej Polsce,</w:t>
      </w:r>
      <w:r w:rsidR="007F229C" w:rsidRPr="00C45599">
        <w:rPr>
          <w:rFonts w:asciiTheme="minorHAnsi" w:hAnsiTheme="minorHAnsi" w:cstheme="minorHAnsi"/>
        </w:rPr>
        <w:t xml:space="preserve"> na </w:t>
      </w:r>
      <w:r w:rsidRPr="00C45599">
        <w:rPr>
          <w:rFonts w:asciiTheme="minorHAnsi" w:hAnsiTheme="minorHAnsi" w:cstheme="minorHAnsi"/>
        </w:rPr>
        <w:t>Litwie</w:t>
      </w:r>
      <w:r w:rsidR="007F229C" w:rsidRPr="00C45599">
        <w:rPr>
          <w:rFonts w:asciiTheme="minorHAnsi" w:hAnsiTheme="minorHAnsi" w:cstheme="minorHAnsi"/>
        </w:rPr>
        <w:t xml:space="preserve"> i </w:t>
      </w:r>
      <w:r w:rsidRPr="00C45599">
        <w:rPr>
          <w:rFonts w:asciiTheme="minorHAnsi" w:hAnsiTheme="minorHAnsi" w:cstheme="minorHAnsi"/>
        </w:rPr>
        <w:t>Białorusi oraz niezależne zjawisko</w:t>
      </w:r>
      <w:r w:rsidR="007F229C" w:rsidRPr="00C45599">
        <w:rPr>
          <w:rFonts w:asciiTheme="minorHAnsi" w:hAnsiTheme="minorHAnsi" w:cstheme="minorHAnsi"/>
        </w:rPr>
        <w:t xml:space="preserve"> na </w:t>
      </w:r>
      <w:r w:rsidRPr="00C45599">
        <w:rPr>
          <w:rFonts w:asciiTheme="minorHAnsi" w:hAnsiTheme="minorHAnsi" w:cstheme="minorHAnsi"/>
        </w:rPr>
        <w:t>Podhalu</w:t>
      </w:r>
      <w:r w:rsidR="00D86925" w:rsidRPr="00C45599">
        <w:rPr>
          <w:rFonts w:asciiTheme="minorHAnsi" w:hAnsiTheme="minorHAnsi" w:cstheme="minorHAnsi"/>
        </w:rPr>
        <w:t xml:space="preserve"> o </w:t>
      </w:r>
      <w:r w:rsidRPr="00C45599">
        <w:rPr>
          <w:rFonts w:asciiTheme="minorHAnsi" w:hAnsiTheme="minorHAnsi" w:cstheme="minorHAnsi"/>
        </w:rPr>
        <w:t>sile 4,7. Podsumowując obszar Platformy Wschodnioeuropejskiej wykazuje niewielką aktywność sejsmiczną, rejonie strefy Tornquista - Teisseyre’a nie dochodzi</w:t>
      </w:r>
      <w:r w:rsidR="007F229C" w:rsidRPr="00C45599">
        <w:rPr>
          <w:rFonts w:asciiTheme="minorHAnsi" w:hAnsiTheme="minorHAnsi" w:cstheme="minorHAnsi"/>
        </w:rPr>
        <w:t xml:space="preserve"> do </w:t>
      </w:r>
      <w:r w:rsidRPr="00C45599">
        <w:rPr>
          <w:rFonts w:asciiTheme="minorHAnsi" w:hAnsiTheme="minorHAnsi" w:cstheme="minorHAnsi"/>
        </w:rPr>
        <w:t>silniejszych wstrząsów, spokojna jest też Platforma Zachodnioeuropejska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rejonie Sudetów</w:t>
      </w:r>
      <w:r w:rsidRPr="00C45599">
        <w:rPr>
          <w:rFonts w:asciiTheme="minorHAnsi" w:hAnsiTheme="minorHAnsi" w:cstheme="minorHAnsi"/>
          <w:b/>
          <w:bCs/>
        </w:rPr>
        <w:t xml:space="preserve"> </w:t>
      </w:r>
      <w:r w:rsidRPr="00C45599">
        <w:rPr>
          <w:rFonts w:asciiTheme="minorHAnsi" w:hAnsiTheme="minorHAnsi" w:cstheme="minorHAnsi"/>
          <w:bCs/>
        </w:rPr>
        <w:t>w</w:t>
      </w:r>
      <w:r w:rsidRPr="00C45599">
        <w:rPr>
          <w:rFonts w:asciiTheme="minorHAnsi" w:hAnsiTheme="minorHAnsi" w:cstheme="minorHAnsi"/>
        </w:rPr>
        <w:t>ystępowanie wstrząsów związane jest</w:t>
      </w:r>
      <w:r w:rsidR="00720070" w:rsidRPr="00C45599">
        <w:rPr>
          <w:rFonts w:asciiTheme="minorHAnsi" w:hAnsiTheme="minorHAnsi" w:cstheme="minorHAnsi"/>
        </w:rPr>
        <w:t xml:space="preserve"> ze </w:t>
      </w:r>
      <w:r w:rsidRPr="00C45599">
        <w:rPr>
          <w:rFonts w:asciiTheme="minorHAnsi" w:hAnsiTheme="minorHAnsi" w:cstheme="minorHAnsi"/>
        </w:rPr>
        <w:t>stosunkowo dużą sejsmicznością Masywu Czeskiego, natomiast obserwacje sejsmiczne prowadzone przez Stację</w:t>
      </w:r>
      <w:r w:rsidR="007F229C" w:rsidRPr="00C45599">
        <w:rPr>
          <w:rFonts w:asciiTheme="minorHAnsi" w:hAnsiTheme="minorHAnsi" w:cstheme="minorHAnsi"/>
        </w:rPr>
        <w:t xml:space="preserve"> w </w:t>
      </w:r>
      <w:r w:rsidRPr="00C45599">
        <w:rPr>
          <w:rFonts w:asciiTheme="minorHAnsi" w:hAnsiTheme="minorHAnsi" w:cstheme="minorHAnsi"/>
        </w:rPr>
        <w:t>Książu (Wałbrzych) wskazują</w:t>
      </w:r>
      <w:r w:rsidR="007F229C" w:rsidRPr="00C45599">
        <w:rPr>
          <w:rFonts w:asciiTheme="minorHAnsi" w:hAnsiTheme="minorHAnsi" w:cstheme="minorHAnsi"/>
        </w:rPr>
        <w:t xml:space="preserve"> na </w:t>
      </w:r>
      <w:r w:rsidRPr="00C45599">
        <w:rPr>
          <w:rFonts w:asciiTheme="minorHAnsi" w:hAnsiTheme="minorHAnsi" w:cstheme="minorHAnsi"/>
        </w:rPr>
        <w:t>niewielką aktywność ognisk sudeckich</w:t>
      </w:r>
      <w:r w:rsidR="007F229C" w:rsidRPr="00C45599">
        <w:rPr>
          <w:rFonts w:asciiTheme="minorHAnsi" w:hAnsiTheme="minorHAnsi" w:cstheme="minorHAnsi"/>
        </w:rPr>
        <w:t xml:space="preserve"> w </w:t>
      </w:r>
      <w:r w:rsidRPr="00C45599">
        <w:rPr>
          <w:rFonts w:asciiTheme="minorHAnsi" w:hAnsiTheme="minorHAnsi" w:cstheme="minorHAnsi"/>
        </w:rPr>
        <w:t>ostatnich latach. Najbardziej aktywne sejsmicznie są Karpaty,</w:t>
      </w:r>
      <w:r w:rsidR="007F229C" w:rsidRPr="00C45599">
        <w:rPr>
          <w:rFonts w:asciiTheme="minorHAnsi" w:hAnsiTheme="minorHAnsi" w:cstheme="minorHAnsi"/>
        </w:rPr>
        <w:t xml:space="preserve"> co </w:t>
      </w:r>
      <w:r w:rsidRPr="00C45599">
        <w:rPr>
          <w:rFonts w:asciiTheme="minorHAnsi" w:hAnsiTheme="minorHAnsi" w:cstheme="minorHAnsi"/>
        </w:rPr>
        <w:t>wiąże się</w:t>
      </w:r>
      <w:r w:rsidR="00720070" w:rsidRPr="00C45599">
        <w:rPr>
          <w:rFonts w:asciiTheme="minorHAnsi" w:hAnsiTheme="minorHAnsi" w:cstheme="minorHAnsi"/>
        </w:rPr>
        <w:t xml:space="preserve"> z </w:t>
      </w:r>
      <w:r w:rsidRPr="00C45599">
        <w:rPr>
          <w:rFonts w:asciiTheme="minorHAnsi" w:hAnsiTheme="minorHAnsi" w:cstheme="minorHAnsi"/>
        </w:rPr>
        <w:t>młodym wiekiem tych gór. Ogniska wstrząsów karpackich zlokalizowane są</w:t>
      </w:r>
      <w:r w:rsidR="007F229C" w:rsidRPr="00C45599">
        <w:rPr>
          <w:rFonts w:asciiTheme="minorHAnsi" w:hAnsiTheme="minorHAnsi" w:cstheme="minorHAnsi"/>
        </w:rPr>
        <w:t xml:space="preserve"> w </w:t>
      </w:r>
      <w:r w:rsidRPr="00C45599">
        <w:rPr>
          <w:rFonts w:asciiTheme="minorHAnsi" w:hAnsiTheme="minorHAnsi" w:cstheme="minorHAnsi"/>
        </w:rPr>
        <w:t>uskokach</w:t>
      </w:r>
      <w:r w:rsidR="007F229C" w:rsidRPr="00C45599">
        <w:rPr>
          <w:rFonts w:asciiTheme="minorHAnsi" w:hAnsiTheme="minorHAnsi" w:cstheme="minorHAnsi"/>
        </w:rPr>
        <w:t xml:space="preserve"> i </w:t>
      </w:r>
      <w:r w:rsidRPr="00C45599">
        <w:rPr>
          <w:rFonts w:asciiTheme="minorHAnsi" w:hAnsiTheme="minorHAnsi" w:cstheme="minorHAnsi"/>
        </w:rPr>
        <w:t>wzdłuż głównych nasunięć tektonicznych. Stacja Sejsmologiczna</w:t>
      </w:r>
      <w:r w:rsidR="007F229C" w:rsidRPr="00C45599">
        <w:rPr>
          <w:rFonts w:asciiTheme="minorHAnsi" w:hAnsiTheme="minorHAnsi" w:cstheme="minorHAnsi"/>
        </w:rPr>
        <w:t xml:space="preserve"> w </w:t>
      </w:r>
      <w:r w:rsidRPr="00C45599">
        <w:rPr>
          <w:rFonts w:asciiTheme="minorHAnsi" w:hAnsiTheme="minorHAnsi" w:cstheme="minorHAnsi"/>
        </w:rPr>
        <w:t>Niedzicy stale rejestruje słabe zjawiska</w:t>
      </w:r>
      <w:r w:rsidR="00720070" w:rsidRPr="00C45599">
        <w:rPr>
          <w:rFonts w:asciiTheme="minorHAnsi" w:hAnsiTheme="minorHAnsi" w:cstheme="minorHAnsi"/>
        </w:rPr>
        <w:t xml:space="preserve"> z </w:t>
      </w:r>
      <w:r w:rsidRPr="00C45599">
        <w:rPr>
          <w:rFonts w:asciiTheme="minorHAnsi" w:hAnsiTheme="minorHAnsi" w:cstheme="minorHAnsi"/>
        </w:rPr>
        <w:t>obszaru Karpat, ale trzęsienia</w:t>
      </w:r>
      <w:r w:rsidR="00D86925" w:rsidRPr="00C45599">
        <w:rPr>
          <w:rFonts w:asciiTheme="minorHAnsi" w:hAnsiTheme="minorHAnsi" w:cstheme="minorHAnsi"/>
        </w:rPr>
        <w:t xml:space="preserve"> o </w:t>
      </w:r>
      <w:r w:rsidRPr="00C45599">
        <w:rPr>
          <w:rFonts w:asciiTheme="minorHAnsi" w:hAnsiTheme="minorHAnsi" w:cstheme="minorHAnsi"/>
        </w:rPr>
        <w:t>sile wyczuwalnej przez ludzi występują rzadko.</w:t>
      </w:r>
      <w:r w:rsidRPr="00C45599">
        <w:rPr>
          <w:rFonts w:asciiTheme="minorHAnsi" w:hAnsiTheme="minorHAnsi" w:cstheme="minorHAnsi"/>
          <w:vertAlign w:val="superscript"/>
        </w:rPr>
        <w:footnoteReference w:id="124"/>
      </w:r>
    </w:p>
    <w:p w14:paraId="23CC9D90"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Podobne wnioski wynikają</w:t>
      </w:r>
      <w:r w:rsidR="00720070" w:rsidRPr="00C45599">
        <w:rPr>
          <w:rFonts w:asciiTheme="minorHAnsi" w:hAnsiTheme="minorHAnsi" w:cstheme="minorHAnsi"/>
        </w:rPr>
        <w:t xml:space="preserve"> z </w:t>
      </w:r>
      <w:r w:rsidRPr="00C45599">
        <w:rPr>
          <w:rFonts w:asciiTheme="minorHAnsi" w:hAnsiTheme="minorHAnsi" w:cstheme="minorHAnsi"/>
        </w:rPr>
        <w:t>analizy mapy trzęsień ziemi</w:t>
      </w:r>
      <w:r w:rsidR="007F229C" w:rsidRPr="00C45599">
        <w:rPr>
          <w:rFonts w:asciiTheme="minorHAnsi" w:hAnsiTheme="minorHAnsi" w:cstheme="minorHAnsi"/>
        </w:rPr>
        <w:t xml:space="preserve"> w </w:t>
      </w:r>
      <w:r w:rsidRPr="00C45599">
        <w:rPr>
          <w:rFonts w:asciiTheme="minorHAnsi" w:hAnsiTheme="minorHAnsi" w:cstheme="minorHAnsi"/>
        </w:rPr>
        <w:t>Polsce</w:t>
      </w:r>
      <w:r w:rsidR="007F229C" w:rsidRPr="00C45599">
        <w:rPr>
          <w:rFonts w:asciiTheme="minorHAnsi" w:hAnsiTheme="minorHAnsi" w:cstheme="minorHAnsi"/>
        </w:rPr>
        <w:t xml:space="preserve"> w </w:t>
      </w:r>
      <w:r w:rsidRPr="00C45599">
        <w:rPr>
          <w:rFonts w:asciiTheme="minorHAnsi" w:hAnsiTheme="minorHAnsi" w:cstheme="minorHAnsi"/>
        </w:rPr>
        <w:t>latach 1900 – 2012 przygotowanej przez Amerykańską Służbę Geologiczną (USGS). Obserwowane trzęsienia ziemi między 1900</w:t>
      </w:r>
      <w:r w:rsidR="007F229C" w:rsidRPr="00C45599">
        <w:rPr>
          <w:rFonts w:asciiTheme="minorHAnsi" w:hAnsiTheme="minorHAnsi" w:cstheme="minorHAnsi"/>
        </w:rPr>
        <w:t xml:space="preserve"> a </w:t>
      </w:r>
      <w:r w:rsidRPr="00C45599">
        <w:rPr>
          <w:rFonts w:asciiTheme="minorHAnsi" w:hAnsiTheme="minorHAnsi" w:cstheme="minorHAnsi"/>
        </w:rPr>
        <w:t>2012 rokiem</w:t>
      </w:r>
      <w:r w:rsidR="007F229C" w:rsidRPr="00C45599">
        <w:rPr>
          <w:rFonts w:asciiTheme="minorHAnsi" w:hAnsiTheme="minorHAnsi" w:cstheme="minorHAnsi"/>
        </w:rPr>
        <w:t xml:space="preserve"> </w:t>
      </w:r>
      <w:r w:rsidR="007F229C" w:rsidRPr="00C45599">
        <w:rPr>
          <w:rFonts w:asciiTheme="minorHAnsi" w:hAnsiTheme="minorHAnsi" w:cstheme="minorHAnsi"/>
        </w:rPr>
        <w:lastRenderedPageBreak/>
        <w:t>na </w:t>
      </w:r>
      <w:r w:rsidRPr="00C45599">
        <w:rPr>
          <w:rFonts w:asciiTheme="minorHAnsi" w:hAnsiTheme="minorHAnsi" w:cstheme="minorHAnsi"/>
        </w:rPr>
        <w:t>ogół zlokalizowane były</w:t>
      </w:r>
      <w:r w:rsidR="007F229C" w:rsidRPr="00C45599">
        <w:rPr>
          <w:rFonts w:asciiTheme="minorHAnsi" w:hAnsiTheme="minorHAnsi" w:cstheme="minorHAnsi"/>
        </w:rPr>
        <w:t xml:space="preserve"> na </w:t>
      </w:r>
      <w:r w:rsidRPr="00C45599">
        <w:rPr>
          <w:rFonts w:asciiTheme="minorHAnsi" w:hAnsiTheme="minorHAnsi" w:cstheme="minorHAnsi"/>
        </w:rPr>
        <w:t>Dolnym</w:t>
      </w:r>
      <w:r w:rsidR="007F229C" w:rsidRPr="00C45599">
        <w:rPr>
          <w:rFonts w:asciiTheme="minorHAnsi" w:hAnsiTheme="minorHAnsi" w:cstheme="minorHAnsi"/>
        </w:rPr>
        <w:t xml:space="preserve"> i </w:t>
      </w:r>
      <w:r w:rsidRPr="00C45599">
        <w:rPr>
          <w:rFonts w:asciiTheme="minorHAnsi" w:hAnsiTheme="minorHAnsi" w:cstheme="minorHAnsi"/>
        </w:rPr>
        <w:t>Górnym Śląsku, Karpatach</w:t>
      </w:r>
      <w:r w:rsidR="007F229C" w:rsidRPr="00C45599">
        <w:rPr>
          <w:rFonts w:asciiTheme="minorHAnsi" w:hAnsiTheme="minorHAnsi" w:cstheme="minorHAnsi"/>
        </w:rPr>
        <w:t xml:space="preserve"> i </w:t>
      </w:r>
      <w:r w:rsidRPr="00C45599">
        <w:rPr>
          <w:rFonts w:asciiTheme="minorHAnsi" w:hAnsiTheme="minorHAnsi" w:cstheme="minorHAnsi"/>
        </w:rPr>
        <w:t>okolicach Bełchatowa. Przy czym wstrząsy te charakteryzowały się siłą</w:t>
      </w:r>
      <w:r w:rsidR="007F229C" w:rsidRPr="00C45599">
        <w:rPr>
          <w:rFonts w:asciiTheme="minorHAnsi" w:hAnsiTheme="minorHAnsi" w:cstheme="minorHAnsi"/>
        </w:rPr>
        <w:t xml:space="preserve"> od </w:t>
      </w:r>
      <w:r w:rsidRPr="00C45599">
        <w:rPr>
          <w:rFonts w:asciiTheme="minorHAnsi" w:hAnsiTheme="minorHAnsi" w:cstheme="minorHAnsi"/>
        </w:rPr>
        <w:t>4</w:t>
      </w:r>
      <w:r w:rsidR="007F229C" w:rsidRPr="00C45599">
        <w:rPr>
          <w:rFonts w:asciiTheme="minorHAnsi" w:hAnsiTheme="minorHAnsi" w:cstheme="minorHAnsi"/>
        </w:rPr>
        <w:t xml:space="preserve"> do co </w:t>
      </w:r>
      <w:r w:rsidRPr="00C45599">
        <w:rPr>
          <w:rFonts w:asciiTheme="minorHAnsi" w:hAnsiTheme="minorHAnsi" w:cstheme="minorHAnsi"/>
        </w:rPr>
        <w:t>najwyżej 5 stopni</w:t>
      </w:r>
      <w:r w:rsidR="007F229C" w:rsidRPr="00C45599">
        <w:rPr>
          <w:rFonts w:asciiTheme="minorHAnsi" w:hAnsiTheme="minorHAnsi" w:cstheme="minorHAnsi"/>
        </w:rPr>
        <w:t xml:space="preserve"> w </w:t>
      </w:r>
      <w:r w:rsidRPr="00C45599">
        <w:rPr>
          <w:rFonts w:asciiTheme="minorHAnsi" w:hAnsiTheme="minorHAnsi" w:cstheme="minorHAnsi"/>
        </w:rPr>
        <w:t>skali Richtera,</w:t>
      </w:r>
      <w:r w:rsidR="007F229C" w:rsidRPr="00C45599">
        <w:rPr>
          <w:rFonts w:asciiTheme="minorHAnsi" w:hAnsiTheme="minorHAnsi" w:cstheme="minorHAnsi"/>
        </w:rPr>
        <w:t xml:space="preserve"> a </w:t>
      </w:r>
      <w:r w:rsidRPr="00C45599">
        <w:rPr>
          <w:rFonts w:asciiTheme="minorHAnsi" w:hAnsiTheme="minorHAnsi" w:cstheme="minorHAnsi"/>
        </w:rPr>
        <w:t>ich głębokość, nie przekraczała najczęściej 69 km.</w:t>
      </w:r>
      <w:r w:rsidRPr="00C45599">
        <w:rPr>
          <w:rFonts w:asciiTheme="minorHAnsi" w:hAnsiTheme="minorHAnsi" w:cstheme="minorHAnsi"/>
          <w:vertAlign w:val="superscript"/>
        </w:rPr>
        <w:footnoteReference w:id="125"/>
      </w:r>
      <w:r w:rsidRPr="00C45599">
        <w:rPr>
          <w:rFonts w:asciiTheme="minorHAnsi" w:hAnsiTheme="minorHAnsi" w:cstheme="minorHAnsi"/>
        </w:rPr>
        <w:t xml:space="preserve"> Należy też dodać, że trzęsienia ziemi</w:t>
      </w:r>
      <w:r w:rsidR="007F229C" w:rsidRPr="00C45599">
        <w:rPr>
          <w:rFonts w:asciiTheme="minorHAnsi" w:hAnsiTheme="minorHAnsi" w:cstheme="minorHAnsi"/>
        </w:rPr>
        <w:t xml:space="preserve"> w </w:t>
      </w:r>
      <w:r w:rsidRPr="00C45599">
        <w:rPr>
          <w:rFonts w:asciiTheme="minorHAnsi" w:hAnsiTheme="minorHAnsi" w:cstheme="minorHAnsi"/>
        </w:rPr>
        <w:t>Polsce</w:t>
      </w:r>
      <w:r w:rsidR="007F229C" w:rsidRPr="00C45599">
        <w:rPr>
          <w:rFonts w:asciiTheme="minorHAnsi" w:hAnsiTheme="minorHAnsi" w:cstheme="minorHAnsi"/>
        </w:rPr>
        <w:t xml:space="preserve"> w </w:t>
      </w:r>
      <w:r w:rsidRPr="00C45599">
        <w:rPr>
          <w:rFonts w:asciiTheme="minorHAnsi" w:hAnsiTheme="minorHAnsi" w:cstheme="minorHAnsi"/>
        </w:rPr>
        <w:t>bardzo niewielkim stopniu mają charakter typowych trzęsień tektonicznych wywołanych naprężeniami</w:t>
      </w:r>
      <w:r w:rsidR="007F229C" w:rsidRPr="00C45599">
        <w:rPr>
          <w:rFonts w:asciiTheme="minorHAnsi" w:hAnsiTheme="minorHAnsi" w:cstheme="minorHAnsi"/>
        </w:rPr>
        <w:t xml:space="preserve"> w </w:t>
      </w:r>
      <w:r w:rsidRPr="00C45599">
        <w:rPr>
          <w:rFonts w:asciiTheme="minorHAnsi" w:hAnsiTheme="minorHAnsi" w:cstheme="minorHAnsi"/>
        </w:rPr>
        <w:t>skorupie ziemskiej. Najczęściej są</w:t>
      </w:r>
      <w:r w:rsidR="0001272D" w:rsidRPr="00C45599">
        <w:rPr>
          <w:rFonts w:asciiTheme="minorHAnsi" w:hAnsiTheme="minorHAnsi" w:cstheme="minorHAnsi"/>
        </w:rPr>
        <w:t xml:space="preserve"> to </w:t>
      </w:r>
      <w:r w:rsidRPr="00C45599">
        <w:rPr>
          <w:rFonts w:asciiTheme="minorHAnsi" w:hAnsiTheme="minorHAnsi" w:cstheme="minorHAnsi"/>
        </w:rPr>
        <w:t xml:space="preserve">trzęsienia zapadowe spowodowane przez: </w:t>
      </w:r>
    </w:p>
    <w:p w14:paraId="7BC5501C" w14:textId="77777777" w:rsidR="00BC6B2C" w:rsidRPr="00C45599" w:rsidRDefault="00BC6B2C" w:rsidP="001B3F34">
      <w:pPr>
        <w:pStyle w:val="Mnormal"/>
        <w:numPr>
          <w:ilvl w:val="0"/>
          <w:numId w:val="91"/>
        </w:numPr>
        <w:ind w:left="426"/>
        <w:contextualSpacing/>
        <w:rPr>
          <w:rFonts w:asciiTheme="minorHAnsi" w:hAnsiTheme="minorHAnsi" w:cstheme="minorHAnsi"/>
        </w:rPr>
      </w:pPr>
      <w:r w:rsidRPr="00C45599">
        <w:rPr>
          <w:rFonts w:asciiTheme="minorHAnsi" w:hAnsiTheme="minorHAnsi" w:cstheme="minorHAnsi"/>
        </w:rPr>
        <w:t>osiadanie stropu wyrobisk górniczych</w:t>
      </w:r>
      <w:r w:rsidR="007F229C" w:rsidRPr="00C45599">
        <w:rPr>
          <w:rFonts w:asciiTheme="minorHAnsi" w:hAnsiTheme="minorHAnsi" w:cstheme="minorHAnsi"/>
        </w:rPr>
        <w:t xml:space="preserve"> na </w:t>
      </w:r>
      <w:r w:rsidRPr="00C45599">
        <w:rPr>
          <w:rFonts w:asciiTheme="minorHAnsi" w:hAnsiTheme="minorHAnsi" w:cstheme="minorHAnsi"/>
        </w:rPr>
        <w:t xml:space="preserve">obszarach kopalnianych (np. Górny Śląsk), </w:t>
      </w:r>
    </w:p>
    <w:p w14:paraId="5B9F4838" w14:textId="77777777" w:rsidR="00BC6B2C" w:rsidRPr="00C45599" w:rsidRDefault="00BC6B2C" w:rsidP="001B3F34">
      <w:pPr>
        <w:pStyle w:val="Mnormal"/>
        <w:numPr>
          <w:ilvl w:val="0"/>
          <w:numId w:val="91"/>
        </w:numPr>
        <w:ind w:left="426"/>
        <w:contextualSpacing/>
        <w:rPr>
          <w:rFonts w:asciiTheme="minorHAnsi" w:hAnsiTheme="minorHAnsi" w:cstheme="minorHAnsi"/>
        </w:rPr>
      </w:pPr>
      <w:r w:rsidRPr="00C45599">
        <w:rPr>
          <w:rFonts w:asciiTheme="minorHAnsi" w:hAnsiTheme="minorHAnsi" w:cstheme="minorHAnsi"/>
        </w:rPr>
        <w:t xml:space="preserve">zapadanie się stropów próżni krasowych (np. Sudety, Wyżyna Krakowsko-Częstochowska), </w:t>
      </w:r>
    </w:p>
    <w:p w14:paraId="08A2648A" w14:textId="77777777" w:rsidR="00BC6B2C" w:rsidRPr="00C45599" w:rsidRDefault="00BC6B2C" w:rsidP="001B3F34">
      <w:pPr>
        <w:pStyle w:val="Mnormal"/>
        <w:numPr>
          <w:ilvl w:val="0"/>
          <w:numId w:val="91"/>
        </w:numPr>
        <w:ind w:left="426"/>
        <w:contextualSpacing/>
        <w:rPr>
          <w:rFonts w:asciiTheme="minorHAnsi" w:hAnsiTheme="minorHAnsi" w:cstheme="minorHAnsi"/>
        </w:rPr>
      </w:pPr>
      <w:r w:rsidRPr="00C45599">
        <w:rPr>
          <w:rFonts w:asciiTheme="minorHAnsi" w:hAnsiTheme="minorHAnsi" w:cstheme="minorHAnsi"/>
        </w:rPr>
        <w:t>zapadliska</w:t>
      </w:r>
      <w:r w:rsidR="007F229C" w:rsidRPr="00C45599">
        <w:rPr>
          <w:rFonts w:asciiTheme="minorHAnsi" w:hAnsiTheme="minorHAnsi" w:cstheme="minorHAnsi"/>
        </w:rPr>
        <w:t xml:space="preserve"> w </w:t>
      </w:r>
      <w:r w:rsidRPr="00C45599">
        <w:rPr>
          <w:rFonts w:asciiTheme="minorHAnsi" w:hAnsiTheme="minorHAnsi" w:cstheme="minorHAnsi"/>
        </w:rPr>
        <w:t xml:space="preserve">obrębie solnych formacji diapirowych (np. Pomorze), </w:t>
      </w:r>
    </w:p>
    <w:p w14:paraId="58F7AD97" w14:textId="77777777" w:rsidR="00BC6B2C" w:rsidRPr="00C45599" w:rsidRDefault="00BC6B2C" w:rsidP="001B3F34">
      <w:pPr>
        <w:pStyle w:val="Mnormal"/>
        <w:numPr>
          <w:ilvl w:val="0"/>
          <w:numId w:val="91"/>
        </w:numPr>
        <w:ind w:left="426"/>
        <w:rPr>
          <w:rFonts w:asciiTheme="minorHAnsi" w:hAnsiTheme="minorHAnsi" w:cstheme="minorHAnsi"/>
        </w:rPr>
      </w:pPr>
      <w:r w:rsidRPr="00C45599">
        <w:rPr>
          <w:rFonts w:asciiTheme="minorHAnsi" w:hAnsiTheme="minorHAnsi" w:cstheme="minorHAnsi"/>
        </w:rPr>
        <w:t>ruchy wielkich mas ziemnych</w:t>
      </w:r>
      <w:r w:rsidR="007F229C" w:rsidRPr="00C45599">
        <w:rPr>
          <w:rFonts w:asciiTheme="minorHAnsi" w:hAnsiTheme="minorHAnsi" w:cstheme="minorHAnsi"/>
        </w:rPr>
        <w:t xml:space="preserve"> na </w:t>
      </w:r>
      <w:r w:rsidRPr="00C45599">
        <w:rPr>
          <w:rFonts w:asciiTheme="minorHAnsi" w:hAnsiTheme="minorHAnsi" w:cstheme="minorHAnsi"/>
        </w:rPr>
        <w:t>skutek procesów osuwiskowych (np. Karpaty).</w:t>
      </w:r>
      <w:r w:rsidRPr="00C45599">
        <w:rPr>
          <w:rFonts w:asciiTheme="minorHAnsi" w:hAnsiTheme="minorHAnsi" w:cstheme="minorHAnsi"/>
          <w:vertAlign w:val="superscript"/>
        </w:rPr>
        <w:footnoteReference w:id="126"/>
      </w:r>
    </w:p>
    <w:p w14:paraId="30CB612F"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Sejsmiczność indukowana, jedna</w:t>
      </w:r>
      <w:r w:rsidR="00720070" w:rsidRPr="00C45599">
        <w:rPr>
          <w:rFonts w:asciiTheme="minorHAnsi" w:hAnsiTheme="minorHAnsi" w:cstheme="minorHAnsi"/>
        </w:rPr>
        <w:t xml:space="preserve"> z </w:t>
      </w:r>
      <w:r w:rsidRPr="00C45599">
        <w:rPr>
          <w:rFonts w:asciiTheme="minorHAnsi" w:hAnsiTheme="minorHAnsi" w:cstheme="minorHAnsi"/>
        </w:rPr>
        <w:t>większych tego typu</w:t>
      </w:r>
      <w:r w:rsidR="007F229C" w:rsidRPr="00C45599">
        <w:rPr>
          <w:rFonts w:asciiTheme="minorHAnsi" w:hAnsiTheme="minorHAnsi" w:cstheme="minorHAnsi"/>
        </w:rPr>
        <w:t xml:space="preserve"> na </w:t>
      </w:r>
      <w:r w:rsidRPr="00C45599">
        <w:rPr>
          <w:rFonts w:asciiTheme="minorHAnsi" w:hAnsiTheme="minorHAnsi" w:cstheme="minorHAnsi"/>
        </w:rPr>
        <w:t>świecie jest specyfiką Polski</w:t>
      </w:r>
      <w:r w:rsidR="007F229C" w:rsidRPr="00C45599">
        <w:rPr>
          <w:rFonts w:asciiTheme="minorHAnsi" w:hAnsiTheme="minorHAnsi" w:cstheme="minorHAnsi"/>
        </w:rPr>
        <w:t xml:space="preserve"> i </w:t>
      </w:r>
      <w:r w:rsidRPr="00C45599">
        <w:rPr>
          <w:rFonts w:asciiTheme="minorHAnsi" w:hAnsiTheme="minorHAnsi" w:cstheme="minorHAnsi"/>
        </w:rPr>
        <w:t>wynika</w:t>
      </w:r>
      <w:r w:rsidR="00720070" w:rsidRPr="00C45599">
        <w:rPr>
          <w:rFonts w:asciiTheme="minorHAnsi" w:hAnsiTheme="minorHAnsi" w:cstheme="minorHAnsi"/>
        </w:rPr>
        <w:t xml:space="preserve"> z </w:t>
      </w:r>
      <w:r w:rsidRPr="00C45599">
        <w:rPr>
          <w:rFonts w:asciiTheme="minorHAnsi" w:hAnsiTheme="minorHAnsi" w:cstheme="minorHAnsi"/>
        </w:rPr>
        <w:t>prowadzenia prac górniczych Wstrząsy górnicze</w:t>
      </w:r>
      <w:r w:rsidR="007F229C" w:rsidRPr="00C45599">
        <w:rPr>
          <w:rFonts w:asciiTheme="minorHAnsi" w:hAnsiTheme="minorHAnsi" w:cstheme="minorHAnsi"/>
        </w:rPr>
        <w:t xml:space="preserve"> w </w:t>
      </w:r>
      <w:r w:rsidRPr="00C45599">
        <w:rPr>
          <w:rFonts w:asciiTheme="minorHAnsi" w:hAnsiTheme="minorHAnsi" w:cstheme="minorHAnsi"/>
        </w:rPr>
        <w:t>Polsce występują</w:t>
      </w:r>
      <w:r w:rsidR="007F229C" w:rsidRPr="00C45599">
        <w:rPr>
          <w:rFonts w:asciiTheme="minorHAnsi" w:hAnsiTheme="minorHAnsi" w:cstheme="minorHAnsi"/>
        </w:rPr>
        <w:t xml:space="preserve"> na </w:t>
      </w:r>
      <w:r w:rsidRPr="00C45599">
        <w:rPr>
          <w:rFonts w:asciiTheme="minorHAnsi" w:hAnsiTheme="minorHAnsi" w:cstheme="minorHAnsi"/>
        </w:rPr>
        <w:t>Górnym Śląsku,</w:t>
      </w:r>
      <w:r w:rsidR="007F229C" w:rsidRPr="00C45599">
        <w:rPr>
          <w:rFonts w:asciiTheme="minorHAnsi" w:hAnsiTheme="minorHAnsi" w:cstheme="minorHAnsi"/>
        </w:rPr>
        <w:t xml:space="preserve"> w </w:t>
      </w:r>
      <w:r w:rsidRPr="00C45599">
        <w:rPr>
          <w:rFonts w:asciiTheme="minorHAnsi" w:hAnsiTheme="minorHAnsi" w:cstheme="minorHAnsi"/>
        </w:rPr>
        <w:t>Legnicko- Głogowskim Okręgu Miedziowym oraz</w:t>
      </w:r>
      <w:r w:rsidR="007F229C" w:rsidRPr="00C45599">
        <w:rPr>
          <w:rFonts w:asciiTheme="minorHAnsi" w:hAnsiTheme="minorHAnsi" w:cstheme="minorHAnsi"/>
        </w:rPr>
        <w:t xml:space="preserve"> w </w:t>
      </w:r>
      <w:r w:rsidRPr="00C45599">
        <w:rPr>
          <w:rFonts w:asciiTheme="minorHAnsi" w:hAnsiTheme="minorHAnsi" w:cstheme="minorHAnsi"/>
        </w:rPr>
        <w:t>rejonie Bełchatowa. Są one relatywnie mniejsze</w:t>
      </w:r>
      <w:r w:rsidR="007F229C" w:rsidRPr="00C45599">
        <w:rPr>
          <w:rFonts w:asciiTheme="minorHAnsi" w:hAnsiTheme="minorHAnsi" w:cstheme="minorHAnsi"/>
        </w:rPr>
        <w:t xml:space="preserve"> od </w:t>
      </w:r>
      <w:r w:rsidRPr="00C45599">
        <w:rPr>
          <w:rFonts w:asciiTheme="minorHAnsi" w:hAnsiTheme="minorHAnsi" w:cstheme="minorHAnsi"/>
        </w:rPr>
        <w:t>naturalnych. Wynika</w:t>
      </w:r>
      <w:r w:rsidR="0001272D" w:rsidRPr="00C45599">
        <w:rPr>
          <w:rFonts w:asciiTheme="minorHAnsi" w:hAnsiTheme="minorHAnsi" w:cstheme="minorHAnsi"/>
        </w:rPr>
        <w:t xml:space="preserve"> to </w:t>
      </w:r>
      <w:r w:rsidR="00720070" w:rsidRPr="00C45599">
        <w:rPr>
          <w:rFonts w:asciiTheme="minorHAnsi" w:hAnsiTheme="minorHAnsi" w:cstheme="minorHAnsi"/>
        </w:rPr>
        <w:t>z </w:t>
      </w:r>
      <w:r w:rsidRPr="00C45599">
        <w:rPr>
          <w:rFonts w:asciiTheme="minorHAnsi" w:hAnsiTheme="minorHAnsi" w:cstheme="minorHAnsi"/>
        </w:rPr>
        <w:t>faktu, że górotwór</w:t>
      </w:r>
      <w:r w:rsidR="007F229C" w:rsidRPr="00C45599">
        <w:rPr>
          <w:rFonts w:asciiTheme="minorHAnsi" w:hAnsiTheme="minorHAnsi" w:cstheme="minorHAnsi"/>
        </w:rPr>
        <w:t xml:space="preserve"> na </w:t>
      </w:r>
      <w:r w:rsidRPr="00C45599">
        <w:rPr>
          <w:rFonts w:asciiTheme="minorHAnsi" w:hAnsiTheme="minorHAnsi" w:cstheme="minorHAnsi"/>
        </w:rPr>
        <w:t>mniejszej głębokości nie jest</w:t>
      </w:r>
      <w:r w:rsidR="007F229C" w:rsidRPr="00C45599">
        <w:rPr>
          <w:rFonts w:asciiTheme="minorHAnsi" w:hAnsiTheme="minorHAnsi" w:cstheme="minorHAnsi"/>
        </w:rPr>
        <w:t xml:space="preserve"> w </w:t>
      </w:r>
      <w:r w:rsidRPr="00C45599">
        <w:rPr>
          <w:rFonts w:asciiTheme="minorHAnsi" w:hAnsiTheme="minorHAnsi" w:cstheme="minorHAnsi"/>
        </w:rPr>
        <w:t>stanie nagromadzić tak wysokich naprężeń, jak</w:t>
      </w:r>
      <w:r w:rsidR="007F229C" w:rsidRPr="00C45599">
        <w:rPr>
          <w:rFonts w:asciiTheme="minorHAnsi" w:hAnsiTheme="minorHAnsi" w:cstheme="minorHAnsi"/>
        </w:rPr>
        <w:t xml:space="preserve"> na </w:t>
      </w:r>
      <w:r w:rsidRPr="00C45599">
        <w:rPr>
          <w:rFonts w:asciiTheme="minorHAnsi" w:hAnsiTheme="minorHAnsi" w:cstheme="minorHAnsi"/>
        </w:rPr>
        <w:t>dużej głębokości.</w:t>
      </w:r>
      <w:r w:rsidRPr="00C45599">
        <w:rPr>
          <w:rFonts w:asciiTheme="minorHAnsi" w:hAnsiTheme="minorHAnsi" w:cstheme="minorHAnsi"/>
          <w:vertAlign w:val="superscript"/>
        </w:rPr>
        <w:footnoteReference w:id="127"/>
      </w:r>
    </w:p>
    <w:p w14:paraId="055C0E10" w14:textId="77777777" w:rsidR="0080150D" w:rsidRPr="00C45599" w:rsidRDefault="0080150D" w:rsidP="00801048">
      <w:pPr>
        <w:pStyle w:val="Mnagl2"/>
        <w:spacing w:before="0" w:line="276" w:lineRule="auto"/>
        <w:ind w:left="0" w:firstLine="0"/>
        <w:rPr>
          <w:rFonts w:asciiTheme="minorHAnsi" w:hAnsiTheme="minorHAnsi" w:cstheme="minorHAnsi"/>
          <w:szCs w:val="20"/>
        </w:rPr>
      </w:pPr>
      <w:bookmarkStart w:id="316" w:name="_Toc383957407"/>
      <w:bookmarkStart w:id="317" w:name="_Toc399852880"/>
      <w:bookmarkStart w:id="318" w:name="_Toc401308962"/>
      <w:bookmarkStart w:id="319" w:name="_Toc405149674"/>
      <w:bookmarkStart w:id="320" w:name="_Toc406488661"/>
      <w:bookmarkStart w:id="321" w:name="_Toc50369024"/>
      <w:r w:rsidRPr="00C45599">
        <w:rPr>
          <w:rFonts w:asciiTheme="minorHAnsi" w:hAnsiTheme="minorHAnsi" w:cstheme="minorHAnsi"/>
          <w:szCs w:val="20"/>
        </w:rPr>
        <w:t>Zabytki</w:t>
      </w:r>
      <w:bookmarkEnd w:id="316"/>
      <w:r w:rsidR="000D45C8" w:rsidRPr="00C45599">
        <w:rPr>
          <w:rFonts w:asciiTheme="minorHAnsi" w:hAnsiTheme="minorHAnsi" w:cstheme="minorHAnsi"/>
          <w:szCs w:val="20"/>
        </w:rPr>
        <w:t xml:space="preserve"> </w:t>
      </w:r>
      <w:r w:rsidRPr="00C45599">
        <w:rPr>
          <w:rStyle w:val="Odwoanieprzypisudolnego"/>
          <w:rFonts w:asciiTheme="minorHAnsi" w:hAnsiTheme="minorHAnsi" w:cstheme="minorHAnsi"/>
          <w:szCs w:val="20"/>
        </w:rPr>
        <w:footnoteReference w:id="128"/>
      </w:r>
      <w:bookmarkEnd w:id="317"/>
      <w:bookmarkEnd w:id="318"/>
      <w:bookmarkEnd w:id="319"/>
      <w:bookmarkEnd w:id="320"/>
      <w:bookmarkEnd w:id="321"/>
      <w:r w:rsidRPr="00C45599">
        <w:rPr>
          <w:rFonts w:asciiTheme="minorHAnsi" w:hAnsiTheme="minorHAnsi" w:cstheme="minorHAnsi"/>
          <w:szCs w:val="20"/>
        </w:rPr>
        <w:t xml:space="preserve"> </w:t>
      </w:r>
    </w:p>
    <w:p w14:paraId="379421F4" w14:textId="51801C9D" w:rsidR="00BC6B2C" w:rsidRPr="00C45599" w:rsidRDefault="00A12952" w:rsidP="00801048">
      <w:pPr>
        <w:pStyle w:val="Mnormal"/>
        <w:rPr>
          <w:rFonts w:asciiTheme="minorHAnsi" w:hAnsiTheme="minorHAnsi" w:cstheme="minorHAnsi"/>
        </w:rPr>
      </w:pPr>
      <w:r w:rsidRPr="00C45599">
        <w:rPr>
          <w:rFonts w:asciiTheme="minorHAnsi" w:hAnsiTheme="minorHAnsi" w:cstheme="minorHAnsi"/>
        </w:rPr>
        <w:t xml:space="preserve">W Polsce </w:t>
      </w:r>
      <w:r w:rsidR="00BC6B2C" w:rsidRPr="00C45599">
        <w:rPr>
          <w:rFonts w:asciiTheme="minorHAnsi" w:hAnsiTheme="minorHAnsi" w:cstheme="minorHAnsi"/>
        </w:rPr>
        <w:t>znajdują się liczne obiekty zabytkowe</w:t>
      </w:r>
      <w:r w:rsidR="00D86925" w:rsidRPr="00C45599">
        <w:rPr>
          <w:rFonts w:asciiTheme="minorHAnsi" w:hAnsiTheme="minorHAnsi" w:cstheme="minorHAnsi"/>
        </w:rPr>
        <w:t xml:space="preserve"> o </w:t>
      </w:r>
      <w:r w:rsidR="00BC6B2C" w:rsidRPr="00C45599">
        <w:rPr>
          <w:rFonts w:asciiTheme="minorHAnsi" w:hAnsiTheme="minorHAnsi" w:cstheme="minorHAnsi"/>
        </w:rPr>
        <w:t>znaczeniu regionalnym, krajowym</w:t>
      </w:r>
      <w:r w:rsidR="007F229C" w:rsidRPr="00C45599">
        <w:rPr>
          <w:rFonts w:asciiTheme="minorHAnsi" w:hAnsiTheme="minorHAnsi" w:cstheme="minorHAnsi"/>
        </w:rPr>
        <w:t xml:space="preserve"> i </w:t>
      </w:r>
      <w:r w:rsidR="00BC6B2C" w:rsidRPr="00C45599">
        <w:rPr>
          <w:rFonts w:asciiTheme="minorHAnsi" w:hAnsiTheme="minorHAnsi" w:cstheme="minorHAnsi"/>
        </w:rPr>
        <w:t>międzynarodowym. Mają one istotne znaczenie</w:t>
      </w:r>
      <w:r w:rsidR="00D86925" w:rsidRPr="00C45599">
        <w:rPr>
          <w:rFonts w:asciiTheme="minorHAnsi" w:hAnsiTheme="minorHAnsi" w:cstheme="minorHAnsi"/>
        </w:rPr>
        <w:t xml:space="preserve"> dla </w:t>
      </w:r>
      <w:r w:rsidR="00BC6B2C" w:rsidRPr="00C45599">
        <w:rPr>
          <w:rFonts w:asciiTheme="minorHAnsi" w:hAnsiTheme="minorHAnsi" w:cstheme="minorHAnsi"/>
        </w:rPr>
        <w:t>dziedzictwa kulturowego,</w:t>
      </w:r>
      <w:r w:rsidR="007F229C" w:rsidRPr="00C45599">
        <w:rPr>
          <w:rFonts w:asciiTheme="minorHAnsi" w:hAnsiTheme="minorHAnsi" w:cstheme="minorHAnsi"/>
        </w:rPr>
        <w:t xml:space="preserve"> a </w:t>
      </w:r>
      <w:r w:rsidR="00BC6B2C" w:rsidRPr="00C45599">
        <w:rPr>
          <w:rFonts w:asciiTheme="minorHAnsi" w:hAnsiTheme="minorHAnsi" w:cstheme="minorHAnsi"/>
        </w:rPr>
        <w:t>także wpływają</w:t>
      </w:r>
      <w:r w:rsidR="007F229C" w:rsidRPr="00C45599">
        <w:rPr>
          <w:rFonts w:asciiTheme="minorHAnsi" w:hAnsiTheme="minorHAnsi" w:cstheme="minorHAnsi"/>
        </w:rPr>
        <w:t xml:space="preserve"> na </w:t>
      </w:r>
      <w:r w:rsidR="00BC6B2C" w:rsidRPr="00C45599">
        <w:rPr>
          <w:rFonts w:asciiTheme="minorHAnsi" w:hAnsiTheme="minorHAnsi" w:cstheme="minorHAnsi"/>
        </w:rPr>
        <w:t>możliwości rozwoju sektora turystyki. Rozmieszczenie ważniejszych obiektów zabytkowych</w:t>
      </w:r>
      <w:r w:rsidR="007F229C" w:rsidRPr="00C45599">
        <w:rPr>
          <w:rFonts w:asciiTheme="minorHAnsi" w:hAnsiTheme="minorHAnsi" w:cstheme="minorHAnsi"/>
        </w:rPr>
        <w:t xml:space="preserve"> w </w:t>
      </w:r>
      <w:r w:rsidR="00BC6B2C" w:rsidRPr="00C45599">
        <w:rPr>
          <w:rFonts w:asciiTheme="minorHAnsi" w:hAnsiTheme="minorHAnsi" w:cstheme="minorHAnsi"/>
        </w:rPr>
        <w:t>Polsce przedstawiono</w:t>
      </w:r>
      <w:r w:rsidR="007F229C" w:rsidRPr="00C45599">
        <w:rPr>
          <w:rFonts w:asciiTheme="minorHAnsi" w:hAnsiTheme="minorHAnsi" w:cstheme="minorHAnsi"/>
        </w:rPr>
        <w:t xml:space="preserve"> na </w:t>
      </w:r>
      <w:r w:rsidR="00BC6B2C" w:rsidRPr="00C45599">
        <w:rPr>
          <w:rFonts w:asciiTheme="minorHAnsi" w:hAnsiTheme="minorHAnsi" w:cstheme="minorHAnsi"/>
        </w:rPr>
        <w:t>mapie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_Ref526410296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Rysunek 36</w:t>
      </w:r>
      <w:r w:rsidR="00FF09AD" w:rsidRPr="00C45599">
        <w:rPr>
          <w:rFonts w:asciiTheme="minorHAnsi" w:hAnsiTheme="minorHAnsi" w:cstheme="minorHAnsi"/>
        </w:rPr>
        <w:fldChar w:fldCharType="end"/>
      </w:r>
      <w:r w:rsidR="00BC6B2C" w:rsidRPr="00C45599">
        <w:rPr>
          <w:rFonts w:asciiTheme="minorHAnsi" w:hAnsiTheme="minorHAnsi" w:cstheme="minorHAnsi"/>
        </w:rPr>
        <w:t>).</w:t>
      </w:r>
    </w:p>
    <w:p w14:paraId="48E75293" w14:textId="77777777" w:rsidR="00BC6B2C" w:rsidRPr="00C45599" w:rsidRDefault="00BC6B2C" w:rsidP="00801048">
      <w:pPr>
        <w:pStyle w:val="Mnormal"/>
        <w:rPr>
          <w:rFonts w:asciiTheme="minorHAnsi" w:hAnsiTheme="minorHAnsi" w:cstheme="minorHAnsi"/>
        </w:rPr>
      </w:pPr>
      <w:r w:rsidRPr="00C45599">
        <w:rPr>
          <w:rFonts w:asciiTheme="minorHAnsi" w:hAnsiTheme="minorHAnsi" w:cstheme="minorHAnsi"/>
        </w:rPr>
        <w:t>Należy zwrócić uwagę również</w:t>
      </w:r>
      <w:r w:rsidR="007F229C" w:rsidRPr="00C45599">
        <w:rPr>
          <w:rFonts w:asciiTheme="minorHAnsi" w:hAnsiTheme="minorHAnsi" w:cstheme="minorHAnsi"/>
        </w:rPr>
        <w:t xml:space="preserve"> na </w:t>
      </w:r>
      <w:r w:rsidRPr="00C45599">
        <w:rPr>
          <w:rFonts w:asciiTheme="minorHAnsi" w:hAnsiTheme="minorHAnsi" w:cstheme="minorHAnsi"/>
        </w:rPr>
        <w:t>zabytki archeologiczne odkryte</w:t>
      </w:r>
      <w:r w:rsidR="007F229C" w:rsidRPr="00C45599">
        <w:rPr>
          <w:rFonts w:asciiTheme="minorHAnsi" w:hAnsiTheme="minorHAnsi" w:cstheme="minorHAnsi"/>
        </w:rPr>
        <w:t xml:space="preserve"> i </w:t>
      </w:r>
      <w:r w:rsidRPr="00C45599">
        <w:rPr>
          <w:rFonts w:asciiTheme="minorHAnsi" w:hAnsiTheme="minorHAnsi" w:cstheme="minorHAnsi"/>
        </w:rPr>
        <w:t>nieodkryte, które mogą kolidować</w:t>
      </w:r>
      <w:r w:rsidR="00720070" w:rsidRPr="00C45599">
        <w:rPr>
          <w:rFonts w:asciiTheme="minorHAnsi" w:hAnsiTheme="minorHAnsi" w:cstheme="minorHAnsi"/>
        </w:rPr>
        <w:t xml:space="preserve"> z </w:t>
      </w:r>
      <w:r w:rsidRPr="00C45599">
        <w:rPr>
          <w:rFonts w:asciiTheme="minorHAnsi" w:hAnsiTheme="minorHAnsi" w:cstheme="minorHAnsi"/>
        </w:rPr>
        <w:t>działaniami prowadzonymi</w:t>
      </w:r>
      <w:r w:rsidR="007F229C" w:rsidRPr="00C45599">
        <w:rPr>
          <w:rFonts w:asciiTheme="minorHAnsi" w:hAnsiTheme="minorHAnsi" w:cstheme="minorHAnsi"/>
        </w:rPr>
        <w:t xml:space="preserve"> w </w:t>
      </w:r>
      <w:r w:rsidRPr="00C45599">
        <w:rPr>
          <w:rFonts w:asciiTheme="minorHAnsi" w:hAnsiTheme="minorHAnsi" w:cstheme="minorHAnsi"/>
        </w:rPr>
        <w:t>ramach realizacji inwestycji zawartych</w:t>
      </w:r>
      <w:r w:rsidR="007F229C" w:rsidRPr="00C45599">
        <w:rPr>
          <w:rFonts w:asciiTheme="minorHAnsi" w:hAnsiTheme="minorHAnsi" w:cstheme="minorHAnsi"/>
        </w:rPr>
        <w:t xml:space="preserve"> w </w:t>
      </w:r>
      <w:r w:rsidRPr="00C45599">
        <w:rPr>
          <w:rFonts w:asciiTheme="minorHAnsi" w:hAnsiTheme="minorHAnsi" w:cstheme="minorHAnsi"/>
        </w:rPr>
        <w:t>PEP2040.</w:t>
      </w:r>
    </w:p>
    <w:p w14:paraId="6D57AF6F" w14:textId="77777777" w:rsidR="00BC6B2C" w:rsidRPr="00C45599" w:rsidRDefault="00BC6B2C" w:rsidP="00801048">
      <w:pPr>
        <w:pStyle w:val="Mnormal"/>
        <w:rPr>
          <w:rFonts w:asciiTheme="minorHAnsi" w:hAnsiTheme="minorHAnsi" w:cstheme="minorHAnsi"/>
        </w:rPr>
      </w:pPr>
    </w:p>
    <w:p w14:paraId="57F233F4" w14:textId="77777777" w:rsidR="00BC6B2C" w:rsidRPr="00C45599" w:rsidRDefault="00BC6B2C" w:rsidP="00801048">
      <w:pPr>
        <w:pStyle w:val="Mnormal"/>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6BF9A324" wp14:editId="62F496E2">
            <wp:extent cx="4654550" cy="6576070"/>
            <wp:effectExtent l="0" t="0" r="0" b="2540"/>
            <wp:docPr id="20" name="Obraz 4" descr="C:\Users\MNOWOS~1\AppData\Local\Temp\zabytki.jpg-revHEAD.svn0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OWOS~1\AppData\Local\Temp\zabytki.jpg-revHEAD.svn000.tmp.jpg"/>
                    <pic:cNvPicPr>
                      <a:picLocks noChangeAspect="1" noChangeArrowheads="1"/>
                    </pic:cNvPicPr>
                  </pic:nvPicPr>
                  <pic:blipFill>
                    <a:blip r:embed="rId57" cstate="screen"/>
                    <a:srcRect/>
                    <a:stretch>
                      <a:fillRect/>
                    </a:stretch>
                  </pic:blipFill>
                  <pic:spPr bwMode="auto">
                    <a:xfrm>
                      <a:off x="0" y="0"/>
                      <a:ext cx="4668143" cy="6595275"/>
                    </a:xfrm>
                    <a:prstGeom prst="rect">
                      <a:avLst/>
                    </a:prstGeom>
                    <a:noFill/>
                    <a:ln w="9525">
                      <a:noFill/>
                      <a:miter lim="800000"/>
                      <a:headEnd/>
                      <a:tailEnd/>
                    </a:ln>
                  </pic:spPr>
                </pic:pic>
              </a:graphicData>
            </a:graphic>
          </wp:inline>
        </w:drawing>
      </w:r>
    </w:p>
    <w:p w14:paraId="01BFF096" w14:textId="5806B4C7" w:rsidR="00BC6B2C" w:rsidRPr="00C45599" w:rsidRDefault="00BC6B2C" w:rsidP="00801048">
      <w:pPr>
        <w:pStyle w:val="Mnormal"/>
        <w:rPr>
          <w:rFonts w:asciiTheme="minorHAnsi" w:hAnsiTheme="minorHAnsi" w:cstheme="minorHAnsi"/>
          <w:i/>
        </w:rPr>
      </w:pPr>
      <w:bookmarkStart w:id="322" w:name="_Ref526410296"/>
      <w:bookmarkStart w:id="323" w:name="_Toc399852813"/>
      <w:bookmarkStart w:id="324" w:name="_Toc401557580"/>
      <w:bookmarkStart w:id="325" w:name="_Toc523742129"/>
      <w:bookmarkStart w:id="326" w:name="_Toc23585204"/>
      <w:r w:rsidRPr="00C45599">
        <w:rPr>
          <w:rFonts w:asciiTheme="minorHAnsi" w:hAnsiTheme="minorHAnsi" w:cstheme="minorHAnsi"/>
          <w:i/>
        </w:rPr>
        <w:t xml:space="preserve">Rysunek </w:t>
      </w:r>
      <w:r w:rsidR="0018784B" w:rsidRPr="00C45599">
        <w:rPr>
          <w:rFonts w:asciiTheme="minorHAnsi" w:hAnsiTheme="minorHAnsi" w:cstheme="minorHAnsi"/>
          <w:i/>
        </w:rPr>
        <w:fldChar w:fldCharType="begin"/>
      </w:r>
      <w:r w:rsidRPr="00C45599">
        <w:rPr>
          <w:rFonts w:asciiTheme="minorHAnsi" w:hAnsiTheme="minorHAnsi" w:cstheme="minorHAnsi"/>
          <w:i/>
        </w:rPr>
        <w:instrText xml:space="preserve"> SEQ Rysunek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36</w:t>
      </w:r>
      <w:r w:rsidR="0018784B" w:rsidRPr="00C45599">
        <w:rPr>
          <w:rFonts w:asciiTheme="minorHAnsi" w:hAnsiTheme="minorHAnsi" w:cstheme="minorHAnsi"/>
        </w:rPr>
        <w:fldChar w:fldCharType="end"/>
      </w:r>
      <w:bookmarkStart w:id="327" w:name="_Toc384196202"/>
      <w:bookmarkEnd w:id="322"/>
      <w:r w:rsidRPr="00C45599">
        <w:rPr>
          <w:rFonts w:asciiTheme="minorHAnsi" w:hAnsiTheme="minorHAnsi" w:cstheme="minorHAnsi"/>
          <w:i/>
        </w:rPr>
        <w:t>. Ważniejsze obiekty zabytkowe</w:t>
      </w:r>
      <w:r w:rsidR="007F229C" w:rsidRPr="00C45599">
        <w:rPr>
          <w:rFonts w:asciiTheme="minorHAnsi" w:hAnsiTheme="minorHAnsi" w:cstheme="minorHAnsi"/>
          <w:i/>
        </w:rPr>
        <w:t xml:space="preserve"> w </w:t>
      </w:r>
      <w:r w:rsidRPr="00C45599">
        <w:rPr>
          <w:rFonts w:asciiTheme="minorHAnsi" w:hAnsiTheme="minorHAnsi" w:cstheme="minorHAnsi"/>
          <w:i/>
        </w:rPr>
        <w:t>Polsce</w:t>
      </w:r>
      <w:bookmarkEnd w:id="323"/>
      <w:bookmarkEnd w:id="324"/>
      <w:bookmarkEnd w:id="327"/>
      <w:r w:rsidRPr="00C45599">
        <w:rPr>
          <w:rFonts w:asciiTheme="minorHAnsi" w:hAnsiTheme="minorHAnsi" w:cstheme="minorHAnsi"/>
          <w:i/>
          <w:vertAlign w:val="superscript"/>
        </w:rPr>
        <w:footnoteReference w:id="129"/>
      </w:r>
      <w:bookmarkEnd w:id="325"/>
      <w:bookmarkEnd w:id="326"/>
    </w:p>
    <w:p w14:paraId="3B7D4EE8" w14:textId="77777777" w:rsidR="000A4DF8" w:rsidRPr="00C45599" w:rsidRDefault="000A4DF8" w:rsidP="00801048">
      <w:pPr>
        <w:pStyle w:val="Mnagl2"/>
        <w:spacing w:before="0" w:line="276" w:lineRule="auto"/>
        <w:rPr>
          <w:rFonts w:asciiTheme="minorHAnsi" w:hAnsiTheme="minorHAnsi" w:cstheme="minorHAnsi"/>
          <w:szCs w:val="20"/>
        </w:rPr>
      </w:pPr>
      <w:bookmarkStart w:id="328" w:name="_Toc406488653"/>
      <w:bookmarkStart w:id="329" w:name="_Toc50369025"/>
      <w:bookmarkStart w:id="330" w:name="_Toc367447782"/>
      <w:bookmarkStart w:id="331" w:name="_Toc374964670"/>
      <w:r w:rsidRPr="00C45599">
        <w:rPr>
          <w:rFonts w:asciiTheme="minorHAnsi" w:hAnsiTheme="minorHAnsi" w:cstheme="minorHAnsi"/>
          <w:szCs w:val="20"/>
        </w:rPr>
        <w:lastRenderedPageBreak/>
        <w:t>Zestawienie problemów</w:t>
      </w:r>
      <w:r w:rsidR="007F229C" w:rsidRPr="00C45599">
        <w:rPr>
          <w:rFonts w:asciiTheme="minorHAnsi" w:hAnsiTheme="minorHAnsi" w:cstheme="minorHAnsi"/>
          <w:szCs w:val="20"/>
        </w:rPr>
        <w:t xml:space="preserve"> w </w:t>
      </w:r>
      <w:r w:rsidRPr="00C45599">
        <w:rPr>
          <w:rFonts w:asciiTheme="minorHAnsi" w:hAnsiTheme="minorHAnsi" w:cstheme="minorHAnsi"/>
          <w:szCs w:val="20"/>
        </w:rPr>
        <w:t>dziedzinie jakości środowiska</w:t>
      </w:r>
      <w:bookmarkEnd w:id="328"/>
      <w:bookmarkEnd w:id="329"/>
    </w:p>
    <w:bookmarkEnd w:id="330"/>
    <w:bookmarkEnd w:id="331"/>
    <w:p w14:paraId="5148FEC3" w14:textId="53365741" w:rsidR="00BC6B2C" w:rsidRPr="00C45599" w:rsidRDefault="00E83F3C" w:rsidP="00801048">
      <w:pPr>
        <w:pStyle w:val="Mnormal"/>
        <w:rPr>
          <w:rFonts w:asciiTheme="minorHAnsi" w:hAnsiTheme="minorHAnsi" w:cstheme="minorHAnsi"/>
        </w:rPr>
      </w:pPr>
      <w:r w:rsidRPr="00C45599">
        <w:rPr>
          <w:rFonts w:asciiTheme="minorHAnsi" w:hAnsiTheme="minorHAnsi" w:cstheme="minorHAnsi"/>
        </w:rPr>
        <w:t>Niżej,</w:t>
      </w:r>
      <w:r w:rsidR="007F229C" w:rsidRPr="00C45599">
        <w:rPr>
          <w:rFonts w:asciiTheme="minorHAnsi" w:hAnsiTheme="minorHAnsi" w:cstheme="minorHAnsi"/>
        </w:rPr>
        <w:t xml:space="preserve"> w </w:t>
      </w:r>
      <w:r w:rsidR="00E85701" w:rsidRPr="00C45599">
        <w:rPr>
          <w:rFonts w:asciiTheme="minorHAnsi" w:hAnsiTheme="minorHAnsi" w:cstheme="minorHAnsi"/>
        </w:rPr>
        <w:t>(</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_Ref526410341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F20715">
        <w:rPr>
          <w:rFonts w:asciiTheme="minorHAnsi" w:hAnsiTheme="minorHAnsi" w:cstheme="minorHAnsi"/>
        </w:rPr>
        <w:t>Tabela 12</w:t>
      </w:r>
      <w:r w:rsidR="00FF09AD" w:rsidRPr="00C45599">
        <w:rPr>
          <w:rFonts w:asciiTheme="minorHAnsi" w:hAnsiTheme="minorHAnsi" w:cstheme="minorHAnsi"/>
        </w:rPr>
        <w:fldChar w:fldCharType="end"/>
      </w:r>
      <w:r w:rsidR="00BC6B2C" w:rsidRPr="00C45599">
        <w:rPr>
          <w:rFonts w:asciiTheme="minorHAnsi" w:hAnsiTheme="minorHAnsi" w:cstheme="minorHAnsi"/>
        </w:rPr>
        <w:t>) przedstawione zostały najważniejsze problemy zidentyfikowane</w:t>
      </w:r>
      <w:r w:rsidR="007F229C" w:rsidRPr="00C45599">
        <w:rPr>
          <w:rFonts w:asciiTheme="minorHAnsi" w:hAnsiTheme="minorHAnsi" w:cstheme="minorHAnsi"/>
        </w:rPr>
        <w:t xml:space="preserve"> w </w:t>
      </w:r>
      <w:r w:rsidR="00BC6B2C" w:rsidRPr="00C45599">
        <w:rPr>
          <w:rFonts w:asciiTheme="minorHAnsi" w:hAnsiTheme="minorHAnsi" w:cstheme="minorHAnsi"/>
        </w:rPr>
        <w:t>obszarze jakości środowiska</w:t>
      </w:r>
      <w:r w:rsidR="007F229C" w:rsidRPr="00C45599">
        <w:rPr>
          <w:rFonts w:asciiTheme="minorHAnsi" w:hAnsiTheme="minorHAnsi" w:cstheme="minorHAnsi"/>
        </w:rPr>
        <w:t xml:space="preserve"> i </w:t>
      </w:r>
      <w:r w:rsidR="00BC6B2C" w:rsidRPr="00C45599">
        <w:rPr>
          <w:rFonts w:asciiTheme="minorHAnsi" w:hAnsiTheme="minorHAnsi" w:cstheme="minorHAnsi"/>
        </w:rPr>
        <w:t>wpływu</w:t>
      </w:r>
      <w:r w:rsidR="007F229C" w:rsidRPr="00C45599">
        <w:rPr>
          <w:rFonts w:asciiTheme="minorHAnsi" w:hAnsiTheme="minorHAnsi" w:cstheme="minorHAnsi"/>
        </w:rPr>
        <w:t xml:space="preserve"> na </w:t>
      </w:r>
      <w:r w:rsidR="00BC6B2C" w:rsidRPr="00C45599">
        <w:rPr>
          <w:rFonts w:asciiTheme="minorHAnsi" w:hAnsiTheme="minorHAnsi" w:cstheme="minorHAnsi"/>
        </w:rPr>
        <w:t>zdrowie.</w:t>
      </w:r>
    </w:p>
    <w:p w14:paraId="78625F92" w14:textId="25C3FA64" w:rsidR="00BC6B2C" w:rsidRPr="00C45599" w:rsidRDefault="00BC6B2C" w:rsidP="00801048">
      <w:pPr>
        <w:pStyle w:val="Mnormal"/>
        <w:rPr>
          <w:rFonts w:asciiTheme="minorHAnsi" w:hAnsiTheme="minorHAnsi" w:cstheme="minorHAnsi"/>
          <w:i/>
        </w:rPr>
      </w:pPr>
      <w:bookmarkStart w:id="332" w:name="_Ref526410341"/>
      <w:bookmarkStart w:id="333" w:name="_Toc401557960"/>
      <w:bookmarkStart w:id="334" w:name="_Toc523742099"/>
      <w:bookmarkStart w:id="335" w:name="_Toc23587143"/>
      <w:r w:rsidRPr="00C45599">
        <w:rPr>
          <w:rFonts w:asciiTheme="minorHAnsi" w:hAnsiTheme="minorHAnsi" w:cstheme="minorHAnsi"/>
          <w:i/>
        </w:rPr>
        <w:t xml:space="preserve">Tabela </w:t>
      </w:r>
      <w:r w:rsidR="0018784B" w:rsidRPr="00C45599">
        <w:rPr>
          <w:rFonts w:asciiTheme="minorHAnsi" w:hAnsiTheme="minorHAnsi" w:cstheme="minorHAnsi"/>
          <w:i/>
        </w:rPr>
        <w:fldChar w:fldCharType="begin"/>
      </w:r>
      <w:r w:rsidR="00D64981" w:rsidRPr="00C45599">
        <w:rPr>
          <w:rFonts w:asciiTheme="minorHAnsi" w:hAnsiTheme="minorHAnsi" w:cstheme="minorHAnsi"/>
          <w:i/>
        </w:rPr>
        <w:instrText xml:space="preserve"> SEQ Tabela \* ARABIC </w:instrText>
      </w:r>
      <w:r w:rsidR="0018784B" w:rsidRPr="00C45599">
        <w:rPr>
          <w:rFonts w:asciiTheme="minorHAnsi" w:hAnsiTheme="minorHAnsi" w:cstheme="minorHAnsi"/>
          <w:i/>
        </w:rPr>
        <w:fldChar w:fldCharType="separate"/>
      </w:r>
      <w:r w:rsidR="00F20715">
        <w:rPr>
          <w:rFonts w:asciiTheme="minorHAnsi" w:hAnsiTheme="minorHAnsi" w:cstheme="minorHAnsi"/>
          <w:i/>
          <w:noProof/>
        </w:rPr>
        <w:t>12</w:t>
      </w:r>
      <w:r w:rsidR="0018784B" w:rsidRPr="00C45599">
        <w:rPr>
          <w:rFonts w:asciiTheme="minorHAnsi" w:hAnsiTheme="minorHAnsi" w:cstheme="minorHAnsi"/>
          <w:i/>
        </w:rPr>
        <w:fldChar w:fldCharType="end"/>
      </w:r>
      <w:bookmarkEnd w:id="332"/>
      <w:r w:rsidRPr="00C45599">
        <w:rPr>
          <w:rFonts w:asciiTheme="minorHAnsi" w:hAnsiTheme="minorHAnsi" w:cstheme="minorHAnsi"/>
          <w:i/>
        </w:rPr>
        <w:t xml:space="preserve">. </w:t>
      </w:r>
      <w:bookmarkStart w:id="336" w:name="_Toc383957282"/>
      <w:r w:rsidRPr="00C45599">
        <w:rPr>
          <w:rFonts w:asciiTheme="minorHAnsi" w:hAnsiTheme="minorHAnsi" w:cstheme="minorHAnsi"/>
          <w:i/>
        </w:rPr>
        <w:t>Główne problemy jakości śr</w:t>
      </w:r>
      <w:r w:rsidR="00C20497" w:rsidRPr="00C45599">
        <w:rPr>
          <w:rFonts w:asciiTheme="minorHAnsi" w:hAnsiTheme="minorHAnsi" w:cstheme="minorHAnsi"/>
          <w:i/>
        </w:rPr>
        <w:t>odowiska</w:t>
      </w:r>
      <w:r w:rsidR="007F229C" w:rsidRPr="00C45599">
        <w:rPr>
          <w:rFonts w:asciiTheme="minorHAnsi" w:hAnsiTheme="minorHAnsi" w:cstheme="minorHAnsi"/>
          <w:i/>
        </w:rPr>
        <w:t xml:space="preserve"> na </w:t>
      </w:r>
      <w:r w:rsidR="00C20497" w:rsidRPr="00C45599">
        <w:rPr>
          <w:rFonts w:asciiTheme="minorHAnsi" w:hAnsiTheme="minorHAnsi" w:cstheme="minorHAnsi"/>
          <w:i/>
        </w:rPr>
        <w:t>obszarze objętym PEP</w:t>
      </w:r>
      <w:r w:rsidRPr="00C45599">
        <w:rPr>
          <w:rFonts w:asciiTheme="minorHAnsi" w:hAnsiTheme="minorHAnsi" w:cstheme="minorHAnsi"/>
          <w:i/>
        </w:rPr>
        <w:t>2040</w:t>
      </w:r>
      <w:bookmarkEnd w:id="333"/>
      <w:bookmarkEnd w:id="334"/>
      <w:bookmarkEnd w:id="336"/>
      <w:r w:rsidR="008C723D" w:rsidRPr="00C45599">
        <w:rPr>
          <w:rStyle w:val="Odwoanieprzypisudolnego"/>
          <w:rFonts w:asciiTheme="minorHAnsi" w:hAnsiTheme="minorHAnsi" w:cstheme="minorHAnsi"/>
          <w:i/>
        </w:rPr>
        <w:footnoteReference w:id="130"/>
      </w:r>
      <w:bookmarkEnd w:id="335"/>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4623"/>
        <w:gridCol w:w="4173"/>
      </w:tblGrid>
      <w:tr w:rsidR="00BC6B2C" w:rsidRPr="00C45599" w14:paraId="743D7977"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0" w:type="auto"/>
            <w:shd w:val="clear" w:color="auto" w:fill="C6D9F1" w:themeFill="text2" w:themeFillTint="33"/>
            <w:vAlign w:val="center"/>
          </w:tcPr>
          <w:p w14:paraId="70F950FB" w14:textId="77777777" w:rsidR="00BC6B2C" w:rsidRPr="00C45599" w:rsidRDefault="00BC6B2C" w:rsidP="00801048">
            <w:pPr>
              <w:pStyle w:val="Mnormal"/>
              <w:contextualSpacing/>
              <w:rPr>
                <w:rFonts w:asciiTheme="minorHAnsi" w:hAnsiTheme="minorHAnsi" w:cstheme="minorHAnsi"/>
                <w:b/>
                <w:caps w:val="0"/>
              </w:rPr>
            </w:pPr>
            <w:r w:rsidRPr="00C45599">
              <w:rPr>
                <w:rFonts w:asciiTheme="minorHAnsi" w:hAnsiTheme="minorHAnsi" w:cstheme="minorHAnsi"/>
                <w:b/>
                <w:caps w:val="0"/>
              </w:rPr>
              <w:t>Problem jakości środowiska</w:t>
            </w:r>
          </w:p>
        </w:tc>
        <w:tc>
          <w:tcPr>
            <w:tcW w:w="0" w:type="auto"/>
            <w:shd w:val="clear" w:color="auto" w:fill="C6D9F1" w:themeFill="text2" w:themeFillTint="33"/>
            <w:vAlign w:val="center"/>
          </w:tcPr>
          <w:p w14:paraId="27A4B195" w14:textId="77777777" w:rsidR="00BC6B2C" w:rsidRPr="00C45599" w:rsidRDefault="00BC6B2C" w:rsidP="00801048">
            <w:pPr>
              <w:pStyle w:val="Mnormal"/>
              <w:contextualSpacing/>
              <w:rPr>
                <w:rFonts w:asciiTheme="minorHAnsi" w:hAnsiTheme="minorHAnsi" w:cstheme="minorHAnsi"/>
                <w:b/>
                <w:caps w:val="0"/>
              </w:rPr>
            </w:pPr>
            <w:r w:rsidRPr="00C45599">
              <w:rPr>
                <w:rFonts w:asciiTheme="minorHAnsi" w:hAnsiTheme="minorHAnsi" w:cstheme="minorHAnsi"/>
                <w:b/>
                <w:caps w:val="0"/>
              </w:rPr>
              <w:t>Czynniki zmian</w:t>
            </w:r>
          </w:p>
        </w:tc>
      </w:tr>
      <w:tr w:rsidR="00BC6B2C" w:rsidRPr="00C45599" w14:paraId="776AEBED" w14:textId="77777777" w:rsidTr="00850900">
        <w:trPr>
          <w:cantSplit/>
          <w:trHeight w:val="227"/>
          <w:jc w:val="center"/>
        </w:trPr>
        <w:tc>
          <w:tcPr>
            <w:tcW w:w="0" w:type="auto"/>
            <w:gridSpan w:val="2"/>
            <w:shd w:val="clear" w:color="auto" w:fill="DBE5F1" w:themeFill="accent1" w:themeFillTint="33"/>
            <w:vAlign w:val="center"/>
          </w:tcPr>
          <w:p w14:paraId="7569D059" w14:textId="77777777" w:rsidR="00BC6B2C" w:rsidRPr="00C45599" w:rsidRDefault="00BC6B2C" w:rsidP="00801048">
            <w:pPr>
              <w:pStyle w:val="Mnormal"/>
              <w:contextualSpacing/>
              <w:rPr>
                <w:rFonts w:asciiTheme="minorHAnsi" w:hAnsiTheme="minorHAnsi" w:cstheme="minorHAnsi"/>
                <w:b/>
              </w:rPr>
            </w:pPr>
            <w:r w:rsidRPr="00C45599">
              <w:rPr>
                <w:rFonts w:asciiTheme="minorHAnsi" w:hAnsiTheme="minorHAnsi" w:cstheme="minorHAnsi"/>
                <w:b/>
              </w:rPr>
              <w:t>Powietrze</w:t>
            </w:r>
          </w:p>
        </w:tc>
      </w:tr>
      <w:tr w:rsidR="00BC6B2C" w:rsidRPr="00C45599" w14:paraId="7A099CA2" w14:textId="77777777" w:rsidTr="005A7F03">
        <w:trPr>
          <w:cantSplit/>
          <w:trHeight w:val="227"/>
          <w:jc w:val="center"/>
        </w:trPr>
        <w:tc>
          <w:tcPr>
            <w:tcW w:w="0" w:type="auto"/>
            <w:vAlign w:val="center"/>
          </w:tcPr>
          <w:p w14:paraId="5BE9DE34"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Przekroczenia wartości normatywnych pyłu PM</w:t>
            </w:r>
            <w:r w:rsidR="00F23328" w:rsidRPr="00C45599">
              <w:rPr>
                <w:rFonts w:asciiTheme="minorHAnsi" w:hAnsiTheme="minorHAnsi" w:cstheme="minorHAnsi"/>
                <w:vertAlign w:val="subscript"/>
              </w:rPr>
              <w:t>10</w:t>
            </w:r>
            <w:r w:rsidRPr="00C45599">
              <w:rPr>
                <w:rFonts w:asciiTheme="minorHAnsi" w:hAnsiTheme="minorHAnsi" w:cstheme="minorHAnsi"/>
              </w:rPr>
              <w:t>, pyłu PM</w:t>
            </w:r>
            <w:r w:rsidR="00F23328" w:rsidRPr="00C45599">
              <w:rPr>
                <w:rFonts w:asciiTheme="minorHAnsi" w:hAnsiTheme="minorHAnsi" w:cstheme="minorHAnsi"/>
                <w:vertAlign w:val="subscript"/>
              </w:rPr>
              <w:t>2,5</w:t>
            </w:r>
            <w:r w:rsidRPr="00C45599">
              <w:rPr>
                <w:rFonts w:asciiTheme="minorHAnsi" w:hAnsiTheme="minorHAnsi" w:cstheme="minorHAnsi"/>
              </w:rPr>
              <w:t>, benzo(a)pirenu</w:t>
            </w:r>
            <w:r w:rsidR="007F229C" w:rsidRPr="00C45599">
              <w:rPr>
                <w:rFonts w:asciiTheme="minorHAnsi" w:hAnsiTheme="minorHAnsi" w:cstheme="minorHAnsi"/>
              </w:rPr>
              <w:t xml:space="preserve"> i </w:t>
            </w:r>
            <w:r w:rsidRPr="00C45599">
              <w:rPr>
                <w:rFonts w:asciiTheme="minorHAnsi" w:hAnsiTheme="minorHAnsi" w:cstheme="minorHAnsi"/>
              </w:rPr>
              <w:t>NO</w:t>
            </w:r>
            <w:r w:rsidRPr="00C45599">
              <w:rPr>
                <w:rFonts w:asciiTheme="minorHAnsi" w:hAnsiTheme="minorHAnsi" w:cstheme="minorHAnsi"/>
                <w:vertAlign w:val="subscript"/>
              </w:rPr>
              <w:t>2</w:t>
            </w:r>
            <w:r w:rsidRPr="00C45599">
              <w:rPr>
                <w:rFonts w:asciiTheme="minorHAnsi" w:hAnsiTheme="minorHAnsi" w:cstheme="minorHAnsi"/>
              </w:rPr>
              <w:t>.</w:t>
            </w:r>
          </w:p>
        </w:tc>
        <w:tc>
          <w:tcPr>
            <w:tcW w:w="0" w:type="auto"/>
            <w:vAlign w:val="center"/>
          </w:tcPr>
          <w:p w14:paraId="35FE5B84"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Emisje</w:t>
            </w:r>
            <w:r w:rsidR="00720070" w:rsidRPr="00C45599">
              <w:rPr>
                <w:rFonts w:asciiTheme="minorHAnsi" w:hAnsiTheme="minorHAnsi" w:cstheme="minorHAnsi"/>
              </w:rPr>
              <w:t xml:space="preserve"> z </w:t>
            </w:r>
            <w:r w:rsidRPr="00C45599">
              <w:rPr>
                <w:rFonts w:asciiTheme="minorHAnsi" w:hAnsiTheme="minorHAnsi" w:cstheme="minorHAnsi"/>
              </w:rPr>
              <w:t>indywidualnych źródeł ciepła komunalnych</w:t>
            </w:r>
            <w:r w:rsidR="007F229C" w:rsidRPr="00C45599">
              <w:rPr>
                <w:rFonts w:asciiTheme="minorHAnsi" w:hAnsiTheme="minorHAnsi" w:cstheme="minorHAnsi"/>
              </w:rPr>
              <w:t xml:space="preserve"> i </w:t>
            </w:r>
            <w:r w:rsidRPr="00C45599">
              <w:rPr>
                <w:rFonts w:asciiTheme="minorHAnsi" w:hAnsiTheme="minorHAnsi" w:cstheme="minorHAnsi"/>
              </w:rPr>
              <w:t>działalności rolniczej, spalanie indywidualne odpadów, emisja komunikacyjna.</w:t>
            </w:r>
          </w:p>
        </w:tc>
      </w:tr>
      <w:tr w:rsidR="00BC6B2C" w:rsidRPr="00C45599" w14:paraId="0E9FE0E5" w14:textId="77777777" w:rsidTr="005A7F03">
        <w:trPr>
          <w:cantSplit/>
          <w:trHeight w:val="227"/>
          <w:jc w:val="center"/>
        </w:trPr>
        <w:tc>
          <w:tcPr>
            <w:tcW w:w="0" w:type="auto"/>
            <w:vAlign w:val="center"/>
          </w:tcPr>
          <w:p w14:paraId="5DCAF035"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Narażenie mieszkańców niektórych miast (w tym grup wrażliwych)</w:t>
            </w:r>
            <w:r w:rsidR="007F229C" w:rsidRPr="00C45599">
              <w:rPr>
                <w:rFonts w:asciiTheme="minorHAnsi" w:hAnsiTheme="minorHAnsi" w:cstheme="minorHAnsi"/>
              </w:rPr>
              <w:t xml:space="preserve"> na </w:t>
            </w:r>
            <w:r w:rsidRPr="00C45599">
              <w:rPr>
                <w:rFonts w:asciiTheme="minorHAnsi" w:hAnsiTheme="minorHAnsi" w:cstheme="minorHAnsi"/>
              </w:rPr>
              <w:t>ponadnormatywne stężenia zanieczyszczeń powietrza wywołujące poważne skutki zdrowotne.</w:t>
            </w:r>
          </w:p>
        </w:tc>
        <w:tc>
          <w:tcPr>
            <w:tcW w:w="0" w:type="auto"/>
            <w:vAlign w:val="center"/>
          </w:tcPr>
          <w:p w14:paraId="4D6DF6BF"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Gęsta zabudowa, przestarzałe systemy ogrzewania, społeczno-ekonomiczny problem przechodzenia</w:t>
            </w:r>
            <w:r w:rsidR="007F229C" w:rsidRPr="00C45599">
              <w:rPr>
                <w:rFonts w:asciiTheme="minorHAnsi" w:hAnsiTheme="minorHAnsi" w:cstheme="minorHAnsi"/>
              </w:rPr>
              <w:t xml:space="preserve"> na </w:t>
            </w:r>
            <w:r w:rsidRPr="00C45599">
              <w:rPr>
                <w:rFonts w:asciiTheme="minorHAnsi" w:hAnsiTheme="minorHAnsi" w:cstheme="minorHAnsi"/>
              </w:rPr>
              <w:t>czystsze formy pozyskiwania energii cieplnej.</w:t>
            </w:r>
          </w:p>
        </w:tc>
      </w:tr>
      <w:tr w:rsidR="00BC6B2C" w:rsidRPr="00C45599" w14:paraId="45B429E4" w14:textId="77777777" w:rsidTr="005A7F03">
        <w:trPr>
          <w:cantSplit/>
          <w:trHeight w:val="227"/>
          <w:jc w:val="center"/>
        </w:trPr>
        <w:tc>
          <w:tcPr>
            <w:tcW w:w="0" w:type="auto"/>
            <w:vAlign w:val="center"/>
          </w:tcPr>
          <w:p w14:paraId="26836D10"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Ryzyko wystąpienia długoterminowych skutków zdrowotnych również przy ekspozycji</w:t>
            </w:r>
            <w:r w:rsidR="007F229C" w:rsidRPr="00C45599">
              <w:rPr>
                <w:rFonts w:asciiTheme="minorHAnsi" w:hAnsiTheme="minorHAnsi" w:cstheme="minorHAnsi"/>
              </w:rPr>
              <w:t xml:space="preserve"> na </w:t>
            </w:r>
            <w:r w:rsidRPr="00C45599">
              <w:rPr>
                <w:rFonts w:asciiTheme="minorHAnsi" w:hAnsiTheme="minorHAnsi" w:cstheme="minorHAnsi"/>
              </w:rPr>
              <w:t>poziomy zanieczyszczeń niższe</w:t>
            </w:r>
            <w:r w:rsidR="007F229C" w:rsidRPr="00C45599">
              <w:rPr>
                <w:rFonts w:asciiTheme="minorHAnsi" w:hAnsiTheme="minorHAnsi" w:cstheme="minorHAnsi"/>
              </w:rPr>
              <w:t xml:space="preserve"> od </w:t>
            </w:r>
            <w:r w:rsidRPr="00C45599">
              <w:rPr>
                <w:rFonts w:asciiTheme="minorHAnsi" w:hAnsiTheme="minorHAnsi" w:cstheme="minorHAnsi"/>
              </w:rPr>
              <w:t>dopuszczalnych (np. NO</w:t>
            </w:r>
            <w:r w:rsidRPr="00C45599">
              <w:rPr>
                <w:rFonts w:asciiTheme="minorHAnsi" w:hAnsiTheme="minorHAnsi" w:cstheme="minorHAnsi"/>
                <w:vertAlign w:val="subscript"/>
              </w:rPr>
              <w:t>2</w:t>
            </w:r>
            <w:r w:rsidRPr="00C45599">
              <w:rPr>
                <w:rFonts w:asciiTheme="minorHAnsi" w:hAnsiTheme="minorHAnsi" w:cstheme="minorHAnsi"/>
              </w:rPr>
              <w:t>).</w:t>
            </w:r>
          </w:p>
        </w:tc>
        <w:tc>
          <w:tcPr>
            <w:tcW w:w="0" w:type="auto"/>
            <w:vAlign w:val="center"/>
          </w:tcPr>
          <w:p w14:paraId="1AFBB750"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Zbyt duże natężenie ruchu pojazdów</w:t>
            </w:r>
            <w:r w:rsidR="007F229C" w:rsidRPr="00C45599">
              <w:rPr>
                <w:rFonts w:asciiTheme="minorHAnsi" w:hAnsiTheme="minorHAnsi" w:cstheme="minorHAnsi"/>
              </w:rPr>
              <w:t xml:space="preserve"> w </w:t>
            </w:r>
            <w:r w:rsidRPr="00C45599">
              <w:rPr>
                <w:rFonts w:asciiTheme="minorHAnsi" w:hAnsiTheme="minorHAnsi" w:cstheme="minorHAnsi"/>
              </w:rPr>
              <w:t>centrach miast, emisje zanieczyszczeń</w:t>
            </w:r>
            <w:r w:rsidR="007F229C" w:rsidRPr="00C45599">
              <w:rPr>
                <w:rFonts w:asciiTheme="minorHAnsi" w:hAnsiTheme="minorHAnsi" w:cstheme="minorHAnsi"/>
              </w:rPr>
              <w:t xml:space="preserve"> do </w:t>
            </w:r>
            <w:r w:rsidRPr="00C45599">
              <w:rPr>
                <w:rFonts w:asciiTheme="minorHAnsi" w:hAnsiTheme="minorHAnsi" w:cstheme="minorHAnsi"/>
              </w:rPr>
              <w:t>powietrza.</w:t>
            </w:r>
          </w:p>
        </w:tc>
      </w:tr>
      <w:tr w:rsidR="00BC6B2C" w:rsidRPr="00C45599" w14:paraId="06E500D7" w14:textId="77777777" w:rsidTr="005A7F03">
        <w:trPr>
          <w:cantSplit/>
          <w:trHeight w:val="227"/>
          <w:jc w:val="center"/>
        </w:trPr>
        <w:tc>
          <w:tcPr>
            <w:tcW w:w="0" w:type="auto"/>
            <w:vAlign w:val="center"/>
          </w:tcPr>
          <w:p w14:paraId="2BB7E1A7"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Wysoka emisja gazów cieplarnianych (głównie dwutlenku węgla)</w:t>
            </w:r>
          </w:p>
        </w:tc>
        <w:tc>
          <w:tcPr>
            <w:tcW w:w="0" w:type="auto"/>
            <w:vAlign w:val="center"/>
          </w:tcPr>
          <w:p w14:paraId="485884A1"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Oparcie gospodarki energetycznej</w:t>
            </w:r>
            <w:r w:rsidR="007F229C" w:rsidRPr="00C45599">
              <w:rPr>
                <w:rFonts w:asciiTheme="minorHAnsi" w:hAnsiTheme="minorHAnsi" w:cstheme="minorHAnsi"/>
              </w:rPr>
              <w:t xml:space="preserve"> na </w:t>
            </w:r>
            <w:r w:rsidRPr="00C45599">
              <w:rPr>
                <w:rFonts w:asciiTheme="minorHAnsi" w:hAnsiTheme="minorHAnsi" w:cstheme="minorHAnsi"/>
              </w:rPr>
              <w:t>węglu.</w:t>
            </w:r>
          </w:p>
        </w:tc>
      </w:tr>
      <w:tr w:rsidR="00BC6B2C" w:rsidRPr="00C45599" w14:paraId="1E23DBD3" w14:textId="77777777" w:rsidTr="00850900">
        <w:trPr>
          <w:cantSplit/>
          <w:trHeight w:val="227"/>
          <w:jc w:val="center"/>
        </w:trPr>
        <w:tc>
          <w:tcPr>
            <w:tcW w:w="0" w:type="auto"/>
            <w:gridSpan w:val="2"/>
            <w:shd w:val="clear" w:color="auto" w:fill="DBE5F1" w:themeFill="accent1" w:themeFillTint="33"/>
            <w:vAlign w:val="center"/>
          </w:tcPr>
          <w:p w14:paraId="1A5DDE3F" w14:textId="77777777" w:rsidR="00BC6B2C" w:rsidRPr="00C45599" w:rsidRDefault="00BC6B2C" w:rsidP="00801048">
            <w:pPr>
              <w:pStyle w:val="Mnormal"/>
              <w:contextualSpacing/>
              <w:rPr>
                <w:rFonts w:asciiTheme="minorHAnsi" w:hAnsiTheme="minorHAnsi" w:cstheme="minorHAnsi"/>
                <w:b/>
              </w:rPr>
            </w:pPr>
            <w:r w:rsidRPr="00C45599">
              <w:rPr>
                <w:rFonts w:asciiTheme="minorHAnsi" w:hAnsiTheme="minorHAnsi" w:cstheme="minorHAnsi"/>
                <w:b/>
              </w:rPr>
              <w:t>Hałas</w:t>
            </w:r>
          </w:p>
        </w:tc>
      </w:tr>
      <w:tr w:rsidR="00BC6B2C" w:rsidRPr="00C45599" w14:paraId="0A14D6AA" w14:textId="77777777" w:rsidTr="005A7F03">
        <w:trPr>
          <w:cantSplit/>
          <w:trHeight w:val="227"/>
          <w:jc w:val="center"/>
        </w:trPr>
        <w:tc>
          <w:tcPr>
            <w:tcW w:w="0" w:type="auto"/>
            <w:vAlign w:val="center"/>
          </w:tcPr>
          <w:p w14:paraId="60B4E553"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Przekroczenia dopuszczalnych poziomów hałasu środowiskowego występujące</w:t>
            </w:r>
            <w:r w:rsidR="007F229C" w:rsidRPr="00C45599">
              <w:rPr>
                <w:rFonts w:asciiTheme="minorHAnsi" w:hAnsiTheme="minorHAnsi" w:cstheme="minorHAnsi"/>
              </w:rPr>
              <w:t xml:space="preserve"> w </w:t>
            </w:r>
            <w:r w:rsidRPr="00C45599">
              <w:rPr>
                <w:rFonts w:asciiTheme="minorHAnsi" w:hAnsiTheme="minorHAnsi" w:cstheme="minorHAnsi"/>
              </w:rPr>
              <w:t>miastach.</w:t>
            </w:r>
          </w:p>
        </w:tc>
        <w:tc>
          <w:tcPr>
            <w:tcW w:w="0" w:type="auto"/>
            <w:vAlign w:val="center"/>
          </w:tcPr>
          <w:p w14:paraId="16CE796C"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Źródła emisji hałasu transportowego (intensywny ruch samochodowy, tramwaje, rzadziej koleje).</w:t>
            </w:r>
          </w:p>
        </w:tc>
      </w:tr>
      <w:tr w:rsidR="00BC6B2C" w:rsidRPr="00C45599" w14:paraId="75F13F50" w14:textId="77777777" w:rsidTr="005A7F03">
        <w:trPr>
          <w:cantSplit/>
          <w:trHeight w:val="227"/>
          <w:jc w:val="center"/>
        </w:trPr>
        <w:tc>
          <w:tcPr>
            <w:tcW w:w="0" w:type="auto"/>
            <w:vAlign w:val="center"/>
          </w:tcPr>
          <w:p w14:paraId="5C7BF499"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Rosnące negatywne oddziaływanie hałasu lotniczego.</w:t>
            </w:r>
          </w:p>
        </w:tc>
        <w:tc>
          <w:tcPr>
            <w:tcW w:w="0" w:type="auto"/>
            <w:vAlign w:val="center"/>
          </w:tcPr>
          <w:p w14:paraId="1A637E4E"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Dynamiczny wzrost międzynarodowego</w:t>
            </w:r>
            <w:r w:rsidR="007F229C" w:rsidRPr="00C45599">
              <w:rPr>
                <w:rFonts w:asciiTheme="minorHAnsi" w:hAnsiTheme="minorHAnsi" w:cstheme="minorHAnsi"/>
              </w:rPr>
              <w:t xml:space="preserve"> i </w:t>
            </w:r>
            <w:r w:rsidR="00E83F3C" w:rsidRPr="00C45599">
              <w:rPr>
                <w:rFonts w:asciiTheme="minorHAnsi" w:hAnsiTheme="minorHAnsi" w:cstheme="minorHAnsi"/>
              </w:rPr>
              <w:t>krajowego</w:t>
            </w:r>
            <w:r w:rsidRPr="00C45599">
              <w:rPr>
                <w:rFonts w:asciiTheme="minorHAnsi" w:hAnsiTheme="minorHAnsi" w:cstheme="minorHAnsi"/>
              </w:rPr>
              <w:t xml:space="preserve"> ruchu lotniczego.</w:t>
            </w:r>
          </w:p>
        </w:tc>
      </w:tr>
      <w:tr w:rsidR="00BC6B2C" w:rsidRPr="00C45599" w14:paraId="5F2DA7E1" w14:textId="77777777" w:rsidTr="00850900">
        <w:trPr>
          <w:cantSplit/>
          <w:trHeight w:val="227"/>
          <w:jc w:val="center"/>
        </w:trPr>
        <w:tc>
          <w:tcPr>
            <w:tcW w:w="0" w:type="auto"/>
            <w:gridSpan w:val="2"/>
            <w:shd w:val="clear" w:color="auto" w:fill="DBE5F1" w:themeFill="accent1" w:themeFillTint="33"/>
            <w:vAlign w:val="center"/>
          </w:tcPr>
          <w:p w14:paraId="4316DD1E" w14:textId="77777777" w:rsidR="00BC6B2C" w:rsidRPr="00C45599" w:rsidRDefault="00BC6B2C" w:rsidP="00801048">
            <w:pPr>
              <w:pStyle w:val="Mnormal"/>
              <w:contextualSpacing/>
              <w:rPr>
                <w:rFonts w:asciiTheme="minorHAnsi" w:hAnsiTheme="minorHAnsi" w:cstheme="minorHAnsi"/>
                <w:b/>
              </w:rPr>
            </w:pPr>
            <w:r w:rsidRPr="00C45599">
              <w:rPr>
                <w:rFonts w:asciiTheme="minorHAnsi" w:hAnsiTheme="minorHAnsi" w:cstheme="minorHAnsi"/>
                <w:b/>
              </w:rPr>
              <w:t>Woda</w:t>
            </w:r>
          </w:p>
        </w:tc>
      </w:tr>
      <w:tr w:rsidR="00BC6B2C" w:rsidRPr="00C45599" w14:paraId="11A5BCFF" w14:textId="77777777" w:rsidTr="005A7F03">
        <w:trPr>
          <w:cantSplit/>
          <w:trHeight w:val="227"/>
          <w:jc w:val="center"/>
        </w:trPr>
        <w:tc>
          <w:tcPr>
            <w:tcW w:w="0" w:type="auto"/>
            <w:vAlign w:val="center"/>
          </w:tcPr>
          <w:p w14:paraId="758E56B9"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Zagrożenia przekroczenia dopuszczalnej normy zawartości azotanów</w:t>
            </w:r>
            <w:r w:rsidR="007F229C" w:rsidRPr="00C45599">
              <w:rPr>
                <w:rFonts w:asciiTheme="minorHAnsi" w:hAnsiTheme="minorHAnsi" w:cstheme="minorHAnsi"/>
              </w:rPr>
              <w:t xml:space="preserve"> w </w:t>
            </w:r>
            <w:r w:rsidRPr="00C45599">
              <w:rPr>
                <w:rFonts w:asciiTheme="minorHAnsi" w:hAnsiTheme="minorHAnsi" w:cstheme="minorHAnsi"/>
              </w:rPr>
              <w:t>wodzie pitnej.</w:t>
            </w:r>
          </w:p>
        </w:tc>
        <w:tc>
          <w:tcPr>
            <w:tcW w:w="0" w:type="auto"/>
            <w:vAlign w:val="center"/>
          </w:tcPr>
          <w:p w14:paraId="70A1FE4D"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Przenikanie azotanów</w:t>
            </w:r>
            <w:r w:rsidR="00720070" w:rsidRPr="00C45599">
              <w:rPr>
                <w:rFonts w:asciiTheme="minorHAnsi" w:hAnsiTheme="minorHAnsi" w:cstheme="minorHAnsi"/>
              </w:rPr>
              <w:t xml:space="preserve"> z </w:t>
            </w:r>
            <w:r w:rsidRPr="00C45599">
              <w:rPr>
                <w:rFonts w:asciiTheme="minorHAnsi" w:hAnsiTheme="minorHAnsi" w:cstheme="minorHAnsi"/>
              </w:rPr>
              <w:t>pól uprawnych</w:t>
            </w:r>
            <w:r w:rsidR="007F229C" w:rsidRPr="00C45599">
              <w:rPr>
                <w:rFonts w:asciiTheme="minorHAnsi" w:hAnsiTheme="minorHAnsi" w:cstheme="minorHAnsi"/>
              </w:rPr>
              <w:t xml:space="preserve"> do </w:t>
            </w:r>
            <w:r w:rsidRPr="00C45599">
              <w:rPr>
                <w:rFonts w:asciiTheme="minorHAnsi" w:hAnsiTheme="minorHAnsi" w:cstheme="minorHAnsi"/>
              </w:rPr>
              <w:t>gleby,</w:t>
            </w:r>
            <w:r w:rsidR="007F229C" w:rsidRPr="00C45599">
              <w:rPr>
                <w:rFonts w:asciiTheme="minorHAnsi" w:hAnsiTheme="minorHAnsi" w:cstheme="minorHAnsi"/>
              </w:rPr>
              <w:t xml:space="preserve"> a </w:t>
            </w:r>
            <w:r w:rsidRPr="00C45599">
              <w:rPr>
                <w:rFonts w:asciiTheme="minorHAnsi" w:hAnsiTheme="minorHAnsi" w:cstheme="minorHAnsi"/>
              </w:rPr>
              <w:t>następnie</w:t>
            </w:r>
            <w:r w:rsidR="007F229C" w:rsidRPr="00C45599">
              <w:rPr>
                <w:rFonts w:asciiTheme="minorHAnsi" w:hAnsiTheme="minorHAnsi" w:cstheme="minorHAnsi"/>
              </w:rPr>
              <w:t xml:space="preserve"> do </w:t>
            </w:r>
            <w:r w:rsidRPr="00C45599">
              <w:rPr>
                <w:rFonts w:asciiTheme="minorHAnsi" w:hAnsiTheme="minorHAnsi" w:cstheme="minorHAnsi"/>
              </w:rPr>
              <w:t>wód powierzchniowych</w:t>
            </w:r>
            <w:r w:rsidR="007F229C" w:rsidRPr="00C45599">
              <w:rPr>
                <w:rFonts w:asciiTheme="minorHAnsi" w:hAnsiTheme="minorHAnsi" w:cstheme="minorHAnsi"/>
              </w:rPr>
              <w:t xml:space="preserve"> i </w:t>
            </w:r>
            <w:r w:rsidRPr="00C45599">
              <w:rPr>
                <w:rFonts w:asciiTheme="minorHAnsi" w:hAnsiTheme="minorHAnsi" w:cstheme="minorHAnsi"/>
              </w:rPr>
              <w:t>gruntowych.</w:t>
            </w:r>
          </w:p>
        </w:tc>
      </w:tr>
      <w:tr w:rsidR="00BC6B2C" w:rsidRPr="00C45599" w14:paraId="0C1AAA77" w14:textId="77777777" w:rsidTr="005A7F03">
        <w:trPr>
          <w:cantSplit/>
          <w:trHeight w:val="227"/>
          <w:jc w:val="center"/>
        </w:trPr>
        <w:tc>
          <w:tcPr>
            <w:tcW w:w="0" w:type="auto"/>
            <w:vAlign w:val="center"/>
          </w:tcPr>
          <w:p w14:paraId="1E504134"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Brak dostępu mieszkańców</w:t>
            </w:r>
            <w:r w:rsidR="007F229C" w:rsidRPr="00C45599">
              <w:rPr>
                <w:rFonts w:asciiTheme="minorHAnsi" w:hAnsiTheme="minorHAnsi" w:cstheme="minorHAnsi"/>
              </w:rPr>
              <w:t xml:space="preserve"> do </w:t>
            </w:r>
            <w:r w:rsidRPr="00C45599">
              <w:rPr>
                <w:rFonts w:asciiTheme="minorHAnsi" w:hAnsiTheme="minorHAnsi" w:cstheme="minorHAnsi"/>
              </w:rPr>
              <w:t>systemów zbiorowego zaopatrzenia</w:t>
            </w:r>
            <w:r w:rsidR="007F229C" w:rsidRPr="00C45599">
              <w:rPr>
                <w:rFonts w:asciiTheme="minorHAnsi" w:hAnsiTheme="minorHAnsi" w:cstheme="minorHAnsi"/>
              </w:rPr>
              <w:t xml:space="preserve"> w </w:t>
            </w:r>
            <w:r w:rsidRPr="00C45599">
              <w:rPr>
                <w:rFonts w:asciiTheme="minorHAnsi" w:hAnsiTheme="minorHAnsi" w:cstheme="minorHAnsi"/>
              </w:rPr>
              <w:t>wodę pitną.</w:t>
            </w:r>
          </w:p>
        </w:tc>
        <w:tc>
          <w:tcPr>
            <w:tcW w:w="0" w:type="auto"/>
            <w:vAlign w:val="center"/>
          </w:tcPr>
          <w:p w14:paraId="07E23512"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Luki infrastrukturalne, szczególnie</w:t>
            </w:r>
            <w:r w:rsidR="007F229C" w:rsidRPr="00C45599">
              <w:rPr>
                <w:rFonts w:asciiTheme="minorHAnsi" w:hAnsiTheme="minorHAnsi" w:cstheme="minorHAnsi"/>
              </w:rPr>
              <w:t xml:space="preserve"> w </w:t>
            </w:r>
            <w:r w:rsidRPr="00C45599">
              <w:rPr>
                <w:rFonts w:asciiTheme="minorHAnsi" w:hAnsiTheme="minorHAnsi" w:cstheme="minorHAnsi"/>
              </w:rPr>
              <w:t>małych miejscowościach</w:t>
            </w:r>
            <w:r w:rsidR="007F229C" w:rsidRPr="00C45599">
              <w:rPr>
                <w:rFonts w:asciiTheme="minorHAnsi" w:hAnsiTheme="minorHAnsi" w:cstheme="minorHAnsi"/>
              </w:rPr>
              <w:t xml:space="preserve"> i </w:t>
            </w:r>
            <w:r w:rsidRPr="00C45599">
              <w:rPr>
                <w:rFonts w:asciiTheme="minorHAnsi" w:hAnsiTheme="minorHAnsi" w:cstheme="minorHAnsi"/>
              </w:rPr>
              <w:t>obszarach wiejskich.</w:t>
            </w:r>
          </w:p>
        </w:tc>
      </w:tr>
      <w:tr w:rsidR="00BC6B2C" w:rsidRPr="00C45599" w14:paraId="55300814" w14:textId="77777777" w:rsidTr="005A7F03">
        <w:trPr>
          <w:cantSplit/>
          <w:trHeight w:val="227"/>
          <w:jc w:val="center"/>
        </w:trPr>
        <w:tc>
          <w:tcPr>
            <w:tcW w:w="0" w:type="auto"/>
            <w:vAlign w:val="center"/>
          </w:tcPr>
          <w:p w14:paraId="760A502C"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Zanieczyszczenie wód powierzchniowych</w:t>
            </w:r>
            <w:r w:rsidR="007F229C" w:rsidRPr="00C45599">
              <w:rPr>
                <w:rFonts w:asciiTheme="minorHAnsi" w:hAnsiTheme="minorHAnsi" w:cstheme="minorHAnsi"/>
              </w:rPr>
              <w:t xml:space="preserve"> i </w:t>
            </w:r>
            <w:r w:rsidRPr="00C45599">
              <w:rPr>
                <w:rFonts w:asciiTheme="minorHAnsi" w:hAnsiTheme="minorHAnsi" w:cstheme="minorHAnsi"/>
              </w:rPr>
              <w:t>podziemnych.</w:t>
            </w:r>
          </w:p>
        </w:tc>
        <w:tc>
          <w:tcPr>
            <w:tcW w:w="0" w:type="auto"/>
            <w:vAlign w:val="center"/>
          </w:tcPr>
          <w:p w14:paraId="04B2A9FD"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Niedostateczne oczyszczanie ścieków, brak oczyszczalni ścieków, zaległości</w:t>
            </w:r>
            <w:r w:rsidR="007F229C" w:rsidRPr="00C45599">
              <w:rPr>
                <w:rFonts w:asciiTheme="minorHAnsi" w:hAnsiTheme="minorHAnsi" w:cstheme="minorHAnsi"/>
              </w:rPr>
              <w:t xml:space="preserve"> w </w:t>
            </w:r>
            <w:r w:rsidRPr="00C45599">
              <w:rPr>
                <w:rFonts w:asciiTheme="minorHAnsi" w:hAnsiTheme="minorHAnsi" w:cstheme="minorHAnsi"/>
              </w:rPr>
              <w:t>realizacji infrastruktury wodno-ściekowej.</w:t>
            </w:r>
          </w:p>
        </w:tc>
      </w:tr>
      <w:tr w:rsidR="00BC6B2C" w:rsidRPr="00C45599" w14:paraId="183B6EF2" w14:textId="77777777" w:rsidTr="005A7F03">
        <w:trPr>
          <w:cantSplit/>
          <w:trHeight w:val="227"/>
          <w:jc w:val="center"/>
        </w:trPr>
        <w:tc>
          <w:tcPr>
            <w:tcW w:w="0" w:type="auto"/>
            <w:vAlign w:val="center"/>
          </w:tcPr>
          <w:p w14:paraId="2EB2D7CF"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lastRenderedPageBreak/>
              <w:t>Eutrofizacja wód powierzchniowych.</w:t>
            </w:r>
          </w:p>
        </w:tc>
        <w:tc>
          <w:tcPr>
            <w:tcW w:w="0" w:type="auto"/>
            <w:vAlign w:val="center"/>
          </w:tcPr>
          <w:p w14:paraId="1E0DF34C" w14:textId="77777777" w:rsidR="00BC6B2C" w:rsidRPr="00C45599" w:rsidRDefault="00BC6B2C" w:rsidP="00801048">
            <w:pPr>
              <w:pStyle w:val="Mnormal"/>
              <w:contextualSpacing/>
              <w:jc w:val="both"/>
              <w:rPr>
                <w:rFonts w:asciiTheme="minorHAnsi" w:hAnsiTheme="minorHAnsi" w:cstheme="minorHAnsi"/>
              </w:rPr>
            </w:pPr>
            <w:r w:rsidRPr="00C45599">
              <w:rPr>
                <w:rFonts w:asciiTheme="minorHAnsi" w:hAnsiTheme="minorHAnsi" w:cstheme="minorHAnsi"/>
              </w:rPr>
              <w:t>Spływy powierzchniowe</w:t>
            </w:r>
            <w:r w:rsidR="007F229C" w:rsidRPr="00C45599">
              <w:rPr>
                <w:rFonts w:asciiTheme="minorHAnsi" w:hAnsiTheme="minorHAnsi" w:cstheme="minorHAnsi"/>
              </w:rPr>
              <w:t xml:space="preserve"> w </w:t>
            </w:r>
            <w:r w:rsidRPr="00C45599">
              <w:rPr>
                <w:rFonts w:asciiTheme="minorHAnsi" w:hAnsiTheme="minorHAnsi" w:cstheme="minorHAnsi"/>
              </w:rPr>
              <w:t>zlewniach rzek.</w:t>
            </w:r>
          </w:p>
        </w:tc>
      </w:tr>
    </w:tbl>
    <w:p w14:paraId="3B1C0691" w14:textId="77777777" w:rsidR="00BC6B2C" w:rsidRPr="00C45599" w:rsidRDefault="00E351F4" w:rsidP="00801048">
      <w:pPr>
        <w:pStyle w:val="Mnormal"/>
        <w:tabs>
          <w:tab w:val="left" w:pos="5782"/>
        </w:tabs>
        <w:rPr>
          <w:rFonts w:asciiTheme="minorHAnsi" w:hAnsiTheme="minorHAnsi" w:cstheme="minorHAnsi"/>
        </w:rPr>
      </w:pPr>
      <w:r w:rsidRPr="00C45599">
        <w:rPr>
          <w:rFonts w:asciiTheme="minorHAnsi" w:hAnsiTheme="minorHAnsi" w:cstheme="minorHAnsi"/>
        </w:rPr>
        <w:tab/>
      </w:r>
    </w:p>
    <w:p w14:paraId="3D34BB8C" w14:textId="77777777" w:rsidR="002F3408" w:rsidRPr="00C45599" w:rsidRDefault="002F3408" w:rsidP="00801048">
      <w:pPr>
        <w:pStyle w:val="Mnagl1"/>
        <w:spacing w:before="0" w:after="200" w:line="276" w:lineRule="auto"/>
        <w:rPr>
          <w:rFonts w:asciiTheme="minorHAnsi" w:hAnsiTheme="minorHAnsi" w:cstheme="minorHAnsi"/>
          <w:sz w:val="20"/>
          <w:szCs w:val="20"/>
        </w:rPr>
      </w:pPr>
      <w:bookmarkStart w:id="337" w:name="_Toc50369026"/>
      <w:r w:rsidRPr="00C45599">
        <w:rPr>
          <w:rFonts w:asciiTheme="minorHAnsi" w:hAnsiTheme="minorHAnsi" w:cstheme="minorHAnsi"/>
          <w:sz w:val="20"/>
          <w:szCs w:val="20"/>
        </w:rPr>
        <w:t>Prognoza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bookmarkEnd w:id="337"/>
    </w:p>
    <w:p w14:paraId="2B0BBFA7" w14:textId="77777777" w:rsidR="00AC71C9" w:rsidRPr="00C45599" w:rsidRDefault="009B2E91" w:rsidP="00801048">
      <w:pPr>
        <w:pStyle w:val="Mnagl2"/>
        <w:spacing w:before="0" w:line="276" w:lineRule="auto"/>
        <w:rPr>
          <w:rFonts w:asciiTheme="minorHAnsi" w:hAnsiTheme="minorHAnsi" w:cstheme="minorHAnsi"/>
          <w:szCs w:val="20"/>
        </w:rPr>
      </w:pPr>
      <w:bookmarkStart w:id="338" w:name="_Toc50369027"/>
      <w:r w:rsidRPr="00C45599">
        <w:rPr>
          <w:rFonts w:asciiTheme="minorHAnsi" w:hAnsiTheme="minorHAnsi" w:cstheme="minorHAnsi"/>
          <w:szCs w:val="20"/>
        </w:rPr>
        <w:t>Wpływ</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środowisko</w:t>
      </w:r>
      <w:r w:rsidR="007F229C" w:rsidRPr="00C45599">
        <w:rPr>
          <w:rFonts w:asciiTheme="minorHAnsi" w:hAnsiTheme="minorHAnsi" w:cstheme="minorHAnsi"/>
          <w:szCs w:val="20"/>
        </w:rPr>
        <w:t xml:space="preserve"> w </w:t>
      </w:r>
      <w:r w:rsidR="00AC71C9" w:rsidRPr="00C45599">
        <w:rPr>
          <w:rFonts w:asciiTheme="minorHAnsi" w:hAnsiTheme="minorHAnsi" w:cstheme="minorHAnsi"/>
          <w:szCs w:val="20"/>
        </w:rPr>
        <w:t>przypadku odstąpienia</w:t>
      </w:r>
      <w:r w:rsidR="007F229C" w:rsidRPr="00C45599">
        <w:rPr>
          <w:rFonts w:asciiTheme="minorHAnsi" w:hAnsiTheme="minorHAnsi" w:cstheme="minorHAnsi"/>
          <w:szCs w:val="20"/>
        </w:rPr>
        <w:t xml:space="preserve"> od </w:t>
      </w:r>
      <w:r w:rsidR="00AC71C9" w:rsidRPr="00C45599">
        <w:rPr>
          <w:rFonts w:asciiTheme="minorHAnsi" w:hAnsiTheme="minorHAnsi" w:cstheme="minorHAnsi"/>
          <w:szCs w:val="20"/>
        </w:rPr>
        <w:t xml:space="preserve">realizacji </w:t>
      </w:r>
      <w:r w:rsidR="007C657A" w:rsidRPr="00C45599">
        <w:rPr>
          <w:rFonts w:asciiTheme="minorHAnsi" w:hAnsiTheme="minorHAnsi" w:cstheme="minorHAnsi"/>
          <w:szCs w:val="20"/>
        </w:rPr>
        <w:t>PEP2040</w:t>
      </w:r>
      <w:bookmarkEnd w:id="338"/>
    </w:p>
    <w:p w14:paraId="7CC442AE"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ustawą OOŚ Prognoza powinna analizować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braku realizacji ustaleń projektu dokumentu.</w:t>
      </w:r>
    </w:p>
    <w:p w14:paraId="103F0553"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Celem Polityki jest określenie kierunków rozwojowych sektora, które będą odpowiadały przewidywanym wymaganiom</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 warunkom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perspektywie 2040 r. Nie jest możliwe przewidzenie szczegółowych wymagań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tak długim horyzoncie czasowym, jednakże można określić tendencje zmian.</w:t>
      </w:r>
    </w:p>
    <w:p w14:paraId="5CBBFB38"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Z punktu widzenia koncepcji zrównoważonego rozwoju oraz ochrony środowiska wyraźnie widać, że 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nastepujące kierunki:</w:t>
      </w:r>
    </w:p>
    <w:p w14:paraId="32A18AC8" w14:textId="77777777" w:rsidR="008B672D" w:rsidRPr="00C45599" w:rsidRDefault="008B672D" w:rsidP="008B672D">
      <w:pPr>
        <w:pStyle w:val="Akapitzlist"/>
        <w:numPr>
          <w:ilvl w:val="0"/>
          <w:numId w:val="114"/>
        </w:numPr>
        <w:spacing w:line="240" w:lineRule="auto"/>
        <w:ind w:left="567" w:hanging="567"/>
        <w:rPr>
          <w:rFonts w:asciiTheme="minorHAnsi" w:hAnsiTheme="minorHAnsi" w:cstheme="minorHAnsi"/>
          <w:sz w:val="20"/>
          <w:szCs w:val="20"/>
        </w:rPr>
      </w:pPr>
      <w:r w:rsidRPr="00C45599">
        <w:rPr>
          <w:rFonts w:asciiTheme="minorHAnsi" w:hAnsiTheme="minorHAnsi" w:cstheme="minorHAnsi"/>
          <w:sz w:val="20"/>
          <w:szCs w:val="20"/>
        </w:rPr>
        <w:t>efektywne wykorzystywanie zasobów naturalnych,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surowców energetycznych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zasobów wodnych oraz odnawialnych źródeł energii,</w:t>
      </w:r>
    </w:p>
    <w:p w14:paraId="7A55E2A9" w14:textId="77777777" w:rsidR="008B672D" w:rsidRPr="00C45599" w:rsidRDefault="008B672D" w:rsidP="008B672D">
      <w:pPr>
        <w:pStyle w:val="Akapitzlist"/>
        <w:numPr>
          <w:ilvl w:val="0"/>
          <w:numId w:val="114"/>
        </w:numPr>
        <w:spacing w:line="240" w:lineRule="auto"/>
        <w:ind w:left="567" w:hanging="567"/>
        <w:rPr>
          <w:rFonts w:asciiTheme="minorHAnsi" w:hAnsiTheme="minorHAnsi" w:cstheme="minorHAnsi"/>
          <w:sz w:val="20"/>
          <w:szCs w:val="20"/>
        </w:rPr>
      </w:pPr>
      <w:r w:rsidRPr="00C45599">
        <w:rPr>
          <w:rFonts w:asciiTheme="minorHAnsi" w:hAnsiTheme="minorHAnsi" w:cstheme="minorHAnsi"/>
          <w:sz w:val="20"/>
          <w:szCs w:val="20"/>
        </w:rPr>
        <w:t>przejście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zieloną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cyrkulacyjną gospodarkę,</w:t>
      </w:r>
    </w:p>
    <w:p w14:paraId="4BE55C96" w14:textId="77777777" w:rsidR="008B672D" w:rsidRPr="00C45599" w:rsidRDefault="008B672D" w:rsidP="008B672D">
      <w:pPr>
        <w:pStyle w:val="Akapitzlist"/>
        <w:numPr>
          <w:ilvl w:val="0"/>
          <w:numId w:val="114"/>
        </w:numPr>
        <w:spacing w:line="240" w:lineRule="auto"/>
        <w:ind w:left="567" w:hanging="567"/>
        <w:rPr>
          <w:rFonts w:asciiTheme="minorHAnsi" w:hAnsiTheme="minorHAnsi" w:cstheme="minorHAnsi"/>
          <w:sz w:val="20"/>
          <w:szCs w:val="20"/>
        </w:rPr>
      </w:pPr>
      <w:r w:rsidRPr="00C45599">
        <w:rPr>
          <w:rFonts w:asciiTheme="minorHAnsi" w:hAnsiTheme="minorHAnsi" w:cstheme="minorHAnsi"/>
          <w:sz w:val="20"/>
          <w:szCs w:val="20"/>
        </w:rPr>
        <w:t>ochrona klimatu,</w:t>
      </w:r>
    </w:p>
    <w:p w14:paraId="391DD59D" w14:textId="77777777" w:rsidR="008B672D" w:rsidRPr="00C45599" w:rsidRDefault="008B672D" w:rsidP="008B672D">
      <w:pPr>
        <w:pStyle w:val="Akapitzlist"/>
        <w:numPr>
          <w:ilvl w:val="0"/>
          <w:numId w:val="114"/>
        </w:numPr>
        <w:spacing w:line="240" w:lineRule="auto"/>
        <w:ind w:left="567" w:hanging="567"/>
        <w:rPr>
          <w:rFonts w:asciiTheme="minorHAnsi" w:hAnsiTheme="minorHAnsi" w:cstheme="minorHAnsi"/>
          <w:sz w:val="20"/>
          <w:szCs w:val="20"/>
        </w:rPr>
      </w:pPr>
      <w:r w:rsidRPr="00C45599">
        <w:rPr>
          <w:rFonts w:asciiTheme="minorHAnsi" w:hAnsiTheme="minorHAnsi" w:cstheme="minorHAnsi"/>
          <w:sz w:val="20"/>
          <w:szCs w:val="20"/>
        </w:rPr>
        <w:t>ograniczenie emisji zanieczyszczeń,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gazów cieplarnianych,</w:t>
      </w:r>
    </w:p>
    <w:p w14:paraId="4898A9D2" w14:textId="77777777" w:rsidR="008B672D" w:rsidRPr="00C45599" w:rsidRDefault="008B672D" w:rsidP="008B672D">
      <w:pPr>
        <w:pStyle w:val="Akapitzlist"/>
        <w:numPr>
          <w:ilvl w:val="0"/>
          <w:numId w:val="114"/>
        </w:numPr>
        <w:spacing w:line="240" w:lineRule="auto"/>
        <w:ind w:left="567" w:hanging="567"/>
        <w:rPr>
          <w:rFonts w:asciiTheme="minorHAnsi" w:hAnsiTheme="minorHAnsi" w:cstheme="minorHAnsi"/>
          <w:sz w:val="20"/>
          <w:szCs w:val="20"/>
        </w:rPr>
      </w:pPr>
      <w:r w:rsidRPr="00C45599">
        <w:rPr>
          <w:rFonts w:asciiTheme="minorHAnsi" w:hAnsiTheme="minorHAnsi" w:cstheme="minorHAnsi"/>
          <w:sz w:val="20"/>
          <w:szCs w:val="20"/>
        </w:rPr>
        <w:t>ochrona przyrody,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różnorodności biologicznej.</w:t>
      </w:r>
    </w:p>
    <w:p w14:paraId="23B7C990"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Kierunki te wynikają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dokumentów globalnych oraz UE (omówione</w:t>
      </w:r>
      <w:r w:rsidR="007F229C" w:rsidRPr="00C45599">
        <w:rPr>
          <w:rFonts w:asciiTheme="minorHAnsi" w:hAnsiTheme="minorHAnsi" w:cstheme="minorHAnsi"/>
          <w:sz w:val="20"/>
          <w:szCs w:val="20"/>
        </w:rPr>
        <w:t xml:space="preserve"> w </w:t>
      </w:r>
      <w:r w:rsidR="00B32274" w:rsidRPr="00C45599">
        <w:rPr>
          <w:rFonts w:asciiTheme="minorHAnsi" w:hAnsiTheme="minorHAnsi" w:cstheme="minorHAnsi"/>
          <w:sz w:val="20"/>
          <w:szCs w:val="20"/>
        </w:rPr>
        <w:t>pod</w:t>
      </w:r>
      <w:r w:rsidRPr="00C45599">
        <w:rPr>
          <w:rFonts w:asciiTheme="minorHAnsi" w:hAnsiTheme="minorHAnsi" w:cstheme="minorHAnsi"/>
          <w:sz w:val="20"/>
          <w:szCs w:val="20"/>
        </w:rPr>
        <w:t xml:space="preserve">rozdziale </w:t>
      </w:r>
      <w:r w:rsidR="00B32274" w:rsidRPr="00C45599">
        <w:rPr>
          <w:rFonts w:asciiTheme="minorHAnsi" w:hAnsiTheme="minorHAnsi" w:cstheme="minorHAnsi"/>
          <w:sz w:val="20"/>
          <w:szCs w:val="20"/>
        </w:rPr>
        <w:t>4.3</w:t>
      </w:r>
      <w:r w:rsidRPr="00C45599">
        <w:rPr>
          <w:rFonts w:asciiTheme="minorHAnsi" w:hAnsiTheme="minorHAnsi" w:cstheme="minorHAnsi"/>
          <w:sz w:val="20"/>
          <w:szCs w:val="20"/>
        </w:rPr>
        <w:t>). Choć nie wszystkie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nich zostały przyjęte jako obowiązujące,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jednak można przewidywać, że wcześniej czy później będą brane pod uwagę</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hipotetycznie te kierunki powinno się uwzględniać kształtując perspektywicznie Politykę energetyczną Polski.</w:t>
      </w:r>
    </w:p>
    <w:p w14:paraId="5CBC5ED8"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W tej sytuacji trudno byłoby rozpatrywać, jaki byłby stan środowiska, gdyby nie przyjęto Polityki energetycznej. Można byłoby tylko stwierdzić, że rozwój sektora przebiegałby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dokumentami strategicznymi dotychczas przyjętymi. Natomiast nie uwzględniałby sytuacji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pespektywie dalszej niż 2030 r.,</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trzeba zauważyć, że, jak wyżej wspomniano, budowane obecnie przedsięwzięcia swoim okresem eksploatacji powinny sięgać połowy stulecia. Dlatego ważne jest określenie perspektywicznych kierunków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wymagań, aby można było optymalizować rozwój energetyki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przyszłych wyzwań. Istotne przy tym jest kompleksowe podejście uwzględniające nie tylko sektor, ale także jego sprzężenia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rozwojem społeczno-gospodarczym.</w:t>
      </w:r>
    </w:p>
    <w:p w14:paraId="418F73E3"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Punktem wyjściowym</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oceny skutków realizacji Polityki energetycznej jest obecny stan 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jego problemy,</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szczególnie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niedotrzymaniem standardów jakości powietrza wynikających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prawa polskiego,</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takze UE.</w:t>
      </w:r>
    </w:p>
    <w:p w14:paraId="375DA920"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Oddziaływania Polityki energetycznej</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wszystkie elementy środowiska przeanalizowano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rozdziale </w:t>
      </w:r>
      <w:r w:rsidR="00B32274" w:rsidRPr="00C45599">
        <w:rPr>
          <w:rFonts w:asciiTheme="minorHAnsi" w:hAnsiTheme="minorHAnsi" w:cstheme="minorHAnsi"/>
          <w:sz w:val="20"/>
          <w:szCs w:val="20"/>
        </w:rPr>
        <w:t>4</w:t>
      </w:r>
      <w:r w:rsidRPr="00C45599">
        <w:rPr>
          <w:rFonts w:asciiTheme="minorHAnsi" w:hAnsiTheme="minorHAnsi" w:cstheme="minorHAnsi"/>
          <w:sz w:val="20"/>
          <w:szCs w:val="20"/>
        </w:rPr>
        <w:t xml:space="preserve">. </w:t>
      </w:r>
    </w:p>
    <w:p w14:paraId="1F2E0C6A"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Skutki pozytywne realizacji Polityki energetycznej zależeć będą przede wszystkim</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kompleksowego zrealizowania wszystkich kierunków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działań określonych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Polityce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przyjętych technologii. Można przyjąć, że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pewnym stopniu skutki pozytywne wyrażone mogą być przez rachunek eliminacji kosztów zewnętrznych</w:t>
      </w:r>
      <w:r w:rsidR="007F229C" w:rsidRPr="00C45599">
        <w:rPr>
          <w:rFonts w:asciiTheme="minorHAnsi" w:hAnsiTheme="minorHAnsi" w:cstheme="minorHAnsi"/>
          <w:sz w:val="20"/>
          <w:szCs w:val="20"/>
        </w:rPr>
        <w:t xml:space="preserve"> i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tego punktu widzenia wybór odpowiednich technologii jest niezwykle istotny. Koszty te</w:t>
      </w:r>
      <w:r w:rsidR="00D86925" w:rsidRPr="00C45599">
        <w:rPr>
          <w:rFonts w:asciiTheme="minorHAnsi" w:hAnsiTheme="minorHAnsi" w:cstheme="minorHAnsi"/>
          <w:sz w:val="20"/>
          <w:szCs w:val="20"/>
        </w:rPr>
        <w:t xml:space="preserve"> </w:t>
      </w:r>
      <w:r w:rsidR="00D86925" w:rsidRPr="00C45599">
        <w:rPr>
          <w:rFonts w:asciiTheme="minorHAnsi" w:hAnsiTheme="minorHAnsi" w:cstheme="minorHAnsi"/>
          <w:sz w:val="20"/>
          <w:szCs w:val="20"/>
        </w:rPr>
        <w:lastRenderedPageBreak/>
        <w:t>dla </w:t>
      </w:r>
      <w:r w:rsidRPr="00C45599">
        <w:rPr>
          <w:rFonts w:asciiTheme="minorHAnsi" w:hAnsiTheme="minorHAnsi" w:cstheme="minorHAnsi"/>
          <w:sz w:val="20"/>
          <w:szCs w:val="20"/>
        </w:rPr>
        <w:t>niektórych technologii energetycznych wyliczone zostały</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potrzeb analizy skutków dyrektywy CAFE</w:t>
      </w:r>
      <w:r w:rsidRPr="00C45599">
        <w:rPr>
          <w:rStyle w:val="Odwoanieprzypisudolnego"/>
          <w:rFonts w:asciiTheme="minorHAnsi" w:hAnsiTheme="minorHAnsi" w:cstheme="minorHAnsi"/>
          <w:sz w:val="20"/>
          <w:szCs w:val="20"/>
        </w:rPr>
        <w:footnoteReference w:id="131"/>
      </w:r>
      <w:r w:rsidRPr="00C45599">
        <w:rPr>
          <w:rFonts w:asciiTheme="minorHAnsi" w:hAnsiTheme="minorHAnsi" w:cstheme="minorHAnsi"/>
          <w:sz w:val="20"/>
          <w:szCs w:val="20"/>
        </w:rPr>
        <w:t>. Jakkolwiek opracowanie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jest</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roku 2008</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jednak może dać pogląd, jak powinna wyglądać ocena poszczególnych technologii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państwa, czyli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uwzględnieniem wszystkich kosztów,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zewnętrznych.</w:t>
      </w:r>
    </w:p>
    <w:p w14:paraId="449F058A" w14:textId="77777777" w:rsidR="008B672D" w:rsidRPr="00C45599" w:rsidRDefault="008B672D" w:rsidP="008B672D">
      <w:pPr>
        <w:spacing w:line="240" w:lineRule="auto"/>
        <w:rPr>
          <w:rFonts w:asciiTheme="minorHAnsi" w:hAnsiTheme="minorHAnsi" w:cstheme="minorHAnsi"/>
          <w:bCs/>
          <w:sz w:val="20"/>
          <w:szCs w:val="20"/>
        </w:rPr>
      </w:pPr>
      <w:r w:rsidRPr="00C45599">
        <w:rPr>
          <w:rFonts w:asciiTheme="minorHAnsi" w:hAnsiTheme="minorHAnsi" w:cstheme="minorHAnsi"/>
          <w:bCs/>
          <w:sz w:val="20"/>
          <w:szCs w:val="20"/>
        </w:rPr>
        <w:t>Szczególnie wyraźnie rezultaty wynikające</w:t>
      </w:r>
      <w:r w:rsidR="00720070" w:rsidRPr="00C45599">
        <w:rPr>
          <w:rFonts w:asciiTheme="minorHAnsi" w:hAnsiTheme="minorHAnsi" w:cstheme="minorHAnsi"/>
          <w:bCs/>
          <w:sz w:val="20"/>
          <w:szCs w:val="20"/>
        </w:rPr>
        <w:t xml:space="preserve"> z </w:t>
      </w:r>
      <w:r w:rsidRPr="00C45599">
        <w:rPr>
          <w:rFonts w:asciiTheme="minorHAnsi" w:hAnsiTheme="minorHAnsi" w:cstheme="minorHAnsi"/>
          <w:bCs/>
          <w:sz w:val="20"/>
          <w:szCs w:val="20"/>
        </w:rPr>
        <w:t>realizacji Polityki określić można</w:t>
      </w:r>
      <w:r w:rsidR="007F229C" w:rsidRPr="00C45599">
        <w:rPr>
          <w:rFonts w:asciiTheme="minorHAnsi" w:hAnsiTheme="minorHAnsi" w:cstheme="minorHAnsi"/>
          <w:bCs/>
          <w:sz w:val="20"/>
          <w:szCs w:val="20"/>
        </w:rPr>
        <w:t xml:space="preserve"> na </w:t>
      </w:r>
      <w:r w:rsidRPr="00C45599">
        <w:rPr>
          <w:rFonts w:asciiTheme="minorHAnsi" w:hAnsiTheme="minorHAnsi" w:cstheme="minorHAnsi"/>
          <w:bCs/>
          <w:sz w:val="20"/>
          <w:szCs w:val="20"/>
        </w:rPr>
        <w:t>podstawie niżej podanych analiz emisji gazów cieplarnianych oraz innych zanieczyszczeń powietrza</w:t>
      </w:r>
      <w:r w:rsidR="00D86925" w:rsidRPr="00C45599">
        <w:rPr>
          <w:rFonts w:asciiTheme="minorHAnsi" w:hAnsiTheme="minorHAnsi" w:cstheme="minorHAnsi"/>
          <w:bCs/>
          <w:sz w:val="20"/>
          <w:szCs w:val="20"/>
        </w:rPr>
        <w:t xml:space="preserve"> dla </w:t>
      </w:r>
      <w:r w:rsidRPr="00C45599">
        <w:rPr>
          <w:rFonts w:asciiTheme="minorHAnsi" w:hAnsiTheme="minorHAnsi" w:cstheme="minorHAnsi"/>
          <w:bCs/>
          <w:sz w:val="20"/>
          <w:szCs w:val="20"/>
        </w:rPr>
        <w:t xml:space="preserve"> wariantu realizacji</w:t>
      </w:r>
      <w:r w:rsidR="007F229C" w:rsidRPr="00C45599">
        <w:rPr>
          <w:rFonts w:asciiTheme="minorHAnsi" w:hAnsiTheme="minorHAnsi" w:cstheme="minorHAnsi"/>
          <w:bCs/>
          <w:sz w:val="20"/>
          <w:szCs w:val="20"/>
        </w:rPr>
        <w:t xml:space="preserve"> i </w:t>
      </w:r>
      <w:r w:rsidRPr="00C45599">
        <w:rPr>
          <w:rFonts w:asciiTheme="minorHAnsi" w:hAnsiTheme="minorHAnsi" w:cstheme="minorHAnsi"/>
          <w:bCs/>
          <w:sz w:val="20"/>
          <w:szCs w:val="20"/>
        </w:rPr>
        <w:t>nierealizacji Polityki.</w:t>
      </w:r>
    </w:p>
    <w:p w14:paraId="23A46077"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Dla potrzeb Prognozy opracowano własną analizę dotyczącą prognoz emisji gazów cieplarnianych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innych zanieczyszczeń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2040 r. Prognozowane wielkości emisji uwzględniają pełną implementację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dyrektywy</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emisjach przemysłowych (IED)</w:t>
      </w:r>
      <w:r w:rsidRPr="00C45599">
        <w:rPr>
          <w:rStyle w:val="Odwoanieprzypisudolnego"/>
          <w:rFonts w:asciiTheme="minorHAnsi" w:hAnsiTheme="minorHAnsi" w:cstheme="minorHAnsi"/>
          <w:sz w:val="20"/>
          <w:szCs w:val="20"/>
        </w:rPr>
        <w:footnoteReference w:id="132"/>
      </w:r>
      <w:r w:rsidRPr="00C45599">
        <w:rPr>
          <w:rFonts w:asciiTheme="minorHAnsi" w:hAnsiTheme="minorHAnsi" w:cstheme="minorHAnsi"/>
          <w:sz w:val="20"/>
          <w:szCs w:val="20"/>
        </w:rPr>
        <w:t xml:space="preserve"> oraz innych istniejących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projektowanych przepisów dotyczących ograniczania emisji pochodzącej</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spalania paliw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instalacjach stacjonarnych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środkach transportu (między innymi dyrektywy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sprawie średnich obiektów spalania – MCP). Przyjęto również, że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roku 2040 zostanie kompleksowo rozwiązany problem emisji zanieczyszczeń</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gospodarstw domowych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kotłowni lokalnych,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czego emisyjność tego sektora będzie zbliżona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emisyjności sektora energetyki zawodowej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przemysłowej.</w:t>
      </w:r>
    </w:p>
    <w:p w14:paraId="74158D32"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Prognoza jest oparta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następujących dodatkowych założeniach:</w:t>
      </w:r>
    </w:p>
    <w:p w14:paraId="79D69A71" w14:textId="77777777" w:rsidR="008B672D" w:rsidRPr="00C45599" w:rsidRDefault="00DE5338" w:rsidP="007339E1">
      <w:pPr>
        <w:numPr>
          <w:ilvl w:val="0"/>
          <w:numId w:val="115"/>
        </w:numPr>
        <w:spacing w:line="240" w:lineRule="auto"/>
        <w:ind w:left="426" w:hanging="426"/>
        <w:rPr>
          <w:rFonts w:asciiTheme="minorHAnsi" w:hAnsiTheme="minorHAnsi" w:cstheme="minorHAnsi"/>
          <w:sz w:val="20"/>
          <w:szCs w:val="20"/>
        </w:rPr>
      </w:pPr>
      <w:r w:rsidRPr="00C45599">
        <w:rPr>
          <w:rFonts w:asciiTheme="minorHAnsi" w:hAnsiTheme="minorHAnsi" w:cstheme="minorHAnsi"/>
          <w:sz w:val="20"/>
          <w:szCs w:val="20"/>
        </w:rPr>
        <w:t>udziały procentowe miksu energetycznego w scenariuszach – wyprowadzone zostały na podstawoie opisów w Polityce;</w:t>
      </w:r>
    </w:p>
    <w:p w14:paraId="38EFD4D1" w14:textId="77777777" w:rsidR="008B672D" w:rsidRPr="00C45599" w:rsidRDefault="00DE5338" w:rsidP="007339E1">
      <w:pPr>
        <w:numPr>
          <w:ilvl w:val="0"/>
          <w:numId w:val="115"/>
        </w:numPr>
        <w:spacing w:line="240" w:lineRule="auto"/>
        <w:ind w:left="426" w:hanging="426"/>
        <w:rPr>
          <w:rFonts w:asciiTheme="minorHAnsi" w:hAnsiTheme="minorHAnsi" w:cstheme="minorHAnsi"/>
          <w:sz w:val="20"/>
          <w:szCs w:val="20"/>
        </w:rPr>
      </w:pPr>
      <w:r w:rsidRPr="00C45599">
        <w:rPr>
          <w:rFonts w:asciiTheme="minorHAnsi" w:hAnsiTheme="minorHAnsi" w:cstheme="minorHAnsi"/>
          <w:sz w:val="20"/>
          <w:szCs w:val="20"/>
        </w:rPr>
        <w:t>prognozy emisji CO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 przyjęto wg. Krajowego planu na rzecz energii i klimatu</w:t>
      </w:r>
      <w:r w:rsidR="00EA748B" w:rsidRPr="00C45599">
        <w:rPr>
          <w:rFonts w:asciiTheme="minorHAnsi" w:hAnsiTheme="minorHAnsi" w:cstheme="minorHAnsi"/>
          <w:sz w:val="20"/>
          <w:szCs w:val="20"/>
        </w:rPr>
        <w:t>;</w:t>
      </w:r>
    </w:p>
    <w:p w14:paraId="63C421D4" w14:textId="2321B72F" w:rsidR="008B672D" w:rsidRPr="00C45599" w:rsidRDefault="008B672D" w:rsidP="007339E1">
      <w:pPr>
        <w:numPr>
          <w:ilvl w:val="0"/>
          <w:numId w:val="115"/>
        </w:numPr>
        <w:spacing w:line="240" w:lineRule="auto"/>
        <w:ind w:left="426" w:hanging="426"/>
        <w:rPr>
          <w:rFonts w:asciiTheme="minorHAnsi" w:hAnsiTheme="minorHAnsi" w:cstheme="minorHAnsi"/>
          <w:sz w:val="20"/>
          <w:szCs w:val="20"/>
        </w:rPr>
      </w:pPr>
      <w:r w:rsidRPr="00C45599">
        <w:rPr>
          <w:rFonts w:asciiTheme="minorHAnsi" w:hAnsiTheme="minorHAnsi" w:cstheme="minorHAnsi"/>
          <w:sz w:val="20"/>
          <w:szCs w:val="20"/>
        </w:rPr>
        <w:t>zintegrowane wskaźniki emisji SO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pyłu PM</w:t>
      </w:r>
      <w:r w:rsidR="00F23328" w:rsidRPr="00C45599">
        <w:rPr>
          <w:rFonts w:asciiTheme="minorHAnsi" w:hAnsiTheme="minorHAnsi" w:cstheme="minorHAnsi"/>
          <w:sz w:val="20"/>
          <w:szCs w:val="20"/>
          <w:vertAlign w:val="subscript"/>
        </w:rPr>
        <w:t>10</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spalania poszczególnych typów paliw – oszacowano m.in</w:t>
      </w:r>
      <w:r w:rsidR="00952388">
        <w:rPr>
          <w:rFonts w:asciiTheme="minorHAnsi" w:hAnsiTheme="minorHAnsi" w:cstheme="minorHAnsi"/>
          <w:sz w:val="20"/>
          <w:szCs w:val="20"/>
        </w:rPr>
        <w:t>. Na</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podstawie wytycznych EMEP/EEA</w:t>
      </w:r>
      <w:r w:rsidRPr="00C45599">
        <w:rPr>
          <w:rStyle w:val="Odwoanieprzypisudolnego"/>
          <w:rFonts w:asciiTheme="minorHAnsi" w:hAnsiTheme="minorHAnsi" w:cstheme="minorHAnsi"/>
          <w:sz w:val="20"/>
          <w:szCs w:val="20"/>
        </w:rPr>
        <w:footnoteReference w:id="133"/>
      </w:r>
      <w:r w:rsidRPr="00C45599">
        <w:rPr>
          <w:rFonts w:asciiTheme="minorHAnsi" w:hAnsiTheme="minorHAnsi" w:cstheme="minorHAnsi"/>
          <w:sz w:val="20"/>
          <w:szCs w:val="20"/>
        </w:rPr>
        <w:t xml:space="preserve"> oraz krajowych publikacji dotyczących indywidualnych źródeł spalania.</w:t>
      </w:r>
    </w:p>
    <w:p w14:paraId="76529BED" w14:textId="77777777" w:rsidR="004B0CE8" w:rsidRPr="00C45599" w:rsidRDefault="008B672D" w:rsidP="00DE5338">
      <w:pPr>
        <w:spacing w:line="240" w:lineRule="auto"/>
        <w:rPr>
          <w:rFonts w:asciiTheme="minorHAnsi" w:hAnsiTheme="minorHAnsi" w:cstheme="minorHAnsi"/>
          <w:sz w:val="20"/>
          <w:szCs w:val="20"/>
        </w:rPr>
      </w:pPr>
      <w:r w:rsidRPr="00C45599">
        <w:rPr>
          <w:rFonts w:asciiTheme="minorHAnsi" w:hAnsiTheme="minorHAnsi" w:cstheme="minorHAnsi"/>
          <w:sz w:val="20"/>
          <w:szCs w:val="20"/>
        </w:rPr>
        <w:t>Wyniki przedstawiono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niżej zamieszczonej tabeli.</w:t>
      </w:r>
    </w:p>
    <w:p w14:paraId="5A34D21A" w14:textId="79A2D08B" w:rsidR="00FE11DB" w:rsidRPr="00C45599" w:rsidRDefault="00FE11DB" w:rsidP="00FE11DB">
      <w:pPr>
        <w:pStyle w:val="Legenda"/>
        <w:keepNext/>
        <w:rPr>
          <w:rFonts w:asciiTheme="minorHAnsi" w:hAnsiTheme="minorHAnsi" w:cstheme="minorHAnsi"/>
        </w:rPr>
      </w:pPr>
      <w:bookmarkStart w:id="339" w:name="_Toc23587144"/>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13</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xml:space="preserve"> Prognozy emisji głównych zanieczyszczeń powietrza oraz dwutlenku węgla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2030</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2040 r</w:t>
      </w:r>
      <w:r w:rsidR="008C723D" w:rsidRPr="00C45599">
        <w:rPr>
          <w:rStyle w:val="Odwoanieprzypisudolnego"/>
          <w:rFonts w:asciiTheme="minorHAnsi" w:hAnsiTheme="minorHAnsi" w:cstheme="minorHAnsi"/>
        </w:rPr>
        <w:footnoteReference w:id="134"/>
      </w:r>
      <w:bookmarkEnd w:id="339"/>
    </w:p>
    <w:tbl>
      <w:tblPr>
        <w:tblW w:w="87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32"/>
        <w:gridCol w:w="1355"/>
        <w:gridCol w:w="667"/>
        <w:gridCol w:w="667"/>
        <w:gridCol w:w="707"/>
        <w:gridCol w:w="681"/>
        <w:gridCol w:w="627"/>
        <w:gridCol w:w="617"/>
        <w:gridCol w:w="630"/>
        <w:gridCol w:w="618"/>
      </w:tblGrid>
      <w:tr w:rsidR="002C5DE9" w:rsidRPr="00C45599" w14:paraId="5705A806" w14:textId="77777777" w:rsidTr="00EF39C6">
        <w:trPr>
          <w:trHeight w:val="278"/>
          <w:jc w:val="center"/>
        </w:trPr>
        <w:tc>
          <w:tcPr>
            <w:tcW w:w="0" w:type="auto"/>
            <w:vMerge w:val="restart"/>
            <w:shd w:val="clear" w:color="auto" w:fill="C6D9F1" w:themeFill="text2" w:themeFillTint="33"/>
            <w:noWrap/>
            <w:vAlign w:val="center"/>
          </w:tcPr>
          <w:p w14:paraId="376D04CA" w14:textId="77777777" w:rsidR="002C5DE9" w:rsidRPr="00C45599" w:rsidRDefault="002C5DE9" w:rsidP="00EF39C6">
            <w:pPr>
              <w:spacing w:after="0" w:line="240" w:lineRule="auto"/>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Scenariusz</w:t>
            </w:r>
          </w:p>
        </w:tc>
        <w:tc>
          <w:tcPr>
            <w:tcW w:w="0" w:type="auto"/>
            <w:vMerge w:val="restart"/>
            <w:shd w:val="clear" w:color="auto" w:fill="C6D9F1" w:themeFill="text2" w:themeFillTint="33"/>
            <w:vAlign w:val="center"/>
          </w:tcPr>
          <w:p w14:paraId="6C5D8EF3" w14:textId="77777777" w:rsidR="002C5DE9" w:rsidRPr="00C45599" w:rsidRDefault="002C5DE9" w:rsidP="00EF39C6">
            <w:pPr>
              <w:spacing w:after="0" w:line="240" w:lineRule="auto"/>
              <w:jc w:val="left"/>
              <w:rPr>
                <w:rFonts w:asciiTheme="minorHAnsi" w:hAnsiTheme="minorHAnsi" w:cstheme="minorHAnsi"/>
                <w:b/>
                <w:bCs/>
                <w:iCs/>
                <w:color w:val="000000" w:themeColor="text1"/>
                <w:sz w:val="20"/>
                <w:szCs w:val="20"/>
              </w:rPr>
            </w:pPr>
            <w:r w:rsidRPr="00C45599">
              <w:rPr>
                <w:rFonts w:asciiTheme="minorHAnsi" w:hAnsiTheme="minorHAnsi" w:cstheme="minorHAnsi"/>
                <w:b/>
                <w:bCs/>
                <w:iCs/>
                <w:color w:val="000000" w:themeColor="text1"/>
                <w:sz w:val="20"/>
                <w:szCs w:val="20"/>
              </w:rPr>
              <w:t>Bilans emisji</w:t>
            </w:r>
          </w:p>
        </w:tc>
        <w:tc>
          <w:tcPr>
            <w:tcW w:w="2722" w:type="dxa"/>
            <w:gridSpan w:val="4"/>
            <w:shd w:val="clear" w:color="auto" w:fill="C6D9F1" w:themeFill="text2" w:themeFillTint="33"/>
            <w:noWrap/>
            <w:vAlign w:val="center"/>
          </w:tcPr>
          <w:p w14:paraId="5C41EAC0"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2030 r.</w:t>
            </w:r>
          </w:p>
        </w:tc>
        <w:tc>
          <w:tcPr>
            <w:tcW w:w="2492" w:type="dxa"/>
            <w:gridSpan w:val="4"/>
            <w:shd w:val="clear" w:color="auto" w:fill="C6D9F1" w:themeFill="text2" w:themeFillTint="33"/>
            <w:vAlign w:val="center"/>
          </w:tcPr>
          <w:p w14:paraId="67D7A5EF"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2040 r.</w:t>
            </w:r>
          </w:p>
        </w:tc>
      </w:tr>
      <w:tr w:rsidR="002C5DE9" w:rsidRPr="00C45599" w14:paraId="3F863D2D" w14:textId="77777777" w:rsidTr="00EF39C6">
        <w:trPr>
          <w:trHeight w:val="278"/>
          <w:jc w:val="center"/>
        </w:trPr>
        <w:tc>
          <w:tcPr>
            <w:tcW w:w="0" w:type="auto"/>
            <w:vMerge/>
            <w:shd w:val="clear" w:color="auto" w:fill="C6D9F1" w:themeFill="text2" w:themeFillTint="33"/>
            <w:noWrap/>
            <w:vAlign w:val="center"/>
          </w:tcPr>
          <w:p w14:paraId="0F0BE518" w14:textId="77777777" w:rsidR="002C5DE9" w:rsidRPr="00C45599" w:rsidRDefault="002C5DE9" w:rsidP="00EF39C6">
            <w:pPr>
              <w:spacing w:after="0" w:line="240" w:lineRule="auto"/>
              <w:rPr>
                <w:rFonts w:asciiTheme="minorHAnsi" w:hAnsiTheme="minorHAnsi" w:cstheme="minorHAnsi"/>
                <w:b/>
                <w:bCs/>
                <w:iCs/>
                <w:color w:val="000000" w:themeColor="text1"/>
                <w:sz w:val="20"/>
                <w:szCs w:val="20"/>
              </w:rPr>
            </w:pPr>
          </w:p>
        </w:tc>
        <w:tc>
          <w:tcPr>
            <w:tcW w:w="0" w:type="auto"/>
            <w:vMerge/>
            <w:shd w:val="clear" w:color="auto" w:fill="C6D9F1" w:themeFill="text2" w:themeFillTint="33"/>
            <w:vAlign w:val="center"/>
          </w:tcPr>
          <w:p w14:paraId="5660874F" w14:textId="77777777" w:rsidR="002C5DE9" w:rsidRPr="00C45599" w:rsidRDefault="002C5DE9" w:rsidP="00EF39C6">
            <w:pPr>
              <w:spacing w:after="0" w:line="240" w:lineRule="auto"/>
              <w:jc w:val="left"/>
              <w:rPr>
                <w:rFonts w:asciiTheme="minorHAnsi" w:hAnsiTheme="minorHAnsi" w:cstheme="minorHAnsi"/>
                <w:b/>
                <w:bCs/>
                <w:color w:val="000000" w:themeColor="text1"/>
                <w:sz w:val="20"/>
                <w:szCs w:val="20"/>
              </w:rPr>
            </w:pPr>
          </w:p>
        </w:tc>
        <w:tc>
          <w:tcPr>
            <w:tcW w:w="667" w:type="dxa"/>
            <w:shd w:val="clear" w:color="auto" w:fill="C6D9F1" w:themeFill="text2" w:themeFillTint="33"/>
            <w:noWrap/>
            <w:vAlign w:val="center"/>
          </w:tcPr>
          <w:p w14:paraId="5033C760"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SO</w:t>
            </w:r>
            <w:r w:rsidRPr="00C45599">
              <w:rPr>
                <w:rFonts w:asciiTheme="minorHAnsi" w:hAnsiTheme="minorHAnsi" w:cstheme="minorHAnsi"/>
                <w:b/>
                <w:bCs/>
                <w:color w:val="000000" w:themeColor="text1"/>
                <w:sz w:val="20"/>
                <w:szCs w:val="20"/>
                <w:vertAlign w:val="subscript"/>
              </w:rPr>
              <w:t>2</w:t>
            </w:r>
          </w:p>
        </w:tc>
        <w:tc>
          <w:tcPr>
            <w:tcW w:w="667" w:type="dxa"/>
            <w:shd w:val="clear" w:color="auto" w:fill="C6D9F1" w:themeFill="text2" w:themeFillTint="33"/>
            <w:noWrap/>
            <w:vAlign w:val="center"/>
          </w:tcPr>
          <w:p w14:paraId="6D749A5E"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NO</w:t>
            </w:r>
            <w:r w:rsidRPr="00C45599">
              <w:rPr>
                <w:rFonts w:asciiTheme="minorHAnsi" w:hAnsiTheme="minorHAnsi" w:cstheme="minorHAnsi"/>
                <w:b/>
                <w:bCs/>
                <w:color w:val="000000" w:themeColor="text1"/>
                <w:sz w:val="20"/>
                <w:szCs w:val="20"/>
                <w:vertAlign w:val="subscript"/>
              </w:rPr>
              <w:t>x</w:t>
            </w:r>
          </w:p>
        </w:tc>
        <w:tc>
          <w:tcPr>
            <w:tcW w:w="707" w:type="dxa"/>
            <w:shd w:val="clear" w:color="auto" w:fill="C6D9F1" w:themeFill="text2" w:themeFillTint="33"/>
            <w:noWrap/>
            <w:vAlign w:val="center"/>
          </w:tcPr>
          <w:p w14:paraId="2D5308F4"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PM</w:t>
            </w:r>
            <w:r w:rsidRPr="00C45599">
              <w:rPr>
                <w:rFonts w:asciiTheme="minorHAnsi" w:hAnsiTheme="minorHAnsi" w:cstheme="minorHAnsi"/>
                <w:b/>
                <w:bCs/>
                <w:color w:val="000000" w:themeColor="text1"/>
                <w:sz w:val="20"/>
                <w:szCs w:val="20"/>
                <w:vertAlign w:val="subscript"/>
              </w:rPr>
              <w:t>10</w:t>
            </w:r>
          </w:p>
        </w:tc>
        <w:tc>
          <w:tcPr>
            <w:tcW w:w="681" w:type="dxa"/>
            <w:shd w:val="clear" w:color="auto" w:fill="C6D9F1" w:themeFill="text2" w:themeFillTint="33"/>
            <w:noWrap/>
            <w:vAlign w:val="center"/>
          </w:tcPr>
          <w:p w14:paraId="658B3568"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CO</w:t>
            </w:r>
            <w:r w:rsidRPr="00C45599">
              <w:rPr>
                <w:rFonts w:asciiTheme="minorHAnsi" w:hAnsiTheme="minorHAnsi" w:cstheme="minorHAnsi"/>
                <w:b/>
                <w:bCs/>
                <w:color w:val="000000" w:themeColor="text1"/>
                <w:sz w:val="20"/>
                <w:szCs w:val="20"/>
                <w:vertAlign w:val="subscript"/>
              </w:rPr>
              <w:t>2</w:t>
            </w:r>
          </w:p>
        </w:tc>
        <w:tc>
          <w:tcPr>
            <w:tcW w:w="627" w:type="dxa"/>
            <w:shd w:val="clear" w:color="auto" w:fill="C6D9F1" w:themeFill="text2" w:themeFillTint="33"/>
            <w:vAlign w:val="center"/>
          </w:tcPr>
          <w:p w14:paraId="288CBC89"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SO</w:t>
            </w:r>
            <w:r w:rsidRPr="00C45599">
              <w:rPr>
                <w:rFonts w:asciiTheme="minorHAnsi" w:hAnsiTheme="minorHAnsi" w:cstheme="minorHAnsi"/>
                <w:b/>
                <w:bCs/>
                <w:color w:val="000000" w:themeColor="text1"/>
                <w:sz w:val="20"/>
                <w:szCs w:val="20"/>
                <w:vertAlign w:val="subscript"/>
              </w:rPr>
              <w:t>2</w:t>
            </w:r>
          </w:p>
        </w:tc>
        <w:tc>
          <w:tcPr>
            <w:tcW w:w="617" w:type="dxa"/>
            <w:shd w:val="clear" w:color="auto" w:fill="C6D9F1" w:themeFill="text2" w:themeFillTint="33"/>
            <w:vAlign w:val="center"/>
          </w:tcPr>
          <w:p w14:paraId="3A29A0DF"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NO</w:t>
            </w:r>
            <w:r w:rsidRPr="00C45599">
              <w:rPr>
                <w:rFonts w:asciiTheme="minorHAnsi" w:hAnsiTheme="minorHAnsi" w:cstheme="minorHAnsi"/>
                <w:b/>
                <w:bCs/>
                <w:color w:val="000000" w:themeColor="text1"/>
                <w:sz w:val="20"/>
                <w:szCs w:val="20"/>
                <w:vertAlign w:val="subscript"/>
              </w:rPr>
              <w:t>x</w:t>
            </w:r>
          </w:p>
        </w:tc>
        <w:tc>
          <w:tcPr>
            <w:tcW w:w="630" w:type="dxa"/>
            <w:shd w:val="clear" w:color="auto" w:fill="C6D9F1" w:themeFill="text2" w:themeFillTint="33"/>
            <w:vAlign w:val="center"/>
          </w:tcPr>
          <w:p w14:paraId="6A0D6154"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PM</w:t>
            </w:r>
            <w:r w:rsidRPr="00C45599">
              <w:rPr>
                <w:rFonts w:asciiTheme="minorHAnsi" w:hAnsiTheme="minorHAnsi" w:cstheme="minorHAnsi"/>
                <w:b/>
                <w:bCs/>
                <w:color w:val="000000" w:themeColor="text1"/>
                <w:sz w:val="20"/>
                <w:szCs w:val="20"/>
                <w:vertAlign w:val="subscript"/>
              </w:rPr>
              <w:t>10</w:t>
            </w:r>
          </w:p>
        </w:tc>
        <w:tc>
          <w:tcPr>
            <w:tcW w:w="618" w:type="dxa"/>
            <w:shd w:val="clear" w:color="auto" w:fill="C6D9F1" w:themeFill="text2" w:themeFillTint="33"/>
            <w:vAlign w:val="center"/>
          </w:tcPr>
          <w:p w14:paraId="1E5BB6F3" w14:textId="77777777" w:rsidR="002C5DE9" w:rsidRPr="00C45599" w:rsidRDefault="002C5DE9" w:rsidP="00EF39C6">
            <w:pPr>
              <w:spacing w:after="0" w:line="240"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CO</w:t>
            </w:r>
            <w:r w:rsidRPr="00C45599">
              <w:rPr>
                <w:rFonts w:asciiTheme="minorHAnsi" w:hAnsiTheme="minorHAnsi" w:cstheme="minorHAnsi"/>
                <w:b/>
                <w:bCs/>
                <w:color w:val="000000" w:themeColor="text1"/>
                <w:sz w:val="20"/>
                <w:szCs w:val="20"/>
                <w:vertAlign w:val="subscript"/>
              </w:rPr>
              <w:t>2</w:t>
            </w:r>
          </w:p>
        </w:tc>
      </w:tr>
      <w:tr w:rsidR="002C5DE9" w:rsidRPr="00C45599" w14:paraId="349D2C6E" w14:textId="77777777" w:rsidTr="00EF39C6">
        <w:trPr>
          <w:trHeight w:val="264"/>
          <w:jc w:val="center"/>
        </w:trPr>
        <w:tc>
          <w:tcPr>
            <w:tcW w:w="0" w:type="auto"/>
            <w:vMerge/>
            <w:shd w:val="clear" w:color="auto" w:fill="C6D9F1" w:themeFill="text2" w:themeFillTint="33"/>
            <w:noWrap/>
            <w:vAlign w:val="center"/>
          </w:tcPr>
          <w:p w14:paraId="1BE5CA55" w14:textId="77777777" w:rsidR="002C5DE9" w:rsidRPr="00C45599" w:rsidRDefault="002C5DE9" w:rsidP="00EF39C6">
            <w:pPr>
              <w:spacing w:after="0" w:line="240" w:lineRule="auto"/>
              <w:rPr>
                <w:rFonts w:asciiTheme="minorHAnsi" w:hAnsiTheme="minorHAnsi" w:cstheme="minorHAnsi"/>
                <w:b/>
                <w:bCs/>
                <w:color w:val="000000" w:themeColor="text1"/>
                <w:sz w:val="20"/>
                <w:szCs w:val="20"/>
              </w:rPr>
            </w:pPr>
          </w:p>
        </w:tc>
        <w:tc>
          <w:tcPr>
            <w:tcW w:w="0" w:type="auto"/>
            <w:vMerge/>
            <w:shd w:val="clear" w:color="auto" w:fill="C6D9F1" w:themeFill="text2" w:themeFillTint="33"/>
            <w:vAlign w:val="center"/>
          </w:tcPr>
          <w:p w14:paraId="598FD055" w14:textId="77777777" w:rsidR="002C5DE9" w:rsidRPr="00C45599" w:rsidRDefault="002C5DE9" w:rsidP="00EF39C6">
            <w:pPr>
              <w:spacing w:after="0" w:line="240" w:lineRule="auto"/>
              <w:jc w:val="left"/>
              <w:rPr>
                <w:rFonts w:asciiTheme="minorHAnsi" w:hAnsiTheme="minorHAnsi" w:cstheme="minorHAnsi"/>
                <w:b/>
                <w:i/>
                <w:iCs/>
                <w:color w:val="000000" w:themeColor="text1"/>
                <w:sz w:val="20"/>
                <w:szCs w:val="20"/>
              </w:rPr>
            </w:pPr>
          </w:p>
        </w:tc>
        <w:tc>
          <w:tcPr>
            <w:tcW w:w="2041" w:type="dxa"/>
            <w:gridSpan w:val="3"/>
            <w:shd w:val="clear" w:color="auto" w:fill="C6D9F1" w:themeFill="text2" w:themeFillTint="33"/>
            <w:noWrap/>
            <w:vAlign w:val="center"/>
          </w:tcPr>
          <w:p w14:paraId="7D382238" w14:textId="77777777" w:rsidR="002C5DE9" w:rsidRPr="00C45599" w:rsidRDefault="002C5DE9" w:rsidP="00EF39C6">
            <w:pPr>
              <w:spacing w:after="0" w:line="240" w:lineRule="auto"/>
              <w:jc w:val="center"/>
              <w:rPr>
                <w:rFonts w:asciiTheme="minorHAnsi" w:hAnsiTheme="minorHAnsi" w:cstheme="minorHAnsi"/>
                <w:b/>
                <w:i/>
                <w:iCs/>
                <w:color w:val="000000" w:themeColor="text1"/>
                <w:sz w:val="20"/>
                <w:szCs w:val="20"/>
              </w:rPr>
            </w:pPr>
            <w:r w:rsidRPr="00C45599">
              <w:rPr>
                <w:rFonts w:asciiTheme="minorHAnsi" w:hAnsiTheme="minorHAnsi" w:cstheme="minorHAnsi"/>
                <w:b/>
                <w:i/>
                <w:iCs/>
                <w:color w:val="000000" w:themeColor="text1"/>
                <w:sz w:val="20"/>
                <w:szCs w:val="20"/>
              </w:rPr>
              <w:t>tys. t</w:t>
            </w:r>
          </w:p>
        </w:tc>
        <w:tc>
          <w:tcPr>
            <w:tcW w:w="681" w:type="dxa"/>
            <w:shd w:val="clear" w:color="auto" w:fill="C6D9F1" w:themeFill="text2" w:themeFillTint="33"/>
            <w:noWrap/>
            <w:vAlign w:val="center"/>
          </w:tcPr>
          <w:p w14:paraId="6D85BA46" w14:textId="77777777" w:rsidR="002C5DE9" w:rsidRPr="00C45599" w:rsidRDefault="002C5DE9" w:rsidP="00EF39C6">
            <w:pPr>
              <w:spacing w:after="0" w:line="240" w:lineRule="auto"/>
              <w:jc w:val="center"/>
              <w:rPr>
                <w:rFonts w:asciiTheme="minorHAnsi" w:hAnsiTheme="minorHAnsi" w:cstheme="minorHAnsi"/>
                <w:b/>
                <w:i/>
                <w:iCs/>
                <w:color w:val="000000" w:themeColor="text1"/>
                <w:sz w:val="20"/>
                <w:szCs w:val="20"/>
              </w:rPr>
            </w:pPr>
            <w:r w:rsidRPr="00C45599">
              <w:rPr>
                <w:rFonts w:asciiTheme="minorHAnsi" w:hAnsiTheme="minorHAnsi" w:cstheme="minorHAnsi"/>
                <w:b/>
                <w:i/>
                <w:iCs/>
                <w:color w:val="000000" w:themeColor="text1"/>
                <w:sz w:val="20"/>
                <w:szCs w:val="20"/>
              </w:rPr>
              <w:t>mln t</w:t>
            </w:r>
          </w:p>
        </w:tc>
        <w:tc>
          <w:tcPr>
            <w:tcW w:w="1874" w:type="dxa"/>
            <w:gridSpan w:val="3"/>
            <w:shd w:val="clear" w:color="auto" w:fill="C6D9F1" w:themeFill="text2" w:themeFillTint="33"/>
          </w:tcPr>
          <w:p w14:paraId="3E47FA0E" w14:textId="77777777" w:rsidR="002C5DE9" w:rsidRPr="00C45599" w:rsidRDefault="002C5DE9" w:rsidP="00EF39C6">
            <w:pPr>
              <w:spacing w:after="0" w:line="240" w:lineRule="auto"/>
              <w:jc w:val="center"/>
              <w:rPr>
                <w:rFonts w:asciiTheme="minorHAnsi" w:hAnsiTheme="minorHAnsi" w:cstheme="minorHAnsi"/>
                <w:b/>
                <w:i/>
                <w:iCs/>
                <w:color w:val="000000" w:themeColor="text1"/>
                <w:sz w:val="20"/>
                <w:szCs w:val="20"/>
              </w:rPr>
            </w:pPr>
            <w:r w:rsidRPr="00C45599">
              <w:rPr>
                <w:rFonts w:asciiTheme="minorHAnsi" w:hAnsiTheme="minorHAnsi" w:cstheme="minorHAnsi"/>
                <w:b/>
                <w:i/>
                <w:iCs/>
                <w:color w:val="000000" w:themeColor="text1"/>
                <w:sz w:val="20"/>
                <w:szCs w:val="20"/>
              </w:rPr>
              <w:t>tys. t</w:t>
            </w:r>
          </w:p>
        </w:tc>
        <w:tc>
          <w:tcPr>
            <w:tcW w:w="618" w:type="dxa"/>
            <w:shd w:val="clear" w:color="auto" w:fill="C6D9F1" w:themeFill="text2" w:themeFillTint="33"/>
            <w:vAlign w:val="center"/>
          </w:tcPr>
          <w:p w14:paraId="6A50B0D8" w14:textId="77777777" w:rsidR="002C5DE9" w:rsidRPr="00C45599" w:rsidRDefault="002C5DE9" w:rsidP="00EF39C6">
            <w:pPr>
              <w:spacing w:after="0" w:line="240" w:lineRule="auto"/>
              <w:jc w:val="center"/>
              <w:rPr>
                <w:rFonts w:asciiTheme="minorHAnsi" w:hAnsiTheme="minorHAnsi" w:cstheme="minorHAnsi"/>
                <w:b/>
                <w:i/>
                <w:iCs/>
                <w:color w:val="000000" w:themeColor="text1"/>
                <w:sz w:val="20"/>
                <w:szCs w:val="20"/>
              </w:rPr>
            </w:pPr>
            <w:r w:rsidRPr="00C45599">
              <w:rPr>
                <w:rFonts w:asciiTheme="minorHAnsi" w:hAnsiTheme="minorHAnsi" w:cstheme="minorHAnsi"/>
                <w:b/>
                <w:i/>
                <w:iCs/>
                <w:color w:val="000000" w:themeColor="text1"/>
                <w:sz w:val="20"/>
                <w:szCs w:val="20"/>
              </w:rPr>
              <w:t>mln t</w:t>
            </w:r>
          </w:p>
        </w:tc>
      </w:tr>
      <w:tr w:rsidR="002C5DE9" w:rsidRPr="00C45599" w14:paraId="37E63062" w14:textId="77777777" w:rsidTr="00EF39C6">
        <w:trPr>
          <w:trHeight w:val="278"/>
          <w:jc w:val="center"/>
        </w:trPr>
        <w:tc>
          <w:tcPr>
            <w:tcW w:w="0" w:type="auto"/>
            <w:vMerge w:val="restart"/>
            <w:noWrap/>
            <w:vAlign w:val="center"/>
          </w:tcPr>
          <w:p w14:paraId="0CBE4943" w14:textId="77777777" w:rsidR="002C5DE9" w:rsidRPr="00C45599" w:rsidRDefault="002C5DE9" w:rsidP="00EF39C6">
            <w:pPr>
              <w:spacing w:after="0" w:line="276" w:lineRule="auto"/>
              <w:jc w:val="left"/>
              <w:rPr>
                <w:rFonts w:asciiTheme="minorHAnsi" w:hAnsiTheme="minorHAnsi" w:cstheme="minorHAnsi"/>
                <w:b/>
                <w:bCs/>
                <w:color w:val="000000"/>
                <w:sz w:val="20"/>
                <w:szCs w:val="20"/>
              </w:rPr>
            </w:pPr>
            <w:r w:rsidRPr="00C45599">
              <w:rPr>
                <w:rFonts w:asciiTheme="minorHAnsi" w:hAnsiTheme="minorHAnsi" w:cstheme="minorHAnsi"/>
                <w:b/>
                <w:bCs/>
                <w:color w:val="000000"/>
                <w:sz w:val="20"/>
                <w:szCs w:val="20"/>
              </w:rPr>
              <w:t>Realizacja PEP2040</w:t>
            </w:r>
          </w:p>
        </w:tc>
        <w:tc>
          <w:tcPr>
            <w:tcW w:w="0" w:type="auto"/>
            <w:vAlign w:val="center"/>
          </w:tcPr>
          <w:p w14:paraId="7B0D45E2"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ogółem</w:t>
            </w:r>
          </w:p>
        </w:tc>
        <w:tc>
          <w:tcPr>
            <w:tcW w:w="667" w:type="dxa"/>
            <w:noWrap/>
            <w:vAlign w:val="center"/>
          </w:tcPr>
          <w:p w14:paraId="473EF84C"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319</w:t>
            </w:r>
          </w:p>
        </w:tc>
        <w:tc>
          <w:tcPr>
            <w:tcW w:w="667" w:type="dxa"/>
            <w:noWrap/>
            <w:vAlign w:val="center"/>
          </w:tcPr>
          <w:p w14:paraId="55C84590"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455</w:t>
            </w:r>
          </w:p>
        </w:tc>
        <w:tc>
          <w:tcPr>
            <w:tcW w:w="707" w:type="dxa"/>
            <w:noWrap/>
            <w:vAlign w:val="center"/>
          </w:tcPr>
          <w:p w14:paraId="7F2189DD"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147</w:t>
            </w:r>
          </w:p>
        </w:tc>
        <w:tc>
          <w:tcPr>
            <w:tcW w:w="681" w:type="dxa"/>
            <w:noWrap/>
            <w:vAlign w:val="center"/>
          </w:tcPr>
          <w:p w14:paraId="44B2DA59"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268</w:t>
            </w:r>
          </w:p>
        </w:tc>
        <w:tc>
          <w:tcPr>
            <w:tcW w:w="627" w:type="dxa"/>
            <w:vAlign w:val="center"/>
          </w:tcPr>
          <w:p w14:paraId="1C6F53F0"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181</w:t>
            </w:r>
          </w:p>
        </w:tc>
        <w:tc>
          <w:tcPr>
            <w:tcW w:w="617" w:type="dxa"/>
            <w:vAlign w:val="center"/>
          </w:tcPr>
          <w:p w14:paraId="75F3DC3A"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377</w:t>
            </w:r>
          </w:p>
        </w:tc>
        <w:tc>
          <w:tcPr>
            <w:tcW w:w="630" w:type="dxa"/>
            <w:vAlign w:val="center"/>
          </w:tcPr>
          <w:p w14:paraId="27548632"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103</w:t>
            </w:r>
          </w:p>
        </w:tc>
        <w:tc>
          <w:tcPr>
            <w:tcW w:w="618" w:type="dxa"/>
            <w:vAlign w:val="center"/>
          </w:tcPr>
          <w:p w14:paraId="70AD0002"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209</w:t>
            </w:r>
          </w:p>
        </w:tc>
      </w:tr>
      <w:tr w:rsidR="002C5DE9" w:rsidRPr="00C45599" w14:paraId="79326AC9" w14:textId="77777777" w:rsidTr="00EF39C6">
        <w:trPr>
          <w:trHeight w:val="278"/>
          <w:jc w:val="center"/>
        </w:trPr>
        <w:tc>
          <w:tcPr>
            <w:tcW w:w="0" w:type="auto"/>
            <w:vMerge/>
            <w:shd w:val="clear" w:color="auto" w:fill="EFD3D2"/>
            <w:noWrap/>
            <w:vAlign w:val="center"/>
          </w:tcPr>
          <w:p w14:paraId="14DAE98F" w14:textId="77777777" w:rsidR="002C5DE9" w:rsidRPr="00C45599" w:rsidRDefault="002C5DE9" w:rsidP="00EF39C6">
            <w:pPr>
              <w:spacing w:after="0" w:line="276" w:lineRule="auto"/>
              <w:jc w:val="left"/>
              <w:rPr>
                <w:rFonts w:asciiTheme="minorHAnsi" w:hAnsiTheme="minorHAnsi" w:cstheme="minorHAnsi"/>
                <w:b/>
                <w:bCs/>
                <w:color w:val="000000"/>
                <w:sz w:val="20"/>
                <w:szCs w:val="20"/>
              </w:rPr>
            </w:pPr>
          </w:p>
        </w:tc>
        <w:tc>
          <w:tcPr>
            <w:tcW w:w="0" w:type="auto"/>
            <w:shd w:val="clear" w:color="auto" w:fill="auto"/>
            <w:vAlign w:val="center"/>
          </w:tcPr>
          <w:p w14:paraId="2D3ED124"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spalanie paliw</w:t>
            </w:r>
          </w:p>
        </w:tc>
        <w:tc>
          <w:tcPr>
            <w:tcW w:w="667" w:type="dxa"/>
            <w:shd w:val="clear" w:color="auto" w:fill="auto"/>
            <w:noWrap/>
            <w:vAlign w:val="center"/>
          </w:tcPr>
          <w:p w14:paraId="5DEA22C6"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312</w:t>
            </w:r>
          </w:p>
        </w:tc>
        <w:tc>
          <w:tcPr>
            <w:tcW w:w="667" w:type="dxa"/>
            <w:shd w:val="clear" w:color="auto" w:fill="auto"/>
            <w:noWrap/>
            <w:vAlign w:val="center"/>
          </w:tcPr>
          <w:p w14:paraId="7A44F7D1"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394</w:t>
            </w:r>
          </w:p>
        </w:tc>
        <w:tc>
          <w:tcPr>
            <w:tcW w:w="707" w:type="dxa"/>
            <w:shd w:val="clear" w:color="auto" w:fill="auto"/>
            <w:noWrap/>
            <w:vAlign w:val="center"/>
          </w:tcPr>
          <w:p w14:paraId="42E410BA"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109</w:t>
            </w:r>
          </w:p>
        </w:tc>
        <w:tc>
          <w:tcPr>
            <w:tcW w:w="681" w:type="dxa"/>
            <w:shd w:val="clear" w:color="auto" w:fill="auto"/>
            <w:noWrap/>
            <w:vAlign w:val="center"/>
          </w:tcPr>
          <w:p w14:paraId="42627687"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246</w:t>
            </w:r>
          </w:p>
        </w:tc>
        <w:tc>
          <w:tcPr>
            <w:tcW w:w="627" w:type="dxa"/>
            <w:shd w:val="clear" w:color="auto" w:fill="auto"/>
            <w:vAlign w:val="center"/>
          </w:tcPr>
          <w:p w14:paraId="5669F368"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174</w:t>
            </w:r>
          </w:p>
        </w:tc>
        <w:tc>
          <w:tcPr>
            <w:tcW w:w="617" w:type="dxa"/>
            <w:shd w:val="clear" w:color="auto" w:fill="auto"/>
            <w:vAlign w:val="center"/>
          </w:tcPr>
          <w:p w14:paraId="39ABB8DE"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316</w:t>
            </w:r>
          </w:p>
        </w:tc>
        <w:tc>
          <w:tcPr>
            <w:tcW w:w="630" w:type="dxa"/>
            <w:shd w:val="clear" w:color="auto" w:fill="auto"/>
            <w:vAlign w:val="center"/>
          </w:tcPr>
          <w:p w14:paraId="0BDFFF8F"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65</w:t>
            </w:r>
          </w:p>
        </w:tc>
        <w:tc>
          <w:tcPr>
            <w:tcW w:w="618" w:type="dxa"/>
            <w:shd w:val="clear" w:color="auto" w:fill="auto"/>
            <w:vAlign w:val="center"/>
          </w:tcPr>
          <w:p w14:paraId="2B5BBB6F"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187</w:t>
            </w:r>
          </w:p>
        </w:tc>
      </w:tr>
      <w:tr w:rsidR="002C5DE9" w:rsidRPr="00C45599" w14:paraId="1C082E34" w14:textId="77777777" w:rsidTr="00EF39C6">
        <w:trPr>
          <w:trHeight w:val="278"/>
          <w:jc w:val="center"/>
        </w:trPr>
        <w:tc>
          <w:tcPr>
            <w:tcW w:w="0" w:type="auto"/>
            <w:vMerge w:val="restart"/>
            <w:noWrap/>
            <w:vAlign w:val="center"/>
          </w:tcPr>
          <w:p w14:paraId="1E379C94" w14:textId="77777777" w:rsidR="002C5DE9" w:rsidRPr="00C45599" w:rsidRDefault="002C5DE9" w:rsidP="00EF39C6">
            <w:pPr>
              <w:spacing w:after="0" w:line="276" w:lineRule="auto"/>
              <w:jc w:val="left"/>
              <w:rPr>
                <w:rFonts w:asciiTheme="minorHAnsi" w:hAnsiTheme="minorHAnsi" w:cstheme="minorHAnsi"/>
                <w:b/>
                <w:bCs/>
                <w:color w:val="000000"/>
                <w:sz w:val="20"/>
                <w:szCs w:val="20"/>
              </w:rPr>
            </w:pPr>
            <w:r w:rsidRPr="00C45599">
              <w:rPr>
                <w:rFonts w:asciiTheme="minorHAnsi" w:hAnsiTheme="minorHAnsi" w:cstheme="minorHAnsi"/>
                <w:b/>
                <w:bCs/>
                <w:color w:val="000000"/>
                <w:sz w:val="20"/>
                <w:szCs w:val="20"/>
              </w:rPr>
              <w:t>Brak realizacji PEP2040</w:t>
            </w:r>
          </w:p>
        </w:tc>
        <w:tc>
          <w:tcPr>
            <w:tcW w:w="0" w:type="auto"/>
            <w:shd w:val="clear" w:color="auto" w:fill="auto"/>
            <w:vAlign w:val="center"/>
          </w:tcPr>
          <w:p w14:paraId="567EA179"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ogółem</w:t>
            </w:r>
          </w:p>
        </w:tc>
        <w:tc>
          <w:tcPr>
            <w:tcW w:w="667" w:type="dxa"/>
            <w:shd w:val="clear" w:color="auto" w:fill="auto"/>
            <w:noWrap/>
            <w:vAlign w:val="center"/>
          </w:tcPr>
          <w:p w14:paraId="53057247"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471</w:t>
            </w:r>
          </w:p>
        </w:tc>
        <w:tc>
          <w:tcPr>
            <w:tcW w:w="667" w:type="dxa"/>
            <w:shd w:val="clear" w:color="auto" w:fill="auto"/>
            <w:noWrap/>
            <w:vAlign w:val="center"/>
          </w:tcPr>
          <w:p w14:paraId="12FDE709"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574</w:t>
            </w:r>
          </w:p>
        </w:tc>
        <w:tc>
          <w:tcPr>
            <w:tcW w:w="707" w:type="dxa"/>
            <w:shd w:val="clear" w:color="auto" w:fill="auto"/>
            <w:noWrap/>
            <w:vAlign w:val="center"/>
          </w:tcPr>
          <w:p w14:paraId="3195048F"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197</w:t>
            </w:r>
          </w:p>
        </w:tc>
        <w:tc>
          <w:tcPr>
            <w:tcW w:w="681" w:type="dxa"/>
            <w:shd w:val="clear" w:color="auto" w:fill="auto"/>
            <w:noWrap/>
            <w:vAlign w:val="center"/>
          </w:tcPr>
          <w:p w14:paraId="3CDCB5F2"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353</w:t>
            </w:r>
          </w:p>
        </w:tc>
        <w:tc>
          <w:tcPr>
            <w:tcW w:w="627" w:type="dxa"/>
            <w:shd w:val="clear" w:color="auto" w:fill="auto"/>
            <w:vAlign w:val="center"/>
          </w:tcPr>
          <w:p w14:paraId="7A3CD024"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345</w:t>
            </w:r>
          </w:p>
        </w:tc>
        <w:tc>
          <w:tcPr>
            <w:tcW w:w="617" w:type="dxa"/>
            <w:shd w:val="clear" w:color="auto" w:fill="auto"/>
            <w:vAlign w:val="center"/>
          </w:tcPr>
          <w:p w14:paraId="0A09DD02"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485</w:t>
            </w:r>
          </w:p>
        </w:tc>
        <w:tc>
          <w:tcPr>
            <w:tcW w:w="630" w:type="dxa"/>
            <w:shd w:val="clear" w:color="auto" w:fill="auto"/>
            <w:vAlign w:val="center"/>
          </w:tcPr>
          <w:p w14:paraId="377046CE"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155</w:t>
            </w:r>
          </w:p>
        </w:tc>
        <w:tc>
          <w:tcPr>
            <w:tcW w:w="618" w:type="dxa"/>
            <w:shd w:val="clear" w:color="auto" w:fill="auto"/>
            <w:vAlign w:val="center"/>
          </w:tcPr>
          <w:p w14:paraId="695925B3"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292</w:t>
            </w:r>
          </w:p>
        </w:tc>
      </w:tr>
      <w:tr w:rsidR="002C5DE9" w:rsidRPr="00C45599" w14:paraId="4E68D6D6" w14:textId="77777777" w:rsidTr="00EF39C6">
        <w:trPr>
          <w:trHeight w:val="278"/>
          <w:jc w:val="center"/>
        </w:trPr>
        <w:tc>
          <w:tcPr>
            <w:tcW w:w="0" w:type="auto"/>
            <w:vMerge/>
            <w:shd w:val="clear" w:color="auto" w:fill="EFD3D2"/>
            <w:noWrap/>
            <w:vAlign w:val="center"/>
          </w:tcPr>
          <w:p w14:paraId="00E14322" w14:textId="77777777" w:rsidR="002C5DE9" w:rsidRPr="00C45599" w:rsidRDefault="002C5DE9" w:rsidP="00EF39C6">
            <w:pPr>
              <w:spacing w:after="0" w:line="276" w:lineRule="auto"/>
              <w:jc w:val="center"/>
              <w:rPr>
                <w:rFonts w:asciiTheme="minorHAnsi" w:hAnsiTheme="minorHAnsi" w:cstheme="minorHAnsi"/>
                <w:b/>
                <w:bCs/>
                <w:color w:val="000000"/>
                <w:sz w:val="20"/>
                <w:szCs w:val="20"/>
              </w:rPr>
            </w:pPr>
          </w:p>
        </w:tc>
        <w:tc>
          <w:tcPr>
            <w:tcW w:w="0" w:type="auto"/>
            <w:shd w:val="clear" w:color="auto" w:fill="auto"/>
            <w:vAlign w:val="center"/>
          </w:tcPr>
          <w:p w14:paraId="5CD91257"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spalanie paliw</w:t>
            </w:r>
          </w:p>
        </w:tc>
        <w:tc>
          <w:tcPr>
            <w:tcW w:w="667" w:type="dxa"/>
            <w:shd w:val="clear" w:color="auto" w:fill="auto"/>
            <w:noWrap/>
            <w:vAlign w:val="center"/>
          </w:tcPr>
          <w:p w14:paraId="0EA18D25"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464</w:t>
            </w:r>
          </w:p>
        </w:tc>
        <w:tc>
          <w:tcPr>
            <w:tcW w:w="667" w:type="dxa"/>
            <w:shd w:val="clear" w:color="auto" w:fill="auto"/>
            <w:noWrap/>
            <w:vAlign w:val="center"/>
          </w:tcPr>
          <w:p w14:paraId="66B074D8"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513</w:t>
            </w:r>
          </w:p>
        </w:tc>
        <w:tc>
          <w:tcPr>
            <w:tcW w:w="707" w:type="dxa"/>
            <w:shd w:val="clear" w:color="auto" w:fill="auto"/>
            <w:noWrap/>
            <w:vAlign w:val="center"/>
          </w:tcPr>
          <w:p w14:paraId="1A7F6959"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159</w:t>
            </w:r>
          </w:p>
        </w:tc>
        <w:tc>
          <w:tcPr>
            <w:tcW w:w="681" w:type="dxa"/>
            <w:shd w:val="clear" w:color="auto" w:fill="auto"/>
            <w:noWrap/>
            <w:vAlign w:val="center"/>
          </w:tcPr>
          <w:p w14:paraId="24F93DDF"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327</w:t>
            </w:r>
          </w:p>
        </w:tc>
        <w:tc>
          <w:tcPr>
            <w:tcW w:w="627" w:type="dxa"/>
            <w:shd w:val="clear" w:color="auto" w:fill="auto"/>
            <w:vAlign w:val="center"/>
          </w:tcPr>
          <w:p w14:paraId="08C752E1"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338</w:t>
            </w:r>
          </w:p>
        </w:tc>
        <w:tc>
          <w:tcPr>
            <w:tcW w:w="617" w:type="dxa"/>
            <w:shd w:val="clear" w:color="auto" w:fill="auto"/>
            <w:vAlign w:val="center"/>
          </w:tcPr>
          <w:p w14:paraId="61C3446C"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424</w:t>
            </w:r>
          </w:p>
        </w:tc>
        <w:tc>
          <w:tcPr>
            <w:tcW w:w="630" w:type="dxa"/>
            <w:shd w:val="clear" w:color="auto" w:fill="auto"/>
            <w:vAlign w:val="center"/>
          </w:tcPr>
          <w:p w14:paraId="1B24D667"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117</w:t>
            </w:r>
          </w:p>
        </w:tc>
        <w:tc>
          <w:tcPr>
            <w:tcW w:w="618" w:type="dxa"/>
            <w:shd w:val="clear" w:color="auto" w:fill="auto"/>
            <w:vAlign w:val="center"/>
          </w:tcPr>
          <w:p w14:paraId="6F41E7DC" w14:textId="77777777" w:rsidR="002C5DE9" w:rsidRPr="00C45599" w:rsidRDefault="002C5DE9" w:rsidP="00EF39C6">
            <w:pPr>
              <w:spacing w:after="0" w:line="276" w:lineRule="auto"/>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267</w:t>
            </w:r>
          </w:p>
        </w:tc>
      </w:tr>
    </w:tbl>
    <w:p w14:paraId="2706A995" w14:textId="77777777" w:rsidR="002C5DE9" w:rsidRPr="00C45599" w:rsidRDefault="002C5DE9" w:rsidP="008B672D">
      <w:pPr>
        <w:spacing w:line="240" w:lineRule="auto"/>
        <w:rPr>
          <w:rFonts w:asciiTheme="minorHAnsi" w:hAnsiTheme="minorHAnsi" w:cstheme="minorHAnsi"/>
          <w:sz w:val="20"/>
          <w:szCs w:val="20"/>
        </w:rPr>
      </w:pPr>
    </w:p>
    <w:p w14:paraId="45A48ACD" w14:textId="0DD22370"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Uzyskane wyniki prognoz</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scenariusza realizacji PEP2040</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emisji SO</w:t>
      </w:r>
      <w:r w:rsidRPr="00C45599">
        <w:rPr>
          <w:rFonts w:asciiTheme="minorHAnsi" w:hAnsiTheme="minorHAnsi" w:cstheme="minorHAnsi"/>
          <w:sz w:val="20"/>
          <w:szCs w:val="20"/>
          <w:vertAlign w:val="subscript"/>
        </w:rPr>
        <w:t>2</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roku 2030 korespondują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docelowymi pułapami emisji 2030, określonymi</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Polski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dyrektywie NEC</w:t>
      </w:r>
      <w:r w:rsidRPr="00C45599">
        <w:rPr>
          <w:rStyle w:val="Odwoanieprzypisudolnego"/>
          <w:rFonts w:asciiTheme="minorHAnsi" w:hAnsiTheme="minorHAnsi" w:cstheme="minorHAnsi"/>
          <w:sz w:val="20"/>
          <w:szCs w:val="20"/>
        </w:rPr>
        <w:footnoteReference w:id="135"/>
      </w:r>
      <w:r w:rsidR="00952388">
        <w:rPr>
          <w:rFonts w:asciiTheme="minorHAnsi" w:hAnsiTheme="minorHAnsi" w:cstheme="minorHAnsi"/>
          <w:sz w:val="20"/>
          <w:szCs w:val="20"/>
        </w:rPr>
        <w:t xml:space="preserve">. </w:t>
      </w:r>
      <w:r w:rsidR="00952388">
        <w:rPr>
          <w:rFonts w:asciiTheme="minorHAnsi" w:hAnsiTheme="minorHAnsi" w:cstheme="minorHAnsi"/>
          <w:sz w:val="20"/>
          <w:szCs w:val="20"/>
        </w:rPr>
        <w:lastRenderedPageBreak/>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przypadku braku realizacji PEP2040 krajowe pułapy</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SO</w:t>
      </w:r>
      <w:r w:rsidRPr="00C45599">
        <w:rPr>
          <w:rFonts w:asciiTheme="minorHAnsi" w:hAnsiTheme="minorHAnsi" w:cstheme="minorHAnsi"/>
          <w:sz w:val="20"/>
          <w:szCs w:val="20"/>
          <w:vertAlign w:val="subscript"/>
        </w:rPr>
        <w:t>2</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roku 2030 nie będa dotrzymane. Ich dotrzymanie będzie możliwe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późniejszym terminie niż przewiduje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dyrektywa NEC, prawdopodobnie dopiero po roku 2035.</w:t>
      </w:r>
    </w:p>
    <w:p w14:paraId="546DB3DC"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W zakresie redukcji emisji dwutlenku węgla względem roku 1990, przeprowadzone prognozy dają wyniki przedstawione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niżej zamieszczonej tabeli:</w:t>
      </w:r>
    </w:p>
    <w:p w14:paraId="0F99F383" w14:textId="0F144EA3" w:rsidR="008B672D" w:rsidRPr="00C45599" w:rsidRDefault="008B672D" w:rsidP="008B672D">
      <w:pPr>
        <w:pStyle w:val="Legenda"/>
        <w:spacing w:after="200" w:line="240" w:lineRule="auto"/>
        <w:rPr>
          <w:rFonts w:asciiTheme="minorHAnsi" w:hAnsiTheme="minorHAnsi" w:cstheme="minorHAnsi"/>
          <w:sz w:val="20"/>
          <w:szCs w:val="20"/>
        </w:rPr>
      </w:pPr>
      <w:bookmarkStart w:id="340" w:name="_Toc422905117"/>
      <w:bookmarkStart w:id="341" w:name="_Toc23587145"/>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14</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Prognozowane redukcje emisji dwutlenku węgla</w:t>
      </w:r>
      <w:r w:rsidRPr="00C45599">
        <w:rPr>
          <w:rStyle w:val="Odwoanieprzypisudolnego"/>
          <w:rFonts w:asciiTheme="minorHAnsi" w:hAnsiTheme="minorHAnsi" w:cstheme="minorHAnsi"/>
          <w:sz w:val="20"/>
          <w:szCs w:val="20"/>
        </w:rPr>
        <w:footnoteReference w:id="136"/>
      </w:r>
      <w:r w:rsidRPr="00C45599">
        <w:rPr>
          <w:rFonts w:asciiTheme="minorHAnsi" w:hAnsiTheme="minorHAnsi" w:cstheme="minorHAnsi"/>
          <w:sz w:val="20"/>
          <w:szCs w:val="20"/>
        </w:rPr>
        <w:t xml:space="preserve"> względem roku 1990</w:t>
      </w:r>
      <w:r w:rsidRPr="00C45599">
        <w:rPr>
          <w:rStyle w:val="Odwoanieprzypisudolnego"/>
          <w:rFonts w:asciiTheme="minorHAnsi" w:hAnsiTheme="minorHAnsi" w:cstheme="minorHAnsi"/>
          <w:sz w:val="20"/>
          <w:szCs w:val="20"/>
        </w:rPr>
        <w:footnoteReference w:id="137"/>
      </w:r>
      <w:bookmarkEnd w:id="340"/>
      <w:bookmarkEnd w:id="341"/>
    </w:p>
    <w:tbl>
      <w:tblPr>
        <w:tblW w:w="87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6"/>
        <w:gridCol w:w="1928"/>
        <w:gridCol w:w="826"/>
        <w:gridCol w:w="1718"/>
        <w:gridCol w:w="793"/>
        <w:gridCol w:w="1530"/>
      </w:tblGrid>
      <w:tr w:rsidR="002C5DE9" w:rsidRPr="00C45599" w14:paraId="18210301" w14:textId="77777777" w:rsidTr="00EF39C6">
        <w:trPr>
          <w:trHeight w:val="374"/>
          <w:tblHeader/>
          <w:jc w:val="center"/>
        </w:trPr>
        <w:tc>
          <w:tcPr>
            <w:tcW w:w="1936" w:type="dxa"/>
            <w:vMerge w:val="restart"/>
            <w:shd w:val="clear" w:color="auto" w:fill="C6D9F1" w:themeFill="text2" w:themeFillTint="33"/>
            <w:vAlign w:val="center"/>
          </w:tcPr>
          <w:p w14:paraId="201FB458" w14:textId="77777777" w:rsidR="002C5DE9" w:rsidRPr="00C45599" w:rsidRDefault="002C5DE9" w:rsidP="00EF39C6">
            <w:pPr>
              <w:spacing w:after="0" w:line="276" w:lineRule="auto"/>
              <w:jc w:val="left"/>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Wariant</w:t>
            </w:r>
          </w:p>
        </w:tc>
        <w:tc>
          <w:tcPr>
            <w:tcW w:w="1928" w:type="dxa"/>
            <w:shd w:val="clear" w:color="auto" w:fill="C6D9F1" w:themeFill="text2" w:themeFillTint="33"/>
          </w:tcPr>
          <w:p w14:paraId="7B565FF1"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Emisja CO</w:t>
            </w:r>
            <w:r w:rsidRPr="00C45599">
              <w:rPr>
                <w:rFonts w:asciiTheme="minorHAnsi" w:hAnsiTheme="minorHAnsi" w:cstheme="minorHAnsi"/>
                <w:b/>
                <w:bCs/>
                <w:color w:val="000000" w:themeColor="text1"/>
                <w:sz w:val="20"/>
                <w:szCs w:val="20"/>
                <w:vertAlign w:val="subscript"/>
              </w:rPr>
              <w:t>2</w:t>
            </w:r>
            <w:r w:rsidRPr="00C45599">
              <w:rPr>
                <w:rFonts w:asciiTheme="minorHAnsi" w:hAnsiTheme="minorHAnsi" w:cstheme="minorHAnsi"/>
                <w:b/>
                <w:bCs/>
                <w:color w:val="000000" w:themeColor="text1"/>
                <w:sz w:val="20"/>
                <w:szCs w:val="20"/>
              </w:rPr>
              <w:t xml:space="preserve"> 1990</w:t>
            </w:r>
          </w:p>
        </w:tc>
        <w:tc>
          <w:tcPr>
            <w:tcW w:w="2544" w:type="dxa"/>
            <w:gridSpan w:val="2"/>
            <w:shd w:val="clear" w:color="auto" w:fill="C6D9F1" w:themeFill="text2" w:themeFillTint="33"/>
            <w:vAlign w:val="center"/>
          </w:tcPr>
          <w:p w14:paraId="3BABA7CC"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Emisja CO</w:t>
            </w:r>
            <w:r w:rsidRPr="00C45599">
              <w:rPr>
                <w:rFonts w:asciiTheme="minorHAnsi" w:hAnsiTheme="minorHAnsi" w:cstheme="minorHAnsi"/>
                <w:b/>
                <w:bCs/>
                <w:color w:val="000000" w:themeColor="text1"/>
                <w:sz w:val="20"/>
                <w:szCs w:val="20"/>
                <w:vertAlign w:val="subscript"/>
              </w:rPr>
              <w:t>2</w:t>
            </w:r>
            <w:r w:rsidRPr="00C45599">
              <w:rPr>
                <w:rFonts w:asciiTheme="minorHAnsi" w:hAnsiTheme="minorHAnsi" w:cstheme="minorHAnsi"/>
                <w:b/>
                <w:bCs/>
                <w:color w:val="000000" w:themeColor="text1"/>
                <w:sz w:val="20"/>
                <w:szCs w:val="20"/>
              </w:rPr>
              <w:t xml:space="preserve"> 2030</w:t>
            </w:r>
          </w:p>
        </w:tc>
        <w:tc>
          <w:tcPr>
            <w:tcW w:w="2323" w:type="dxa"/>
            <w:gridSpan w:val="2"/>
            <w:shd w:val="clear" w:color="auto" w:fill="C6D9F1" w:themeFill="text2" w:themeFillTint="33"/>
            <w:vAlign w:val="center"/>
          </w:tcPr>
          <w:p w14:paraId="435111B4"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Emisja CO</w:t>
            </w:r>
            <w:r w:rsidRPr="00C45599">
              <w:rPr>
                <w:rFonts w:asciiTheme="minorHAnsi" w:hAnsiTheme="minorHAnsi" w:cstheme="minorHAnsi"/>
                <w:b/>
                <w:bCs/>
                <w:color w:val="000000" w:themeColor="text1"/>
                <w:sz w:val="20"/>
                <w:szCs w:val="20"/>
                <w:vertAlign w:val="subscript"/>
              </w:rPr>
              <w:t>2</w:t>
            </w:r>
            <w:r w:rsidRPr="00C45599">
              <w:rPr>
                <w:rFonts w:asciiTheme="minorHAnsi" w:hAnsiTheme="minorHAnsi" w:cstheme="minorHAnsi"/>
                <w:b/>
                <w:bCs/>
                <w:color w:val="000000" w:themeColor="text1"/>
                <w:sz w:val="20"/>
                <w:szCs w:val="20"/>
              </w:rPr>
              <w:t xml:space="preserve"> 2040</w:t>
            </w:r>
          </w:p>
        </w:tc>
      </w:tr>
      <w:tr w:rsidR="002C5DE9" w:rsidRPr="00C45599" w14:paraId="0EEC0714" w14:textId="77777777" w:rsidTr="00EF39C6">
        <w:trPr>
          <w:trHeight w:val="776"/>
          <w:tblHeader/>
          <w:jc w:val="center"/>
        </w:trPr>
        <w:tc>
          <w:tcPr>
            <w:tcW w:w="1936" w:type="dxa"/>
            <w:vMerge/>
            <w:shd w:val="clear" w:color="auto" w:fill="C6D9F1" w:themeFill="text2" w:themeFillTint="33"/>
            <w:vAlign w:val="center"/>
          </w:tcPr>
          <w:p w14:paraId="457D0452" w14:textId="77777777" w:rsidR="002C5DE9" w:rsidRPr="00C45599" w:rsidRDefault="002C5DE9" w:rsidP="00EF39C6">
            <w:pPr>
              <w:spacing w:after="0" w:line="276" w:lineRule="auto"/>
              <w:jc w:val="left"/>
              <w:rPr>
                <w:rFonts w:asciiTheme="minorHAnsi" w:hAnsiTheme="minorHAnsi" w:cstheme="minorHAnsi"/>
                <w:b/>
                <w:bCs/>
                <w:color w:val="000000" w:themeColor="text1"/>
                <w:sz w:val="20"/>
                <w:szCs w:val="20"/>
              </w:rPr>
            </w:pPr>
          </w:p>
        </w:tc>
        <w:tc>
          <w:tcPr>
            <w:tcW w:w="1928" w:type="dxa"/>
            <w:shd w:val="clear" w:color="auto" w:fill="C6D9F1" w:themeFill="text2" w:themeFillTint="33"/>
            <w:vAlign w:val="center"/>
          </w:tcPr>
          <w:p w14:paraId="681B9827"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[mln t]</w:t>
            </w:r>
          </w:p>
        </w:tc>
        <w:tc>
          <w:tcPr>
            <w:tcW w:w="826" w:type="dxa"/>
            <w:shd w:val="clear" w:color="auto" w:fill="C6D9F1" w:themeFill="text2" w:themeFillTint="33"/>
            <w:vAlign w:val="center"/>
          </w:tcPr>
          <w:p w14:paraId="05A8EC42"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[mln t]</w:t>
            </w:r>
          </w:p>
        </w:tc>
        <w:tc>
          <w:tcPr>
            <w:tcW w:w="0" w:type="auto"/>
            <w:shd w:val="clear" w:color="auto" w:fill="C6D9F1" w:themeFill="text2" w:themeFillTint="33"/>
            <w:vAlign w:val="center"/>
          </w:tcPr>
          <w:p w14:paraId="3C7C5C85"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Redukcja wzgl.</w:t>
            </w:r>
          </w:p>
          <w:p w14:paraId="09F62B2B"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1990 [%]</w:t>
            </w:r>
          </w:p>
        </w:tc>
        <w:tc>
          <w:tcPr>
            <w:tcW w:w="793" w:type="dxa"/>
            <w:shd w:val="clear" w:color="auto" w:fill="C6D9F1" w:themeFill="text2" w:themeFillTint="33"/>
            <w:vAlign w:val="center"/>
          </w:tcPr>
          <w:p w14:paraId="43E2C3B9"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[mln t]</w:t>
            </w:r>
          </w:p>
        </w:tc>
        <w:tc>
          <w:tcPr>
            <w:tcW w:w="1530" w:type="dxa"/>
            <w:shd w:val="clear" w:color="auto" w:fill="C6D9F1" w:themeFill="text2" w:themeFillTint="33"/>
            <w:vAlign w:val="center"/>
          </w:tcPr>
          <w:p w14:paraId="6D7B6566"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Redukcja wzgl.</w:t>
            </w:r>
          </w:p>
          <w:p w14:paraId="31EDE80D" w14:textId="77777777" w:rsidR="002C5DE9" w:rsidRPr="00C45599" w:rsidRDefault="002C5DE9" w:rsidP="00EF39C6">
            <w:pPr>
              <w:spacing w:after="0" w:line="276" w:lineRule="auto"/>
              <w:jc w:val="center"/>
              <w:rPr>
                <w:rFonts w:asciiTheme="minorHAnsi" w:hAnsiTheme="minorHAnsi" w:cstheme="minorHAnsi"/>
                <w:b/>
                <w:bCs/>
                <w:color w:val="000000" w:themeColor="text1"/>
                <w:sz w:val="20"/>
                <w:szCs w:val="20"/>
              </w:rPr>
            </w:pPr>
            <w:r w:rsidRPr="00C45599">
              <w:rPr>
                <w:rFonts w:asciiTheme="minorHAnsi" w:hAnsiTheme="minorHAnsi" w:cstheme="minorHAnsi"/>
                <w:b/>
                <w:bCs/>
                <w:color w:val="000000" w:themeColor="text1"/>
                <w:sz w:val="20"/>
                <w:szCs w:val="20"/>
              </w:rPr>
              <w:t>1990 [%]</w:t>
            </w:r>
          </w:p>
        </w:tc>
      </w:tr>
      <w:tr w:rsidR="002C5DE9" w:rsidRPr="00C45599" w14:paraId="6CEA00D2" w14:textId="77777777" w:rsidTr="00EF39C6">
        <w:trPr>
          <w:trHeight w:val="535"/>
          <w:jc w:val="center"/>
        </w:trPr>
        <w:tc>
          <w:tcPr>
            <w:tcW w:w="1936" w:type="dxa"/>
            <w:vAlign w:val="center"/>
          </w:tcPr>
          <w:p w14:paraId="0FD84144" w14:textId="77777777" w:rsidR="002C5DE9" w:rsidRPr="00C45599" w:rsidRDefault="002C5DE9" w:rsidP="00EF39C6">
            <w:pPr>
              <w:spacing w:after="0" w:line="276" w:lineRule="auto"/>
              <w:jc w:val="left"/>
              <w:rPr>
                <w:rFonts w:asciiTheme="minorHAnsi" w:hAnsiTheme="minorHAnsi" w:cstheme="minorHAnsi"/>
                <w:b/>
                <w:bCs/>
                <w:sz w:val="20"/>
                <w:szCs w:val="20"/>
              </w:rPr>
            </w:pPr>
            <w:r w:rsidRPr="00C45599">
              <w:rPr>
                <w:rFonts w:asciiTheme="minorHAnsi" w:hAnsiTheme="minorHAnsi" w:cstheme="minorHAnsi"/>
                <w:b/>
                <w:bCs/>
                <w:sz w:val="20"/>
                <w:szCs w:val="20"/>
              </w:rPr>
              <w:t>Realizacja PEP2040</w:t>
            </w:r>
          </w:p>
        </w:tc>
        <w:tc>
          <w:tcPr>
            <w:tcW w:w="1928" w:type="dxa"/>
            <w:vAlign w:val="bottom"/>
          </w:tcPr>
          <w:p w14:paraId="764C8D9D"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377</w:t>
            </w:r>
          </w:p>
        </w:tc>
        <w:tc>
          <w:tcPr>
            <w:tcW w:w="826" w:type="dxa"/>
            <w:vAlign w:val="bottom"/>
          </w:tcPr>
          <w:p w14:paraId="71E1BDE9"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268</w:t>
            </w:r>
          </w:p>
        </w:tc>
        <w:tc>
          <w:tcPr>
            <w:tcW w:w="0" w:type="auto"/>
            <w:vAlign w:val="bottom"/>
          </w:tcPr>
          <w:p w14:paraId="7C3F99D6"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29</w:t>
            </w:r>
          </w:p>
        </w:tc>
        <w:tc>
          <w:tcPr>
            <w:tcW w:w="793" w:type="dxa"/>
            <w:vAlign w:val="bottom"/>
          </w:tcPr>
          <w:p w14:paraId="2EFDB33C"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209</w:t>
            </w:r>
          </w:p>
        </w:tc>
        <w:tc>
          <w:tcPr>
            <w:tcW w:w="1530" w:type="dxa"/>
            <w:vAlign w:val="bottom"/>
          </w:tcPr>
          <w:p w14:paraId="55D1CE73"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45</w:t>
            </w:r>
          </w:p>
        </w:tc>
      </w:tr>
      <w:tr w:rsidR="002C5DE9" w:rsidRPr="00C45599" w14:paraId="46D9F946" w14:textId="77777777" w:rsidTr="00EF39C6">
        <w:trPr>
          <w:trHeight w:val="535"/>
          <w:jc w:val="center"/>
        </w:trPr>
        <w:tc>
          <w:tcPr>
            <w:tcW w:w="1936" w:type="dxa"/>
            <w:vAlign w:val="center"/>
          </w:tcPr>
          <w:p w14:paraId="682E5978" w14:textId="77777777" w:rsidR="002C5DE9" w:rsidRPr="00C45599" w:rsidRDefault="002C5DE9" w:rsidP="00EF39C6">
            <w:pPr>
              <w:spacing w:after="0" w:line="276" w:lineRule="auto"/>
              <w:jc w:val="left"/>
              <w:rPr>
                <w:rFonts w:asciiTheme="minorHAnsi" w:hAnsiTheme="minorHAnsi" w:cstheme="minorHAnsi"/>
                <w:b/>
                <w:bCs/>
                <w:sz w:val="20"/>
                <w:szCs w:val="20"/>
              </w:rPr>
            </w:pPr>
            <w:r w:rsidRPr="00C45599">
              <w:rPr>
                <w:rFonts w:asciiTheme="minorHAnsi" w:hAnsiTheme="minorHAnsi" w:cstheme="minorHAnsi"/>
                <w:b/>
                <w:bCs/>
                <w:sz w:val="20"/>
                <w:szCs w:val="20"/>
              </w:rPr>
              <w:t>Brak realizacji PEP2040</w:t>
            </w:r>
          </w:p>
        </w:tc>
        <w:tc>
          <w:tcPr>
            <w:tcW w:w="1928" w:type="dxa"/>
            <w:vAlign w:val="bottom"/>
          </w:tcPr>
          <w:p w14:paraId="552B410F"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377</w:t>
            </w:r>
          </w:p>
        </w:tc>
        <w:tc>
          <w:tcPr>
            <w:tcW w:w="826" w:type="dxa"/>
            <w:vAlign w:val="bottom"/>
          </w:tcPr>
          <w:p w14:paraId="776BCEF0"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353</w:t>
            </w:r>
          </w:p>
        </w:tc>
        <w:tc>
          <w:tcPr>
            <w:tcW w:w="0" w:type="auto"/>
            <w:vAlign w:val="bottom"/>
          </w:tcPr>
          <w:p w14:paraId="7DEEBC01"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6,4</w:t>
            </w:r>
          </w:p>
        </w:tc>
        <w:tc>
          <w:tcPr>
            <w:tcW w:w="793" w:type="dxa"/>
            <w:vAlign w:val="bottom"/>
          </w:tcPr>
          <w:p w14:paraId="4AAF6514"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292</w:t>
            </w:r>
          </w:p>
        </w:tc>
        <w:tc>
          <w:tcPr>
            <w:tcW w:w="1530" w:type="dxa"/>
            <w:vAlign w:val="bottom"/>
          </w:tcPr>
          <w:p w14:paraId="45C58DB4" w14:textId="77777777" w:rsidR="002C5DE9" w:rsidRPr="00C45599" w:rsidRDefault="002C5DE9" w:rsidP="00EF39C6">
            <w:pPr>
              <w:jc w:val="center"/>
              <w:rPr>
                <w:rFonts w:asciiTheme="minorHAnsi" w:hAnsiTheme="minorHAnsi" w:cstheme="minorHAnsi"/>
                <w:color w:val="000000"/>
                <w:sz w:val="20"/>
                <w:szCs w:val="20"/>
              </w:rPr>
            </w:pPr>
            <w:r w:rsidRPr="00C45599">
              <w:rPr>
                <w:rFonts w:asciiTheme="minorHAnsi" w:hAnsiTheme="minorHAnsi" w:cstheme="minorHAnsi"/>
                <w:color w:val="000000"/>
                <w:sz w:val="20"/>
                <w:szCs w:val="20"/>
              </w:rPr>
              <w:t>23</w:t>
            </w:r>
          </w:p>
        </w:tc>
      </w:tr>
    </w:tbl>
    <w:p w14:paraId="333CC5D3" w14:textId="77777777" w:rsidR="002C5DE9" w:rsidRPr="00C45599" w:rsidRDefault="002C5DE9" w:rsidP="008B672D">
      <w:pPr>
        <w:spacing w:line="240" w:lineRule="auto"/>
        <w:rPr>
          <w:rFonts w:asciiTheme="minorHAnsi" w:hAnsiTheme="minorHAnsi" w:cstheme="minorHAnsi"/>
          <w:sz w:val="20"/>
          <w:szCs w:val="20"/>
          <w:highlight w:val="yellow"/>
        </w:rPr>
      </w:pPr>
    </w:p>
    <w:p w14:paraId="3D7E0FDC"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W celu oceny wpływu realizacji polityki energetycznej</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przeprowadzono serię obliczeń</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użyciem modelu dyspersji zanieczyszczeń CALPUFF. Jako parametr wskaźnikowy wybrano średnie roczne stężenia pyłu zawieszonego PM</w:t>
      </w:r>
      <w:r w:rsidRPr="00C45599">
        <w:rPr>
          <w:rFonts w:asciiTheme="minorHAnsi" w:hAnsiTheme="minorHAnsi" w:cstheme="minorHAnsi"/>
          <w:sz w:val="20"/>
          <w:szCs w:val="20"/>
          <w:vertAlign w:val="subscript"/>
        </w:rPr>
        <w:t>2,5.</w:t>
      </w:r>
    </w:p>
    <w:p w14:paraId="28334D74"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Obliczone różnice obrazują ilościowo efekt poprawy jakości powietrza przy realizacji PEP2040</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bez jej realizacji. Jest</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redukcja stężeń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kraju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średnim poziomie ok 10-20%,</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można uznać</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efekt umiarkowanie korzystny. Lokalnie efekt ten może być bardziej znaczący, szczególnie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regionach</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dużej aktywności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spalania paliw.</w:t>
      </w:r>
    </w:p>
    <w:p w14:paraId="532F2F82" w14:textId="77777777" w:rsidR="008B672D" w:rsidRPr="00C45599" w:rsidRDefault="008B672D" w:rsidP="008B672D">
      <w:pPr>
        <w:spacing w:line="240" w:lineRule="auto"/>
        <w:rPr>
          <w:rFonts w:asciiTheme="minorHAnsi" w:hAnsiTheme="minorHAnsi" w:cstheme="minorHAnsi"/>
          <w:sz w:val="20"/>
          <w:szCs w:val="20"/>
        </w:rPr>
      </w:pPr>
      <w:r w:rsidRPr="00C45599">
        <w:rPr>
          <w:rFonts w:asciiTheme="minorHAnsi" w:hAnsiTheme="minorHAnsi" w:cstheme="minorHAnsi"/>
          <w:sz w:val="20"/>
          <w:szCs w:val="20"/>
        </w:rPr>
        <w:t>Różnice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efektach realizacji poszczególnych scenariuszy realizacji Polityki przedstawiono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niżej przedstawionych mapach.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8B672D" w:rsidRPr="00C45599" w14:paraId="7C3342ED" w14:textId="77777777" w:rsidTr="00A87FA9">
        <w:tc>
          <w:tcPr>
            <w:tcW w:w="8840" w:type="dxa"/>
          </w:tcPr>
          <w:p w14:paraId="543E7C4C" w14:textId="77777777" w:rsidR="008B672D" w:rsidRPr="00C45599" w:rsidRDefault="008B672D" w:rsidP="00D42ACC">
            <w:pPr>
              <w:keepNext/>
              <w:spacing w:line="240" w:lineRule="auto"/>
              <w:jc w:val="center"/>
              <w:rPr>
                <w:rFonts w:asciiTheme="minorHAnsi" w:hAnsiTheme="minorHAnsi" w:cstheme="minorHAnsi"/>
                <w:sz w:val="20"/>
                <w:szCs w:val="20"/>
                <w:highlight w:val="yellow"/>
              </w:rPr>
            </w:pPr>
            <w:r w:rsidRPr="00C45599">
              <w:rPr>
                <w:rFonts w:asciiTheme="minorHAnsi" w:hAnsiTheme="minorHAnsi" w:cstheme="minorHAnsi"/>
                <w:noProof/>
                <w:sz w:val="20"/>
                <w:szCs w:val="20"/>
              </w:rPr>
              <w:lastRenderedPageBreak/>
              <w:drawing>
                <wp:inline distT="0" distB="0" distL="0" distR="0" wp14:anchorId="5C4D5137" wp14:editId="1D318127">
                  <wp:extent cx="5182559" cy="6837528"/>
                  <wp:effectExtent l="0" t="0" r="0" b="0"/>
                  <wp:docPr id="74" name="Obraz 0" descr="PM25_2040_P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25_2040_PEP.png"/>
                          <pic:cNvPicPr/>
                        </pic:nvPicPr>
                        <pic:blipFill>
                          <a:blip r:embed="rId58" cstate="print"/>
                          <a:stretch>
                            <a:fillRect/>
                          </a:stretch>
                        </pic:blipFill>
                        <pic:spPr>
                          <a:xfrm>
                            <a:off x="0" y="0"/>
                            <a:ext cx="5194636" cy="6853461"/>
                          </a:xfrm>
                          <a:prstGeom prst="rect">
                            <a:avLst/>
                          </a:prstGeom>
                        </pic:spPr>
                      </pic:pic>
                    </a:graphicData>
                  </a:graphic>
                </wp:inline>
              </w:drawing>
            </w:r>
          </w:p>
        </w:tc>
      </w:tr>
    </w:tbl>
    <w:p w14:paraId="559B7DB3" w14:textId="77777777" w:rsidR="008B672D" w:rsidRPr="00C45599" w:rsidRDefault="008B672D" w:rsidP="008B672D">
      <w:pPr>
        <w:keepNext/>
        <w:spacing w:line="240" w:lineRule="auto"/>
        <w:jc w:val="center"/>
        <w:rPr>
          <w:rFonts w:asciiTheme="minorHAnsi" w:hAnsiTheme="minorHAnsi" w:cstheme="minorHAnsi"/>
          <w:sz w:val="20"/>
          <w:szCs w:val="20"/>
          <w:highlight w:val="yellow"/>
        </w:rPr>
      </w:pPr>
    </w:p>
    <w:p w14:paraId="493222C1" w14:textId="71157589" w:rsidR="008B672D" w:rsidRPr="00C45599" w:rsidRDefault="008B672D" w:rsidP="008C723D">
      <w:pPr>
        <w:pStyle w:val="Legenda"/>
        <w:spacing w:after="200" w:line="240" w:lineRule="auto"/>
        <w:rPr>
          <w:rFonts w:asciiTheme="minorHAnsi" w:hAnsiTheme="minorHAnsi" w:cstheme="minorHAnsi"/>
          <w:sz w:val="20"/>
          <w:szCs w:val="20"/>
        </w:rPr>
      </w:pPr>
      <w:bookmarkStart w:id="342" w:name="_Toc399852816"/>
      <w:bookmarkStart w:id="343" w:name="_Toc422905992"/>
      <w:bookmarkStart w:id="344" w:name="_Toc23585205"/>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37</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Rozkład średnich rocznych stężeń PM2.5</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kraju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roku 2040</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scenariuszu realizacji PEP2040</w:t>
      </w:r>
      <w:r w:rsidR="00D42ACC" w:rsidRPr="00C45599">
        <w:rPr>
          <w:rStyle w:val="Odwoanieprzypisudolnego"/>
          <w:rFonts w:asciiTheme="minorHAnsi" w:hAnsiTheme="minorHAnsi" w:cstheme="minorHAnsi"/>
          <w:sz w:val="20"/>
          <w:szCs w:val="20"/>
        </w:rPr>
        <w:footnoteReference w:id="138"/>
      </w:r>
      <w:r w:rsidRPr="00C45599">
        <w:rPr>
          <w:rFonts w:asciiTheme="minorHAnsi" w:hAnsiTheme="minorHAnsi" w:cstheme="minorHAnsi"/>
          <w:sz w:val="20"/>
          <w:szCs w:val="20"/>
        </w:rPr>
        <w:t>]</w:t>
      </w:r>
      <w:bookmarkEnd w:id="342"/>
      <w:bookmarkEnd w:id="343"/>
      <w:bookmarkEnd w:id="344"/>
    </w:p>
    <w:p w14:paraId="236C2114" w14:textId="77777777" w:rsidR="008B672D" w:rsidRPr="00C45599" w:rsidRDefault="008B672D" w:rsidP="008B672D">
      <w:pPr>
        <w:keepNext/>
        <w:spacing w:line="240" w:lineRule="auto"/>
        <w:rPr>
          <w:rFonts w:asciiTheme="minorHAnsi" w:hAnsiTheme="minorHAnsi" w:cstheme="minorHAnsi"/>
          <w:sz w:val="20"/>
          <w:szCs w:val="20"/>
          <w:highlight w:val="yellow"/>
        </w:rPr>
      </w:pPr>
      <w:r w:rsidRPr="00C45599">
        <w:rPr>
          <w:rFonts w:asciiTheme="minorHAnsi" w:hAnsiTheme="minorHAnsi" w:cstheme="minorHAnsi"/>
          <w:noProof/>
          <w:sz w:val="20"/>
          <w:szCs w:val="20"/>
        </w:rPr>
        <w:lastRenderedPageBreak/>
        <w:drawing>
          <wp:inline distT="0" distB="0" distL="0" distR="0" wp14:anchorId="0F34644D" wp14:editId="67F89B1D">
            <wp:extent cx="5596337" cy="7383439"/>
            <wp:effectExtent l="0" t="0" r="0" b="0"/>
            <wp:docPr id="6" name="Obraz 5" descr="PM25_2040_noP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25_2040_noPEP.png"/>
                    <pic:cNvPicPr/>
                  </pic:nvPicPr>
                  <pic:blipFill>
                    <a:blip r:embed="rId59" cstate="print"/>
                    <a:stretch>
                      <a:fillRect/>
                    </a:stretch>
                  </pic:blipFill>
                  <pic:spPr>
                    <a:xfrm>
                      <a:off x="0" y="0"/>
                      <a:ext cx="5598910" cy="7386833"/>
                    </a:xfrm>
                    <a:prstGeom prst="rect">
                      <a:avLst/>
                    </a:prstGeom>
                  </pic:spPr>
                </pic:pic>
              </a:graphicData>
            </a:graphic>
          </wp:inline>
        </w:drawing>
      </w:r>
    </w:p>
    <w:p w14:paraId="063DC360" w14:textId="21E6C05D" w:rsidR="008B672D" w:rsidRPr="00C45599" w:rsidRDefault="008B672D" w:rsidP="008B672D">
      <w:pPr>
        <w:pStyle w:val="Legenda"/>
        <w:spacing w:after="200" w:line="240" w:lineRule="auto"/>
        <w:rPr>
          <w:rFonts w:asciiTheme="minorHAnsi" w:hAnsiTheme="minorHAnsi" w:cstheme="minorHAnsi"/>
          <w:sz w:val="20"/>
          <w:szCs w:val="20"/>
        </w:rPr>
      </w:pPr>
      <w:bookmarkStart w:id="345" w:name="_Toc23585206"/>
      <w:r w:rsidRPr="00C45599">
        <w:rPr>
          <w:rFonts w:asciiTheme="minorHAnsi" w:hAnsiTheme="minorHAnsi" w:cstheme="minorHAnsi"/>
          <w:sz w:val="20"/>
          <w:szCs w:val="20"/>
        </w:rPr>
        <w:lastRenderedPageBreak/>
        <w:t xml:space="preserve">Rysunek </w:t>
      </w:r>
      <w:r w:rsidR="0018784B" w:rsidRPr="00C45599">
        <w:rPr>
          <w:rFonts w:asciiTheme="minorHAnsi" w:hAnsiTheme="minorHAnsi" w:cstheme="minorHAnsi"/>
          <w:sz w:val="20"/>
          <w:szCs w:val="20"/>
        </w:rPr>
        <w:fldChar w:fldCharType="begin"/>
      </w:r>
      <w:r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38</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Rozkład średnich rocznych stężeń PM2.5</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kraju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roku 2040</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scenariuszu braku realizacji PEP2040</w:t>
      </w:r>
      <w:r w:rsidR="00D42ACC" w:rsidRPr="00C45599">
        <w:rPr>
          <w:rStyle w:val="Odwoanieprzypisudolnego"/>
          <w:rFonts w:asciiTheme="minorHAnsi" w:hAnsiTheme="minorHAnsi" w:cstheme="minorHAnsi"/>
          <w:sz w:val="20"/>
          <w:szCs w:val="20"/>
        </w:rPr>
        <w:footnoteReference w:id="139"/>
      </w:r>
      <w:bookmarkEnd w:id="345"/>
    </w:p>
    <w:p w14:paraId="0A7CFBD1" w14:textId="77777777" w:rsidR="008B672D" w:rsidRPr="00C45599" w:rsidRDefault="008B672D" w:rsidP="008B672D">
      <w:pPr>
        <w:spacing w:line="240" w:lineRule="auto"/>
        <w:rPr>
          <w:rFonts w:asciiTheme="minorHAnsi" w:hAnsiTheme="minorHAnsi" w:cstheme="minorHAnsi"/>
          <w:sz w:val="20"/>
          <w:szCs w:val="20"/>
        </w:rPr>
      </w:pPr>
    </w:p>
    <w:p w14:paraId="77D52E67" w14:textId="72197A5E" w:rsidR="00501ABA" w:rsidRPr="00C45599" w:rsidRDefault="008B672D" w:rsidP="008C723D">
      <w:pPr>
        <w:spacing w:line="240" w:lineRule="auto"/>
        <w:rPr>
          <w:rFonts w:asciiTheme="minorHAnsi" w:hAnsiTheme="minorHAnsi" w:cstheme="minorHAnsi"/>
          <w:sz w:val="20"/>
          <w:szCs w:val="20"/>
        </w:rPr>
      </w:pPr>
      <w:r w:rsidRPr="00C45599">
        <w:rPr>
          <w:rFonts w:asciiTheme="minorHAnsi" w:hAnsiTheme="minorHAnsi" w:cstheme="minorHAnsi"/>
          <w:sz w:val="20"/>
          <w:szCs w:val="20"/>
        </w:rPr>
        <w:t>Redukcje emisji zanieczyszczeń będą przekładać się</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poprawę wielu parametrów jakości powietrza,</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przyniesie wymierne korzyści, głównie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ochrony zdrowia ludzi oraz zapobiegania degradacji cennych obszarów przyrodniczych</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skali całej Unii Europejskiej korzyści</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zdrowia ludzi wynikające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wdrożenia pakietu Clean Air Program for Europe (CAPE) szacuje się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przedziale 15-60 mld EUR/rok</w:t>
      </w:r>
      <w:r w:rsidRPr="00C45599">
        <w:rPr>
          <w:rStyle w:val="Odwoanieprzypisudolnego"/>
          <w:rFonts w:asciiTheme="minorHAnsi" w:hAnsiTheme="minorHAnsi" w:cstheme="minorHAnsi"/>
          <w:sz w:val="20"/>
          <w:szCs w:val="20"/>
        </w:rPr>
        <w:footnoteReference w:id="140"/>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przyjętego scenariusza. Zakładając zgodność krajowych scenariuszy redukcji emisji</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scenariuszami unijnymi oraz biorąc pod uwagę udział procentowy ludności Polski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UE można oszacować krajowe korzyści zdrowotne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poziomie 1,1-3,0 mld EUR/rok. Analiza przeprowadzona</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scenariuszy redukcji stężeń pyłu PM</w:t>
      </w:r>
      <w:r w:rsidRPr="00C45599">
        <w:rPr>
          <w:rFonts w:asciiTheme="minorHAnsi" w:hAnsiTheme="minorHAnsi" w:cstheme="minorHAnsi"/>
          <w:sz w:val="20"/>
          <w:szCs w:val="20"/>
          <w:vertAlign w:val="subscript"/>
        </w:rPr>
        <w:t>2,5</w:t>
      </w:r>
      <w:r w:rsidR="00720070" w:rsidRPr="00C45599">
        <w:rPr>
          <w:rFonts w:asciiTheme="minorHAnsi" w:hAnsiTheme="minorHAnsi" w:cstheme="minorHAnsi"/>
          <w:sz w:val="20"/>
          <w:szCs w:val="20"/>
          <w:vertAlign w:val="subscript"/>
        </w:rPr>
        <w:t xml:space="preserve"> z </w:t>
      </w:r>
      <w:r w:rsidRPr="00C45599">
        <w:rPr>
          <w:rFonts w:asciiTheme="minorHAnsi" w:hAnsiTheme="minorHAnsi" w:cstheme="minorHAnsi"/>
          <w:sz w:val="20"/>
          <w:szCs w:val="20"/>
        </w:rPr>
        <w:t>uwzględnieniem wyłącznie korzyści wynikających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unikniętych kosztów opieki zdrowotnej oraz nieutraconych dni pracy</w:t>
      </w:r>
      <w:r w:rsidRPr="00C45599">
        <w:rPr>
          <w:rStyle w:val="Odwoanieprzypisudolnego"/>
          <w:rFonts w:asciiTheme="minorHAnsi" w:hAnsiTheme="minorHAnsi" w:cstheme="minorHAnsi"/>
          <w:sz w:val="20"/>
          <w:szCs w:val="20"/>
        </w:rPr>
        <w:footnoteReference w:id="141"/>
      </w:r>
      <w:r w:rsidRPr="00C45599">
        <w:rPr>
          <w:rFonts w:asciiTheme="minorHAnsi" w:hAnsiTheme="minorHAnsi" w:cstheme="minorHAnsi"/>
          <w:sz w:val="20"/>
          <w:szCs w:val="20"/>
        </w:rPr>
        <w:t xml:space="preserve"> wykazała roczne korzyści zdrowotne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poziomie 0,3-0,4 mld EUR/rok.</w:t>
      </w:r>
    </w:p>
    <w:p w14:paraId="48622F70" w14:textId="77777777" w:rsidR="00AD5266" w:rsidRPr="00C45599" w:rsidRDefault="00501ABA" w:rsidP="00B1581F">
      <w:pPr>
        <w:pStyle w:val="Mnagl2"/>
        <w:spacing w:before="0" w:line="276" w:lineRule="auto"/>
        <w:rPr>
          <w:rFonts w:asciiTheme="minorHAnsi" w:hAnsiTheme="minorHAnsi" w:cstheme="minorHAnsi"/>
          <w:szCs w:val="20"/>
        </w:rPr>
      </w:pPr>
      <w:bookmarkStart w:id="346" w:name="_Toc50369028"/>
      <w:r w:rsidRPr="00C45599">
        <w:rPr>
          <w:rFonts w:asciiTheme="minorHAnsi" w:hAnsiTheme="minorHAnsi" w:cstheme="minorHAnsi"/>
          <w:szCs w:val="20"/>
        </w:rPr>
        <w:t>Analiza</w:t>
      </w:r>
      <w:r w:rsidR="007F229C" w:rsidRPr="00C45599">
        <w:rPr>
          <w:rFonts w:asciiTheme="minorHAnsi" w:hAnsiTheme="minorHAnsi" w:cstheme="minorHAnsi"/>
          <w:szCs w:val="20"/>
        </w:rPr>
        <w:t xml:space="preserve"> i </w:t>
      </w:r>
      <w:r w:rsidRPr="00C45599">
        <w:rPr>
          <w:rFonts w:asciiTheme="minorHAnsi" w:hAnsiTheme="minorHAnsi" w:cstheme="minorHAnsi"/>
          <w:szCs w:val="20"/>
        </w:rPr>
        <w:t>ocena stanu środowiska</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obszarach objętych przewidywanym znaczącym oddziaływaniem</w:t>
      </w:r>
      <w:r w:rsidR="00302402" w:rsidRPr="00C45599">
        <w:rPr>
          <w:rFonts w:asciiTheme="minorHAnsi" w:hAnsiTheme="minorHAnsi" w:cstheme="minorHAnsi"/>
          <w:szCs w:val="20"/>
        </w:rPr>
        <w:t xml:space="preserve"> oraz </w:t>
      </w:r>
      <w:r w:rsidR="00AD5266" w:rsidRPr="00C45599">
        <w:rPr>
          <w:rFonts w:asciiTheme="minorHAnsi" w:hAnsiTheme="minorHAnsi" w:cstheme="minorHAnsi"/>
          <w:szCs w:val="20"/>
        </w:rPr>
        <w:t>istniejących problemów ochrony środowiska istotnych</w:t>
      </w:r>
      <w:r w:rsidR="00720070" w:rsidRPr="00C45599">
        <w:rPr>
          <w:rFonts w:asciiTheme="minorHAnsi" w:hAnsiTheme="minorHAnsi" w:cstheme="minorHAnsi"/>
          <w:szCs w:val="20"/>
        </w:rPr>
        <w:t xml:space="preserve"> z </w:t>
      </w:r>
      <w:r w:rsidR="001E0E05" w:rsidRPr="00C45599">
        <w:rPr>
          <w:rFonts w:asciiTheme="minorHAnsi" w:hAnsiTheme="minorHAnsi" w:cstheme="minorHAnsi"/>
          <w:szCs w:val="20"/>
        </w:rPr>
        <w:t xml:space="preserve">punktu widzenia projektu </w:t>
      </w:r>
      <w:r w:rsidR="007C657A" w:rsidRPr="00C45599">
        <w:rPr>
          <w:rFonts w:asciiTheme="minorHAnsi" w:hAnsiTheme="minorHAnsi" w:cstheme="minorHAnsi"/>
          <w:szCs w:val="20"/>
        </w:rPr>
        <w:t>PEP2040</w:t>
      </w:r>
      <w:r w:rsidR="001E0E05" w:rsidRPr="00C45599">
        <w:rPr>
          <w:rFonts w:asciiTheme="minorHAnsi" w:hAnsiTheme="minorHAnsi" w:cstheme="minorHAnsi"/>
          <w:szCs w:val="20"/>
        </w:rPr>
        <w:t>,</w:t>
      </w:r>
      <w:r w:rsidR="007F229C" w:rsidRPr="00C45599">
        <w:rPr>
          <w:rFonts w:asciiTheme="minorHAnsi" w:hAnsiTheme="minorHAnsi" w:cstheme="minorHAnsi"/>
          <w:szCs w:val="20"/>
        </w:rPr>
        <w:t xml:space="preserve"> w </w:t>
      </w:r>
      <w:r w:rsidR="00AD5266" w:rsidRPr="00C45599">
        <w:rPr>
          <w:rFonts w:asciiTheme="minorHAnsi" w:hAnsiTheme="minorHAnsi" w:cstheme="minorHAnsi"/>
          <w:szCs w:val="20"/>
        </w:rPr>
        <w:t>szczególności dotyczących obszarów podlegających ochronie</w:t>
      </w:r>
      <w:r w:rsidR="007F229C" w:rsidRPr="00C45599">
        <w:rPr>
          <w:rFonts w:asciiTheme="minorHAnsi" w:hAnsiTheme="minorHAnsi" w:cstheme="minorHAnsi"/>
          <w:szCs w:val="20"/>
        </w:rPr>
        <w:t xml:space="preserve"> na </w:t>
      </w:r>
      <w:r w:rsidR="00AD5266" w:rsidRPr="00C45599">
        <w:rPr>
          <w:rFonts w:asciiTheme="minorHAnsi" w:hAnsiTheme="minorHAnsi" w:cstheme="minorHAnsi"/>
          <w:szCs w:val="20"/>
        </w:rPr>
        <w:t>podstawie ustawy</w:t>
      </w:r>
      <w:r w:rsidR="00720070" w:rsidRPr="00C45599">
        <w:rPr>
          <w:rFonts w:asciiTheme="minorHAnsi" w:hAnsiTheme="minorHAnsi" w:cstheme="minorHAnsi"/>
          <w:szCs w:val="20"/>
        </w:rPr>
        <w:t xml:space="preserve"> z </w:t>
      </w:r>
      <w:r w:rsidR="00AD5266" w:rsidRPr="00C45599">
        <w:rPr>
          <w:rFonts w:asciiTheme="minorHAnsi" w:hAnsiTheme="minorHAnsi" w:cstheme="minorHAnsi"/>
          <w:szCs w:val="20"/>
        </w:rPr>
        <w:t xml:space="preserve">dnia </w:t>
      </w:r>
      <w:r w:rsidR="001E0E05" w:rsidRPr="00C45599">
        <w:rPr>
          <w:rFonts w:asciiTheme="minorHAnsi" w:hAnsiTheme="minorHAnsi" w:cstheme="minorHAnsi"/>
          <w:szCs w:val="20"/>
        </w:rPr>
        <w:t>16 kwietnia 2004 r.</w:t>
      </w:r>
      <w:r w:rsidR="00D86925" w:rsidRPr="00C45599">
        <w:rPr>
          <w:rFonts w:asciiTheme="minorHAnsi" w:hAnsiTheme="minorHAnsi" w:cstheme="minorHAnsi"/>
          <w:szCs w:val="20"/>
        </w:rPr>
        <w:t xml:space="preserve"> o </w:t>
      </w:r>
      <w:r w:rsidR="00AD5266" w:rsidRPr="00C45599">
        <w:rPr>
          <w:rFonts w:asciiTheme="minorHAnsi" w:hAnsiTheme="minorHAnsi" w:cstheme="minorHAnsi"/>
          <w:szCs w:val="20"/>
        </w:rPr>
        <w:t>ochronie przyrody</w:t>
      </w:r>
      <w:bookmarkEnd w:id="346"/>
    </w:p>
    <w:p w14:paraId="79C2A5A3" w14:textId="77777777" w:rsidR="004229B6" w:rsidRPr="00C45599" w:rsidRDefault="001F5921"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G</w:t>
      </w:r>
      <w:r w:rsidR="004229B6" w:rsidRPr="00C45599">
        <w:rPr>
          <w:rFonts w:asciiTheme="minorHAnsi" w:hAnsiTheme="minorHAnsi" w:cstheme="minorHAnsi"/>
          <w:sz w:val="20"/>
          <w:szCs w:val="20"/>
        </w:rPr>
        <w:t>ospodarka charakteryzuje się obecn</w:t>
      </w:r>
      <w:r w:rsidRPr="00C45599">
        <w:rPr>
          <w:rFonts w:asciiTheme="minorHAnsi" w:hAnsiTheme="minorHAnsi" w:cstheme="minorHAnsi"/>
          <w:sz w:val="20"/>
          <w:szCs w:val="20"/>
        </w:rPr>
        <w:t>ie</w:t>
      </w:r>
      <w:r w:rsidR="004229B6" w:rsidRPr="00C45599">
        <w:rPr>
          <w:rFonts w:asciiTheme="minorHAnsi" w:hAnsiTheme="minorHAnsi" w:cstheme="minorHAnsi"/>
          <w:sz w:val="20"/>
          <w:szCs w:val="20"/>
        </w:rPr>
        <w:t xml:space="preserve"> systematycznie malejącym poziomem presji</w:t>
      </w:r>
      <w:r w:rsidR="007F229C" w:rsidRPr="00C45599">
        <w:rPr>
          <w:rFonts w:asciiTheme="minorHAnsi" w:hAnsiTheme="minorHAnsi" w:cstheme="minorHAnsi"/>
          <w:sz w:val="20"/>
          <w:szCs w:val="20"/>
        </w:rPr>
        <w:t xml:space="preserve"> na </w:t>
      </w:r>
      <w:r w:rsidR="004229B6" w:rsidRPr="00C45599">
        <w:rPr>
          <w:rFonts w:asciiTheme="minorHAnsi" w:hAnsiTheme="minorHAnsi" w:cstheme="minorHAnsi"/>
          <w:sz w:val="20"/>
          <w:szCs w:val="20"/>
        </w:rPr>
        <w:t>środowisko</w:t>
      </w:r>
      <w:r w:rsidR="00720070" w:rsidRPr="00C45599">
        <w:rPr>
          <w:rFonts w:asciiTheme="minorHAnsi" w:hAnsiTheme="minorHAnsi" w:cstheme="minorHAnsi"/>
          <w:sz w:val="20"/>
          <w:szCs w:val="20"/>
        </w:rPr>
        <w:t xml:space="preserve"> ze </w:t>
      </w:r>
      <w:r w:rsidR="004229B6" w:rsidRPr="00C45599">
        <w:rPr>
          <w:rFonts w:asciiTheme="minorHAnsi" w:hAnsiTheme="minorHAnsi" w:cstheme="minorHAnsi"/>
          <w:sz w:val="20"/>
          <w:szCs w:val="20"/>
        </w:rPr>
        <w:t>strony źródeł przemysłowych, przy umiarkowanie rosnącej presji związanej</w:t>
      </w:r>
      <w:r w:rsidR="00720070" w:rsidRPr="00C45599">
        <w:rPr>
          <w:rFonts w:asciiTheme="minorHAnsi" w:hAnsiTheme="minorHAnsi" w:cstheme="minorHAnsi"/>
          <w:sz w:val="20"/>
          <w:szCs w:val="20"/>
        </w:rPr>
        <w:t xml:space="preserve"> z </w:t>
      </w:r>
      <w:r w:rsidR="004229B6" w:rsidRPr="00C45599">
        <w:rPr>
          <w:rFonts w:asciiTheme="minorHAnsi" w:hAnsiTheme="minorHAnsi" w:cstheme="minorHAnsi"/>
          <w:sz w:val="20"/>
          <w:szCs w:val="20"/>
        </w:rPr>
        <w:t>konsumpcją indywidualną oraz</w:t>
      </w:r>
      <w:r w:rsidR="00720070" w:rsidRPr="00C45599">
        <w:rPr>
          <w:rFonts w:asciiTheme="minorHAnsi" w:hAnsiTheme="minorHAnsi" w:cstheme="minorHAnsi"/>
          <w:sz w:val="20"/>
          <w:szCs w:val="20"/>
        </w:rPr>
        <w:t xml:space="preserve"> z </w:t>
      </w:r>
      <w:r w:rsidR="004229B6" w:rsidRPr="00C45599">
        <w:rPr>
          <w:rFonts w:asciiTheme="minorHAnsi" w:hAnsiTheme="minorHAnsi" w:cstheme="minorHAnsi"/>
          <w:sz w:val="20"/>
          <w:szCs w:val="20"/>
        </w:rPr>
        <w:t>rozwojem usług publicznych</w:t>
      </w:r>
      <w:r w:rsidR="007F229C" w:rsidRPr="00C45599">
        <w:rPr>
          <w:rFonts w:asciiTheme="minorHAnsi" w:hAnsiTheme="minorHAnsi" w:cstheme="minorHAnsi"/>
          <w:sz w:val="20"/>
          <w:szCs w:val="20"/>
        </w:rPr>
        <w:t xml:space="preserve"> i </w:t>
      </w:r>
      <w:r w:rsidR="004229B6" w:rsidRPr="00C45599">
        <w:rPr>
          <w:rFonts w:asciiTheme="minorHAnsi" w:hAnsiTheme="minorHAnsi" w:cstheme="minorHAnsi"/>
          <w:sz w:val="20"/>
          <w:szCs w:val="20"/>
        </w:rPr>
        <w:t>procesami urbanizacyjnymi.</w:t>
      </w:r>
    </w:p>
    <w:p w14:paraId="3B596922" w14:textId="77777777"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W głównej mierze presje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środowisko wywierane są przez: </w:t>
      </w:r>
    </w:p>
    <w:p w14:paraId="70230E32"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t>sektor energetyki (zawodowej, przemysłowej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ciepłownictwa) – konsumuje obecnie największą ilość zasobów paliw kopalnych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wprowadza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środowiska znaczące ładunki zanieczyszczeń pochodzące </w:t>
      </w:r>
      <w:r w:rsidR="00C35439" w:rsidRPr="00C45599">
        <w:rPr>
          <w:rFonts w:asciiTheme="minorHAnsi" w:hAnsiTheme="minorHAnsi" w:cstheme="minorHAnsi"/>
          <w:sz w:val="20"/>
          <w:szCs w:val="20"/>
        </w:rPr>
        <w:br/>
      </w:r>
      <w:r w:rsidRPr="00C45599">
        <w:rPr>
          <w:rFonts w:asciiTheme="minorHAnsi" w:hAnsiTheme="minorHAnsi" w:cstheme="minorHAnsi"/>
          <w:sz w:val="20"/>
          <w:szCs w:val="20"/>
        </w:rPr>
        <w:t>z procesu spalania paliw (CO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SO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NOx, pyły) oraz ma najwyższy udział</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poborach wód powierzchniowych;</w:t>
      </w:r>
    </w:p>
    <w:p w14:paraId="0BE493FF"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t>sektor gospodarki komunalnej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gospodarstw domowych – wytwarza ponad 55% wszystkich ścieków krajowych wymagających oczyszczenia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ok. 10 mln ton odpadów oraz emituje znaczące ilości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w:t>
      </w:r>
    </w:p>
    <w:p w14:paraId="5B0E4C9E"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t>transport samochodowy – wpływa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wzrost zanieczyszczenia powietrza produktami spalania paliw, zjawisk smogowych oraz</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lokalne pogorszenie klimatu akustycznego;</w:t>
      </w:r>
    </w:p>
    <w:p w14:paraId="4E9E1EF7"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t xml:space="preserve">sektor rolnictwa – intensyfikacja produkcji rolnej powoduje takie zjawiska jak zakwaszanie </w:t>
      </w:r>
      <w:r w:rsidRPr="00C45599">
        <w:rPr>
          <w:rFonts w:asciiTheme="minorHAnsi" w:hAnsiTheme="minorHAnsi" w:cstheme="minorHAnsi"/>
          <w:sz w:val="20"/>
          <w:szCs w:val="20"/>
        </w:rPr>
        <w:br/>
        <w:t>i chemizacja gleb, erozja powierzchniowa, eutrofizacja wód powierzchniowych oraz pogorszenie wskaźników różnorodności biologicznej;</w:t>
      </w:r>
    </w:p>
    <w:p w14:paraId="2316D435"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lastRenderedPageBreak/>
        <w:t>urbanizacja – powoduje zmianę dotychczasowego charakteru wykorzystania przestrzeni, fragmentację ekosystemów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spadek różnorodności biologicznej;</w:t>
      </w:r>
    </w:p>
    <w:p w14:paraId="3DD7AD00" w14:textId="77777777" w:rsidR="004229B6" w:rsidRPr="00C45599" w:rsidRDefault="004229B6" w:rsidP="00801048">
      <w:pPr>
        <w:numPr>
          <w:ilvl w:val="0"/>
          <w:numId w:val="16"/>
        </w:numPr>
        <w:spacing w:before="120" w:line="276" w:lineRule="auto"/>
        <w:ind w:left="426"/>
        <w:rPr>
          <w:rFonts w:asciiTheme="minorHAnsi" w:hAnsiTheme="minorHAnsi" w:cstheme="minorHAnsi"/>
          <w:sz w:val="20"/>
          <w:szCs w:val="20"/>
        </w:rPr>
      </w:pPr>
      <w:r w:rsidRPr="00C45599">
        <w:rPr>
          <w:rFonts w:asciiTheme="minorHAnsi" w:hAnsiTheme="minorHAnsi" w:cstheme="minorHAnsi"/>
          <w:sz w:val="20"/>
          <w:szCs w:val="20"/>
        </w:rPr>
        <w:t>sektor przemysłu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usług – jest źródłem istotnych zanieczyszczeń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wody oraz konsumentem znaczącej ilości zasobów nieodnawialnych.</w:t>
      </w:r>
    </w:p>
    <w:p w14:paraId="1614B83D" w14:textId="77777777"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Zaostrzenie przepisów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ochrony 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ekoinnowacyjności wprowadzane systematycznie </w:t>
      </w:r>
      <w:r w:rsidR="00C35439" w:rsidRPr="00C45599">
        <w:rPr>
          <w:rFonts w:asciiTheme="minorHAnsi" w:hAnsiTheme="minorHAnsi" w:cstheme="minorHAnsi"/>
          <w:sz w:val="20"/>
          <w:szCs w:val="20"/>
        </w:rPr>
        <w:br/>
      </w:r>
      <w:r w:rsidRPr="00C45599">
        <w:rPr>
          <w:rFonts w:asciiTheme="minorHAnsi" w:hAnsiTheme="minorHAnsi" w:cstheme="minorHAnsi"/>
          <w:sz w:val="20"/>
          <w:szCs w:val="20"/>
        </w:rPr>
        <w:t>w ostatnich latach przyczyniły się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zwiększenia wydajności zasobowej wyrażonej względnym „rozłączeniem” wskaźników wykorzystywania zasobów naturalnych, emisji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wytwarzania odpadów</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wskaźników wzrostu gospodarczego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pewnych dziedzinach. Całkowite „rozłączenie”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przejście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gospodarki cyrkulacyjnej, pozostaje jednak</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dalszym ciągu wyzwaniem nie tylko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sektorze gospodarstw domowych. Nakreśla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obszar</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podjęcia działań ukierunkowanych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usprawnienie procesów produkcyjnych oraz</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zmianę wzorców konsumpcji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produkcji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celu zmniejszenia presji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p>
    <w:p w14:paraId="33ECAA78" w14:textId="4FEE50FA" w:rsidR="004229B6" w:rsidRPr="00C45599" w:rsidRDefault="004229B6" w:rsidP="00801048">
      <w:pPr>
        <w:spacing w:before="120" w:line="276" w:lineRule="auto"/>
        <w:rPr>
          <w:rFonts w:asciiTheme="minorHAnsi" w:hAnsiTheme="minorHAnsi" w:cstheme="minorHAnsi"/>
          <w:i/>
          <w:sz w:val="20"/>
          <w:szCs w:val="20"/>
        </w:rPr>
      </w:pPr>
      <w:bookmarkStart w:id="347" w:name="_Toc23587146"/>
      <w:r w:rsidRPr="00C45599">
        <w:rPr>
          <w:rFonts w:asciiTheme="minorHAnsi" w:hAnsiTheme="minorHAnsi" w:cstheme="minorHAnsi"/>
          <w:i/>
          <w:sz w:val="20"/>
          <w:szCs w:val="20"/>
        </w:rPr>
        <w:t xml:space="preserve">Tabela </w:t>
      </w:r>
      <w:r w:rsidR="0018784B" w:rsidRPr="00C45599">
        <w:rPr>
          <w:rFonts w:asciiTheme="minorHAnsi" w:hAnsiTheme="minorHAnsi" w:cstheme="minorHAnsi"/>
          <w:i/>
          <w:sz w:val="20"/>
          <w:szCs w:val="20"/>
        </w:rPr>
        <w:fldChar w:fldCharType="begin"/>
      </w:r>
      <w:r w:rsidR="00D64981" w:rsidRPr="00C45599">
        <w:rPr>
          <w:rFonts w:asciiTheme="minorHAnsi" w:hAnsiTheme="minorHAnsi" w:cstheme="minorHAnsi"/>
          <w:i/>
          <w:sz w:val="20"/>
          <w:szCs w:val="20"/>
        </w:rPr>
        <w:instrText xml:space="preserve"> SEQ Tabela \* ARABIC </w:instrText>
      </w:r>
      <w:r w:rsidR="0018784B" w:rsidRPr="00C45599">
        <w:rPr>
          <w:rFonts w:asciiTheme="minorHAnsi" w:hAnsiTheme="minorHAnsi" w:cstheme="minorHAnsi"/>
          <w:i/>
          <w:sz w:val="20"/>
          <w:szCs w:val="20"/>
        </w:rPr>
        <w:fldChar w:fldCharType="separate"/>
      </w:r>
      <w:r w:rsidR="00F20715">
        <w:rPr>
          <w:rFonts w:asciiTheme="minorHAnsi" w:hAnsiTheme="minorHAnsi" w:cstheme="minorHAnsi"/>
          <w:i/>
          <w:noProof/>
          <w:sz w:val="20"/>
          <w:szCs w:val="20"/>
        </w:rPr>
        <w:t>15</w:t>
      </w:r>
      <w:r w:rsidR="0018784B" w:rsidRPr="00C45599">
        <w:rPr>
          <w:rFonts w:asciiTheme="minorHAnsi" w:hAnsiTheme="minorHAnsi" w:cstheme="minorHAnsi"/>
          <w:i/>
          <w:sz w:val="20"/>
          <w:szCs w:val="20"/>
        </w:rPr>
        <w:fldChar w:fldCharType="end"/>
      </w:r>
      <w:r w:rsidRPr="00C45599">
        <w:rPr>
          <w:rFonts w:asciiTheme="minorHAnsi" w:hAnsiTheme="minorHAnsi" w:cstheme="minorHAnsi"/>
          <w:i/>
          <w:sz w:val="20"/>
          <w:szCs w:val="20"/>
        </w:rPr>
        <w:t>. Zidentyfikowane istniejące problemy ochrony środowiska istotne</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punktu widzenia projektu PEP2040</w:t>
      </w:r>
      <w:bookmarkEnd w:id="347"/>
    </w:p>
    <w:tbl>
      <w:tblPr>
        <w:tblStyle w:val="Tabela-Elegancki"/>
        <w:tblW w:w="5000" w:type="pct"/>
        <w:jc w:val="center"/>
        <w:tblBorders>
          <w:top w:val="single" w:sz="4" w:space="0" w:color="auto"/>
          <w:left w:val="single" w:sz="4" w:space="0" w:color="auto"/>
          <w:bottom w:val="single" w:sz="4" w:space="0" w:color="auto"/>
          <w:right w:val="single" w:sz="4" w:space="0" w:color="auto"/>
        </w:tblBorders>
        <w:tblCellMar>
          <w:top w:w="28" w:type="dxa"/>
          <w:left w:w="68" w:type="dxa"/>
          <w:bottom w:w="28" w:type="dxa"/>
          <w:right w:w="68" w:type="dxa"/>
        </w:tblCellMar>
        <w:tblLook w:val="00A0" w:firstRow="1" w:lastRow="0" w:firstColumn="1" w:lastColumn="0" w:noHBand="0" w:noVBand="0"/>
      </w:tblPr>
      <w:tblGrid>
        <w:gridCol w:w="4623"/>
        <w:gridCol w:w="4173"/>
      </w:tblGrid>
      <w:tr w:rsidR="004229B6" w:rsidRPr="00C45599" w14:paraId="46CB63CB" w14:textId="77777777" w:rsidTr="00850900">
        <w:trPr>
          <w:cnfStyle w:val="100000000000" w:firstRow="1" w:lastRow="0" w:firstColumn="0" w:lastColumn="0" w:oddVBand="0" w:evenVBand="0" w:oddHBand="0" w:evenHBand="0" w:firstRowFirstColumn="0" w:firstRowLastColumn="0" w:lastRowFirstColumn="0" w:lastRowLastColumn="0"/>
          <w:cantSplit/>
          <w:trHeight w:val="227"/>
          <w:tblHeader/>
          <w:jc w:val="center"/>
        </w:trPr>
        <w:tc>
          <w:tcPr>
            <w:tcW w:w="0" w:type="auto"/>
            <w:shd w:val="clear" w:color="auto" w:fill="C6D9F1" w:themeFill="text2" w:themeFillTint="33"/>
            <w:vAlign w:val="center"/>
          </w:tcPr>
          <w:p w14:paraId="19547AD0" w14:textId="77777777" w:rsidR="004229B6" w:rsidRPr="00C45599" w:rsidRDefault="004229B6" w:rsidP="00921ECD">
            <w:pPr>
              <w:spacing w:after="0" w:line="276" w:lineRule="auto"/>
              <w:jc w:val="both"/>
              <w:rPr>
                <w:rFonts w:asciiTheme="minorHAnsi" w:hAnsiTheme="minorHAnsi" w:cstheme="minorHAnsi"/>
                <w:b/>
                <w:caps w:val="0"/>
                <w:sz w:val="20"/>
                <w:szCs w:val="20"/>
              </w:rPr>
            </w:pPr>
            <w:r w:rsidRPr="00C45599">
              <w:rPr>
                <w:rFonts w:asciiTheme="minorHAnsi" w:hAnsiTheme="minorHAnsi" w:cstheme="minorHAnsi"/>
                <w:b/>
                <w:caps w:val="0"/>
                <w:sz w:val="20"/>
                <w:szCs w:val="20"/>
              </w:rPr>
              <w:t>Problem jakości środowiska</w:t>
            </w:r>
          </w:p>
        </w:tc>
        <w:tc>
          <w:tcPr>
            <w:tcW w:w="0" w:type="auto"/>
            <w:shd w:val="clear" w:color="auto" w:fill="C6D9F1" w:themeFill="text2" w:themeFillTint="33"/>
            <w:vAlign w:val="center"/>
          </w:tcPr>
          <w:p w14:paraId="58F84066" w14:textId="77777777" w:rsidR="004229B6" w:rsidRPr="00C45599" w:rsidRDefault="004229B6" w:rsidP="00921ECD">
            <w:pPr>
              <w:spacing w:after="0" w:line="276" w:lineRule="auto"/>
              <w:jc w:val="both"/>
              <w:rPr>
                <w:rFonts w:asciiTheme="minorHAnsi" w:hAnsiTheme="minorHAnsi" w:cstheme="minorHAnsi"/>
                <w:b/>
                <w:caps w:val="0"/>
                <w:sz w:val="20"/>
                <w:szCs w:val="20"/>
              </w:rPr>
            </w:pPr>
            <w:r w:rsidRPr="00C45599">
              <w:rPr>
                <w:rFonts w:asciiTheme="minorHAnsi" w:hAnsiTheme="minorHAnsi" w:cstheme="minorHAnsi"/>
                <w:b/>
                <w:caps w:val="0"/>
                <w:sz w:val="20"/>
                <w:szCs w:val="20"/>
              </w:rPr>
              <w:t>Czynniki zmian</w:t>
            </w:r>
          </w:p>
        </w:tc>
      </w:tr>
      <w:tr w:rsidR="004229B6" w:rsidRPr="00C45599" w14:paraId="00B03A5E" w14:textId="77777777" w:rsidTr="00850900">
        <w:trPr>
          <w:cantSplit/>
          <w:trHeight w:val="227"/>
          <w:jc w:val="center"/>
        </w:trPr>
        <w:tc>
          <w:tcPr>
            <w:tcW w:w="0" w:type="auto"/>
            <w:gridSpan w:val="2"/>
            <w:shd w:val="clear" w:color="auto" w:fill="DBE5F1" w:themeFill="accent1" w:themeFillTint="33"/>
            <w:vAlign w:val="center"/>
          </w:tcPr>
          <w:p w14:paraId="03C03B51" w14:textId="77777777" w:rsidR="004229B6" w:rsidRPr="00C45599" w:rsidRDefault="004229B6" w:rsidP="00921ECD">
            <w:pPr>
              <w:spacing w:after="0" w:line="276" w:lineRule="auto"/>
              <w:jc w:val="both"/>
              <w:rPr>
                <w:rFonts w:asciiTheme="minorHAnsi" w:hAnsiTheme="minorHAnsi" w:cstheme="minorHAnsi"/>
                <w:b/>
                <w:sz w:val="20"/>
                <w:szCs w:val="20"/>
              </w:rPr>
            </w:pPr>
            <w:r w:rsidRPr="00C45599">
              <w:rPr>
                <w:rFonts w:asciiTheme="minorHAnsi" w:hAnsiTheme="minorHAnsi" w:cstheme="minorHAnsi"/>
                <w:b/>
                <w:sz w:val="20"/>
                <w:szCs w:val="20"/>
              </w:rPr>
              <w:t>Powietrze</w:t>
            </w:r>
          </w:p>
        </w:tc>
      </w:tr>
      <w:tr w:rsidR="004229B6" w:rsidRPr="00C45599" w14:paraId="05B7DD63" w14:textId="77777777" w:rsidTr="00163B35">
        <w:trPr>
          <w:cantSplit/>
          <w:trHeight w:val="227"/>
          <w:jc w:val="center"/>
        </w:trPr>
        <w:tc>
          <w:tcPr>
            <w:tcW w:w="0" w:type="auto"/>
            <w:vAlign w:val="center"/>
          </w:tcPr>
          <w:p w14:paraId="03BBD483"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Przekroczenia wartości normatywnych pyłu PM</w:t>
            </w:r>
            <w:r w:rsidR="00F23328" w:rsidRPr="00C45599">
              <w:rPr>
                <w:rFonts w:asciiTheme="minorHAnsi" w:hAnsiTheme="minorHAnsi" w:cstheme="minorHAnsi"/>
                <w:sz w:val="20"/>
                <w:szCs w:val="20"/>
                <w:vertAlign w:val="subscript"/>
              </w:rPr>
              <w:t>10</w:t>
            </w:r>
            <w:r w:rsidRPr="00C45599">
              <w:rPr>
                <w:rFonts w:asciiTheme="minorHAnsi" w:hAnsiTheme="minorHAnsi" w:cstheme="minorHAnsi"/>
                <w:sz w:val="20"/>
                <w:szCs w:val="20"/>
              </w:rPr>
              <w:t>, pyłu PM</w:t>
            </w:r>
            <w:r w:rsidR="00F23328" w:rsidRPr="00C45599">
              <w:rPr>
                <w:rFonts w:asciiTheme="minorHAnsi" w:hAnsiTheme="minorHAnsi" w:cstheme="minorHAnsi"/>
                <w:sz w:val="20"/>
                <w:szCs w:val="20"/>
                <w:vertAlign w:val="subscript"/>
              </w:rPr>
              <w:t>2,5</w:t>
            </w:r>
            <w:r w:rsidRPr="00C45599">
              <w:rPr>
                <w:rFonts w:asciiTheme="minorHAnsi" w:hAnsiTheme="minorHAnsi" w:cstheme="minorHAnsi"/>
                <w:sz w:val="20"/>
                <w:szCs w:val="20"/>
              </w:rPr>
              <w:t>, benzo(a)pirenu, SO</w:t>
            </w:r>
            <w:r w:rsidRPr="00C45599">
              <w:rPr>
                <w:rFonts w:asciiTheme="minorHAnsi" w:hAnsiTheme="minorHAnsi" w:cstheme="minorHAnsi"/>
                <w:sz w:val="20"/>
                <w:szCs w:val="20"/>
                <w:vertAlign w:val="subscript"/>
              </w:rPr>
              <w:t>2</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w:t>
            </w:r>
          </w:p>
        </w:tc>
        <w:tc>
          <w:tcPr>
            <w:tcW w:w="0" w:type="auto"/>
            <w:vAlign w:val="center"/>
          </w:tcPr>
          <w:p w14:paraId="57D44715"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Emisje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indywidualnych źródeł ciepła (komunalnych) </w:t>
            </w:r>
            <w:r w:rsidRPr="00C45599">
              <w:rPr>
                <w:rFonts w:asciiTheme="minorHAnsi" w:hAnsiTheme="minorHAnsi" w:cstheme="minorHAnsi"/>
                <w:sz w:val="20"/>
                <w:szCs w:val="20"/>
              </w:rPr>
              <w:br/>
              <w:t>i działalności rolniczej, spalanie indywidualne odpadów, emisja komunikacyjna.</w:t>
            </w:r>
          </w:p>
        </w:tc>
      </w:tr>
      <w:tr w:rsidR="004229B6" w:rsidRPr="00C45599" w14:paraId="44E0475F" w14:textId="77777777" w:rsidTr="00163B35">
        <w:trPr>
          <w:cantSplit/>
          <w:trHeight w:val="227"/>
          <w:jc w:val="center"/>
        </w:trPr>
        <w:tc>
          <w:tcPr>
            <w:tcW w:w="0" w:type="auto"/>
            <w:vAlign w:val="center"/>
          </w:tcPr>
          <w:p w14:paraId="79B4D0A4"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Narażenie mieszkańców niektórych miast (w tym grup wrażliwych)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ponadnormatywne stężenia zanieczyszczeń powietrza wywołujące poważne skutki zdrowotne.</w:t>
            </w:r>
          </w:p>
        </w:tc>
        <w:tc>
          <w:tcPr>
            <w:tcW w:w="0" w:type="auto"/>
            <w:vAlign w:val="center"/>
          </w:tcPr>
          <w:p w14:paraId="28B50DD4"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Gęsta zabudowa, przestarzałe systemy ogrzewania, społeczno-ekonomiczny problem przechodzenia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czystsze formy pozyskiwania energii cieplnej.</w:t>
            </w:r>
          </w:p>
        </w:tc>
      </w:tr>
      <w:tr w:rsidR="004229B6" w:rsidRPr="00C45599" w14:paraId="4B1E1E58" w14:textId="77777777" w:rsidTr="00163B35">
        <w:trPr>
          <w:cantSplit/>
          <w:trHeight w:val="227"/>
          <w:jc w:val="center"/>
        </w:trPr>
        <w:tc>
          <w:tcPr>
            <w:tcW w:w="0" w:type="auto"/>
            <w:vAlign w:val="center"/>
          </w:tcPr>
          <w:p w14:paraId="6B1EDAAE"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Ryzyko wystąpienia długoterminowych skutków zdrowotnych również przy ekspozycji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poziomy zanieczyszczeń niższe</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dopuszczalnych (np. NO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w:t>
            </w:r>
          </w:p>
        </w:tc>
        <w:tc>
          <w:tcPr>
            <w:tcW w:w="0" w:type="auto"/>
            <w:vAlign w:val="center"/>
          </w:tcPr>
          <w:p w14:paraId="19B836E1"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Zbyt duże natężenie ruchu pojazdów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centrach miast, emisje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w:t>
            </w:r>
          </w:p>
        </w:tc>
      </w:tr>
      <w:tr w:rsidR="004229B6" w:rsidRPr="00C45599" w14:paraId="69D10939" w14:textId="77777777" w:rsidTr="00850900">
        <w:trPr>
          <w:cantSplit/>
          <w:trHeight w:val="227"/>
          <w:jc w:val="center"/>
        </w:trPr>
        <w:tc>
          <w:tcPr>
            <w:tcW w:w="0" w:type="auto"/>
            <w:gridSpan w:val="2"/>
            <w:shd w:val="clear" w:color="auto" w:fill="DBE5F1" w:themeFill="accent1" w:themeFillTint="33"/>
            <w:vAlign w:val="center"/>
          </w:tcPr>
          <w:p w14:paraId="5D7EF02E" w14:textId="77777777" w:rsidR="004229B6" w:rsidRPr="00C45599" w:rsidRDefault="004229B6" w:rsidP="00921ECD">
            <w:pPr>
              <w:spacing w:after="0" w:line="276" w:lineRule="auto"/>
              <w:jc w:val="both"/>
              <w:rPr>
                <w:rFonts w:asciiTheme="minorHAnsi" w:hAnsiTheme="minorHAnsi" w:cstheme="minorHAnsi"/>
                <w:b/>
                <w:sz w:val="20"/>
                <w:szCs w:val="20"/>
              </w:rPr>
            </w:pPr>
            <w:r w:rsidRPr="00C45599">
              <w:rPr>
                <w:rFonts w:asciiTheme="minorHAnsi" w:hAnsiTheme="minorHAnsi" w:cstheme="minorHAnsi"/>
                <w:b/>
                <w:sz w:val="20"/>
                <w:szCs w:val="20"/>
              </w:rPr>
              <w:t>Hałas</w:t>
            </w:r>
          </w:p>
        </w:tc>
      </w:tr>
      <w:tr w:rsidR="004229B6" w:rsidRPr="00C45599" w14:paraId="71F69489" w14:textId="77777777" w:rsidTr="00163B35">
        <w:trPr>
          <w:cantSplit/>
          <w:trHeight w:val="227"/>
          <w:jc w:val="center"/>
        </w:trPr>
        <w:tc>
          <w:tcPr>
            <w:tcW w:w="0" w:type="auto"/>
            <w:vAlign w:val="center"/>
          </w:tcPr>
          <w:p w14:paraId="135BBADC"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Przekroczenia dopuszczalnych poziomów hałasu środowiskowego występujące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miastach.</w:t>
            </w:r>
          </w:p>
        </w:tc>
        <w:tc>
          <w:tcPr>
            <w:tcW w:w="0" w:type="auto"/>
            <w:vAlign w:val="center"/>
          </w:tcPr>
          <w:p w14:paraId="411C33A8"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Źródła emisji hałasu transportowego (intensywny ruch samochodowy, tramwaje, rzadziej koleje).</w:t>
            </w:r>
          </w:p>
        </w:tc>
      </w:tr>
      <w:tr w:rsidR="004229B6" w:rsidRPr="00C45599" w14:paraId="372BFAE0" w14:textId="77777777" w:rsidTr="00163B35">
        <w:trPr>
          <w:cantSplit/>
          <w:trHeight w:val="227"/>
          <w:jc w:val="center"/>
        </w:trPr>
        <w:tc>
          <w:tcPr>
            <w:tcW w:w="0" w:type="auto"/>
            <w:vAlign w:val="center"/>
          </w:tcPr>
          <w:p w14:paraId="1BAD4A2D"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Rosnące negatywne oddziaływanie hałasu lotniczego.</w:t>
            </w:r>
          </w:p>
        </w:tc>
        <w:tc>
          <w:tcPr>
            <w:tcW w:w="0" w:type="auto"/>
            <w:vAlign w:val="center"/>
          </w:tcPr>
          <w:p w14:paraId="6203644E"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Dynamiczny wzrost międzynarodowego ruchu lotniczego.</w:t>
            </w:r>
          </w:p>
        </w:tc>
      </w:tr>
      <w:tr w:rsidR="004229B6" w:rsidRPr="00C45599" w14:paraId="2A38A355" w14:textId="77777777" w:rsidTr="00850900">
        <w:trPr>
          <w:cantSplit/>
          <w:trHeight w:val="227"/>
          <w:jc w:val="center"/>
        </w:trPr>
        <w:tc>
          <w:tcPr>
            <w:tcW w:w="0" w:type="auto"/>
            <w:gridSpan w:val="2"/>
            <w:shd w:val="clear" w:color="auto" w:fill="DBE5F1" w:themeFill="accent1" w:themeFillTint="33"/>
            <w:vAlign w:val="center"/>
          </w:tcPr>
          <w:p w14:paraId="2D44247D" w14:textId="77777777" w:rsidR="004229B6" w:rsidRPr="00C45599" w:rsidRDefault="004229B6" w:rsidP="00921ECD">
            <w:pPr>
              <w:spacing w:after="0" w:line="276" w:lineRule="auto"/>
              <w:jc w:val="both"/>
              <w:rPr>
                <w:rFonts w:asciiTheme="minorHAnsi" w:hAnsiTheme="minorHAnsi" w:cstheme="minorHAnsi"/>
                <w:b/>
                <w:sz w:val="20"/>
                <w:szCs w:val="20"/>
              </w:rPr>
            </w:pPr>
            <w:r w:rsidRPr="00C45599">
              <w:rPr>
                <w:rFonts w:asciiTheme="minorHAnsi" w:hAnsiTheme="minorHAnsi" w:cstheme="minorHAnsi"/>
                <w:b/>
                <w:sz w:val="20"/>
                <w:szCs w:val="20"/>
              </w:rPr>
              <w:t>Woda</w:t>
            </w:r>
          </w:p>
        </w:tc>
      </w:tr>
      <w:tr w:rsidR="004229B6" w:rsidRPr="00C45599" w14:paraId="68B5C9D4" w14:textId="77777777" w:rsidTr="00163B35">
        <w:trPr>
          <w:cantSplit/>
          <w:trHeight w:val="227"/>
          <w:jc w:val="center"/>
        </w:trPr>
        <w:tc>
          <w:tcPr>
            <w:tcW w:w="0" w:type="auto"/>
            <w:vAlign w:val="center"/>
          </w:tcPr>
          <w:p w14:paraId="59DEB823"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Zagrożenia przekroczenia dopuszczalnej normy zawartości azotanów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wodzie pitnej.</w:t>
            </w:r>
          </w:p>
        </w:tc>
        <w:tc>
          <w:tcPr>
            <w:tcW w:w="0" w:type="auto"/>
            <w:vAlign w:val="center"/>
          </w:tcPr>
          <w:p w14:paraId="504B02C3"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Przenikanie azotanów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pól uprawnych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gleby,</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następnie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wód powierzchniowych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gruntowych.</w:t>
            </w:r>
          </w:p>
        </w:tc>
      </w:tr>
      <w:tr w:rsidR="004229B6" w:rsidRPr="00C45599" w14:paraId="47B8434B" w14:textId="77777777" w:rsidTr="00163B35">
        <w:trPr>
          <w:cantSplit/>
          <w:trHeight w:val="227"/>
          <w:jc w:val="center"/>
        </w:trPr>
        <w:tc>
          <w:tcPr>
            <w:tcW w:w="0" w:type="auto"/>
            <w:vAlign w:val="center"/>
          </w:tcPr>
          <w:p w14:paraId="210CC5CD"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Brak dostępu mieszkańców</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systemów zbiorowego zaopatrzenia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wodę pitną.</w:t>
            </w:r>
          </w:p>
        </w:tc>
        <w:tc>
          <w:tcPr>
            <w:tcW w:w="0" w:type="auto"/>
            <w:vAlign w:val="center"/>
          </w:tcPr>
          <w:p w14:paraId="020CFFA6"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Luki infrastrukturalne, szczególnie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małych miejscowościach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obszarach wiejskich.</w:t>
            </w:r>
          </w:p>
        </w:tc>
      </w:tr>
      <w:tr w:rsidR="004229B6" w:rsidRPr="00C45599" w14:paraId="58A557AB" w14:textId="77777777" w:rsidTr="00163B35">
        <w:trPr>
          <w:cantSplit/>
          <w:trHeight w:val="227"/>
          <w:jc w:val="center"/>
        </w:trPr>
        <w:tc>
          <w:tcPr>
            <w:tcW w:w="0" w:type="auto"/>
            <w:vAlign w:val="center"/>
          </w:tcPr>
          <w:p w14:paraId="02FA72BD"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lastRenderedPageBreak/>
              <w:t>Zanieczyszczenie wód powierzchniowych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podziemnych.</w:t>
            </w:r>
          </w:p>
        </w:tc>
        <w:tc>
          <w:tcPr>
            <w:tcW w:w="0" w:type="auto"/>
            <w:vAlign w:val="center"/>
          </w:tcPr>
          <w:p w14:paraId="5D1062A6"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Niedostateczne oczyszczanie ścieków, brak oczyszczalni ścieków, zaległości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realizacji infrastruktury wodno-ściekowej.</w:t>
            </w:r>
          </w:p>
        </w:tc>
      </w:tr>
      <w:tr w:rsidR="004229B6" w:rsidRPr="00C45599" w14:paraId="2B177E4A" w14:textId="77777777" w:rsidTr="00163B35">
        <w:trPr>
          <w:cantSplit/>
          <w:trHeight w:val="227"/>
          <w:jc w:val="center"/>
        </w:trPr>
        <w:tc>
          <w:tcPr>
            <w:tcW w:w="0" w:type="auto"/>
            <w:vAlign w:val="center"/>
          </w:tcPr>
          <w:p w14:paraId="5A211209"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Eutrofizacja wód powierzchniowych.</w:t>
            </w:r>
          </w:p>
        </w:tc>
        <w:tc>
          <w:tcPr>
            <w:tcW w:w="0" w:type="auto"/>
            <w:vAlign w:val="center"/>
          </w:tcPr>
          <w:p w14:paraId="41BDD815" w14:textId="77777777" w:rsidR="004229B6" w:rsidRPr="00C45599" w:rsidRDefault="004229B6" w:rsidP="00921ECD">
            <w:pPr>
              <w:spacing w:after="0" w:line="276" w:lineRule="auto"/>
              <w:jc w:val="both"/>
              <w:rPr>
                <w:rFonts w:asciiTheme="minorHAnsi" w:hAnsiTheme="minorHAnsi" w:cstheme="minorHAnsi"/>
                <w:sz w:val="20"/>
                <w:szCs w:val="20"/>
              </w:rPr>
            </w:pPr>
            <w:r w:rsidRPr="00C45599">
              <w:rPr>
                <w:rFonts w:asciiTheme="minorHAnsi" w:hAnsiTheme="minorHAnsi" w:cstheme="minorHAnsi"/>
                <w:sz w:val="20"/>
                <w:szCs w:val="20"/>
              </w:rPr>
              <w:t>Spływy powierzchniowe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zlewniach rzek.</w:t>
            </w:r>
          </w:p>
        </w:tc>
      </w:tr>
    </w:tbl>
    <w:p w14:paraId="3F549C7F" w14:textId="77777777" w:rsidR="00850900" w:rsidRPr="00C45599" w:rsidRDefault="00850900" w:rsidP="00801048">
      <w:pPr>
        <w:spacing w:line="276" w:lineRule="auto"/>
        <w:rPr>
          <w:rFonts w:asciiTheme="minorHAnsi" w:hAnsiTheme="minorHAnsi" w:cstheme="minorHAnsi"/>
          <w:sz w:val="20"/>
          <w:szCs w:val="20"/>
        </w:rPr>
      </w:pPr>
    </w:p>
    <w:p w14:paraId="2C049625" w14:textId="77777777" w:rsidR="004229B6" w:rsidRPr="00C45599" w:rsidRDefault="004229B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Główne zagrożenia</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siedlisk przyrodniczych oraz gatunków roślin</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zwierząt, zidentyfikowane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podstawie wyników badań Państwowego Monitoringu Środowiska, prowadzonego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powierzchniach próbnych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całego kraju, dotyczące presji</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strony sektorów gospodarczych,</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przede wszystkim:</w:t>
      </w:r>
    </w:p>
    <w:p w14:paraId="4700D365"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intensywne koszenie, ścinanie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wypas</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łąkach oraz pastwiskach lub zaniechanie tych praktyk;</w:t>
      </w:r>
    </w:p>
    <w:p w14:paraId="05BAAE40"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sukcesja wtórna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skutek zaniechania użytkowania (np. siedlisk półnaturalnych);</w:t>
      </w:r>
    </w:p>
    <w:p w14:paraId="65BB7795"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nadmierny pobór wody, odwadnianie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osuszanie zwłaszcza obszarów wodno-błotnych;</w:t>
      </w:r>
    </w:p>
    <w:p w14:paraId="63E78105"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obniżanie poziomu wód, gruntowych, dopływ biogenów, eutrofizacja, fragmentacja siedlisk, przeznaczanie użytków rolnych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cele nierolnicze,</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 xml:space="preserve">zwłaszcza zmniejszanie się powierzchni łąk </w:t>
      </w:r>
      <w:r w:rsidRPr="00C45599">
        <w:rPr>
          <w:rFonts w:asciiTheme="minorHAnsi" w:hAnsiTheme="minorHAnsi" w:cstheme="minorHAnsi"/>
          <w:sz w:val="20"/>
          <w:szCs w:val="20"/>
        </w:rPr>
        <w:br/>
        <w:t>i pastwisk;</w:t>
      </w:r>
    </w:p>
    <w:p w14:paraId="434D7A41"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regulacja cieków: przegradzanie (stopnie, tamy, progi prowadzące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zaburzenia ciągłości cieku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przepływu wody);</w:t>
      </w:r>
    </w:p>
    <w:p w14:paraId="0E57D680"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zanieczyszczenie wód; intensywna gospodarka stawowa, rosnąca liczba elektrowni wodnych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innych budowli hydrotechnicznych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rzekach;</w:t>
      </w:r>
    </w:p>
    <w:p w14:paraId="5ACC9988"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budowa dróg, zwłaszcza dróg szybkiego ruchu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autostrad, rozwój innej infrastruktury, budowa elektrowni wiatrowych, budowa grodzeń;</w:t>
      </w:r>
    </w:p>
    <w:p w14:paraId="762AD69C"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nadmierny połów ryb oraz przyłów ptaków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ssaków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wodach morskich; morskie farmy wiatrowe;</w:t>
      </w:r>
    </w:p>
    <w:p w14:paraId="64782790"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konkurencja gatunków rodzimych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inwazyjnymi gatunkami obcymi; drapieżnictwo</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strony gatunków inwazyjnych;</w:t>
      </w:r>
    </w:p>
    <w:p w14:paraId="7092BA1E"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intensyfikacja rolnictwa: powiększanie się jednorodnych, monokulturowych upraw, upraszczanie płodozmianu, specjalizacja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chowie zwierząt, zwiększenie użycia środków ochrony roślin, nadmierne nawożenie;</w:t>
      </w:r>
    </w:p>
    <w:p w14:paraId="47FB05F0"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turystyka, wędkarstwo, płoszenie, kolekcjonerstwo – odłów okazów rzadkich gatunków;</w:t>
      </w:r>
    </w:p>
    <w:p w14:paraId="041F978A"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usuwanie starodrzewi oraz martwych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umierających drzew,</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także inne niekorzystne działania</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ochrony gatunków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siedlisk przyrodniczych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gospodarce leśnej;</w:t>
      </w:r>
    </w:p>
    <w:p w14:paraId="4B054A52" w14:textId="77777777" w:rsidR="004229B6" w:rsidRPr="00C45599" w:rsidRDefault="004229B6" w:rsidP="001B3F34">
      <w:pPr>
        <w:numPr>
          <w:ilvl w:val="0"/>
          <w:numId w:val="6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ekspansja gatunków inwazyjnych oraz obcych wzdłuż szlaków komunikacyjnych,</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tym samym zwiększenie konkurencji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gatunkami rodzimymi.</w:t>
      </w:r>
    </w:p>
    <w:p w14:paraId="250106AE" w14:textId="77777777" w:rsidR="004229B6" w:rsidRPr="00C45599" w:rsidRDefault="004229B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 powyższe nakładają się również zmiany klimatyczne powodujące występowanie coraz częściej gwałtownych zjawisk meteorologicznych, jak np.: powodzie, huraganowe wiatry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susze. Wymaga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przygotowania odpowiednich środków reagowania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długoterminowej strategii. Pomimo istniejących zagrożeń, tempo tych zmian</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jest wolniejsze niż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wielu krajach europejskich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obejmuje mniejszą </w:t>
      </w:r>
      <w:r w:rsidRPr="00C45599">
        <w:rPr>
          <w:rFonts w:asciiTheme="minorHAnsi" w:hAnsiTheme="minorHAnsi" w:cstheme="minorHAnsi"/>
          <w:sz w:val="20"/>
          <w:szCs w:val="20"/>
        </w:rPr>
        <w:lastRenderedPageBreak/>
        <w:t>powierzchnię.</w:t>
      </w:r>
      <w:r w:rsidRPr="00C45599">
        <w:rPr>
          <w:rFonts w:asciiTheme="minorHAnsi" w:hAnsiTheme="minorHAnsi" w:cstheme="minorHAnsi"/>
          <w:sz w:val="20"/>
          <w:szCs w:val="20"/>
          <w:vertAlign w:val="superscript"/>
        </w:rPr>
        <w:footnoteReference w:id="142"/>
      </w:r>
      <w:r w:rsidRPr="00C45599">
        <w:rPr>
          <w:rFonts w:asciiTheme="minorHAnsi" w:hAnsiTheme="minorHAnsi" w:cstheme="minorHAnsi"/>
          <w:sz w:val="20"/>
          <w:szCs w:val="20"/>
        </w:rPr>
        <w:t>Tym bardziej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kontekście ww. problemów środowiskowych – przede wszystkim związanych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zanieczyszczeniem powietrza oraz wzrastających zagrożeń klimatycznych, istotne wydaje się zapewnienie stabilnego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odpornego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zachodzące zmiany krajowego systemu energetycznego.</w:t>
      </w:r>
    </w:p>
    <w:p w14:paraId="336A015A" w14:textId="77777777"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W kontekście projektowanego dokumentu znaczące wydaje się, iż stopień rozpoznania oraz monitoringu siedlisk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gatunków objętych ochroną jest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wielu przypadkach nieokreślony. Mimo trwających</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lat prac nad planami zadań ochronnych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obszarów Natura 2000, wiele obszarów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terenie kraju wciąż nie posiada tych dokumentów planistycznych.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tego względu wiele inwestycji będzie wymagało szczegółowej identyfikacji przedmiotów ochrony przed przystąpieniem</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prac. </w:t>
      </w:r>
    </w:p>
    <w:p w14:paraId="04C29FC2" w14:textId="63A535EB"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Obszary cenne przyrodniczo są powiązane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terenami leśnymi,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które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energetyki również oddziaływują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znacznym stopniu</w:t>
      </w:r>
      <w:r w:rsidR="00952388">
        <w:rPr>
          <w:rFonts w:asciiTheme="minorHAnsi" w:hAnsiTheme="minorHAnsi" w:cstheme="minorHAnsi"/>
          <w:sz w:val="20"/>
          <w:szCs w:val="20"/>
        </w:rPr>
        <w:t>. Na</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kondycję drzewostanów istotnie oddziałują huraganowe wiatry, długotrwałe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intensywne opady deszczu oraz śniegu.</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najbardziej niekorzystnych czynników antropogenicznych należą: zanieczyszczenia powietrza, wód</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gleb, pożary, depozyt eutrofizujących związków biogennych.</w:t>
      </w:r>
    </w:p>
    <w:p w14:paraId="39778296" w14:textId="77777777"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Realizacja założeń dokumentu będzie istotna również</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problemów dotyczących ochrony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zmian klimatycznych. </w:t>
      </w:r>
    </w:p>
    <w:p w14:paraId="38D9754E" w14:textId="5E3C0F89" w:rsidR="004229B6"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Polityka zakłada realizację projektów również</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 morskich</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środowisku morskim można zidentyfikować problemy, które należy mieć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względzie projektując rozwiązania dotyczące rozbudowy baz paliwowych, czy lokalizacji farm wiatrowych</w:t>
      </w:r>
      <w:r w:rsidR="00952388">
        <w:rPr>
          <w:rFonts w:asciiTheme="minorHAnsi" w:hAnsiTheme="minorHAnsi" w:cstheme="minorHAnsi"/>
          <w:sz w:val="20"/>
          <w:szCs w:val="20"/>
        </w:rPr>
        <w:t>. Na</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przestrzeni ostatnich stu lat zawartość związków azotu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fosforu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Morzu Bałtyckim zwiększyła się kilkukrotnie, prowadząc</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eutrofizacji. Przyczyny nadmiernego zasilania wód morskich związkami fosforu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azotu leżą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spływach powierzchniowych </w:t>
      </w:r>
      <w:r w:rsidRPr="00C45599">
        <w:rPr>
          <w:rFonts w:asciiTheme="minorHAnsi" w:hAnsiTheme="minorHAnsi" w:cstheme="minorHAnsi"/>
          <w:sz w:val="20"/>
          <w:szCs w:val="20"/>
        </w:rPr>
        <w:br/>
        <w:t>z terenów użytkowanych rolniczo, gdzie nadmierne nawożenie gleb powoduje przenikanie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wód powierzchniowych. Skutki eutrofizacji</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środowiska wodnego obejmują spadek stężenia tlenu, wzrost ilości glonów nitkowatych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zakwit sinic. Należy pamiętać,</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zanieczyszczenie wód morskich odpowiedzialna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80 % jest działalność prowadzona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lądzie oraz zanieczyszczenia przenikające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lądu (ścieki, spływy powierzchniowe, odpady)</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mniejszym stopniu zanieczyszczenie wód morskich dotyczy depozycji zanieczyszczeń</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powietrza oraz przenikania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środowiska zanieczyszczeń związanych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żeglugą morską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przekształceniami linii brzegowej.</w:t>
      </w:r>
    </w:p>
    <w:p w14:paraId="09760FC0" w14:textId="77777777" w:rsidR="00C95A45" w:rsidRPr="00C45599" w:rsidRDefault="004229B6" w:rsidP="00801048">
      <w:pPr>
        <w:spacing w:before="120" w:line="276" w:lineRule="auto"/>
        <w:rPr>
          <w:rFonts w:asciiTheme="minorHAnsi" w:hAnsiTheme="minorHAnsi" w:cstheme="minorHAnsi"/>
          <w:sz w:val="20"/>
          <w:szCs w:val="20"/>
        </w:rPr>
      </w:pPr>
      <w:r w:rsidRPr="00C45599">
        <w:rPr>
          <w:rFonts w:asciiTheme="minorHAnsi" w:hAnsiTheme="minorHAnsi" w:cstheme="minorHAnsi"/>
          <w:sz w:val="20"/>
          <w:szCs w:val="20"/>
        </w:rPr>
        <w:t>Zagrożenia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rozwojem żeglugi morskiej, również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transportu gazu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ropy naftowej dotyczą także ryzyka przenoszenia gatunków obcych 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wodami balastowymi statków morskich oraz</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kadłubach statków morskich, jak również ryzyka wycieków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awarii zanieczyszczających wody morskie.</w:t>
      </w:r>
    </w:p>
    <w:p w14:paraId="1146E722" w14:textId="77777777" w:rsidR="00C1034D" w:rsidRPr="00C45599" w:rsidRDefault="002F3408" w:rsidP="00801048">
      <w:pPr>
        <w:pStyle w:val="Mnagl2"/>
        <w:spacing w:before="0" w:line="276" w:lineRule="auto"/>
        <w:rPr>
          <w:rFonts w:asciiTheme="minorHAnsi" w:hAnsiTheme="minorHAnsi" w:cstheme="minorHAnsi"/>
          <w:szCs w:val="20"/>
        </w:rPr>
      </w:pPr>
      <w:bookmarkStart w:id="348" w:name="_Toc50369029"/>
      <w:r w:rsidRPr="00C45599">
        <w:rPr>
          <w:rFonts w:asciiTheme="minorHAnsi" w:hAnsiTheme="minorHAnsi" w:cstheme="minorHAnsi"/>
          <w:szCs w:val="20"/>
        </w:rPr>
        <w:t>Analiza</w:t>
      </w:r>
      <w:r w:rsidR="007F229C" w:rsidRPr="00C45599">
        <w:rPr>
          <w:rFonts w:asciiTheme="minorHAnsi" w:hAnsiTheme="minorHAnsi" w:cstheme="minorHAnsi"/>
          <w:szCs w:val="20"/>
        </w:rPr>
        <w:t xml:space="preserve"> i </w:t>
      </w:r>
      <w:r w:rsidRPr="00C45599">
        <w:rPr>
          <w:rFonts w:asciiTheme="minorHAnsi" w:hAnsiTheme="minorHAnsi" w:cstheme="minorHAnsi"/>
          <w:szCs w:val="20"/>
        </w:rPr>
        <w:t>ocena celów ochrony środowiska ustanowionych</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szczeblu</w:t>
      </w:r>
      <w:r w:rsidR="00AC71C9" w:rsidRPr="00C45599">
        <w:rPr>
          <w:rFonts w:asciiTheme="minorHAnsi" w:hAnsiTheme="minorHAnsi" w:cstheme="minorHAnsi"/>
          <w:szCs w:val="20"/>
        </w:rPr>
        <w:t xml:space="preserve"> </w:t>
      </w:r>
      <w:r w:rsidR="00DC560C" w:rsidRPr="00C45599">
        <w:rPr>
          <w:rFonts w:asciiTheme="minorHAnsi" w:hAnsiTheme="minorHAnsi" w:cstheme="minorHAnsi"/>
          <w:szCs w:val="20"/>
        </w:rPr>
        <w:t>międzynarodowym, wspólnotowym</w:t>
      </w:r>
      <w:r w:rsidR="007F229C" w:rsidRPr="00C45599">
        <w:rPr>
          <w:rFonts w:asciiTheme="minorHAnsi" w:hAnsiTheme="minorHAnsi" w:cstheme="minorHAnsi"/>
          <w:szCs w:val="20"/>
        </w:rPr>
        <w:t xml:space="preserve"> i </w:t>
      </w:r>
      <w:r w:rsidRPr="00C45599">
        <w:rPr>
          <w:rFonts w:asciiTheme="minorHAnsi" w:hAnsiTheme="minorHAnsi" w:cstheme="minorHAnsi"/>
          <w:szCs w:val="20"/>
        </w:rPr>
        <w:t>krajowym, istotnych</w:t>
      </w:r>
      <w:r w:rsidR="00720070" w:rsidRPr="00C45599">
        <w:rPr>
          <w:rFonts w:asciiTheme="minorHAnsi" w:hAnsiTheme="minorHAnsi" w:cstheme="minorHAnsi"/>
          <w:szCs w:val="20"/>
        </w:rPr>
        <w:t xml:space="preserve"> z </w:t>
      </w:r>
      <w:r w:rsidRPr="00C45599">
        <w:rPr>
          <w:rFonts w:asciiTheme="minorHAnsi" w:hAnsiTheme="minorHAnsi" w:cstheme="minorHAnsi"/>
          <w:szCs w:val="20"/>
        </w:rPr>
        <w:t>punktu widzenia</w:t>
      </w:r>
      <w:r w:rsidR="00AC71C9" w:rsidRPr="00C45599">
        <w:rPr>
          <w:rFonts w:asciiTheme="minorHAnsi" w:hAnsiTheme="minorHAnsi" w:cstheme="minorHAnsi"/>
          <w:szCs w:val="20"/>
        </w:rPr>
        <w:t xml:space="preserve"> </w:t>
      </w:r>
      <w:r w:rsidRPr="00C45599">
        <w:rPr>
          <w:rFonts w:asciiTheme="minorHAnsi" w:hAnsiTheme="minorHAnsi" w:cstheme="minorHAnsi"/>
          <w:szCs w:val="20"/>
        </w:rPr>
        <w:t>projekt</w:t>
      </w:r>
      <w:r w:rsidR="00AD5266" w:rsidRPr="00C45599">
        <w:rPr>
          <w:rFonts w:asciiTheme="minorHAnsi" w:hAnsiTheme="minorHAnsi" w:cstheme="minorHAnsi"/>
          <w:szCs w:val="20"/>
        </w:rPr>
        <w:t>u</w:t>
      </w:r>
      <w:r w:rsidRPr="00C45599">
        <w:rPr>
          <w:rFonts w:asciiTheme="minorHAnsi" w:hAnsiTheme="minorHAnsi" w:cstheme="minorHAnsi"/>
          <w:szCs w:val="20"/>
        </w:rPr>
        <w:t xml:space="preserve"> </w:t>
      </w:r>
      <w:r w:rsidR="007C657A" w:rsidRPr="00C45599">
        <w:rPr>
          <w:rFonts w:asciiTheme="minorHAnsi" w:hAnsiTheme="minorHAnsi" w:cstheme="minorHAnsi"/>
          <w:szCs w:val="20"/>
        </w:rPr>
        <w:t>PEP2040</w:t>
      </w:r>
      <w:bookmarkEnd w:id="348"/>
    </w:p>
    <w:p w14:paraId="681DC789" w14:textId="77777777" w:rsidR="00BD6F99" w:rsidRPr="00C45599" w:rsidRDefault="00BD6F99" w:rsidP="00801048">
      <w:pPr>
        <w:pStyle w:val="standard"/>
        <w:rPr>
          <w:rFonts w:asciiTheme="minorHAnsi" w:hAnsiTheme="minorHAnsi" w:cstheme="minorHAnsi"/>
          <w:sz w:val="20"/>
        </w:rPr>
      </w:pPr>
      <w:r w:rsidRPr="00C45599">
        <w:rPr>
          <w:rFonts w:asciiTheme="minorHAnsi" w:hAnsiTheme="minorHAnsi" w:cstheme="minorHAnsi"/>
          <w:sz w:val="20"/>
        </w:rPr>
        <w:t>Celem analizy jest ocena zgodności projektu Polityki energetycznej Polski</w:t>
      </w:r>
      <w:r w:rsidR="00720070" w:rsidRPr="00C45599">
        <w:rPr>
          <w:rFonts w:asciiTheme="minorHAnsi" w:hAnsiTheme="minorHAnsi" w:cstheme="minorHAnsi"/>
          <w:sz w:val="20"/>
        </w:rPr>
        <w:t xml:space="preserve"> z </w:t>
      </w:r>
      <w:r w:rsidRPr="00C45599">
        <w:rPr>
          <w:rFonts w:asciiTheme="minorHAnsi" w:hAnsiTheme="minorHAnsi" w:cstheme="minorHAnsi"/>
          <w:sz w:val="20"/>
        </w:rPr>
        <w:t>celami najważniejszych dokumentów strategicznych, szczególnie</w:t>
      </w:r>
      <w:r w:rsidR="00720070" w:rsidRPr="00C45599">
        <w:rPr>
          <w:rFonts w:asciiTheme="minorHAnsi" w:hAnsiTheme="minorHAnsi" w:cstheme="minorHAnsi"/>
          <w:sz w:val="20"/>
        </w:rPr>
        <w:t xml:space="preserve"> z </w:t>
      </w:r>
      <w:r w:rsidRPr="00C45599">
        <w:rPr>
          <w:rFonts w:asciiTheme="minorHAnsi" w:hAnsiTheme="minorHAnsi" w:cstheme="minorHAnsi"/>
          <w:sz w:val="20"/>
        </w:rPr>
        <w:t>punktu widzenia Prognozy jej oddziaływania</w:t>
      </w:r>
      <w:r w:rsidR="007F229C" w:rsidRPr="00C45599">
        <w:rPr>
          <w:rFonts w:asciiTheme="minorHAnsi" w:hAnsiTheme="minorHAnsi" w:cstheme="minorHAnsi"/>
          <w:sz w:val="20"/>
        </w:rPr>
        <w:t xml:space="preserve"> na </w:t>
      </w:r>
      <w:r w:rsidRPr="00C45599">
        <w:rPr>
          <w:rFonts w:asciiTheme="minorHAnsi" w:hAnsiTheme="minorHAnsi" w:cstheme="minorHAnsi"/>
          <w:sz w:val="20"/>
        </w:rPr>
        <w:t>środowisko. Analizie poddano następujące dokumenty:</w:t>
      </w:r>
    </w:p>
    <w:p w14:paraId="597CB7D9" w14:textId="77777777" w:rsidR="00AD38DD" w:rsidRPr="00C45599" w:rsidRDefault="00AD38DD" w:rsidP="00801048">
      <w:pPr>
        <w:pStyle w:val="standard"/>
        <w:rPr>
          <w:rFonts w:asciiTheme="minorHAnsi" w:hAnsiTheme="minorHAnsi" w:cstheme="minorHAnsi"/>
          <w:b/>
          <w:sz w:val="20"/>
        </w:rPr>
      </w:pPr>
      <w:r w:rsidRPr="00C45599">
        <w:rPr>
          <w:rFonts w:asciiTheme="minorHAnsi" w:hAnsiTheme="minorHAnsi" w:cstheme="minorHAnsi"/>
          <w:b/>
          <w:sz w:val="20"/>
        </w:rPr>
        <w:t>Na poziomie globalnym:</w:t>
      </w:r>
    </w:p>
    <w:p w14:paraId="20A5DAF2"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hAnsiTheme="minorHAnsi" w:cstheme="minorHAnsi"/>
          <w:sz w:val="20"/>
        </w:rPr>
        <w:lastRenderedPageBreak/>
        <w:t>Rezolucję przyjętą przez Zgromadzenie Ogólne</w:t>
      </w:r>
      <w:r w:rsidR="007F229C" w:rsidRPr="00C45599">
        <w:rPr>
          <w:rFonts w:asciiTheme="minorHAnsi" w:hAnsiTheme="minorHAnsi" w:cstheme="minorHAnsi"/>
          <w:sz w:val="20"/>
        </w:rPr>
        <w:t xml:space="preserve"> w </w:t>
      </w:r>
      <w:r w:rsidRPr="00C45599">
        <w:rPr>
          <w:rFonts w:asciiTheme="minorHAnsi" w:hAnsiTheme="minorHAnsi" w:cstheme="minorHAnsi"/>
          <w:sz w:val="20"/>
        </w:rPr>
        <w:t xml:space="preserve">dniu 25 września 2015 r. 70/1. </w:t>
      </w:r>
      <w:r w:rsidRPr="00C45599">
        <w:rPr>
          <w:rFonts w:asciiTheme="minorHAnsi" w:hAnsiTheme="minorHAnsi" w:cstheme="minorHAnsi"/>
          <w:i/>
          <w:sz w:val="20"/>
        </w:rPr>
        <w:t>Przekształcamy nasz świat</w:t>
      </w:r>
      <w:r w:rsidRPr="00C45599">
        <w:rPr>
          <w:rFonts w:asciiTheme="minorHAnsi" w:hAnsiTheme="minorHAnsi" w:cstheme="minorHAnsi"/>
          <w:sz w:val="20"/>
        </w:rPr>
        <w:t>: Agenda</w:t>
      </w:r>
      <w:r w:rsidR="007F229C" w:rsidRPr="00C45599">
        <w:rPr>
          <w:rFonts w:asciiTheme="minorHAnsi" w:hAnsiTheme="minorHAnsi" w:cstheme="minorHAnsi"/>
          <w:sz w:val="20"/>
        </w:rPr>
        <w:t xml:space="preserve"> na </w:t>
      </w:r>
      <w:r w:rsidRPr="00C45599">
        <w:rPr>
          <w:rFonts w:asciiTheme="minorHAnsi" w:hAnsiTheme="minorHAnsi" w:cstheme="minorHAnsi"/>
          <w:sz w:val="20"/>
        </w:rPr>
        <w:t>rzecz zrównoważonego rozwoju 2030,</w:t>
      </w:r>
    </w:p>
    <w:p w14:paraId="15CD4AF6"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hAnsiTheme="minorHAnsi" w:cstheme="minorHAnsi"/>
          <w:sz w:val="20"/>
        </w:rPr>
        <w:t>Ramową Konwencję Narodów Zjednoczonych</w:t>
      </w:r>
      <w:r w:rsidR="007F229C" w:rsidRPr="00C45599">
        <w:rPr>
          <w:rFonts w:asciiTheme="minorHAnsi" w:hAnsiTheme="minorHAnsi" w:cstheme="minorHAnsi"/>
          <w:sz w:val="20"/>
        </w:rPr>
        <w:t xml:space="preserve"> w </w:t>
      </w:r>
      <w:r w:rsidRPr="00C45599">
        <w:rPr>
          <w:rFonts w:asciiTheme="minorHAnsi" w:hAnsiTheme="minorHAnsi" w:cstheme="minorHAnsi"/>
          <w:sz w:val="20"/>
        </w:rPr>
        <w:t>sprawie zmian klimatu,</w:t>
      </w:r>
    </w:p>
    <w:p w14:paraId="7FC1790F"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hAnsiTheme="minorHAnsi" w:cstheme="minorHAnsi"/>
          <w:sz w:val="20"/>
        </w:rPr>
        <w:t>Porozumienie Paryskie,</w:t>
      </w:r>
    </w:p>
    <w:p w14:paraId="3C4E2F68" w14:textId="77777777" w:rsidR="00AD38DD" w:rsidRPr="00C45599" w:rsidRDefault="00AD38DD" w:rsidP="001B3F34">
      <w:pPr>
        <w:pStyle w:val="standard"/>
        <w:numPr>
          <w:ilvl w:val="0"/>
          <w:numId w:val="92"/>
        </w:numPr>
        <w:ind w:left="426"/>
        <w:rPr>
          <w:rFonts w:asciiTheme="minorHAnsi" w:eastAsia="Univers-PL" w:hAnsiTheme="minorHAnsi" w:cstheme="minorHAnsi"/>
          <w:sz w:val="20"/>
        </w:rPr>
      </w:pPr>
      <w:r w:rsidRPr="00C45599">
        <w:rPr>
          <w:rFonts w:asciiTheme="minorHAnsi" w:hAnsiTheme="minorHAnsi" w:cstheme="minorHAnsi"/>
          <w:sz w:val="20"/>
        </w:rPr>
        <w:t>Konwencję</w:t>
      </w:r>
      <w:r w:rsidR="00D86925" w:rsidRPr="00C45599">
        <w:rPr>
          <w:rFonts w:asciiTheme="minorHAnsi" w:hAnsiTheme="minorHAnsi" w:cstheme="minorHAnsi"/>
          <w:sz w:val="20"/>
        </w:rPr>
        <w:t xml:space="preserve"> o </w:t>
      </w:r>
      <w:r w:rsidRPr="00C45599">
        <w:rPr>
          <w:rFonts w:asciiTheme="minorHAnsi" w:hAnsiTheme="minorHAnsi" w:cstheme="minorHAnsi"/>
          <w:sz w:val="20"/>
        </w:rPr>
        <w:t>różnorodności biologicznej,</w:t>
      </w:r>
    </w:p>
    <w:p w14:paraId="1E7D8578"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hAnsiTheme="minorHAnsi" w:cstheme="minorHAnsi"/>
          <w:sz w:val="20"/>
        </w:rPr>
        <w:t xml:space="preserve">Europejską Konwencję Krajobrazową, </w:t>
      </w:r>
    </w:p>
    <w:p w14:paraId="50761A85"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eastAsia="EUAlbertina-Bold-Identity-H" w:hAnsiTheme="minorHAnsi" w:cstheme="minorHAnsi"/>
          <w:sz w:val="20"/>
        </w:rPr>
        <w:t>Konwencję</w:t>
      </w:r>
      <w:r w:rsidR="007F229C" w:rsidRPr="00C45599">
        <w:rPr>
          <w:rFonts w:asciiTheme="minorHAnsi" w:eastAsia="EUAlbertina-Bold-Identity-H" w:hAnsiTheme="minorHAnsi" w:cstheme="minorHAnsi"/>
          <w:sz w:val="20"/>
        </w:rPr>
        <w:t xml:space="preserve"> w </w:t>
      </w:r>
      <w:r w:rsidRPr="00C45599">
        <w:rPr>
          <w:rFonts w:asciiTheme="minorHAnsi" w:eastAsia="EUAlbertina-Bold-Identity-H" w:hAnsiTheme="minorHAnsi" w:cstheme="minorHAnsi"/>
          <w:sz w:val="20"/>
        </w:rPr>
        <w:t>sprawie transgranicznego zanieczyszczania powietrza</w:t>
      </w:r>
      <w:r w:rsidR="007F229C" w:rsidRPr="00C45599">
        <w:rPr>
          <w:rFonts w:asciiTheme="minorHAnsi" w:eastAsia="EUAlbertina-Bold-Identity-H" w:hAnsiTheme="minorHAnsi" w:cstheme="minorHAnsi"/>
          <w:sz w:val="20"/>
        </w:rPr>
        <w:t xml:space="preserve"> na </w:t>
      </w:r>
      <w:r w:rsidRPr="00C45599">
        <w:rPr>
          <w:rFonts w:asciiTheme="minorHAnsi" w:eastAsia="EUAlbertina-Bold-Identity-H" w:hAnsiTheme="minorHAnsi" w:cstheme="minorHAnsi"/>
          <w:sz w:val="20"/>
        </w:rPr>
        <w:t>dalekie odległości,</w:t>
      </w:r>
    </w:p>
    <w:p w14:paraId="5DE4368F" w14:textId="77777777" w:rsidR="00AD38DD" w:rsidRPr="00C45599" w:rsidRDefault="00AD38DD" w:rsidP="001B3F34">
      <w:pPr>
        <w:pStyle w:val="standard"/>
        <w:numPr>
          <w:ilvl w:val="0"/>
          <w:numId w:val="92"/>
        </w:numPr>
        <w:ind w:left="426"/>
        <w:rPr>
          <w:rFonts w:asciiTheme="minorHAnsi" w:hAnsiTheme="minorHAnsi" w:cstheme="minorHAnsi"/>
          <w:sz w:val="20"/>
        </w:rPr>
      </w:pPr>
      <w:r w:rsidRPr="00C45599">
        <w:rPr>
          <w:rFonts w:asciiTheme="minorHAnsi" w:eastAsia="EUAlbertina-Bold-Identity-H" w:hAnsiTheme="minorHAnsi" w:cstheme="minorHAnsi"/>
          <w:sz w:val="20"/>
        </w:rPr>
        <w:t>Konwencję</w:t>
      </w:r>
      <w:r w:rsidR="00720070" w:rsidRPr="00C45599">
        <w:rPr>
          <w:rFonts w:asciiTheme="minorHAnsi" w:eastAsia="EUAlbertina-Bold-Identity-H" w:hAnsiTheme="minorHAnsi" w:cstheme="minorHAnsi"/>
          <w:sz w:val="20"/>
        </w:rPr>
        <w:t xml:space="preserve"> z </w:t>
      </w:r>
      <w:r w:rsidRPr="00C45599">
        <w:rPr>
          <w:rFonts w:asciiTheme="minorHAnsi" w:eastAsia="EUAlbertina-Bold-Identity-H" w:hAnsiTheme="minorHAnsi" w:cstheme="minorHAnsi"/>
          <w:sz w:val="20"/>
        </w:rPr>
        <w:t>Minamaty</w:t>
      </w:r>
      <w:r w:rsidR="007F229C" w:rsidRPr="00C45599">
        <w:rPr>
          <w:rFonts w:asciiTheme="minorHAnsi" w:eastAsia="EUAlbertina-Bold-Identity-H" w:hAnsiTheme="minorHAnsi" w:cstheme="minorHAnsi"/>
          <w:sz w:val="20"/>
        </w:rPr>
        <w:t xml:space="preserve"> w </w:t>
      </w:r>
      <w:r w:rsidRPr="00C45599">
        <w:rPr>
          <w:rFonts w:asciiTheme="minorHAnsi" w:eastAsia="EUAlbertina-Bold-Identity-H" w:hAnsiTheme="minorHAnsi" w:cstheme="minorHAnsi"/>
          <w:sz w:val="20"/>
        </w:rPr>
        <w:t>sprawie rtęci.</w:t>
      </w:r>
    </w:p>
    <w:p w14:paraId="170DE86A" w14:textId="77777777" w:rsidR="00AD38DD" w:rsidRPr="00C45599" w:rsidRDefault="00AD38DD" w:rsidP="00801048">
      <w:pPr>
        <w:pStyle w:val="standard"/>
        <w:rPr>
          <w:rFonts w:asciiTheme="minorHAnsi" w:hAnsiTheme="minorHAnsi" w:cstheme="minorHAnsi"/>
          <w:b/>
          <w:sz w:val="20"/>
        </w:rPr>
      </w:pPr>
      <w:r w:rsidRPr="00C45599">
        <w:rPr>
          <w:rFonts w:asciiTheme="minorHAnsi" w:hAnsiTheme="minorHAnsi" w:cstheme="minorHAnsi"/>
          <w:b/>
          <w:sz w:val="20"/>
        </w:rPr>
        <w:t>Na poziomie Unii Europejskiej:</w:t>
      </w:r>
    </w:p>
    <w:p w14:paraId="0B99E388"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 xml:space="preserve">Strategię </w:t>
      </w:r>
      <w:r w:rsidRPr="00C45599">
        <w:rPr>
          <w:rFonts w:asciiTheme="minorHAnsi" w:hAnsiTheme="minorHAnsi" w:cstheme="minorHAnsi"/>
          <w:i/>
          <w:sz w:val="20"/>
        </w:rPr>
        <w:t>Europa 2020</w:t>
      </w:r>
      <w:r w:rsidRPr="00C45599">
        <w:rPr>
          <w:rFonts w:asciiTheme="minorHAnsi" w:hAnsiTheme="minorHAnsi" w:cstheme="minorHAnsi"/>
          <w:sz w:val="20"/>
        </w:rPr>
        <w:t xml:space="preserve"> – Strategię</w:t>
      </w:r>
      <w:r w:rsidR="007F229C" w:rsidRPr="00C45599">
        <w:rPr>
          <w:rFonts w:asciiTheme="minorHAnsi" w:hAnsiTheme="minorHAnsi" w:cstheme="minorHAnsi"/>
          <w:sz w:val="20"/>
        </w:rPr>
        <w:t xml:space="preserve"> na </w:t>
      </w:r>
      <w:r w:rsidRPr="00C45599">
        <w:rPr>
          <w:rFonts w:asciiTheme="minorHAnsi" w:hAnsiTheme="minorHAnsi" w:cstheme="minorHAnsi"/>
          <w:sz w:val="20"/>
        </w:rPr>
        <w:t>rzecz inteligentnego</w:t>
      </w:r>
      <w:r w:rsidR="007F229C" w:rsidRPr="00C45599">
        <w:rPr>
          <w:rFonts w:asciiTheme="minorHAnsi" w:hAnsiTheme="minorHAnsi" w:cstheme="minorHAnsi"/>
          <w:sz w:val="20"/>
        </w:rPr>
        <w:t xml:space="preserve"> i </w:t>
      </w:r>
      <w:r w:rsidRPr="00C45599">
        <w:rPr>
          <w:rFonts w:asciiTheme="minorHAnsi" w:hAnsiTheme="minorHAnsi" w:cstheme="minorHAnsi"/>
          <w:sz w:val="20"/>
        </w:rPr>
        <w:t>zrównoważonego rozwoju sprzyjającego włączeniu społecznym,</w:t>
      </w:r>
    </w:p>
    <w:p w14:paraId="29BA94A6"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 xml:space="preserve">Komunikat Komisji </w:t>
      </w:r>
      <w:r w:rsidRPr="00C45599">
        <w:rPr>
          <w:rFonts w:asciiTheme="minorHAnsi" w:hAnsiTheme="minorHAnsi" w:cstheme="minorHAnsi"/>
          <w:i/>
          <w:sz w:val="20"/>
        </w:rPr>
        <w:t>Czysta planeta</w:t>
      </w:r>
      <w:r w:rsidR="00D86925" w:rsidRPr="00C45599">
        <w:rPr>
          <w:rFonts w:asciiTheme="minorHAnsi" w:hAnsiTheme="minorHAnsi" w:cstheme="minorHAnsi"/>
          <w:i/>
          <w:sz w:val="20"/>
        </w:rPr>
        <w:t xml:space="preserve"> dla </w:t>
      </w:r>
      <w:r w:rsidRPr="00C45599">
        <w:rPr>
          <w:rFonts w:asciiTheme="minorHAnsi" w:hAnsiTheme="minorHAnsi" w:cstheme="minorHAnsi"/>
          <w:i/>
          <w:sz w:val="20"/>
        </w:rPr>
        <w:t>wszystkich</w:t>
      </w:r>
      <w:r w:rsidRPr="00C45599">
        <w:rPr>
          <w:rFonts w:asciiTheme="minorHAnsi" w:hAnsiTheme="minorHAnsi" w:cstheme="minorHAnsi"/>
          <w:sz w:val="20"/>
        </w:rPr>
        <w:t xml:space="preserve"> Europejska długoterminowa wizja strategiczna dobrze prosperującej, nowoczesnej, konkurencyjnej</w:t>
      </w:r>
      <w:r w:rsidR="007F229C" w:rsidRPr="00C45599">
        <w:rPr>
          <w:rFonts w:asciiTheme="minorHAnsi" w:hAnsiTheme="minorHAnsi" w:cstheme="minorHAnsi"/>
          <w:sz w:val="20"/>
        </w:rPr>
        <w:t xml:space="preserve"> i </w:t>
      </w:r>
      <w:r w:rsidRPr="00C45599">
        <w:rPr>
          <w:rFonts w:asciiTheme="minorHAnsi" w:hAnsiTheme="minorHAnsi" w:cstheme="minorHAnsi"/>
          <w:sz w:val="20"/>
        </w:rPr>
        <w:t>neutralnej</w:t>
      </w:r>
      <w:r w:rsidR="00D86925" w:rsidRPr="00C45599">
        <w:rPr>
          <w:rFonts w:asciiTheme="minorHAnsi" w:hAnsiTheme="minorHAnsi" w:cstheme="minorHAnsi"/>
          <w:sz w:val="20"/>
        </w:rPr>
        <w:t xml:space="preserve"> dla </w:t>
      </w:r>
      <w:r w:rsidRPr="00C45599">
        <w:rPr>
          <w:rFonts w:asciiTheme="minorHAnsi" w:hAnsiTheme="minorHAnsi" w:cstheme="minorHAnsi"/>
          <w:sz w:val="20"/>
        </w:rPr>
        <w:t xml:space="preserve">klimatu gospodarki, </w:t>
      </w:r>
    </w:p>
    <w:p w14:paraId="75E57FA4"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Strategię UE adaptacji</w:t>
      </w:r>
      <w:r w:rsidR="007F229C" w:rsidRPr="00C45599">
        <w:rPr>
          <w:rFonts w:asciiTheme="minorHAnsi" w:hAnsiTheme="minorHAnsi" w:cstheme="minorHAnsi"/>
          <w:sz w:val="20"/>
        </w:rPr>
        <w:t xml:space="preserve"> do </w:t>
      </w:r>
      <w:r w:rsidRPr="00C45599">
        <w:rPr>
          <w:rFonts w:asciiTheme="minorHAnsi" w:hAnsiTheme="minorHAnsi" w:cstheme="minorHAnsi"/>
          <w:sz w:val="20"/>
        </w:rPr>
        <w:t>zmiany klimatu,</w:t>
      </w:r>
    </w:p>
    <w:p w14:paraId="005EA088"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VII Ogólny unijny program działań</w:t>
      </w:r>
      <w:r w:rsidR="007F229C" w:rsidRPr="00C45599">
        <w:rPr>
          <w:rFonts w:asciiTheme="minorHAnsi" w:hAnsiTheme="minorHAnsi" w:cstheme="minorHAnsi"/>
          <w:sz w:val="20"/>
        </w:rPr>
        <w:t xml:space="preserve"> w </w:t>
      </w:r>
      <w:r w:rsidRPr="00C45599">
        <w:rPr>
          <w:rFonts w:asciiTheme="minorHAnsi" w:hAnsiTheme="minorHAnsi" w:cstheme="minorHAnsi"/>
          <w:sz w:val="20"/>
        </w:rPr>
        <w:t>zakresie środowiska</w:t>
      </w:r>
      <w:r w:rsidR="007F229C" w:rsidRPr="00C45599">
        <w:rPr>
          <w:rFonts w:asciiTheme="minorHAnsi" w:hAnsiTheme="minorHAnsi" w:cstheme="minorHAnsi"/>
          <w:sz w:val="20"/>
        </w:rPr>
        <w:t xml:space="preserve"> do </w:t>
      </w:r>
      <w:r w:rsidRPr="00C45599">
        <w:rPr>
          <w:rFonts w:asciiTheme="minorHAnsi" w:hAnsiTheme="minorHAnsi" w:cstheme="minorHAnsi"/>
          <w:sz w:val="20"/>
        </w:rPr>
        <w:t xml:space="preserve">2020 r. </w:t>
      </w:r>
      <w:r w:rsidRPr="00C45599">
        <w:rPr>
          <w:rFonts w:asciiTheme="minorHAnsi" w:hAnsiTheme="minorHAnsi" w:cstheme="minorHAnsi"/>
          <w:i/>
          <w:sz w:val="20"/>
        </w:rPr>
        <w:t>Dobra jakość życia</w:t>
      </w:r>
      <w:r w:rsidR="00720070" w:rsidRPr="00C45599">
        <w:rPr>
          <w:rFonts w:asciiTheme="minorHAnsi" w:hAnsiTheme="minorHAnsi" w:cstheme="minorHAnsi"/>
          <w:i/>
          <w:sz w:val="20"/>
        </w:rPr>
        <w:t xml:space="preserve"> z </w:t>
      </w:r>
      <w:r w:rsidRPr="00C45599">
        <w:rPr>
          <w:rFonts w:asciiTheme="minorHAnsi" w:hAnsiTheme="minorHAnsi" w:cstheme="minorHAnsi"/>
          <w:i/>
          <w:sz w:val="20"/>
        </w:rPr>
        <w:t>uwzględnieniem ograniczeń naszej planety</w:t>
      </w:r>
      <w:r w:rsidRPr="00C45599">
        <w:rPr>
          <w:rFonts w:asciiTheme="minorHAnsi" w:hAnsiTheme="minorHAnsi" w:cstheme="minorHAnsi"/>
          <w:sz w:val="20"/>
        </w:rPr>
        <w:t>,</w:t>
      </w:r>
    </w:p>
    <w:p w14:paraId="49412EE3"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i/>
          <w:sz w:val="20"/>
        </w:rPr>
        <w:t>Nasze ubezpieczenie</w:t>
      </w:r>
      <w:r w:rsidR="007F229C" w:rsidRPr="00C45599">
        <w:rPr>
          <w:rFonts w:asciiTheme="minorHAnsi" w:hAnsiTheme="minorHAnsi" w:cstheme="minorHAnsi"/>
          <w:i/>
          <w:sz w:val="20"/>
        </w:rPr>
        <w:t xml:space="preserve"> na </w:t>
      </w:r>
      <w:r w:rsidRPr="00C45599">
        <w:rPr>
          <w:rFonts w:asciiTheme="minorHAnsi" w:hAnsiTheme="minorHAnsi" w:cstheme="minorHAnsi"/>
          <w:i/>
          <w:sz w:val="20"/>
        </w:rPr>
        <w:t>życie</w:t>
      </w:r>
      <w:r w:rsidR="007F229C" w:rsidRPr="00C45599">
        <w:rPr>
          <w:rFonts w:asciiTheme="minorHAnsi" w:hAnsiTheme="minorHAnsi" w:cstheme="minorHAnsi"/>
          <w:i/>
          <w:sz w:val="20"/>
        </w:rPr>
        <w:t xml:space="preserve"> i </w:t>
      </w:r>
      <w:r w:rsidRPr="00C45599">
        <w:rPr>
          <w:rFonts w:asciiTheme="minorHAnsi" w:hAnsiTheme="minorHAnsi" w:cstheme="minorHAnsi"/>
          <w:i/>
          <w:sz w:val="20"/>
        </w:rPr>
        <w:t>nasz kapitał naturalny</w:t>
      </w:r>
      <w:r w:rsidRPr="00C45599">
        <w:rPr>
          <w:rFonts w:asciiTheme="minorHAnsi" w:hAnsiTheme="minorHAnsi" w:cstheme="minorHAnsi"/>
          <w:sz w:val="20"/>
        </w:rPr>
        <w:t xml:space="preserve"> – </w:t>
      </w:r>
      <w:r w:rsidR="00EC78B3" w:rsidRPr="00C45599">
        <w:rPr>
          <w:rFonts w:asciiTheme="minorHAnsi" w:hAnsiTheme="minorHAnsi" w:cstheme="minorHAnsi"/>
          <w:sz w:val="20"/>
        </w:rPr>
        <w:t>U</w:t>
      </w:r>
      <w:r w:rsidRPr="00C45599">
        <w:rPr>
          <w:rFonts w:asciiTheme="minorHAnsi" w:hAnsiTheme="minorHAnsi" w:cstheme="minorHAnsi"/>
          <w:sz w:val="20"/>
        </w:rPr>
        <w:t>nijną strategię ochrony różnorodności biologicznej</w:t>
      </w:r>
      <w:r w:rsidR="007F229C" w:rsidRPr="00C45599">
        <w:rPr>
          <w:rFonts w:asciiTheme="minorHAnsi" w:hAnsiTheme="minorHAnsi" w:cstheme="minorHAnsi"/>
          <w:sz w:val="20"/>
        </w:rPr>
        <w:t xml:space="preserve"> na </w:t>
      </w:r>
      <w:r w:rsidRPr="00C45599">
        <w:rPr>
          <w:rFonts w:asciiTheme="minorHAnsi" w:hAnsiTheme="minorHAnsi" w:cstheme="minorHAnsi"/>
          <w:sz w:val="20"/>
        </w:rPr>
        <w:t>okres</w:t>
      </w:r>
      <w:r w:rsidR="007F229C" w:rsidRPr="00C45599">
        <w:rPr>
          <w:rFonts w:asciiTheme="minorHAnsi" w:hAnsiTheme="minorHAnsi" w:cstheme="minorHAnsi"/>
          <w:sz w:val="20"/>
        </w:rPr>
        <w:t xml:space="preserve"> do </w:t>
      </w:r>
      <w:r w:rsidRPr="00C45599">
        <w:rPr>
          <w:rFonts w:asciiTheme="minorHAnsi" w:hAnsiTheme="minorHAnsi" w:cstheme="minorHAnsi"/>
          <w:sz w:val="20"/>
        </w:rPr>
        <w:t>2020 r.,</w:t>
      </w:r>
    </w:p>
    <w:p w14:paraId="64B09E1E"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 xml:space="preserve">Pakiet </w:t>
      </w:r>
      <w:r w:rsidR="00395C3D" w:rsidRPr="00C45599">
        <w:rPr>
          <w:rFonts w:asciiTheme="minorHAnsi" w:hAnsiTheme="minorHAnsi" w:cstheme="minorHAnsi"/>
          <w:sz w:val="20"/>
        </w:rPr>
        <w:t xml:space="preserve">regulacji unijnych </w:t>
      </w:r>
      <w:r w:rsidR="00E26001" w:rsidRPr="00C45599">
        <w:rPr>
          <w:rFonts w:asciiTheme="minorHAnsi" w:hAnsiTheme="minorHAnsi" w:cstheme="minorHAnsi"/>
          <w:i/>
          <w:sz w:val="20"/>
        </w:rPr>
        <w:t>C</w:t>
      </w:r>
      <w:r w:rsidRPr="00C45599">
        <w:rPr>
          <w:rFonts w:asciiTheme="minorHAnsi" w:hAnsiTheme="minorHAnsi" w:cstheme="minorHAnsi"/>
          <w:i/>
          <w:sz w:val="20"/>
        </w:rPr>
        <w:t>zyste powietrze</w:t>
      </w:r>
      <w:r w:rsidRPr="00C45599">
        <w:rPr>
          <w:rFonts w:asciiTheme="minorHAnsi" w:hAnsiTheme="minorHAnsi" w:cstheme="minorHAnsi"/>
          <w:sz w:val="20"/>
        </w:rPr>
        <w:t xml:space="preserve"> Komisji Europejskiej,</w:t>
      </w:r>
    </w:p>
    <w:p w14:paraId="66AEE373"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Konkluzje Rady Europejskiej</w:t>
      </w:r>
      <w:r w:rsidR="00720070" w:rsidRPr="00C45599">
        <w:rPr>
          <w:rFonts w:asciiTheme="minorHAnsi" w:hAnsiTheme="minorHAnsi" w:cstheme="minorHAnsi"/>
          <w:sz w:val="20"/>
        </w:rPr>
        <w:t xml:space="preserve"> z </w:t>
      </w:r>
      <w:r w:rsidRPr="00C45599">
        <w:rPr>
          <w:rFonts w:asciiTheme="minorHAnsi" w:hAnsiTheme="minorHAnsi" w:cstheme="minorHAnsi"/>
          <w:sz w:val="20"/>
        </w:rPr>
        <w:t>23</w:t>
      </w:r>
      <w:r w:rsidR="007F229C" w:rsidRPr="00C45599">
        <w:rPr>
          <w:rFonts w:asciiTheme="minorHAnsi" w:hAnsiTheme="minorHAnsi" w:cstheme="minorHAnsi"/>
          <w:sz w:val="20"/>
        </w:rPr>
        <w:t xml:space="preserve"> i </w:t>
      </w:r>
      <w:r w:rsidRPr="00C45599">
        <w:rPr>
          <w:rFonts w:asciiTheme="minorHAnsi" w:hAnsiTheme="minorHAnsi" w:cstheme="minorHAnsi"/>
          <w:sz w:val="20"/>
        </w:rPr>
        <w:t>24 października 2014 r.,</w:t>
      </w:r>
    </w:p>
    <w:p w14:paraId="5E58AAF6"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 xml:space="preserve">Pakiet </w:t>
      </w:r>
      <w:r w:rsidR="00395C3D" w:rsidRPr="00C45599">
        <w:rPr>
          <w:rFonts w:asciiTheme="minorHAnsi" w:hAnsiTheme="minorHAnsi" w:cstheme="minorHAnsi"/>
          <w:sz w:val="20"/>
        </w:rPr>
        <w:t>regulacji unijnych</w:t>
      </w:r>
      <w:r w:rsidRPr="00C45599">
        <w:rPr>
          <w:rFonts w:asciiTheme="minorHAnsi" w:hAnsiTheme="minorHAnsi" w:cstheme="minorHAnsi"/>
          <w:sz w:val="20"/>
        </w:rPr>
        <w:t xml:space="preserve"> Czysta energia</w:t>
      </w:r>
      <w:r w:rsidR="00D86925" w:rsidRPr="00C45599">
        <w:rPr>
          <w:rFonts w:asciiTheme="minorHAnsi" w:hAnsiTheme="minorHAnsi" w:cstheme="minorHAnsi"/>
          <w:sz w:val="20"/>
        </w:rPr>
        <w:t xml:space="preserve"> dla </w:t>
      </w:r>
      <w:r w:rsidRPr="00C45599">
        <w:rPr>
          <w:rFonts w:asciiTheme="minorHAnsi" w:hAnsiTheme="minorHAnsi" w:cstheme="minorHAnsi"/>
          <w:sz w:val="20"/>
        </w:rPr>
        <w:t xml:space="preserve">wszystkich Europejczyków, </w:t>
      </w:r>
    </w:p>
    <w:p w14:paraId="0AA386B2" w14:textId="77777777" w:rsidR="00AD38DD" w:rsidRPr="00C45599" w:rsidRDefault="00AD38DD" w:rsidP="001B3F34">
      <w:pPr>
        <w:pStyle w:val="standard"/>
        <w:numPr>
          <w:ilvl w:val="0"/>
          <w:numId w:val="93"/>
        </w:numPr>
        <w:ind w:left="426"/>
        <w:rPr>
          <w:rFonts w:asciiTheme="minorHAnsi" w:hAnsiTheme="minorHAnsi" w:cstheme="minorHAnsi"/>
          <w:sz w:val="20"/>
        </w:rPr>
      </w:pPr>
      <w:r w:rsidRPr="00C45599">
        <w:rPr>
          <w:rFonts w:asciiTheme="minorHAnsi" w:hAnsiTheme="minorHAnsi" w:cstheme="minorHAnsi"/>
          <w:sz w:val="20"/>
        </w:rPr>
        <w:t>Horyzont 2020 - program ramowy</w:t>
      </w:r>
      <w:r w:rsidR="007F229C" w:rsidRPr="00C45599">
        <w:rPr>
          <w:rFonts w:asciiTheme="minorHAnsi" w:hAnsiTheme="minorHAnsi" w:cstheme="minorHAnsi"/>
          <w:sz w:val="20"/>
        </w:rPr>
        <w:t xml:space="preserve"> w </w:t>
      </w:r>
      <w:r w:rsidRPr="00C45599">
        <w:rPr>
          <w:rFonts w:asciiTheme="minorHAnsi" w:hAnsiTheme="minorHAnsi" w:cstheme="minorHAnsi"/>
          <w:sz w:val="20"/>
        </w:rPr>
        <w:t>zakresie badań naukowych</w:t>
      </w:r>
      <w:r w:rsidR="007F229C" w:rsidRPr="00C45599">
        <w:rPr>
          <w:rFonts w:asciiTheme="minorHAnsi" w:hAnsiTheme="minorHAnsi" w:cstheme="minorHAnsi"/>
          <w:sz w:val="20"/>
        </w:rPr>
        <w:t xml:space="preserve"> i </w:t>
      </w:r>
      <w:r w:rsidRPr="00C45599">
        <w:rPr>
          <w:rFonts w:asciiTheme="minorHAnsi" w:hAnsiTheme="minorHAnsi" w:cstheme="minorHAnsi"/>
          <w:sz w:val="20"/>
        </w:rPr>
        <w:t xml:space="preserve">innowacji. </w:t>
      </w:r>
    </w:p>
    <w:p w14:paraId="3E7320A6" w14:textId="77777777" w:rsidR="00AD38DD" w:rsidRPr="00C45599" w:rsidRDefault="00AD38DD" w:rsidP="00801048">
      <w:pPr>
        <w:pStyle w:val="Mnormal"/>
        <w:rPr>
          <w:rFonts w:asciiTheme="minorHAnsi" w:hAnsiTheme="minorHAnsi" w:cstheme="minorHAnsi"/>
          <w:b/>
        </w:rPr>
      </w:pPr>
      <w:r w:rsidRPr="00C45599">
        <w:rPr>
          <w:rFonts w:asciiTheme="minorHAnsi" w:hAnsiTheme="minorHAnsi" w:cstheme="minorHAnsi"/>
          <w:b/>
        </w:rPr>
        <w:t>Na poziomie kraju:</w:t>
      </w:r>
    </w:p>
    <w:p w14:paraId="61B84CCE"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Strategię</w:t>
      </w:r>
      <w:r w:rsidR="007F229C" w:rsidRPr="00C45599">
        <w:rPr>
          <w:rFonts w:asciiTheme="minorHAnsi" w:hAnsiTheme="minorHAnsi" w:cstheme="minorHAnsi"/>
          <w:sz w:val="20"/>
        </w:rPr>
        <w:t xml:space="preserve"> na </w:t>
      </w:r>
      <w:r w:rsidRPr="00C45599">
        <w:rPr>
          <w:rFonts w:asciiTheme="minorHAnsi" w:hAnsiTheme="minorHAnsi" w:cstheme="minorHAnsi"/>
          <w:sz w:val="20"/>
        </w:rPr>
        <w:t xml:space="preserve">rzecz </w:t>
      </w:r>
      <w:r w:rsidR="00EC78B3" w:rsidRPr="00C45599">
        <w:rPr>
          <w:rFonts w:asciiTheme="minorHAnsi" w:hAnsiTheme="minorHAnsi" w:cstheme="minorHAnsi"/>
          <w:sz w:val="20"/>
        </w:rPr>
        <w:t>o</w:t>
      </w:r>
      <w:r w:rsidRPr="00C45599">
        <w:rPr>
          <w:rFonts w:asciiTheme="minorHAnsi" w:hAnsiTheme="minorHAnsi" w:cstheme="minorHAnsi"/>
          <w:sz w:val="20"/>
        </w:rPr>
        <w:t xml:space="preserve">dpowiedzialnego </w:t>
      </w:r>
      <w:r w:rsidR="00EC78B3" w:rsidRPr="00C45599">
        <w:rPr>
          <w:rFonts w:asciiTheme="minorHAnsi" w:hAnsiTheme="minorHAnsi" w:cstheme="minorHAnsi"/>
          <w:sz w:val="20"/>
        </w:rPr>
        <w:t>r</w:t>
      </w:r>
      <w:r w:rsidRPr="00C45599">
        <w:rPr>
          <w:rFonts w:asciiTheme="minorHAnsi" w:hAnsiTheme="minorHAnsi" w:cstheme="minorHAnsi"/>
          <w:sz w:val="20"/>
        </w:rPr>
        <w:t>ozwoju</w:t>
      </w:r>
      <w:r w:rsidR="007F229C" w:rsidRPr="00C45599">
        <w:rPr>
          <w:rFonts w:asciiTheme="minorHAnsi" w:hAnsiTheme="minorHAnsi" w:cstheme="minorHAnsi"/>
          <w:sz w:val="20"/>
        </w:rPr>
        <w:t xml:space="preserve"> do </w:t>
      </w:r>
      <w:r w:rsidRPr="00C45599">
        <w:rPr>
          <w:rFonts w:asciiTheme="minorHAnsi" w:hAnsiTheme="minorHAnsi" w:cstheme="minorHAnsi"/>
          <w:sz w:val="20"/>
        </w:rPr>
        <w:t>roku 2020 (z perspektywą</w:t>
      </w:r>
      <w:r w:rsidR="007F229C" w:rsidRPr="00C45599">
        <w:rPr>
          <w:rFonts w:asciiTheme="minorHAnsi" w:hAnsiTheme="minorHAnsi" w:cstheme="minorHAnsi"/>
          <w:sz w:val="20"/>
        </w:rPr>
        <w:t xml:space="preserve"> do </w:t>
      </w:r>
      <w:r w:rsidRPr="00C45599">
        <w:rPr>
          <w:rFonts w:asciiTheme="minorHAnsi" w:hAnsiTheme="minorHAnsi" w:cstheme="minorHAnsi"/>
          <w:sz w:val="20"/>
        </w:rPr>
        <w:t>2030 r.) – SOR,</w:t>
      </w:r>
    </w:p>
    <w:p w14:paraId="76676621"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Strategię </w:t>
      </w:r>
      <w:r w:rsidRPr="00C45599">
        <w:rPr>
          <w:rFonts w:asciiTheme="minorHAnsi" w:hAnsiTheme="minorHAnsi" w:cstheme="minorHAnsi"/>
          <w:i/>
          <w:sz w:val="20"/>
        </w:rPr>
        <w:t>Bezpieczeństwo Energetyczne</w:t>
      </w:r>
      <w:r w:rsidR="007F229C" w:rsidRPr="00C45599">
        <w:rPr>
          <w:rFonts w:asciiTheme="minorHAnsi" w:hAnsiTheme="minorHAnsi" w:cstheme="minorHAnsi"/>
          <w:i/>
          <w:sz w:val="20"/>
        </w:rPr>
        <w:t xml:space="preserve"> i </w:t>
      </w:r>
      <w:r w:rsidRPr="00C45599">
        <w:rPr>
          <w:rFonts w:asciiTheme="minorHAnsi" w:hAnsiTheme="minorHAnsi" w:cstheme="minorHAnsi"/>
          <w:i/>
          <w:sz w:val="20"/>
        </w:rPr>
        <w:t>Środowisko</w:t>
      </w:r>
      <w:r w:rsidRPr="00C45599">
        <w:rPr>
          <w:rFonts w:asciiTheme="minorHAnsi" w:hAnsiTheme="minorHAnsi" w:cstheme="minorHAnsi"/>
          <w:sz w:val="20"/>
        </w:rPr>
        <w:t>,</w:t>
      </w:r>
    </w:p>
    <w:p w14:paraId="77C60462"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Strategiczny plan adaptacji</w:t>
      </w:r>
      <w:r w:rsidR="00D86925" w:rsidRPr="00C45599">
        <w:rPr>
          <w:rFonts w:asciiTheme="minorHAnsi" w:hAnsiTheme="minorHAnsi" w:cstheme="minorHAnsi"/>
          <w:sz w:val="20"/>
        </w:rPr>
        <w:t xml:space="preserve"> dla </w:t>
      </w:r>
      <w:r w:rsidRPr="00C45599">
        <w:rPr>
          <w:rFonts w:asciiTheme="minorHAnsi" w:hAnsiTheme="minorHAnsi" w:cstheme="minorHAnsi"/>
          <w:sz w:val="20"/>
        </w:rPr>
        <w:t>sektorów</w:t>
      </w:r>
      <w:r w:rsidR="007F229C" w:rsidRPr="00C45599">
        <w:rPr>
          <w:rFonts w:asciiTheme="minorHAnsi" w:hAnsiTheme="minorHAnsi" w:cstheme="minorHAnsi"/>
          <w:sz w:val="20"/>
        </w:rPr>
        <w:t xml:space="preserve"> i </w:t>
      </w:r>
      <w:r w:rsidRPr="00C45599">
        <w:rPr>
          <w:rFonts w:asciiTheme="minorHAnsi" w:hAnsiTheme="minorHAnsi" w:cstheme="minorHAnsi"/>
          <w:sz w:val="20"/>
        </w:rPr>
        <w:t>obszarów wrażliwych</w:t>
      </w:r>
      <w:r w:rsidR="007F229C" w:rsidRPr="00C45599">
        <w:rPr>
          <w:rFonts w:asciiTheme="minorHAnsi" w:hAnsiTheme="minorHAnsi" w:cstheme="minorHAnsi"/>
          <w:sz w:val="20"/>
        </w:rPr>
        <w:t xml:space="preserve"> na </w:t>
      </w:r>
      <w:r w:rsidRPr="00C45599">
        <w:rPr>
          <w:rFonts w:asciiTheme="minorHAnsi" w:hAnsiTheme="minorHAnsi" w:cstheme="minorHAnsi"/>
          <w:sz w:val="20"/>
        </w:rPr>
        <w:t>zmiany klimatu</w:t>
      </w:r>
      <w:r w:rsidR="007F229C" w:rsidRPr="00C45599">
        <w:rPr>
          <w:rFonts w:asciiTheme="minorHAnsi" w:hAnsiTheme="minorHAnsi" w:cstheme="minorHAnsi"/>
          <w:sz w:val="20"/>
        </w:rPr>
        <w:t xml:space="preserve"> do </w:t>
      </w:r>
      <w:r w:rsidRPr="00C45599">
        <w:rPr>
          <w:rFonts w:asciiTheme="minorHAnsi" w:hAnsiTheme="minorHAnsi" w:cstheme="minorHAnsi"/>
          <w:sz w:val="20"/>
        </w:rPr>
        <w:t>roku 2020</w:t>
      </w:r>
      <w:r w:rsidR="00720070" w:rsidRPr="00C45599">
        <w:rPr>
          <w:rFonts w:asciiTheme="minorHAnsi" w:hAnsiTheme="minorHAnsi" w:cstheme="minorHAnsi"/>
          <w:sz w:val="20"/>
        </w:rPr>
        <w:t xml:space="preserve"> z </w:t>
      </w:r>
      <w:r w:rsidRPr="00C45599">
        <w:rPr>
          <w:rFonts w:asciiTheme="minorHAnsi" w:hAnsiTheme="minorHAnsi" w:cstheme="minorHAnsi"/>
          <w:sz w:val="20"/>
        </w:rPr>
        <w:t>perspektywą</w:t>
      </w:r>
      <w:r w:rsidR="007F229C" w:rsidRPr="00C45599">
        <w:rPr>
          <w:rFonts w:asciiTheme="minorHAnsi" w:hAnsiTheme="minorHAnsi" w:cstheme="minorHAnsi"/>
          <w:sz w:val="20"/>
        </w:rPr>
        <w:t xml:space="preserve"> do </w:t>
      </w:r>
      <w:r w:rsidRPr="00C45599">
        <w:rPr>
          <w:rFonts w:asciiTheme="minorHAnsi" w:hAnsiTheme="minorHAnsi" w:cstheme="minorHAnsi"/>
          <w:sz w:val="20"/>
        </w:rPr>
        <w:t>roku 2030 (projekt),</w:t>
      </w:r>
    </w:p>
    <w:p w14:paraId="02A3224F"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Krajową </w:t>
      </w:r>
      <w:r w:rsidR="00EC78B3" w:rsidRPr="00C45599">
        <w:rPr>
          <w:rFonts w:asciiTheme="minorHAnsi" w:hAnsiTheme="minorHAnsi" w:cstheme="minorHAnsi"/>
          <w:sz w:val="20"/>
        </w:rPr>
        <w:t>s</w:t>
      </w:r>
      <w:r w:rsidRPr="00C45599">
        <w:rPr>
          <w:rFonts w:asciiTheme="minorHAnsi" w:hAnsiTheme="minorHAnsi" w:cstheme="minorHAnsi"/>
          <w:sz w:val="20"/>
        </w:rPr>
        <w:t xml:space="preserve">trategię </w:t>
      </w:r>
      <w:r w:rsidR="00EC78B3" w:rsidRPr="00C45599">
        <w:rPr>
          <w:rFonts w:asciiTheme="minorHAnsi" w:hAnsiTheme="minorHAnsi" w:cstheme="minorHAnsi"/>
          <w:sz w:val="20"/>
        </w:rPr>
        <w:t>r</w:t>
      </w:r>
      <w:r w:rsidRPr="00C45599">
        <w:rPr>
          <w:rFonts w:asciiTheme="minorHAnsi" w:hAnsiTheme="minorHAnsi" w:cstheme="minorHAnsi"/>
          <w:sz w:val="20"/>
        </w:rPr>
        <w:t xml:space="preserve">ozwoju </w:t>
      </w:r>
      <w:r w:rsidR="00EC78B3" w:rsidRPr="00C45599">
        <w:rPr>
          <w:rFonts w:asciiTheme="minorHAnsi" w:hAnsiTheme="minorHAnsi" w:cstheme="minorHAnsi"/>
          <w:sz w:val="20"/>
        </w:rPr>
        <w:t>r</w:t>
      </w:r>
      <w:r w:rsidRPr="00C45599">
        <w:rPr>
          <w:rFonts w:asciiTheme="minorHAnsi" w:hAnsiTheme="minorHAnsi" w:cstheme="minorHAnsi"/>
          <w:sz w:val="20"/>
        </w:rPr>
        <w:t xml:space="preserve">egionalnego </w:t>
      </w:r>
      <w:r w:rsidR="00FE31FC" w:rsidRPr="00C45599">
        <w:rPr>
          <w:rFonts w:asciiTheme="minorHAnsi" w:hAnsiTheme="minorHAnsi" w:cstheme="minorHAnsi"/>
          <w:sz w:val="20"/>
        </w:rPr>
        <w:t>2030</w:t>
      </w:r>
      <w:r w:rsidRPr="00C45599">
        <w:rPr>
          <w:rFonts w:asciiTheme="minorHAnsi" w:hAnsiTheme="minorHAnsi" w:cstheme="minorHAnsi"/>
          <w:sz w:val="20"/>
        </w:rPr>
        <w:t>,</w:t>
      </w:r>
    </w:p>
    <w:p w14:paraId="4767EA2B"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Strategię </w:t>
      </w:r>
      <w:r w:rsidR="00EC78B3" w:rsidRPr="00C45599">
        <w:rPr>
          <w:rFonts w:asciiTheme="minorHAnsi" w:hAnsiTheme="minorHAnsi" w:cstheme="minorHAnsi"/>
          <w:sz w:val="20"/>
        </w:rPr>
        <w:t>z</w:t>
      </w:r>
      <w:r w:rsidRPr="00C45599">
        <w:rPr>
          <w:rFonts w:asciiTheme="minorHAnsi" w:hAnsiTheme="minorHAnsi" w:cstheme="minorHAnsi"/>
          <w:sz w:val="20"/>
        </w:rPr>
        <w:t xml:space="preserve">równoważonego </w:t>
      </w:r>
      <w:r w:rsidR="00EC78B3" w:rsidRPr="00C45599">
        <w:rPr>
          <w:rFonts w:asciiTheme="minorHAnsi" w:hAnsiTheme="minorHAnsi" w:cstheme="minorHAnsi"/>
          <w:sz w:val="20"/>
        </w:rPr>
        <w:t>r</w:t>
      </w:r>
      <w:r w:rsidRPr="00C45599">
        <w:rPr>
          <w:rFonts w:asciiTheme="minorHAnsi" w:hAnsiTheme="minorHAnsi" w:cstheme="minorHAnsi"/>
          <w:sz w:val="20"/>
        </w:rPr>
        <w:t xml:space="preserve">ozwoju </w:t>
      </w:r>
      <w:r w:rsidR="00EC78B3" w:rsidRPr="00C45599">
        <w:rPr>
          <w:rFonts w:asciiTheme="minorHAnsi" w:hAnsiTheme="minorHAnsi" w:cstheme="minorHAnsi"/>
          <w:sz w:val="20"/>
        </w:rPr>
        <w:t>t</w:t>
      </w:r>
      <w:r w:rsidRPr="00C45599">
        <w:rPr>
          <w:rFonts w:asciiTheme="minorHAnsi" w:hAnsiTheme="minorHAnsi" w:cstheme="minorHAnsi"/>
          <w:sz w:val="20"/>
        </w:rPr>
        <w:t>ransportu</w:t>
      </w:r>
      <w:r w:rsidR="007F229C" w:rsidRPr="00C45599">
        <w:rPr>
          <w:rFonts w:asciiTheme="minorHAnsi" w:hAnsiTheme="minorHAnsi" w:cstheme="minorHAnsi"/>
          <w:sz w:val="20"/>
        </w:rPr>
        <w:t xml:space="preserve"> do </w:t>
      </w:r>
      <w:r w:rsidRPr="00C45599">
        <w:rPr>
          <w:rFonts w:asciiTheme="minorHAnsi" w:hAnsiTheme="minorHAnsi" w:cstheme="minorHAnsi"/>
          <w:sz w:val="20"/>
        </w:rPr>
        <w:t>2030 roku,</w:t>
      </w:r>
    </w:p>
    <w:p w14:paraId="788F59AC"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Krajowy </w:t>
      </w:r>
      <w:r w:rsidR="00EC78B3" w:rsidRPr="00C45599">
        <w:rPr>
          <w:rFonts w:asciiTheme="minorHAnsi" w:hAnsiTheme="minorHAnsi" w:cstheme="minorHAnsi"/>
          <w:sz w:val="20"/>
        </w:rPr>
        <w:t>p</w:t>
      </w:r>
      <w:r w:rsidRPr="00C45599">
        <w:rPr>
          <w:rFonts w:asciiTheme="minorHAnsi" w:hAnsiTheme="minorHAnsi" w:cstheme="minorHAnsi"/>
          <w:sz w:val="20"/>
        </w:rPr>
        <w:t>lan działań</w:t>
      </w:r>
      <w:r w:rsidR="007F229C" w:rsidRPr="00C45599">
        <w:rPr>
          <w:rFonts w:asciiTheme="minorHAnsi" w:hAnsiTheme="minorHAnsi" w:cstheme="minorHAnsi"/>
          <w:sz w:val="20"/>
        </w:rPr>
        <w:t xml:space="preserve"> w </w:t>
      </w:r>
      <w:r w:rsidRPr="00C45599">
        <w:rPr>
          <w:rFonts w:asciiTheme="minorHAnsi" w:hAnsiTheme="minorHAnsi" w:cstheme="minorHAnsi"/>
          <w:sz w:val="20"/>
        </w:rPr>
        <w:t>zakresie energii</w:t>
      </w:r>
      <w:r w:rsidR="00720070" w:rsidRPr="00C45599">
        <w:rPr>
          <w:rFonts w:asciiTheme="minorHAnsi" w:hAnsiTheme="minorHAnsi" w:cstheme="minorHAnsi"/>
          <w:sz w:val="20"/>
        </w:rPr>
        <w:t xml:space="preserve"> ze </w:t>
      </w:r>
      <w:r w:rsidRPr="00C45599">
        <w:rPr>
          <w:rFonts w:asciiTheme="minorHAnsi" w:hAnsiTheme="minorHAnsi" w:cstheme="minorHAnsi"/>
          <w:sz w:val="20"/>
        </w:rPr>
        <w:t>źródeł odnawialnych,</w:t>
      </w:r>
    </w:p>
    <w:p w14:paraId="2E701B77"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lastRenderedPageBreak/>
        <w:t>Krajowy plan działań dotyczący efektywności energetycznej</w:t>
      </w:r>
      <w:r w:rsidR="00D86925" w:rsidRPr="00C45599">
        <w:rPr>
          <w:rFonts w:asciiTheme="minorHAnsi" w:hAnsiTheme="minorHAnsi" w:cstheme="minorHAnsi"/>
          <w:sz w:val="20"/>
        </w:rPr>
        <w:t xml:space="preserve"> dla </w:t>
      </w:r>
      <w:r w:rsidRPr="00C45599">
        <w:rPr>
          <w:rFonts w:asciiTheme="minorHAnsi" w:hAnsiTheme="minorHAnsi" w:cstheme="minorHAnsi"/>
          <w:sz w:val="20"/>
        </w:rPr>
        <w:t xml:space="preserve">Polski, </w:t>
      </w:r>
    </w:p>
    <w:p w14:paraId="1DDA6100"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Program </w:t>
      </w:r>
      <w:r w:rsidR="00EC78B3" w:rsidRPr="00C45599">
        <w:rPr>
          <w:rFonts w:asciiTheme="minorHAnsi" w:hAnsiTheme="minorHAnsi" w:cstheme="minorHAnsi"/>
          <w:sz w:val="20"/>
        </w:rPr>
        <w:t>p</w:t>
      </w:r>
      <w:r w:rsidRPr="00C45599">
        <w:rPr>
          <w:rFonts w:asciiTheme="minorHAnsi" w:hAnsiTheme="minorHAnsi" w:cstheme="minorHAnsi"/>
          <w:sz w:val="20"/>
        </w:rPr>
        <w:t>olskiej energetyki jądrowej,</w:t>
      </w:r>
    </w:p>
    <w:p w14:paraId="5DC7FC63"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Plan rozwoju elekromobilności,</w:t>
      </w:r>
    </w:p>
    <w:p w14:paraId="5C2A556E"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Krajowe ramy polityki rozwoju infrastruktury paliw alternatywnych,</w:t>
      </w:r>
    </w:p>
    <w:p w14:paraId="5F1C3347"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Politykę ekologiczną państwa</w:t>
      </w:r>
      <w:r w:rsidR="001A5072" w:rsidRPr="00C45599">
        <w:rPr>
          <w:rFonts w:asciiTheme="minorHAnsi" w:hAnsiTheme="minorHAnsi" w:cstheme="minorHAnsi"/>
          <w:sz w:val="20"/>
        </w:rPr>
        <w:t xml:space="preserve"> -</w:t>
      </w:r>
      <w:r w:rsidR="001A5072" w:rsidRPr="00C45599">
        <w:rPr>
          <w:rFonts w:asciiTheme="minorHAnsi" w:hAnsiTheme="minorHAnsi" w:cstheme="minorHAnsi"/>
          <w:bCs/>
          <w:sz w:val="20"/>
        </w:rPr>
        <w:t>strategia rozwoju</w:t>
      </w:r>
      <w:r w:rsidR="007F229C" w:rsidRPr="00C45599">
        <w:rPr>
          <w:rFonts w:asciiTheme="minorHAnsi" w:hAnsiTheme="minorHAnsi" w:cstheme="minorHAnsi"/>
          <w:sz w:val="20"/>
          <w:shd w:val="clear" w:color="auto" w:fill="FFFFFF"/>
        </w:rPr>
        <w:t xml:space="preserve"> w </w:t>
      </w:r>
      <w:r w:rsidR="001A5072" w:rsidRPr="00C45599">
        <w:rPr>
          <w:rFonts w:asciiTheme="minorHAnsi" w:hAnsiTheme="minorHAnsi" w:cstheme="minorHAnsi"/>
          <w:bCs/>
          <w:sz w:val="20"/>
        </w:rPr>
        <w:t>obszarze środowiska</w:t>
      </w:r>
      <w:r w:rsidR="007F229C" w:rsidRPr="00C45599">
        <w:rPr>
          <w:rFonts w:asciiTheme="minorHAnsi" w:hAnsiTheme="minorHAnsi" w:cstheme="minorHAnsi"/>
          <w:sz w:val="20"/>
          <w:shd w:val="clear" w:color="auto" w:fill="FFFFFF"/>
        </w:rPr>
        <w:t xml:space="preserve"> i </w:t>
      </w:r>
      <w:r w:rsidR="001A5072" w:rsidRPr="00C45599">
        <w:rPr>
          <w:rFonts w:asciiTheme="minorHAnsi" w:hAnsiTheme="minorHAnsi" w:cstheme="minorHAnsi"/>
          <w:bCs/>
          <w:sz w:val="20"/>
        </w:rPr>
        <w:t>gospodarki wodnej</w:t>
      </w:r>
      <w:r w:rsidRPr="00C45599">
        <w:rPr>
          <w:rFonts w:asciiTheme="minorHAnsi" w:hAnsiTheme="minorHAnsi" w:cstheme="minorHAnsi"/>
          <w:sz w:val="20"/>
        </w:rPr>
        <w:t>,</w:t>
      </w:r>
    </w:p>
    <w:p w14:paraId="57E80E39"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Krajowy plan postepowania</w:t>
      </w:r>
      <w:r w:rsidR="00720070" w:rsidRPr="00C45599">
        <w:rPr>
          <w:rFonts w:asciiTheme="minorHAnsi" w:hAnsiTheme="minorHAnsi" w:cstheme="minorHAnsi"/>
          <w:sz w:val="20"/>
        </w:rPr>
        <w:t xml:space="preserve"> z </w:t>
      </w:r>
      <w:r w:rsidRPr="00C45599">
        <w:rPr>
          <w:rFonts w:asciiTheme="minorHAnsi" w:hAnsiTheme="minorHAnsi" w:cstheme="minorHAnsi"/>
          <w:sz w:val="20"/>
        </w:rPr>
        <w:t>odpadami promieniotwórczymi</w:t>
      </w:r>
      <w:r w:rsidR="007F229C" w:rsidRPr="00C45599">
        <w:rPr>
          <w:rFonts w:asciiTheme="minorHAnsi" w:hAnsiTheme="minorHAnsi" w:cstheme="minorHAnsi"/>
          <w:sz w:val="20"/>
        </w:rPr>
        <w:t xml:space="preserve"> i </w:t>
      </w:r>
      <w:r w:rsidRPr="00C45599">
        <w:rPr>
          <w:rFonts w:asciiTheme="minorHAnsi" w:hAnsiTheme="minorHAnsi" w:cstheme="minorHAnsi"/>
          <w:sz w:val="20"/>
        </w:rPr>
        <w:t>wypalonym paliwem jądrowym,</w:t>
      </w:r>
    </w:p>
    <w:p w14:paraId="7C767BF7"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 xml:space="preserve">Program </w:t>
      </w:r>
      <w:r w:rsidR="00D86925" w:rsidRPr="00C45599">
        <w:rPr>
          <w:rFonts w:asciiTheme="minorHAnsi" w:hAnsiTheme="minorHAnsi" w:cstheme="minorHAnsi"/>
          <w:sz w:val="20"/>
        </w:rPr>
        <w:t xml:space="preserve"> </w:t>
      </w:r>
      <w:r w:rsidR="00FF09AD" w:rsidRPr="00C45599">
        <w:rPr>
          <w:rFonts w:asciiTheme="minorHAnsi" w:hAnsiTheme="minorHAnsi" w:cstheme="minorHAnsi"/>
          <w:sz w:val="20"/>
        </w:rPr>
        <w:t xml:space="preserve">rozwoju </w:t>
      </w:r>
      <w:r w:rsidR="00D86925" w:rsidRPr="00C45599">
        <w:rPr>
          <w:rFonts w:asciiTheme="minorHAnsi" w:hAnsiTheme="minorHAnsi" w:cstheme="minorHAnsi"/>
          <w:sz w:val="20"/>
        </w:rPr>
        <w:t>dla </w:t>
      </w:r>
      <w:r w:rsidRPr="00C45599">
        <w:rPr>
          <w:rFonts w:asciiTheme="minorHAnsi" w:hAnsiTheme="minorHAnsi" w:cstheme="minorHAnsi"/>
          <w:sz w:val="20"/>
        </w:rPr>
        <w:t xml:space="preserve">sektora </w:t>
      </w:r>
      <w:r w:rsidR="006A6756" w:rsidRPr="00C45599">
        <w:rPr>
          <w:rFonts w:asciiTheme="minorHAnsi" w:hAnsiTheme="minorHAnsi" w:cstheme="minorHAnsi"/>
          <w:sz w:val="20"/>
        </w:rPr>
        <w:t>górnictwa</w:t>
      </w:r>
      <w:r w:rsidRPr="00C45599">
        <w:rPr>
          <w:rFonts w:asciiTheme="minorHAnsi" w:hAnsiTheme="minorHAnsi" w:cstheme="minorHAnsi"/>
          <w:sz w:val="20"/>
        </w:rPr>
        <w:t xml:space="preserve"> węgla kamiennego</w:t>
      </w:r>
      <w:r w:rsidR="007F229C" w:rsidRPr="00C45599">
        <w:rPr>
          <w:rFonts w:asciiTheme="minorHAnsi" w:hAnsiTheme="minorHAnsi" w:cstheme="minorHAnsi"/>
          <w:sz w:val="20"/>
        </w:rPr>
        <w:t xml:space="preserve"> w </w:t>
      </w:r>
      <w:r w:rsidRPr="00C45599">
        <w:rPr>
          <w:rFonts w:asciiTheme="minorHAnsi" w:hAnsiTheme="minorHAnsi" w:cstheme="minorHAnsi"/>
          <w:sz w:val="20"/>
        </w:rPr>
        <w:t>Polsce (perspektywa 2030 r.),</w:t>
      </w:r>
    </w:p>
    <w:p w14:paraId="687EBC12"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Program</w:t>
      </w:r>
      <w:r w:rsidR="00D86925" w:rsidRPr="00C45599">
        <w:rPr>
          <w:rFonts w:asciiTheme="minorHAnsi" w:hAnsiTheme="minorHAnsi" w:cstheme="minorHAnsi"/>
          <w:sz w:val="20"/>
        </w:rPr>
        <w:t xml:space="preserve"> dla </w:t>
      </w:r>
      <w:r w:rsidRPr="00C45599">
        <w:rPr>
          <w:rFonts w:asciiTheme="minorHAnsi" w:hAnsiTheme="minorHAnsi" w:cstheme="minorHAnsi"/>
          <w:sz w:val="20"/>
        </w:rPr>
        <w:t>sektora górnictwa brunatnego</w:t>
      </w:r>
      <w:r w:rsidR="007F229C" w:rsidRPr="00C45599">
        <w:rPr>
          <w:rFonts w:asciiTheme="minorHAnsi" w:hAnsiTheme="minorHAnsi" w:cstheme="minorHAnsi"/>
          <w:sz w:val="20"/>
        </w:rPr>
        <w:t xml:space="preserve"> w </w:t>
      </w:r>
      <w:r w:rsidRPr="00C45599">
        <w:rPr>
          <w:rFonts w:asciiTheme="minorHAnsi" w:hAnsiTheme="minorHAnsi" w:cstheme="minorHAnsi"/>
          <w:sz w:val="20"/>
        </w:rPr>
        <w:t>Polsce (perspektywa 2030 r.),</w:t>
      </w:r>
    </w:p>
    <w:p w14:paraId="6101FCCB" w14:textId="77777777" w:rsidR="00AD38DD" w:rsidRPr="00C45599" w:rsidRDefault="00AD38DD" w:rsidP="001B3F34">
      <w:pPr>
        <w:pStyle w:val="standard"/>
        <w:numPr>
          <w:ilvl w:val="0"/>
          <w:numId w:val="94"/>
        </w:numPr>
        <w:ind w:left="426"/>
        <w:rPr>
          <w:rFonts w:asciiTheme="minorHAnsi" w:hAnsiTheme="minorHAnsi" w:cstheme="minorHAnsi"/>
          <w:sz w:val="20"/>
        </w:rPr>
      </w:pPr>
      <w:r w:rsidRPr="00C45599">
        <w:rPr>
          <w:rFonts w:asciiTheme="minorHAnsi" w:hAnsiTheme="minorHAnsi" w:cstheme="minorHAnsi"/>
          <w:sz w:val="20"/>
        </w:rPr>
        <w:t>Krajowy plan gospodarki odpadami 2022,</w:t>
      </w:r>
    </w:p>
    <w:p w14:paraId="244BD40F" w14:textId="77777777" w:rsidR="00AD38DD" w:rsidRPr="00C45599" w:rsidRDefault="00AD38DD" w:rsidP="001B3F34">
      <w:pPr>
        <w:pStyle w:val="standard"/>
        <w:numPr>
          <w:ilvl w:val="0"/>
          <w:numId w:val="94"/>
        </w:numPr>
        <w:ind w:left="426"/>
        <w:rPr>
          <w:rFonts w:asciiTheme="minorHAnsi" w:hAnsiTheme="minorHAnsi" w:cstheme="minorHAnsi"/>
          <w:bCs/>
          <w:iCs/>
          <w:sz w:val="20"/>
        </w:rPr>
      </w:pPr>
      <w:r w:rsidRPr="00C45599">
        <w:rPr>
          <w:rFonts w:asciiTheme="minorHAnsi" w:hAnsiTheme="minorHAnsi" w:cstheme="minorHAnsi"/>
          <w:sz w:val="20"/>
        </w:rPr>
        <w:t>Politykę rządu</w:t>
      </w:r>
      <w:r w:rsidRPr="00C45599">
        <w:rPr>
          <w:rFonts w:asciiTheme="minorHAnsi" w:hAnsiTheme="minorHAnsi" w:cstheme="minorHAnsi"/>
          <w:bCs/>
          <w:iCs/>
          <w:sz w:val="20"/>
        </w:rPr>
        <w:t xml:space="preserve"> RP</w:t>
      </w:r>
      <w:r w:rsidR="00D86925" w:rsidRPr="00C45599">
        <w:rPr>
          <w:rFonts w:asciiTheme="minorHAnsi" w:hAnsiTheme="minorHAnsi" w:cstheme="minorHAnsi"/>
          <w:bCs/>
          <w:iCs/>
          <w:sz w:val="20"/>
        </w:rPr>
        <w:t xml:space="preserve"> dla </w:t>
      </w:r>
      <w:r w:rsidRPr="00C45599">
        <w:rPr>
          <w:rFonts w:asciiTheme="minorHAnsi" w:hAnsiTheme="minorHAnsi" w:cstheme="minorHAnsi"/>
          <w:bCs/>
          <w:iCs/>
          <w:sz w:val="20"/>
        </w:rPr>
        <w:t>infrastruktury logistycznej</w:t>
      </w:r>
      <w:r w:rsidR="007F229C" w:rsidRPr="00C45599">
        <w:rPr>
          <w:rFonts w:asciiTheme="minorHAnsi" w:hAnsiTheme="minorHAnsi" w:cstheme="minorHAnsi"/>
          <w:bCs/>
          <w:iCs/>
          <w:sz w:val="20"/>
        </w:rPr>
        <w:t xml:space="preserve"> w </w:t>
      </w:r>
      <w:r w:rsidRPr="00C45599">
        <w:rPr>
          <w:rFonts w:asciiTheme="minorHAnsi" w:hAnsiTheme="minorHAnsi" w:cstheme="minorHAnsi"/>
          <w:bCs/>
          <w:iCs/>
          <w:sz w:val="20"/>
        </w:rPr>
        <w:t>sektorze naftowym.</w:t>
      </w:r>
    </w:p>
    <w:p w14:paraId="0C1314E6" w14:textId="77777777" w:rsidR="00BD6F99" w:rsidRPr="00C45599" w:rsidRDefault="00BD6F99" w:rsidP="00801048">
      <w:pPr>
        <w:spacing w:line="276" w:lineRule="auto"/>
        <w:outlineLvl w:val="0"/>
        <w:rPr>
          <w:rFonts w:asciiTheme="minorHAnsi" w:hAnsiTheme="minorHAnsi" w:cstheme="minorHAnsi"/>
          <w:sz w:val="20"/>
          <w:szCs w:val="20"/>
        </w:rPr>
      </w:pPr>
      <w:r w:rsidRPr="00C45599">
        <w:rPr>
          <w:rFonts w:asciiTheme="minorHAnsi" w:hAnsiTheme="minorHAnsi" w:cstheme="minorHAnsi"/>
          <w:sz w:val="20"/>
          <w:szCs w:val="20"/>
        </w:rPr>
        <w:t xml:space="preserve">Szczegółowe analizy </w:t>
      </w:r>
      <w:r w:rsidR="007854C6" w:rsidRPr="00C45599">
        <w:rPr>
          <w:rFonts w:asciiTheme="minorHAnsi" w:hAnsiTheme="minorHAnsi" w:cstheme="minorHAnsi"/>
          <w:sz w:val="20"/>
          <w:szCs w:val="20"/>
        </w:rPr>
        <w:t xml:space="preserve">ww. </w:t>
      </w:r>
      <w:r w:rsidRPr="00C45599">
        <w:rPr>
          <w:rFonts w:asciiTheme="minorHAnsi" w:hAnsiTheme="minorHAnsi" w:cstheme="minorHAnsi"/>
          <w:sz w:val="20"/>
          <w:szCs w:val="20"/>
        </w:rPr>
        <w:t>dokumentów przedstawione są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załączniku 1</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Prognozy.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analiz tych wynikają następujące </w:t>
      </w:r>
      <w:r w:rsidRPr="00C45599">
        <w:rPr>
          <w:rFonts w:asciiTheme="minorHAnsi" w:hAnsiTheme="minorHAnsi" w:cstheme="minorHAnsi"/>
          <w:b/>
          <w:sz w:val="20"/>
          <w:szCs w:val="20"/>
        </w:rPr>
        <w:t>wnioski</w:t>
      </w:r>
      <w:r w:rsidRPr="00C45599">
        <w:rPr>
          <w:rFonts w:asciiTheme="minorHAnsi" w:hAnsiTheme="minorHAnsi" w:cstheme="minorHAnsi"/>
          <w:sz w:val="20"/>
          <w:szCs w:val="20"/>
        </w:rPr>
        <w:t>:</w:t>
      </w:r>
    </w:p>
    <w:p w14:paraId="5315800A" w14:textId="77777777" w:rsidR="00EB0537" w:rsidRPr="00C45599" w:rsidRDefault="009F4A72" w:rsidP="001B3F34">
      <w:pPr>
        <w:pStyle w:val="Mnormal"/>
        <w:numPr>
          <w:ilvl w:val="0"/>
          <w:numId w:val="60"/>
        </w:numPr>
        <w:ind w:left="426"/>
        <w:rPr>
          <w:rFonts w:asciiTheme="minorHAnsi" w:hAnsiTheme="minorHAnsi" w:cstheme="minorHAnsi"/>
        </w:rPr>
      </w:pPr>
      <w:r w:rsidRPr="00C45599">
        <w:rPr>
          <w:rFonts w:asciiTheme="minorHAnsi" w:hAnsiTheme="minorHAnsi" w:cstheme="minorHAnsi"/>
        </w:rPr>
        <w:t>A</w:t>
      </w:r>
      <w:r w:rsidR="00EB0537" w:rsidRPr="00C45599">
        <w:rPr>
          <w:rFonts w:asciiTheme="minorHAnsi" w:hAnsiTheme="minorHAnsi" w:cstheme="minorHAnsi"/>
        </w:rPr>
        <w:t>nalizowane dokumenty wskazują</w:t>
      </w:r>
      <w:r w:rsidR="007F229C" w:rsidRPr="00C45599">
        <w:rPr>
          <w:rFonts w:asciiTheme="minorHAnsi" w:hAnsiTheme="minorHAnsi" w:cstheme="minorHAnsi"/>
        </w:rPr>
        <w:t xml:space="preserve"> na </w:t>
      </w:r>
      <w:r w:rsidR="00EB0537" w:rsidRPr="00C45599">
        <w:rPr>
          <w:rFonts w:asciiTheme="minorHAnsi" w:hAnsiTheme="minorHAnsi" w:cstheme="minorHAnsi"/>
        </w:rPr>
        <w:t>następujące, najważniejsze wyzwania</w:t>
      </w:r>
      <w:r w:rsidR="007F229C" w:rsidRPr="00C45599">
        <w:rPr>
          <w:rFonts w:asciiTheme="minorHAnsi" w:hAnsiTheme="minorHAnsi" w:cstheme="minorHAnsi"/>
        </w:rPr>
        <w:t xml:space="preserve"> i </w:t>
      </w:r>
      <w:r w:rsidR="00EB0537" w:rsidRPr="00C45599">
        <w:rPr>
          <w:rFonts w:asciiTheme="minorHAnsi" w:hAnsiTheme="minorHAnsi" w:cstheme="minorHAnsi"/>
        </w:rPr>
        <w:t>kierunki działań: zrównoważony rozwój (w kierunku zielonej</w:t>
      </w:r>
      <w:r w:rsidR="007F229C" w:rsidRPr="00C45599">
        <w:rPr>
          <w:rFonts w:asciiTheme="minorHAnsi" w:hAnsiTheme="minorHAnsi" w:cstheme="minorHAnsi"/>
        </w:rPr>
        <w:t xml:space="preserve"> i </w:t>
      </w:r>
      <w:r w:rsidR="00EB0537" w:rsidRPr="00C45599">
        <w:rPr>
          <w:rFonts w:asciiTheme="minorHAnsi" w:hAnsiTheme="minorHAnsi" w:cstheme="minorHAnsi"/>
        </w:rPr>
        <w:t>cyrkulacyjnej gospodarki), ochron</w:t>
      </w:r>
      <w:r w:rsidRPr="00C45599">
        <w:rPr>
          <w:rFonts w:asciiTheme="minorHAnsi" w:hAnsiTheme="minorHAnsi" w:cstheme="minorHAnsi"/>
        </w:rPr>
        <w:t>a</w:t>
      </w:r>
      <w:r w:rsidR="007F229C" w:rsidRPr="00C45599">
        <w:rPr>
          <w:rFonts w:asciiTheme="minorHAnsi" w:hAnsiTheme="minorHAnsi" w:cstheme="minorHAnsi"/>
        </w:rPr>
        <w:t xml:space="preserve"> i </w:t>
      </w:r>
      <w:r w:rsidR="00EB0537" w:rsidRPr="00C45599">
        <w:rPr>
          <w:rFonts w:asciiTheme="minorHAnsi" w:hAnsiTheme="minorHAnsi" w:cstheme="minorHAnsi"/>
        </w:rPr>
        <w:t>popraw</w:t>
      </w:r>
      <w:r w:rsidRPr="00C45599">
        <w:rPr>
          <w:rFonts w:asciiTheme="minorHAnsi" w:hAnsiTheme="minorHAnsi" w:cstheme="minorHAnsi"/>
        </w:rPr>
        <w:t>a</w:t>
      </w:r>
      <w:r w:rsidR="00EB0537" w:rsidRPr="00C45599">
        <w:rPr>
          <w:rFonts w:asciiTheme="minorHAnsi" w:hAnsiTheme="minorHAnsi" w:cstheme="minorHAnsi"/>
        </w:rPr>
        <w:t xml:space="preserve"> stanu środowiska</w:t>
      </w:r>
      <w:r w:rsidR="007F229C" w:rsidRPr="00C45599">
        <w:rPr>
          <w:rFonts w:asciiTheme="minorHAnsi" w:hAnsiTheme="minorHAnsi" w:cstheme="minorHAnsi"/>
        </w:rPr>
        <w:t xml:space="preserve"> w </w:t>
      </w:r>
      <w:r w:rsidR="00EB0537" w:rsidRPr="00C45599">
        <w:rPr>
          <w:rFonts w:asciiTheme="minorHAnsi" w:hAnsiTheme="minorHAnsi" w:cstheme="minorHAnsi"/>
        </w:rPr>
        <w:t>tym przyrody</w:t>
      </w:r>
      <w:r w:rsidR="007F229C" w:rsidRPr="00C45599">
        <w:rPr>
          <w:rFonts w:asciiTheme="minorHAnsi" w:hAnsiTheme="minorHAnsi" w:cstheme="minorHAnsi"/>
        </w:rPr>
        <w:t xml:space="preserve"> i </w:t>
      </w:r>
      <w:r w:rsidR="00EB0537" w:rsidRPr="00C45599">
        <w:rPr>
          <w:rFonts w:asciiTheme="minorHAnsi" w:hAnsiTheme="minorHAnsi" w:cstheme="minorHAnsi"/>
        </w:rPr>
        <w:t xml:space="preserve">specjalnie </w:t>
      </w:r>
      <w:r w:rsidRPr="00C45599">
        <w:rPr>
          <w:rFonts w:asciiTheme="minorHAnsi" w:hAnsiTheme="minorHAnsi" w:cstheme="minorHAnsi"/>
        </w:rPr>
        <w:t>różnorodności biologicznej</w:t>
      </w:r>
      <w:r w:rsidR="00EB0537" w:rsidRPr="00C45599">
        <w:rPr>
          <w:rFonts w:asciiTheme="minorHAnsi" w:hAnsiTheme="minorHAnsi" w:cstheme="minorHAnsi"/>
        </w:rPr>
        <w:t>, ograniczenie emisji zanieczyszczeń</w:t>
      </w:r>
      <w:r w:rsidR="007F229C" w:rsidRPr="00C45599">
        <w:rPr>
          <w:rFonts w:asciiTheme="minorHAnsi" w:hAnsiTheme="minorHAnsi" w:cstheme="minorHAnsi"/>
        </w:rPr>
        <w:t xml:space="preserve"> do </w:t>
      </w:r>
      <w:r w:rsidR="00EB0537" w:rsidRPr="00C45599">
        <w:rPr>
          <w:rFonts w:asciiTheme="minorHAnsi" w:hAnsiTheme="minorHAnsi" w:cstheme="minorHAnsi"/>
        </w:rPr>
        <w:t>środowiska,</w:t>
      </w:r>
      <w:r w:rsidR="007F229C" w:rsidRPr="00C45599">
        <w:rPr>
          <w:rFonts w:asciiTheme="minorHAnsi" w:hAnsiTheme="minorHAnsi" w:cstheme="minorHAnsi"/>
        </w:rPr>
        <w:t xml:space="preserve"> a </w:t>
      </w:r>
      <w:r w:rsidR="00EB0537" w:rsidRPr="00C45599">
        <w:rPr>
          <w:rFonts w:asciiTheme="minorHAnsi" w:hAnsiTheme="minorHAnsi" w:cstheme="minorHAnsi"/>
        </w:rPr>
        <w:t>szczególnie</w:t>
      </w:r>
      <w:r w:rsidR="007F229C" w:rsidRPr="00C45599">
        <w:rPr>
          <w:rFonts w:asciiTheme="minorHAnsi" w:hAnsiTheme="minorHAnsi" w:cstheme="minorHAnsi"/>
        </w:rPr>
        <w:t xml:space="preserve"> do </w:t>
      </w:r>
      <w:r w:rsidR="00EB0537" w:rsidRPr="00C45599">
        <w:rPr>
          <w:rFonts w:asciiTheme="minorHAnsi" w:hAnsiTheme="minorHAnsi" w:cstheme="minorHAnsi"/>
        </w:rPr>
        <w:t>powietrza włączając</w:t>
      </w:r>
      <w:r w:rsidR="007F229C" w:rsidRPr="00C45599">
        <w:rPr>
          <w:rFonts w:asciiTheme="minorHAnsi" w:hAnsiTheme="minorHAnsi" w:cstheme="minorHAnsi"/>
        </w:rPr>
        <w:t xml:space="preserve"> w</w:t>
      </w:r>
      <w:r w:rsidR="0001272D" w:rsidRPr="00C45599">
        <w:rPr>
          <w:rFonts w:asciiTheme="minorHAnsi" w:hAnsiTheme="minorHAnsi" w:cstheme="minorHAnsi"/>
        </w:rPr>
        <w:t xml:space="preserve"> to </w:t>
      </w:r>
      <w:r w:rsidR="00EB0537" w:rsidRPr="00C45599">
        <w:rPr>
          <w:rFonts w:asciiTheme="minorHAnsi" w:hAnsiTheme="minorHAnsi" w:cstheme="minorHAnsi"/>
        </w:rPr>
        <w:t>emisję gazów cieplarniach (w celu przeciwdziałania zmianom klimatu), zapewnienie bezpieczeństwa energetycznego</w:t>
      </w:r>
      <w:r w:rsidR="007F229C" w:rsidRPr="00C45599">
        <w:rPr>
          <w:rFonts w:asciiTheme="minorHAnsi" w:hAnsiTheme="minorHAnsi" w:cstheme="minorHAnsi"/>
        </w:rPr>
        <w:t xml:space="preserve"> i </w:t>
      </w:r>
      <w:r w:rsidR="00EB0537" w:rsidRPr="00C45599">
        <w:rPr>
          <w:rFonts w:asciiTheme="minorHAnsi" w:hAnsiTheme="minorHAnsi" w:cstheme="minorHAnsi"/>
        </w:rPr>
        <w:t>środowiska, zwiększenie efektywności energetycznej, ochron</w:t>
      </w:r>
      <w:r w:rsidRPr="00C45599">
        <w:rPr>
          <w:rFonts w:asciiTheme="minorHAnsi" w:hAnsiTheme="minorHAnsi" w:cstheme="minorHAnsi"/>
        </w:rPr>
        <w:t>a</w:t>
      </w:r>
      <w:r w:rsidR="00EB0537" w:rsidRPr="00C45599">
        <w:rPr>
          <w:rFonts w:asciiTheme="minorHAnsi" w:hAnsiTheme="minorHAnsi" w:cstheme="minorHAnsi"/>
        </w:rPr>
        <w:t xml:space="preserve"> ekosystemów oraz niskoemisyjność rozwiązań.</w:t>
      </w:r>
    </w:p>
    <w:p w14:paraId="7ADDDA38" w14:textId="6D35A256" w:rsidR="00BD6F99" w:rsidRPr="00C45599"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t xml:space="preserve">Stwierdza się, że </w:t>
      </w:r>
      <w:r w:rsidR="007C657A" w:rsidRPr="00C45599">
        <w:rPr>
          <w:rFonts w:asciiTheme="minorHAnsi" w:hAnsiTheme="minorHAnsi" w:cstheme="minorHAnsi"/>
          <w:sz w:val="20"/>
          <w:szCs w:val="20"/>
        </w:rPr>
        <w:t>PEP2040</w:t>
      </w:r>
      <w:r w:rsidRPr="00C45599">
        <w:rPr>
          <w:rFonts w:asciiTheme="minorHAnsi" w:hAnsiTheme="minorHAnsi" w:cstheme="minorHAnsi"/>
          <w:sz w:val="20"/>
          <w:szCs w:val="20"/>
        </w:rPr>
        <w:t xml:space="preserve"> generalnie wspiera realizację celów analizowanych dokumentów zarówno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ograniczenia emisji gazów cieplarnianych, jak też</w:t>
      </w:r>
      <w:r w:rsidR="007F229C" w:rsidRPr="00C45599">
        <w:rPr>
          <w:rFonts w:asciiTheme="minorHAnsi" w:hAnsiTheme="minorHAnsi" w:cstheme="minorHAnsi"/>
          <w:sz w:val="20"/>
          <w:szCs w:val="20"/>
        </w:rPr>
        <w:t xml:space="preserve"> i w </w:t>
      </w:r>
      <w:r w:rsidRPr="00C45599">
        <w:rPr>
          <w:rFonts w:asciiTheme="minorHAnsi" w:hAnsiTheme="minorHAnsi" w:cstheme="minorHAnsi"/>
          <w:sz w:val="20"/>
          <w:szCs w:val="20"/>
        </w:rPr>
        <w:t>zakresie celów dodatkowych np</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zakresie ograniczenia emisji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poprawy jego jakości.</w:t>
      </w:r>
    </w:p>
    <w:p w14:paraId="2C098756" w14:textId="77777777" w:rsidR="00BD6F99" w:rsidRPr="00C45599"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t>UE podejmuje, poza działaniami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rzecz klimatu, również istotne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celu poprawy jakości powietrza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czym związana jest redukcja emisji zanieczyszczeń powietrza. Działania te są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pewnym stopniu synergiczne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stosunku</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działań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rzecz redukcji emisji gazów cieplarnianych. Biorąc pod uwagę przedstawione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analizowanych dokumentach zamierzenia UE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zakresie, można spodziewać się dalszego ograniczania emisji zanieczyszczeń powietrza,</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może też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dalszej perspektywie rzutować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przyszłą strukturę energetyki, tym bardziej, że obecne standardy jakości powietrza UE są łagodniejsze</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zaleceń Światowej Organizacji Zdrowia (WHO)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ochrony zdrowia.</w:t>
      </w:r>
    </w:p>
    <w:p w14:paraId="0499C4CA" w14:textId="77777777" w:rsidR="00BD6F99" w:rsidRPr="00C45599" w:rsidRDefault="00BD6F99" w:rsidP="001B3F34">
      <w:pPr>
        <w:pStyle w:val="PUNKTORx"/>
        <w:numPr>
          <w:ilvl w:val="0"/>
          <w:numId w:val="60"/>
        </w:numPr>
        <w:spacing w:before="0"/>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t>Niektóre cele wyżej wymienionych dokumentów nie są zaadresowane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Polityce,</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fakt, że dokument odnosi się wyłącznie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sektora energetycznego. </w:t>
      </w:r>
    </w:p>
    <w:p w14:paraId="1A1F24FE" w14:textId="77777777" w:rsidR="00BD6F99" w:rsidRPr="00C45599" w:rsidRDefault="00BD6F99"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t>Stwierdza się, że proponowana Polityka energetyczna Polski również wspiera realizację celów analizowanych dokumentów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poziomie krajowym.</w:t>
      </w:r>
    </w:p>
    <w:p w14:paraId="37DAF32C" w14:textId="77777777" w:rsidR="00BD6F99" w:rsidRPr="00C45599" w:rsidRDefault="00BD6F99"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lastRenderedPageBreak/>
        <w:t>Z uwagi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charakter Polityki, nie odnosi się ona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wszystkich szczegółowych zagadnień przedstawianych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krajowych dokumentach strategicznych. Polityka wspiera realizację wybranych, kluczowych zadań istotnych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energetyki,</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także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ograniczenia emisji zanieczyszczeń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gazów cieplarnianych oraz ochrony środowiska.</w:t>
      </w:r>
    </w:p>
    <w:p w14:paraId="65AFC316" w14:textId="77777777" w:rsidR="00BD6F99" w:rsidRPr="00C45599" w:rsidRDefault="00EB0537" w:rsidP="001B3F34">
      <w:pPr>
        <w:pStyle w:val="myslnik"/>
        <w:numPr>
          <w:ilvl w:val="0"/>
          <w:numId w:val="60"/>
        </w:numPr>
        <w:spacing w:line="276" w:lineRule="auto"/>
        <w:ind w:left="425" w:hanging="357"/>
        <w:contextualSpacing w:val="0"/>
        <w:rPr>
          <w:rFonts w:asciiTheme="minorHAnsi" w:hAnsiTheme="minorHAnsi" w:cstheme="minorHAnsi"/>
          <w:sz w:val="20"/>
          <w:szCs w:val="20"/>
        </w:rPr>
      </w:pPr>
      <w:r w:rsidRPr="00C45599">
        <w:rPr>
          <w:rFonts w:asciiTheme="minorHAnsi" w:hAnsiTheme="minorHAnsi" w:cstheme="minorHAnsi"/>
          <w:sz w:val="20"/>
          <w:szCs w:val="20"/>
        </w:rPr>
        <w:t>Pomimo, że n</w:t>
      </w:r>
      <w:r w:rsidR="00BD6F99" w:rsidRPr="00C45599">
        <w:rPr>
          <w:rFonts w:asciiTheme="minorHAnsi" w:hAnsiTheme="minorHAnsi" w:cstheme="minorHAnsi"/>
          <w:sz w:val="20"/>
          <w:szCs w:val="20"/>
        </w:rPr>
        <w:t>ie zidentyfikowano obszarów Polityki sprzecznych</w:t>
      </w:r>
      <w:r w:rsidR="00720070" w:rsidRPr="00C45599">
        <w:rPr>
          <w:rFonts w:asciiTheme="minorHAnsi" w:hAnsiTheme="minorHAnsi" w:cstheme="minorHAnsi"/>
          <w:sz w:val="20"/>
          <w:szCs w:val="20"/>
        </w:rPr>
        <w:t xml:space="preserve"> z </w:t>
      </w:r>
      <w:r w:rsidR="00BD6F99" w:rsidRPr="00C45599">
        <w:rPr>
          <w:rFonts w:asciiTheme="minorHAnsi" w:hAnsiTheme="minorHAnsi" w:cstheme="minorHAnsi"/>
          <w:sz w:val="20"/>
          <w:szCs w:val="20"/>
        </w:rPr>
        <w:t xml:space="preserve">celami </w:t>
      </w:r>
      <w:r w:rsidRPr="00C45599">
        <w:rPr>
          <w:rFonts w:asciiTheme="minorHAnsi" w:hAnsiTheme="minorHAnsi" w:cstheme="minorHAnsi"/>
          <w:sz w:val="20"/>
          <w:szCs w:val="20"/>
        </w:rPr>
        <w:t xml:space="preserve">ochrony środowiska </w:t>
      </w:r>
      <w:r w:rsidR="00BD6F99" w:rsidRPr="00C45599">
        <w:rPr>
          <w:rFonts w:asciiTheme="minorHAnsi" w:hAnsiTheme="minorHAnsi" w:cstheme="minorHAnsi"/>
          <w:sz w:val="20"/>
          <w:szCs w:val="20"/>
        </w:rPr>
        <w:t>analizowanych dokumentów strategicznych</w:t>
      </w:r>
      <w:r w:rsidRPr="00C45599">
        <w:rPr>
          <w:rFonts w:asciiTheme="minorHAnsi" w:hAnsiTheme="minorHAnsi" w:cstheme="minorHAnsi"/>
          <w:sz w:val="20"/>
          <w:szCs w:val="20"/>
        </w:rPr>
        <w:t xml:space="preserve"> trzeba stwierdzić, że </w:t>
      </w:r>
      <w:r w:rsidR="00BD6F99" w:rsidRPr="00C45599">
        <w:rPr>
          <w:rFonts w:asciiTheme="minorHAnsi" w:hAnsiTheme="minorHAnsi" w:cstheme="minorHAnsi"/>
          <w:sz w:val="20"/>
          <w:szCs w:val="20"/>
        </w:rPr>
        <w:t>realizacja szeregu przedsięwzięć objętych Polityką, mogą</w:t>
      </w:r>
      <w:r w:rsidR="00920581" w:rsidRPr="00C45599">
        <w:rPr>
          <w:rFonts w:asciiTheme="minorHAnsi" w:hAnsiTheme="minorHAnsi" w:cstheme="minorHAnsi"/>
          <w:sz w:val="20"/>
          <w:szCs w:val="20"/>
        </w:rPr>
        <w:t>cych</w:t>
      </w:r>
      <w:r w:rsidR="00BD6F99" w:rsidRPr="00C45599">
        <w:rPr>
          <w:rFonts w:asciiTheme="minorHAnsi" w:hAnsiTheme="minorHAnsi" w:cstheme="minorHAnsi"/>
          <w:sz w:val="20"/>
          <w:szCs w:val="20"/>
        </w:rPr>
        <w:t xml:space="preserve"> znacząco oddziaływać</w:t>
      </w:r>
      <w:r w:rsidR="007F229C" w:rsidRPr="00C45599">
        <w:rPr>
          <w:rFonts w:asciiTheme="minorHAnsi" w:hAnsiTheme="minorHAnsi" w:cstheme="minorHAnsi"/>
          <w:sz w:val="20"/>
          <w:szCs w:val="20"/>
        </w:rPr>
        <w:t xml:space="preserve"> na </w:t>
      </w:r>
      <w:r w:rsidR="00BD6F99" w:rsidRPr="00C45599">
        <w:rPr>
          <w:rFonts w:asciiTheme="minorHAnsi" w:hAnsiTheme="minorHAnsi" w:cstheme="minorHAnsi"/>
          <w:sz w:val="20"/>
          <w:szCs w:val="20"/>
        </w:rPr>
        <w:t>środowisko, wymagać będzie analiz szczegółowych</w:t>
      </w:r>
      <w:r w:rsidR="007F229C" w:rsidRPr="00C45599">
        <w:rPr>
          <w:rFonts w:asciiTheme="minorHAnsi" w:hAnsiTheme="minorHAnsi" w:cstheme="minorHAnsi"/>
          <w:sz w:val="20"/>
          <w:szCs w:val="20"/>
        </w:rPr>
        <w:t xml:space="preserve"> w </w:t>
      </w:r>
      <w:r w:rsidR="00BD6F99" w:rsidRPr="00C45599">
        <w:rPr>
          <w:rFonts w:asciiTheme="minorHAnsi" w:hAnsiTheme="minorHAnsi" w:cstheme="minorHAnsi"/>
          <w:sz w:val="20"/>
          <w:szCs w:val="20"/>
        </w:rPr>
        <w:t>ramach procedury ocen oddziaływania</w:t>
      </w:r>
      <w:r w:rsidR="007F229C" w:rsidRPr="00C45599">
        <w:rPr>
          <w:rFonts w:asciiTheme="minorHAnsi" w:hAnsiTheme="minorHAnsi" w:cstheme="minorHAnsi"/>
          <w:sz w:val="20"/>
          <w:szCs w:val="20"/>
        </w:rPr>
        <w:t xml:space="preserve"> na </w:t>
      </w:r>
      <w:r w:rsidR="00BD6F99"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i </w:t>
      </w:r>
      <w:r w:rsidR="00720070" w:rsidRPr="00C45599">
        <w:rPr>
          <w:rFonts w:asciiTheme="minorHAnsi" w:hAnsiTheme="minorHAnsi" w:cstheme="minorHAnsi"/>
          <w:sz w:val="20"/>
          <w:szCs w:val="20"/>
        </w:rPr>
        <w:t>z </w:t>
      </w:r>
      <w:r w:rsidR="00BD6F99" w:rsidRPr="00C45599">
        <w:rPr>
          <w:rFonts w:asciiTheme="minorHAnsi" w:hAnsiTheme="minorHAnsi" w:cstheme="minorHAnsi"/>
          <w:sz w:val="20"/>
          <w:szCs w:val="20"/>
        </w:rPr>
        <w:t>analiz tych wynikać mogą wnioski dotyczące dostosowania projektów tych przedsięwzięć</w:t>
      </w:r>
      <w:r w:rsidR="007F229C" w:rsidRPr="00C45599">
        <w:rPr>
          <w:rFonts w:asciiTheme="minorHAnsi" w:hAnsiTheme="minorHAnsi" w:cstheme="minorHAnsi"/>
          <w:sz w:val="20"/>
          <w:szCs w:val="20"/>
        </w:rPr>
        <w:t xml:space="preserve"> do </w:t>
      </w:r>
      <w:r w:rsidR="00BD6F99" w:rsidRPr="00C45599">
        <w:rPr>
          <w:rFonts w:asciiTheme="minorHAnsi" w:hAnsiTheme="minorHAnsi" w:cstheme="minorHAnsi"/>
          <w:sz w:val="20"/>
          <w:szCs w:val="20"/>
        </w:rPr>
        <w:t>celów dokumentów środowiskowych,</w:t>
      </w:r>
      <w:r w:rsidR="007F229C" w:rsidRPr="00C45599">
        <w:rPr>
          <w:rFonts w:asciiTheme="minorHAnsi" w:hAnsiTheme="minorHAnsi" w:cstheme="minorHAnsi"/>
          <w:sz w:val="20"/>
          <w:szCs w:val="20"/>
        </w:rPr>
        <w:t xml:space="preserve"> w </w:t>
      </w:r>
      <w:r w:rsidR="00BD6F99" w:rsidRPr="00C45599">
        <w:rPr>
          <w:rFonts w:asciiTheme="minorHAnsi" w:hAnsiTheme="minorHAnsi" w:cstheme="minorHAnsi"/>
          <w:sz w:val="20"/>
          <w:szCs w:val="20"/>
        </w:rPr>
        <w:t>tym nowych.</w:t>
      </w:r>
    </w:p>
    <w:p w14:paraId="22DC169C" w14:textId="77777777" w:rsidR="002F3408" w:rsidRPr="00C45599" w:rsidRDefault="002F3408" w:rsidP="00801048">
      <w:pPr>
        <w:pStyle w:val="Mnagl2"/>
        <w:spacing w:before="0" w:line="276" w:lineRule="auto"/>
        <w:rPr>
          <w:rFonts w:asciiTheme="minorHAnsi" w:hAnsiTheme="minorHAnsi" w:cstheme="minorHAnsi"/>
          <w:szCs w:val="20"/>
        </w:rPr>
      </w:pPr>
      <w:bookmarkStart w:id="349" w:name="_Toc50369030"/>
      <w:r w:rsidRPr="00C45599">
        <w:rPr>
          <w:rFonts w:asciiTheme="minorHAnsi" w:hAnsiTheme="minorHAnsi" w:cstheme="minorHAnsi"/>
          <w:szCs w:val="20"/>
        </w:rPr>
        <w:t>Analiza</w:t>
      </w:r>
      <w:r w:rsidR="007F229C" w:rsidRPr="00C45599">
        <w:rPr>
          <w:rFonts w:asciiTheme="minorHAnsi" w:hAnsiTheme="minorHAnsi" w:cstheme="minorHAnsi"/>
          <w:szCs w:val="20"/>
        </w:rPr>
        <w:t xml:space="preserve"> i </w:t>
      </w:r>
      <w:r w:rsidRPr="00C45599">
        <w:rPr>
          <w:rFonts w:asciiTheme="minorHAnsi" w:hAnsiTheme="minorHAnsi" w:cstheme="minorHAnsi"/>
          <w:szCs w:val="20"/>
        </w:rPr>
        <w:t>ocena przewidywanych znaczących oddziaływań</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środowisko</w:t>
      </w:r>
      <w:bookmarkEnd w:id="349"/>
    </w:p>
    <w:p w14:paraId="705C1C8F" w14:textId="77777777" w:rsidR="001163AB" w:rsidRPr="00C45599" w:rsidRDefault="000C2308" w:rsidP="00801048">
      <w:pPr>
        <w:pStyle w:val="Tekstkomentarza"/>
        <w:tabs>
          <w:tab w:val="left" w:pos="4253"/>
        </w:tabs>
        <w:spacing w:line="276" w:lineRule="auto"/>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ogólny charakter Polityki energetycznej oraz długoletnią perspektywę,</w:t>
      </w:r>
      <w:r w:rsidR="00D86925" w:rsidRPr="00C45599">
        <w:rPr>
          <w:rFonts w:asciiTheme="minorHAnsi" w:hAnsiTheme="minorHAnsi" w:cstheme="minorHAnsi"/>
        </w:rPr>
        <w:t xml:space="preserve"> dla </w:t>
      </w:r>
      <w:r w:rsidRPr="00C45599">
        <w:rPr>
          <w:rFonts w:asciiTheme="minorHAnsi" w:hAnsiTheme="minorHAnsi" w:cstheme="minorHAnsi"/>
        </w:rPr>
        <w:t>oceny jej potencjalnego wpływu</w:t>
      </w:r>
      <w:r w:rsidR="007F229C" w:rsidRPr="00C45599">
        <w:rPr>
          <w:rFonts w:asciiTheme="minorHAnsi" w:hAnsiTheme="minorHAnsi" w:cstheme="minorHAnsi"/>
        </w:rPr>
        <w:t xml:space="preserve"> na </w:t>
      </w:r>
      <w:r w:rsidRPr="00C45599">
        <w:rPr>
          <w:rFonts w:asciiTheme="minorHAnsi" w:hAnsiTheme="minorHAnsi" w:cstheme="minorHAnsi"/>
        </w:rPr>
        <w:t>środowisko należało zidentyfikować możliwe przedsięwzięcia, które mogą wchodzić</w:t>
      </w:r>
      <w:r w:rsidR="007F229C" w:rsidRPr="00C45599">
        <w:rPr>
          <w:rFonts w:asciiTheme="minorHAnsi" w:hAnsiTheme="minorHAnsi" w:cstheme="minorHAnsi"/>
        </w:rPr>
        <w:t xml:space="preserve"> w </w:t>
      </w:r>
      <w:r w:rsidRPr="00C45599">
        <w:rPr>
          <w:rFonts w:asciiTheme="minorHAnsi" w:hAnsiTheme="minorHAnsi" w:cstheme="minorHAnsi"/>
        </w:rPr>
        <w:t>zakres jej realizacji. Ponieważ</w:t>
      </w:r>
      <w:r w:rsidR="007F229C" w:rsidRPr="00C45599">
        <w:rPr>
          <w:rFonts w:asciiTheme="minorHAnsi" w:hAnsiTheme="minorHAnsi" w:cstheme="minorHAnsi"/>
        </w:rPr>
        <w:t xml:space="preserve"> w </w:t>
      </w:r>
      <w:r w:rsidRPr="00C45599">
        <w:rPr>
          <w:rFonts w:asciiTheme="minorHAnsi" w:hAnsiTheme="minorHAnsi" w:cstheme="minorHAnsi"/>
        </w:rPr>
        <w:t>tak długiej perspektywie czasowej nie można przewidzieć postępu</w:t>
      </w:r>
      <w:r w:rsidR="007F229C" w:rsidRPr="00C45599">
        <w:rPr>
          <w:rFonts w:asciiTheme="minorHAnsi" w:hAnsiTheme="minorHAnsi" w:cstheme="minorHAnsi"/>
        </w:rPr>
        <w:t xml:space="preserve"> w </w:t>
      </w:r>
      <w:r w:rsidRPr="00C45599">
        <w:rPr>
          <w:rFonts w:asciiTheme="minorHAnsi" w:hAnsiTheme="minorHAnsi" w:cstheme="minorHAnsi"/>
        </w:rPr>
        <w:t>rozwoju technologii, stosując zasadę przezorności,</w:t>
      </w:r>
      <w:r w:rsidR="00720070" w:rsidRPr="00C45599">
        <w:rPr>
          <w:rFonts w:asciiTheme="minorHAnsi" w:hAnsiTheme="minorHAnsi" w:cstheme="minorHAnsi"/>
        </w:rPr>
        <w:t xml:space="preserve"> za </w:t>
      </w:r>
      <w:r w:rsidRPr="00C45599">
        <w:rPr>
          <w:rFonts w:asciiTheme="minorHAnsi" w:hAnsiTheme="minorHAnsi" w:cstheme="minorHAnsi"/>
        </w:rPr>
        <w:t>podstawę</w:t>
      </w:r>
      <w:r w:rsidR="007F229C" w:rsidRPr="00C45599">
        <w:rPr>
          <w:rFonts w:asciiTheme="minorHAnsi" w:hAnsiTheme="minorHAnsi" w:cstheme="minorHAnsi"/>
        </w:rPr>
        <w:t xml:space="preserve"> do </w:t>
      </w:r>
      <w:r w:rsidRPr="00C45599">
        <w:rPr>
          <w:rFonts w:asciiTheme="minorHAnsi" w:hAnsiTheme="minorHAnsi" w:cstheme="minorHAnsi"/>
        </w:rPr>
        <w:t>analizy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przyjęto obecnie stosowane technologie, uwzględniając najlepsze dostępne techniki (BAT). Biorąc pod uwagę obowiązujące przepisy,</w:t>
      </w:r>
      <w:r w:rsidR="007F229C" w:rsidRPr="00C45599">
        <w:rPr>
          <w:rFonts w:asciiTheme="minorHAnsi" w:hAnsiTheme="minorHAnsi" w:cstheme="minorHAnsi"/>
        </w:rPr>
        <w:t xml:space="preserve"> a </w:t>
      </w:r>
      <w:r w:rsidRPr="00C45599">
        <w:rPr>
          <w:rFonts w:asciiTheme="minorHAnsi" w:hAnsiTheme="minorHAnsi" w:cstheme="minorHAnsi"/>
        </w:rPr>
        <w:t>głównie Rozporz</w:t>
      </w:r>
      <w:r w:rsidR="004A02D1" w:rsidRPr="00C45599">
        <w:rPr>
          <w:rFonts w:asciiTheme="minorHAnsi" w:hAnsiTheme="minorHAnsi" w:cstheme="minorHAnsi"/>
        </w:rPr>
        <w:t>ą</w:t>
      </w:r>
      <w:r w:rsidRPr="00C45599">
        <w:rPr>
          <w:rFonts w:asciiTheme="minorHAnsi" w:hAnsiTheme="minorHAnsi" w:cstheme="minorHAnsi"/>
        </w:rPr>
        <w:t>dzenie Rady Ministr</w:t>
      </w:r>
      <w:r w:rsidR="004A02D1" w:rsidRPr="00C45599">
        <w:rPr>
          <w:rFonts w:asciiTheme="minorHAnsi" w:hAnsiTheme="minorHAnsi" w:cstheme="minorHAnsi"/>
        </w:rPr>
        <w:t>ó</w:t>
      </w:r>
      <w:r w:rsidRPr="00C45599">
        <w:rPr>
          <w:rFonts w:asciiTheme="minorHAnsi" w:hAnsiTheme="minorHAnsi" w:cstheme="minorHAnsi"/>
        </w:rPr>
        <w:t>w</w:t>
      </w:r>
      <w:r w:rsidR="007F229C" w:rsidRPr="00C45599">
        <w:rPr>
          <w:rFonts w:asciiTheme="minorHAnsi" w:hAnsiTheme="minorHAnsi" w:cstheme="minorHAnsi"/>
        </w:rPr>
        <w:t xml:space="preserve"> w </w:t>
      </w:r>
      <w:r w:rsidRPr="00C45599">
        <w:rPr>
          <w:rFonts w:asciiTheme="minorHAnsi" w:hAnsiTheme="minorHAnsi" w:cstheme="minorHAnsi"/>
        </w:rPr>
        <w:t>sprawie przedsięwzięć mogących znacząco oddziaływać</w:t>
      </w:r>
      <w:r w:rsidR="007F229C" w:rsidRPr="00C45599">
        <w:rPr>
          <w:rFonts w:asciiTheme="minorHAnsi" w:hAnsiTheme="minorHAnsi" w:cstheme="minorHAnsi"/>
        </w:rPr>
        <w:t xml:space="preserve"> na </w:t>
      </w:r>
      <w:r w:rsidRPr="00C45599">
        <w:rPr>
          <w:rFonts w:asciiTheme="minorHAnsi" w:hAnsiTheme="minorHAnsi" w:cstheme="minorHAnsi"/>
        </w:rPr>
        <w:t>środowisko oraz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poszczególne elementy </w:t>
      </w:r>
      <w:r w:rsidR="00DF0636" w:rsidRPr="00C45599">
        <w:rPr>
          <w:rFonts w:asciiTheme="minorHAnsi" w:hAnsiTheme="minorHAnsi" w:cstheme="minorHAnsi"/>
        </w:rPr>
        <w:t xml:space="preserve">środowiska </w:t>
      </w:r>
      <w:r w:rsidR="004A02D1" w:rsidRPr="00C45599">
        <w:rPr>
          <w:rFonts w:asciiTheme="minorHAnsi" w:hAnsiTheme="minorHAnsi" w:cstheme="minorHAnsi"/>
        </w:rPr>
        <w:t>dokonano wstępnej oceny oddziaływania</w:t>
      </w:r>
      <w:r w:rsidR="007F229C" w:rsidRPr="00C45599">
        <w:rPr>
          <w:rFonts w:asciiTheme="minorHAnsi" w:hAnsiTheme="minorHAnsi" w:cstheme="minorHAnsi"/>
        </w:rPr>
        <w:t xml:space="preserve"> na </w:t>
      </w:r>
      <w:r w:rsidR="004A02D1" w:rsidRPr="00C45599">
        <w:rPr>
          <w:rFonts w:asciiTheme="minorHAnsi" w:hAnsiTheme="minorHAnsi" w:cstheme="minorHAnsi"/>
        </w:rPr>
        <w:t>środowisko kierunków</w:t>
      </w:r>
      <w:r w:rsidR="007F229C" w:rsidRPr="00C45599">
        <w:rPr>
          <w:rFonts w:asciiTheme="minorHAnsi" w:hAnsiTheme="minorHAnsi" w:cstheme="minorHAnsi"/>
        </w:rPr>
        <w:t xml:space="preserve"> i </w:t>
      </w:r>
      <w:r w:rsidR="004A02D1" w:rsidRPr="00C45599">
        <w:rPr>
          <w:rFonts w:asciiTheme="minorHAnsi" w:hAnsiTheme="minorHAnsi" w:cstheme="minorHAnsi"/>
        </w:rPr>
        <w:t>działań objętych Polityką oraz</w:t>
      </w:r>
      <w:r w:rsidR="0051540F" w:rsidRPr="00C45599">
        <w:rPr>
          <w:rFonts w:asciiTheme="minorHAnsi" w:hAnsiTheme="minorHAnsi" w:cstheme="minorHAnsi"/>
        </w:rPr>
        <w:t xml:space="preserve"> </w:t>
      </w:r>
      <w:r w:rsidR="00DF0636" w:rsidRPr="00C45599">
        <w:rPr>
          <w:rFonts w:asciiTheme="minorHAnsi" w:hAnsiTheme="minorHAnsi" w:cstheme="minorHAnsi"/>
        </w:rPr>
        <w:t xml:space="preserve">zidentyfikowano potencjalne rodzaje przedsięwzięć jakie mogą </w:t>
      </w:r>
      <w:r w:rsidR="00DB2277" w:rsidRPr="00C45599">
        <w:rPr>
          <w:rFonts w:asciiTheme="minorHAnsi" w:hAnsiTheme="minorHAnsi" w:cstheme="minorHAnsi"/>
        </w:rPr>
        <w:t>mogą oddziaływać znacząco (zawsze lub potencjalnie)</w:t>
      </w:r>
      <w:r w:rsidR="007F229C" w:rsidRPr="00C45599">
        <w:rPr>
          <w:rFonts w:asciiTheme="minorHAnsi" w:hAnsiTheme="minorHAnsi" w:cstheme="minorHAnsi"/>
        </w:rPr>
        <w:t xml:space="preserve"> na </w:t>
      </w:r>
      <w:r w:rsidR="00DB2277" w:rsidRPr="00C45599">
        <w:rPr>
          <w:rFonts w:asciiTheme="minorHAnsi" w:hAnsiTheme="minorHAnsi" w:cstheme="minorHAnsi"/>
        </w:rPr>
        <w:t>środowisko.</w:t>
      </w:r>
      <w:r w:rsidR="001163AB" w:rsidRPr="00C45599">
        <w:rPr>
          <w:rFonts w:asciiTheme="minorHAnsi" w:hAnsiTheme="minorHAnsi" w:cstheme="minorHAnsi"/>
        </w:rPr>
        <w:t xml:space="preserve"> </w:t>
      </w:r>
      <w:r w:rsidR="00DF0636" w:rsidRPr="00C45599">
        <w:rPr>
          <w:rFonts w:asciiTheme="minorHAnsi" w:hAnsiTheme="minorHAnsi" w:cstheme="minorHAnsi"/>
        </w:rPr>
        <w:t>Listę zidentyfikowanych przedsięwzięć uzupełniono inwestycjami wymienionymi imiennie</w:t>
      </w:r>
      <w:r w:rsidR="007F229C" w:rsidRPr="00C45599">
        <w:rPr>
          <w:rFonts w:asciiTheme="minorHAnsi" w:hAnsiTheme="minorHAnsi" w:cstheme="minorHAnsi"/>
        </w:rPr>
        <w:t xml:space="preserve"> w </w:t>
      </w:r>
      <w:r w:rsidR="00DF0636" w:rsidRPr="00C45599">
        <w:rPr>
          <w:rFonts w:asciiTheme="minorHAnsi" w:hAnsiTheme="minorHAnsi" w:cstheme="minorHAnsi"/>
        </w:rPr>
        <w:t>Polityce.</w:t>
      </w:r>
      <w:r w:rsidRPr="00C45599">
        <w:rPr>
          <w:rFonts w:asciiTheme="minorHAnsi" w:hAnsiTheme="minorHAnsi" w:cstheme="minorHAnsi"/>
        </w:rPr>
        <w:t xml:space="preserve"> </w:t>
      </w:r>
      <w:r w:rsidR="001163AB" w:rsidRPr="00C45599">
        <w:rPr>
          <w:rFonts w:asciiTheme="minorHAnsi" w:hAnsiTheme="minorHAnsi" w:cstheme="minorHAnsi"/>
        </w:rPr>
        <w:t xml:space="preserve"> </w:t>
      </w:r>
    </w:p>
    <w:p w14:paraId="18C09B81" w14:textId="77777777" w:rsidR="006F74D4" w:rsidRPr="00C45599" w:rsidRDefault="00DB2277" w:rsidP="00E85701">
      <w:pPr>
        <w:pStyle w:val="Mnormal"/>
        <w:rPr>
          <w:rFonts w:asciiTheme="minorHAnsi" w:hAnsiTheme="minorHAnsi" w:cstheme="minorHAnsi"/>
        </w:rPr>
      </w:pPr>
      <w:r w:rsidRPr="00C45599">
        <w:rPr>
          <w:rFonts w:asciiTheme="minorHAnsi" w:hAnsiTheme="minorHAnsi" w:cstheme="minorHAnsi"/>
        </w:rPr>
        <w:t>Na podstawie analizy wykluczono</w:t>
      </w:r>
      <w:r w:rsidR="00720070" w:rsidRPr="00C45599">
        <w:rPr>
          <w:rFonts w:asciiTheme="minorHAnsi" w:hAnsiTheme="minorHAnsi" w:cstheme="minorHAnsi"/>
        </w:rPr>
        <w:t xml:space="preserve"> z </w:t>
      </w:r>
      <w:r w:rsidRPr="00C45599">
        <w:rPr>
          <w:rFonts w:asciiTheme="minorHAnsi" w:hAnsiTheme="minorHAnsi" w:cstheme="minorHAnsi"/>
        </w:rPr>
        <w:t xml:space="preserve">dalszych ocen działania, które </w:t>
      </w:r>
      <w:r w:rsidR="00E96BFE" w:rsidRPr="00C45599">
        <w:rPr>
          <w:rFonts w:asciiTheme="minorHAnsi" w:hAnsiTheme="minorHAnsi" w:cstheme="minorHAnsi"/>
        </w:rPr>
        <w:t xml:space="preserve">nie </w:t>
      </w:r>
      <w:r w:rsidR="004A02D1" w:rsidRPr="00C45599">
        <w:rPr>
          <w:rFonts w:asciiTheme="minorHAnsi" w:hAnsiTheme="minorHAnsi" w:cstheme="minorHAnsi"/>
        </w:rPr>
        <w:t>mają wpływu</w:t>
      </w:r>
      <w:r w:rsidR="007F229C" w:rsidRPr="00C45599">
        <w:rPr>
          <w:rFonts w:asciiTheme="minorHAnsi" w:hAnsiTheme="minorHAnsi" w:cstheme="minorHAnsi"/>
        </w:rPr>
        <w:t xml:space="preserve"> na </w:t>
      </w:r>
      <w:r w:rsidR="006657E8" w:rsidRPr="00C45599">
        <w:rPr>
          <w:rFonts w:asciiTheme="minorHAnsi" w:hAnsiTheme="minorHAnsi" w:cstheme="minorHAnsi"/>
        </w:rPr>
        <w:t>środowisko</w:t>
      </w:r>
      <w:r w:rsidR="004A02D1" w:rsidRPr="00C45599">
        <w:rPr>
          <w:rFonts w:asciiTheme="minorHAnsi" w:hAnsiTheme="minorHAnsi" w:cstheme="minorHAnsi"/>
        </w:rPr>
        <w:t xml:space="preserve"> lub oddziaływują pozytywnie</w:t>
      </w:r>
      <w:r w:rsidR="00631318" w:rsidRPr="00C45599">
        <w:rPr>
          <w:rFonts w:asciiTheme="minorHAnsi" w:hAnsiTheme="minorHAnsi" w:cstheme="minorHAnsi"/>
        </w:rPr>
        <w:t>.</w:t>
      </w:r>
    </w:p>
    <w:p w14:paraId="301A5997" w14:textId="77777777" w:rsidR="00631318" w:rsidRPr="00C45599" w:rsidRDefault="00631318" w:rsidP="00E85701">
      <w:pPr>
        <w:pStyle w:val="Mnormal"/>
        <w:rPr>
          <w:rFonts w:asciiTheme="minorHAnsi" w:hAnsiTheme="minorHAnsi" w:cstheme="minorHAnsi"/>
        </w:rPr>
      </w:pPr>
    </w:p>
    <w:p w14:paraId="7DEBB265" w14:textId="77777777" w:rsidR="00631318" w:rsidRPr="00C45599" w:rsidRDefault="00631318" w:rsidP="00E85701">
      <w:pPr>
        <w:pStyle w:val="Mnormal"/>
        <w:rPr>
          <w:rFonts w:asciiTheme="minorHAnsi" w:hAnsiTheme="minorHAnsi" w:cstheme="minorHAnsi"/>
        </w:rPr>
        <w:sectPr w:rsidR="00631318" w:rsidRPr="00C45599" w:rsidSect="006F74D4">
          <w:pgSz w:w="11900" w:h="16820" w:code="9"/>
          <w:pgMar w:top="1440" w:right="1440" w:bottom="1440" w:left="1800" w:header="709" w:footer="709" w:gutter="0"/>
          <w:cols w:space="708"/>
          <w:docGrid w:linePitch="360"/>
        </w:sectPr>
      </w:pPr>
    </w:p>
    <w:p w14:paraId="5627C3E7" w14:textId="013B0A9C" w:rsidR="001958D2" w:rsidRPr="00C45599" w:rsidRDefault="001958D2" w:rsidP="00E85701">
      <w:pPr>
        <w:pStyle w:val="Legenda"/>
        <w:keepNext/>
        <w:spacing w:after="0" w:line="276" w:lineRule="auto"/>
        <w:contextualSpacing/>
        <w:rPr>
          <w:rFonts w:asciiTheme="minorHAnsi" w:hAnsiTheme="minorHAnsi" w:cstheme="minorHAnsi"/>
        </w:rPr>
      </w:pPr>
      <w:bookmarkStart w:id="350" w:name="_Toc23587147"/>
      <w:r w:rsidRPr="00C45599">
        <w:rPr>
          <w:rFonts w:asciiTheme="minorHAnsi" w:hAnsiTheme="minorHAnsi" w:cstheme="minorHAnsi"/>
          <w:sz w:val="20"/>
          <w:szCs w:val="20"/>
        </w:rPr>
        <w:lastRenderedPageBreak/>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16</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xml:space="preserve"> Kierunki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działania objęte PEP2040</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identyfikacją możliwych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 przedsięwzięć, które mogą znacząco oddziaływać</w:t>
      </w:r>
      <w:r w:rsidR="007F229C" w:rsidRPr="00C45599">
        <w:rPr>
          <w:rFonts w:asciiTheme="minorHAnsi" w:hAnsiTheme="minorHAnsi" w:cstheme="minorHAnsi"/>
          <w:sz w:val="20"/>
          <w:szCs w:val="20"/>
        </w:rPr>
        <w:t xml:space="preserve"> na </w:t>
      </w:r>
      <w:r w:rsidR="00D2601E" w:rsidRPr="00C45599">
        <w:rPr>
          <w:rFonts w:asciiTheme="minorHAnsi" w:hAnsiTheme="minorHAnsi" w:cstheme="minorHAnsi"/>
          <w:sz w:val="20"/>
          <w:szCs w:val="20"/>
        </w:rPr>
        <w:t>środowisko</w:t>
      </w:r>
      <w:r w:rsidR="00631318" w:rsidRPr="00C45599">
        <w:rPr>
          <w:rStyle w:val="Odwoanieprzypisudolnego"/>
          <w:rFonts w:asciiTheme="minorHAnsi" w:hAnsiTheme="minorHAnsi" w:cstheme="minorHAnsi"/>
        </w:rPr>
        <w:footnoteReference w:id="143"/>
      </w:r>
      <w:bookmarkEnd w:id="350"/>
    </w:p>
    <w:p w14:paraId="4E934E75" w14:textId="77777777" w:rsidR="0064660B" w:rsidRPr="00C45599" w:rsidRDefault="0064660B" w:rsidP="00E85701">
      <w:pPr>
        <w:spacing w:after="0" w:line="276" w:lineRule="auto"/>
        <w:contextualSpacing/>
        <w:rPr>
          <w:rFonts w:asciiTheme="minorHAnsi" w:hAnsiTheme="minorHAnsi" w:cstheme="minorHAnsi"/>
          <w:b/>
          <w:bCs/>
          <w:sz w:val="18"/>
          <w:szCs w:val="18"/>
        </w:rPr>
      </w:pPr>
      <w:r w:rsidRPr="00C45599">
        <w:rPr>
          <w:rFonts w:asciiTheme="minorHAnsi" w:hAnsiTheme="minorHAnsi" w:cstheme="minorHAnsi"/>
          <w:b/>
          <w:bCs/>
          <w:sz w:val="18"/>
          <w:szCs w:val="18"/>
        </w:rPr>
        <w:t>Legenda:</w:t>
      </w:r>
    </w:p>
    <w:p w14:paraId="0435BAAB" w14:textId="77777777" w:rsidR="0064660B" w:rsidRPr="00C45599" w:rsidRDefault="0064660B" w:rsidP="001B3F34">
      <w:pPr>
        <w:pStyle w:val="Akapitzlist"/>
        <w:numPr>
          <w:ilvl w:val="0"/>
          <w:numId w:val="89"/>
        </w:numPr>
        <w:spacing w:line="276" w:lineRule="auto"/>
        <w:rPr>
          <w:rFonts w:asciiTheme="minorHAnsi" w:hAnsiTheme="minorHAnsi" w:cstheme="minorHAnsi"/>
          <w:sz w:val="18"/>
          <w:szCs w:val="18"/>
        </w:rPr>
      </w:pPr>
      <w:r w:rsidRPr="00C45599">
        <w:rPr>
          <w:rFonts w:asciiTheme="minorHAnsi" w:hAnsiTheme="minorHAnsi" w:cstheme="minorHAnsi"/>
          <w:sz w:val="18"/>
          <w:szCs w:val="18"/>
        </w:rPr>
        <w:t>Brak koloru - Kierunki</w:t>
      </w:r>
      <w:r w:rsidR="007F229C" w:rsidRPr="00C45599">
        <w:rPr>
          <w:rFonts w:asciiTheme="minorHAnsi" w:hAnsiTheme="minorHAnsi" w:cstheme="minorHAnsi"/>
          <w:sz w:val="18"/>
          <w:szCs w:val="18"/>
        </w:rPr>
        <w:t xml:space="preserve"> i </w:t>
      </w:r>
      <w:r w:rsidRPr="00C45599">
        <w:rPr>
          <w:rFonts w:asciiTheme="minorHAnsi" w:hAnsiTheme="minorHAnsi" w:cstheme="minorHAnsi"/>
          <w:sz w:val="18"/>
          <w:szCs w:val="18"/>
        </w:rPr>
        <w:t>przedsięwzięcia neutralne</w:t>
      </w:r>
      <w:r w:rsidR="00720070" w:rsidRPr="00C45599">
        <w:rPr>
          <w:rFonts w:asciiTheme="minorHAnsi" w:hAnsiTheme="minorHAnsi" w:cstheme="minorHAnsi"/>
          <w:sz w:val="18"/>
          <w:szCs w:val="18"/>
        </w:rPr>
        <w:t xml:space="preserve"> z </w:t>
      </w:r>
      <w:r w:rsidRPr="00C45599">
        <w:rPr>
          <w:rFonts w:asciiTheme="minorHAnsi" w:hAnsiTheme="minorHAnsi" w:cstheme="minorHAnsi"/>
          <w:sz w:val="18"/>
          <w:szCs w:val="18"/>
        </w:rPr>
        <w:t>p. widzenia oddziaływania</w:t>
      </w:r>
      <w:r w:rsidR="007F229C" w:rsidRPr="00C45599">
        <w:rPr>
          <w:rFonts w:asciiTheme="minorHAnsi" w:hAnsiTheme="minorHAnsi" w:cstheme="minorHAnsi"/>
          <w:sz w:val="18"/>
          <w:szCs w:val="18"/>
        </w:rPr>
        <w:t xml:space="preserve"> na </w:t>
      </w:r>
      <w:r w:rsidRPr="00C45599">
        <w:rPr>
          <w:rFonts w:asciiTheme="minorHAnsi" w:hAnsiTheme="minorHAnsi" w:cstheme="minorHAnsi"/>
          <w:sz w:val="18"/>
          <w:szCs w:val="18"/>
        </w:rPr>
        <w:t>środowisko</w:t>
      </w:r>
    </w:p>
    <w:p w14:paraId="1C46F5A2" w14:textId="77777777" w:rsidR="001958D2" w:rsidRPr="00C45599" w:rsidRDefault="0064660B" w:rsidP="001B3F34">
      <w:pPr>
        <w:pStyle w:val="Akapitzlist"/>
        <w:numPr>
          <w:ilvl w:val="0"/>
          <w:numId w:val="89"/>
        </w:numPr>
        <w:spacing w:line="276" w:lineRule="auto"/>
        <w:rPr>
          <w:rFonts w:asciiTheme="minorHAnsi" w:hAnsiTheme="minorHAnsi" w:cstheme="minorHAnsi"/>
          <w:sz w:val="18"/>
          <w:szCs w:val="18"/>
        </w:rPr>
      </w:pPr>
      <w:r w:rsidRPr="00C45599">
        <w:rPr>
          <w:rFonts w:asciiTheme="minorHAnsi" w:hAnsiTheme="minorHAnsi" w:cstheme="minorHAnsi"/>
          <w:sz w:val="18"/>
          <w:szCs w:val="18"/>
          <w:highlight w:val="green"/>
        </w:rPr>
        <w:t>Kolor zielony</w:t>
      </w:r>
      <w:r w:rsidRPr="00C45599">
        <w:rPr>
          <w:rFonts w:asciiTheme="minorHAnsi" w:hAnsiTheme="minorHAnsi" w:cstheme="minorHAnsi"/>
          <w:sz w:val="18"/>
          <w:szCs w:val="18"/>
        </w:rPr>
        <w:t xml:space="preserve"> - Kierunki</w:t>
      </w:r>
      <w:r w:rsidR="007F229C" w:rsidRPr="00C45599">
        <w:rPr>
          <w:rFonts w:asciiTheme="minorHAnsi" w:hAnsiTheme="minorHAnsi" w:cstheme="minorHAnsi"/>
          <w:sz w:val="18"/>
          <w:szCs w:val="18"/>
        </w:rPr>
        <w:t xml:space="preserve"> i </w:t>
      </w:r>
      <w:r w:rsidRPr="00C45599">
        <w:rPr>
          <w:rFonts w:asciiTheme="minorHAnsi" w:hAnsiTheme="minorHAnsi" w:cstheme="minorHAnsi"/>
          <w:sz w:val="18"/>
          <w:szCs w:val="18"/>
        </w:rPr>
        <w:t>przedsięwzięcia pozytywnie oddziaływujące</w:t>
      </w:r>
      <w:r w:rsidR="007F229C" w:rsidRPr="00C45599">
        <w:rPr>
          <w:rFonts w:asciiTheme="minorHAnsi" w:hAnsiTheme="minorHAnsi" w:cstheme="minorHAnsi"/>
          <w:sz w:val="18"/>
          <w:szCs w:val="18"/>
        </w:rPr>
        <w:t xml:space="preserve"> na </w:t>
      </w:r>
      <w:r w:rsidRPr="00C45599">
        <w:rPr>
          <w:rFonts w:asciiTheme="minorHAnsi" w:hAnsiTheme="minorHAnsi" w:cstheme="minorHAnsi"/>
          <w:sz w:val="18"/>
          <w:szCs w:val="18"/>
        </w:rPr>
        <w:t>środowisko</w:t>
      </w:r>
    </w:p>
    <w:p w14:paraId="694A1493" w14:textId="77777777" w:rsidR="0064660B" w:rsidRPr="00C45599" w:rsidRDefault="0064660B" w:rsidP="00B1581F">
      <w:pPr>
        <w:pStyle w:val="Akapitzlist"/>
        <w:numPr>
          <w:ilvl w:val="0"/>
          <w:numId w:val="89"/>
        </w:numPr>
        <w:spacing w:line="276" w:lineRule="auto"/>
        <w:rPr>
          <w:rFonts w:asciiTheme="minorHAnsi" w:hAnsiTheme="minorHAnsi" w:cstheme="minorHAnsi"/>
          <w:sz w:val="18"/>
          <w:szCs w:val="18"/>
        </w:rPr>
      </w:pPr>
      <w:r w:rsidRPr="00C45599">
        <w:rPr>
          <w:rFonts w:asciiTheme="minorHAnsi" w:hAnsiTheme="minorHAnsi" w:cstheme="minorHAnsi"/>
          <w:sz w:val="18"/>
          <w:szCs w:val="18"/>
          <w:shd w:val="clear" w:color="auto" w:fill="FF4000"/>
        </w:rPr>
        <w:t>Kolor czerwony</w:t>
      </w:r>
      <w:r w:rsidRPr="00C45599">
        <w:rPr>
          <w:rFonts w:asciiTheme="minorHAnsi" w:hAnsiTheme="minorHAnsi" w:cstheme="minorHAnsi"/>
          <w:sz w:val="18"/>
          <w:szCs w:val="18"/>
        </w:rPr>
        <w:t xml:space="preserve"> - Kierunki</w:t>
      </w:r>
      <w:r w:rsidR="007F229C" w:rsidRPr="00C45599">
        <w:rPr>
          <w:rFonts w:asciiTheme="minorHAnsi" w:hAnsiTheme="minorHAnsi" w:cstheme="minorHAnsi"/>
          <w:sz w:val="18"/>
          <w:szCs w:val="18"/>
        </w:rPr>
        <w:t xml:space="preserve"> i </w:t>
      </w:r>
      <w:r w:rsidRPr="00C45599">
        <w:rPr>
          <w:rFonts w:asciiTheme="minorHAnsi" w:hAnsiTheme="minorHAnsi" w:cstheme="minorHAnsi"/>
          <w:sz w:val="18"/>
          <w:szCs w:val="18"/>
        </w:rPr>
        <w:t>przedsięwzięcia mogące znacząco oddziaływać</w:t>
      </w:r>
      <w:r w:rsidR="007F229C" w:rsidRPr="00C45599">
        <w:rPr>
          <w:rFonts w:asciiTheme="minorHAnsi" w:hAnsiTheme="minorHAnsi" w:cstheme="minorHAnsi"/>
          <w:sz w:val="18"/>
          <w:szCs w:val="18"/>
        </w:rPr>
        <w:t xml:space="preserve"> na </w:t>
      </w:r>
      <w:r w:rsidRPr="00C45599">
        <w:rPr>
          <w:rFonts w:asciiTheme="minorHAnsi" w:hAnsiTheme="minorHAnsi" w:cstheme="minorHAnsi"/>
          <w:sz w:val="18"/>
          <w:szCs w:val="18"/>
        </w:rPr>
        <w:t>środowisko (zawsze</w:t>
      </w:r>
      <w:r w:rsidR="007F229C" w:rsidRPr="00C45599">
        <w:rPr>
          <w:rFonts w:asciiTheme="minorHAnsi" w:hAnsiTheme="minorHAnsi" w:cstheme="minorHAnsi"/>
          <w:sz w:val="18"/>
          <w:szCs w:val="18"/>
        </w:rPr>
        <w:t xml:space="preserve"> i </w:t>
      </w:r>
      <w:r w:rsidRPr="00C45599">
        <w:rPr>
          <w:rFonts w:asciiTheme="minorHAnsi" w:hAnsiTheme="minorHAnsi" w:cstheme="minorHAnsi"/>
          <w:sz w:val="18"/>
          <w:szCs w:val="18"/>
        </w:rPr>
        <w:t>potencjalnie) zgodnie</w:t>
      </w:r>
      <w:r w:rsidR="00720070" w:rsidRPr="00C45599">
        <w:rPr>
          <w:rFonts w:asciiTheme="minorHAnsi" w:hAnsiTheme="minorHAnsi" w:cstheme="minorHAnsi"/>
          <w:sz w:val="18"/>
          <w:szCs w:val="18"/>
        </w:rPr>
        <w:t xml:space="preserve"> z </w:t>
      </w:r>
      <w:r w:rsidR="00D2601E" w:rsidRPr="00C45599">
        <w:rPr>
          <w:rFonts w:asciiTheme="minorHAnsi" w:hAnsiTheme="minorHAnsi" w:cstheme="minorHAnsi"/>
          <w:sz w:val="18"/>
          <w:szCs w:val="18"/>
        </w:rPr>
        <w:t>Rozporządzeniem</w:t>
      </w:r>
      <w:r w:rsidRPr="00C45599">
        <w:rPr>
          <w:rFonts w:asciiTheme="minorHAnsi" w:hAnsiTheme="minorHAnsi" w:cstheme="minorHAnsi"/>
          <w:sz w:val="18"/>
          <w:szCs w:val="18"/>
        </w:rPr>
        <w:t xml:space="preserve"> Rady Ministrów</w:t>
      </w:r>
      <w:r w:rsidR="00720070" w:rsidRPr="00C45599">
        <w:rPr>
          <w:rFonts w:asciiTheme="minorHAnsi" w:hAnsiTheme="minorHAnsi" w:cstheme="minorHAnsi"/>
          <w:sz w:val="18"/>
          <w:szCs w:val="18"/>
        </w:rPr>
        <w:t xml:space="preserve"> z </w:t>
      </w:r>
      <w:r w:rsidRPr="00C45599">
        <w:rPr>
          <w:rFonts w:asciiTheme="minorHAnsi" w:hAnsiTheme="minorHAnsi" w:cstheme="minorHAnsi"/>
          <w:sz w:val="18"/>
          <w:szCs w:val="18"/>
        </w:rPr>
        <w:t>dn. 9.11.2010 r.</w:t>
      </w:r>
      <w:r w:rsidR="007F229C" w:rsidRPr="00C45599">
        <w:rPr>
          <w:rFonts w:asciiTheme="minorHAnsi" w:hAnsiTheme="minorHAnsi" w:cstheme="minorHAnsi"/>
          <w:sz w:val="18"/>
          <w:szCs w:val="18"/>
        </w:rPr>
        <w:t xml:space="preserve"> w </w:t>
      </w:r>
      <w:r w:rsidRPr="00C45599">
        <w:rPr>
          <w:rFonts w:asciiTheme="minorHAnsi" w:hAnsiTheme="minorHAnsi" w:cstheme="minorHAnsi"/>
          <w:sz w:val="18"/>
          <w:szCs w:val="18"/>
        </w:rPr>
        <w:t>sprawie przedsięwzięć mogących znacząco oddziaływać</w:t>
      </w:r>
      <w:r w:rsidR="007F229C" w:rsidRPr="00C45599">
        <w:rPr>
          <w:rFonts w:asciiTheme="minorHAnsi" w:hAnsiTheme="minorHAnsi" w:cstheme="minorHAnsi"/>
          <w:sz w:val="18"/>
          <w:szCs w:val="18"/>
        </w:rPr>
        <w:t xml:space="preserve"> na </w:t>
      </w:r>
      <w:r w:rsidRPr="00C45599">
        <w:rPr>
          <w:rFonts w:asciiTheme="minorHAnsi" w:hAnsiTheme="minorHAnsi" w:cstheme="minorHAnsi"/>
          <w:sz w:val="18"/>
          <w:szCs w:val="18"/>
        </w:rPr>
        <w:t>środowisko</w:t>
      </w:r>
    </w:p>
    <w:tbl>
      <w:tblPr>
        <w:tblW w:w="5000" w:type="pct"/>
        <w:tblCellMar>
          <w:left w:w="0" w:type="dxa"/>
          <w:right w:w="0" w:type="dxa"/>
        </w:tblCellMar>
        <w:tblLook w:val="04A0" w:firstRow="1" w:lastRow="0" w:firstColumn="1" w:lastColumn="0" w:noHBand="0" w:noVBand="1"/>
      </w:tblPr>
      <w:tblGrid>
        <w:gridCol w:w="391"/>
        <w:gridCol w:w="2650"/>
        <w:gridCol w:w="3470"/>
        <w:gridCol w:w="3214"/>
        <w:gridCol w:w="1510"/>
        <w:gridCol w:w="2725"/>
      </w:tblGrid>
      <w:tr w:rsidR="00631318" w:rsidRPr="00C45599" w14:paraId="427FAA96" w14:textId="77777777" w:rsidTr="00C51BE9">
        <w:trPr>
          <w:cantSplit/>
          <w:trHeight w:val="1559"/>
          <w:tblHeader/>
        </w:trPr>
        <w:tc>
          <w:tcPr>
            <w:tcW w:w="140"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5A044B9A" w14:textId="77777777" w:rsidR="00631318" w:rsidRPr="00C45599" w:rsidRDefault="00631318" w:rsidP="00631318">
            <w:pPr>
              <w:pStyle w:val="programystrategiczne"/>
              <w:spacing w:before="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LP.</w:t>
            </w:r>
          </w:p>
        </w:tc>
        <w:tc>
          <w:tcPr>
            <w:tcW w:w="949"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71D54AFA" w14:textId="77777777" w:rsidR="00631318" w:rsidRPr="00C45599" w:rsidRDefault="00631318" w:rsidP="00631318">
            <w:pPr>
              <w:pStyle w:val="programystrategiczne"/>
              <w:spacing w:before="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Kierunki PEP2040</w:t>
            </w:r>
            <w:r w:rsidR="007F229C" w:rsidRPr="00C45599">
              <w:rPr>
                <w:rFonts w:asciiTheme="minorHAnsi" w:eastAsia="Times New Roman" w:hAnsiTheme="minorHAnsi" w:cstheme="minorHAnsi"/>
                <w:bCs w:val="0"/>
                <w:sz w:val="18"/>
                <w:szCs w:val="18"/>
              </w:rPr>
              <w:t xml:space="preserve"> i </w:t>
            </w:r>
            <w:r w:rsidRPr="00C45599">
              <w:rPr>
                <w:rFonts w:asciiTheme="minorHAnsi" w:eastAsia="Times New Roman" w:hAnsiTheme="minorHAnsi" w:cstheme="minorHAnsi"/>
                <w:bCs w:val="0"/>
                <w:sz w:val="18"/>
                <w:szCs w:val="18"/>
              </w:rPr>
              <w:t>cele</w:t>
            </w:r>
            <w:r w:rsidR="007F229C" w:rsidRPr="00C45599">
              <w:rPr>
                <w:rFonts w:asciiTheme="minorHAnsi" w:eastAsia="Times New Roman" w:hAnsiTheme="minorHAnsi" w:cstheme="minorHAnsi"/>
                <w:bCs w:val="0"/>
                <w:sz w:val="18"/>
                <w:szCs w:val="18"/>
              </w:rPr>
              <w:t xml:space="preserve"> do </w:t>
            </w:r>
            <w:r w:rsidRPr="00C45599">
              <w:rPr>
                <w:rFonts w:asciiTheme="minorHAnsi" w:eastAsia="Times New Roman" w:hAnsiTheme="minorHAnsi" w:cstheme="minorHAnsi"/>
                <w:bCs w:val="0"/>
                <w:sz w:val="18"/>
                <w:szCs w:val="18"/>
              </w:rPr>
              <w:t>osiągnięcia</w:t>
            </w:r>
            <w:r w:rsidR="007F229C" w:rsidRPr="00C45599">
              <w:rPr>
                <w:rFonts w:asciiTheme="minorHAnsi" w:eastAsia="Times New Roman" w:hAnsiTheme="minorHAnsi" w:cstheme="minorHAnsi"/>
                <w:bCs w:val="0"/>
                <w:sz w:val="18"/>
                <w:szCs w:val="18"/>
              </w:rPr>
              <w:t xml:space="preserve"> w </w:t>
            </w:r>
            <w:r w:rsidRPr="00C45599">
              <w:rPr>
                <w:rFonts w:asciiTheme="minorHAnsi" w:eastAsia="Times New Roman" w:hAnsiTheme="minorHAnsi" w:cstheme="minorHAnsi"/>
                <w:bCs w:val="0"/>
                <w:sz w:val="18"/>
                <w:szCs w:val="18"/>
              </w:rPr>
              <w:t>poszczególnych kierunkach</w:t>
            </w:r>
          </w:p>
        </w:tc>
        <w:tc>
          <w:tcPr>
            <w:tcW w:w="1243"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1EAA5893" w14:textId="77777777" w:rsidR="00631318" w:rsidRPr="00C45599" w:rsidRDefault="00631318" w:rsidP="00631318">
            <w:pPr>
              <w:pStyle w:val="programystrategiczne"/>
              <w:spacing w:before="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Działania</w:t>
            </w:r>
          </w:p>
        </w:tc>
        <w:tc>
          <w:tcPr>
            <w:tcW w:w="1151"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0814CDB5" w14:textId="77777777" w:rsidR="00631318" w:rsidRPr="00C45599" w:rsidRDefault="00631318" w:rsidP="00631318">
            <w:pPr>
              <w:pStyle w:val="programystrategiczne"/>
              <w:spacing w:before="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Obszar oddziaływania</w:t>
            </w:r>
          </w:p>
        </w:tc>
        <w:tc>
          <w:tcPr>
            <w:tcW w:w="541"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2124451D" w14:textId="77777777" w:rsidR="00631318" w:rsidRPr="00C45599" w:rsidRDefault="00631318" w:rsidP="00631318">
            <w:pPr>
              <w:pStyle w:val="programystrategiczne"/>
              <w:spacing w:before="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Główne elementy środowiska</w:t>
            </w:r>
            <w:r w:rsidR="007F229C" w:rsidRPr="00C45599">
              <w:rPr>
                <w:rFonts w:asciiTheme="minorHAnsi" w:eastAsia="Times New Roman" w:hAnsiTheme="minorHAnsi" w:cstheme="minorHAnsi"/>
                <w:bCs w:val="0"/>
                <w:sz w:val="18"/>
                <w:szCs w:val="18"/>
              </w:rPr>
              <w:t xml:space="preserve"> na </w:t>
            </w:r>
            <w:r w:rsidRPr="00C45599">
              <w:rPr>
                <w:rFonts w:asciiTheme="minorHAnsi" w:eastAsia="Times New Roman" w:hAnsiTheme="minorHAnsi" w:cstheme="minorHAnsi"/>
                <w:bCs w:val="0"/>
                <w:sz w:val="18"/>
                <w:szCs w:val="18"/>
              </w:rPr>
              <w:t>które działanie będzie miało wpływ</w:t>
            </w:r>
          </w:p>
        </w:tc>
        <w:tc>
          <w:tcPr>
            <w:tcW w:w="976" w:type="pct"/>
            <w:tcBorders>
              <w:top w:val="single" w:sz="8" w:space="0" w:color="auto"/>
              <w:left w:val="single" w:sz="8" w:space="0" w:color="auto"/>
              <w:bottom w:val="single" w:sz="8" w:space="0" w:color="auto"/>
              <w:right w:val="single" w:sz="8" w:space="0" w:color="auto"/>
            </w:tcBorders>
            <w:shd w:val="clear" w:color="auto" w:fill="B8CCE4" w:themeFill="accent1" w:themeFillTint="66"/>
            <w:hideMark/>
          </w:tcPr>
          <w:p w14:paraId="077C3165" w14:textId="77777777" w:rsidR="00631318" w:rsidRPr="00C45599" w:rsidRDefault="00631318" w:rsidP="0065570C">
            <w:pPr>
              <w:pStyle w:val="programystrategiczne"/>
              <w:spacing w:before="0" w:after="0" w:line="276" w:lineRule="auto"/>
              <w:jc w:val="center"/>
              <w:rPr>
                <w:rFonts w:asciiTheme="minorHAnsi" w:eastAsia="Times New Roman" w:hAnsiTheme="minorHAnsi" w:cstheme="minorHAnsi"/>
                <w:bCs w:val="0"/>
                <w:sz w:val="18"/>
                <w:szCs w:val="18"/>
              </w:rPr>
            </w:pPr>
            <w:r w:rsidRPr="00C45599">
              <w:rPr>
                <w:rFonts w:asciiTheme="minorHAnsi" w:eastAsia="Times New Roman" w:hAnsiTheme="minorHAnsi" w:cstheme="minorHAnsi"/>
                <w:bCs w:val="0"/>
                <w:sz w:val="18"/>
                <w:szCs w:val="18"/>
              </w:rPr>
              <w:t>Możliwe typy przedsięwzięć mogących zawsze lub potencjalnie znacząco oddziaływać</w:t>
            </w:r>
            <w:r w:rsidR="007F229C" w:rsidRPr="00C45599">
              <w:rPr>
                <w:rFonts w:asciiTheme="minorHAnsi" w:eastAsia="Times New Roman" w:hAnsiTheme="minorHAnsi" w:cstheme="minorHAnsi"/>
                <w:bCs w:val="0"/>
                <w:sz w:val="18"/>
                <w:szCs w:val="18"/>
              </w:rPr>
              <w:t xml:space="preserve"> na </w:t>
            </w:r>
            <w:r w:rsidRPr="00C45599">
              <w:rPr>
                <w:rFonts w:asciiTheme="minorHAnsi" w:eastAsia="Times New Roman" w:hAnsiTheme="minorHAnsi" w:cstheme="minorHAnsi"/>
                <w:bCs w:val="0"/>
                <w:sz w:val="18"/>
                <w:szCs w:val="18"/>
              </w:rPr>
              <w:t>środowisko, jakie mogą być realizowane</w:t>
            </w:r>
            <w:r w:rsidR="007F229C" w:rsidRPr="00C45599">
              <w:rPr>
                <w:rFonts w:asciiTheme="minorHAnsi" w:eastAsia="Times New Roman" w:hAnsiTheme="minorHAnsi" w:cstheme="minorHAnsi"/>
                <w:bCs w:val="0"/>
                <w:sz w:val="18"/>
                <w:szCs w:val="18"/>
              </w:rPr>
              <w:t xml:space="preserve"> w </w:t>
            </w:r>
            <w:r w:rsidRPr="00C45599">
              <w:rPr>
                <w:rFonts w:asciiTheme="minorHAnsi" w:eastAsia="Times New Roman" w:hAnsiTheme="minorHAnsi" w:cstheme="minorHAnsi"/>
                <w:bCs w:val="0"/>
                <w:sz w:val="18"/>
                <w:szCs w:val="18"/>
              </w:rPr>
              <w:t>ramach poszczególnych kierunków</w:t>
            </w:r>
          </w:p>
        </w:tc>
      </w:tr>
      <w:tr w:rsidR="00631318" w:rsidRPr="00C45599" w14:paraId="508CA279"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6C00D7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1</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0D25BD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 xml:space="preserve">Optymalne wykorzystanie własnych zasobów energetycznych. </w:t>
            </w:r>
            <w:r w:rsidRPr="00C45599">
              <w:rPr>
                <w:rFonts w:asciiTheme="minorHAnsi" w:hAnsiTheme="minorHAnsi" w:cstheme="minorHAnsi"/>
                <w:sz w:val="18"/>
                <w:szCs w:val="18"/>
                <w:lang w:eastAsia="en-US"/>
              </w:rPr>
              <w:br/>
              <w:t>Pokrycie zapotrzebowania</w:t>
            </w:r>
            <w:r w:rsidR="007F229C" w:rsidRPr="00C45599">
              <w:rPr>
                <w:rFonts w:asciiTheme="minorHAnsi" w:hAnsiTheme="minorHAnsi" w:cstheme="minorHAnsi"/>
                <w:sz w:val="18"/>
                <w:szCs w:val="18"/>
                <w:lang w:eastAsia="en-US"/>
              </w:rPr>
              <w:t xml:space="preserve"> na </w:t>
            </w:r>
            <w:r w:rsidRPr="00C45599">
              <w:rPr>
                <w:rFonts w:asciiTheme="minorHAnsi" w:hAnsiTheme="minorHAnsi" w:cstheme="minorHAnsi"/>
                <w:sz w:val="18"/>
                <w:szCs w:val="18"/>
                <w:lang w:eastAsia="en-US"/>
              </w:rPr>
              <w:t>zasoby energetyczne.</w:t>
            </w:r>
          </w:p>
        </w:tc>
        <w:tc>
          <w:tcPr>
            <w:tcW w:w="1243" w:type="pct"/>
            <w:tcBorders>
              <w:top w:val="single" w:sz="8" w:space="0" w:color="auto"/>
              <w:left w:val="single" w:sz="8" w:space="0" w:color="auto"/>
              <w:bottom w:val="nil"/>
              <w:right w:val="single" w:sz="8" w:space="0" w:color="auto"/>
            </w:tcBorders>
            <w:shd w:val="clear" w:color="auto" w:fill="auto"/>
            <w:hideMark/>
          </w:tcPr>
          <w:p w14:paraId="21190784" w14:textId="77777777" w:rsidR="00631318" w:rsidRPr="00C45599" w:rsidRDefault="00631318" w:rsidP="00631318">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1.1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węgiel kamienny :</w:t>
            </w:r>
          </w:p>
        </w:tc>
        <w:tc>
          <w:tcPr>
            <w:tcW w:w="1151" w:type="pct"/>
            <w:tcBorders>
              <w:top w:val="single" w:sz="8" w:space="0" w:color="auto"/>
              <w:left w:val="single" w:sz="8" w:space="0" w:color="auto"/>
              <w:bottom w:val="nil"/>
              <w:right w:val="single" w:sz="8" w:space="0" w:color="auto"/>
            </w:tcBorders>
            <w:shd w:val="clear" w:color="auto" w:fill="auto"/>
            <w:hideMark/>
          </w:tcPr>
          <w:p w14:paraId="58421B5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7B1F830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02F372E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0DF2EB5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41D48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E82FDF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0256763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zapewnienie rentowności sektora górnictwa węgla kamiennego;</w:t>
            </w:r>
          </w:p>
        </w:tc>
        <w:tc>
          <w:tcPr>
            <w:tcW w:w="1151" w:type="pct"/>
            <w:tcBorders>
              <w:top w:val="nil"/>
              <w:left w:val="single" w:sz="8" w:space="0" w:color="auto"/>
              <w:bottom w:val="nil"/>
              <w:right w:val="single" w:sz="8" w:space="0" w:color="auto"/>
            </w:tcBorders>
            <w:shd w:val="clear" w:color="auto" w:fill="auto"/>
            <w:hideMark/>
          </w:tcPr>
          <w:p w14:paraId="4A0171A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w:t>
            </w:r>
            <w:r w:rsidR="007F229C" w:rsidRPr="00C45599">
              <w:rPr>
                <w:rFonts w:asciiTheme="minorHAnsi" w:hAnsiTheme="minorHAnsi" w:cstheme="minorHAnsi"/>
                <w:sz w:val="18"/>
                <w:szCs w:val="18"/>
                <w:lang w:eastAsia="en-US"/>
              </w:rPr>
              <w:t xml:space="preserve"> na </w:t>
            </w:r>
            <w:r w:rsidRPr="00C45599">
              <w:rPr>
                <w:rFonts w:asciiTheme="minorHAnsi" w:hAnsiTheme="minorHAnsi" w:cstheme="minorHAnsi"/>
                <w:sz w:val="18"/>
                <w:szCs w:val="18"/>
                <w:lang w:eastAsia="en-US"/>
              </w:rPr>
              <w:t>środowisko</w:t>
            </w:r>
          </w:p>
        </w:tc>
        <w:tc>
          <w:tcPr>
            <w:tcW w:w="541" w:type="pct"/>
            <w:tcBorders>
              <w:top w:val="nil"/>
              <w:left w:val="single" w:sz="8" w:space="0" w:color="auto"/>
              <w:bottom w:val="nil"/>
              <w:right w:val="single" w:sz="8" w:space="0" w:color="auto"/>
            </w:tcBorders>
            <w:shd w:val="clear" w:color="auto" w:fill="auto"/>
            <w:hideMark/>
          </w:tcPr>
          <w:p w14:paraId="3471AF1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nil"/>
              <w:left w:val="single" w:sz="8" w:space="0" w:color="auto"/>
              <w:bottom w:val="nil"/>
              <w:right w:val="single" w:sz="8" w:space="0" w:color="auto"/>
            </w:tcBorders>
            <w:shd w:val="clear" w:color="auto" w:fill="auto"/>
            <w:hideMark/>
          </w:tcPr>
          <w:p w14:paraId="085708A2"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400DB91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B3A72A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C4DE7B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63BEDF92" w14:textId="77777777" w:rsidR="00631318" w:rsidRPr="00C45599" w:rsidRDefault="00631318" w:rsidP="007209EA">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racjonaln</w:t>
            </w:r>
            <w:r w:rsidR="00C85B81" w:rsidRPr="00C45599">
              <w:rPr>
                <w:rFonts w:asciiTheme="minorHAnsi" w:hAnsiTheme="minorHAnsi" w:cstheme="minorHAnsi"/>
                <w:sz w:val="18"/>
                <w:szCs w:val="18"/>
                <w:lang w:eastAsia="en-US"/>
              </w:rPr>
              <w:t>a</w:t>
            </w:r>
            <w:r w:rsidRPr="00C45599">
              <w:rPr>
                <w:rFonts w:asciiTheme="minorHAnsi" w:hAnsiTheme="minorHAnsi" w:cstheme="minorHAnsi"/>
                <w:sz w:val="18"/>
                <w:szCs w:val="18"/>
                <w:lang w:eastAsia="en-US"/>
              </w:rPr>
              <w:t xml:space="preserve"> gospodarka </w:t>
            </w:r>
            <w:r w:rsidR="007209EA" w:rsidRPr="00C45599">
              <w:rPr>
                <w:rFonts w:asciiTheme="minorHAnsi" w:hAnsiTheme="minorHAnsi" w:cstheme="minorHAnsi"/>
                <w:sz w:val="18"/>
                <w:szCs w:val="18"/>
                <w:lang w:eastAsia="en-US"/>
              </w:rPr>
              <w:t xml:space="preserve">czynnych </w:t>
            </w:r>
            <w:r w:rsidRPr="00C45599">
              <w:rPr>
                <w:rFonts w:asciiTheme="minorHAnsi" w:hAnsiTheme="minorHAnsi" w:cstheme="minorHAnsi"/>
                <w:sz w:val="18"/>
                <w:szCs w:val="18"/>
                <w:lang w:eastAsia="en-US"/>
              </w:rPr>
              <w:t>złóż;</w:t>
            </w:r>
          </w:p>
        </w:tc>
        <w:tc>
          <w:tcPr>
            <w:tcW w:w="1151" w:type="pct"/>
            <w:tcBorders>
              <w:top w:val="nil"/>
              <w:left w:val="single" w:sz="8" w:space="0" w:color="auto"/>
              <w:bottom w:val="nil"/>
              <w:right w:val="single" w:sz="8" w:space="0" w:color="auto"/>
            </w:tcBorders>
            <w:shd w:val="clear" w:color="auto" w:fill="auto"/>
            <w:hideMark/>
          </w:tcPr>
          <w:p w14:paraId="2C93D58F"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wydobywania</w:t>
            </w:r>
          </w:p>
        </w:tc>
        <w:tc>
          <w:tcPr>
            <w:tcW w:w="541" w:type="pct"/>
            <w:tcBorders>
              <w:top w:val="nil"/>
              <w:left w:val="single" w:sz="8" w:space="0" w:color="auto"/>
              <w:bottom w:val="nil"/>
              <w:right w:val="single" w:sz="8" w:space="0" w:color="auto"/>
            </w:tcBorders>
            <w:shd w:val="clear" w:color="auto" w:fill="auto"/>
            <w:hideMark/>
          </w:tcPr>
          <w:p w14:paraId="3E74898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zasoby, przyroda, ludzie</w:t>
            </w:r>
          </w:p>
        </w:tc>
        <w:tc>
          <w:tcPr>
            <w:tcW w:w="976" w:type="pct"/>
            <w:tcBorders>
              <w:top w:val="nil"/>
              <w:left w:val="single" w:sz="8" w:space="0" w:color="auto"/>
              <w:bottom w:val="nil"/>
              <w:right w:val="single" w:sz="8" w:space="0" w:color="auto"/>
            </w:tcBorders>
            <w:shd w:val="clear" w:color="auto" w:fill="auto"/>
            <w:hideMark/>
          </w:tcPr>
          <w:p w14:paraId="17CD74F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5A729D3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981B2F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FBC90B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FF0004" w:fill="FF4000"/>
            <w:hideMark/>
          </w:tcPr>
          <w:p w14:paraId="70099406" w14:textId="77777777" w:rsidR="00631318" w:rsidRPr="00C45599" w:rsidRDefault="00631318" w:rsidP="007209EA">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w:t>
            </w:r>
            <w:r w:rsidR="007209EA" w:rsidRPr="00C45599">
              <w:rPr>
                <w:rFonts w:asciiTheme="minorHAnsi" w:hAnsiTheme="minorHAnsi" w:cstheme="minorHAnsi"/>
                <w:sz w:val="18"/>
                <w:szCs w:val="18"/>
                <w:lang w:eastAsia="en-US"/>
              </w:rPr>
              <w:t xml:space="preserve">uruchamianie </w:t>
            </w:r>
            <w:r w:rsidRPr="00C45599">
              <w:rPr>
                <w:rFonts w:asciiTheme="minorHAnsi" w:hAnsiTheme="minorHAnsi" w:cstheme="minorHAnsi"/>
                <w:sz w:val="18"/>
                <w:szCs w:val="18"/>
                <w:lang w:eastAsia="en-US"/>
              </w:rPr>
              <w:t xml:space="preserve">nowych złóż; </w:t>
            </w:r>
          </w:p>
        </w:tc>
        <w:tc>
          <w:tcPr>
            <w:tcW w:w="1151" w:type="pct"/>
            <w:tcBorders>
              <w:top w:val="nil"/>
              <w:left w:val="single" w:sz="8" w:space="0" w:color="auto"/>
              <w:bottom w:val="nil"/>
              <w:right w:val="single" w:sz="8" w:space="0" w:color="auto"/>
            </w:tcBorders>
            <w:shd w:val="clear" w:color="auto" w:fill="auto"/>
            <w:hideMark/>
          </w:tcPr>
          <w:p w14:paraId="3A80A390"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Obszary występowania zasobów </w:t>
            </w:r>
          </w:p>
        </w:tc>
        <w:tc>
          <w:tcPr>
            <w:tcW w:w="541" w:type="pct"/>
            <w:tcBorders>
              <w:top w:val="nil"/>
              <w:left w:val="single" w:sz="8" w:space="0" w:color="auto"/>
              <w:right w:val="single" w:sz="8" w:space="0" w:color="auto"/>
            </w:tcBorders>
            <w:shd w:val="clear" w:color="auto" w:fill="auto"/>
            <w:hideMark/>
          </w:tcPr>
          <w:p w14:paraId="740FAF0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zasoby, przyroda, ludzie</w:t>
            </w:r>
          </w:p>
        </w:tc>
        <w:tc>
          <w:tcPr>
            <w:tcW w:w="976" w:type="pct"/>
            <w:tcBorders>
              <w:top w:val="nil"/>
              <w:left w:val="single" w:sz="8" w:space="0" w:color="auto"/>
              <w:bottom w:val="nil"/>
              <w:right w:val="single" w:sz="8" w:space="0" w:color="auto"/>
            </w:tcBorders>
            <w:shd w:val="clear" w:color="000000" w:fill="FF4000"/>
            <w:hideMark/>
          </w:tcPr>
          <w:p w14:paraId="18BB09C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1.1.1 Modernizacja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budowa kopalń węgla kamiennego.</w:t>
            </w:r>
          </w:p>
        </w:tc>
      </w:tr>
      <w:tr w:rsidR="00631318" w:rsidRPr="00C45599" w14:paraId="62D3C0B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A0607D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68B50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4FF59E3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racjonalna dystrybucja surowca;</w:t>
            </w:r>
          </w:p>
        </w:tc>
        <w:tc>
          <w:tcPr>
            <w:tcW w:w="1151" w:type="pct"/>
            <w:vMerge w:val="restart"/>
            <w:tcBorders>
              <w:top w:val="nil"/>
              <w:left w:val="single" w:sz="8" w:space="0" w:color="auto"/>
              <w:bottom w:val="nil"/>
              <w:right w:val="single" w:sz="8" w:space="0" w:color="auto"/>
            </w:tcBorders>
            <w:shd w:val="clear" w:color="auto" w:fill="auto"/>
            <w:hideMark/>
          </w:tcPr>
          <w:p w14:paraId="1CC47C0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kraju</w:t>
            </w:r>
          </w:p>
        </w:tc>
        <w:tc>
          <w:tcPr>
            <w:tcW w:w="541" w:type="pct"/>
            <w:vMerge w:val="restart"/>
            <w:tcBorders>
              <w:top w:val="nil"/>
              <w:left w:val="single" w:sz="8" w:space="0" w:color="auto"/>
              <w:right w:val="single" w:sz="8" w:space="0" w:color="auto"/>
            </w:tcBorders>
            <w:shd w:val="clear" w:color="auto" w:fill="auto"/>
            <w:hideMark/>
          </w:tcPr>
          <w:p w14:paraId="38D7DC2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Zasoby, wody, przyroda, ludzie</w:t>
            </w:r>
          </w:p>
        </w:tc>
        <w:tc>
          <w:tcPr>
            <w:tcW w:w="976" w:type="pct"/>
            <w:tcBorders>
              <w:top w:val="nil"/>
              <w:left w:val="single" w:sz="8" w:space="0" w:color="auto"/>
              <w:bottom w:val="nil"/>
              <w:right w:val="single" w:sz="8" w:space="0" w:color="auto"/>
            </w:tcBorders>
            <w:shd w:val="clear" w:color="auto" w:fill="auto"/>
            <w:hideMark/>
          </w:tcPr>
          <w:p w14:paraId="4C25D7C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2571D133"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094002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8D66DF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5545BDE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wykorzystanie lub sprzedaż ubocznych produktów wydobycia;</w:t>
            </w:r>
          </w:p>
        </w:tc>
        <w:tc>
          <w:tcPr>
            <w:tcW w:w="1151" w:type="pct"/>
            <w:vMerge/>
            <w:tcBorders>
              <w:top w:val="nil"/>
              <w:left w:val="single" w:sz="8" w:space="0" w:color="auto"/>
              <w:bottom w:val="nil"/>
              <w:right w:val="single" w:sz="8" w:space="0" w:color="auto"/>
            </w:tcBorders>
            <w:hideMark/>
          </w:tcPr>
          <w:p w14:paraId="6F9315A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right w:val="single" w:sz="8" w:space="0" w:color="auto"/>
            </w:tcBorders>
            <w:hideMark/>
          </w:tcPr>
          <w:p w14:paraId="78B3174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76" w:type="pct"/>
            <w:tcBorders>
              <w:top w:val="nil"/>
              <w:left w:val="single" w:sz="8" w:space="0" w:color="auto"/>
              <w:bottom w:val="nil"/>
              <w:right w:val="single" w:sz="8" w:space="0" w:color="auto"/>
            </w:tcBorders>
            <w:shd w:val="clear" w:color="auto" w:fill="auto"/>
            <w:hideMark/>
          </w:tcPr>
          <w:p w14:paraId="0991478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3B5DE40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A734C20"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3C1CC0"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2127C34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w:t>
            </w:r>
            <w:r w:rsidR="007209EA" w:rsidRPr="00C45599">
              <w:rPr>
                <w:rFonts w:asciiTheme="minorHAnsi" w:hAnsiTheme="minorHAnsi" w:cstheme="minorHAnsi"/>
                <w:sz w:val="18"/>
                <w:szCs w:val="18"/>
                <w:lang w:eastAsia="en-US"/>
              </w:rPr>
              <w:t xml:space="preserve">poszukiwanie </w:t>
            </w:r>
            <w:r w:rsidRPr="00C45599">
              <w:rPr>
                <w:rFonts w:asciiTheme="minorHAnsi" w:hAnsiTheme="minorHAnsi" w:cstheme="minorHAnsi"/>
                <w:sz w:val="18"/>
                <w:szCs w:val="18"/>
                <w:lang w:eastAsia="en-US"/>
              </w:rPr>
              <w:t>innowacj</w:t>
            </w:r>
            <w:r w:rsidR="007209EA" w:rsidRPr="00C45599">
              <w:rPr>
                <w:rFonts w:asciiTheme="minorHAnsi" w:hAnsiTheme="minorHAnsi" w:cstheme="minorHAnsi"/>
                <w:sz w:val="18"/>
                <w:szCs w:val="18"/>
                <w:lang w:eastAsia="en-US"/>
              </w:rPr>
              <w:t>i</w:t>
            </w:r>
            <w:r w:rsidR="007F229C" w:rsidRPr="00C45599">
              <w:rPr>
                <w:rFonts w:asciiTheme="minorHAnsi" w:hAnsiTheme="minorHAnsi" w:cstheme="minorHAnsi"/>
                <w:sz w:val="18"/>
                <w:szCs w:val="18"/>
                <w:lang w:eastAsia="en-US"/>
              </w:rPr>
              <w:t xml:space="preserve"> w </w:t>
            </w:r>
            <w:r w:rsidRPr="00C45599">
              <w:rPr>
                <w:rFonts w:asciiTheme="minorHAnsi" w:hAnsiTheme="minorHAnsi" w:cstheme="minorHAnsi"/>
                <w:sz w:val="18"/>
                <w:szCs w:val="18"/>
                <w:lang w:eastAsia="en-US"/>
              </w:rPr>
              <w:t>wydobyciu</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 xml:space="preserve">wykorzystaniu surowca; </w:t>
            </w:r>
          </w:p>
        </w:tc>
        <w:tc>
          <w:tcPr>
            <w:tcW w:w="1151" w:type="pct"/>
            <w:tcBorders>
              <w:top w:val="nil"/>
              <w:left w:val="single" w:sz="8" w:space="0" w:color="auto"/>
              <w:bottom w:val="single" w:sz="8" w:space="0" w:color="auto"/>
              <w:right w:val="single" w:sz="8" w:space="0" w:color="auto"/>
            </w:tcBorders>
            <w:shd w:val="clear" w:color="auto" w:fill="auto"/>
            <w:hideMark/>
          </w:tcPr>
          <w:p w14:paraId="0D7B1FE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wydobywania</w:t>
            </w:r>
          </w:p>
        </w:tc>
        <w:tc>
          <w:tcPr>
            <w:tcW w:w="541" w:type="pct"/>
            <w:vMerge/>
            <w:tcBorders>
              <w:top w:val="single" w:sz="8" w:space="0" w:color="auto"/>
              <w:left w:val="single" w:sz="8" w:space="0" w:color="auto"/>
              <w:bottom w:val="single" w:sz="8" w:space="0" w:color="auto"/>
              <w:right w:val="single" w:sz="8" w:space="0" w:color="auto"/>
            </w:tcBorders>
            <w:hideMark/>
          </w:tcPr>
          <w:p w14:paraId="4782F792"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76" w:type="pct"/>
            <w:tcBorders>
              <w:top w:val="nil"/>
              <w:left w:val="single" w:sz="8" w:space="0" w:color="auto"/>
              <w:bottom w:val="single" w:sz="8" w:space="0" w:color="auto"/>
              <w:right w:val="single" w:sz="8" w:space="0" w:color="auto"/>
            </w:tcBorders>
            <w:shd w:val="clear" w:color="auto" w:fill="auto"/>
            <w:hideMark/>
          </w:tcPr>
          <w:p w14:paraId="0660670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39D6532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C01512F"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99448D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48BB7F54" w14:textId="77777777" w:rsidR="00631318" w:rsidRPr="00C45599" w:rsidRDefault="00631318" w:rsidP="00631318">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1.2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węgiel brunatny:</w:t>
            </w:r>
          </w:p>
        </w:tc>
        <w:tc>
          <w:tcPr>
            <w:tcW w:w="1151" w:type="pct"/>
            <w:tcBorders>
              <w:top w:val="single" w:sz="8" w:space="0" w:color="auto"/>
              <w:left w:val="single" w:sz="8" w:space="0" w:color="auto"/>
              <w:bottom w:val="nil"/>
              <w:right w:val="single" w:sz="8" w:space="0" w:color="auto"/>
            </w:tcBorders>
            <w:shd w:val="clear" w:color="auto" w:fill="auto"/>
            <w:hideMark/>
          </w:tcPr>
          <w:p w14:paraId="5C1092E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02E09C8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7DE0F2F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6CA9E96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E4143D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8D4FAF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7DAD4187" w14:textId="77777777" w:rsidR="00631318" w:rsidRPr="00C45599" w:rsidRDefault="00631318" w:rsidP="00C85B81">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racjonaln</w:t>
            </w:r>
            <w:r w:rsidR="00C85B81" w:rsidRPr="00C45599">
              <w:rPr>
                <w:rFonts w:asciiTheme="minorHAnsi" w:hAnsiTheme="minorHAnsi" w:cstheme="minorHAnsi"/>
                <w:sz w:val="18"/>
                <w:szCs w:val="18"/>
                <w:lang w:eastAsia="en-US"/>
              </w:rPr>
              <w:t>ą</w:t>
            </w:r>
            <w:r w:rsidRPr="00C45599">
              <w:rPr>
                <w:rFonts w:asciiTheme="minorHAnsi" w:hAnsiTheme="minorHAnsi" w:cstheme="minorHAnsi"/>
                <w:sz w:val="18"/>
                <w:szCs w:val="18"/>
                <w:lang w:eastAsia="en-US"/>
              </w:rPr>
              <w:t xml:space="preserve">a </w:t>
            </w:r>
            <w:r w:rsidR="00C85B81" w:rsidRPr="00C45599">
              <w:rPr>
                <w:rFonts w:asciiTheme="minorHAnsi" w:hAnsiTheme="minorHAnsi" w:cstheme="minorHAnsi"/>
                <w:sz w:val="18"/>
                <w:szCs w:val="18"/>
                <w:lang w:eastAsia="en-US"/>
              </w:rPr>
              <w:t xml:space="preserve">gospodarkę czynnych </w:t>
            </w:r>
            <w:r w:rsidRPr="00C45599">
              <w:rPr>
                <w:rFonts w:asciiTheme="minorHAnsi" w:hAnsiTheme="minorHAnsi" w:cstheme="minorHAnsi"/>
                <w:sz w:val="18"/>
                <w:szCs w:val="18"/>
                <w:lang w:eastAsia="en-US"/>
              </w:rPr>
              <w:t>złóż;</w:t>
            </w:r>
          </w:p>
        </w:tc>
        <w:tc>
          <w:tcPr>
            <w:tcW w:w="1151" w:type="pct"/>
            <w:tcBorders>
              <w:top w:val="nil"/>
              <w:left w:val="single" w:sz="8" w:space="0" w:color="auto"/>
              <w:bottom w:val="nil"/>
              <w:right w:val="single" w:sz="8" w:space="0" w:color="auto"/>
            </w:tcBorders>
            <w:shd w:val="clear" w:color="auto" w:fill="auto"/>
            <w:hideMark/>
          </w:tcPr>
          <w:p w14:paraId="7AB7C9C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wydobywania</w:t>
            </w:r>
          </w:p>
        </w:tc>
        <w:tc>
          <w:tcPr>
            <w:tcW w:w="541" w:type="pct"/>
            <w:vMerge w:val="restart"/>
            <w:tcBorders>
              <w:top w:val="nil"/>
              <w:left w:val="single" w:sz="8" w:space="0" w:color="auto"/>
              <w:bottom w:val="single" w:sz="8" w:space="0" w:color="C0504D"/>
              <w:right w:val="single" w:sz="8" w:space="0" w:color="auto"/>
            </w:tcBorders>
            <w:shd w:val="clear" w:color="auto" w:fill="auto"/>
            <w:hideMark/>
          </w:tcPr>
          <w:p w14:paraId="77C4F3A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zasoby, przyroda, ludzie</w:t>
            </w:r>
          </w:p>
        </w:tc>
        <w:tc>
          <w:tcPr>
            <w:tcW w:w="976" w:type="pct"/>
            <w:tcBorders>
              <w:top w:val="nil"/>
              <w:left w:val="single" w:sz="8" w:space="0" w:color="auto"/>
              <w:bottom w:val="nil"/>
              <w:right w:val="single" w:sz="8" w:space="0" w:color="auto"/>
            </w:tcBorders>
            <w:shd w:val="clear" w:color="auto" w:fill="auto"/>
            <w:hideMark/>
          </w:tcPr>
          <w:p w14:paraId="59C4C44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50F160F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D6CBF1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FEB635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single" w:sz="8" w:space="0" w:color="auto"/>
              <w:right w:val="single" w:sz="8" w:space="0" w:color="auto"/>
            </w:tcBorders>
            <w:shd w:val="clear" w:color="FF5837" w:fill="FF4000"/>
            <w:hideMark/>
          </w:tcPr>
          <w:p w14:paraId="644FE5B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r w:rsidR="007209EA" w:rsidRPr="00C45599">
              <w:rPr>
                <w:rFonts w:asciiTheme="minorHAnsi" w:hAnsiTheme="minorHAnsi" w:cstheme="minorHAnsi"/>
                <w:sz w:val="18"/>
                <w:szCs w:val="18"/>
                <w:lang w:eastAsia="en-US"/>
              </w:rPr>
              <w:t>uruchamianie nowych złóż i</w:t>
            </w:r>
            <w:r w:rsidRPr="00C45599">
              <w:rPr>
                <w:rFonts w:asciiTheme="minorHAnsi" w:hAnsiTheme="minorHAnsi" w:cstheme="minorHAnsi"/>
                <w:sz w:val="18"/>
                <w:szCs w:val="18"/>
                <w:lang w:eastAsia="en-US"/>
              </w:rPr>
              <w:t xml:space="preserve"> poszukiwanie innowacyjnych sposobów wykorzystania węgla brunatnego;</w:t>
            </w:r>
          </w:p>
        </w:tc>
        <w:tc>
          <w:tcPr>
            <w:tcW w:w="1151" w:type="pct"/>
            <w:tcBorders>
              <w:top w:val="nil"/>
              <w:left w:val="single" w:sz="8" w:space="0" w:color="auto"/>
              <w:bottom w:val="single" w:sz="8" w:space="0" w:color="auto"/>
              <w:right w:val="single" w:sz="8" w:space="0" w:color="auto"/>
            </w:tcBorders>
            <w:shd w:val="clear" w:color="auto" w:fill="auto"/>
            <w:hideMark/>
          </w:tcPr>
          <w:p w14:paraId="682C6BC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wydobywania oraz występowania zasobów,</w:t>
            </w:r>
            <w:r w:rsidR="007F229C" w:rsidRPr="00C45599">
              <w:rPr>
                <w:rFonts w:asciiTheme="minorHAnsi" w:hAnsiTheme="minorHAnsi" w:cstheme="minorHAnsi"/>
                <w:sz w:val="18"/>
                <w:szCs w:val="18"/>
                <w:lang w:eastAsia="en-US"/>
              </w:rPr>
              <w:t xml:space="preserve"> w </w:t>
            </w:r>
            <w:r w:rsidRPr="00C45599">
              <w:rPr>
                <w:rFonts w:asciiTheme="minorHAnsi" w:hAnsiTheme="minorHAnsi" w:cstheme="minorHAnsi"/>
                <w:sz w:val="18"/>
                <w:szCs w:val="18"/>
                <w:lang w:eastAsia="en-US"/>
              </w:rPr>
              <w:t>szczególności lokalizacje: Złoczew, Ościsłowo, Gubin</w:t>
            </w:r>
          </w:p>
        </w:tc>
        <w:tc>
          <w:tcPr>
            <w:tcW w:w="541" w:type="pct"/>
            <w:vMerge/>
            <w:tcBorders>
              <w:top w:val="nil"/>
              <w:left w:val="single" w:sz="8" w:space="0" w:color="auto"/>
              <w:bottom w:val="single" w:sz="8" w:space="0" w:color="auto"/>
              <w:right w:val="single" w:sz="8" w:space="0" w:color="auto"/>
            </w:tcBorders>
            <w:hideMark/>
          </w:tcPr>
          <w:p w14:paraId="0B2FAA6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76" w:type="pct"/>
            <w:tcBorders>
              <w:top w:val="nil"/>
              <w:left w:val="single" w:sz="8" w:space="0" w:color="auto"/>
              <w:bottom w:val="single" w:sz="8" w:space="0" w:color="auto"/>
              <w:right w:val="single" w:sz="8" w:space="0" w:color="auto"/>
            </w:tcBorders>
            <w:shd w:val="clear" w:color="000000" w:fill="FF4000"/>
            <w:hideMark/>
          </w:tcPr>
          <w:p w14:paraId="3EA8131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1.2.1 Modernizacja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budowa kopalń węgla brunatnego,</w:t>
            </w:r>
            <w:r w:rsidR="007F229C" w:rsidRPr="00C45599">
              <w:rPr>
                <w:rFonts w:asciiTheme="minorHAnsi" w:hAnsiTheme="minorHAnsi" w:cstheme="minorHAnsi"/>
                <w:sz w:val="18"/>
                <w:szCs w:val="18"/>
                <w:lang w:eastAsia="en-US"/>
              </w:rPr>
              <w:t xml:space="preserve"> w </w:t>
            </w:r>
            <w:r w:rsidRPr="00C45599">
              <w:rPr>
                <w:rFonts w:asciiTheme="minorHAnsi" w:hAnsiTheme="minorHAnsi" w:cstheme="minorHAnsi"/>
                <w:sz w:val="18"/>
                <w:szCs w:val="18"/>
                <w:lang w:eastAsia="en-US"/>
              </w:rPr>
              <w:t>tym odkrywki: Złoczew, Ościsłowo, Gubin</w:t>
            </w:r>
          </w:p>
        </w:tc>
      </w:tr>
      <w:tr w:rsidR="00631318" w:rsidRPr="00C45599" w14:paraId="2DEF868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72227D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45E645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43BB778" w14:textId="77777777" w:rsidR="00631318" w:rsidRPr="00C45599" w:rsidRDefault="00631318" w:rsidP="007972BB">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1.3 Zapewnienie wsparcia transformacji regionów górniczych. Projekt strategiczny </w:t>
            </w:r>
            <w:r w:rsidR="007972BB" w:rsidRPr="00C45599">
              <w:rPr>
                <w:rFonts w:asciiTheme="minorHAnsi" w:hAnsiTheme="minorHAnsi" w:cstheme="minorHAnsi"/>
                <w:b/>
                <w:bCs/>
                <w:sz w:val="18"/>
                <w:szCs w:val="18"/>
                <w:lang w:eastAsia="en-US"/>
              </w:rPr>
              <w:t xml:space="preserve">PEP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1FA3EF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wydobywania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84EC22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przyroda,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07A468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73D3A2E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9089D5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A890A9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36672F19" w14:textId="77777777" w:rsidR="00631318" w:rsidRPr="00C45599" w:rsidRDefault="00631318" w:rsidP="00631318">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1.4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ropę naftową</w:t>
            </w:r>
            <w:r w:rsidR="00C85B81" w:rsidRPr="00C45599">
              <w:rPr>
                <w:rFonts w:asciiTheme="minorHAnsi" w:hAnsiTheme="minorHAnsi" w:cstheme="minorHAnsi"/>
                <w:b/>
                <w:bCs/>
                <w:sz w:val="18"/>
                <w:szCs w:val="18"/>
                <w:lang w:eastAsia="en-US"/>
              </w:rPr>
              <w:t xml:space="preserve"> i paliwa</w:t>
            </w:r>
            <w:r w:rsidRPr="00C45599">
              <w:rPr>
                <w:rFonts w:asciiTheme="minorHAnsi" w:hAnsiTheme="minorHAnsi" w:cstheme="minorHAnsi"/>
                <w:b/>
                <w:bCs/>
                <w:sz w:val="18"/>
                <w:szCs w:val="18"/>
                <w:lang w:eastAsia="en-US"/>
              </w:rPr>
              <w:t>:</w:t>
            </w:r>
          </w:p>
        </w:tc>
        <w:tc>
          <w:tcPr>
            <w:tcW w:w="1151" w:type="pct"/>
            <w:tcBorders>
              <w:top w:val="single" w:sz="8" w:space="0" w:color="auto"/>
              <w:left w:val="single" w:sz="8" w:space="0" w:color="auto"/>
              <w:bottom w:val="nil"/>
              <w:right w:val="single" w:sz="8" w:space="0" w:color="auto"/>
            </w:tcBorders>
            <w:shd w:val="clear" w:color="auto" w:fill="auto"/>
            <w:hideMark/>
          </w:tcPr>
          <w:p w14:paraId="2F86A46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5B5EDB5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6111681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708850E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91E7D7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1C04BE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092D62B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optymalizacja wykorzystania krajowych złóż ropy naftowej, (</w:t>
            </w:r>
            <w:r w:rsidRPr="00C45599">
              <w:rPr>
                <w:rFonts w:asciiTheme="minorHAnsi" w:hAnsiTheme="minorHAnsi" w:cstheme="minorHAnsi"/>
                <w:i/>
                <w:iCs/>
                <w:sz w:val="18"/>
                <w:szCs w:val="18"/>
                <w:lang w:eastAsia="en-US"/>
              </w:rPr>
              <w:t>zgodnie</w:t>
            </w:r>
            <w:r w:rsidR="00720070" w:rsidRPr="00C45599">
              <w:rPr>
                <w:rFonts w:asciiTheme="minorHAnsi" w:hAnsiTheme="minorHAnsi" w:cstheme="minorHAnsi"/>
                <w:i/>
                <w:iCs/>
                <w:sz w:val="18"/>
                <w:szCs w:val="18"/>
                <w:lang w:eastAsia="en-US"/>
              </w:rPr>
              <w:t xml:space="preserve"> z </w:t>
            </w:r>
            <w:r w:rsidRPr="00C45599">
              <w:rPr>
                <w:rFonts w:asciiTheme="minorHAnsi" w:hAnsiTheme="minorHAnsi" w:cstheme="minorHAnsi"/>
                <w:i/>
                <w:iCs/>
                <w:sz w:val="18"/>
                <w:szCs w:val="18"/>
                <w:lang w:eastAsia="en-US"/>
              </w:rPr>
              <w:t>zasadami określonymi</w:t>
            </w:r>
            <w:r w:rsidR="007F229C" w:rsidRPr="00C45599">
              <w:rPr>
                <w:rFonts w:asciiTheme="minorHAnsi" w:hAnsiTheme="minorHAnsi" w:cstheme="minorHAnsi"/>
                <w:i/>
                <w:iCs/>
                <w:sz w:val="18"/>
                <w:szCs w:val="18"/>
                <w:lang w:eastAsia="en-US"/>
              </w:rPr>
              <w:t xml:space="preserve"> w </w:t>
            </w:r>
            <w:r w:rsidRPr="00C45599">
              <w:rPr>
                <w:rFonts w:asciiTheme="minorHAnsi" w:hAnsiTheme="minorHAnsi" w:cstheme="minorHAnsi"/>
                <w:i/>
                <w:iCs/>
                <w:sz w:val="18"/>
                <w:szCs w:val="18"/>
                <w:lang w:eastAsia="en-US"/>
              </w:rPr>
              <w:t>polityce surowcowej państwa</w:t>
            </w:r>
            <w:r w:rsidRPr="00C45599">
              <w:rPr>
                <w:rFonts w:asciiTheme="minorHAnsi" w:hAnsiTheme="minorHAnsi" w:cstheme="minorHAnsi"/>
                <w:sz w:val="18"/>
                <w:szCs w:val="18"/>
                <w:lang w:eastAsia="en-US"/>
              </w:rPr>
              <w:t>);</w:t>
            </w:r>
          </w:p>
        </w:tc>
        <w:tc>
          <w:tcPr>
            <w:tcW w:w="1151" w:type="pct"/>
            <w:tcBorders>
              <w:top w:val="nil"/>
              <w:left w:val="single" w:sz="8" w:space="0" w:color="auto"/>
              <w:bottom w:val="nil"/>
              <w:right w:val="single" w:sz="8" w:space="0" w:color="auto"/>
            </w:tcBorders>
            <w:shd w:val="clear" w:color="auto" w:fill="auto"/>
            <w:hideMark/>
          </w:tcPr>
          <w:p w14:paraId="2D30F95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występowania zasobów</w:t>
            </w:r>
          </w:p>
        </w:tc>
        <w:tc>
          <w:tcPr>
            <w:tcW w:w="541" w:type="pct"/>
            <w:tcBorders>
              <w:top w:val="nil"/>
              <w:left w:val="single" w:sz="8" w:space="0" w:color="auto"/>
              <w:bottom w:val="nil"/>
              <w:right w:val="single" w:sz="8" w:space="0" w:color="auto"/>
            </w:tcBorders>
            <w:shd w:val="clear" w:color="auto" w:fill="auto"/>
            <w:hideMark/>
          </w:tcPr>
          <w:p w14:paraId="4ADA9044"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zasoby, przyroda, ludzie</w:t>
            </w:r>
          </w:p>
        </w:tc>
        <w:tc>
          <w:tcPr>
            <w:tcW w:w="976" w:type="pct"/>
            <w:tcBorders>
              <w:top w:val="nil"/>
              <w:left w:val="single" w:sz="8" w:space="0" w:color="auto"/>
              <w:bottom w:val="nil"/>
              <w:right w:val="single" w:sz="8" w:space="0" w:color="auto"/>
            </w:tcBorders>
            <w:shd w:val="clear" w:color="000000" w:fill="FF4000"/>
            <w:hideMark/>
          </w:tcPr>
          <w:p w14:paraId="3DDD5EB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1.4.1 Badania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wykorzystanie nowych źródeł ropy naftowej</w:t>
            </w:r>
          </w:p>
        </w:tc>
      </w:tr>
      <w:tr w:rsidR="00631318" w:rsidRPr="00C45599" w14:paraId="06B1856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8956CE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77F23B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438B23B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dywersyfikacja źródeł dostaw</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kierunków importu ropy naftowej;</w:t>
            </w:r>
          </w:p>
        </w:tc>
        <w:tc>
          <w:tcPr>
            <w:tcW w:w="1151" w:type="pct"/>
            <w:tcBorders>
              <w:top w:val="nil"/>
              <w:left w:val="single" w:sz="8" w:space="0" w:color="auto"/>
              <w:bottom w:val="nil"/>
              <w:right w:val="single" w:sz="8" w:space="0" w:color="auto"/>
            </w:tcBorders>
            <w:shd w:val="clear" w:color="auto" w:fill="auto"/>
            <w:hideMark/>
          </w:tcPr>
          <w:p w14:paraId="4BE5E85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w:t>
            </w:r>
            <w:r w:rsidR="007F229C" w:rsidRPr="00C45599">
              <w:rPr>
                <w:rFonts w:asciiTheme="minorHAnsi" w:hAnsiTheme="minorHAnsi" w:cstheme="minorHAnsi"/>
                <w:sz w:val="18"/>
                <w:szCs w:val="18"/>
                <w:lang w:eastAsia="en-US"/>
              </w:rPr>
              <w:t xml:space="preserve"> na </w:t>
            </w:r>
            <w:r w:rsidRPr="00C45599">
              <w:rPr>
                <w:rFonts w:asciiTheme="minorHAnsi" w:hAnsiTheme="minorHAnsi" w:cstheme="minorHAnsi"/>
                <w:sz w:val="18"/>
                <w:szCs w:val="18"/>
                <w:lang w:eastAsia="en-US"/>
              </w:rPr>
              <w:t>środowisko</w:t>
            </w:r>
          </w:p>
        </w:tc>
        <w:tc>
          <w:tcPr>
            <w:tcW w:w="541" w:type="pct"/>
            <w:tcBorders>
              <w:top w:val="nil"/>
              <w:left w:val="single" w:sz="8" w:space="0" w:color="auto"/>
              <w:bottom w:val="nil"/>
              <w:right w:val="single" w:sz="8" w:space="0" w:color="auto"/>
            </w:tcBorders>
            <w:shd w:val="clear" w:color="auto" w:fill="auto"/>
            <w:hideMark/>
          </w:tcPr>
          <w:p w14:paraId="4E0F28A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nil"/>
              <w:left w:val="single" w:sz="8" w:space="0" w:color="auto"/>
              <w:bottom w:val="nil"/>
              <w:right w:val="single" w:sz="8" w:space="0" w:color="auto"/>
            </w:tcBorders>
            <w:shd w:val="clear" w:color="auto" w:fill="auto"/>
            <w:hideMark/>
          </w:tcPr>
          <w:p w14:paraId="36982ADF"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73F3ADB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3588D5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732841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48033A01" w14:textId="77777777" w:rsidR="00631318" w:rsidRPr="00C45599" w:rsidRDefault="00631318" w:rsidP="00C85B81">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wykorzystanie </w:t>
            </w:r>
            <w:r w:rsidR="00C85B81" w:rsidRPr="00C45599">
              <w:rPr>
                <w:rFonts w:asciiTheme="minorHAnsi" w:hAnsiTheme="minorHAnsi" w:cstheme="minorHAnsi"/>
                <w:sz w:val="18"/>
                <w:szCs w:val="18"/>
                <w:lang w:eastAsia="en-US"/>
              </w:rPr>
              <w:t xml:space="preserve">biokomponentów </w:t>
            </w:r>
            <w:r w:rsidR="007F229C" w:rsidRPr="00C45599">
              <w:rPr>
                <w:rFonts w:asciiTheme="minorHAnsi" w:hAnsiTheme="minorHAnsi" w:cstheme="minorHAnsi"/>
                <w:sz w:val="18"/>
                <w:szCs w:val="18"/>
                <w:lang w:eastAsia="en-US"/>
              </w:rPr>
              <w:t>i </w:t>
            </w:r>
            <w:r w:rsidRPr="00C45599">
              <w:rPr>
                <w:rFonts w:asciiTheme="minorHAnsi" w:hAnsiTheme="minorHAnsi" w:cstheme="minorHAnsi"/>
                <w:sz w:val="18"/>
                <w:szCs w:val="18"/>
                <w:lang w:eastAsia="en-US"/>
              </w:rPr>
              <w:t>paliw alternatywnych</w:t>
            </w:r>
            <w:r w:rsidR="00C85B81" w:rsidRPr="00C45599">
              <w:rPr>
                <w:rFonts w:asciiTheme="minorHAnsi" w:hAnsiTheme="minorHAnsi" w:cstheme="minorHAnsi"/>
                <w:sz w:val="18"/>
                <w:szCs w:val="18"/>
                <w:lang w:eastAsia="en-US"/>
              </w:rPr>
              <w:t>.</w:t>
            </w:r>
          </w:p>
        </w:tc>
        <w:tc>
          <w:tcPr>
            <w:tcW w:w="1151" w:type="pct"/>
            <w:tcBorders>
              <w:top w:val="nil"/>
              <w:left w:val="single" w:sz="8" w:space="0" w:color="auto"/>
              <w:bottom w:val="single" w:sz="8" w:space="0" w:color="auto"/>
              <w:right w:val="single" w:sz="8" w:space="0" w:color="auto"/>
            </w:tcBorders>
            <w:shd w:val="clear" w:color="auto" w:fill="auto"/>
            <w:hideMark/>
          </w:tcPr>
          <w:p w14:paraId="3ED520A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kraju</w:t>
            </w:r>
          </w:p>
        </w:tc>
        <w:tc>
          <w:tcPr>
            <w:tcW w:w="541" w:type="pct"/>
            <w:tcBorders>
              <w:top w:val="nil"/>
              <w:left w:val="single" w:sz="8" w:space="0" w:color="auto"/>
              <w:bottom w:val="single" w:sz="8" w:space="0" w:color="auto"/>
              <w:right w:val="single" w:sz="8" w:space="0" w:color="auto"/>
            </w:tcBorders>
            <w:shd w:val="clear" w:color="auto" w:fill="auto"/>
            <w:hideMark/>
          </w:tcPr>
          <w:p w14:paraId="1152ED9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Zasoby, powietrze</w:t>
            </w:r>
          </w:p>
        </w:tc>
        <w:tc>
          <w:tcPr>
            <w:tcW w:w="976" w:type="pct"/>
            <w:tcBorders>
              <w:top w:val="nil"/>
              <w:left w:val="single" w:sz="8" w:space="0" w:color="auto"/>
              <w:bottom w:val="single" w:sz="8" w:space="0" w:color="auto"/>
              <w:right w:val="single" w:sz="8" w:space="0" w:color="auto"/>
            </w:tcBorders>
            <w:shd w:val="clear" w:color="auto" w:fill="auto"/>
            <w:hideMark/>
          </w:tcPr>
          <w:p w14:paraId="3572109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6AE53859"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65D755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A6C7017"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nil"/>
              <w:right w:val="single" w:sz="8" w:space="0" w:color="auto"/>
            </w:tcBorders>
            <w:shd w:val="clear" w:color="auto" w:fill="auto"/>
            <w:hideMark/>
          </w:tcPr>
          <w:p w14:paraId="1D14ED23" w14:textId="77777777" w:rsidR="00631318" w:rsidRPr="00C45599" w:rsidRDefault="00631318" w:rsidP="00631318">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1.5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gaz:</w:t>
            </w:r>
          </w:p>
        </w:tc>
        <w:tc>
          <w:tcPr>
            <w:tcW w:w="1151" w:type="pct"/>
            <w:tcBorders>
              <w:top w:val="single" w:sz="8" w:space="0" w:color="auto"/>
              <w:left w:val="single" w:sz="8" w:space="0" w:color="auto"/>
              <w:bottom w:val="nil"/>
              <w:right w:val="single" w:sz="8" w:space="0" w:color="auto"/>
            </w:tcBorders>
            <w:shd w:val="clear" w:color="auto" w:fill="auto"/>
            <w:hideMark/>
          </w:tcPr>
          <w:p w14:paraId="46DA15D5"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bottom w:val="nil"/>
              <w:right w:val="single" w:sz="8" w:space="0" w:color="auto"/>
            </w:tcBorders>
            <w:shd w:val="clear" w:color="auto" w:fill="auto"/>
            <w:hideMark/>
          </w:tcPr>
          <w:p w14:paraId="3784561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nil"/>
              <w:right w:val="single" w:sz="8" w:space="0" w:color="auto"/>
            </w:tcBorders>
            <w:shd w:val="clear" w:color="auto" w:fill="auto"/>
            <w:hideMark/>
          </w:tcPr>
          <w:p w14:paraId="6AE83FD1"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14783E4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6AF9F3F"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A7D29E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3EBD39B1" w14:textId="77777777" w:rsidR="00325202" w:rsidRPr="00C45599" w:rsidRDefault="00631318" w:rsidP="007972BB">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optymalizacja  wykorzystania krajowych złóż gazu ziemnego,</w:t>
            </w:r>
            <w:r w:rsidR="007F229C" w:rsidRPr="00C45599">
              <w:rPr>
                <w:rFonts w:asciiTheme="minorHAnsi" w:hAnsiTheme="minorHAnsi" w:cstheme="minorHAnsi"/>
                <w:sz w:val="18"/>
                <w:szCs w:val="18"/>
                <w:lang w:eastAsia="en-US"/>
              </w:rPr>
              <w:t xml:space="preserve"> w </w:t>
            </w:r>
            <w:r w:rsidRPr="00C45599">
              <w:rPr>
                <w:rFonts w:asciiTheme="minorHAnsi" w:hAnsiTheme="minorHAnsi" w:cstheme="minorHAnsi"/>
                <w:sz w:val="18"/>
                <w:szCs w:val="18"/>
                <w:lang w:eastAsia="en-US"/>
              </w:rPr>
              <w:t>tym wykorzystanie niekonwencjonalnych metod wydobycia gazu (</w:t>
            </w:r>
            <w:r w:rsidRPr="00C45599">
              <w:rPr>
                <w:rFonts w:asciiTheme="minorHAnsi" w:hAnsiTheme="minorHAnsi" w:cstheme="minorHAnsi"/>
                <w:i/>
                <w:iCs/>
                <w:sz w:val="18"/>
                <w:szCs w:val="18"/>
                <w:lang w:eastAsia="en-US"/>
              </w:rPr>
              <w:t>zgodnie</w:t>
            </w:r>
            <w:r w:rsidR="00720070" w:rsidRPr="00C45599">
              <w:rPr>
                <w:rFonts w:asciiTheme="minorHAnsi" w:hAnsiTheme="minorHAnsi" w:cstheme="minorHAnsi"/>
                <w:i/>
                <w:iCs/>
                <w:sz w:val="18"/>
                <w:szCs w:val="18"/>
                <w:lang w:eastAsia="en-US"/>
              </w:rPr>
              <w:t xml:space="preserve"> z </w:t>
            </w:r>
            <w:r w:rsidRPr="00C45599">
              <w:rPr>
                <w:rFonts w:asciiTheme="minorHAnsi" w:hAnsiTheme="minorHAnsi" w:cstheme="minorHAnsi"/>
                <w:i/>
                <w:iCs/>
                <w:sz w:val="18"/>
                <w:szCs w:val="18"/>
                <w:lang w:eastAsia="en-US"/>
              </w:rPr>
              <w:t>zasadami określonymi</w:t>
            </w:r>
            <w:r w:rsidR="007F229C" w:rsidRPr="00C45599">
              <w:rPr>
                <w:rFonts w:asciiTheme="minorHAnsi" w:hAnsiTheme="minorHAnsi" w:cstheme="minorHAnsi"/>
                <w:i/>
                <w:iCs/>
                <w:sz w:val="18"/>
                <w:szCs w:val="18"/>
                <w:lang w:eastAsia="en-US"/>
              </w:rPr>
              <w:t xml:space="preserve"> w </w:t>
            </w:r>
            <w:r w:rsidRPr="00C45599">
              <w:rPr>
                <w:rFonts w:asciiTheme="minorHAnsi" w:hAnsiTheme="minorHAnsi" w:cstheme="minorHAnsi"/>
                <w:i/>
                <w:iCs/>
                <w:sz w:val="18"/>
                <w:szCs w:val="18"/>
                <w:lang w:eastAsia="en-US"/>
              </w:rPr>
              <w:t>polityce surowcowej państwa</w:t>
            </w:r>
            <w:r w:rsidRPr="00C45599">
              <w:rPr>
                <w:rFonts w:asciiTheme="minorHAnsi" w:hAnsiTheme="minorHAnsi" w:cstheme="minorHAnsi"/>
                <w:sz w:val="18"/>
                <w:szCs w:val="18"/>
                <w:lang w:eastAsia="en-US"/>
              </w:rPr>
              <w:t xml:space="preserve">). </w:t>
            </w:r>
            <w:r w:rsidR="00325202" w:rsidRPr="00C45599">
              <w:rPr>
                <w:rFonts w:asciiTheme="minorHAnsi" w:hAnsiTheme="minorHAnsi" w:cstheme="minorHAnsi"/>
                <w:sz w:val="18"/>
                <w:szCs w:val="18"/>
                <w:lang w:eastAsia="en-US"/>
              </w:rPr>
              <w:t>- wykorzystanie krajowego potencjału w zakresie produkcji i wtłaczania biometanu do sieci gazowej;</w:t>
            </w:r>
          </w:p>
        </w:tc>
        <w:tc>
          <w:tcPr>
            <w:tcW w:w="1151" w:type="pct"/>
            <w:tcBorders>
              <w:top w:val="nil"/>
              <w:left w:val="single" w:sz="8" w:space="0" w:color="auto"/>
              <w:bottom w:val="nil"/>
              <w:right w:val="single" w:sz="8" w:space="0" w:color="auto"/>
            </w:tcBorders>
            <w:shd w:val="clear" w:color="auto" w:fill="auto"/>
            <w:hideMark/>
          </w:tcPr>
          <w:p w14:paraId="7C5B0CA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występowania zasobów</w:t>
            </w:r>
          </w:p>
        </w:tc>
        <w:tc>
          <w:tcPr>
            <w:tcW w:w="541" w:type="pct"/>
            <w:tcBorders>
              <w:top w:val="nil"/>
              <w:left w:val="single" w:sz="8" w:space="0" w:color="auto"/>
              <w:bottom w:val="nil"/>
              <w:right w:val="single" w:sz="8" w:space="0" w:color="auto"/>
            </w:tcBorders>
            <w:shd w:val="clear" w:color="auto" w:fill="auto"/>
            <w:hideMark/>
          </w:tcPr>
          <w:p w14:paraId="4C02065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Zasoby, powietrze, wody</w:t>
            </w:r>
          </w:p>
        </w:tc>
        <w:tc>
          <w:tcPr>
            <w:tcW w:w="976" w:type="pct"/>
            <w:tcBorders>
              <w:top w:val="nil"/>
              <w:left w:val="single" w:sz="8" w:space="0" w:color="auto"/>
              <w:bottom w:val="single" w:sz="8" w:space="0" w:color="C0504D"/>
              <w:right w:val="single" w:sz="8" w:space="0" w:color="auto"/>
            </w:tcBorders>
            <w:shd w:val="clear" w:color="000000" w:fill="FF4000"/>
            <w:hideMark/>
          </w:tcPr>
          <w:p w14:paraId="04BAFC93"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1.5.1 Badania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wykorzystanie konwencjonalnych</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niekonwencjonalnych źródeł gazu</w:t>
            </w:r>
          </w:p>
        </w:tc>
      </w:tr>
      <w:tr w:rsidR="00631318" w:rsidRPr="00C45599" w14:paraId="6A6F0EF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3F9664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1D5BF1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30115EA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dywersyfikacja źródeł dostaw</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kierunków importu gazu ziemnego.</w:t>
            </w:r>
          </w:p>
        </w:tc>
        <w:tc>
          <w:tcPr>
            <w:tcW w:w="1151" w:type="pct"/>
            <w:tcBorders>
              <w:top w:val="nil"/>
              <w:left w:val="single" w:sz="8" w:space="0" w:color="auto"/>
              <w:bottom w:val="single" w:sz="8" w:space="0" w:color="auto"/>
              <w:right w:val="single" w:sz="8" w:space="0" w:color="auto"/>
            </w:tcBorders>
            <w:shd w:val="clear" w:color="auto" w:fill="auto"/>
            <w:hideMark/>
          </w:tcPr>
          <w:p w14:paraId="2569F408"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w:t>
            </w:r>
            <w:r w:rsidR="007F229C" w:rsidRPr="00C45599">
              <w:rPr>
                <w:rFonts w:asciiTheme="minorHAnsi" w:hAnsiTheme="minorHAnsi" w:cstheme="minorHAnsi"/>
                <w:sz w:val="18"/>
                <w:szCs w:val="18"/>
                <w:lang w:eastAsia="en-US"/>
              </w:rPr>
              <w:t xml:space="preserve"> na </w:t>
            </w:r>
            <w:r w:rsidRPr="00C45599">
              <w:rPr>
                <w:rFonts w:asciiTheme="minorHAnsi" w:hAnsiTheme="minorHAnsi" w:cstheme="minorHAnsi"/>
                <w:sz w:val="18"/>
                <w:szCs w:val="18"/>
                <w:lang w:eastAsia="en-US"/>
              </w:rPr>
              <w:t>środowisko</w:t>
            </w:r>
          </w:p>
        </w:tc>
        <w:tc>
          <w:tcPr>
            <w:tcW w:w="541" w:type="pct"/>
            <w:tcBorders>
              <w:top w:val="nil"/>
              <w:left w:val="single" w:sz="8" w:space="0" w:color="auto"/>
              <w:bottom w:val="single" w:sz="8" w:space="0" w:color="auto"/>
              <w:right w:val="single" w:sz="8" w:space="0" w:color="auto"/>
            </w:tcBorders>
            <w:shd w:val="clear" w:color="auto" w:fill="auto"/>
            <w:hideMark/>
          </w:tcPr>
          <w:p w14:paraId="6CC3A0EF"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nil"/>
              <w:left w:val="single" w:sz="8" w:space="0" w:color="auto"/>
              <w:bottom w:val="single" w:sz="8" w:space="0" w:color="auto"/>
              <w:right w:val="single" w:sz="8" w:space="0" w:color="auto"/>
            </w:tcBorders>
            <w:shd w:val="clear" w:color="auto" w:fill="auto"/>
            <w:hideMark/>
          </w:tcPr>
          <w:p w14:paraId="2801DC5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1AE0A27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19EAC6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F495AA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3C2804C6" w14:textId="77777777" w:rsidR="00325202"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1.6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biomasę</w:t>
            </w:r>
            <w:r w:rsidRPr="00C45599">
              <w:rPr>
                <w:rFonts w:asciiTheme="minorHAnsi" w:hAnsiTheme="minorHAnsi" w:cstheme="minorHAnsi"/>
                <w:sz w:val="18"/>
                <w:szCs w:val="18"/>
                <w:lang w:eastAsia="en-US"/>
              </w:rPr>
              <w:t xml:space="preserve">, przy założeniu: </w:t>
            </w:r>
            <w:r w:rsidR="00325202" w:rsidRPr="00C45599">
              <w:rPr>
                <w:rFonts w:asciiTheme="minorHAnsi" w:hAnsiTheme="minorHAnsi" w:cstheme="minorHAnsi"/>
                <w:sz w:val="18"/>
                <w:szCs w:val="18"/>
                <w:lang w:eastAsia="en-US"/>
              </w:rPr>
              <w:t xml:space="preserve">lokalnego wykorzystania surowców: </w:t>
            </w:r>
          </w:p>
          <w:p w14:paraId="664BF1AD" w14:textId="77777777" w:rsidR="00325202" w:rsidRPr="00C45599" w:rsidRDefault="00325202"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wykorzystanie potencjału biomasy o  charakterze odpadowym (pozarolniczym)</w:t>
            </w:r>
          </w:p>
          <w:p w14:paraId="0A835A36" w14:textId="77777777" w:rsidR="00631318" w:rsidRPr="00C45599" w:rsidRDefault="00325202" w:rsidP="00325202">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utrzymanie wykorzystania pozostałości i odpadów rolniczych oraz pochodzących z przetwórstwa rolno-spożywczego.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C286D5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F82E8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Zasoby, powietrze, powierzchnia ziemi</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D1E9FAD"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631318" w:rsidRPr="00C45599" w14:paraId="67932EE6" w14:textId="77777777" w:rsidTr="00C51BE9">
        <w:trPr>
          <w:cantSplit/>
          <w:trHeight w:val="19"/>
        </w:trPr>
        <w:tc>
          <w:tcPr>
            <w:tcW w:w="140" w:type="pct"/>
            <w:vMerge w:val="restart"/>
            <w:tcBorders>
              <w:top w:val="single" w:sz="8" w:space="0" w:color="auto"/>
              <w:left w:val="single" w:sz="8" w:space="0" w:color="auto"/>
              <w:bottom w:val="nil"/>
              <w:right w:val="single" w:sz="8" w:space="0" w:color="auto"/>
            </w:tcBorders>
            <w:shd w:val="clear" w:color="auto" w:fill="auto"/>
            <w:hideMark/>
          </w:tcPr>
          <w:p w14:paraId="36C66BF4"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2A</w:t>
            </w:r>
          </w:p>
        </w:tc>
        <w:tc>
          <w:tcPr>
            <w:tcW w:w="949" w:type="pct"/>
            <w:vMerge w:val="restart"/>
            <w:tcBorders>
              <w:top w:val="single" w:sz="8" w:space="0" w:color="auto"/>
              <w:left w:val="single" w:sz="8" w:space="0" w:color="auto"/>
              <w:bottom w:val="nil"/>
              <w:right w:val="single" w:sz="8" w:space="0" w:color="auto"/>
            </w:tcBorders>
            <w:shd w:val="clear" w:color="auto" w:fill="auto"/>
            <w:hideMark/>
          </w:tcPr>
          <w:p w14:paraId="7528419C"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Rozbudowa infrastruktury wytwórczej energii elektrycznej</w:t>
            </w:r>
            <w:r w:rsidRPr="00C45599">
              <w:rPr>
                <w:rFonts w:asciiTheme="minorHAnsi" w:hAnsiTheme="minorHAnsi" w:cstheme="minorHAnsi"/>
                <w:sz w:val="18"/>
                <w:szCs w:val="18"/>
                <w:lang w:eastAsia="en-US"/>
              </w:rPr>
              <w:t>.</w:t>
            </w:r>
            <w:r w:rsidRPr="00C45599">
              <w:rPr>
                <w:rFonts w:asciiTheme="minorHAnsi" w:hAnsiTheme="minorHAnsi" w:cstheme="minorHAnsi"/>
                <w:sz w:val="18"/>
                <w:szCs w:val="18"/>
                <w:lang w:eastAsia="en-US"/>
              </w:rPr>
              <w:br/>
              <w:t>Pokrycie zapotrzebowania</w:t>
            </w:r>
            <w:r w:rsidR="007F229C" w:rsidRPr="00C45599">
              <w:rPr>
                <w:rFonts w:asciiTheme="minorHAnsi" w:hAnsiTheme="minorHAnsi" w:cstheme="minorHAnsi"/>
                <w:sz w:val="18"/>
                <w:szCs w:val="18"/>
                <w:lang w:eastAsia="en-US"/>
              </w:rPr>
              <w:t xml:space="preserve"> na </w:t>
            </w:r>
            <w:r w:rsidRPr="00C45599">
              <w:rPr>
                <w:rFonts w:asciiTheme="minorHAnsi" w:hAnsiTheme="minorHAnsi" w:cstheme="minorHAnsi"/>
                <w:sz w:val="18"/>
                <w:szCs w:val="18"/>
                <w:lang w:eastAsia="en-US"/>
              </w:rPr>
              <w:t xml:space="preserve">energię elektryczną </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2469F2F0" w14:textId="77777777" w:rsidR="00631318" w:rsidRPr="00C45599" w:rsidRDefault="00631318" w:rsidP="00631318">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2A.1 Zapewnienie możliwości pokrycia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moc elektryczną własnymi surowcami</w:t>
            </w:r>
            <w:r w:rsidR="007F229C" w:rsidRPr="00C45599">
              <w:rPr>
                <w:rFonts w:asciiTheme="minorHAnsi" w:hAnsiTheme="minorHAnsi" w:cstheme="minorHAnsi"/>
                <w:b/>
                <w:bCs/>
                <w:sz w:val="18"/>
                <w:szCs w:val="18"/>
                <w:lang w:eastAsia="en-US"/>
              </w:rPr>
              <w:t xml:space="preserve"> i </w:t>
            </w:r>
            <w:r w:rsidRPr="00C45599">
              <w:rPr>
                <w:rFonts w:asciiTheme="minorHAnsi" w:hAnsiTheme="minorHAnsi" w:cstheme="minorHAnsi"/>
                <w:b/>
                <w:bCs/>
                <w:sz w:val="18"/>
                <w:szCs w:val="18"/>
                <w:lang w:eastAsia="en-US"/>
              </w:rPr>
              <w:t>źródłami,</w:t>
            </w:r>
            <w:r w:rsidR="00720070" w:rsidRPr="00C45599">
              <w:rPr>
                <w:rFonts w:asciiTheme="minorHAnsi" w:hAnsiTheme="minorHAnsi" w:cstheme="minorHAnsi"/>
                <w:b/>
                <w:bCs/>
                <w:sz w:val="18"/>
                <w:szCs w:val="18"/>
                <w:lang w:eastAsia="en-US"/>
              </w:rPr>
              <w:t xml:space="preserve"> z </w:t>
            </w:r>
            <w:r w:rsidRPr="00C45599">
              <w:rPr>
                <w:rFonts w:asciiTheme="minorHAnsi" w:hAnsiTheme="minorHAnsi" w:cstheme="minorHAnsi"/>
                <w:b/>
                <w:bCs/>
                <w:sz w:val="18"/>
                <w:szCs w:val="18"/>
                <w:lang w:eastAsia="en-US"/>
              </w:rPr>
              <w:t>uwzględnieniem możliwości wymiany transgranicznej.</w:t>
            </w:r>
          </w:p>
        </w:tc>
        <w:tc>
          <w:tcPr>
            <w:tcW w:w="1151"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F999F02"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związane</w:t>
            </w:r>
            <w:r w:rsidR="00720070" w:rsidRPr="00C45599">
              <w:rPr>
                <w:rFonts w:asciiTheme="minorHAnsi" w:hAnsiTheme="minorHAnsi" w:cstheme="minorHAnsi"/>
                <w:sz w:val="18"/>
                <w:szCs w:val="18"/>
                <w:lang w:eastAsia="en-US"/>
              </w:rPr>
              <w:t xml:space="preserve"> z </w:t>
            </w:r>
            <w:r w:rsidRPr="00C45599">
              <w:rPr>
                <w:rFonts w:asciiTheme="minorHAnsi" w:hAnsiTheme="minorHAnsi" w:cstheme="minorHAnsi"/>
                <w:sz w:val="18"/>
                <w:szCs w:val="18"/>
                <w:lang w:eastAsia="en-US"/>
              </w:rPr>
              <w:t>lokalizacjami obecnie istniejących elektrowni</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elektrociepłowni</w:t>
            </w:r>
          </w:p>
        </w:tc>
        <w:tc>
          <w:tcPr>
            <w:tcW w:w="541"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1375BD96"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wody, powierzchnia ziemi,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26F6DD44"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2A.1.1 Modernizacja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budowa elektrowni</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elektrociepłowni</w:t>
            </w:r>
          </w:p>
        </w:tc>
      </w:tr>
      <w:tr w:rsidR="00631318" w:rsidRPr="00C45599" w14:paraId="775C9D68" w14:textId="77777777" w:rsidTr="00C51BE9">
        <w:trPr>
          <w:cantSplit/>
          <w:trHeight w:val="19"/>
        </w:trPr>
        <w:tc>
          <w:tcPr>
            <w:tcW w:w="140" w:type="pct"/>
            <w:vMerge/>
            <w:tcBorders>
              <w:top w:val="nil"/>
              <w:left w:val="single" w:sz="8" w:space="0" w:color="auto"/>
              <w:bottom w:val="nil"/>
              <w:right w:val="single" w:sz="8" w:space="0" w:color="auto"/>
            </w:tcBorders>
            <w:hideMark/>
          </w:tcPr>
          <w:p w14:paraId="147B2C69"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54637F7A"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81E422A" w14:textId="77777777" w:rsidR="00631318" w:rsidRPr="00C45599" w:rsidRDefault="00631318"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2A.2 Zapewnienie możliwości pokrycia wzrostu zapotrzebowania</w:t>
            </w:r>
            <w:r w:rsidR="007F229C" w:rsidRPr="00C45599">
              <w:rPr>
                <w:rFonts w:asciiTheme="minorHAnsi" w:hAnsiTheme="minorHAnsi" w:cstheme="minorHAnsi"/>
                <w:b/>
                <w:bCs/>
                <w:sz w:val="18"/>
                <w:szCs w:val="18"/>
                <w:lang w:eastAsia="en-US"/>
              </w:rPr>
              <w:t xml:space="preserve"> na </w:t>
            </w:r>
            <w:r w:rsidRPr="00C45599">
              <w:rPr>
                <w:rFonts w:asciiTheme="minorHAnsi" w:hAnsiTheme="minorHAnsi" w:cstheme="minorHAnsi"/>
                <w:b/>
                <w:bCs/>
                <w:sz w:val="18"/>
                <w:szCs w:val="18"/>
                <w:lang w:eastAsia="en-US"/>
              </w:rPr>
              <w:t>energię elektryczną przez źródła inne niż konwencjonalne elektrownie węglowe</w:t>
            </w:r>
            <w:r w:rsidR="00913C5E" w:rsidRPr="00C45599">
              <w:rPr>
                <w:rFonts w:asciiTheme="minorHAnsi" w:hAnsiTheme="minorHAnsi" w:cstheme="minorHAnsi"/>
                <w:b/>
                <w:bCs/>
                <w:color w:val="FF0000"/>
                <w:sz w:val="18"/>
                <w:szCs w:val="18"/>
                <w:lang w:eastAsia="en-US"/>
              </w:rPr>
              <w:t>.</w:t>
            </w:r>
          </w:p>
        </w:tc>
        <w:tc>
          <w:tcPr>
            <w:tcW w:w="1151" w:type="pct"/>
            <w:vMerge/>
            <w:tcBorders>
              <w:top w:val="single" w:sz="8" w:space="0" w:color="auto"/>
              <w:left w:val="single" w:sz="8" w:space="0" w:color="auto"/>
              <w:bottom w:val="single" w:sz="8" w:space="0" w:color="auto"/>
              <w:right w:val="single" w:sz="8" w:space="0" w:color="auto"/>
            </w:tcBorders>
            <w:hideMark/>
          </w:tcPr>
          <w:p w14:paraId="0BDD0CBE"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3A3E9370"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DAB154B" w14:textId="77777777" w:rsidR="00631318" w:rsidRPr="00C45599" w:rsidRDefault="00631318"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Modernizacja</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budowa elektrowni</w:t>
            </w:r>
            <w:r w:rsidR="007F229C" w:rsidRPr="00C45599">
              <w:rPr>
                <w:rFonts w:asciiTheme="minorHAnsi" w:hAnsiTheme="minorHAnsi" w:cstheme="minorHAnsi"/>
                <w:sz w:val="18"/>
                <w:szCs w:val="18"/>
                <w:lang w:eastAsia="en-US"/>
              </w:rPr>
              <w:t xml:space="preserve"> i </w:t>
            </w:r>
            <w:r w:rsidRPr="00C45599">
              <w:rPr>
                <w:rFonts w:asciiTheme="minorHAnsi" w:hAnsiTheme="minorHAnsi" w:cstheme="minorHAnsi"/>
                <w:sz w:val="18"/>
                <w:szCs w:val="18"/>
                <w:lang w:eastAsia="en-US"/>
              </w:rPr>
              <w:t>elektrociepłowni innych niż konwencjonalne, węglowe objęta jest p. 2A.1.1, OZE objęte są kierunkiem 6</w:t>
            </w:r>
          </w:p>
        </w:tc>
      </w:tr>
      <w:tr w:rsidR="00913C5E" w:rsidRPr="00C45599" w14:paraId="07F2BECF" w14:textId="77777777" w:rsidTr="00C51BE9">
        <w:trPr>
          <w:cantSplit/>
          <w:trHeight w:val="19"/>
        </w:trPr>
        <w:tc>
          <w:tcPr>
            <w:tcW w:w="140" w:type="pct"/>
            <w:vMerge/>
            <w:tcBorders>
              <w:top w:val="nil"/>
              <w:left w:val="single" w:sz="8" w:space="0" w:color="auto"/>
              <w:bottom w:val="nil"/>
              <w:right w:val="single" w:sz="8" w:space="0" w:color="auto"/>
            </w:tcBorders>
          </w:tcPr>
          <w:p w14:paraId="370FA3B4" w14:textId="77777777" w:rsidR="00913C5E" w:rsidRPr="00C45599" w:rsidRDefault="00913C5E" w:rsidP="00631318">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tcPr>
          <w:p w14:paraId="6E081338" w14:textId="77777777" w:rsidR="00913C5E" w:rsidRPr="00C45599" w:rsidRDefault="00913C5E" w:rsidP="00631318">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tcPr>
          <w:p w14:paraId="46D63B96" w14:textId="77777777" w:rsidR="00913C5E" w:rsidRPr="00C45599" w:rsidRDefault="00023274" w:rsidP="00325202">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sz w:val="18"/>
                <w:szCs w:val="18"/>
                <w:lang w:eastAsia="en-US"/>
              </w:rPr>
              <w:t>2A.2</w:t>
            </w:r>
            <w:r w:rsidRPr="00C45599">
              <w:rPr>
                <w:rFonts w:asciiTheme="minorHAnsi" w:hAnsiTheme="minorHAnsi" w:cstheme="minorHAnsi"/>
                <w:sz w:val="18"/>
                <w:szCs w:val="18"/>
                <w:lang w:eastAsia="en-US"/>
              </w:rPr>
              <w:t xml:space="preserve"> </w:t>
            </w:r>
            <w:r w:rsidR="00913C5E" w:rsidRPr="00C45599">
              <w:rPr>
                <w:rFonts w:asciiTheme="minorHAnsi" w:hAnsiTheme="minorHAnsi" w:cstheme="minorHAnsi"/>
                <w:sz w:val="18"/>
                <w:szCs w:val="18"/>
                <w:lang w:eastAsia="en-US"/>
              </w:rPr>
              <w:t>Z</w:t>
            </w:r>
            <w:r w:rsidR="00913C5E" w:rsidRPr="00C45599">
              <w:rPr>
                <w:rFonts w:asciiTheme="minorHAnsi" w:hAnsiTheme="minorHAnsi" w:cstheme="minorHAnsi"/>
                <w:b/>
                <w:bCs/>
                <w:sz w:val="18"/>
                <w:szCs w:val="18"/>
                <w:lang w:eastAsia="en-US"/>
              </w:rPr>
              <w:t>apewnienie warunków kształtowania struktury mocy wytwórczych gwarantujących elastyczność pracy systemu</w:t>
            </w:r>
            <w:r w:rsidR="00913C5E" w:rsidRPr="00C45599">
              <w:rPr>
                <w:rFonts w:asciiTheme="minorHAnsi" w:hAnsiTheme="minorHAnsi" w:cstheme="minorHAnsi"/>
                <w:sz w:val="18"/>
                <w:szCs w:val="18"/>
                <w:lang w:eastAsia="en-US"/>
              </w:rPr>
              <w:t xml:space="preserve"> – zróżnicowanie technologii i wielkości mocy wytwórczych oraz aktywizacja odbiorców na rynkach regulowanych.</w:t>
            </w: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23B8C73B" w14:textId="77777777" w:rsidR="00913C5E" w:rsidRPr="00C45599" w:rsidRDefault="00913C5E" w:rsidP="00631318">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02BFDED4" w14:textId="77777777" w:rsidR="00913C5E" w:rsidRPr="00C45599" w:rsidRDefault="00913C5E" w:rsidP="00631318">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tcPr>
          <w:p w14:paraId="15D42DEE" w14:textId="77777777" w:rsidR="00913C5E" w:rsidRPr="00C45599" w:rsidRDefault="00913C5E" w:rsidP="00631318">
            <w:pPr>
              <w:spacing w:line="276" w:lineRule="auto"/>
              <w:contextualSpacing/>
              <w:jc w:val="left"/>
              <w:rPr>
                <w:rFonts w:asciiTheme="minorHAnsi" w:hAnsiTheme="minorHAnsi" w:cstheme="minorHAnsi"/>
                <w:sz w:val="18"/>
                <w:szCs w:val="18"/>
                <w:lang w:eastAsia="en-US"/>
              </w:rPr>
            </w:pPr>
          </w:p>
        </w:tc>
      </w:tr>
      <w:tr w:rsidR="00913C5E" w:rsidRPr="00C45599" w14:paraId="329D9B70" w14:textId="77777777" w:rsidTr="00C51BE9">
        <w:trPr>
          <w:cantSplit/>
          <w:trHeight w:val="19"/>
        </w:trPr>
        <w:tc>
          <w:tcPr>
            <w:tcW w:w="140" w:type="pct"/>
            <w:vMerge/>
            <w:tcBorders>
              <w:top w:val="nil"/>
              <w:left w:val="single" w:sz="8" w:space="0" w:color="auto"/>
              <w:bottom w:val="nil"/>
              <w:right w:val="single" w:sz="8" w:space="0" w:color="auto"/>
            </w:tcBorders>
          </w:tcPr>
          <w:p w14:paraId="068ED0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tcPr>
          <w:p w14:paraId="2FD9462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tcPr>
          <w:p w14:paraId="3D643003" w14:textId="77777777" w:rsidR="00913C5E" w:rsidRPr="00C45599" w:rsidRDefault="00023274"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sz w:val="18"/>
                <w:szCs w:val="18"/>
                <w:lang w:eastAsia="en-US"/>
              </w:rPr>
              <w:t>2A.2</w:t>
            </w:r>
            <w:r w:rsidRPr="00C45599">
              <w:rPr>
                <w:rFonts w:asciiTheme="minorHAnsi" w:hAnsiTheme="minorHAnsi" w:cstheme="minorHAnsi"/>
                <w:sz w:val="18"/>
                <w:szCs w:val="18"/>
                <w:lang w:eastAsia="en-US"/>
              </w:rPr>
              <w:t xml:space="preserve"> </w:t>
            </w:r>
            <w:r w:rsidR="00913C5E" w:rsidRPr="00C45599">
              <w:rPr>
                <w:rFonts w:asciiTheme="minorHAnsi" w:hAnsiTheme="minorHAnsi" w:cstheme="minorHAnsi"/>
                <w:b/>
                <w:bCs/>
                <w:sz w:val="18"/>
                <w:szCs w:val="18"/>
                <w:lang w:eastAsia="en-US"/>
              </w:rPr>
              <w:t>Zapewnienie warunków rozwoju technologii magazynowania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4792BCA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635B48A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tcPr>
          <w:p w14:paraId="3FFEF22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33AB4E6E" w14:textId="77777777" w:rsidTr="00C51BE9">
        <w:trPr>
          <w:cantSplit/>
          <w:trHeight w:val="19"/>
        </w:trPr>
        <w:tc>
          <w:tcPr>
            <w:tcW w:w="140" w:type="pct"/>
            <w:vMerge/>
            <w:tcBorders>
              <w:top w:val="nil"/>
              <w:left w:val="single" w:sz="8" w:space="0" w:color="auto"/>
              <w:bottom w:val="nil"/>
              <w:right w:val="single" w:sz="8" w:space="0" w:color="auto"/>
            </w:tcBorders>
            <w:hideMark/>
          </w:tcPr>
          <w:p w14:paraId="6360F18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191E99B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5FBDAD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2A.3 Zapewnienie odpowiedniej ilości stabilnych dostaw energii elektrycznej</w:t>
            </w:r>
            <w:r w:rsidRPr="00C45599">
              <w:rPr>
                <w:rFonts w:asciiTheme="minorHAnsi" w:hAnsiTheme="minorHAnsi" w:cstheme="minorHAnsi"/>
                <w:sz w:val="18"/>
                <w:szCs w:val="18"/>
                <w:lang w:eastAsia="en-US"/>
              </w:rPr>
              <w:t xml:space="preserve"> przez: rozpoczęcie funkcjonowania rynku mocy (2021 r.), podjęcie decyzji o konieczności kontynuacji funkcjonowania rynku mocy na dwa lata przed ostatnią aukcją (2023 r.). 2A. Projekt strategiczny PEP 2A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A086B3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006CEE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03CB2F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AF84255" w14:textId="77777777" w:rsidTr="00C51BE9">
        <w:trPr>
          <w:cantSplit/>
          <w:trHeight w:val="19"/>
        </w:trPr>
        <w:tc>
          <w:tcPr>
            <w:tcW w:w="140" w:type="pct"/>
            <w:vMerge/>
            <w:tcBorders>
              <w:top w:val="nil"/>
              <w:left w:val="single" w:sz="8" w:space="0" w:color="auto"/>
              <w:bottom w:val="nil"/>
              <w:right w:val="single" w:sz="8" w:space="0" w:color="auto"/>
            </w:tcBorders>
            <w:hideMark/>
          </w:tcPr>
          <w:p w14:paraId="4DECA67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0ABBA0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right w:val="single" w:sz="8" w:space="0" w:color="auto"/>
            </w:tcBorders>
            <w:shd w:val="clear" w:color="auto" w:fill="auto"/>
            <w:hideMark/>
          </w:tcPr>
          <w:p w14:paraId="5B1152C3" w14:textId="77777777" w:rsidR="00913C5E" w:rsidRPr="00C45599" w:rsidRDefault="00913C5E" w:rsidP="00C51BE9">
            <w:pPr>
              <w:spacing w:line="276" w:lineRule="auto"/>
              <w:contextualSpacing/>
              <w:jc w:val="left"/>
              <w:rPr>
                <w:rFonts w:asciiTheme="minorHAnsi" w:hAnsiTheme="minorHAnsi" w:cstheme="minorHAnsi"/>
                <w:color w:val="FF0000"/>
                <w:sz w:val="18"/>
                <w:szCs w:val="18"/>
                <w:lang w:eastAsia="en-US"/>
              </w:rPr>
            </w:pPr>
            <w:r w:rsidRPr="00C45599">
              <w:rPr>
                <w:rFonts w:asciiTheme="minorHAnsi" w:hAnsiTheme="minorHAnsi" w:cstheme="minorHAnsi"/>
                <w:b/>
                <w:bCs/>
                <w:sz w:val="18"/>
                <w:szCs w:val="18"/>
                <w:lang w:eastAsia="en-US"/>
              </w:rPr>
              <w:t>2A.</w:t>
            </w:r>
            <w:r w:rsidR="00C51BE9" w:rsidRPr="00C45599">
              <w:rPr>
                <w:rFonts w:asciiTheme="minorHAnsi" w:hAnsiTheme="minorHAnsi" w:cstheme="minorHAnsi"/>
                <w:b/>
                <w:bCs/>
                <w:sz w:val="18"/>
                <w:szCs w:val="18"/>
                <w:lang w:eastAsia="en-US"/>
              </w:rPr>
              <w:t>4</w:t>
            </w:r>
            <w:r w:rsidRPr="00C45599" w:rsidDel="00913C5E">
              <w:rPr>
                <w:rFonts w:asciiTheme="minorHAnsi" w:hAnsiTheme="minorHAnsi" w:cstheme="minorHAnsi"/>
                <w:b/>
                <w:bCs/>
                <w:sz w:val="18"/>
                <w:szCs w:val="18"/>
                <w:lang w:eastAsia="en-US"/>
              </w:rPr>
              <w:t xml:space="preserve"> </w:t>
            </w:r>
            <w:r w:rsidRPr="00C45599">
              <w:rPr>
                <w:rFonts w:asciiTheme="minorHAnsi" w:hAnsiTheme="minorHAnsi" w:cstheme="minorHAnsi"/>
                <w:b/>
                <w:bCs/>
                <w:sz w:val="18"/>
                <w:szCs w:val="18"/>
                <w:lang w:eastAsia="en-US"/>
              </w:rPr>
              <w:t>Zapewnienie warunków ograniczania emisji zanieczyszczeń z sektora elektroenergetycznego</w:t>
            </w:r>
            <w:r w:rsidRPr="00C45599">
              <w:rPr>
                <w:rFonts w:asciiTheme="minorHAnsi" w:hAnsiTheme="minorHAnsi" w:cstheme="minorHAnsi"/>
                <w:sz w:val="18"/>
                <w:szCs w:val="18"/>
                <w:lang w:eastAsia="en-US"/>
              </w:rPr>
              <w:t xml:space="preserve">: </w:t>
            </w:r>
          </w:p>
        </w:tc>
        <w:tc>
          <w:tcPr>
            <w:tcW w:w="1151" w:type="pct"/>
            <w:tcBorders>
              <w:top w:val="single" w:sz="8" w:space="0" w:color="auto"/>
              <w:left w:val="single" w:sz="8" w:space="0" w:color="auto"/>
              <w:right w:val="single" w:sz="8" w:space="0" w:color="auto"/>
            </w:tcBorders>
            <w:shd w:val="clear" w:color="auto" w:fill="auto"/>
            <w:hideMark/>
          </w:tcPr>
          <w:p w14:paraId="42A0EB3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right w:val="single" w:sz="8" w:space="0" w:color="auto"/>
            </w:tcBorders>
            <w:shd w:val="clear" w:color="auto" w:fill="auto"/>
            <w:hideMark/>
          </w:tcPr>
          <w:p w14:paraId="326C77C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right w:val="single" w:sz="8" w:space="0" w:color="auto"/>
            </w:tcBorders>
            <w:shd w:val="clear" w:color="auto" w:fill="auto"/>
            <w:hideMark/>
          </w:tcPr>
          <w:p w14:paraId="063C86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C51BE9" w:rsidRPr="00C45599" w14:paraId="319B69AF" w14:textId="77777777" w:rsidTr="00C51BE9">
        <w:trPr>
          <w:cantSplit/>
          <w:trHeight w:val="19"/>
        </w:trPr>
        <w:tc>
          <w:tcPr>
            <w:tcW w:w="140" w:type="pct"/>
            <w:vMerge/>
            <w:tcBorders>
              <w:top w:val="nil"/>
              <w:left w:val="single" w:sz="8" w:space="0" w:color="auto"/>
              <w:bottom w:val="nil"/>
              <w:right w:val="single" w:sz="8" w:space="0" w:color="auto"/>
            </w:tcBorders>
            <w:hideMark/>
          </w:tcPr>
          <w:p w14:paraId="0115B058"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381ABDF1"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auto" w:fill="auto"/>
          </w:tcPr>
          <w:p w14:paraId="74F59333" w14:textId="77777777" w:rsidR="00C51BE9" w:rsidRPr="00C45599" w:rsidRDefault="00C51BE9" w:rsidP="00913C5E">
            <w:pPr>
              <w:spacing w:line="276" w:lineRule="auto"/>
              <w:contextualSpacing/>
              <w:jc w:val="left"/>
              <w:rPr>
                <w:rFonts w:asciiTheme="minorHAnsi" w:hAnsiTheme="minorHAnsi" w:cstheme="minorHAnsi"/>
                <w:b/>
                <w:bCs/>
                <w:color w:val="FF0000"/>
                <w:sz w:val="18"/>
                <w:szCs w:val="18"/>
                <w:lang w:eastAsia="en-US"/>
              </w:rPr>
            </w:pPr>
            <w:r w:rsidRPr="00C45599">
              <w:rPr>
                <w:rFonts w:asciiTheme="minorHAnsi" w:hAnsiTheme="minorHAnsi" w:cstheme="minorHAnsi"/>
                <w:sz w:val="18"/>
                <w:szCs w:val="18"/>
                <w:lang w:eastAsia="en-US"/>
              </w:rPr>
              <w:t xml:space="preserve">−  modernizacja jednostek wytwórczych energii elektrycznej i wycofywanie tych o sprawności poniżej 35% (w tym z wykorzystaniem mechanizmów wsparcia EU ETS); </w:t>
            </w:r>
          </w:p>
        </w:tc>
        <w:tc>
          <w:tcPr>
            <w:tcW w:w="1151" w:type="pct"/>
            <w:vMerge w:val="restart"/>
            <w:tcBorders>
              <w:top w:val="nil"/>
              <w:left w:val="single" w:sz="8" w:space="0" w:color="auto"/>
              <w:right w:val="single" w:sz="8" w:space="0" w:color="auto"/>
            </w:tcBorders>
            <w:shd w:val="clear" w:color="auto" w:fill="auto"/>
          </w:tcPr>
          <w:p w14:paraId="0C1D103B"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p w14:paraId="52044EEC"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vMerge w:val="restart"/>
            <w:tcBorders>
              <w:top w:val="nil"/>
              <w:left w:val="single" w:sz="8" w:space="0" w:color="auto"/>
              <w:right w:val="single" w:sz="8" w:space="0" w:color="auto"/>
            </w:tcBorders>
            <w:shd w:val="clear" w:color="auto" w:fill="auto"/>
          </w:tcPr>
          <w:p w14:paraId="0A548303"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p w14:paraId="6732C44F"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vMerge w:val="restart"/>
            <w:tcBorders>
              <w:top w:val="nil"/>
              <w:left w:val="single" w:sz="8" w:space="0" w:color="auto"/>
              <w:right w:val="single" w:sz="8" w:space="0" w:color="auto"/>
            </w:tcBorders>
            <w:shd w:val="clear" w:color="auto" w:fill="auto"/>
            <w:hideMark/>
          </w:tcPr>
          <w:p w14:paraId="21A1E9B6"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Modernizacja źródeł energii objęta jest p. 2A.1.1, energetyka jądrowa - kierunkiem 5, OZE - kierunkiem 6 a efektywność energetyczna kierunkiem 8</w:t>
            </w:r>
          </w:p>
          <w:p w14:paraId="5B8FAAE1"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C51BE9" w:rsidRPr="00C45599" w14:paraId="5788F8DC" w14:textId="77777777" w:rsidTr="00C51BE9">
        <w:trPr>
          <w:cantSplit/>
          <w:trHeight w:val="19"/>
        </w:trPr>
        <w:tc>
          <w:tcPr>
            <w:tcW w:w="140" w:type="pct"/>
            <w:vMerge/>
            <w:tcBorders>
              <w:top w:val="nil"/>
              <w:left w:val="single" w:sz="8" w:space="0" w:color="auto"/>
              <w:bottom w:val="nil"/>
              <w:right w:val="single" w:sz="8" w:space="0" w:color="auto"/>
            </w:tcBorders>
            <w:hideMark/>
          </w:tcPr>
          <w:p w14:paraId="3232204A"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480D75D3"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476DE94F" w14:textId="77777777" w:rsidR="00C51BE9" w:rsidRPr="00C45599" w:rsidRDefault="00C51BE9"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xml:space="preserve">−  wdrożenie energetyki jądrowej; </w:t>
            </w:r>
          </w:p>
        </w:tc>
        <w:tc>
          <w:tcPr>
            <w:tcW w:w="1151" w:type="pct"/>
            <w:vMerge/>
            <w:tcBorders>
              <w:left w:val="single" w:sz="8" w:space="0" w:color="auto"/>
              <w:right w:val="single" w:sz="8" w:space="0" w:color="auto"/>
            </w:tcBorders>
            <w:hideMark/>
          </w:tcPr>
          <w:p w14:paraId="5E9C4461"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541" w:type="pct"/>
            <w:vMerge/>
            <w:tcBorders>
              <w:left w:val="single" w:sz="8" w:space="0" w:color="auto"/>
              <w:right w:val="single" w:sz="8" w:space="0" w:color="auto"/>
            </w:tcBorders>
            <w:hideMark/>
          </w:tcPr>
          <w:p w14:paraId="2BF81E6C"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c>
          <w:tcPr>
            <w:tcW w:w="976" w:type="pct"/>
            <w:vMerge/>
            <w:tcBorders>
              <w:left w:val="single" w:sz="8" w:space="0" w:color="auto"/>
              <w:right w:val="single" w:sz="8" w:space="0" w:color="auto"/>
            </w:tcBorders>
            <w:hideMark/>
          </w:tcPr>
          <w:p w14:paraId="68B3DF43" w14:textId="77777777" w:rsidR="00C51BE9" w:rsidRPr="00C45599" w:rsidRDefault="00C51BE9" w:rsidP="00913C5E">
            <w:pPr>
              <w:spacing w:line="276" w:lineRule="auto"/>
              <w:contextualSpacing/>
              <w:jc w:val="left"/>
              <w:rPr>
                <w:rFonts w:asciiTheme="minorHAnsi" w:hAnsiTheme="minorHAnsi" w:cstheme="minorHAnsi"/>
                <w:sz w:val="18"/>
                <w:szCs w:val="18"/>
                <w:lang w:eastAsia="en-US"/>
              </w:rPr>
            </w:pPr>
          </w:p>
        </w:tc>
      </w:tr>
      <w:tr w:rsidR="00913C5E" w:rsidRPr="00C45599" w14:paraId="55663432" w14:textId="77777777" w:rsidTr="00C51BE9">
        <w:trPr>
          <w:cantSplit/>
          <w:trHeight w:val="19"/>
        </w:trPr>
        <w:tc>
          <w:tcPr>
            <w:tcW w:w="140" w:type="pct"/>
            <w:vMerge/>
            <w:tcBorders>
              <w:top w:val="nil"/>
              <w:left w:val="single" w:sz="8" w:space="0" w:color="auto"/>
              <w:bottom w:val="nil"/>
              <w:right w:val="single" w:sz="8" w:space="0" w:color="auto"/>
            </w:tcBorders>
            <w:hideMark/>
          </w:tcPr>
          <w:p w14:paraId="3CC002D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2D3AA43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nil"/>
              <w:right w:val="single" w:sz="8" w:space="0" w:color="auto"/>
            </w:tcBorders>
            <w:shd w:val="clear" w:color="auto" w:fill="auto"/>
            <w:hideMark/>
          </w:tcPr>
          <w:p w14:paraId="3DB99F5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wykorzystanie odnawialnych źródeł energii;</w:t>
            </w:r>
          </w:p>
        </w:tc>
        <w:tc>
          <w:tcPr>
            <w:tcW w:w="1151" w:type="pct"/>
            <w:vMerge w:val="restart"/>
            <w:tcBorders>
              <w:top w:val="single" w:sz="8" w:space="0" w:color="auto"/>
              <w:left w:val="single" w:sz="8" w:space="0" w:color="auto"/>
              <w:right w:val="single" w:sz="8" w:space="0" w:color="auto"/>
            </w:tcBorders>
            <w:hideMark/>
          </w:tcPr>
          <w:p w14:paraId="1523185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p w14:paraId="7E69708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lastRenderedPageBreak/>
              <w:t>Obszar całego kraju</w:t>
            </w:r>
          </w:p>
          <w:p w14:paraId="2E0E203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oddziaływania elektrowni jądrowej</w:t>
            </w:r>
          </w:p>
        </w:tc>
        <w:tc>
          <w:tcPr>
            <w:tcW w:w="541" w:type="pct"/>
            <w:vMerge w:val="restart"/>
            <w:tcBorders>
              <w:top w:val="single" w:sz="8" w:space="0" w:color="auto"/>
              <w:left w:val="single" w:sz="8" w:space="0" w:color="auto"/>
              <w:right w:val="single" w:sz="8" w:space="0" w:color="auto"/>
            </w:tcBorders>
            <w:hideMark/>
          </w:tcPr>
          <w:p w14:paraId="6EF5C01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lastRenderedPageBreak/>
              <w:t xml:space="preserve">Wszystkie elementy </w:t>
            </w:r>
            <w:r w:rsidRPr="00C45599">
              <w:rPr>
                <w:rFonts w:asciiTheme="minorHAnsi" w:hAnsiTheme="minorHAnsi" w:cstheme="minorHAnsi"/>
                <w:sz w:val="18"/>
                <w:szCs w:val="18"/>
                <w:lang w:eastAsia="en-US"/>
              </w:rPr>
              <w:lastRenderedPageBreak/>
              <w:t>środowiska</w:t>
            </w:r>
          </w:p>
          <w:p w14:paraId="64D7B08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p w14:paraId="419B703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vMerge w:val="restart"/>
            <w:tcBorders>
              <w:top w:val="single" w:sz="8" w:space="0" w:color="auto"/>
              <w:left w:val="single" w:sz="8" w:space="0" w:color="auto"/>
              <w:right w:val="single" w:sz="8" w:space="0" w:color="auto"/>
            </w:tcBorders>
            <w:hideMark/>
          </w:tcPr>
          <w:p w14:paraId="032D245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lastRenderedPageBreak/>
              <w:t xml:space="preserve">Modernizacja źródeł energii objęta </w:t>
            </w:r>
            <w:r w:rsidRPr="00C45599">
              <w:rPr>
                <w:rFonts w:asciiTheme="minorHAnsi" w:hAnsiTheme="minorHAnsi" w:cstheme="minorHAnsi"/>
                <w:sz w:val="18"/>
                <w:szCs w:val="18"/>
                <w:lang w:eastAsia="en-US"/>
              </w:rPr>
              <w:lastRenderedPageBreak/>
              <w:t>jest p. 2A.1.1, energetyka jądrowa - kierunkiem 5, OZE - kierunkiem 6 a efektywność energetyczna kierunkiem 8</w:t>
            </w:r>
          </w:p>
          <w:p w14:paraId="75D8953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Modernizacja i budowa elektrowni i elektrociepłowni objęta jest 2A.1.1</w:t>
            </w:r>
          </w:p>
          <w:p w14:paraId="10E251B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Energetyka jądrowa objęta jest kierunkiem 5.</w:t>
            </w:r>
          </w:p>
        </w:tc>
      </w:tr>
      <w:tr w:rsidR="00913C5E" w:rsidRPr="00C45599" w14:paraId="59F004DE" w14:textId="77777777" w:rsidTr="00C51BE9">
        <w:trPr>
          <w:cantSplit/>
          <w:trHeight w:val="19"/>
        </w:trPr>
        <w:tc>
          <w:tcPr>
            <w:tcW w:w="140" w:type="pct"/>
            <w:vMerge/>
            <w:tcBorders>
              <w:top w:val="nil"/>
              <w:left w:val="single" w:sz="8" w:space="0" w:color="auto"/>
              <w:bottom w:val="nil"/>
              <w:right w:val="single" w:sz="8" w:space="0" w:color="auto"/>
            </w:tcBorders>
            <w:hideMark/>
          </w:tcPr>
          <w:p w14:paraId="4CED440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4557563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4292A8F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poprawa efektywności energetycznej.</w:t>
            </w:r>
          </w:p>
        </w:tc>
        <w:tc>
          <w:tcPr>
            <w:tcW w:w="1151" w:type="pct"/>
            <w:vMerge/>
            <w:tcBorders>
              <w:top w:val="single" w:sz="8" w:space="0" w:color="auto"/>
              <w:left w:val="single" w:sz="8" w:space="0" w:color="auto"/>
              <w:right w:val="single" w:sz="8" w:space="0" w:color="auto"/>
            </w:tcBorders>
            <w:hideMark/>
          </w:tcPr>
          <w:p w14:paraId="0F68B5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right w:val="single" w:sz="8" w:space="0" w:color="auto"/>
            </w:tcBorders>
            <w:hideMark/>
          </w:tcPr>
          <w:p w14:paraId="3F00B6F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right w:val="single" w:sz="8" w:space="0" w:color="auto"/>
            </w:tcBorders>
            <w:hideMark/>
          </w:tcPr>
          <w:p w14:paraId="197934E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501721C3" w14:textId="77777777" w:rsidTr="00C51BE9">
        <w:trPr>
          <w:cantSplit/>
          <w:trHeight w:val="19"/>
        </w:trPr>
        <w:tc>
          <w:tcPr>
            <w:tcW w:w="140" w:type="pct"/>
            <w:vMerge/>
            <w:tcBorders>
              <w:top w:val="nil"/>
              <w:left w:val="single" w:sz="8" w:space="0" w:color="auto"/>
              <w:bottom w:val="nil"/>
              <w:right w:val="single" w:sz="8" w:space="0" w:color="auto"/>
            </w:tcBorders>
            <w:hideMark/>
          </w:tcPr>
          <w:p w14:paraId="67F7AF4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240B656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43EB008" w14:textId="3F5C3D07" w:rsidR="00913C5E" w:rsidRPr="00C45599" w:rsidRDefault="00913C5E" w:rsidP="0002327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2A.</w:t>
            </w:r>
            <w:r w:rsidR="00023274" w:rsidRPr="00C45599">
              <w:rPr>
                <w:rFonts w:asciiTheme="minorHAnsi" w:hAnsiTheme="minorHAnsi" w:cstheme="minorHAnsi"/>
                <w:b/>
                <w:bCs/>
                <w:sz w:val="18"/>
                <w:szCs w:val="18"/>
                <w:lang w:eastAsia="en-US"/>
              </w:rPr>
              <w:t>5</w:t>
            </w:r>
            <w:r w:rsidRPr="00C45599">
              <w:rPr>
                <w:rFonts w:asciiTheme="minorHAnsi" w:hAnsiTheme="minorHAnsi" w:cstheme="minorHAnsi"/>
                <w:b/>
                <w:bCs/>
                <w:sz w:val="18"/>
                <w:szCs w:val="18"/>
                <w:lang w:eastAsia="en-US"/>
              </w:rPr>
              <w:t xml:space="preserve"> Zapewnienie warunków wykorzystania węgla na poziomie ok. 56% w 2030 r. w bilansie wytwarzania energii elektrycznej, przy uwzględnieniu zachowania standardu emisyjnego na poziomie 450 kg CO</w:t>
            </w:r>
            <w:r w:rsidRPr="00C45599">
              <w:rPr>
                <w:rFonts w:asciiTheme="minorHAnsi" w:hAnsiTheme="minorHAnsi" w:cstheme="minorHAnsi"/>
                <w:b/>
                <w:bCs/>
                <w:sz w:val="18"/>
                <w:szCs w:val="18"/>
                <w:vertAlign w:val="subscript"/>
                <w:lang w:eastAsia="en-US"/>
              </w:rPr>
              <w:t>2</w:t>
            </w:r>
            <w:r w:rsidRPr="00C45599">
              <w:rPr>
                <w:rFonts w:asciiTheme="minorHAnsi" w:hAnsiTheme="minorHAnsi" w:cstheme="minorHAnsi"/>
                <w:b/>
                <w:bCs/>
                <w:sz w:val="18"/>
                <w:szCs w:val="18"/>
                <w:lang w:eastAsia="en-US"/>
              </w:rPr>
              <w:t xml:space="preserve"> na 1 MWh w </w:t>
            </w:r>
            <w:r w:rsidRPr="00C45599">
              <w:rPr>
                <w:rFonts w:asciiTheme="minorHAnsi" w:hAnsiTheme="minorHAnsi" w:cstheme="minorHAnsi"/>
                <w:sz w:val="18"/>
                <w:szCs w:val="18"/>
                <w:lang w:eastAsia="en-US"/>
              </w:rPr>
              <w:t>inwestycjach podejmowanych po 2025 r.</w:t>
            </w:r>
          </w:p>
        </w:tc>
        <w:tc>
          <w:tcPr>
            <w:tcW w:w="1151" w:type="pct"/>
            <w:vMerge/>
            <w:tcBorders>
              <w:left w:val="single" w:sz="8" w:space="0" w:color="auto"/>
              <w:bottom w:val="single" w:sz="8" w:space="0" w:color="auto"/>
              <w:right w:val="single" w:sz="8" w:space="0" w:color="auto"/>
            </w:tcBorders>
            <w:shd w:val="clear" w:color="auto" w:fill="auto"/>
            <w:hideMark/>
          </w:tcPr>
          <w:p w14:paraId="53F40DE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left w:val="single" w:sz="8" w:space="0" w:color="auto"/>
              <w:bottom w:val="single" w:sz="8" w:space="0" w:color="auto"/>
              <w:right w:val="single" w:sz="8" w:space="0" w:color="auto"/>
            </w:tcBorders>
            <w:shd w:val="clear" w:color="auto" w:fill="auto"/>
            <w:hideMark/>
          </w:tcPr>
          <w:p w14:paraId="54C63F7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left w:val="single" w:sz="8" w:space="0" w:color="auto"/>
              <w:bottom w:val="single" w:sz="8" w:space="0" w:color="auto"/>
              <w:right w:val="single" w:sz="8" w:space="0" w:color="auto"/>
            </w:tcBorders>
            <w:shd w:val="clear" w:color="auto" w:fill="auto"/>
            <w:hideMark/>
          </w:tcPr>
          <w:p w14:paraId="547CBAC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0FF5E096" w14:textId="77777777" w:rsidTr="00C51BE9">
        <w:trPr>
          <w:cantSplit/>
          <w:trHeight w:val="19"/>
        </w:trPr>
        <w:tc>
          <w:tcPr>
            <w:tcW w:w="140" w:type="pct"/>
            <w:vMerge/>
            <w:tcBorders>
              <w:top w:val="nil"/>
              <w:left w:val="single" w:sz="8" w:space="0" w:color="auto"/>
              <w:bottom w:val="nil"/>
              <w:right w:val="single" w:sz="8" w:space="0" w:color="auto"/>
            </w:tcBorders>
            <w:hideMark/>
          </w:tcPr>
          <w:p w14:paraId="2277272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50250F6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8CCCA45" w14:textId="77777777" w:rsidR="00913C5E" w:rsidRPr="00C45599" w:rsidRDefault="00913C5E" w:rsidP="0002327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2A.</w:t>
            </w:r>
            <w:r w:rsidR="00023274" w:rsidRPr="00C45599">
              <w:rPr>
                <w:rFonts w:asciiTheme="minorHAnsi" w:hAnsiTheme="minorHAnsi" w:cstheme="minorHAnsi"/>
                <w:b/>
                <w:bCs/>
                <w:sz w:val="18"/>
                <w:szCs w:val="18"/>
                <w:lang w:eastAsia="en-US"/>
              </w:rPr>
              <w:t>6</w:t>
            </w:r>
            <w:r w:rsidRPr="00C45599">
              <w:rPr>
                <w:rFonts w:asciiTheme="minorHAnsi" w:hAnsiTheme="minorHAnsi" w:cstheme="minorHAnsi"/>
                <w:b/>
                <w:bCs/>
                <w:sz w:val="18"/>
                <w:szCs w:val="18"/>
                <w:lang w:eastAsia="en-US"/>
              </w:rPr>
              <w:t xml:space="preserve"> Zapewnienie warunków wdrożenia energetyki jądrowej w 2033 r.</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378897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623E703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10650EC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2303F539" w14:textId="77777777" w:rsidTr="00C51BE9">
        <w:trPr>
          <w:cantSplit/>
          <w:trHeight w:val="19"/>
        </w:trPr>
        <w:tc>
          <w:tcPr>
            <w:tcW w:w="140" w:type="pct"/>
            <w:vMerge/>
            <w:tcBorders>
              <w:top w:val="nil"/>
              <w:left w:val="single" w:sz="8" w:space="0" w:color="auto"/>
              <w:bottom w:val="nil"/>
              <w:right w:val="single" w:sz="8" w:space="0" w:color="auto"/>
            </w:tcBorders>
            <w:hideMark/>
          </w:tcPr>
          <w:p w14:paraId="66B5959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5F39679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8474D71" w14:textId="77777777" w:rsidR="00913C5E" w:rsidRPr="00C45599" w:rsidRDefault="00913C5E" w:rsidP="0002327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2A.</w:t>
            </w:r>
            <w:r w:rsidR="00023274" w:rsidRPr="00C45599">
              <w:rPr>
                <w:rFonts w:asciiTheme="minorHAnsi" w:hAnsiTheme="minorHAnsi" w:cstheme="minorHAnsi"/>
                <w:b/>
                <w:bCs/>
                <w:sz w:val="18"/>
                <w:szCs w:val="18"/>
                <w:lang w:eastAsia="en-US"/>
              </w:rPr>
              <w:t>7</w:t>
            </w:r>
            <w:r w:rsidRPr="00C45599">
              <w:rPr>
                <w:rFonts w:asciiTheme="minorHAnsi" w:hAnsiTheme="minorHAnsi" w:cstheme="minorHAnsi"/>
                <w:b/>
                <w:bCs/>
                <w:sz w:val="18"/>
                <w:szCs w:val="18"/>
                <w:lang w:eastAsia="en-US"/>
              </w:rPr>
              <w:t xml:space="preserve"> Zapewnienie warunków rozwoju OZE na poziomie niezagrażającym bezpieczeństwu pracy systemu</w:t>
            </w:r>
            <w:r w:rsidRPr="00C45599">
              <w:rPr>
                <w:rFonts w:asciiTheme="minorHAnsi" w:hAnsiTheme="minorHAnsi" w:cstheme="minorHAnsi"/>
                <w:sz w:val="18"/>
                <w:szCs w:val="18"/>
                <w:lang w:eastAsia="en-US"/>
              </w:rPr>
              <w:t>, z uwzględnieniem kontrybucji w ogólno unijnym celu zwiększenia udziału OZE w zużyciu energii (</w:t>
            </w:r>
            <w:r w:rsidRPr="00C45599">
              <w:rPr>
                <w:rFonts w:asciiTheme="minorHAnsi" w:hAnsiTheme="minorHAnsi" w:cstheme="minorHAnsi"/>
                <w:i/>
                <w:iCs/>
                <w:sz w:val="18"/>
                <w:szCs w:val="18"/>
                <w:lang w:eastAsia="en-US"/>
              </w:rPr>
              <w:t>patrz kierunek 6</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272B62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5C1CDC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7012C0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OZE objęte jest kierunkiem 6</w:t>
            </w:r>
          </w:p>
        </w:tc>
      </w:tr>
      <w:tr w:rsidR="00913C5E" w:rsidRPr="00C45599" w14:paraId="7CA2A776" w14:textId="77777777" w:rsidTr="00C51BE9">
        <w:trPr>
          <w:cantSplit/>
          <w:trHeight w:val="19"/>
        </w:trPr>
        <w:tc>
          <w:tcPr>
            <w:tcW w:w="140" w:type="pct"/>
            <w:vMerge/>
            <w:tcBorders>
              <w:top w:val="nil"/>
              <w:left w:val="single" w:sz="8" w:space="0" w:color="auto"/>
              <w:bottom w:val="nil"/>
              <w:right w:val="single" w:sz="8" w:space="0" w:color="auto"/>
            </w:tcBorders>
            <w:hideMark/>
          </w:tcPr>
          <w:p w14:paraId="69E340E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4E3DDCC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64B5F43" w14:textId="77777777" w:rsidR="00913C5E" w:rsidRPr="00C45599" w:rsidRDefault="00913C5E" w:rsidP="00023274">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2A.</w:t>
            </w:r>
            <w:r w:rsidR="00023274" w:rsidRPr="00C45599">
              <w:rPr>
                <w:rFonts w:asciiTheme="minorHAnsi" w:hAnsiTheme="minorHAnsi" w:cstheme="minorHAnsi"/>
                <w:b/>
                <w:bCs/>
                <w:sz w:val="18"/>
                <w:szCs w:val="18"/>
                <w:lang w:eastAsia="en-US"/>
              </w:rPr>
              <w:t>8</w:t>
            </w:r>
            <w:r w:rsidRPr="00C45599">
              <w:rPr>
                <w:rFonts w:asciiTheme="minorHAnsi" w:hAnsiTheme="minorHAnsi" w:cstheme="minorHAnsi"/>
                <w:b/>
                <w:bCs/>
                <w:sz w:val="18"/>
                <w:szCs w:val="18"/>
                <w:lang w:eastAsia="en-US"/>
              </w:rPr>
              <w:t xml:space="preserve"> Zapewnienie warunków wykorzystania gazu ziemnego</w:t>
            </w:r>
            <w:r w:rsidR="00023274" w:rsidRPr="00C45599">
              <w:rPr>
                <w:rFonts w:asciiTheme="minorHAnsi" w:hAnsiTheme="minorHAnsi" w:cstheme="minorHAnsi"/>
                <w:b/>
                <w:bCs/>
                <w:sz w:val="18"/>
                <w:szCs w:val="18"/>
                <w:lang w:eastAsia="en-US"/>
              </w:rPr>
              <w:t xml:space="preserve"> w szczególności dla potrzeb regulacyjnych KSE</w:t>
            </w:r>
            <w:r w:rsidRPr="00C45599">
              <w:rPr>
                <w:rFonts w:asciiTheme="minorHAnsi" w:hAnsiTheme="minorHAnsi" w:cstheme="minorHAns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92643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F1A268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przyroda, powietrze,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45FA5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Wykorzystanie gazu, w zakresie produkcji energii elektrycznej objęte jest p. 2A.1.1, a wydobycie 1.4.1 i kierunkiem 3.</w:t>
            </w:r>
          </w:p>
        </w:tc>
      </w:tr>
      <w:tr w:rsidR="00913C5E" w:rsidRPr="00C45599" w14:paraId="04FA0B63" w14:textId="77777777" w:rsidTr="00C51BE9">
        <w:trPr>
          <w:cantSplit/>
          <w:trHeight w:val="19"/>
        </w:trPr>
        <w:tc>
          <w:tcPr>
            <w:tcW w:w="140" w:type="pct"/>
            <w:vMerge/>
            <w:tcBorders>
              <w:top w:val="nil"/>
              <w:left w:val="single" w:sz="8" w:space="0" w:color="auto"/>
              <w:bottom w:val="nil"/>
              <w:right w:val="single" w:sz="8" w:space="0" w:color="auto"/>
            </w:tcBorders>
            <w:hideMark/>
          </w:tcPr>
          <w:p w14:paraId="06FF465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0A3B383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CE8C5C4" w14:textId="77777777" w:rsidR="00913C5E" w:rsidRPr="00C45599" w:rsidRDefault="00913C5E" w:rsidP="0002327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 xml:space="preserve">2B.1 Rozbudowa wewnętrznej elektroenergetycznej sieci przesyłowej  </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(realizacja inwestycji umożliwiających zwiększenie gęstości sieci, wyprowadzenie mocy z dużych elektrowni oraz lepszego wykorzystania połączeń transgranicznych.</w:t>
            </w:r>
            <w:r w:rsidR="00023274" w:rsidRPr="00C45599">
              <w:rPr>
                <w:rFonts w:asciiTheme="minorHAnsi" w:hAnsiTheme="minorHAnsi" w:cstheme="minorHAns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8F7A8A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związane z lokalizacjami modernizowanych i nowych sieci elektroenergetycznej</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00CD35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714D34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2B.1.1 Modernizacja i budowa sieci elektroenergetycznych (wraz ze stacjami rozdzielczymi).</w:t>
            </w:r>
          </w:p>
        </w:tc>
      </w:tr>
      <w:tr w:rsidR="00913C5E" w:rsidRPr="00C45599" w14:paraId="6720899B"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0793781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3F7384E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4DBEEE6E" w14:textId="77777777" w:rsidR="00913C5E" w:rsidRPr="00C45599" w:rsidRDefault="00913C5E" w:rsidP="00023274">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2B.2 Wzmacnianie elektroenergetyczne połączeń transgranicznych</w:t>
            </w:r>
            <w:r w:rsidRPr="00C45599">
              <w:rPr>
                <w:rFonts w:asciiTheme="minorHAnsi" w:hAnsiTheme="minorHAnsi" w:cstheme="minorHAnsi"/>
                <w:sz w:val="18"/>
                <w:szCs w:val="18"/>
                <w:lang w:eastAsia="en-US"/>
              </w:rPr>
              <w:t xml:space="preserve"> na profilu z Niemcami, Czechami, Słowacją oraz budowa połaczenia podmorskiego Polska – Litwa (Harmony Link) </w:t>
            </w:r>
            <w:r w:rsidRPr="00C45599" w:rsidDel="007972BB">
              <w:rPr>
                <w:rFonts w:asciiTheme="minorHAnsi" w:hAnsiTheme="minorHAnsi" w:cstheme="minorHAnsi"/>
                <w:sz w:val="18"/>
                <w:szCs w:val="18"/>
                <w:lang w:eastAsia="en-US"/>
              </w:rPr>
              <w:t>w ramach</w:t>
            </w:r>
            <w:r w:rsidRPr="00C45599">
              <w:rPr>
                <w:rFonts w:asciiTheme="minorHAnsi" w:hAnsiTheme="minorHAnsi" w:cstheme="minorHAnsi"/>
                <w:sz w:val="18"/>
                <w:szCs w:val="18"/>
                <w:lang w:eastAsia="en-US"/>
              </w:rPr>
              <w:t xml:space="preserve"> i  synchronizacja</w:t>
            </w:r>
            <w:r w:rsidRPr="00C45599" w:rsidDel="007972BB">
              <w:rPr>
                <w:rFonts w:asciiTheme="minorHAnsi" w:hAnsiTheme="minorHAnsi" w:cstheme="minorHAnsi"/>
                <w:sz w:val="18"/>
                <w:szCs w:val="18"/>
                <w:lang w:eastAsia="en-US"/>
              </w:rPr>
              <w:t xml:space="preserve">i </w:t>
            </w:r>
            <w:r w:rsidRPr="00C45599">
              <w:rPr>
                <w:rFonts w:asciiTheme="minorHAnsi" w:hAnsiTheme="minorHAnsi" w:cstheme="minorHAnsi"/>
                <w:sz w:val="18"/>
                <w:szCs w:val="18"/>
                <w:lang w:eastAsia="en-US"/>
              </w:rPr>
              <w:t>państw bałtyckich z systemem elektroenergetycznym Europy kontynentalnej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0CDE19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Wskazane obszary połączeń z krajami sąsiednimi</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54C38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FDD480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2B.1.1. Wskazane lokalizacje objęte będą indywidualną oceną.</w:t>
            </w:r>
          </w:p>
        </w:tc>
      </w:tr>
      <w:tr w:rsidR="00913C5E" w:rsidRPr="00C45599" w14:paraId="50AD45BB"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64BFC8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2B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C231B7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Rozbudowa elektroenergetycznej infrastruktury sieciowej</w:t>
            </w:r>
            <w:r w:rsidRPr="00C45599">
              <w:rPr>
                <w:rFonts w:asciiTheme="minorHAnsi" w:hAnsiTheme="minorHAnsi" w:cstheme="minorHAnsi"/>
                <w:sz w:val="18"/>
                <w:szCs w:val="18"/>
                <w:lang w:eastAsia="en-US"/>
              </w:rPr>
              <w:br/>
              <w:t xml:space="preserve">Pokrycie zapotrzebowania na energię elektryczną </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9E0561A" w14:textId="77777777" w:rsidR="00913C5E" w:rsidRPr="00C45599" w:rsidRDefault="00913C5E" w:rsidP="0002327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2B.</w:t>
            </w:r>
            <w:r w:rsidR="00023274" w:rsidRPr="00C45599">
              <w:rPr>
                <w:rFonts w:asciiTheme="minorHAnsi" w:hAnsiTheme="minorHAnsi" w:cstheme="minorHAnsi"/>
                <w:b/>
                <w:bCs/>
                <w:sz w:val="18"/>
                <w:szCs w:val="18"/>
                <w:lang w:eastAsia="en-US"/>
              </w:rPr>
              <w:t>4</w:t>
            </w:r>
            <w:r w:rsidRPr="00C45599">
              <w:rPr>
                <w:rFonts w:asciiTheme="minorHAnsi" w:hAnsiTheme="minorHAnsi" w:cstheme="minorHAnsi"/>
                <w:b/>
                <w:bCs/>
                <w:sz w:val="18"/>
                <w:szCs w:val="18"/>
                <w:lang w:eastAsia="en-US"/>
              </w:rPr>
              <w:t xml:space="preserve"> Poprawa jakości dostaw energii do konsumenta – do 2025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E54090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8EBF6E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F6B411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1E154B9"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258F54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49C625D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1A697C6" w14:textId="77777777" w:rsidR="00913C5E" w:rsidRPr="00C45599" w:rsidRDefault="00023274"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 xml:space="preserve">2B.4 </w:t>
            </w:r>
            <w:r w:rsidR="00913C5E" w:rsidRPr="00C45599">
              <w:rPr>
                <w:rFonts w:asciiTheme="minorHAnsi" w:hAnsiTheme="minorHAnsi" w:cstheme="minorHAnsi"/>
                <w:b/>
                <w:bCs/>
                <w:sz w:val="18"/>
                <w:szCs w:val="18"/>
                <w:lang w:eastAsia="en-US"/>
              </w:rPr>
              <w:t>Odtwarzanie i rozbudowa sieci dystrybucyjnej.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F196BA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D43047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przyroda, powietrze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F0FF2C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2B.1.1</w:t>
            </w:r>
          </w:p>
        </w:tc>
      </w:tr>
      <w:tr w:rsidR="00913C5E" w:rsidRPr="00C45599" w14:paraId="22CC3104"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C7BF8E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B096D0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00F711"/>
            <w:hideMark/>
          </w:tcPr>
          <w:p w14:paraId="33A8504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2B.5 Zapewnienie warunków sprawnego działania w sytuacjach awaryjnych.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1B95C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C4D7D5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3CE0CC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3EA8043"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0E8125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B817D7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01B77E2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2B.6 Dążenie do rozwoju technologii magazynowania</w:t>
            </w:r>
            <w:r w:rsidRPr="00C45599">
              <w:rPr>
                <w:rFonts w:asciiTheme="minorHAnsi" w:hAnsiTheme="minorHAnsi" w:cstheme="minorHAnsi"/>
                <w:sz w:val="18"/>
                <w:szCs w:val="18"/>
                <w:lang w:eastAsia="en-US"/>
              </w:rPr>
              <w:t xml:space="preserve"> – uregulowanie statusu prawnego instalacji magazynowania energii elektrycznej – </w:t>
            </w:r>
            <w:r w:rsidRPr="00C45599">
              <w:rPr>
                <w:rFonts w:asciiTheme="minorHAnsi" w:hAnsiTheme="minorHAnsi" w:cstheme="minorHAnsi"/>
                <w:i/>
                <w:iCs/>
                <w:sz w:val="18"/>
                <w:szCs w:val="18"/>
                <w:lang w:eastAsia="en-US"/>
              </w:rPr>
              <w:t>umożliwienie osiągnięcia poziomu gromadzenia energii w magazynach równej 10% mocy zainstalowanej w wietrze w 2023 r.</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(zapewnienie warunków rozwoju elektromobilności, inteligentnych sieci – zadania w kierunku 4C, 7).</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76E4C1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D691C1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Zasoby, powietrze, woda, przyroda, powierzchnia ziemi</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4678F2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0A88875"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464768A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C8782A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5AAFC6F" w14:textId="77777777" w:rsidR="00023274"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2B.7</w:t>
            </w:r>
            <w:r w:rsidRPr="00C45599">
              <w:rPr>
                <w:rFonts w:asciiTheme="minorHAnsi" w:hAnsiTheme="minorHAnsi" w:cstheme="minorHAnsi"/>
                <w:b/>
                <w:bCs/>
                <w:i/>
                <w:iCs/>
                <w:sz w:val="18"/>
                <w:szCs w:val="18"/>
                <w:lang w:eastAsia="en-US"/>
              </w:rPr>
              <w:t xml:space="preserve"> </w:t>
            </w:r>
            <w:r w:rsidRPr="00C45599">
              <w:rPr>
                <w:rFonts w:asciiTheme="minorHAnsi" w:hAnsiTheme="minorHAnsi" w:cstheme="minorHAnsi"/>
                <w:b/>
                <w:bCs/>
                <w:sz w:val="18"/>
                <w:szCs w:val="18"/>
                <w:lang w:eastAsia="en-US"/>
              </w:rPr>
              <w:t>Wdrożenie inteligentnych sieci elektroenergetycznych</w:t>
            </w:r>
            <w:r w:rsidRPr="00C45599">
              <w:rPr>
                <w:rFonts w:asciiTheme="minorHAnsi" w:hAnsiTheme="minorHAnsi" w:cstheme="minorHAnsi"/>
                <w:sz w:val="18"/>
                <w:szCs w:val="18"/>
                <w:lang w:eastAsia="en-US"/>
              </w:rPr>
              <w:t xml:space="preserve">: utworzenie operatora informacji pomiarowej, stworzenie warunków funkcjonowania </w:t>
            </w:r>
            <w:r w:rsidRPr="00C45599">
              <w:rPr>
                <w:rFonts w:asciiTheme="minorHAnsi" w:hAnsiTheme="minorHAnsi" w:cstheme="minorHAnsi"/>
                <w:i/>
                <w:iCs/>
                <w:sz w:val="18"/>
                <w:szCs w:val="18"/>
                <w:lang w:eastAsia="en-US"/>
              </w:rPr>
              <w:t>Interne.</w:t>
            </w:r>
            <w:r w:rsidRPr="00C45599">
              <w:rPr>
                <w:rFonts w:asciiTheme="minorHAnsi" w:hAnsiTheme="minorHAnsi" w:cstheme="minorHAnsi"/>
                <w:sz w:val="18"/>
                <w:szCs w:val="18"/>
                <w:lang w:eastAsia="en-US"/>
              </w:rPr>
              <w:t xml:space="preserve">2B. </w:t>
            </w:r>
          </w:p>
          <w:p w14:paraId="7BA2ECA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45E146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8412A0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6F719E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C7D201B"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C87C16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F14530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9C22B0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3A.1 Zapewnienie kontraktowej dywersyfikacji dostaw gazu ziemnego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8FA872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E1F156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98488B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BECD9B7"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74586E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155E0C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469D125A" w14:textId="77777777" w:rsidR="003433CC"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w:t>
            </w:r>
            <w:r w:rsidRPr="00C45599">
              <w:rPr>
                <w:rFonts w:asciiTheme="minorHAnsi" w:hAnsiTheme="minorHAnsi" w:cstheme="minorHAnsi"/>
                <w:b/>
                <w:bCs/>
                <w:sz w:val="18"/>
                <w:szCs w:val="18"/>
                <w:lang w:eastAsia="en-US"/>
              </w:rPr>
              <w:t xml:space="preserve">3A.2 Zapewnienie możliwości importu gazu ziemnego poprzez budowę </w:t>
            </w:r>
            <w:r w:rsidR="003433CC" w:rsidRPr="00C45599">
              <w:rPr>
                <w:rFonts w:asciiTheme="minorHAnsi" w:hAnsiTheme="minorHAnsi" w:cstheme="minorHAnsi"/>
                <w:b/>
                <w:bCs/>
                <w:sz w:val="18"/>
                <w:szCs w:val="18"/>
                <w:lang w:eastAsia="en-US"/>
              </w:rPr>
              <w:t>Baltic Pipe – połączeń Norwegia – Dania oraz Dania – Polska wraz z rozbudową systemów w Danii i w Polsce.</w:t>
            </w:r>
            <w:r w:rsidRPr="00C45599">
              <w:rPr>
                <w:rFonts w:asciiTheme="minorHAnsi" w:hAnsiTheme="minorHAnsi" w:cstheme="minorHAnsi"/>
                <w:sz w:val="18"/>
                <w:szCs w:val="18"/>
                <w:lang w:eastAsia="en-US"/>
              </w:rPr>
              <w:t xml:space="preserve"> </w:t>
            </w:r>
          </w:p>
          <w:p w14:paraId="12D5DB4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14A827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przewidywanego przebiegu gazociągu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27D091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i morskie,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61D2B81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3A.2.1 Budowa gazociągów, w tym Baltic Pipe. </w:t>
            </w:r>
          </w:p>
        </w:tc>
      </w:tr>
      <w:tr w:rsidR="00913C5E" w:rsidRPr="00C45599" w14:paraId="149F4D84"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869246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lastRenderedPageBreak/>
              <w:t>3A</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4A5BAC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 Dywersyfikacja dostaw gazu ziemnego oraz rozbudowa infrastruktury gazowej </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Pokrycie zapotrzebowania na gaz ziemny</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4FC971B" w14:textId="77777777" w:rsidR="00913C5E" w:rsidRPr="00C45599" w:rsidRDefault="00913C5E"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3A.3 Zapewnienie możliwości importu gazu ziemnego poprzez </w:t>
            </w:r>
            <w:r w:rsidR="003433CC" w:rsidRPr="00C45599">
              <w:rPr>
                <w:rFonts w:asciiTheme="minorHAnsi" w:hAnsiTheme="minorHAnsi" w:cstheme="minorHAnsi"/>
                <w:b/>
                <w:bCs/>
                <w:sz w:val="18"/>
                <w:szCs w:val="18"/>
                <w:lang w:eastAsia="en-US"/>
              </w:rPr>
              <w:t>zwiększenie</w:t>
            </w:r>
            <w:r w:rsidRPr="00C45599">
              <w:rPr>
                <w:rFonts w:asciiTheme="minorHAnsi" w:hAnsiTheme="minorHAnsi" w:cstheme="minorHAnsi"/>
                <w:b/>
                <w:bCs/>
                <w:sz w:val="18"/>
                <w:szCs w:val="18"/>
                <w:lang w:eastAsia="en-US"/>
              </w:rPr>
              <w:t xml:space="preserve"> zdolności regazyfikacyjnej terminal</w:t>
            </w:r>
            <w:r w:rsidR="003433CC" w:rsidRPr="00C45599">
              <w:rPr>
                <w:rFonts w:asciiTheme="minorHAnsi" w:hAnsiTheme="minorHAnsi" w:cstheme="minorHAnsi"/>
                <w:b/>
                <w:bCs/>
                <w:sz w:val="18"/>
                <w:szCs w:val="18"/>
                <w:lang w:eastAsia="en-US"/>
              </w:rPr>
              <w:t>u</w:t>
            </w:r>
            <w:r w:rsidRPr="00C45599">
              <w:rPr>
                <w:rFonts w:asciiTheme="minorHAnsi" w:hAnsiTheme="minorHAnsi" w:cstheme="minorHAnsi"/>
                <w:b/>
                <w:bCs/>
                <w:sz w:val="18"/>
                <w:szCs w:val="18"/>
                <w:lang w:eastAsia="en-US"/>
              </w:rPr>
              <w:t xml:space="preserve"> LNG w Świnoujściu</w:t>
            </w:r>
            <w:r w:rsidRPr="00C45599">
              <w:rPr>
                <w:rFonts w:asciiTheme="minorHAnsi" w:hAnsiTheme="minorHAnsi" w:cstheme="minorHAnsi"/>
                <w:sz w:val="18"/>
                <w:szCs w:val="18"/>
                <w:lang w:eastAsia="en-US"/>
              </w:rPr>
              <w:t xml:space="preserve"> do wielkości 7,5 mld m</w:t>
            </w:r>
            <w:r w:rsidRPr="00C45599">
              <w:rPr>
                <w:rFonts w:asciiTheme="minorHAnsi" w:hAnsiTheme="minorHAnsi" w:cstheme="minorHAnsi"/>
                <w:sz w:val="18"/>
                <w:szCs w:val="18"/>
                <w:vertAlign w:val="superscript"/>
                <w:lang w:eastAsia="en-US"/>
              </w:rPr>
              <w:t>3</w:t>
            </w:r>
            <w:r w:rsidRPr="00C45599">
              <w:rPr>
                <w:rFonts w:asciiTheme="minorHAnsi" w:hAnsiTheme="minorHAnsi" w:cstheme="minorHAnsi"/>
                <w:sz w:val="18"/>
                <w:szCs w:val="18"/>
                <w:lang w:eastAsia="en-US"/>
              </w:rPr>
              <w:t xml:space="preserve"> rocznie </w:t>
            </w:r>
            <w:r w:rsidR="003433CC" w:rsidRPr="00C45599">
              <w:rPr>
                <w:rFonts w:asciiTheme="minorHAnsi" w:hAnsiTheme="minorHAnsi" w:cstheme="minorHAnsi"/>
                <w:sz w:val="18"/>
                <w:szCs w:val="18"/>
                <w:lang w:eastAsia="en-US"/>
              </w:rPr>
              <w:t>oraz zwiększenie elastyczności pracy i wprowadzenie nowych funkcjonalności.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93D9CAF" w14:textId="464878AC"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w:t>
            </w:r>
            <w:r w:rsidR="00093AA4" w:rsidRPr="00C45599">
              <w:rPr>
                <w:rFonts w:asciiTheme="minorHAnsi" w:hAnsiTheme="minorHAnsi" w:cstheme="minorHAnsi"/>
                <w:sz w:val="18"/>
                <w:szCs w:val="18"/>
                <w:lang w:eastAsia="en-US"/>
              </w:rPr>
              <w:t>bszar oddziaływania terminalu</w:t>
            </w:r>
            <w:r w:rsidRPr="00C45599">
              <w:rPr>
                <w:rFonts w:asciiTheme="minorHAnsi" w:hAnsiTheme="minorHAnsi" w:cstheme="minorHAnsi"/>
                <w:sz w:val="18"/>
                <w:szCs w:val="18"/>
                <w:lang w:eastAsia="en-US"/>
              </w:rPr>
              <w:t xml:space="preserve"> </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BB0B00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lądowe i morskie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45ED1B2" w14:textId="6D2B8521" w:rsidR="00913C5E" w:rsidRPr="00C45599" w:rsidRDefault="00913C5E" w:rsidP="00093AA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3A.3.1 Rozbudowa terminal</w:t>
            </w:r>
            <w:r w:rsidR="00093AA4" w:rsidRPr="00C45599">
              <w:rPr>
                <w:rFonts w:asciiTheme="minorHAnsi" w:hAnsiTheme="minorHAnsi" w:cstheme="minorHAnsi"/>
                <w:sz w:val="18"/>
                <w:szCs w:val="18"/>
                <w:lang w:eastAsia="en-US"/>
              </w:rPr>
              <w:t>u</w:t>
            </w:r>
            <w:r w:rsidRPr="00C45599">
              <w:rPr>
                <w:rFonts w:asciiTheme="minorHAnsi" w:hAnsiTheme="minorHAnsi" w:cstheme="minorHAnsi"/>
                <w:sz w:val="18"/>
                <w:szCs w:val="18"/>
                <w:lang w:eastAsia="en-US"/>
              </w:rPr>
              <w:t xml:space="preserve"> LNG w Świnoujściu</w:t>
            </w:r>
          </w:p>
        </w:tc>
      </w:tr>
      <w:tr w:rsidR="00913C5E" w:rsidRPr="00C45599" w14:paraId="011DFE2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E6D8F1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C17C39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6B76E52" w14:textId="77777777" w:rsidR="00913C5E" w:rsidRPr="00C45599" w:rsidRDefault="00913C5E" w:rsidP="003433CC">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 xml:space="preserve">3A.4 </w:t>
            </w:r>
            <w:r w:rsidR="003433CC" w:rsidRPr="00C45599">
              <w:rPr>
                <w:rFonts w:asciiTheme="minorHAnsi" w:hAnsiTheme="minorHAnsi" w:cstheme="minorHAnsi"/>
                <w:b/>
                <w:bCs/>
                <w:sz w:val="18"/>
                <w:szCs w:val="18"/>
                <w:lang w:eastAsia="en-US"/>
              </w:rPr>
              <w:t xml:space="preserve">Rozbudowa </w:t>
            </w:r>
            <w:r w:rsidRPr="00C45599">
              <w:rPr>
                <w:rFonts w:asciiTheme="minorHAnsi" w:hAnsiTheme="minorHAnsi" w:cstheme="minorHAnsi"/>
                <w:b/>
                <w:bCs/>
                <w:sz w:val="18"/>
                <w:szCs w:val="18"/>
                <w:lang w:eastAsia="en-US"/>
              </w:rPr>
              <w:t>połączeń gazowych z państwami sąsiadującymi – Słowacją, Litwą, Czechami i Ukrainą.</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60FF9E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przewidywanego przebiegu gazociągu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DF41DD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92A918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Wskazane lokalizacje objęte będą oceną indywidualną w ramach 3A.1.1</w:t>
            </w:r>
          </w:p>
        </w:tc>
      </w:tr>
      <w:tr w:rsidR="00913C5E" w:rsidRPr="00C45599" w14:paraId="03D34F5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6AAE4C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1518316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C2C83A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3A.5 Budowa pływającego terminalu regazyfikacji LNG (FSRU) w Zatoce Gdańskiej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2C376D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Zatoki Gdańskiej</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FB2A91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i morskie,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540CA2E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3A.5.1 Budowa pływającego terminalu regazyfikacji LNG (FSRU) w Zatoce Gdańskiej</w:t>
            </w:r>
          </w:p>
        </w:tc>
      </w:tr>
      <w:tr w:rsidR="00913C5E" w:rsidRPr="00C45599" w14:paraId="3BA1941A"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C969B8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18D8B63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right w:val="single" w:sz="8" w:space="0" w:color="auto"/>
            </w:tcBorders>
            <w:shd w:val="clear" w:color="000000" w:fill="FF4000"/>
            <w:hideMark/>
          </w:tcPr>
          <w:p w14:paraId="4CD2928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3A.6  Rozbudowa gazowej sieci przesyłowej:</w:t>
            </w:r>
          </w:p>
        </w:tc>
        <w:tc>
          <w:tcPr>
            <w:tcW w:w="1151" w:type="pct"/>
            <w:tcBorders>
              <w:top w:val="single" w:sz="8" w:space="0" w:color="auto"/>
              <w:left w:val="single" w:sz="8" w:space="0" w:color="auto"/>
              <w:right w:val="single" w:sz="8" w:space="0" w:color="auto"/>
            </w:tcBorders>
            <w:shd w:val="clear" w:color="auto" w:fill="auto"/>
            <w:hideMark/>
          </w:tcPr>
          <w:p w14:paraId="454D04C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541" w:type="pct"/>
            <w:tcBorders>
              <w:top w:val="single" w:sz="8" w:space="0" w:color="auto"/>
              <w:left w:val="single" w:sz="8" w:space="0" w:color="auto"/>
              <w:right w:val="single" w:sz="8" w:space="0" w:color="auto"/>
            </w:tcBorders>
            <w:shd w:val="clear" w:color="auto" w:fill="auto"/>
            <w:hideMark/>
          </w:tcPr>
          <w:p w14:paraId="36BC890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right w:val="single" w:sz="8" w:space="0" w:color="auto"/>
            </w:tcBorders>
            <w:shd w:val="clear" w:color="auto" w:fill="auto"/>
            <w:hideMark/>
          </w:tcPr>
          <w:p w14:paraId="79E0AED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B4DE478"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40BB83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4A8593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79728630" w14:textId="2CBC4DBE" w:rsidR="00913C5E" w:rsidRPr="00C45599" w:rsidRDefault="00913C5E"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w zachodniej, południowej Polsce – możliwość transportu gazu z </w:t>
            </w:r>
            <w:r w:rsidR="00093AA4" w:rsidRPr="00C45599">
              <w:rPr>
                <w:rFonts w:asciiTheme="minorHAnsi" w:hAnsiTheme="minorHAnsi" w:cstheme="minorHAnsi"/>
                <w:sz w:val="18"/>
                <w:szCs w:val="18"/>
                <w:lang w:eastAsia="en-US"/>
              </w:rPr>
              <w:t>terminalu</w:t>
            </w:r>
            <w:r w:rsidRPr="00C45599">
              <w:rPr>
                <w:rFonts w:asciiTheme="minorHAnsi" w:hAnsiTheme="minorHAnsi" w:cstheme="minorHAnsi"/>
                <w:sz w:val="18"/>
                <w:szCs w:val="18"/>
                <w:lang w:eastAsia="en-US"/>
              </w:rPr>
              <w:t xml:space="preserve"> LNG i Baltic Pipe; w </w:t>
            </w:r>
            <w:r w:rsidR="003433CC" w:rsidRPr="00C45599">
              <w:rPr>
                <w:rFonts w:asciiTheme="minorHAnsi" w:hAnsiTheme="minorHAnsi" w:cstheme="minorHAnsi"/>
                <w:sz w:val="18"/>
                <w:szCs w:val="18"/>
                <w:lang w:eastAsia="en-US"/>
              </w:rPr>
              <w:t xml:space="preserve">północno – wschodniej </w:t>
            </w:r>
            <w:r w:rsidRPr="00C45599">
              <w:rPr>
                <w:rFonts w:asciiTheme="minorHAnsi" w:hAnsiTheme="minorHAnsi" w:cstheme="minorHAnsi"/>
                <w:sz w:val="18"/>
                <w:szCs w:val="18"/>
                <w:lang w:eastAsia="en-US"/>
              </w:rPr>
              <w:t xml:space="preserve">Polsce </w:t>
            </w:r>
            <w:r w:rsidR="003433CC" w:rsidRPr="00C45599">
              <w:rPr>
                <w:rFonts w:asciiTheme="minorHAnsi" w:hAnsiTheme="minorHAnsi" w:cstheme="minorHAnsi"/>
                <w:sz w:val="18"/>
                <w:szCs w:val="18"/>
                <w:lang w:eastAsia="en-US"/>
              </w:rPr>
              <w:t>– wzmocnienie integracji z państwami bałtyckimi.</w:t>
            </w:r>
          </w:p>
        </w:tc>
        <w:tc>
          <w:tcPr>
            <w:tcW w:w="1151" w:type="pct"/>
            <w:tcBorders>
              <w:top w:val="nil"/>
              <w:left w:val="single" w:sz="8" w:space="0" w:color="auto"/>
              <w:bottom w:val="single" w:sz="8" w:space="0" w:color="auto"/>
              <w:right w:val="single" w:sz="8" w:space="0" w:color="auto"/>
            </w:tcBorders>
            <w:shd w:val="clear" w:color="auto" w:fill="auto"/>
            <w:hideMark/>
          </w:tcPr>
          <w:p w14:paraId="3992D41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Zachodnia, południowa i wschodnia Polska</w:t>
            </w:r>
          </w:p>
        </w:tc>
        <w:tc>
          <w:tcPr>
            <w:tcW w:w="541" w:type="pct"/>
            <w:tcBorders>
              <w:top w:val="nil"/>
              <w:left w:val="single" w:sz="8" w:space="0" w:color="auto"/>
              <w:bottom w:val="single" w:sz="8" w:space="0" w:color="auto"/>
              <w:right w:val="single" w:sz="8" w:space="0" w:color="auto"/>
            </w:tcBorders>
            <w:shd w:val="clear" w:color="auto" w:fill="auto"/>
            <w:hideMark/>
          </w:tcPr>
          <w:p w14:paraId="50DFBC3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nil"/>
              <w:left w:val="single" w:sz="8" w:space="0" w:color="auto"/>
              <w:bottom w:val="single" w:sz="8" w:space="0" w:color="auto"/>
              <w:right w:val="single" w:sz="8" w:space="0" w:color="auto"/>
            </w:tcBorders>
            <w:shd w:val="clear" w:color="auto" w:fill="auto"/>
            <w:hideMark/>
          </w:tcPr>
          <w:p w14:paraId="3245655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3A.2.1</w:t>
            </w:r>
          </w:p>
        </w:tc>
      </w:tr>
      <w:tr w:rsidR="00913C5E" w:rsidRPr="00C45599" w14:paraId="7881F2A1"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6642A0F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526079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3EFECA62" w14:textId="77777777" w:rsidR="00913C5E" w:rsidRPr="00C45599" w:rsidRDefault="00913C5E"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3A.7 Rozbudowa dystrybucji gazowej </w:t>
            </w:r>
            <w:r w:rsidRPr="00C45599">
              <w:rPr>
                <w:rFonts w:asciiTheme="minorHAnsi" w:hAnsiTheme="minorHAnsi" w:cstheme="minorHAnsi"/>
                <w:sz w:val="18"/>
                <w:szCs w:val="18"/>
                <w:lang w:eastAsia="en-US"/>
              </w:rPr>
              <w:t xml:space="preserve">– </w:t>
            </w:r>
            <w:r w:rsidR="003433CC" w:rsidRPr="00C45599">
              <w:rPr>
                <w:rFonts w:asciiTheme="minorHAnsi" w:hAnsiTheme="minorHAnsi" w:cstheme="minorHAnsi"/>
                <w:sz w:val="18"/>
                <w:szCs w:val="18"/>
                <w:lang w:eastAsia="en-US"/>
              </w:rPr>
              <w:t xml:space="preserve">redukcja białych plam, </w:t>
            </w:r>
            <w:r w:rsidRPr="00C45599">
              <w:rPr>
                <w:rFonts w:asciiTheme="minorHAnsi" w:hAnsiTheme="minorHAnsi" w:cstheme="minorHAnsi"/>
                <w:sz w:val="18"/>
                <w:szCs w:val="18"/>
                <w:lang w:eastAsia="en-US"/>
              </w:rPr>
              <w:t>wzrost odsetka zgazyfikowanych gmin z </w:t>
            </w:r>
            <w:r w:rsidR="003433CC" w:rsidRPr="00C45599">
              <w:rPr>
                <w:rFonts w:asciiTheme="minorHAnsi" w:hAnsiTheme="minorHAnsi" w:cstheme="minorHAnsi"/>
                <w:sz w:val="18"/>
                <w:szCs w:val="18"/>
                <w:lang w:eastAsia="en-US"/>
              </w:rPr>
              <w:t>65</w:t>
            </w:r>
            <w:r w:rsidRPr="00C45599">
              <w:rPr>
                <w:rFonts w:asciiTheme="minorHAnsi" w:hAnsiTheme="minorHAnsi" w:cstheme="minorHAnsi"/>
                <w:sz w:val="18"/>
                <w:szCs w:val="18"/>
                <w:lang w:eastAsia="en-US"/>
              </w:rPr>
              <w:t>% do </w:t>
            </w:r>
            <w:r w:rsidR="003433CC" w:rsidRPr="00C45599">
              <w:rPr>
                <w:rFonts w:asciiTheme="minorHAnsi" w:hAnsiTheme="minorHAnsi" w:cstheme="minorHAnsi"/>
                <w:sz w:val="18"/>
                <w:szCs w:val="18"/>
                <w:lang w:eastAsia="en-US"/>
              </w:rPr>
              <w:t>77</w:t>
            </w:r>
            <w:r w:rsidRPr="00C45599">
              <w:rPr>
                <w:rFonts w:asciiTheme="minorHAnsi" w:hAnsiTheme="minorHAnsi" w:cstheme="minorHAnsi"/>
                <w:sz w:val="18"/>
                <w:szCs w:val="18"/>
                <w:lang w:eastAsia="en-US"/>
              </w:rPr>
              <w:t>% w 2022 r. poprzez:</w:t>
            </w:r>
          </w:p>
        </w:tc>
        <w:tc>
          <w:tcPr>
            <w:tcW w:w="1151" w:type="pct"/>
            <w:tcBorders>
              <w:top w:val="single" w:sz="8" w:space="0" w:color="auto"/>
              <w:left w:val="single" w:sz="8" w:space="0" w:color="auto"/>
              <w:bottom w:val="nil"/>
              <w:right w:val="single" w:sz="8" w:space="0" w:color="auto"/>
            </w:tcBorders>
            <w:shd w:val="clear" w:color="auto" w:fill="auto"/>
            <w:hideMark/>
          </w:tcPr>
          <w:p w14:paraId="4FA6DBD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C0504D"/>
              <w:right w:val="single" w:sz="8" w:space="0" w:color="auto"/>
            </w:tcBorders>
            <w:shd w:val="clear" w:color="auto" w:fill="auto"/>
            <w:hideMark/>
          </w:tcPr>
          <w:p w14:paraId="4F4D3A9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i przyroda</w:t>
            </w:r>
          </w:p>
        </w:tc>
        <w:tc>
          <w:tcPr>
            <w:tcW w:w="976" w:type="pct"/>
            <w:tcBorders>
              <w:top w:val="single" w:sz="8" w:space="0" w:color="auto"/>
              <w:left w:val="single" w:sz="8" w:space="0" w:color="auto"/>
              <w:bottom w:val="nil"/>
              <w:right w:val="single" w:sz="8" w:space="0" w:color="auto"/>
            </w:tcBorders>
            <w:shd w:val="clear" w:color="auto" w:fill="auto"/>
            <w:hideMark/>
          </w:tcPr>
          <w:p w14:paraId="60CECC5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8A27AB4"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2C46003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14828C28"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6F47960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rozbudowę i modernizacje gazowej sieci dystrybucyjne;</w:t>
            </w:r>
          </w:p>
        </w:tc>
        <w:tc>
          <w:tcPr>
            <w:tcW w:w="1151" w:type="pct"/>
            <w:tcBorders>
              <w:top w:val="single" w:sz="8" w:space="0" w:color="C0504D"/>
              <w:left w:val="single" w:sz="8" w:space="0" w:color="auto"/>
              <w:bottom w:val="nil"/>
              <w:right w:val="single" w:sz="8" w:space="0" w:color="auto"/>
            </w:tcBorders>
            <w:hideMark/>
          </w:tcPr>
          <w:p w14:paraId="2853469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Zachodnia, południowa i wschodnia Polska</w:t>
            </w:r>
          </w:p>
        </w:tc>
        <w:tc>
          <w:tcPr>
            <w:tcW w:w="541" w:type="pct"/>
            <w:tcBorders>
              <w:top w:val="single" w:sz="8" w:space="0" w:color="C0504D"/>
              <w:left w:val="single" w:sz="8" w:space="0" w:color="auto"/>
              <w:bottom w:val="single" w:sz="8" w:space="0" w:color="C0504D"/>
              <w:right w:val="single" w:sz="8" w:space="0" w:color="auto"/>
            </w:tcBorders>
            <w:hideMark/>
          </w:tcPr>
          <w:p w14:paraId="1DC6C8D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nil"/>
              <w:left w:val="single" w:sz="8" w:space="0" w:color="auto"/>
              <w:bottom w:val="nil"/>
              <w:right w:val="single" w:sz="8" w:space="0" w:color="auto"/>
            </w:tcBorders>
            <w:shd w:val="clear" w:color="auto" w:fill="auto"/>
            <w:hideMark/>
          </w:tcPr>
          <w:p w14:paraId="6E12F73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3A.1.1</w:t>
            </w:r>
          </w:p>
        </w:tc>
      </w:tr>
      <w:tr w:rsidR="00913C5E" w:rsidRPr="00C45599" w14:paraId="1E7A701D"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3C4A2C2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48B8E3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78DB652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wykorzystanie stacji regazyfikacji skroplonego gazu LNG.</w:t>
            </w:r>
          </w:p>
        </w:tc>
        <w:tc>
          <w:tcPr>
            <w:tcW w:w="1151" w:type="pct"/>
            <w:vMerge w:val="restart"/>
            <w:tcBorders>
              <w:top w:val="nil"/>
              <w:left w:val="single" w:sz="8" w:space="0" w:color="auto"/>
              <w:bottom w:val="single" w:sz="8" w:space="0" w:color="auto"/>
              <w:right w:val="single" w:sz="8" w:space="0" w:color="auto"/>
            </w:tcBorders>
            <w:shd w:val="clear" w:color="auto" w:fill="auto"/>
            <w:hideMark/>
          </w:tcPr>
          <w:p w14:paraId="13C3E06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lokalizacji stacji</w:t>
            </w:r>
          </w:p>
          <w:p w14:paraId="5C84D6D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lokalizacji magazynów gazu</w:t>
            </w:r>
          </w:p>
        </w:tc>
        <w:tc>
          <w:tcPr>
            <w:tcW w:w="541" w:type="pct"/>
            <w:vMerge w:val="restart"/>
            <w:tcBorders>
              <w:top w:val="single" w:sz="8" w:space="0" w:color="C0504D"/>
              <w:left w:val="single" w:sz="8" w:space="0" w:color="auto"/>
              <w:bottom w:val="single" w:sz="8" w:space="0" w:color="auto"/>
              <w:right w:val="single" w:sz="8" w:space="0" w:color="auto"/>
            </w:tcBorders>
            <w:hideMark/>
          </w:tcPr>
          <w:p w14:paraId="6F31CC0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i przyroda</w:t>
            </w:r>
          </w:p>
          <w:p w14:paraId="646CA93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lądowe, powierzchnia ziemi, przyroda</w:t>
            </w:r>
          </w:p>
          <w:p w14:paraId="37A4953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nil"/>
              <w:left w:val="single" w:sz="8" w:space="0" w:color="auto"/>
              <w:bottom w:val="single" w:sz="8" w:space="0" w:color="auto"/>
              <w:right w:val="single" w:sz="8" w:space="0" w:color="auto"/>
            </w:tcBorders>
            <w:shd w:val="clear" w:color="000000" w:fill="FF4000"/>
            <w:hideMark/>
          </w:tcPr>
          <w:p w14:paraId="3FFE6BC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3A.7.1 Budowa stacji regazyfikacji gazu skroplonego</w:t>
            </w:r>
          </w:p>
        </w:tc>
      </w:tr>
      <w:tr w:rsidR="00913C5E" w:rsidRPr="00C45599" w14:paraId="69F85A32"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A2BDDC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5FE8F66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742EEE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3A.8 Rozbudowa PMG</w:t>
            </w:r>
            <w:r w:rsidRPr="00C45599">
              <w:rPr>
                <w:rFonts w:asciiTheme="minorHAnsi" w:hAnsiTheme="minorHAnsi" w:cstheme="minorHAnsi"/>
                <w:sz w:val="18"/>
                <w:szCs w:val="18"/>
                <w:lang w:eastAsia="en-US"/>
              </w:rPr>
              <w:t xml:space="preserve"> do poziomu całkowitej pojemności ok. 4 mld m</w:t>
            </w:r>
            <w:r w:rsidRPr="00C45599">
              <w:rPr>
                <w:rFonts w:asciiTheme="minorHAnsi" w:hAnsiTheme="minorHAnsi" w:cstheme="minorHAnsi"/>
                <w:sz w:val="18"/>
                <w:szCs w:val="18"/>
                <w:vertAlign w:val="superscript"/>
                <w:lang w:eastAsia="en-US"/>
              </w:rPr>
              <w:t>3</w:t>
            </w:r>
            <w:r w:rsidRPr="00C45599">
              <w:rPr>
                <w:rFonts w:asciiTheme="minorHAnsi" w:hAnsiTheme="minorHAnsi" w:cstheme="minorHAnsi"/>
                <w:sz w:val="18"/>
                <w:szCs w:val="18"/>
                <w:lang w:eastAsia="en-US"/>
              </w:rPr>
              <w:t xml:space="preserve"> oraz mocy odbioru gazu z instalacji magazynowych do poziomu ok. 60 mln m</w:t>
            </w:r>
            <w:r w:rsidRPr="00C45599">
              <w:rPr>
                <w:rFonts w:asciiTheme="minorHAnsi" w:hAnsiTheme="minorHAnsi" w:cstheme="minorHAnsi"/>
                <w:sz w:val="18"/>
                <w:szCs w:val="18"/>
                <w:vertAlign w:val="superscript"/>
                <w:lang w:eastAsia="en-US"/>
              </w:rPr>
              <w:t>3</w:t>
            </w:r>
            <w:r w:rsidRPr="00C45599">
              <w:rPr>
                <w:rFonts w:asciiTheme="minorHAnsi" w:hAnsiTheme="minorHAnsi" w:cstheme="minorHAnsi"/>
                <w:sz w:val="18"/>
                <w:szCs w:val="18"/>
                <w:lang w:eastAsia="en-US"/>
              </w:rPr>
              <w:t>/dobę (przy pełnym zatłoczeniu PMG) do sezonu zimowego 2030/2031.</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DD48B1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4DE96D9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0F1D169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3A.8.1 Budowa podziemnych magazynów gazu (PMG)</w:t>
            </w:r>
          </w:p>
        </w:tc>
      </w:tr>
      <w:tr w:rsidR="00913C5E" w:rsidRPr="00C45599" w14:paraId="4AE6C50B"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77A92AF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FE26122"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1AB524B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3A.9 Zapewnienie otoczenia regulacyjnego do inwestowania w rozbudowę infrastruktury gazowej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24DCE9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6DFADEA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000000" w:fill="FFFFFF"/>
            <w:hideMark/>
          </w:tcPr>
          <w:p w14:paraId="4C3C932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3A.2.1</w:t>
            </w:r>
          </w:p>
        </w:tc>
      </w:tr>
      <w:tr w:rsidR="00913C5E" w:rsidRPr="00C45599" w14:paraId="081EC005"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12220A7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3EF85E68"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594A9A3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3A.10 Przygotowanie ocen ryzyka i planów w zakresie bezpieczeństwa dostaw gazu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E0A1E8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542A50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FFFF"/>
            <w:hideMark/>
          </w:tcPr>
          <w:p w14:paraId="68C27C1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3A.2.1</w:t>
            </w:r>
          </w:p>
        </w:tc>
      </w:tr>
      <w:tr w:rsidR="00913C5E" w:rsidRPr="00C45599" w14:paraId="6A8A4C7A"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1EB92E8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41399E32"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5A76B8C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3B.1  Rozbudowa infrastruktury przesyłowej ropy naftowej</w:t>
            </w:r>
            <w:r w:rsidRPr="00C45599">
              <w:rPr>
                <w:rFonts w:asciiTheme="minorHAnsi" w:hAnsiTheme="minorHAnsi" w:cstheme="minorHAnsi"/>
                <w:sz w:val="18"/>
                <w:szCs w:val="18"/>
                <w:lang w:eastAsia="en-US"/>
              </w:rPr>
              <w:t xml:space="preserve"> – budowa drugiej nitki naftowego rurociągu Pomorskiego.</w:t>
            </w:r>
          </w:p>
          <w:p w14:paraId="179AC717" w14:textId="77777777" w:rsidR="003433CC" w:rsidRPr="00C45599" w:rsidRDefault="003433CC"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7D4845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Pomorze</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EE4CB6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A5CF0A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3B.1.1 Budowa ropociągów. Wskazane lokalizacje objęte będą indywidualną oceną.</w:t>
            </w:r>
          </w:p>
        </w:tc>
      </w:tr>
      <w:tr w:rsidR="00913C5E" w:rsidRPr="00C45599" w14:paraId="6B8106BD"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56A4DB8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D86C9E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06FB453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3B.2 Rozbudowa infrastruktury przesyłowej paliw ciekłych</w:t>
            </w:r>
            <w:r w:rsidRPr="00C45599">
              <w:rPr>
                <w:rFonts w:asciiTheme="minorHAnsi" w:hAnsiTheme="minorHAnsi" w:cstheme="minorHAnsi"/>
                <w:sz w:val="18"/>
                <w:szCs w:val="18"/>
                <w:lang w:eastAsia="en-US"/>
              </w:rPr>
              <w:t xml:space="preserve"> –przedłużenie rurociągu paliwowego Płock-Koluszki-Boronów poprzez budowę odcinka Boronów-Trzebinia.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09AC9E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Odcinek Boronów - Trzebinia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3FD5D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Powierzchnia ziemi, wody lądowe,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4FA905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3B.2.1 Przedłużenie ropociągu na odcinku Boronów - Trzebinia - w ramach 3B.</w:t>
            </w:r>
            <w:r w:rsidRPr="00C45599">
              <w:rPr>
                <w:rFonts w:asciiTheme="minorHAnsi" w:hAnsiTheme="minorHAnsi" w:cstheme="minorHAnsi"/>
                <w:b/>
                <w:bCs/>
                <w:sz w:val="18"/>
                <w:szCs w:val="18"/>
                <w:lang w:eastAsia="en-US"/>
              </w:rPr>
              <w:t>1.1.</w:t>
            </w:r>
          </w:p>
        </w:tc>
      </w:tr>
      <w:tr w:rsidR="00913C5E" w:rsidRPr="00C45599" w14:paraId="1FCDF4CD" w14:textId="77777777" w:rsidTr="00C51BE9">
        <w:trPr>
          <w:cantSplit/>
          <w:trHeight w:val="19"/>
        </w:trPr>
        <w:tc>
          <w:tcPr>
            <w:tcW w:w="140" w:type="pct"/>
            <w:vMerge w:val="restart"/>
            <w:tcBorders>
              <w:top w:val="single" w:sz="8" w:space="0" w:color="auto"/>
              <w:left w:val="single" w:sz="8" w:space="0" w:color="auto"/>
              <w:bottom w:val="single" w:sz="8" w:space="0" w:color="C00000"/>
              <w:right w:val="single" w:sz="8" w:space="0" w:color="auto"/>
            </w:tcBorders>
            <w:shd w:val="clear" w:color="auto" w:fill="auto"/>
            <w:hideMark/>
          </w:tcPr>
          <w:p w14:paraId="4FEC816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lastRenderedPageBreak/>
              <w:t>3B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F2C8F3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Dywersyfikacja dostaw ropy oraz rozbudowa infrastruktury ropy i paliw ciekłych</w:t>
            </w:r>
            <w:r w:rsidRPr="00C45599">
              <w:rPr>
                <w:rFonts w:asciiTheme="minorHAnsi" w:hAnsiTheme="minorHAnsi" w:cstheme="minorHAnsi"/>
                <w:sz w:val="18"/>
                <w:szCs w:val="18"/>
                <w:lang w:eastAsia="en-US"/>
              </w:rPr>
              <w:br/>
              <w:t>Pokrycie zapotrzebowania na gaz ziemny i paliwa ciekle</w:t>
            </w: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2B7E885F" w14:textId="2E0948C4" w:rsidR="00913C5E" w:rsidRPr="00C45599" w:rsidRDefault="00913C5E" w:rsidP="003433CC">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3B.3 Zwiększenie</w:t>
            </w:r>
            <w:r w:rsidR="00093AA4" w:rsidRPr="00C45599">
              <w:rPr>
                <w:rFonts w:asciiTheme="minorHAnsi" w:hAnsiTheme="minorHAnsi" w:cstheme="minorHAnsi"/>
                <w:b/>
                <w:bCs/>
                <w:sz w:val="18"/>
                <w:szCs w:val="18"/>
                <w:lang w:eastAsia="en-US"/>
              </w:rPr>
              <w:t xml:space="preserve"> zdolności magazynowej Terminalu</w:t>
            </w:r>
            <w:r w:rsidRPr="00C45599">
              <w:rPr>
                <w:rFonts w:asciiTheme="minorHAnsi" w:hAnsiTheme="minorHAnsi" w:cstheme="minorHAnsi"/>
                <w:b/>
                <w:bCs/>
                <w:sz w:val="18"/>
                <w:szCs w:val="18"/>
                <w:lang w:eastAsia="en-US"/>
              </w:rPr>
              <w:t xml:space="preserve"> Naftowego w Gdańsku</w:t>
            </w:r>
            <w:r w:rsidRPr="00C45599">
              <w:rPr>
                <w:rFonts w:asciiTheme="minorHAnsi" w:hAnsiTheme="minorHAnsi" w:cstheme="minorHAnsi"/>
                <w:sz w:val="18"/>
                <w:szCs w:val="18"/>
                <w:lang w:eastAsia="en-US"/>
              </w:rPr>
              <w:t xml:space="preserve"> oraz bazy w Górkach do poziomu 1,</w:t>
            </w:r>
            <w:r w:rsidR="003433CC" w:rsidRPr="00C45599">
              <w:rPr>
                <w:rFonts w:asciiTheme="minorHAnsi" w:hAnsiTheme="minorHAnsi" w:cstheme="minorHAnsi"/>
                <w:sz w:val="18"/>
                <w:szCs w:val="18"/>
                <w:lang w:eastAsia="en-US"/>
              </w:rPr>
              <w:t>9</w:t>
            </w:r>
            <w:r w:rsidRPr="00C45599">
              <w:rPr>
                <w:rFonts w:asciiTheme="minorHAnsi" w:hAnsiTheme="minorHAnsi" w:cstheme="minorHAnsi"/>
                <w:sz w:val="18"/>
                <w:szCs w:val="18"/>
                <w:lang w:eastAsia="en-US"/>
              </w:rPr>
              <w:t xml:space="preserve"> mln m</w:t>
            </w:r>
            <w:r w:rsidRPr="00C45599">
              <w:rPr>
                <w:rFonts w:asciiTheme="minorHAnsi" w:hAnsiTheme="minorHAnsi" w:cstheme="minorHAnsi"/>
                <w:sz w:val="18"/>
                <w:szCs w:val="18"/>
                <w:vertAlign w:val="superscript"/>
                <w:lang w:eastAsia="en-US"/>
              </w:rPr>
              <w:t>3</w:t>
            </w:r>
            <w:r w:rsidRPr="00C45599">
              <w:rPr>
                <w:rFonts w:asciiTheme="minorHAnsi" w:hAnsiTheme="minorHAnsi" w:cstheme="minorHAnsi"/>
                <w:sz w:val="18"/>
                <w:szCs w:val="18"/>
                <w:lang w:eastAsia="en-US"/>
              </w:rPr>
              <w:t xml:space="preserve">  w 2020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0426D1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morskie i lądowe, przyroda</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F60F21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Okolice Gdańska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453510AF" w14:textId="1BA144EE" w:rsidR="00913C5E" w:rsidRPr="00C45599" w:rsidRDefault="00093AA4" w:rsidP="00093AA4">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3B.3.1 Rozbudowa Terminalu</w:t>
            </w:r>
            <w:r w:rsidR="00913C5E" w:rsidRPr="00C45599">
              <w:rPr>
                <w:rFonts w:asciiTheme="minorHAnsi" w:hAnsiTheme="minorHAnsi" w:cstheme="minorHAnsi"/>
                <w:sz w:val="18"/>
                <w:szCs w:val="18"/>
                <w:lang w:eastAsia="en-US"/>
              </w:rPr>
              <w:t>Naftowego w Gdańsku oraz Bazy w Górkach</w:t>
            </w:r>
          </w:p>
        </w:tc>
      </w:tr>
      <w:tr w:rsidR="00913C5E" w:rsidRPr="00C45599" w14:paraId="34365844" w14:textId="77777777" w:rsidTr="00C51BE9">
        <w:trPr>
          <w:cantSplit/>
          <w:trHeight w:val="19"/>
        </w:trPr>
        <w:tc>
          <w:tcPr>
            <w:tcW w:w="140" w:type="pct"/>
            <w:vMerge/>
            <w:tcBorders>
              <w:top w:val="single" w:sz="8" w:space="0" w:color="C00000"/>
              <w:left w:val="single" w:sz="8" w:space="0" w:color="auto"/>
              <w:bottom w:val="single" w:sz="8" w:space="0" w:color="C00000"/>
              <w:right w:val="single" w:sz="8" w:space="0" w:color="auto"/>
            </w:tcBorders>
            <w:hideMark/>
          </w:tcPr>
          <w:p w14:paraId="3B350D2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D4753B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FFFF"/>
            <w:hideMark/>
          </w:tcPr>
          <w:p w14:paraId="34642B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3B.4 Przygotowanie prognozy krajowego zapotrzebowania na pojemności magazynowe dla zapasów interwencyjnych i obrotowych paliw i ropy naftowej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1EDCBD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AB1F86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894816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2331897" w14:textId="77777777" w:rsidTr="00C51BE9">
        <w:trPr>
          <w:cantSplit/>
          <w:trHeight w:val="19"/>
        </w:trPr>
        <w:tc>
          <w:tcPr>
            <w:tcW w:w="140" w:type="pct"/>
            <w:vMerge/>
            <w:tcBorders>
              <w:top w:val="single" w:sz="8" w:space="0" w:color="C00000"/>
              <w:left w:val="single" w:sz="8" w:space="0" w:color="auto"/>
              <w:bottom w:val="single" w:sz="8" w:space="0" w:color="C00000"/>
              <w:right w:val="single" w:sz="8" w:space="0" w:color="auto"/>
            </w:tcBorders>
            <w:hideMark/>
          </w:tcPr>
          <w:p w14:paraId="23E4F37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15D9A2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EF006F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4A.1 Wzmocnienie pozycji konsumenta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948E78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CE8360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36CDBA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06D24F2" w14:textId="77777777" w:rsidTr="00C51BE9">
        <w:trPr>
          <w:cantSplit/>
          <w:trHeight w:val="19"/>
        </w:trPr>
        <w:tc>
          <w:tcPr>
            <w:tcW w:w="140" w:type="pct"/>
            <w:vMerge/>
            <w:tcBorders>
              <w:top w:val="single" w:sz="8" w:space="0" w:color="C00000"/>
              <w:left w:val="single" w:sz="8" w:space="0" w:color="auto"/>
              <w:bottom w:val="single" w:sz="8" w:space="0" w:color="auto"/>
              <w:right w:val="single" w:sz="8" w:space="0" w:color="auto"/>
            </w:tcBorders>
            <w:hideMark/>
          </w:tcPr>
          <w:p w14:paraId="6D4335F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67B22A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7CECF7F8" w14:textId="77777777" w:rsidR="00913C5E" w:rsidRPr="00C45599" w:rsidRDefault="00913C5E"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4A.2 Wzmocnienie pozycji konsumenta energii elektrycznej</w:t>
            </w:r>
            <w:r w:rsidRPr="00C45599">
              <w:rPr>
                <w:rFonts w:asciiTheme="minorHAnsi" w:hAnsiTheme="minorHAnsi" w:cstheme="minorHAnsi"/>
                <w:sz w:val="18"/>
                <w:szCs w:val="18"/>
                <w:lang w:eastAsia="en-US"/>
              </w:rPr>
              <w:t xml:space="preserve"> – wyposażenie do 202</w:t>
            </w:r>
            <w:r w:rsidR="003433CC" w:rsidRPr="00C45599">
              <w:rPr>
                <w:rFonts w:asciiTheme="minorHAnsi" w:hAnsiTheme="minorHAnsi" w:cstheme="minorHAnsi"/>
                <w:sz w:val="18"/>
                <w:szCs w:val="18"/>
                <w:lang w:eastAsia="en-US"/>
              </w:rPr>
              <w:t>8</w:t>
            </w:r>
            <w:r w:rsidRPr="00C45599">
              <w:rPr>
                <w:rFonts w:asciiTheme="minorHAnsi" w:hAnsiTheme="minorHAnsi" w:cstheme="minorHAnsi"/>
                <w:sz w:val="18"/>
                <w:szCs w:val="18"/>
                <w:lang w:eastAsia="en-US"/>
              </w:rPr>
              <w:t xml:space="preserve"> r. 80% gospodarstw domowych w inteligentne liczniki.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9F1D1B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D08283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CFA7BD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5868DCE"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62F22E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4A</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95B646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Rozwój rynku energii elektrycznej</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W pełni konkurencyjny rynek energii elektrycznej,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227341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4A.3 Ułatwienie zmiany sprzedawcy energii</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504F43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A1A013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2AD183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10BEB199" w14:textId="77777777" w:rsidTr="00C51BE9">
        <w:trPr>
          <w:cantSplit/>
          <w:trHeight w:val="19"/>
        </w:trPr>
        <w:tc>
          <w:tcPr>
            <w:tcW w:w="140" w:type="pct"/>
            <w:vMerge/>
            <w:tcBorders>
              <w:top w:val="single" w:sz="8" w:space="0" w:color="auto"/>
              <w:left w:val="single" w:sz="8" w:space="0" w:color="auto"/>
              <w:bottom w:val="nil"/>
              <w:right w:val="single" w:sz="8" w:space="0" w:color="auto"/>
            </w:tcBorders>
            <w:hideMark/>
          </w:tcPr>
          <w:p w14:paraId="45FB0F0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C0504D"/>
              <w:right w:val="single" w:sz="8" w:space="0" w:color="auto"/>
            </w:tcBorders>
            <w:hideMark/>
          </w:tcPr>
          <w:p w14:paraId="4B7D18E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9310BB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4A.4 Zapewnienie ochrony konkurencyjności przemysłu energochłonnego</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noWrap/>
            <w:hideMark/>
          </w:tcPr>
          <w:p w14:paraId="099B555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noWrap/>
            <w:hideMark/>
          </w:tcPr>
          <w:p w14:paraId="272650C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000000" w:fill="FFFFFF"/>
            <w:noWrap/>
            <w:hideMark/>
          </w:tcPr>
          <w:p w14:paraId="03F608D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F2E6F15" w14:textId="77777777" w:rsidTr="00C51BE9">
        <w:trPr>
          <w:cantSplit/>
          <w:trHeight w:val="19"/>
        </w:trPr>
        <w:tc>
          <w:tcPr>
            <w:tcW w:w="140" w:type="pct"/>
            <w:vMerge/>
            <w:tcBorders>
              <w:top w:val="nil"/>
              <w:left w:val="single" w:sz="8" w:space="0" w:color="auto"/>
              <w:bottom w:val="nil"/>
              <w:right w:val="single" w:sz="8" w:space="0" w:color="auto"/>
            </w:tcBorders>
            <w:hideMark/>
          </w:tcPr>
          <w:p w14:paraId="7EAFED9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3E3B47E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3420E5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4A.5 Wypłaszczenie dobowej krzywej zapotrzebowania na moc</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noWrap/>
            <w:hideMark/>
          </w:tcPr>
          <w:p w14:paraId="182BB8A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noWrap/>
            <w:hideMark/>
          </w:tcPr>
          <w:p w14:paraId="6058A5B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3DAE27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DB9F5AA" w14:textId="77777777" w:rsidTr="00C51BE9">
        <w:trPr>
          <w:cantSplit/>
          <w:trHeight w:val="19"/>
        </w:trPr>
        <w:tc>
          <w:tcPr>
            <w:tcW w:w="140" w:type="pct"/>
            <w:vMerge/>
            <w:tcBorders>
              <w:top w:val="nil"/>
              <w:left w:val="single" w:sz="8" w:space="0" w:color="auto"/>
              <w:bottom w:val="nil"/>
              <w:right w:val="single" w:sz="8" w:space="0" w:color="auto"/>
            </w:tcBorders>
            <w:hideMark/>
          </w:tcPr>
          <w:p w14:paraId="7368448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0219EF5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7FEF56E"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4A.6 Urynkowienie usług systemowych oraz zwiększenie kompetencji dystrybutorów w zakresie bilansowania.</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B1A523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BD1870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03649C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14DBF67" w14:textId="77777777" w:rsidTr="00C51BE9">
        <w:trPr>
          <w:cantSplit/>
          <w:trHeight w:val="19"/>
        </w:trPr>
        <w:tc>
          <w:tcPr>
            <w:tcW w:w="140" w:type="pct"/>
            <w:vMerge/>
            <w:tcBorders>
              <w:top w:val="nil"/>
              <w:left w:val="single" w:sz="8" w:space="0" w:color="auto"/>
              <w:bottom w:val="nil"/>
              <w:right w:val="single" w:sz="8" w:space="0" w:color="auto"/>
            </w:tcBorders>
            <w:hideMark/>
          </w:tcPr>
          <w:p w14:paraId="621283C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7B5731DA"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B2064F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4A.7 Wprowadzenie zmian w zakresie handlu energią elektryczną </w:t>
            </w:r>
            <w:r w:rsidRPr="00C45599">
              <w:rPr>
                <w:rFonts w:asciiTheme="minorHAnsi" w:hAnsiTheme="minorHAnsi" w:cstheme="minorHAnsi"/>
                <w:sz w:val="18"/>
                <w:szCs w:val="18"/>
                <w:lang w:eastAsia="en-US"/>
              </w:rPr>
              <w:t>(limity cen na rynku bilansującym, mechanizmy interwencyjne).</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CF343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C13414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BC211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B1436A9" w14:textId="77777777" w:rsidTr="00C51BE9">
        <w:trPr>
          <w:cantSplit/>
          <w:trHeight w:val="19"/>
        </w:trPr>
        <w:tc>
          <w:tcPr>
            <w:tcW w:w="140" w:type="pct"/>
            <w:vMerge/>
            <w:tcBorders>
              <w:top w:val="nil"/>
              <w:left w:val="single" w:sz="8" w:space="0" w:color="auto"/>
              <w:bottom w:val="nil"/>
              <w:right w:val="single" w:sz="8" w:space="0" w:color="auto"/>
            </w:tcBorders>
            <w:hideMark/>
          </w:tcPr>
          <w:p w14:paraId="0EB4A2A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42D1423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70E594B0" w14:textId="77777777" w:rsidR="003433CC" w:rsidRPr="00C45599" w:rsidRDefault="00913C5E"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4A.8 Przygotowanie planu działań w zakresie realizacji celu udostępniania 70% transgranicznych zdolności przesyłowych do końca 2025. </w:t>
            </w:r>
          </w:p>
          <w:p w14:paraId="32860EF0" w14:textId="77777777" w:rsidR="00913C5E" w:rsidRPr="00C45599" w:rsidRDefault="003433CC" w:rsidP="003433CC">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4A. </w:t>
            </w:r>
            <w:r w:rsidR="00913C5E" w:rsidRPr="00C45599">
              <w:rPr>
                <w:rFonts w:asciiTheme="minorHAnsi" w:hAnsiTheme="minorHAnsi" w:cstheme="minorHAnsi"/>
                <w:b/>
                <w:bCs/>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F7CF5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CDA721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735766E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E61B713" w14:textId="77777777" w:rsidTr="00C51BE9">
        <w:trPr>
          <w:cantSplit/>
          <w:trHeight w:val="19"/>
        </w:trPr>
        <w:tc>
          <w:tcPr>
            <w:tcW w:w="140" w:type="pct"/>
            <w:vMerge/>
            <w:tcBorders>
              <w:top w:val="nil"/>
              <w:left w:val="single" w:sz="8" w:space="0" w:color="auto"/>
              <w:bottom w:val="nil"/>
              <w:right w:val="single" w:sz="8" w:space="0" w:color="auto"/>
            </w:tcBorders>
            <w:hideMark/>
          </w:tcPr>
          <w:p w14:paraId="5181E3C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C0504D"/>
              <w:right w:val="single" w:sz="8" w:space="0" w:color="auto"/>
            </w:tcBorders>
            <w:hideMark/>
          </w:tcPr>
          <w:p w14:paraId="7F0D641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FC6F6FE"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4B.1 Zniesienie obowiązku urzędowego zatwierdzania cen gazu ziemnego</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EFE40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AF65FA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8C0900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84F4DB3"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05B95B0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32E4D5A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FE572E3" w14:textId="77777777" w:rsidR="00B34D5B"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4B.2 Zapewnienie warunków </w:t>
            </w:r>
            <w:r w:rsidR="00B34D5B" w:rsidRPr="00C45599">
              <w:rPr>
                <w:rFonts w:asciiTheme="minorHAnsi" w:hAnsiTheme="minorHAnsi" w:cstheme="minorHAnsi"/>
                <w:b/>
                <w:bCs/>
                <w:sz w:val="18"/>
                <w:szCs w:val="18"/>
                <w:lang w:eastAsia="en-US"/>
              </w:rPr>
              <w:t xml:space="preserve">regulacyjnych i </w:t>
            </w:r>
            <w:r w:rsidRPr="00C45599">
              <w:rPr>
                <w:rFonts w:asciiTheme="minorHAnsi" w:hAnsiTheme="minorHAnsi" w:cstheme="minorHAnsi"/>
                <w:b/>
                <w:bCs/>
                <w:sz w:val="18"/>
                <w:szCs w:val="18"/>
                <w:lang w:eastAsia="en-US"/>
              </w:rPr>
              <w:t xml:space="preserve">transakcyjnych dla realizacji </w:t>
            </w:r>
            <w:r w:rsidRPr="00C45599">
              <w:rPr>
                <w:rFonts w:asciiTheme="minorHAnsi" w:hAnsiTheme="minorHAnsi" w:cstheme="minorHAnsi"/>
                <w:b/>
                <w:bCs/>
                <w:i/>
                <w:iCs/>
                <w:sz w:val="18"/>
                <w:szCs w:val="18"/>
                <w:lang w:eastAsia="en-US"/>
              </w:rPr>
              <w:t xml:space="preserve">regionalnego centrum przesyłu i handlu </w:t>
            </w:r>
            <w:r w:rsidRPr="00C45599">
              <w:rPr>
                <w:rFonts w:asciiTheme="minorHAnsi" w:hAnsiTheme="minorHAnsi" w:cstheme="minorHAnsi"/>
                <w:b/>
                <w:bCs/>
                <w:sz w:val="18"/>
                <w:szCs w:val="18"/>
                <w:lang w:eastAsia="en-US"/>
              </w:rPr>
              <w:t xml:space="preserve">gazem ziemnym. </w:t>
            </w:r>
          </w:p>
          <w:p w14:paraId="707534A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 Projekt strategiczny PEP</w:t>
            </w:r>
            <w:r w:rsidRPr="00C45599">
              <w:rPr>
                <w:rFonts w:asciiTheme="minorHAnsi" w:hAnsiTheme="minorHAnsi" w:cstheme="minorHAns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728BE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46D88C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924800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6614EDE"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564B3B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4B</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34FCF65"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Rozwój rynków gazu ziemnego</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W pełni konkurencyjny rynek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7D4340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4B.3 Rozwój hurtowego rynku gazu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2DCBE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97E181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56F356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D455FB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E1B844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0AF35F2"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CB552B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4B.4 Zapewnienie możliwości zwiększenia wykorzystania gazu ziemnego w nowych segmentach rynku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332189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3E6D71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9D64C9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6B5D2F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9771E3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9D0141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EA012A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4B.5 Prowadzenie działań badawczo-rozwojowych i analiza możliwości sieci i instalacji gazowych do transportu gazów syntetycznych, biometanu i wodoru</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DF81EA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2BDD1C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7258D9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8D485F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86A2F6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CA98A0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F2172A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4B.6 Zapewnienie efektywnej współpracy funkcjonowania systemu gazowego i systemu elektroenergetycznego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13771E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71904C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5D9350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18C9143"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C23491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0B6D4D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10FF06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4C.1 Uporządkowanie struktury właścicielskiej infrastruktury paliwowej</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86976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56A422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878E8E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17DFB69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8AD5D8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DEADC7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6198CD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4C.2 Optymalizacja systemu zapasów i zwiększenia roli Prezesa ARM w utrzymywaniu zapasów</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D3C61F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087A02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E185E1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8C1D05C" w14:textId="77777777" w:rsidTr="00C51BE9">
        <w:trPr>
          <w:cantSplit/>
          <w:trHeight w:val="19"/>
        </w:trPr>
        <w:tc>
          <w:tcPr>
            <w:tcW w:w="140" w:type="pct"/>
            <w:vMerge w:val="restart"/>
            <w:tcBorders>
              <w:top w:val="single" w:sz="8" w:space="0" w:color="auto"/>
              <w:left w:val="single" w:sz="8" w:space="0" w:color="auto"/>
              <w:bottom w:val="nil"/>
              <w:right w:val="single" w:sz="8" w:space="0" w:color="auto"/>
            </w:tcBorders>
            <w:shd w:val="clear" w:color="auto" w:fill="auto"/>
            <w:hideMark/>
          </w:tcPr>
          <w:p w14:paraId="7C6B69F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4C</w:t>
            </w:r>
          </w:p>
        </w:tc>
        <w:tc>
          <w:tcPr>
            <w:tcW w:w="949" w:type="pct"/>
            <w:vMerge w:val="restart"/>
            <w:tcBorders>
              <w:top w:val="single" w:sz="8" w:space="0" w:color="auto"/>
              <w:left w:val="single" w:sz="8" w:space="0" w:color="auto"/>
              <w:bottom w:val="nil"/>
              <w:right w:val="single" w:sz="8" w:space="0" w:color="auto"/>
            </w:tcBorders>
            <w:shd w:val="clear" w:color="auto" w:fill="auto"/>
            <w:hideMark/>
          </w:tcPr>
          <w:p w14:paraId="3FCDC0D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Rozwój rynku produktów naftowych i paliw alternatywnych, w tym biokomponentów i elektromobilności </w:t>
            </w:r>
            <w:r w:rsidRPr="00C45599">
              <w:rPr>
                <w:rFonts w:asciiTheme="minorHAnsi" w:hAnsiTheme="minorHAnsi" w:cstheme="minorHAnsi"/>
                <w:b/>
                <w:bCs/>
                <w:sz w:val="18"/>
                <w:szCs w:val="18"/>
                <w:lang w:eastAsia="en-US"/>
              </w:rPr>
              <w:br/>
              <w:t xml:space="preserve"> w </w:t>
            </w:r>
            <w:r w:rsidRPr="00C45599">
              <w:rPr>
                <w:rFonts w:asciiTheme="minorHAnsi" w:hAnsiTheme="minorHAnsi" w:cstheme="minorHAnsi"/>
                <w:sz w:val="18"/>
                <w:szCs w:val="18"/>
                <w:lang w:eastAsia="en-US"/>
              </w:rPr>
              <w:t>pełni konkurencyjny rynek  gazu ziemnego oraz paliw ciekłych</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36AC48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4C.3 Ograniczenie obciążeń administracyjnych sektora paliwowego oraz zapewnienie przejrzystości rynku paliw.</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20153A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7F29F0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41CCCC2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4961E800" w14:textId="77777777" w:rsidTr="00C51BE9">
        <w:trPr>
          <w:cantSplit/>
          <w:trHeight w:val="19"/>
        </w:trPr>
        <w:tc>
          <w:tcPr>
            <w:tcW w:w="140" w:type="pct"/>
            <w:vMerge/>
            <w:tcBorders>
              <w:top w:val="nil"/>
              <w:left w:val="single" w:sz="8" w:space="0" w:color="auto"/>
              <w:bottom w:val="nil"/>
              <w:right w:val="single" w:sz="8" w:space="0" w:color="auto"/>
            </w:tcBorders>
            <w:hideMark/>
          </w:tcPr>
          <w:p w14:paraId="6E63367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6F2DFD7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2610CDA"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4C. 4 Zwiększanie mocy produkcyjnych w obszarze petrochemii</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036EC9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61E940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E21951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1BFCAD7A" w14:textId="77777777" w:rsidTr="00C51BE9">
        <w:trPr>
          <w:cantSplit/>
          <w:trHeight w:val="19"/>
        </w:trPr>
        <w:tc>
          <w:tcPr>
            <w:tcW w:w="140" w:type="pct"/>
            <w:vMerge/>
            <w:tcBorders>
              <w:top w:val="nil"/>
              <w:left w:val="single" w:sz="8" w:space="0" w:color="auto"/>
              <w:bottom w:val="nil"/>
              <w:right w:val="single" w:sz="8" w:space="0" w:color="auto"/>
            </w:tcBorders>
            <w:hideMark/>
          </w:tcPr>
          <w:p w14:paraId="4C0E34D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580F25E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00F711"/>
            <w:hideMark/>
          </w:tcPr>
          <w:p w14:paraId="582EE9E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4C.5 Zapewnienie warunków rozwoju technologii pozwalających na ograniczenie emisyjności produkcji i zużycia paliw tradycyjnych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AD0704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9711FF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3E38F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366504B" w14:textId="77777777" w:rsidTr="00C51BE9">
        <w:trPr>
          <w:cantSplit/>
          <w:trHeight w:val="19"/>
        </w:trPr>
        <w:tc>
          <w:tcPr>
            <w:tcW w:w="140" w:type="pct"/>
            <w:vMerge/>
            <w:tcBorders>
              <w:top w:val="nil"/>
              <w:left w:val="single" w:sz="8" w:space="0" w:color="auto"/>
              <w:bottom w:val="nil"/>
              <w:right w:val="single" w:sz="8" w:space="0" w:color="auto"/>
            </w:tcBorders>
            <w:hideMark/>
          </w:tcPr>
          <w:p w14:paraId="4797DF8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2866754A"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00F711"/>
            <w:hideMark/>
          </w:tcPr>
          <w:p w14:paraId="7DAE6368" w14:textId="77777777" w:rsidR="00913C5E" w:rsidRPr="00C45599" w:rsidRDefault="00913C5E" w:rsidP="00B34D5B">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4C.6 Zapewnienie warunków funkcjonowania i rozwoju rynku biokomponentów </w:t>
            </w:r>
            <w:r w:rsidR="00B34D5B" w:rsidRPr="00C45599">
              <w:rPr>
                <w:rFonts w:asciiTheme="minorHAnsi" w:hAnsiTheme="minorHAnsi" w:cstheme="minorHAnsi"/>
                <w:sz w:val="18"/>
                <w:szCs w:val="18"/>
                <w:lang w:eastAsia="en-US"/>
              </w:rPr>
              <w:t>dla</w:t>
            </w:r>
            <w:r w:rsidRPr="00C45599">
              <w:rPr>
                <w:rFonts w:asciiTheme="minorHAnsi" w:hAnsiTheme="minorHAnsi" w:cstheme="minorHAnsi"/>
                <w:sz w:val="18"/>
                <w:szCs w:val="18"/>
                <w:lang w:eastAsia="en-US"/>
              </w:rPr>
              <w:t xml:space="preserve"> osiągniecia </w:t>
            </w:r>
            <w:r w:rsidRPr="00C45599">
              <w:rPr>
                <w:rFonts w:asciiTheme="minorHAnsi" w:hAnsiTheme="minorHAnsi" w:cstheme="minorHAnsi"/>
                <w:i/>
                <w:iCs/>
                <w:sz w:val="18"/>
                <w:szCs w:val="18"/>
                <w:lang w:eastAsia="en-US"/>
              </w:rPr>
              <w:t>celu 14% OZE w transporcie w 2030 r</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628909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3F6B1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Przyroda, powietrze, ludzie</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4FC055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A3B5F63" w14:textId="77777777" w:rsidTr="00C51BE9">
        <w:trPr>
          <w:cantSplit/>
          <w:trHeight w:val="19"/>
        </w:trPr>
        <w:tc>
          <w:tcPr>
            <w:tcW w:w="140" w:type="pct"/>
            <w:vMerge/>
            <w:tcBorders>
              <w:top w:val="nil"/>
              <w:left w:val="single" w:sz="8" w:space="0" w:color="auto"/>
              <w:bottom w:val="nil"/>
              <w:right w:val="single" w:sz="8" w:space="0" w:color="auto"/>
            </w:tcBorders>
            <w:hideMark/>
          </w:tcPr>
          <w:p w14:paraId="17233E1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3E11C0F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A247795" w14:textId="77777777" w:rsidR="00B34D5B"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4C.7 Zapewnienie warunków funkcjonowania i instrumentarium wsparcia rynku paliw alternatywnych, w </w:t>
            </w:r>
            <w:r w:rsidRPr="00C45599">
              <w:rPr>
                <w:rFonts w:asciiTheme="minorHAnsi" w:hAnsiTheme="minorHAnsi" w:cstheme="minorHAnsi"/>
                <w:sz w:val="18"/>
                <w:szCs w:val="18"/>
                <w:lang w:eastAsia="en-US"/>
              </w:rPr>
              <w:t xml:space="preserve">szczególności: elektromobilności, CNG i LNG, paliw syntetycznych w transporcie, wodoru. </w:t>
            </w:r>
          </w:p>
          <w:p w14:paraId="740C5D4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xml:space="preserve">4C. </w:t>
            </w:r>
            <w:r w:rsidRPr="00C45599">
              <w:rPr>
                <w:rFonts w:asciiTheme="minorHAnsi" w:hAnsiTheme="minorHAnsi" w:cstheme="minorHAnsi"/>
                <w:b/>
                <w:bCs/>
                <w:sz w:val="18"/>
                <w:szCs w:val="18"/>
                <w:lang w:eastAsia="en-US"/>
              </w:rPr>
              <w:t>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96357F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33188C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E59E88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2B8B2CE" w14:textId="77777777" w:rsidTr="00C51BE9">
        <w:trPr>
          <w:cantSplit/>
          <w:trHeight w:val="19"/>
        </w:trPr>
        <w:tc>
          <w:tcPr>
            <w:tcW w:w="140" w:type="pct"/>
            <w:vMerge/>
            <w:tcBorders>
              <w:top w:val="nil"/>
              <w:left w:val="single" w:sz="8" w:space="0" w:color="auto"/>
              <w:bottom w:val="nil"/>
              <w:right w:val="single" w:sz="8" w:space="0" w:color="auto"/>
            </w:tcBorders>
            <w:hideMark/>
          </w:tcPr>
          <w:p w14:paraId="22C71DA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nil"/>
              <w:right w:val="single" w:sz="8" w:space="0" w:color="auto"/>
            </w:tcBorders>
            <w:hideMark/>
          </w:tcPr>
          <w:p w14:paraId="4BCA3EFA"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28DEE17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5.1 Wprowadzenie zmian prawnych ograniczających opóźnienia realizacji projektu budowy EJ</w:t>
            </w:r>
            <w:r w:rsidRPr="00C45599">
              <w:rPr>
                <w:rFonts w:asciiTheme="minorHAnsi" w:hAnsiTheme="minorHAnsi" w:cstheme="minorHAnsi"/>
                <w:sz w:val="18"/>
                <w:szCs w:val="18"/>
                <w:lang w:eastAsia="en-US"/>
              </w:rPr>
              <w:t xml:space="preserve"> z przyczyn pozatechnicznych (formalnych).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97BD07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DF86CD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E73921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36F3290"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62B06E1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nil"/>
              <w:left w:val="single" w:sz="8" w:space="0" w:color="auto"/>
              <w:bottom w:val="single" w:sz="8" w:space="0" w:color="auto"/>
              <w:right w:val="single" w:sz="8" w:space="0" w:color="auto"/>
            </w:tcBorders>
            <w:hideMark/>
          </w:tcPr>
          <w:p w14:paraId="257B44D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050D9F17" w14:textId="77777777" w:rsidR="00913C5E" w:rsidRPr="00C45599" w:rsidRDefault="00913C5E" w:rsidP="00B34D5B">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5.2 Opracowanie modelu finansow</w:t>
            </w:r>
            <w:r w:rsidR="00B34D5B" w:rsidRPr="00C45599">
              <w:rPr>
                <w:rFonts w:asciiTheme="minorHAnsi" w:hAnsiTheme="minorHAnsi" w:cstheme="minorHAnsi"/>
                <w:b/>
                <w:bCs/>
                <w:sz w:val="18"/>
                <w:szCs w:val="18"/>
                <w:lang w:eastAsia="en-US"/>
              </w:rPr>
              <w:t>o-biznesowego programu jądrowego.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69CEFC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DA8590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3E6C150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07A0911"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6BF39EA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5</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C1AF69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Wdrożenie energetyki jądrowej</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Obniżenie emisyjności sektora energetycznego oraz bezpieczeństwo pracy systemu wytwórczej</w:t>
            </w:r>
            <w:r w:rsidRPr="00C45599">
              <w:rPr>
                <w:rFonts w:asciiTheme="minorHAnsi" w:hAnsiTheme="minorHAnsi" w:cstheme="minorHAnsi"/>
                <w:b/>
                <w:bCs/>
                <w:sz w:val="18"/>
                <w:szCs w:val="18"/>
                <w:lang w:eastAsia="en-US"/>
              </w:rPr>
              <w:br/>
              <w:t>Projekt strategiczny PEP</w:t>
            </w: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3172CB0F" w14:textId="77777777" w:rsidR="00913C5E" w:rsidRPr="00C45599" w:rsidRDefault="00913C5E" w:rsidP="00B34D5B">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 xml:space="preserve">5.3 </w:t>
            </w:r>
            <w:r w:rsidR="00B34D5B" w:rsidRPr="00C45599">
              <w:rPr>
                <w:rFonts w:asciiTheme="minorHAnsi" w:hAnsiTheme="minorHAnsi" w:cstheme="minorHAnsi"/>
                <w:b/>
                <w:bCs/>
                <w:sz w:val="18"/>
                <w:szCs w:val="18"/>
                <w:lang w:eastAsia="en-US"/>
              </w:rPr>
              <w:t>Wskazanie</w:t>
            </w:r>
            <w:r w:rsidRPr="00C45599">
              <w:rPr>
                <w:rFonts w:asciiTheme="minorHAnsi" w:hAnsiTheme="minorHAnsi" w:cstheme="minorHAnsi"/>
                <w:b/>
                <w:bCs/>
                <w:sz w:val="18"/>
                <w:szCs w:val="18"/>
                <w:lang w:eastAsia="en-US"/>
              </w:rPr>
              <w:t xml:space="preserve"> lokalizacji pierwsze</w:t>
            </w:r>
            <w:r w:rsidR="00B34D5B" w:rsidRPr="00C45599">
              <w:rPr>
                <w:rFonts w:asciiTheme="minorHAnsi" w:hAnsiTheme="minorHAnsi" w:cstheme="minorHAnsi"/>
                <w:b/>
                <w:bCs/>
                <w:sz w:val="18"/>
                <w:szCs w:val="18"/>
                <w:lang w:eastAsia="en-US"/>
              </w:rPr>
              <w:t>j elektrowni</w:t>
            </w:r>
            <w:r w:rsidRPr="00C45599">
              <w:rPr>
                <w:rFonts w:asciiTheme="minorHAnsi" w:hAnsiTheme="minorHAnsi" w:cstheme="minorHAnsi"/>
                <w:b/>
                <w:bCs/>
                <w:sz w:val="18"/>
                <w:szCs w:val="18"/>
                <w:lang w:eastAsia="en-US"/>
              </w:rPr>
              <w:t xml:space="preserve"> jądrowej</w:t>
            </w:r>
            <w:r w:rsidRPr="00C45599">
              <w:rPr>
                <w:rFonts w:asciiTheme="minorHAnsi" w:hAnsiTheme="minorHAnsi" w:cstheme="minorHAnsi"/>
                <w:sz w:val="18"/>
                <w:szCs w:val="18"/>
                <w:lang w:eastAsia="en-US"/>
              </w:rPr>
              <w:t xml:space="preserve"> – Kopalino / Żarnowiec (następnie </w:t>
            </w:r>
            <w:r w:rsidR="00B34D5B" w:rsidRPr="00C45599">
              <w:rPr>
                <w:rFonts w:asciiTheme="minorHAnsi" w:hAnsiTheme="minorHAnsi" w:cstheme="minorHAnsi"/>
                <w:sz w:val="18"/>
                <w:szCs w:val="18"/>
                <w:lang w:eastAsia="en-US"/>
              </w:rPr>
              <w:t>selekcja</w:t>
            </w:r>
            <w:r w:rsidRPr="00C45599">
              <w:rPr>
                <w:rFonts w:asciiTheme="minorHAnsi" w:hAnsiTheme="minorHAnsi" w:cstheme="minorHAnsi"/>
                <w:sz w:val="18"/>
                <w:szCs w:val="18"/>
                <w:lang w:eastAsia="en-US"/>
              </w:rPr>
              <w:t xml:space="preserve"> lokalizacji </w:t>
            </w:r>
            <w:r w:rsidR="00B34D5B" w:rsidRPr="00C45599">
              <w:rPr>
                <w:rFonts w:asciiTheme="minorHAnsi" w:hAnsiTheme="minorHAnsi" w:cstheme="minorHAnsi"/>
                <w:sz w:val="18"/>
                <w:szCs w:val="18"/>
                <w:lang w:eastAsia="en-US"/>
              </w:rPr>
              <w:t xml:space="preserve">dla </w:t>
            </w:r>
            <w:r w:rsidRPr="00C45599">
              <w:rPr>
                <w:rFonts w:asciiTheme="minorHAnsi" w:hAnsiTheme="minorHAnsi" w:cstheme="minorHAnsi"/>
                <w:sz w:val="18"/>
                <w:szCs w:val="18"/>
                <w:lang w:eastAsia="en-US"/>
              </w:rPr>
              <w:t>kolejnych</w:t>
            </w:r>
            <w:r w:rsidR="00B34D5B" w:rsidRPr="00C45599">
              <w:rPr>
                <w:rFonts w:asciiTheme="minorHAnsi" w:hAnsiTheme="minorHAnsi" w:cstheme="minorHAnsi"/>
                <w:sz w:val="18"/>
                <w:szCs w:val="18"/>
                <w:lang w:eastAsia="en-US"/>
              </w:rPr>
              <w:t xml:space="preserve"> elektrowni jądrowych</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BE4CDF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3BDB26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0F71EC1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7104457"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4BA903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43A786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522AB228" w14:textId="05EA6A9B" w:rsidR="00913C5E" w:rsidRPr="00C45599" w:rsidRDefault="00913C5E" w:rsidP="0081622D">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5.4 </w:t>
            </w:r>
            <w:r w:rsidR="0081622D" w:rsidRPr="00C45599">
              <w:rPr>
                <w:rFonts w:asciiTheme="minorHAnsi" w:hAnsiTheme="minorHAnsi" w:cstheme="minorHAnsi"/>
                <w:b/>
                <w:bCs/>
                <w:sz w:val="18"/>
                <w:szCs w:val="18"/>
                <w:lang w:eastAsia="en-US"/>
              </w:rPr>
              <w:t>W</w:t>
            </w:r>
            <w:r w:rsidRPr="00C45599">
              <w:rPr>
                <w:rFonts w:asciiTheme="minorHAnsi" w:hAnsiTheme="minorHAnsi" w:cstheme="minorHAnsi"/>
                <w:b/>
                <w:bCs/>
                <w:sz w:val="18"/>
                <w:szCs w:val="18"/>
                <w:lang w:eastAsia="en-US"/>
              </w:rPr>
              <w:t>ybór technologii oraz generalnego wykonawcy</w:t>
            </w:r>
            <w:r w:rsidRPr="00C45599">
              <w:rPr>
                <w:rFonts w:asciiTheme="minorHAnsi" w:hAnsiTheme="minorHAnsi" w:cstheme="minorHAnsi"/>
                <w:sz w:val="18"/>
                <w:szCs w:val="18"/>
                <w:lang w:eastAsia="en-US"/>
              </w:rPr>
              <w:t xml:space="preserve"> pierwszej elektrowni jądrowej.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B018A1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51B5AD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5579A73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612C07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061A9E4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636565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2D9A436F" w14:textId="1A41C656" w:rsidR="00913C5E" w:rsidRPr="00C45599" w:rsidRDefault="00913C5E" w:rsidP="0081622D">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5.5 Opracowanie </w:t>
            </w:r>
            <w:r w:rsidR="0081622D" w:rsidRPr="00C45599">
              <w:rPr>
                <w:rFonts w:asciiTheme="minorHAnsi" w:hAnsiTheme="minorHAnsi" w:cstheme="minorHAnsi"/>
                <w:b/>
                <w:bCs/>
                <w:sz w:val="18"/>
                <w:szCs w:val="18"/>
                <w:lang w:eastAsia="en-US"/>
              </w:rPr>
              <w:t>i rozpoczęcie wdrażania</w:t>
            </w:r>
            <w:r w:rsidRPr="00C45599">
              <w:rPr>
                <w:rFonts w:asciiTheme="minorHAnsi" w:hAnsiTheme="minorHAnsi" w:cstheme="minorHAnsi"/>
                <w:b/>
                <w:bCs/>
                <w:i/>
                <w:iCs/>
                <w:sz w:val="18"/>
                <w:szCs w:val="18"/>
                <w:lang w:eastAsia="en-US"/>
              </w:rPr>
              <w:t xml:space="preserve"> Programu</w:t>
            </w:r>
            <w:r w:rsidRPr="00C45599">
              <w:rPr>
                <w:rFonts w:asciiTheme="minorHAnsi" w:hAnsiTheme="minorHAnsi" w:cstheme="minorHAnsi"/>
                <w:b/>
                <w:bCs/>
                <w:sz w:val="18"/>
                <w:szCs w:val="18"/>
                <w:lang w:eastAsia="en-US"/>
              </w:rPr>
              <w:t xml:space="preserve"> </w:t>
            </w:r>
            <w:r w:rsidRPr="00C45599">
              <w:rPr>
                <w:rFonts w:asciiTheme="minorHAnsi" w:hAnsiTheme="minorHAnsi" w:cstheme="minorHAnsi"/>
                <w:b/>
                <w:bCs/>
                <w:i/>
                <w:iCs/>
                <w:sz w:val="18"/>
                <w:szCs w:val="18"/>
                <w:lang w:eastAsia="en-US"/>
              </w:rPr>
              <w:t>rozwoju zasobów ludzkich na potrzeby energetyki jądrowej.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219C34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1655F5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2907AA0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6B6DBC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86D4B4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3ED1ED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AC624C8" w14:textId="30F8E4CB" w:rsidR="00913C5E" w:rsidRPr="00C45599" w:rsidRDefault="00913C5E" w:rsidP="0081622D">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5.6 </w:t>
            </w:r>
            <w:r w:rsidR="0081622D" w:rsidRPr="00C45599">
              <w:rPr>
                <w:rFonts w:asciiTheme="minorHAnsi" w:hAnsiTheme="minorHAnsi" w:cstheme="minorHAnsi"/>
                <w:b/>
                <w:bCs/>
                <w:sz w:val="18"/>
                <w:szCs w:val="18"/>
                <w:lang w:eastAsia="en-US"/>
              </w:rPr>
              <w:t>Rozwój kompetencji dozoru jądrowego oraz instytucji wsparcia technicznego.</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2E7DE95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F6DA2E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1C0F017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618982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01A8D6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5AF8B0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3A754085"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5.7 Uruchomienie nowego składowiska odpadów nisko- i średnioaktywnych</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F38F1E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wybranej lokalizacji</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06A4FE9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podziemne, przyroda, ludzie</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02C8A2C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5.7.1 Budowa składowiska odpadów nisko i średnio aktywnych</w:t>
            </w:r>
          </w:p>
        </w:tc>
      </w:tr>
      <w:tr w:rsidR="00913C5E" w:rsidRPr="00C45599" w14:paraId="38E1E4E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89232C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BB259D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042CDE9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5.8 Budowa i uruchomienie bloków jądrowych</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C0504D"/>
              <w:right w:val="single" w:sz="8" w:space="0" w:color="auto"/>
            </w:tcBorders>
            <w:shd w:val="clear" w:color="auto" w:fill="auto"/>
            <w:hideMark/>
          </w:tcPr>
          <w:p w14:paraId="48638F0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wybranej lokalizacji</w:t>
            </w:r>
          </w:p>
        </w:tc>
        <w:tc>
          <w:tcPr>
            <w:tcW w:w="541" w:type="pct"/>
            <w:tcBorders>
              <w:top w:val="single" w:sz="8" w:space="0" w:color="auto"/>
              <w:left w:val="single" w:sz="8" w:space="0" w:color="auto"/>
              <w:bottom w:val="single" w:sz="8" w:space="0" w:color="C0504D"/>
              <w:right w:val="single" w:sz="8" w:space="0" w:color="auto"/>
            </w:tcBorders>
            <w:shd w:val="clear" w:color="auto" w:fill="auto"/>
            <w:hideMark/>
          </w:tcPr>
          <w:p w14:paraId="2E7319B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C0504D"/>
              <w:right w:val="single" w:sz="8" w:space="0" w:color="auto"/>
            </w:tcBorders>
            <w:shd w:val="clear" w:color="000000" w:fill="FF4000"/>
            <w:hideMark/>
          </w:tcPr>
          <w:p w14:paraId="10AF873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5.8.1 Budowa elektrowni jądrowej</w:t>
            </w:r>
          </w:p>
        </w:tc>
      </w:tr>
      <w:tr w:rsidR="00913C5E" w:rsidRPr="00C45599" w14:paraId="1281C5E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D1728B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C80DFA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4711AD5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xml:space="preserve">−   pierwszego bloku jądrowego; </w:t>
            </w:r>
          </w:p>
        </w:tc>
        <w:tc>
          <w:tcPr>
            <w:tcW w:w="1151" w:type="pct"/>
            <w:tcBorders>
              <w:top w:val="nil"/>
              <w:left w:val="single" w:sz="8" w:space="0" w:color="auto"/>
              <w:bottom w:val="single" w:sz="8" w:space="0" w:color="C0504D"/>
              <w:right w:val="single" w:sz="8" w:space="0" w:color="auto"/>
            </w:tcBorders>
            <w:hideMark/>
          </w:tcPr>
          <w:p w14:paraId="0C34A77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wybranej lokalizacji</w:t>
            </w:r>
          </w:p>
        </w:tc>
        <w:tc>
          <w:tcPr>
            <w:tcW w:w="541" w:type="pct"/>
            <w:tcBorders>
              <w:top w:val="nil"/>
              <w:left w:val="single" w:sz="8" w:space="0" w:color="auto"/>
              <w:bottom w:val="single" w:sz="8" w:space="0" w:color="C0504D"/>
              <w:right w:val="single" w:sz="8" w:space="0" w:color="auto"/>
            </w:tcBorders>
            <w:hideMark/>
          </w:tcPr>
          <w:p w14:paraId="5B0A7D6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podziemne, przyroda, ludzie</w:t>
            </w:r>
          </w:p>
        </w:tc>
        <w:tc>
          <w:tcPr>
            <w:tcW w:w="976" w:type="pct"/>
            <w:tcBorders>
              <w:top w:val="nil"/>
              <w:left w:val="single" w:sz="8" w:space="0" w:color="auto"/>
              <w:bottom w:val="single" w:sz="8" w:space="0" w:color="C0504D"/>
              <w:right w:val="single" w:sz="8" w:space="0" w:color="auto"/>
            </w:tcBorders>
            <w:hideMark/>
          </w:tcPr>
          <w:p w14:paraId="3C793F6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5.7.1 Budowa składowiska odpadów nisko i średnio aktywnych</w:t>
            </w:r>
          </w:p>
        </w:tc>
      </w:tr>
      <w:tr w:rsidR="00913C5E" w:rsidRPr="00C45599" w14:paraId="4D3D298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792224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C3B000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5E7DB3E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kolejnych pięciu bloków jądrowych (co dwa lata.</w:t>
            </w:r>
          </w:p>
        </w:tc>
        <w:tc>
          <w:tcPr>
            <w:tcW w:w="1151" w:type="pct"/>
            <w:vMerge w:val="restart"/>
            <w:tcBorders>
              <w:top w:val="nil"/>
              <w:left w:val="single" w:sz="8" w:space="0" w:color="auto"/>
              <w:bottom w:val="single" w:sz="8" w:space="0" w:color="auto"/>
              <w:right w:val="single" w:sz="8" w:space="0" w:color="auto"/>
            </w:tcBorders>
            <w:hideMark/>
          </w:tcPr>
          <w:p w14:paraId="176BCC8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wybranej lokalizacji</w:t>
            </w:r>
          </w:p>
          <w:p w14:paraId="1D9263E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vMerge w:val="restart"/>
            <w:tcBorders>
              <w:top w:val="nil"/>
              <w:left w:val="single" w:sz="8" w:space="0" w:color="auto"/>
              <w:bottom w:val="single" w:sz="8" w:space="0" w:color="auto"/>
              <w:right w:val="single" w:sz="8" w:space="0" w:color="auto"/>
            </w:tcBorders>
            <w:hideMark/>
          </w:tcPr>
          <w:p w14:paraId="140FA7B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p w14:paraId="37A177D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vMerge w:val="restart"/>
            <w:tcBorders>
              <w:top w:val="nil"/>
              <w:left w:val="single" w:sz="8" w:space="0" w:color="auto"/>
              <w:bottom w:val="single" w:sz="8" w:space="0" w:color="auto"/>
              <w:right w:val="single" w:sz="8" w:space="0" w:color="auto"/>
            </w:tcBorders>
            <w:hideMark/>
          </w:tcPr>
          <w:p w14:paraId="48801A1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5.8.1 Budowa elektrowni jądrowej</w:t>
            </w:r>
          </w:p>
          <w:p w14:paraId="75760F7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6.1.1 OZE wiatr na lądzie</w:t>
            </w:r>
            <w:r w:rsidRPr="00C45599">
              <w:rPr>
                <w:rFonts w:asciiTheme="minorHAnsi" w:hAnsiTheme="minorHAnsi" w:cstheme="minorHAnsi"/>
                <w:sz w:val="18"/>
                <w:szCs w:val="18"/>
                <w:lang w:eastAsia="en-US"/>
              </w:rPr>
              <w:br/>
              <w:t xml:space="preserve">6.1.2 OZE wiatr na morzu </w:t>
            </w:r>
            <w:r w:rsidRPr="00C45599">
              <w:rPr>
                <w:rFonts w:asciiTheme="minorHAnsi" w:hAnsiTheme="minorHAnsi" w:cstheme="minorHAnsi"/>
                <w:sz w:val="18"/>
                <w:szCs w:val="18"/>
                <w:lang w:eastAsia="en-US"/>
              </w:rPr>
              <w:br/>
              <w:t>6.1.3 OZE zasoby wodno energetyczne</w:t>
            </w:r>
            <w:r w:rsidRPr="00C45599">
              <w:rPr>
                <w:rFonts w:asciiTheme="minorHAnsi" w:hAnsiTheme="minorHAnsi" w:cstheme="minorHAnsi"/>
                <w:sz w:val="18"/>
                <w:szCs w:val="18"/>
                <w:lang w:eastAsia="en-US"/>
              </w:rPr>
              <w:br/>
              <w:t>6.1.4 OZE fotowoltaika i kolektory słoneczne 6.1.5 OZE geotermia</w:t>
            </w:r>
            <w:r w:rsidRPr="00C45599">
              <w:rPr>
                <w:rFonts w:asciiTheme="minorHAnsi" w:hAnsiTheme="minorHAnsi" w:cstheme="minorHAnsi"/>
                <w:sz w:val="18"/>
                <w:szCs w:val="18"/>
                <w:lang w:eastAsia="en-US"/>
              </w:rPr>
              <w:br/>
              <w:t>6.1.6 OZE biomasa</w:t>
            </w:r>
            <w:r w:rsidRPr="00C45599">
              <w:rPr>
                <w:rFonts w:asciiTheme="minorHAnsi" w:hAnsiTheme="minorHAnsi" w:cstheme="minorHAnsi"/>
                <w:sz w:val="18"/>
                <w:szCs w:val="18"/>
                <w:lang w:eastAsia="en-US"/>
              </w:rPr>
              <w:br/>
              <w:t xml:space="preserve">6.1.7 Budowa zakładów termicznego przekształcania odpadów </w:t>
            </w:r>
          </w:p>
        </w:tc>
      </w:tr>
      <w:tr w:rsidR="00913C5E" w:rsidRPr="00C45599" w14:paraId="0FC244AC"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6E979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3B9CE7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000000" w:fill="FF4000"/>
            <w:hideMark/>
          </w:tcPr>
          <w:p w14:paraId="7A31E8C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6.1 Zapewnienie warunków osiągnięcia 23% OZE w finalnym zużyciu energii brutto w 2030</w:t>
            </w:r>
            <w:r w:rsidRPr="00C45599">
              <w:rPr>
                <w:rFonts w:asciiTheme="minorHAnsi" w:hAnsiTheme="minorHAnsi" w:cstheme="minorHAnsi"/>
                <w:sz w:val="18"/>
                <w:szCs w:val="18"/>
                <w:lang w:eastAsia="en-US"/>
              </w:rPr>
              <w:t xml:space="preserve"> r., w tym:</w:t>
            </w:r>
          </w:p>
        </w:tc>
        <w:tc>
          <w:tcPr>
            <w:tcW w:w="1151" w:type="pct"/>
            <w:vMerge/>
            <w:tcBorders>
              <w:top w:val="single" w:sz="8" w:space="0" w:color="auto"/>
              <w:left w:val="single" w:sz="8" w:space="0" w:color="auto"/>
              <w:bottom w:val="single" w:sz="8" w:space="0" w:color="C0504D"/>
              <w:right w:val="single" w:sz="8" w:space="0" w:color="auto"/>
            </w:tcBorders>
            <w:shd w:val="clear" w:color="auto" w:fill="auto"/>
            <w:hideMark/>
          </w:tcPr>
          <w:p w14:paraId="67BBA2F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C0504D"/>
              <w:right w:val="single" w:sz="8" w:space="0" w:color="auto"/>
            </w:tcBorders>
            <w:shd w:val="clear" w:color="auto" w:fill="auto"/>
            <w:hideMark/>
          </w:tcPr>
          <w:p w14:paraId="24687A1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C0504D"/>
              <w:right w:val="single" w:sz="8" w:space="0" w:color="auto"/>
            </w:tcBorders>
            <w:shd w:val="clear" w:color="000000" w:fill="FF4000"/>
            <w:hideMark/>
          </w:tcPr>
          <w:p w14:paraId="57205DF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3D6D2922"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AD12FD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624E4C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000000" w:fill="FF4000"/>
            <w:hideMark/>
          </w:tcPr>
          <w:p w14:paraId="406A984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 </w:t>
            </w:r>
            <w:r w:rsidRPr="00C45599">
              <w:rPr>
                <w:rFonts w:asciiTheme="minorHAnsi" w:hAnsiTheme="minorHAnsi" w:cstheme="minorHAnsi"/>
                <w:b/>
                <w:bCs/>
                <w:sz w:val="18"/>
                <w:szCs w:val="18"/>
                <w:lang w:eastAsia="en-US"/>
              </w:rPr>
              <w:t>ciepłownictwie i chłodnictwie</w:t>
            </w:r>
            <w:r w:rsidRPr="00C45599">
              <w:rPr>
                <w:rFonts w:asciiTheme="minorHAnsi" w:hAnsiTheme="minorHAnsi" w:cstheme="minorHAnsi"/>
                <w:sz w:val="18"/>
                <w:szCs w:val="18"/>
                <w:lang w:eastAsia="en-US"/>
              </w:rPr>
              <w:t xml:space="preserve"> – rocznego przyrostu udziału OZE o 1-1,3 pkt. proc. rocznie,</w:t>
            </w:r>
          </w:p>
        </w:tc>
        <w:tc>
          <w:tcPr>
            <w:tcW w:w="1151" w:type="pct"/>
            <w:vMerge/>
            <w:tcBorders>
              <w:top w:val="nil"/>
              <w:left w:val="single" w:sz="8" w:space="0" w:color="auto"/>
              <w:bottom w:val="single" w:sz="8" w:space="0" w:color="C0504D"/>
              <w:right w:val="single" w:sz="8" w:space="0" w:color="auto"/>
            </w:tcBorders>
            <w:hideMark/>
          </w:tcPr>
          <w:p w14:paraId="5461267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nil"/>
              <w:left w:val="single" w:sz="8" w:space="0" w:color="auto"/>
              <w:bottom w:val="single" w:sz="8" w:space="0" w:color="C0504D"/>
              <w:right w:val="single" w:sz="8" w:space="0" w:color="auto"/>
            </w:tcBorders>
            <w:hideMark/>
          </w:tcPr>
          <w:p w14:paraId="2E0DD6C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nil"/>
              <w:left w:val="single" w:sz="8" w:space="0" w:color="auto"/>
              <w:bottom w:val="single" w:sz="8" w:space="0" w:color="C0504D"/>
              <w:right w:val="single" w:sz="8" w:space="0" w:color="auto"/>
            </w:tcBorders>
            <w:hideMark/>
          </w:tcPr>
          <w:p w14:paraId="63F4B26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35BFC3F7"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1FCFBFA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6</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FF8AD1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Rozwój odnawialnych źródeł energii </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Obniżenie emisyjności sektora energetycznego oraz dywersyfikacja struktury B95wytwarzania energii</w:t>
            </w:r>
          </w:p>
        </w:tc>
        <w:tc>
          <w:tcPr>
            <w:tcW w:w="1243" w:type="pct"/>
            <w:tcBorders>
              <w:top w:val="nil"/>
              <w:left w:val="single" w:sz="8" w:space="0" w:color="auto"/>
              <w:bottom w:val="nil"/>
              <w:right w:val="single" w:sz="8" w:space="0" w:color="auto"/>
            </w:tcBorders>
            <w:shd w:val="clear" w:color="000000" w:fill="FF4000"/>
            <w:hideMark/>
          </w:tcPr>
          <w:p w14:paraId="0214CDA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w </w:t>
            </w:r>
            <w:r w:rsidRPr="00C45599">
              <w:rPr>
                <w:rFonts w:asciiTheme="minorHAnsi" w:hAnsiTheme="minorHAnsi" w:cstheme="minorHAnsi"/>
                <w:b/>
                <w:bCs/>
                <w:sz w:val="18"/>
                <w:szCs w:val="18"/>
                <w:lang w:eastAsia="en-US"/>
              </w:rPr>
              <w:t>elektroenergetyce</w:t>
            </w:r>
            <w:r w:rsidRPr="00C45599">
              <w:rPr>
                <w:rFonts w:asciiTheme="minorHAnsi" w:hAnsiTheme="minorHAnsi" w:cstheme="minorHAnsi"/>
                <w:sz w:val="18"/>
                <w:szCs w:val="18"/>
                <w:lang w:eastAsia="en-US"/>
              </w:rPr>
              <w:t xml:space="preserve"> – wzrostu udziału OZE w wytwarzaniu energii elektrycznej, zwłaszcza po 2022 r. (ze względu na wzrost opłacalności wykorzystania niektórych technologii),</w:t>
            </w:r>
          </w:p>
        </w:tc>
        <w:tc>
          <w:tcPr>
            <w:tcW w:w="1151" w:type="pct"/>
            <w:vMerge w:val="restart"/>
            <w:tcBorders>
              <w:top w:val="nil"/>
              <w:left w:val="single" w:sz="8" w:space="0" w:color="auto"/>
              <w:bottom w:val="single" w:sz="8" w:space="0" w:color="C0504D"/>
              <w:right w:val="single" w:sz="8" w:space="0" w:color="auto"/>
            </w:tcBorders>
            <w:hideMark/>
          </w:tcPr>
          <w:p w14:paraId="732357F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p w14:paraId="2DF26AB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farm wiatrowych na morzu</w:t>
            </w:r>
          </w:p>
          <w:p w14:paraId="47F499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vMerge w:val="restart"/>
            <w:tcBorders>
              <w:top w:val="nil"/>
              <w:left w:val="single" w:sz="8" w:space="0" w:color="auto"/>
              <w:bottom w:val="single" w:sz="8" w:space="0" w:color="C0504D"/>
              <w:right w:val="single" w:sz="8" w:space="0" w:color="auto"/>
            </w:tcBorders>
            <w:hideMark/>
          </w:tcPr>
          <w:p w14:paraId="0DB9D3E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p w14:paraId="2D03174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ekosystemy morskie</w:t>
            </w:r>
          </w:p>
          <w:p w14:paraId="6AA0571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zdrowie</w:t>
            </w:r>
          </w:p>
        </w:tc>
        <w:tc>
          <w:tcPr>
            <w:tcW w:w="976" w:type="pct"/>
            <w:vMerge w:val="restart"/>
            <w:tcBorders>
              <w:top w:val="nil"/>
              <w:left w:val="single" w:sz="8" w:space="0" w:color="auto"/>
              <w:bottom w:val="single" w:sz="8" w:space="0" w:color="C0504D"/>
              <w:right w:val="single" w:sz="8" w:space="0" w:color="auto"/>
            </w:tcBorders>
            <w:hideMark/>
          </w:tcPr>
          <w:p w14:paraId="2439902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6.1.1 OZE wiatr na lądzie</w:t>
            </w:r>
            <w:r w:rsidRPr="00C45599">
              <w:rPr>
                <w:rFonts w:asciiTheme="minorHAnsi" w:hAnsiTheme="minorHAnsi" w:cstheme="minorHAnsi"/>
                <w:sz w:val="18"/>
                <w:szCs w:val="18"/>
                <w:lang w:eastAsia="en-US"/>
              </w:rPr>
              <w:br/>
              <w:t xml:space="preserve">6.1.2 OZE wiatr na morzu </w:t>
            </w:r>
            <w:r w:rsidRPr="00C45599">
              <w:rPr>
                <w:rFonts w:asciiTheme="minorHAnsi" w:hAnsiTheme="minorHAnsi" w:cstheme="minorHAnsi"/>
                <w:sz w:val="18"/>
                <w:szCs w:val="18"/>
                <w:lang w:eastAsia="en-US"/>
              </w:rPr>
              <w:br/>
              <w:t>6.1.3 OZE zasoby wodno energetyczne</w:t>
            </w:r>
            <w:r w:rsidRPr="00C45599">
              <w:rPr>
                <w:rFonts w:asciiTheme="minorHAnsi" w:hAnsiTheme="minorHAnsi" w:cstheme="minorHAnsi"/>
                <w:sz w:val="18"/>
                <w:szCs w:val="18"/>
                <w:lang w:eastAsia="en-US"/>
              </w:rPr>
              <w:br/>
              <w:t>6.1.4 OZE fotowoltaika i kolektory słoneczne 6.1.5 OZE geotermia</w:t>
            </w:r>
            <w:r w:rsidRPr="00C45599">
              <w:rPr>
                <w:rFonts w:asciiTheme="minorHAnsi" w:hAnsiTheme="minorHAnsi" w:cstheme="minorHAnsi"/>
                <w:sz w:val="18"/>
                <w:szCs w:val="18"/>
                <w:lang w:eastAsia="en-US"/>
              </w:rPr>
              <w:br/>
              <w:t>6.1.6 OZE biomasa</w:t>
            </w:r>
            <w:r w:rsidRPr="00C45599">
              <w:rPr>
                <w:rFonts w:asciiTheme="minorHAnsi" w:hAnsiTheme="minorHAnsi" w:cstheme="minorHAnsi"/>
                <w:sz w:val="18"/>
                <w:szCs w:val="18"/>
                <w:lang w:eastAsia="en-US"/>
              </w:rPr>
              <w:br/>
              <w:t xml:space="preserve">6.1.7 Budowa zakładów termicznego przekształcania odpadów </w:t>
            </w:r>
          </w:p>
          <w:p w14:paraId="4F5B111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p w14:paraId="73AC582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99F13AB"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18CD99E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295C4C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000000" w:fill="FF4000"/>
            <w:hideMark/>
          </w:tcPr>
          <w:p w14:paraId="66A9DC6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 </w:t>
            </w:r>
            <w:r w:rsidRPr="00C45599">
              <w:rPr>
                <w:rFonts w:asciiTheme="minorHAnsi" w:hAnsiTheme="minorHAnsi" w:cstheme="minorHAnsi"/>
                <w:b/>
                <w:bCs/>
                <w:sz w:val="18"/>
                <w:szCs w:val="18"/>
                <w:lang w:eastAsia="en-US"/>
              </w:rPr>
              <w:t xml:space="preserve">transporcie </w:t>
            </w:r>
            <w:r w:rsidRPr="00C45599">
              <w:rPr>
                <w:rFonts w:asciiTheme="minorHAnsi" w:hAnsiTheme="minorHAnsi" w:cstheme="minorHAnsi"/>
                <w:sz w:val="18"/>
                <w:szCs w:val="18"/>
                <w:lang w:eastAsia="en-US"/>
              </w:rPr>
              <w:t xml:space="preserve">– osiągnięcia 10% udziału OZE w 2020 r. oraz 14% w 2030 r., w tym wzrost wykorzystania biopaliw zaawansowanych </w:t>
            </w:r>
            <w:r w:rsidRPr="00C45599">
              <w:rPr>
                <w:rFonts w:asciiTheme="minorHAnsi" w:hAnsiTheme="minorHAnsi" w:cstheme="minorHAnsi"/>
                <w:i/>
                <w:iCs/>
                <w:sz w:val="18"/>
                <w:szCs w:val="18"/>
                <w:lang w:eastAsia="en-US"/>
              </w:rPr>
              <w:t>(zadania realizowane także w ramach kierunków 2, 4 i 7</w:t>
            </w:r>
          </w:p>
        </w:tc>
        <w:tc>
          <w:tcPr>
            <w:tcW w:w="1151" w:type="pct"/>
            <w:vMerge/>
            <w:tcBorders>
              <w:top w:val="nil"/>
              <w:left w:val="single" w:sz="8" w:space="0" w:color="auto"/>
              <w:bottom w:val="single" w:sz="8" w:space="0" w:color="auto"/>
              <w:right w:val="single" w:sz="8" w:space="0" w:color="auto"/>
            </w:tcBorders>
            <w:hideMark/>
          </w:tcPr>
          <w:p w14:paraId="1D7A4A4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nil"/>
              <w:left w:val="single" w:sz="8" w:space="0" w:color="auto"/>
              <w:bottom w:val="single" w:sz="8" w:space="0" w:color="auto"/>
              <w:right w:val="single" w:sz="8" w:space="0" w:color="auto"/>
            </w:tcBorders>
            <w:hideMark/>
          </w:tcPr>
          <w:p w14:paraId="777FF88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nil"/>
              <w:left w:val="single" w:sz="8" w:space="0" w:color="auto"/>
              <w:bottom w:val="single" w:sz="8" w:space="0" w:color="auto"/>
              <w:right w:val="single" w:sz="8" w:space="0" w:color="auto"/>
            </w:tcBorders>
            <w:hideMark/>
          </w:tcPr>
          <w:p w14:paraId="036E4D7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00BF8277"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26C2528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7E3C80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87C772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6.2 Określenie ram prawnych funkcjonowania morskiej energetyki wiatrowej</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69F2D94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248613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469FEFC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7D7247EA"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4DFCAD6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196102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4F6A081" w14:textId="576E0A39"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6.3 Zapewnienie warunków rozwoju energetyki rozproszonej prosumentów</w:t>
            </w:r>
            <w:r w:rsidR="0081622D" w:rsidRPr="00C45599">
              <w:rPr>
                <w:rFonts w:asciiTheme="minorHAnsi" w:hAnsiTheme="minorHAnsi" w:cstheme="minorHAnsi"/>
                <w:b/>
                <w:bCs/>
                <w:sz w:val="18"/>
                <w:szCs w:val="18"/>
                <w:lang w:eastAsia="en-US"/>
              </w:rPr>
              <w:t xml:space="preserve"> energii odnawialnej</w:t>
            </w:r>
            <w:r w:rsidRPr="00C45599">
              <w:rPr>
                <w:rFonts w:asciiTheme="minorHAnsi" w:hAnsiTheme="minorHAnsi" w:cstheme="minorHAnsi"/>
                <w:b/>
                <w:bCs/>
                <w:sz w:val="18"/>
                <w:szCs w:val="18"/>
                <w:lang w:eastAsia="en-US"/>
              </w:rPr>
              <w:t xml:space="preserve">, klastrów energii, spółdzielni energetycznych. </w:t>
            </w:r>
          </w:p>
        </w:tc>
        <w:tc>
          <w:tcPr>
            <w:tcW w:w="1151" w:type="pct"/>
            <w:vMerge/>
            <w:tcBorders>
              <w:top w:val="single" w:sz="8" w:space="0" w:color="auto"/>
              <w:left w:val="single" w:sz="8" w:space="0" w:color="auto"/>
              <w:bottom w:val="single" w:sz="8" w:space="0" w:color="auto"/>
              <w:right w:val="single" w:sz="8" w:space="0" w:color="auto"/>
            </w:tcBorders>
            <w:shd w:val="clear" w:color="auto" w:fill="auto"/>
            <w:hideMark/>
          </w:tcPr>
          <w:p w14:paraId="247843E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shd w:val="clear" w:color="auto" w:fill="auto"/>
            <w:hideMark/>
          </w:tcPr>
          <w:p w14:paraId="34D233B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shd w:val="clear" w:color="auto" w:fill="auto"/>
            <w:hideMark/>
          </w:tcPr>
          <w:p w14:paraId="7F15ABF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2DAD4118"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243DD68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735B5F3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000000" w:fill="FF4000"/>
            <w:hideMark/>
          </w:tcPr>
          <w:p w14:paraId="135FC175"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6.4 Zapewnienie warunków bilansowania źródeł odnawialnych – wprowadzenie obowiązku przyłączenia niestabilnego OZE</w:t>
            </w:r>
            <w:r w:rsidRPr="00C45599">
              <w:rPr>
                <w:rFonts w:asciiTheme="minorHAnsi" w:hAnsiTheme="minorHAnsi" w:cstheme="minorHAnsi"/>
                <w:sz w:val="18"/>
                <w:szCs w:val="18"/>
                <w:lang w:eastAsia="en-US"/>
              </w:rPr>
              <w:t xml:space="preserve"> z magazynem energii lub inną formą rezerwy mocy.</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B8D53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Wybrane lokalizacje</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7C0F0A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Wody podziemne, powierzchnia ziemi, przyroda</w:t>
            </w:r>
          </w:p>
        </w:tc>
        <w:tc>
          <w:tcPr>
            <w:tcW w:w="976" w:type="pct"/>
            <w:tcBorders>
              <w:top w:val="single" w:sz="8" w:space="0" w:color="auto"/>
              <w:left w:val="single" w:sz="8" w:space="0" w:color="auto"/>
              <w:bottom w:val="single" w:sz="8" w:space="0" w:color="auto"/>
              <w:right w:val="single" w:sz="8" w:space="0" w:color="auto"/>
            </w:tcBorders>
            <w:shd w:val="clear" w:color="000000" w:fill="FF4000"/>
            <w:hideMark/>
          </w:tcPr>
          <w:p w14:paraId="1FDE494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6.4.1 Budowa magazynów ciepła długoterminowych</w:t>
            </w:r>
          </w:p>
        </w:tc>
      </w:tr>
      <w:tr w:rsidR="00913C5E" w:rsidRPr="00C45599" w14:paraId="33DC9E52"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6AA7009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3CDCC7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92A9D05"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6.4 Zapewnienie wsparcia finansowego dla OZE</w:t>
            </w:r>
            <w:r w:rsidRPr="00C45599">
              <w:rPr>
                <w:rFonts w:asciiTheme="minorHAnsi" w:hAnsiTheme="minorHAnsi" w:cstheme="minorHAnsi"/>
                <w:sz w:val="18"/>
                <w:szCs w:val="18"/>
                <w:lang w:eastAsia="en-US"/>
              </w:rPr>
              <w:t xml:space="preserve"> oraz udoskonalenie istniejących form z uwzględnieniem technologii w KSE </w:t>
            </w:r>
            <w:r w:rsidRPr="00C45599">
              <w:rPr>
                <w:rFonts w:asciiTheme="minorHAnsi" w:hAnsiTheme="minorHAnsi" w:cstheme="minorHAnsi"/>
                <w:i/>
                <w:iCs/>
                <w:sz w:val="18"/>
                <w:szCs w:val="18"/>
                <w:lang w:eastAsia="en-US"/>
              </w:rPr>
              <w:t>(do czasu osiągnięcia dojrzałości ekonomicznej)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2D698D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DB249A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zdrowie</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BC01B1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3F8AEDF0"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31B27C8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275FADC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1C9B166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7.1 Aktywizacja regionów w zakresie planowania energetycznego</w:t>
            </w:r>
            <w:r w:rsidRPr="00C45599">
              <w:rPr>
                <w:rFonts w:asciiTheme="minorHAnsi" w:hAnsiTheme="minorHAnsi" w:cstheme="minorHAnsi"/>
                <w:sz w:val="18"/>
                <w:szCs w:val="18"/>
                <w:lang w:eastAsia="en-US"/>
              </w:rPr>
              <w:t xml:space="preserve"> poprzez zmiany obowiązku wykonania dokumentów planistycznych w zakresie zaopatrzenia w ciepło, energię elektryczną i paliwa gazowe.</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B7E04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D23389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hideMark/>
          </w:tcPr>
          <w:p w14:paraId="6B3DDE6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760A1C1" w14:textId="77777777" w:rsidTr="00C51BE9">
        <w:trPr>
          <w:cantSplit/>
          <w:trHeight w:val="19"/>
        </w:trPr>
        <w:tc>
          <w:tcPr>
            <w:tcW w:w="140" w:type="pct"/>
            <w:vMerge/>
            <w:tcBorders>
              <w:top w:val="nil"/>
              <w:left w:val="single" w:sz="8" w:space="0" w:color="auto"/>
              <w:bottom w:val="single" w:sz="8" w:space="0" w:color="auto"/>
              <w:right w:val="single" w:sz="8" w:space="0" w:color="auto"/>
            </w:tcBorders>
            <w:hideMark/>
          </w:tcPr>
          <w:p w14:paraId="4FD6F13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C0504D"/>
              <w:left w:val="single" w:sz="8" w:space="0" w:color="auto"/>
              <w:bottom w:val="single" w:sz="8" w:space="0" w:color="auto"/>
              <w:right w:val="single" w:sz="8" w:space="0" w:color="auto"/>
            </w:tcBorders>
            <w:hideMark/>
          </w:tcPr>
          <w:p w14:paraId="03F0D3CE"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48FA2CE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7.2 Budowa systemu zbierania danych do mapy ciepła</w:t>
            </w:r>
            <w:r w:rsidRPr="00C45599">
              <w:rPr>
                <w:rFonts w:asciiTheme="minorHAnsi" w:hAnsiTheme="minorHAnsi" w:cstheme="minorHAnsi"/>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098593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FA2F2D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94AD88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4E0C044"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012A619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7</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51EF076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Rozwój ciepłownictwa i kogeneracji</w:t>
            </w:r>
            <w:r w:rsidRPr="00C45599">
              <w:rPr>
                <w:rFonts w:asciiTheme="minorHAnsi" w:hAnsiTheme="minorHAnsi" w:cstheme="minorHAnsi"/>
                <w:b/>
                <w:bCs/>
                <w:sz w:val="18"/>
                <w:szCs w:val="18"/>
                <w:lang w:eastAsia="en-US"/>
              </w:rPr>
              <w:br/>
            </w:r>
            <w:r w:rsidRPr="00C45599">
              <w:rPr>
                <w:rFonts w:asciiTheme="minorHAnsi" w:hAnsiTheme="minorHAnsi" w:cstheme="minorHAnsi"/>
                <w:sz w:val="18"/>
                <w:szCs w:val="18"/>
                <w:lang w:eastAsia="en-US"/>
              </w:rPr>
              <w:t>Powszechny dostęp do ciepła oraz niskoemisyjne wytwarzanie ciepła w całym kraju</w:t>
            </w:r>
          </w:p>
        </w:tc>
        <w:tc>
          <w:tcPr>
            <w:tcW w:w="1243" w:type="pct"/>
            <w:tcBorders>
              <w:top w:val="single" w:sz="8" w:space="0" w:color="auto"/>
              <w:left w:val="single" w:sz="8" w:space="0" w:color="auto"/>
              <w:bottom w:val="nil"/>
              <w:right w:val="single" w:sz="8" w:space="0" w:color="auto"/>
            </w:tcBorders>
            <w:shd w:val="clear" w:color="CDEDB2" w:fill="00F711"/>
            <w:hideMark/>
          </w:tcPr>
          <w:p w14:paraId="59FC6FB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7.3 Zapewnienie warunków rozwoju ekologicznych i efektywnych systemów ciepłowniczych przez wsparcie finansowe, organizacyjne i prawne</w:t>
            </w:r>
            <w:r w:rsidRPr="00C45599">
              <w:rPr>
                <w:rFonts w:asciiTheme="minorHAnsi" w:hAnsiTheme="minorHAnsi" w:cstheme="minorHAnsi"/>
                <w:sz w:val="18"/>
                <w:szCs w:val="18"/>
                <w:lang w:eastAsia="en-US"/>
              </w:rPr>
              <w:t xml:space="preserve">: </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445758C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5F5060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3F54EE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kierunkiem 6</w:t>
            </w:r>
          </w:p>
        </w:tc>
      </w:tr>
      <w:tr w:rsidR="00913C5E" w:rsidRPr="00C45599" w14:paraId="134A933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D3CF46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679E00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1C942BB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zwiększenie wykorzystania wysokosprawnej kogeneracji (system wsparcia)</w:t>
            </w:r>
          </w:p>
        </w:tc>
        <w:tc>
          <w:tcPr>
            <w:tcW w:w="1151" w:type="pct"/>
            <w:tcBorders>
              <w:top w:val="single" w:sz="8" w:space="0" w:color="auto"/>
              <w:left w:val="single" w:sz="8" w:space="0" w:color="auto"/>
              <w:bottom w:val="single" w:sz="8" w:space="0" w:color="auto"/>
              <w:right w:val="single" w:sz="8" w:space="0" w:color="auto"/>
            </w:tcBorders>
            <w:hideMark/>
          </w:tcPr>
          <w:p w14:paraId="7B5D9D4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hideMark/>
          </w:tcPr>
          <w:p w14:paraId="5168E8B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noWrap/>
            <w:hideMark/>
          </w:tcPr>
          <w:p w14:paraId="40B5A36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292AFF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EFE74E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2D8A107"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7BA69030"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zwiększenie wykorzystania OZE i odpadów w ciepłownictwie systemowym;</w:t>
            </w:r>
          </w:p>
        </w:tc>
        <w:tc>
          <w:tcPr>
            <w:tcW w:w="1151" w:type="pct"/>
            <w:vMerge w:val="restart"/>
            <w:tcBorders>
              <w:top w:val="single" w:sz="8" w:space="0" w:color="auto"/>
              <w:left w:val="single" w:sz="8" w:space="0" w:color="auto"/>
              <w:bottom w:val="single" w:sz="8" w:space="0" w:color="auto"/>
              <w:right w:val="single" w:sz="8" w:space="0" w:color="auto"/>
            </w:tcBorders>
            <w:hideMark/>
          </w:tcPr>
          <w:p w14:paraId="3FF66B0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p w14:paraId="6B74296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p w14:paraId="62645F8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Obszary zurbanizowane</w:t>
            </w:r>
          </w:p>
        </w:tc>
        <w:tc>
          <w:tcPr>
            <w:tcW w:w="541" w:type="pct"/>
            <w:vMerge w:val="restart"/>
            <w:tcBorders>
              <w:top w:val="single" w:sz="8" w:space="0" w:color="auto"/>
              <w:left w:val="single" w:sz="8" w:space="0" w:color="auto"/>
              <w:bottom w:val="single" w:sz="8" w:space="0" w:color="auto"/>
              <w:right w:val="single" w:sz="8" w:space="0" w:color="auto"/>
            </w:tcBorders>
            <w:hideMark/>
          </w:tcPr>
          <w:p w14:paraId="3FB1B07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p w14:paraId="1ECB605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p w14:paraId="7B3C537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vMerge w:val="restart"/>
            <w:tcBorders>
              <w:top w:val="single" w:sz="8" w:space="0" w:color="auto"/>
              <w:left w:val="single" w:sz="8" w:space="0" w:color="auto"/>
              <w:bottom w:val="single" w:sz="8" w:space="0" w:color="auto"/>
              <w:right w:val="single" w:sz="8" w:space="0" w:color="auto"/>
            </w:tcBorders>
            <w:noWrap/>
            <w:hideMark/>
          </w:tcPr>
          <w:p w14:paraId="545A858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Objęte kierunkiem 6</w:t>
            </w:r>
          </w:p>
          <w:p w14:paraId="2FC12D3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p w14:paraId="20F1428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96FD68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075EFB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77A673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6DD7A9F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uciepłownianie elektrowni;</w:t>
            </w:r>
          </w:p>
        </w:tc>
        <w:tc>
          <w:tcPr>
            <w:tcW w:w="1151" w:type="pct"/>
            <w:vMerge/>
            <w:tcBorders>
              <w:top w:val="single" w:sz="8" w:space="0" w:color="auto"/>
              <w:left w:val="single" w:sz="8" w:space="0" w:color="auto"/>
              <w:bottom w:val="single" w:sz="8" w:space="0" w:color="auto"/>
              <w:right w:val="single" w:sz="8" w:space="0" w:color="auto"/>
            </w:tcBorders>
            <w:hideMark/>
          </w:tcPr>
          <w:p w14:paraId="05A0268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6BF39D2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7BE0C84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5191F5F5"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285122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616C67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right w:val="single" w:sz="8" w:space="0" w:color="auto"/>
            </w:tcBorders>
            <w:shd w:val="clear" w:color="CDEDB2" w:fill="00F711"/>
            <w:hideMark/>
          </w:tcPr>
          <w:p w14:paraId="42C8FB6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modernizacja i rozbudowa systemów ciepłowniczych i rozwoju technologii wytwarzania chłodu z ciepła sieciowego;</w:t>
            </w:r>
          </w:p>
        </w:tc>
        <w:tc>
          <w:tcPr>
            <w:tcW w:w="1151" w:type="pct"/>
            <w:vMerge/>
            <w:tcBorders>
              <w:top w:val="single" w:sz="8" w:space="0" w:color="auto"/>
              <w:left w:val="single" w:sz="8" w:space="0" w:color="auto"/>
              <w:bottom w:val="single" w:sz="8" w:space="0" w:color="auto"/>
              <w:right w:val="single" w:sz="8" w:space="0" w:color="auto"/>
            </w:tcBorders>
            <w:hideMark/>
          </w:tcPr>
          <w:p w14:paraId="33618A6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4006EE5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64F2CC3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1BCAB799"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795A1E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7270017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CDEDB2" w:fill="00F711"/>
            <w:hideMark/>
          </w:tcPr>
          <w:p w14:paraId="338B1BAD" w14:textId="77777777" w:rsidR="0081622D"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popularyzacja magazynów ciepła i inteligentnych sieci. </w:t>
            </w:r>
          </w:p>
          <w:p w14:paraId="4DF50C12" w14:textId="7AB1960F"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7. Projekt strategiczny PEP</w:t>
            </w:r>
          </w:p>
        </w:tc>
        <w:tc>
          <w:tcPr>
            <w:tcW w:w="1151" w:type="pct"/>
            <w:vMerge/>
            <w:tcBorders>
              <w:top w:val="single" w:sz="8" w:space="0" w:color="auto"/>
              <w:left w:val="single" w:sz="8" w:space="0" w:color="auto"/>
              <w:bottom w:val="single" w:sz="8" w:space="0" w:color="auto"/>
              <w:right w:val="single" w:sz="8" w:space="0" w:color="auto"/>
            </w:tcBorders>
            <w:hideMark/>
          </w:tcPr>
          <w:p w14:paraId="4CDCE04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single" w:sz="8" w:space="0" w:color="auto"/>
              <w:right w:val="single" w:sz="8" w:space="0" w:color="auto"/>
            </w:tcBorders>
            <w:hideMark/>
          </w:tcPr>
          <w:p w14:paraId="509530E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single" w:sz="8" w:space="0" w:color="auto"/>
              <w:right w:val="single" w:sz="8" w:space="0" w:color="auto"/>
            </w:tcBorders>
            <w:hideMark/>
          </w:tcPr>
          <w:p w14:paraId="0680F1D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5AC120F5"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4AF2310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85018E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nil"/>
              <w:right w:val="single" w:sz="8" w:space="0" w:color="auto"/>
            </w:tcBorders>
            <w:shd w:val="clear" w:color="CDEDB2" w:fill="00F711"/>
            <w:hideMark/>
          </w:tcPr>
          <w:p w14:paraId="43D8790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7.4  Zapewnienie warunków zwiększenia wykorzystania ciepła systemowego</w:t>
            </w:r>
            <w:r w:rsidRPr="00C45599">
              <w:rPr>
                <w:rFonts w:asciiTheme="minorHAnsi" w:hAnsiTheme="minorHAnsi" w:cstheme="minorHAnsi"/>
                <w:sz w:val="18"/>
                <w:szCs w:val="18"/>
                <w:lang w:eastAsia="en-US"/>
              </w:rPr>
              <w:t>:</w:t>
            </w:r>
          </w:p>
        </w:tc>
        <w:tc>
          <w:tcPr>
            <w:tcW w:w="1151" w:type="pct"/>
            <w:vMerge/>
            <w:tcBorders>
              <w:top w:val="single" w:sz="8" w:space="0" w:color="auto"/>
              <w:left w:val="single" w:sz="8" w:space="0" w:color="auto"/>
              <w:bottom w:val="nil"/>
              <w:right w:val="single" w:sz="8" w:space="0" w:color="auto"/>
            </w:tcBorders>
            <w:shd w:val="clear" w:color="auto" w:fill="auto"/>
            <w:hideMark/>
          </w:tcPr>
          <w:p w14:paraId="62A838A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single" w:sz="8" w:space="0" w:color="auto"/>
              <w:left w:val="single" w:sz="8" w:space="0" w:color="auto"/>
              <w:bottom w:val="nil"/>
              <w:right w:val="single" w:sz="8" w:space="0" w:color="auto"/>
            </w:tcBorders>
            <w:shd w:val="clear" w:color="auto" w:fill="auto"/>
            <w:hideMark/>
          </w:tcPr>
          <w:p w14:paraId="6A92CF4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single" w:sz="8" w:space="0" w:color="auto"/>
              <w:left w:val="single" w:sz="8" w:space="0" w:color="auto"/>
              <w:bottom w:val="nil"/>
              <w:right w:val="single" w:sz="8" w:space="0" w:color="auto"/>
            </w:tcBorders>
            <w:shd w:val="clear" w:color="auto" w:fill="auto"/>
            <w:hideMark/>
          </w:tcPr>
          <w:p w14:paraId="1D2620B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1DA228A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3E1A3E1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FCD6941"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nil"/>
              <w:right w:val="single" w:sz="8" w:space="0" w:color="auto"/>
            </w:tcBorders>
            <w:shd w:val="clear" w:color="CDEDB2" w:fill="00F711"/>
            <w:hideMark/>
          </w:tcPr>
          <w:p w14:paraId="564B951D" w14:textId="6B564D33" w:rsidR="00913C5E" w:rsidRPr="00C45599" w:rsidRDefault="00913C5E" w:rsidP="0081622D">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xml:space="preserve">−   </w:t>
            </w:r>
            <w:r w:rsidR="0081622D" w:rsidRPr="00C45599">
              <w:rPr>
                <w:rFonts w:asciiTheme="minorHAnsi" w:hAnsiTheme="minorHAnsi" w:cstheme="minorHAnsi"/>
                <w:sz w:val="18"/>
                <w:szCs w:val="18"/>
                <w:lang w:eastAsia="en-US"/>
              </w:rPr>
              <w:t>uproszczenie procedur w obszarze prowadzenia inwestycji w zakresie ciepłowniczej infrastruktury sieciowej</w:t>
            </w:r>
            <w:r w:rsidRPr="00C45599">
              <w:rPr>
                <w:rFonts w:asciiTheme="minorHAnsi" w:hAnsiTheme="minorHAnsi" w:cstheme="minorHAnsi"/>
                <w:sz w:val="18"/>
                <w:szCs w:val="18"/>
                <w:lang w:eastAsia="en-US"/>
              </w:rPr>
              <w:t>;</w:t>
            </w:r>
          </w:p>
        </w:tc>
        <w:tc>
          <w:tcPr>
            <w:tcW w:w="1151" w:type="pct"/>
            <w:vMerge/>
            <w:tcBorders>
              <w:top w:val="nil"/>
              <w:left w:val="single" w:sz="8" w:space="0" w:color="auto"/>
              <w:bottom w:val="nil"/>
              <w:right w:val="single" w:sz="8" w:space="0" w:color="auto"/>
            </w:tcBorders>
            <w:shd w:val="clear" w:color="auto" w:fill="auto"/>
            <w:hideMark/>
          </w:tcPr>
          <w:p w14:paraId="2CA463B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vMerge/>
            <w:tcBorders>
              <w:top w:val="nil"/>
              <w:left w:val="single" w:sz="8" w:space="0" w:color="auto"/>
              <w:bottom w:val="nil"/>
              <w:right w:val="single" w:sz="8" w:space="0" w:color="auto"/>
            </w:tcBorders>
            <w:shd w:val="clear" w:color="auto" w:fill="auto"/>
            <w:hideMark/>
          </w:tcPr>
          <w:p w14:paraId="3991FF5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vMerge/>
            <w:tcBorders>
              <w:top w:val="nil"/>
              <w:left w:val="single" w:sz="8" w:space="0" w:color="auto"/>
              <w:bottom w:val="nil"/>
              <w:right w:val="single" w:sz="8" w:space="0" w:color="auto"/>
            </w:tcBorders>
            <w:shd w:val="clear" w:color="auto" w:fill="auto"/>
            <w:hideMark/>
          </w:tcPr>
          <w:p w14:paraId="30FE0F6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29E7688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70FF668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110C9E7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nil"/>
              <w:left w:val="single" w:sz="8" w:space="0" w:color="auto"/>
              <w:bottom w:val="single" w:sz="8" w:space="0" w:color="auto"/>
              <w:right w:val="single" w:sz="8" w:space="0" w:color="auto"/>
            </w:tcBorders>
            <w:shd w:val="clear" w:color="auto" w:fill="auto"/>
            <w:hideMark/>
          </w:tcPr>
          <w:p w14:paraId="2C28CE4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sz w:val="18"/>
                <w:szCs w:val="18"/>
                <w:lang w:eastAsia="en-US"/>
              </w:rPr>
              <w:t>− zmianę modelu rynku ciepła i polityki taryfowej.</w:t>
            </w:r>
          </w:p>
        </w:tc>
        <w:tc>
          <w:tcPr>
            <w:tcW w:w="1151" w:type="pct"/>
            <w:tcBorders>
              <w:top w:val="nil"/>
              <w:left w:val="single" w:sz="8" w:space="0" w:color="auto"/>
              <w:bottom w:val="single" w:sz="8" w:space="0" w:color="auto"/>
              <w:right w:val="single" w:sz="8" w:space="0" w:color="auto"/>
            </w:tcBorders>
            <w:shd w:val="clear" w:color="auto" w:fill="auto"/>
            <w:hideMark/>
          </w:tcPr>
          <w:p w14:paraId="347EE58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nil"/>
              <w:left w:val="single" w:sz="8" w:space="0" w:color="auto"/>
              <w:bottom w:val="single" w:sz="8" w:space="0" w:color="auto"/>
              <w:right w:val="single" w:sz="8" w:space="0" w:color="auto"/>
            </w:tcBorders>
            <w:shd w:val="clear" w:color="auto" w:fill="auto"/>
            <w:hideMark/>
          </w:tcPr>
          <w:p w14:paraId="0337E3B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nil"/>
              <w:left w:val="single" w:sz="8" w:space="0" w:color="auto"/>
              <w:bottom w:val="single" w:sz="8" w:space="0" w:color="auto"/>
              <w:right w:val="single" w:sz="8" w:space="0" w:color="auto"/>
            </w:tcBorders>
            <w:shd w:val="clear" w:color="auto" w:fill="auto"/>
            <w:noWrap/>
            <w:hideMark/>
          </w:tcPr>
          <w:p w14:paraId="12282A3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16EBCAA"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DA2D66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B07AD1E"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50893C3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7.5  Tworzenie zachęt do wykorzystywania w ciepłownictwie indywidualnym paliw innych niż stałe –</w:t>
            </w:r>
            <w:r w:rsidRPr="00C45599">
              <w:rPr>
                <w:rFonts w:asciiTheme="minorHAnsi" w:hAnsiTheme="minorHAnsi" w:cstheme="minorHAnsi"/>
                <w:sz w:val="18"/>
                <w:szCs w:val="18"/>
                <w:lang w:eastAsia="en-US"/>
              </w:rPr>
              <w:t xml:space="preserve"> </w:t>
            </w:r>
            <w:r w:rsidRPr="00C45599">
              <w:rPr>
                <w:rFonts w:asciiTheme="minorHAnsi" w:hAnsiTheme="minorHAnsi" w:cstheme="minorHAnsi"/>
                <w:i/>
                <w:iCs/>
                <w:sz w:val="18"/>
                <w:szCs w:val="18"/>
                <w:lang w:eastAsia="en-US"/>
              </w:rPr>
              <w:t>gazu ziemnego, niepalnych OZE, energii elektrycznej.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BD85F3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6CA0BF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039B8A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7FD181E7"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04863E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42C8954"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7B9D31A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b/>
                <w:bCs/>
                <w:sz w:val="18"/>
                <w:szCs w:val="18"/>
                <w:lang w:eastAsia="en-US"/>
              </w:rPr>
              <w:t>7.6 Zwiększenie monitoringu emisji w domach jedno- i wielorodzinnych.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8866C1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37EDB6F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590672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F5FEDC0"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2371731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25993C5"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5186D8E9"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7.7 Ograniczenie wykorzystania paliw stałych w gospodarstwach domowych.</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3D3C558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EA9478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4F29BD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A62CD9E"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E30912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583E4E8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695863F1" w14:textId="350084EF"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8.1  </w:t>
            </w:r>
            <w:r w:rsidR="00751273" w:rsidRPr="00C45599">
              <w:rPr>
                <w:rFonts w:asciiTheme="minorHAnsi" w:hAnsiTheme="minorHAnsi" w:cstheme="minorHAnsi"/>
                <w:b/>
                <w:bCs/>
                <w:sz w:val="18"/>
                <w:szCs w:val="18"/>
                <w:lang w:eastAsia="en-US"/>
              </w:rPr>
              <w:t>Zapewnienie wsparcia i rozwój programów wsparcia finansowego przedsięwzięciom zwiększającym efektywność energetyczną gospodarki.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7EFF03E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8453EE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Wszystkie elementy środowiska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38A441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1C9AC6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B77072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05969EF"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141D3B6" w14:textId="6FF88389"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8.2 Zapewnienie ram prawnych rozwoju efektywności energetycznej w zakresie m.in. produktów i charakterystyki energetycznej budynków</w:t>
            </w:r>
            <w:r w:rsidR="00751273" w:rsidRPr="00C45599">
              <w:rPr>
                <w:rFonts w:asciiTheme="minorHAnsi" w:hAnsiTheme="minorHAnsi" w:cstheme="minorHAnsi"/>
                <w:b/>
                <w:bCs/>
                <w:sz w:val="18"/>
                <w:szCs w:val="18"/>
                <w:lang w:eastAsia="en-US"/>
              </w:rPr>
              <w:t>.</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1563B77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2D81717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59EA04D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5D42A248" w14:textId="77777777" w:rsidTr="00C51BE9">
        <w:trPr>
          <w:cantSplit/>
          <w:trHeight w:val="19"/>
        </w:trPr>
        <w:tc>
          <w:tcPr>
            <w:tcW w:w="14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30E82A5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8</w:t>
            </w:r>
          </w:p>
        </w:tc>
        <w:tc>
          <w:tcPr>
            <w:tcW w:w="949"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55ACF83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Poprawa efektywności energetycznej gospodarki.</w:t>
            </w:r>
            <w:r w:rsidRPr="00C45599">
              <w:rPr>
                <w:rFonts w:asciiTheme="minorHAnsi" w:hAnsiTheme="minorHAnsi" w:cstheme="minorHAnsi"/>
                <w:sz w:val="18"/>
                <w:szCs w:val="18"/>
                <w:lang w:eastAsia="en-US"/>
              </w:rPr>
              <w:br/>
              <w:t>Zwiększenie konkurencyjności gospodarki</w:t>
            </w: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67BA3D33"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8.3 Zapewnienie wzorcowej roli sektora publicznego w poprawie efektywności energetycznej.</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6ECABF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7329C8C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2508CA3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40CBC1B"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058792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D2B99B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4CB4DA32"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8.4 Zapewnienie sprawnego funkcjonowania systemu białych certyfikatów oraz ewentualnej kontynuacji po 2030 r.</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1238C6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5BCE15E5"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C2AE12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6E38F871"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7994C5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2F11D0F0"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2BDB203F" w14:textId="77777777" w:rsidR="00751273"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 xml:space="preserve">8.5 Promowanie poprawy efektywności energetycznej. </w:t>
            </w:r>
          </w:p>
          <w:p w14:paraId="59895749" w14:textId="1070E5EF"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 Projekt strategiczny PEP</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04E66C08"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16CB209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09ADDE6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24D3231F"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A9FF2A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052C9DDB"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hideMark/>
          </w:tcPr>
          <w:p w14:paraId="1BB07BFB"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8.6 Wsparcie powszechnej termomodernizacji budynków mieszkalnych oraz poszukiwanie nowych rozwiązań ograniczenia uciążliwości niskiej emisji.</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C91001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Obszar całego kraju</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41BE074A"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Powietrze, zasoby, ludzie, przyroda</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322A88E9"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00A1F866"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52F712E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6B9C51E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hideMark/>
          </w:tcPr>
          <w:p w14:paraId="66FED0AD"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r w:rsidRPr="00C45599">
              <w:rPr>
                <w:rFonts w:asciiTheme="minorHAnsi" w:hAnsiTheme="minorHAnsi" w:cstheme="minorHAnsi"/>
                <w:b/>
                <w:bCs/>
                <w:sz w:val="18"/>
                <w:szCs w:val="18"/>
                <w:lang w:eastAsia="en-US"/>
              </w:rPr>
              <w:t>8.7 Poszukiwanie nowych, efektywnych sposobów walki z ubóstwem energetycznym.</w:t>
            </w:r>
          </w:p>
        </w:tc>
        <w:tc>
          <w:tcPr>
            <w:tcW w:w="1151" w:type="pct"/>
            <w:tcBorders>
              <w:top w:val="single" w:sz="8" w:space="0" w:color="auto"/>
              <w:left w:val="single" w:sz="8" w:space="0" w:color="auto"/>
              <w:bottom w:val="single" w:sz="8" w:space="0" w:color="auto"/>
              <w:right w:val="single" w:sz="8" w:space="0" w:color="auto"/>
            </w:tcBorders>
            <w:shd w:val="clear" w:color="auto" w:fill="auto"/>
            <w:hideMark/>
          </w:tcPr>
          <w:p w14:paraId="58985AE2"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Brak oddziaływania na środowisko</w:t>
            </w:r>
          </w:p>
        </w:tc>
        <w:tc>
          <w:tcPr>
            <w:tcW w:w="541" w:type="pct"/>
            <w:tcBorders>
              <w:top w:val="single" w:sz="8" w:space="0" w:color="auto"/>
              <w:left w:val="single" w:sz="8" w:space="0" w:color="auto"/>
              <w:bottom w:val="single" w:sz="8" w:space="0" w:color="auto"/>
              <w:right w:val="single" w:sz="8" w:space="0" w:color="auto"/>
            </w:tcBorders>
            <w:shd w:val="clear" w:color="auto" w:fill="auto"/>
            <w:hideMark/>
          </w:tcPr>
          <w:p w14:paraId="67E3685D"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c>
          <w:tcPr>
            <w:tcW w:w="976" w:type="pct"/>
            <w:tcBorders>
              <w:top w:val="single" w:sz="8" w:space="0" w:color="auto"/>
              <w:left w:val="single" w:sz="8" w:space="0" w:color="auto"/>
              <w:bottom w:val="single" w:sz="8" w:space="0" w:color="auto"/>
              <w:right w:val="single" w:sz="8" w:space="0" w:color="auto"/>
            </w:tcBorders>
            <w:shd w:val="clear" w:color="auto" w:fill="auto"/>
            <w:noWrap/>
            <w:hideMark/>
          </w:tcPr>
          <w:p w14:paraId="1A27B6F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r w:rsidRPr="00C45599">
              <w:rPr>
                <w:rFonts w:asciiTheme="minorHAnsi" w:hAnsiTheme="minorHAnsi" w:cstheme="minorHAnsi"/>
                <w:sz w:val="18"/>
                <w:szCs w:val="18"/>
                <w:lang w:eastAsia="en-US"/>
              </w:rPr>
              <w:t> </w:t>
            </w:r>
          </w:p>
        </w:tc>
      </w:tr>
      <w:tr w:rsidR="00913C5E" w:rsidRPr="00C45599" w14:paraId="1F4418D4"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60C3010C"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340C18B4"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CDEDB2" w:fill="00F711"/>
          </w:tcPr>
          <w:p w14:paraId="4F1C938C"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165539C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5E95570F"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noWrap/>
          </w:tcPr>
          <w:p w14:paraId="2239D243"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r>
      <w:tr w:rsidR="00913C5E" w:rsidRPr="00C45599" w14:paraId="5954A618" w14:textId="77777777" w:rsidTr="00C51BE9">
        <w:trPr>
          <w:cantSplit/>
          <w:trHeight w:val="19"/>
        </w:trPr>
        <w:tc>
          <w:tcPr>
            <w:tcW w:w="140" w:type="pct"/>
            <w:vMerge/>
            <w:tcBorders>
              <w:top w:val="single" w:sz="8" w:space="0" w:color="auto"/>
              <w:left w:val="single" w:sz="8" w:space="0" w:color="auto"/>
              <w:bottom w:val="single" w:sz="8" w:space="0" w:color="auto"/>
              <w:right w:val="single" w:sz="8" w:space="0" w:color="auto"/>
            </w:tcBorders>
            <w:hideMark/>
          </w:tcPr>
          <w:p w14:paraId="1279313E"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49" w:type="pct"/>
            <w:vMerge/>
            <w:tcBorders>
              <w:top w:val="single" w:sz="8" w:space="0" w:color="auto"/>
              <w:left w:val="single" w:sz="8" w:space="0" w:color="auto"/>
              <w:bottom w:val="single" w:sz="8" w:space="0" w:color="auto"/>
              <w:right w:val="single" w:sz="8" w:space="0" w:color="auto"/>
            </w:tcBorders>
            <w:hideMark/>
          </w:tcPr>
          <w:p w14:paraId="4E62E227"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1243" w:type="pct"/>
            <w:tcBorders>
              <w:top w:val="single" w:sz="8" w:space="0" w:color="auto"/>
              <w:left w:val="single" w:sz="8" w:space="0" w:color="auto"/>
              <w:bottom w:val="single" w:sz="8" w:space="0" w:color="auto"/>
              <w:right w:val="single" w:sz="8" w:space="0" w:color="auto"/>
            </w:tcBorders>
            <w:shd w:val="clear" w:color="auto" w:fill="auto"/>
          </w:tcPr>
          <w:p w14:paraId="428AC8B6" w14:textId="77777777" w:rsidR="00913C5E" w:rsidRPr="00C45599" w:rsidRDefault="00913C5E" w:rsidP="00913C5E">
            <w:pPr>
              <w:spacing w:line="276" w:lineRule="auto"/>
              <w:contextualSpacing/>
              <w:jc w:val="left"/>
              <w:rPr>
                <w:rFonts w:asciiTheme="minorHAnsi" w:hAnsiTheme="minorHAnsi" w:cstheme="minorHAnsi"/>
                <w:b/>
                <w:bCs/>
                <w:sz w:val="18"/>
                <w:szCs w:val="18"/>
                <w:lang w:eastAsia="en-US"/>
              </w:rPr>
            </w:pPr>
          </w:p>
        </w:tc>
        <w:tc>
          <w:tcPr>
            <w:tcW w:w="1151" w:type="pct"/>
            <w:tcBorders>
              <w:top w:val="single" w:sz="8" w:space="0" w:color="auto"/>
              <w:left w:val="single" w:sz="8" w:space="0" w:color="auto"/>
              <w:bottom w:val="single" w:sz="8" w:space="0" w:color="auto"/>
              <w:right w:val="single" w:sz="8" w:space="0" w:color="auto"/>
            </w:tcBorders>
            <w:shd w:val="clear" w:color="auto" w:fill="auto"/>
          </w:tcPr>
          <w:p w14:paraId="6142C016"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541" w:type="pct"/>
            <w:tcBorders>
              <w:top w:val="single" w:sz="8" w:space="0" w:color="auto"/>
              <w:left w:val="single" w:sz="8" w:space="0" w:color="auto"/>
              <w:bottom w:val="single" w:sz="8" w:space="0" w:color="auto"/>
              <w:right w:val="single" w:sz="8" w:space="0" w:color="auto"/>
            </w:tcBorders>
            <w:shd w:val="clear" w:color="auto" w:fill="auto"/>
          </w:tcPr>
          <w:p w14:paraId="58D00141" w14:textId="77777777" w:rsidR="00913C5E" w:rsidRPr="00C45599" w:rsidRDefault="00913C5E" w:rsidP="00913C5E">
            <w:pPr>
              <w:spacing w:line="276" w:lineRule="auto"/>
              <w:contextualSpacing/>
              <w:jc w:val="left"/>
              <w:rPr>
                <w:rFonts w:asciiTheme="minorHAnsi" w:hAnsiTheme="minorHAnsi" w:cstheme="minorHAnsi"/>
                <w:sz w:val="18"/>
                <w:szCs w:val="18"/>
                <w:lang w:eastAsia="en-US"/>
              </w:rPr>
            </w:pPr>
          </w:p>
        </w:tc>
        <w:tc>
          <w:tcPr>
            <w:tcW w:w="976" w:type="pct"/>
            <w:tcBorders>
              <w:top w:val="single" w:sz="8" w:space="0" w:color="auto"/>
              <w:left w:val="single" w:sz="8" w:space="0" w:color="auto"/>
              <w:bottom w:val="single" w:sz="8" w:space="0" w:color="auto"/>
              <w:right w:val="single" w:sz="8" w:space="0" w:color="auto"/>
            </w:tcBorders>
            <w:shd w:val="clear" w:color="auto" w:fill="auto"/>
            <w:noWrap/>
          </w:tcPr>
          <w:p w14:paraId="3ECCFEB8" w14:textId="77777777" w:rsidR="00913C5E" w:rsidRPr="00C45599" w:rsidRDefault="00913C5E" w:rsidP="00913C5E">
            <w:pPr>
              <w:keepNext/>
              <w:spacing w:line="276" w:lineRule="auto"/>
              <w:contextualSpacing/>
              <w:jc w:val="left"/>
              <w:rPr>
                <w:rFonts w:asciiTheme="minorHAnsi" w:hAnsiTheme="minorHAnsi" w:cstheme="minorHAnsi"/>
                <w:sz w:val="18"/>
                <w:szCs w:val="18"/>
                <w:lang w:eastAsia="en-US"/>
              </w:rPr>
            </w:pPr>
          </w:p>
        </w:tc>
      </w:tr>
    </w:tbl>
    <w:p w14:paraId="1F74CAFA" w14:textId="77777777" w:rsidR="006F74D4" w:rsidRPr="00C45599" w:rsidRDefault="006F74D4" w:rsidP="00801048">
      <w:pPr>
        <w:spacing w:line="276" w:lineRule="auto"/>
        <w:rPr>
          <w:rFonts w:asciiTheme="minorHAnsi" w:hAnsiTheme="minorHAnsi" w:cstheme="minorHAnsi"/>
        </w:rPr>
      </w:pPr>
    </w:p>
    <w:p w14:paraId="5E9B8DA5" w14:textId="77777777" w:rsidR="006F74D4" w:rsidRPr="00C45599" w:rsidRDefault="006F74D4" w:rsidP="00801048">
      <w:pPr>
        <w:spacing w:line="276" w:lineRule="auto"/>
        <w:rPr>
          <w:rFonts w:asciiTheme="minorHAnsi" w:hAnsiTheme="minorHAnsi" w:cstheme="minorHAnsi"/>
        </w:rPr>
        <w:sectPr w:rsidR="006F74D4" w:rsidRPr="00C45599" w:rsidSect="006F74D4">
          <w:pgSz w:w="16820" w:h="11900" w:orient="landscape" w:code="9"/>
          <w:pgMar w:top="1440" w:right="1440" w:bottom="1800" w:left="1440" w:header="709" w:footer="709" w:gutter="0"/>
          <w:cols w:space="708"/>
          <w:docGrid w:linePitch="360"/>
        </w:sectPr>
      </w:pPr>
    </w:p>
    <w:p w14:paraId="1095CEF5" w14:textId="77777777" w:rsidR="003D3F10" w:rsidRPr="00C45599" w:rsidRDefault="003D3F10" w:rsidP="00801048">
      <w:pPr>
        <w:pStyle w:val="Mnormal"/>
        <w:rPr>
          <w:rFonts w:asciiTheme="minorHAnsi" w:hAnsiTheme="minorHAnsi" w:cstheme="minorHAnsi"/>
        </w:rPr>
      </w:pPr>
      <w:r w:rsidRPr="00C45599">
        <w:rPr>
          <w:rFonts w:asciiTheme="minorHAnsi" w:hAnsiTheme="minorHAnsi" w:cstheme="minorHAnsi"/>
        </w:rPr>
        <w:lastRenderedPageBreak/>
        <w:t>W ramach dalszych prac określono kryteria oceny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na </w:t>
      </w:r>
      <w:r w:rsidRPr="00C45599">
        <w:rPr>
          <w:rFonts w:asciiTheme="minorHAnsi" w:hAnsiTheme="minorHAnsi" w:cstheme="minorHAnsi"/>
        </w:rPr>
        <w:t>podstawie:</w:t>
      </w:r>
    </w:p>
    <w:p w14:paraId="5E314293" w14:textId="77777777" w:rsidR="003D3F10" w:rsidRPr="00C45599"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stanu 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zidentyfikowanych najważniejszych problemów,</w:t>
      </w:r>
    </w:p>
    <w:p w14:paraId="22D3FCBD" w14:textId="77777777" w:rsidR="003D3F10" w:rsidRPr="00C45599"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wymogów prawnych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działań planowanych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Polityki,</w:t>
      </w:r>
    </w:p>
    <w:p w14:paraId="39939163" w14:textId="77777777" w:rsidR="004A02D1" w:rsidRPr="00C45599" w:rsidRDefault="004A02D1"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rodzajów zidentyfikowanych przedsięwzięć</w:t>
      </w:r>
      <w:r w:rsidR="000523CC" w:rsidRPr="00C45599">
        <w:rPr>
          <w:rFonts w:asciiTheme="minorHAnsi" w:hAnsiTheme="minorHAnsi" w:cstheme="minorHAnsi"/>
          <w:sz w:val="20"/>
          <w:szCs w:val="20"/>
        </w:rPr>
        <w:t xml:space="preserve">, </w:t>
      </w:r>
      <w:r w:rsidRPr="00C45599">
        <w:rPr>
          <w:rFonts w:asciiTheme="minorHAnsi" w:hAnsiTheme="minorHAnsi" w:cstheme="minorHAnsi"/>
          <w:sz w:val="20"/>
          <w:szCs w:val="20"/>
        </w:rPr>
        <w:t>które mogą oddziaływać znacząco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p>
    <w:p w14:paraId="6D3D5BAD" w14:textId="77777777" w:rsidR="003D3F10" w:rsidRPr="00C45599" w:rsidRDefault="003D3F10" w:rsidP="001B3F34">
      <w:pPr>
        <w:pStyle w:val="Akapitzlist"/>
        <w:numPr>
          <w:ilvl w:val="0"/>
          <w:numId w:val="64"/>
        </w:numPr>
        <w:autoSpaceDE w:val="0"/>
        <w:autoSpaceDN w:val="0"/>
        <w:adjustRightInd w:val="0"/>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wniosków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analiz dokumentów strategicznych.</w:t>
      </w:r>
    </w:p>
    <w:p w14:paraId="65F2FE72" w14:textId="4548C061"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Przyjęte kryteria oceny wpływu</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każdego elementu środowiska przedstawiono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niżej zamieszczonej tabeli</w:t>
      </w:r>
      <w:r w:rsidR="00E85701" w:rsidRPr="00C45599">
        <w:rPr>
          <w:rFonts w:asciiTheme="minorHAnsi" w:hAnsiTheme="minorHAnsi" w:cstheme="minorHAnsi"/>
          <w:sz w:val="20"/>
          <w:szCs w:val="20"/>
        </w:rPr>
        <w:t xml:space="preserve"> (</w:t>
      </w:r>
      <w:r w:rsidR="0018784B" w:rsidRPr="00C45599">
        <w:rPr>
          <w:rFonts w:asciiTheme="minorHAnsi" w:hAnsiTheme="minorHAnsi" w:cstheme="minorHAnsi"/>
          <w:sz w:val="20"/>
          <w:szCs w:val="20"/>
        </w:rPr>
        <w:fldChar w:fldCharType="begin"/>
      </w:r>
      <w:r w:rsidR="00B1581F" w:rsidRPr="00C45599">
        <w:rPr>
          <w:rFonts w:asciiTheme="minorHAnsi" w:hAnsiTheme="minorHAnsi" w:cstheme="minorHAnsi"/>
          <w:sz w:val="20"/>
          <w:szCs w:val="20"/>
        </w:rPr>
        <w:instrText xml:space="preserve"> REF _Ref19787391 \h </w:instrText>
      </w:r>
      <w:r w:rsidR="00C45599">
        <w:rPr>
          <w:rFonts w:asciiTheme="minorHAnsi" w:hAnsiTheme="minorHAnsi" w:cstheme="minorHAnsi"/>
          <w:sz w:val="20"/>
          <w:szCs w:val="20"/>
        </w:rPr>
        <w:instrText xml:space="preserve"> \* MERGEFORMAT </w:instrText>
      </w:r>
      <w:r w:rsidR="0018784B" w:rsidRPr="00C45599">
        <w:rPr>
          <w:rFonts w:asciiTheme="minorHAnsi" w:hAnsiTheme="minorHAnsi" w:cstheme="minorHAnsi"/>
          <w:sz w:val="20"/>
          <w:szCs w:val="20"/>
        </w:rPr>
      </w:r>
      <w:r w:rsidR="0018784B" w:rsidRPr="00C45599">
        <w:rPr>
          <w:rFonts w:asciiTheme="minorHAnsi" w:hAnsiTheme="minorHAnsi" w:cstheme="minorHAnsi"/>
          <w:sz w:val="20"/>
          <w:szCs w:val="20"/>
        </w:rPr>
        <w:fldChar w:fldCharType="separate"/>
      </w:r>
      <w:r w:rsidR="00F20715" w:rsidRPr="00C45599">
        <w:rPr>
          <w:rFonts w:asciiTheme="minorHAnsi" w:hAnsiTheme="minorHAnsi" w:cstheme="minorHAnsi"/>
          <w:sz w:val="20"/>
          <w:szCs w:val="20"/>
        </w:rPr>
        <w:t xml:space="preserve">Tabela </w:t>
      </w:r>
      <w:r w:rsidR="00F20715">
        <w:rPr>
          <w:rFonts w:asciiTheme="minorHAnsi" w:hAnsiTheme="minorHAnsi" w:cstheme="minorHAnsi"/>
          <w:noProof/>
          <w:sz w:val="20"/>
          <w:szCs w:val="20"/>
        </w:rPr>
        <w:t>17</w:t>
      </w:r>
      <w:r w:rsidR="0018784B" w:rsidRPr="00C45599">
        <w:rPr>
          <w:rFonts w:asciiTheme="minorHAnsi" w:hAnsiTheme="minorHAnsi" w:cstheme="minorHAnsi"/>
          <w:sz w:val="20"/>
          <w:szCs w:val="20"/>
        </w:rPr>
        <w:fldChar w:fldCharType="end"/>
      </w:r>
      <w:r w:rsidR="00B1581F" w:rsidRPr="00C45599">
        <w:rPr>
          <w:rFonts w:asciiTheme="minorHAnsi" w:hAnsiTheme="minorHAnsi" w:cstheme="minorHAnsi"/>
          <w:sz w:val="20"/>
          <w:szCs w:val="20"/>
        </w:rPr>
        <w:t>)</w:t>
      </w:r>
    </w:p>
    <w:p w14:paraId="36184C55" w14:textId="702A4DDF" w:rsidR="003D3F10" w:rsidRPr="00C45599" w:rsidRDefault="003D3F10" w:rsidP="00801048">
      <w:pPr>
        <w:pStyle w:val="Legenda"/>
        <w:spacing w:before="0" w:after="200" w:line="276" w:lineRule="auto"/>
        <w:rPr>
          <w:rFonts w:asciiTheme="minorHAnsi" w:hAnsiTheme="minorHAnsi" w:cstheme="minorHAnsi"/>
          <w:sz w:val="20"/>
          <w:szCs w:val="20"/>
        </w:rPr>
      </w:pPr>
      <w:bookmarkStart w:id="351" w:name="_Ref19787391"/>
      <w:bookmarkStart w:id="352" w:name="_Toc422905113"/>
      <w:bookmarkStart w:id="353" w:name="_Ref19882070"/>
      <w:bookmarkStart w:id="354" w:name="_Toc23587148"/>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17</w:t>
      </w:r>
      <w:r w:rsidR="0018784B" w:rsidRPr="00C45599">
        <w:rPr>
          <w:rFonts w:asciiTheme="minorHAnsi" w:hAnsiTheme="minorHAnsi" w:cstheme="minorHAnsi"/>
          <w:sz w:val="20"/>
          <w:szCs w:val="20"/>
        </w:rPr>
        <w:fldChar w:fldCharType="end"/>
      </w:r>
      <w:bookmarkEnd w:id="351"/>
      <w:r w:rsidRPr="00C45599">
        <w:rPr>
          <w:rFonts w:asciiTheme="minorHAnsi" w:hAnsiTheme="minorHAnsi" w:cstheme="minorHAnsi"/>
          <w:sz w:val="20"/>
          <w:szCs w:val="20"/>
        </w:rPr>
        <w:t>. Wybrane kryteria oceny wpływu Polityki energetycznej</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poszczególne elementy środowiska.</w:t>
      </w:r>
      <w:bookmarkEnd w:id="352"/>
      <w:bookmarkEnd w:id="353"/>
      <w:bookmarkEnd w:id="354"/>
    </w:p>
    <w:tbl>
      <w:tblPr>
        <w:tblW w:w="486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616"/>
        <w:gridCol w:w="1750"/>
        <w:gridCol w:w="6280"/>
      </w:tblGrid>
      <w:tr w:rsidR="003D3F10" w:rsidRPr="00C45599" w14:paraId="61A80D6A" w14:textId="77777777" w:rsidTr="00C21608">
        <w:trPr>
          <w:trHeight w:val="665"/>
        </w:trPr>
        <w:tc>
          <w:tcPr>
            <w:tcW w:w="356" w:type="pct"/>
            <w:shd w:val="clear" w:color="auto" w:fill="C6D9F1" w:themeFill="text2" w:themeFillTint="33"/>
            <w:vAlign w:val="center"/>
          </w:tcPr>
          <w:p w14:paraId="5D352874" w14:textId="77777777" w:rsidR="003D3F10" w:rsidRPr="00C45599" w:rsidRDefault="003D3F10" w:rsidP="00801048">
            <w:pPr>
              <w:pStyle w:val="programystrategiczne"/>
              <w:spacing w:before="0" w:line="276" w:lineRule="auto"/>
              <w:jc w:val="center"/>
              <w:rPr>
                <w:rFonts w:asciiTheme="minorHAnsi" w:eastAsia="Times New Roman" w:hAnsiTheme="minorHAnsi" w:cstheme="minorHAnsi"/>
                <w:b w:val="0"/>
                <w:bCs w:val="0"/>
              </w:rPr>
            </w:pPr>
            <w:r w:rsidRPr="00C45599">
              <w:rPr>
                <w:rFonts w:asciiTheme="minorHAnsi" w:eastAsia="Times New Roman" w:hAnsiTheme="minorHAnsi" w:cstheme="minorHAnsi"/>
                <w:bCs w:val="0"/>
              </w:rPr>
              <w:t>Lp</w:t>
            </w:r>
            <w:r w:rsidRPr="00C45599">
              <w:rPr>
                <w:rFonts w:asciiTheme="minorHAnsi" w:eastAsia="Times New Roman" w:hAnsiTheme="minorHAnsi" w:cstheme="minorHAnsi"/>
                <w:b w:val="0"/>
                <w:bCs w:val="0"/>
              </w:rPr>
              <w:t>.</w:t>
            </w:r>
          </w:p>
        </w:tc>
        <w:tc>
          <w:tcPr>
            <w:tcW w:w="1012" w:type="pct"/>
            <w:shd w:val="clear" w:color="auto" w:fill="C6D9F1" w:themeFill="text2" w:themeFillTint="33"/>
            <w:noWrap/>
            <w:vAlign w:val="center"/>
          </w:tcPr>
          <w:p w14:paraId="5B5DC03B" w14:textId="77777777" w:rsidR="003D3F10" w:rsidRPr="00C45599" w:rsidRDefault="003D3F10" w:rsidP="00801048">
            <w:pPr>
              <w:spacing w:line="276" w:lineRule="auto"/>
              <w:jc w:val="center"/>
              <w:rPr>
                <w:rFonts w:asciiTheme="minorHAnsi" w:hAnsiTheme="minorHAnsi" w:cstheme="minorHAnsi"/>
                <w:b/>
                <w:bCs/>
                <w:sz w:val="20"/>
                <w:szCs w:val="20"/>
              </w:rPr>
            </w:pPr>
            <w:r w:rsidRPr="00C45599">
              <w:rPr>
                <w:rFonts w:asciiTheme="minorHAnsi" w:hAnsiTheme="minorHAnsi" w:cstheme="minorHAnsi"/>
                <w:b/>
                <w:bCs/>
                <w:sz w:val="20"/>
                <w:szCs w:val="20"/>
              </w:rPr>
              <w:t>Badane elementy środowiska</w:t>
            </w:r>
          </w:p>
        </w:tc>
        <w:tc>
          <w:tcPr>
            <w:tcW w:w="3633" w:type="pct"/>
            <w:shd w:val="clear" w:color="auto" w:fill="C6D9F1" w:themeFill="text2" w:themeFillTint="33"/>
            <w:noWrap/>
            <w:vAlign w:val="center"/>
          </w:tcPr>
          <w:p w14:paraId="36A48C53" w14:textId="77777777" w:rsidR="003D3F10" w:rsidRPr="00C45599" w:rsidRDefault="003D3F10" w:rsidP="00801048">
            <w:pPr>
              <w:spacing w:line="276" w:lineRule="auto"/>
              <w:jc w:val="center"/>
              <w:rPr>
                <w:rFonts w:asciiTheme="minorHAnsi" w:hAnsiTheme="minorHAnsi" w:cstheme="minorHAnsi"/>
                <w:b/>
                <w:bCs/>
                <w:sz w:val="20"/>
                <w:szCs w:val="20"/>
              </w:rPr>
            </w:pPr>
            <w:r w:rsidRPr="00C45599">
              <w:rPr>
                <w:rFonts w:asciiTheme="minorHAnsi" w:hAnsiTheme="minorHAnsi" w:cstheme="minorHAnsi"/>
                <w:b/>
                <w:bCs/>
                <w:sz w:val="20"/>
                <w:szCs w:val="20"/>
              </w:rPr>
              <w:t>Kryteria oceny</w:t>
            </w:r>
          </w:p>
        </w:tc>
      </w:tr>
      <w:tr w:rsidR="003D3F10" w:rsidRPr="00C45599" w14:paraId="1290940A" w14:textId="77777777" w:rsidTr="00C21608">
        <w:trPr>
          <w:trHeight w:val="398"/>
        </w:trPr>
        <w:tc>
          <w:tcPr>
            <w:tcW w:w="356" w:type="pct"/>
            <w:vAlign w:val="center"/>
          </w:tcPr>
          <w:p w14:paraId="07177D5E"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1</w:t>
            </w:r>
          </w:p>
        </w:tc>
        <w:tc>
          <w:tcPr>
            <w:tcW w:w="1012" w:type="pct"/>
            <w:vAlign w:val="center"/>
          </w:tcPr>
          <w:p w14:paraId="2B313B2B"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Różnorodność biologiczna</w:t>
            </w:r>
          </w:p>
        </w:tc>
        <w:tc>
          <w:tcPr>
            <w:tcW w:w="3633" w:type="pct"/>
            <w:noWrap/>
          </w:tcPr>
          <w:p w14:paraId="1AB7A70E"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gatunki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siedliska, szczególnie objęte ochroną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sieci Natura 2000 oraz innymi formami ochrony.</w:t>
            </w:r>
          </w:p>
        </w:tc>
      </w:tr>
      <w:tr w:rsidR="003D3F10" w:rsidRPr="00C45599" w14:paraId="79208B7A" w14:textId="77777777" w:rsidTr="00C21608">
        <w:trPr>
          <w:trHeight w:val="280"/>
        </w:trPr>
        <w:tc>
          <w:tcPr>
            <w:tcW w:w="356" w:type="pct"/>
            <w:vAlign w:val="center"/>
          </w:tcPr>
          <w:p w14:paraId="4F8BEFD7"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2</w:t>
            </w:r>
          </w:p>
        </w:tc>
        <w:tc>
          <w:tcPr>
            <w:tcW w:w="1012" w:type="pct"/>
            <w:noWrap/>
            <w:vAlign w:val="center"/>
          </w:tcPr>
          <w:p w14:paraId="467CEB63"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Zwierzęta</w:t>
            </w:r>
          </w:p>
        </w:tc>
        <w:tc>
          <w:tcPr>
            <w:tcW w:w="3633" w:type="pct"/>
            <w:noWrap/>
          </w:tcPr>
          <w:p w14:paraId="415F1E77"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gatunki, szczególnie chronione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zagrożone wyginięciem.</w:t>
            </w:r>
          </w:p>
        </w:tc>
      </w:tr>
      <w:tr w:rsidR="003D3F10" w:rsidRPr="00C45599" w14:paraId="074C44E4" w14:textId="77777777" w:rsidTr="00C21608">
        <w:trPr>
          <w:trHeight w:val="280"/>
        </w:trPr>
        <w:tc>
          <w:tcPr>
            <w:tcW w:w="356" w:type="pct"/>
            <w:vAlign w:val="center"/>
          </w:tcPr>
          <w:p w14:paraId="7093B5C3"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3</w:t>
            </w:r>
          </w:p>
        </w:tc>
        <w:tc>
          <w:tcPr>
            <w:tcW w:w="1012" w:type="pct"/>
            <w:noWrap/>
            <w:vAlign w:val="center"/>
          </w:tcPr>
          <w:p w14:paraId="6DB0F026"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Rośliny</w:t>
            </w:r>
          </w:p>
        </w:tc>
        <w:tc>
          <w:tcPr>
            <w:tcW w:w="3633" w:type="pct"/>
            <w:noWrap/>
          </w:tcPr>
          <w:p w14:paraId="37F9DAD1"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siedliska przyrodnicze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zagrożone wyginięciem.</w:t>
            </w:r>
          </w:p>
        </w:tc>
      </w:tr>
      <w:tr w:rsidR="003D3F10" w:rsidRPr="00C45599" w14:paraId="314F6935" w14:textId="77777777" w:rsidTr="00C21608">
        <w:trPr>
          <w:trHeight w:val="576"/>
        </w:trPr>
        <w:tc>
          <w:tcPr>
            <w:tcW w:w="356" w:type="pct"/>
            <w:vAlign w:val="center"/>
          </w:tcPr>
          <w:p w14:paraId="13FBA4D0"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4</w:t>
            </w:r>
          </w:p>
        </w:tc>
        <w:tc>
          <w:tcPr>
            <w:tcW w:w="1012" w:type="pct"/>
            <w:vAlign w:val="center"/>
          </w:tcPr>
          <w:p w14:paraId="37EE8C11"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Integralność obszarów chronionych</w:t>
            </w:r>
          </w:p>
        </w:tc>
        <w:tc>
          <w:tcPr>
            <w:tcW w:w="3633" w:type="pct"/>
            <w:noWrap/>
          </w:tcPr>
          <w:p w14:paraId="55802D1C"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utrzymanie spójności obszarów chronionych oraz ogólnie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drożność korytarzy ekologicznych.</w:t>
            </w:r>
          </w:p>
        </w:tc>
      </w:tr>
      <w:tr w:rsidR="003D3F10" w:rsidRPr="00C45599" w14:paraId="40DD6831" w14:textId="77777777" w:rsidTr="00C21608">
        <w:trPr>
          <w:trHeight w:val="280"/>
        </w:trPr>
        <w:tc>
          <w:tcPr>
            <w:tcW w:w="356" w:type="pct"/>
            <w:vAlign w:val="center"/>
          </w:tcPr>
          <w:p w14:paraId="4E83EE85"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5</w:t>
            </w:r>
          </w:p>
        </w:tc>
        <w:tc>
          <w:tcPr>
            <w:tcW w:w="1012" w:type="pct"/>
            <w:noWrap/>
            <w:vAlign w:val="center"/>
          </w:tcPr>
          <w:p w14:paraId="36623D1B"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Woda</w:t>
            </w:r>
          </w:p>
        </w:tc>
        <w:tc>
          <w:tcPr>
            <w:tcW w:w="3633" w:type="pct"/>
            <w:noWrap/>
          </w:tcPr>
          <w:p w14:paraId="71CF1803"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wód powierzchniowych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podziemnych.</w:t>
            </w:r>
          </w:p>
          <w:p w14:paraId="30D917D0"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 wód powierzchniowych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podziemnych,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ich temperaturę.</w:t>
            </w:r>
          </w:p>
          <w:p w14:paraId="13734F9F"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3.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morskie wody przybrzeżne.</w:t>
            </w:r>
          </w:p>
          <w:p w14:paraId="49C23E0F"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4.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odwodnienie terenów.</w:t>
            </w:r>
          </w:p>
          <w:p w14:paraId="3BD3A13D"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5.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zwiększenie ryzyka wystąpienia podtopień, powodzi, osuwisk oraz suszy.</w:t>
            </w:r>
          </w:p>
        </w:tc>
      </w:tr>
      <w:tr w:rsidR="003D3F10" w:rsidRPr="00C45599" w14:paraId="11EF9028" w14:textId="77777777" w:rsidTr="00C21608">
        <w:trPr>
          <w:trHeight w:val="280"/>
        </w:trPr>
        <w:tc>
          <w:tcPr>
            <w:tcW w:w="356" w:type="pct"/>
            <w:vAlign w:val="center"/>
          </w:tcPr>
          <w:p w14:paraId="08F30123"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6</w:t>
            </w:r>
          </w:p>
        </w:tc>
        <w:tc>
          <w:tcPr>
            <w:tcW w:w="1012" w:type="pct"/>
            <w:noWrap/>
            <w:vAlign w:val="center"/>
          </w:tcPr>
          <w:p w14:paraId="6D7F4D51"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Powietrze</w:t>
            </w:r>
          </w:p>
        </w:tc>
        <w:tc>
          <w:tcPr>
            <w:tcW w:w="3633" w:type="pct"/>
            <w:noWrap/>
          </w:tcPr>
          <w:p w14:paraId="47C5FFB5"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PM</w:t>
            </w:r>
            <w:r w:rsidRPr="00C45599">
              <w:rPr>
                <w:rFonts w:asciiTheme="minorHAnsi" w:hAnsiTheme="minorHAnsi" w:cstheme="minorHAnsi"/>
                <w:sz w:val="20"/>
                <w:szCs w:val="20"/>
                <w:vertAlign w:val="subscript"/>
              </w:rPr>
              <w:t>10</w:t>
            </w:r>
            <w:r w:rsidRPr="00C45599">
              <w:rPr>
                <w:rFonts w:asciiTheme="minorHAnsi" w:hAnsiTheme="minorHAnsi" w:cstheme="minorHAnsi"/>
                <w:sz w:val="20"/>
                <w:szCs w:val="20"/>
              </w:rPr>
              <w:t>/PM</w:t>
            </w:r>
            <w:r w:rsidRPr="00C45599">
              <w:rPr>
                <w:rFonts w:asciiTheme="minorHAnsi" w:hAnsiTheme="minorHAnsi" w:cstheme="minorHAnsi"/>
                <w:sz w:val="20"/>
                <w:szCs w:val="20"/>
                <w:vertAlign w:val="subscript"/>
              </w:rPr>
              <w:t>2,5</w:t>
            </w:r>
            <w:r w:rsidRPr="00C45599">
              <w:rPr>
                <w:rFonts w:asciiTheme="minorHAnsi" w:hAnsiTheme="minorHAnsi" w:cstheme="minorHAnsi"/>
                <w:sz w:val="20"/>
                <w:szCs w:val="20"/>
              </w:rPr>
              <w:t>, szczególnie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 przekroczeń.</w:t>
            </w:r>
          </w:p>
        </w:tc>
      </w:tr>
      <w:tr w:rsidR="003D3F10" w:rsidRPr="00C45599" w14:paraId="04302B55" w14:textId="77777777" w:rsidTr="00C21608">
        <w:trPr>
          <w:trHeight w:val="280"/>
        </w:trPr>
        <w:tc>
          <w:tcPr>
            <w:tcW w:w="356" w:type="pct"/>
            <w:vAlign w:val="center"/>
          </w:tcPr>
          <w:p w14:paraId="2E7A1A5C"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7</w:t>
            </w:r>
          </w:p>
        </w:tc>
        <w:tc>
          <w:tcPr>
            <w:tcW w:w="1012" w:type="pct"/>
            <w:vAlign w:val="center"/>
          </w:tcPr>
          <w:p w14:paraId="1D520E5F"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Ludzie</w:t>
            </w:r>
          </w:p>
        </w:tc>
        <w:tc>
          <w:tcPr>
            <w:tcW w:w="3633" w:type="pct"/>
            <w:noWrap/>
          </w:tcPr>
          <w:p w14:paraId="6FFE08E8"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występowanie przekroczeń standardów jakości powietrza, hałasu, wody pitnej, zanieczyszczeń gleb.</w:t>
            </w:r>
          </w:p>
          <w:p w14:paraId="7FA8A789"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Wrażliwości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możliwość wystąpienia awarii.</w:t>
            </w:r>
          </w:p>
        </w:tc>
      </w:tr>
      <w:tr w:rsidR="003D3F10" w:rsidRPr="00C45599" w14:paraId="637105B7" w14:textId="77777777" w:rsidTr="00C21608">
        <w:trPr>
          <w:trHeight w:val="295"/>
        </w:trPr>
        <w:tc>
          <w:tcPr>
            <w:tcW w:w="356" w:type="pct"/>
            <w:vAlign w:val="center"/>
          </w:tcPr>
          <w:p w14:paraId="46FB1965"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8</w:t>
            </w:r>
          </w:p>
        </w:tc>
        <w:tc>
          <w:tcPr>
            <w:tcW w:w="1012" w:type="pct"/>
            <w:vAlign w:val="center"/>
          </w:tcPr>
          <w:p w14:paraId="2A0A1667"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Powierzchnia ziemi</w:t>
            </w:r>
          </w:p>
        </w:tc>
        <w:tc>
          <w:tcPr>
            <w:tcW w:w="3633" w:type="pct"/>
            <w:noWrap/>
          </w:tcPr>
          <w:p w14:paraId="600A37AC"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ukształtowanie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zagospodarowanie powierzchni terenu, przemieszczanie gruntów oraz gleb,</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prowadzenia prac budowlanych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likwidacji.</w:t>
            </w:r>
          </w:p>
          <w:p w14:paraId="03069B8D"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trwałą zmianę rzeźby terenu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skutek wprowadzenia antropogenicznych form ukształtowania terenu, tworzenie nowych kopalń odkrywkowych, wykonywania nasypów, przekopów, itp.</w:t>
            </w:r>
          </w:p>
          <w:p w14:paraId="2F8A3070"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3.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stabilizację gruntów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ich ochronę przed procesami osuwiskowymi.</w:t>
            </w:r>
          </w:p>
        </w:tc>
      </w:tr>
      <w:tr w:rsidR="003D3F10" w:rsidRPr="00C45599" w14:paraId="118D2912" w14:textId="77777777" w:rsidTr="00C21608">
        <w:trPr>
          <w:trHeight w:val="280"/>
        </w:trPr>
        <w:tc>
          <w:tcPr>
            <w:tcW w:w="356" w:type="pct"/>
            <w:vAlign w:val="center"/>
          </w:tcPr>
          <w:p w14:paraId="01F523D6"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9</w:t>
            </w:r>
          </w:p>
        </w:tc>
        <w:tc>
          <w:tcPr>
            <w:tcW w:w="1012" w:type="pct"/>
            <w:noWrap/>
            <w:vAlign w:val="center"/>
          </w:tcPr>
          <w:p w14:paraId="346C80DD"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Krajobraz</w:t>
            </w:r>
          </w:p>
        </w:tc>
        <w:tc>
          <w:tcPr>
            <w:tcW w:w="3633" w:type="pct"/>
            <w:noWrap/>
          </w:tcPr>
          <w:p w14:paraId="41987A00"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walory krajobrazowe (pogorszenie)</w:t>
            </w:r>
          </w:p>
        </w:tc>
      </w:tr>
      <w:tr w:rsidR="003D3F10" w:rsidRPr="00C45599" w14:paraId="66EE3A86" w14:textId="77777777" w:rsidTr="00C21608">
        <w:trPr>
          <w:trHeight w:val="280"/>
        </w:trPr>
        <w:tc>
          <w:tcPr>
            <w:tcW w:w="356" w:type="pct"/>
            <w:vAlign w:val="center"/>
          </w:tcPr>
          <w:p w14:paraId="6F6D4D8F"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lastRenderedPageBreak/>
              <w:t>10</w:t>
            </w:r>
          </w:p>
        </w:tc>
        <w:tc>
          <w:tcPr>
            <w:tcW w:w="1012" w:type="pct"/>
            <w:vAlign w:val="center"/>
          </w:tcPr>
          <w:p w14:paraId="4F4565BA"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Klimat</w:t>
            </w:r>
          </w:p>
        </w:tc>
        <w:tc>
          <w:tcPr>
            <w:tcW w:w="3633" w:type="pct"/>
            <w:noWrap/>
          </w:tcPr>
          <w:p w14:paraId="345C774C"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Efekt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postaci redukcji emisji CO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w:t>
            </w:r>
          </w:p>
          <w:p w14:paraId="5A597992"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podniesienie efektywności energetycznej.</w:t>
            </w:r>
          </w:p>
          <w:p w14:paraId="3599C383"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3.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adaptację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zmian klimatu (zjawisk ekstremalnych).</w:t>
            </w:r>
          </w:p>
        </w:tc>
      </w:tr>
      <w:tr w:rsidR="003D3F10" w:rsidRPr="00C45599" w14:paraId="69DDADAF" w14:textId="77777777" w:rsidTr="00C21608">
        <w:trPr>
          <w:trHeight w:val="310"/>
        </w:trPr>
        <w:tc>
          <w:tcPr>
            <w:tcW w:w="356" w:type="pct"/>
            <w:vAlign w:val="center"/>
          </w:tcPr>
          <w:p w14:paraId="5C4820E3"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11</w:t>
            </w:r>
          </w:p>
        </w:tc>
        <w:tc>
          <w:tcPr>
            <w:tcW w:w="1012" w:type="pct"/>
            <w:vAlign w:val="center"/>
          </w:tcPr>
          <w:p w14:paraId="5622881E"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Zasoby naturalne</w:t>
            </w:r>
          </w:p>
        </w:tc>
        <w:tc>
          <w:tcPr>
            <w:tcW w:w="3633" w:type="pct"/>
            <w:noWrap/>
          </w:tcPr>
          <w:p w14:paraId="05CCD712"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wzrost zużycia surowców skalnych wykorzystywanych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budowy.</w:t>
            </w:r>
          </w:p>
          <w:p w14:paraId="1E637DCC"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zmniejszenie zużycia surowców energetycznych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produkcji energii elektrycznej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cieplnej.</w:t>
            </w:r>
          </w:p>
        </w:tc>
      </w:tr>
      <w:tr w:rsidR="003D3F10" w:rsidRPr="00C45599" w14:paraId="1A94433F" w14:textId="77777777" w:rsidTr="00C21608">
        <w:trPr>
          <w:trHeight w:val="280"/>
        </w:trPr>
        <w:tc>
          <w:tcPr>
            <w:tcW w:w="356" w:type="pct"/>
            <w:vAlign w:val="center"/>
          </w:tcPr>
          <w:p w14:paraId="785D03B6"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12</w:t>
            </w:r>
          </w:p>
        </w:tc>
        <w:tc>
          <w:tcPr>
            <w:tcW w:w="1012" w:type="pct"/>
            <w:vAlign w:val="center"/>
          </w:tcPr>
          <w:p w14:paraId="236467F6"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Zabytki</w:t>
            </w:r>
          </w:p>
        </w:tc>
        <w:tc>
          <w:tcPr>
            <w:tcW w:w="3633" w:type="pct"/>
            <w:noWrap/>
          </w:tcPr>
          <w:p w14:paraId="5DF5122C"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zachowanie dobrego stanu technicznego obiektów zabytkowych.</w:t>
            </w:r>
          </w:p>
          <w:p w14:paraId="1DC6F89B"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 prowadzonych prac budowlanych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 techniczny zabytków zlokalizowanych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sąsiedztwie.</w:t>
            </w:r>
          </w:p>
          <w:p w14:paraId="753C04E2"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3. Wpływ lokalizacji nowej inwestycji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ekspozycję zabytku będącego lokalną dominantą przestrzenną.</w:t>
            </w:r>
          </w:p>
        </w:tc>
      </w:tr>
      <w:tr w:rsidR="003D3F10" w:rsidRPr="00C45599" w14:paraId="591895C2" w14:textId="77777777" w:rsidTr="00C21608">
        <w:trPr>
          <w:trHeight w:val="280"/>
        </w:trPr>
        <w:tc>
          <w:tcPr>
            <w:tcW w:w="356" w:type="pct"/>
            <w:vAlign w:val="center"/>
          </w:tcPr>
          <w:p w14:paraId="44E48627" w14:textId="77777777" w:rsidR="003D3F10" w:rsidRPr="00C45599" w:rsidRDefault="003D3F10" w:rsidP="00801048">
            <w:pPr>
              <w:spacing w:line="276" w:lineRule="auto"/>
              <w:jc w:val="center"/>
              <w:rPr>
                <w:rFonts w:asciiTheme="minorHAnsi" w:hAnsiTheme="minorHAnsi" w:cstheme="minorHAnsi"/>
                <w:bCs/>
                <w:sz w:val="20"/>
                <w:szCs w:val="20"/>
              </w:rPr>
            </w:pPr>
            <w:r w:rsidRPr="00C45599">
              <w:rPr>
                <w:rFonts w:asciiTheme="minorHAnsi" w:hAnsiTheme="minorHAnsi" w:cstheme="minorHAnsi"/>
                <w:bCs/>
                <w:sz w:val="20"/>
                <w:szCs w:val="20"/>
              </w:rPr>
              <w:t>13</w:t>
            </w:r>
          </w:p>
        </w:tc>
        <w:tc>
          <w:tcPr>
            <w:tcW w:w="1012" w:type="pct"/>
            <w:vAlign w:val="center"/>
          </w:tcPr>
          <w:p w14:paraId="0DFB5DD6"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Dobra materialne</w:t>
            </w:r>
          </w:p>
        </w:tc>
        <w:tc>
          <w:tcPr>
            <w:tcW w:w="3633" w:type="pct"/>
            <w:noWrap/>
          </w:tcPr>
          <w:p w14:paraId="7F4BA225"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1.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wartość nieruchomości (gruntów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budynków)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uwagi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obecność lub sąsiedztwo planowanej inwestycji.</w:t>
            </w:r>
          </w:p>
          <w:p w14:paraId="1398699E" w14:textId="77777777" w:rsidR="003D3F10" w:rsidRPr="00C45599" w:rsidRDefault="003D3F10" w:rsidP="00E21833">
            <w:pPr>
              <w:spacing w:after="0" w:line="276" w:lineRule="auto"/>
              <w:rPr>
                <w:rFonts w:asciiTheme="minorHAnsi" w:hAnsiTheme="minorHAnsi" w:cstheme="minorHAnsi"/>
                <w:sz w:val="20"/>
                <w:szCs w:val="20"/>
              </w:rPr>
            </w:pPr>
            <w:r w:rsidRPr="00C45599">
              <w:rPr>
                <w:rFonts w:asciiTheme="minorHAnsi" w:hAnsiTheme="minorHAnsi" w:cstheme="minorHAnsi"/>
                <w:sz w:val="20"/>
                <w:szCs w:val="20"/>
              </w:rPr>
              <w:t>2.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wartość obiektów budowlanych wszelkich prac</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działań mogących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ich stan techniczny zarówno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budowy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eksploatacji.</w:t>
            </w:r>
          </w:p>
        </w:tc>
      </w:tr>
    </w:tbl>
    <w:p w14:paraId="1F3618A2" w14:textId="77777777" w:rsidR="003D3F10" w:rsidRPr="00C45599" w:rsidRDefault="003D3F10" w:rsidP="00801048">
      <w:pPr>
        <w:spacing w:line="276" w:lineRule="auto"/>
        <w:rPr>
          <w:rFonts w:asciiTheme="minorHAnsi" w:hAnsiTheme="minorHAnsi" w:cstheme="minorHAnsi"/>
          <w:sz w:val="20"/>
          <w:szCs w:val="20"/>
        </w:rPr>
      </w:pPr>
    </w:p>
    <w:p w14:paraId="795BBA91" w14:textId="77777777" w:rsidR="003D3F10" w:rsidRPr="00C45599" w:rsidRDefault="003D3F10" w:rsidP="00801048">
      <w:pPr>
        <w:spacing w:line="276" w:lineRule="auto"/>
        <w:rPr>
          <w:rFonts w:asciiTheme="minorHAnsi" w:hAnsiTheme="minorHAnsi" w:cstheme="minorHAnsi"/>
          <w:sz w:val="20"/>
          <w:szCs w:val="20"/>
          <w:shd w:val="clear" w:color="auto" w:fill="FFFFFF"/>
        </w:rPr>
      </w:pPr>
      <w:r w:rsidRPr="00C45599">
        <w:rPr>
          <w:rFonts w:asciiTheme="minorHAnsi" w:hAnsiTheme="minorHAnsi" w:cstheme="minorHAnsi"/>
          <w:sz w:val="20"/>
          <w:szCs w:val="20"/>
          <w:shd w:val="clear" w:color="auto" w:fill="FFFFFF"/>
        </w:rPr>
        <w:t>Dodatkowymi kryteriami oceny były analizy horyzontalne pod kątem uwzględniania aspektów zrównoważonego rozwoju, ekoinnowacji oraz zielonej</w:t>
      </w:r>
      <w:r w:rsidR="007F229C" w:rsidRPr="00C45599">
        <w:rPr>
          <w:rFonts w:asciiTheme="minorHAnsi" w:hAnsiTheme="minorHAnsi" w:cstheme="minorHAnsi"/>
          <w:sz w:val="20"/>
          <w:szCs w:val="20"/>
          <w:shd w:val="clear" w:color="auto" w:fill="FFFFFF"/>
        </w:rPr>
        <w:t xml:space="preserve"> i </w:t>
      </w:r>
      <w:r w:rsidRPr="00C45599">
        <w:rPr>
          <w:rFonts w:asciiTheme="minorHAnsi" w:hAnsiTheme="minorHAnsi" w:cstheme="minorHAnsi"/>
          <w:sz w:val="20"/>
          <w:szCs w:val="20"/>
          <w:shd w:val="clear" w:color="auto" w:fill="FFFFFF"/>
        </w:rPr>
        <w:t>cyrkulacyjnej gospodarki,</w:t>
      </w:r>
      <w:r w:rsidR="007F229C" w:rsidRPr="00C45599">
        <w:rPr>
          <w:rFonts w:asciiTheme="minorHAnsi" w:hAnsiTheme="minorHAnsi" w:cstheme="minorHAnsi"/>
          <w:sz w:val="20"/>
          <w:szCs w:val="20"/>
          <w:shd w:val="clear" w:color="auto" w:fill="FFFFFF"/>
        </w:rPr>
        <w:t xml:space="preserve"> a </w:t>
      </w:r>
      <w:r w:rsidRPr="00C45599">
        <w:rPr>
          <w:rFonts w:asciiTheme="minorHAnsi" w:hAnsiTheme="minorHAnsi" w:cstheme="minorHAnsi"/>
          <w:sz w:val="20"/>
          <w:szCs w:val="20"/>
          <w:shd w:val="clear" w:color="auto" w:fill="FFFFFF"/>
        </w:rPr>
        <w:t>także</w:t>
      </w:r>
      <w:r w:rsidR="00720070" w:rsidRPr="00C45599">
        <w:rPr>
          <w:rFonts w:asciiTheme="minorHAnsi" w:hAnsiTheme="minorHAnsi" w:cstheme="minorHAnsi"/>
          <w:sz w:val="20"/>
          <w:szCs w:val="20"/>
          <w:shd w:val="clear" w:color="auto" w:fill="FFFFFF"/>
        </w:rPr>
        <w:t xml:space="preserve"> z </w:t>
      </w:r>
      <w:r w:rsidRPr="00C45599">
        <w:rPr>
          <w:rFonts w:asciiTheme="minorHAnsi" w:hAnsiTheme="minorHAnsi" w:cstheme="minorHAnsi"/>
          <w:sz w:val="20"/>
          <w:szCs w:val="20"/>
          <w:shd w:val="clear" w:color="auto" w:fill="FFFFFF"/>
        </w:rPr>
        <w:t>uwzględnieniem zależności między elementami środowiska wskazanymi</w:t>
      </w:r>
      <w:r w:rsidR="007F229C" w:rsidRPr="00C45599">
        <w:rPr>
          <w:rFonts w:asciiTheme="minorHAnsi" w:hAnsiTheme="minorHAnsi" w:cstheme="minorHAnsi"/>
          <w:sz w:val="20"/>
          <w:szCs w:val="20"/>
          <w:shd w:val="clear" w:color="auto" w:fill="FFFFFF"/>
        </w:rPr>
        <w:t xml:space="preserve"> i </w:t>
      </w:r>
      <w:r w:rsidRPr="00C45599">
        <w:rPr>
          <w:rFonts w:asciiTheme="minorHAnsi" w:hAnsiTheme="minorHAnsi" w:cstheme="minorHAnsi"/>
          <w:sz w:val="20"/>
          <w:szCs w:val="20"/>
          <w:shd w:val="clear" w:color="auto" w:fill="FFFFFF"/>
        </w:rPr>
        <w:t>między oddziaływaniami</w:t>
      </w:r>
      <w:r w:rsidR="007F229C" w:rsidRPr="00C45599">
        <w:rPr>
          <w:rFonts w:asciiTheme="minorHAnsi" w:hAnsiTheme="minorHAnsi" w:cstheme="minorHAnsi"/>
          <w:sz w:val="20"/>
          <w:szCs w:val="20"/>
          <w:shd w:val="clear" w:color="auto" w:fill="FFFFFF"/>
        </w:rPr>
        <w:t xml:space="preserve"> na </w:t>
      </w:r>
      <w:r w:rsidRPr="00C45599">
        <w:rPr>
          <w:rFonts w:asciiTheme="minorHAnsi" w:hAnsiTheme="minorHAnsi" w:cstheme="minorHAnsi"/>
          <w:sz w:val="20"/>
          <w:szCs w:val="20"/>
          <w:shd w:val="clear" w:color="auto" w:fill="FFFFFF"/>
        </w:rPr>
        <w:t>te elementy (zgodnie</w:t>
      </w:r>
      <w:r w:rsidR="00720070" w:rsidRPr="00C45599">
        <w:rPr>
          <w:rFonts w:asciiTheme="minorHAnsi" w:hAnsiTheme="minorHAnsi" w:cstheme="minorHAnsi"/>
          <w:sz w:val="20"/>
          <w:szCs w:val="20"/>
          <w:shd w:val="clear" w:color="auto" w:fill="FFFFFF"/>
        </w:rPr>
        <w:t xml:space="preserve"> z </w:t>
      </w:r>
      <w:r w:rsidRPr="00C45599">
        <w:rPr>
          <w:rFonts w:asciiTheme="minorHAnsi" w:hAnsiTheme="minorHAnsi" w:cstheme="minorHAnsi"/>
          <w:sz w:val="20"/>
          <w:szCs w:val="20"/>
          <w:shd w:val="clear" w:color="auto" w:fill="FFFFFF"/>
        </w:rPr>
        <w:t>ustawą ooś art. 51, ust. 2, pkt 2e).</w:t>
      </w:r>
    </w:p>
    <w:p w14:paraId="4F1143F6" w14:textId="77777777" w:rsidR="00AB1E77" w:rsidRPr="00C45599" w:rsidRDefault="00AB1E77" w:rsidP="00801048">
      <w:pPr>
        <w:spacing w:line="276" w:lineRule="auto"/>
        <w:rPr>
          <w:rFonts w:asciiTheme="minorHAnsi" w:hAnsiTheme="minorHAnsi" w:cstheme="minorHAnsi"/>
          <w:sz w:val="20"/>
          <w:szCs w:val="20"/>
          <w:shd w:val="clear" w:color="auto" w:fill="FFFFFF"/>
        </w:rPr>
      </w:pPr>
      <w:r w:rsidRPr="00C45599">
        <w:rPr>
          <w:rFonts w:asciiTheme="minorHAnsi" w:hAnsiTheme="minorHAnsi" w:cstheme="minorHAnsi"/>
          <w:sz w:val="20"/>
          <w:szCs w:val="20"/>
          <w:shd w:val="clear" w:color="auto" w:fill="FFFFFF"/>
        </w:rPr>
        <w:t>Na podstawie wy</w:t>
      </w:r>
      <w:r w:rsidR="00806C7A" w:rsidRPr="00C45599">
        <w:rPr>
          <w:rFonts w:asciiTheme="minorHAnsi" w:hAnsiTheme="minorHAnsi" w:cstheme="minorHAnsi"/>
          <w:sz w:val="20"/>
          <w:szCs w:val="20"/>
          <w:shd w:val="clear" w:color="auto" w:fill="FFFFFF"/>
        </w:rPr>
        <w:t>ż</w:t>
      </w:r>
      <w:r w:rsidRPr="00C45599">
        <w:rPr>
          <w:rFonts w:asciiTheme="minorHAnsi" w:hAnsiTheme="minorHAnsi" w:cstheme="minorHAnsi"/>
          <w:sz w:val="20"/>
          <w:szCs w:val="20"/>
          <w:shd w:val="clear" w:color="auto" w:fill="FFFFFF"/>
        </w:rPr>
        <w:t>ej wymienionych kryteriów dokonano analiz szczegółowych oddziaływania</w:t>
      </w:r>
      <w:r w:rsidR="007F229C" w:rsidRPr="00C45599">
        <w:rPr>
          <w:rFonts w:asciiTheme="minorHAnsi" w:hAnsiTheme="minorHAnsi" w:cstheme="minorHAnsi"/>
          <w:sz w:val="20"/>
          <w:szCs w:val="20"/>
          <w:shd w:val="clear" w:color="auto" w:fill="FFFFFF"/>
        </w:rPr>
        <w:t xml:space="preserve"> na </w:t>
      </w:r>
      <w:r w:rsidRPr="00C45599">
        <w:rPr>
          <w:rFonts w:asciiTheme="minorHAnsi" w:hAnsiTheme="minorHAnsi" w:cstheme="minorHAnsi"/>
          <w:sz w:val="20"/>
          <w:szCs w:val="20"/>
          <w:shd w:val="clear" w:color="auto" w:fill="FFFFFF"/>
        </w:rPr>
        <w:t>środowisko przedsięwzięć zidentyfikowanych</w:t>
      </w:r>
      <w:r w:rsidR="007F229C" w:rsidRPr="00C45599">
        <w:rPr>
          <w:rFonts w:asciiTheme="minorHAnsi" w:hAnsiTheme="minorHAnsi" w:cstheme="minorHAnsi"/>
          <w:sz w:val="20"/>
          <w:szCs w:val="20"/>
          <w:shd w:val="clear" w:color="auto" w:fill="FFFFFF"/>
        </w:rPr>
        <w:t xml:space="preserve"> w </w:t>
      </w:r>
      <w:r w:rsidRPr="00C45599">
        <w:rPr>
          <w:rFonts w:asciiTheme="minorHAnsi" w:hAnsiTheme="minorHAnsi" w:cstheme="minorHAnsi"/>
          <w:sz w:val="20"/>
          <w:szCs w:val="20"/>
          <w:shd w:val="clear" w:color="auto" w:fill="FFFFFF"/>
        </w:rPr>
        <w:t>wyżej wymienionej tabeli</w:t>
      </w:r>
      <w:r w:rsidR="00A421EA" w:rsidRPr="00C45599">
        <w:rPr>
          <w:rFonts w:asciiTheme="minorHAnsi" w:hAnsiTheme="minorHAnsi" w:cstheme="minorHAnsi"/>
          <w:sz w:val="20"/>
          <w:szCs w:val="20"/>
          <w:shd w:val="clear" w:color="auto" w:fill="FFFFFF"/>
        </w:rPr>
        <w:t xml:space="preserve"> jako </w:t>
      </w:r>
      <w:r w:rsidRPr="00C45599">
        <w:rPr>
          <w:rFonts w:asciiTheme="minorHAnsi" w:hAnsiTheme="minorHAnsi" w:cstheme="minorHAnsi"/>
          <w:sz w:val="20"/>
          <w:szCs w:val="20"/>
          <w:shd w:val="clear" w:color="auto" w:fill="FFFFFF"/>
        </w:rPr>
        <w:t>mogących znacząco oddziaływać</w:t>
      </w:r>
      <w:r w:rsidR="007F229C" w:rsidRPr="00C45599">
        <w:rPr>
          <w:rFonts w:asciiTheme="minorHAnsi" w:hAnsiTheme="minorHAnsi" w:cstheme="minorHAnsi"/>
          <w:sz w:val="20"/>
          <w:szCs w:val="20"/>
          <w:shd w:val="clear" w:color="auto" w:fill="FFFFFF"/>
        </w:rPr>
        <w:t xml:space="preserve"> na </w:t>
      </w:r>
      <w:r w:rsidRPr="00C45599">
        <w:rPr>
          <w:rFonts w:asciiTheme="minorHAnsi" w:hAnsiTheme="minorHAnsi" w:cstheme="minorHAnsi"/>
          <w:sz w:val="20"/>
          <w:szCs w:val="20"/>
          <w:shd w:val="clear" w:color="auto" w:fill="FFFFFF"/>
        </w:rPr>
        <w:t>środowisko. Wyniki tych anal</w:t>
      </w:r>
      <w:r w:rsidR="00A421EA" w:rsidRPr="00C45599">
        <w:rPr>
          <w:rFonts w:asciiTheme="minorHAnsi" w:hAnsiTheme="minorHAnsi" w:cstheme="minorHAnsi"/>
          <w:sz w:val="20"/>
          <w:szCs w:val="20"/>
          <w:shd w:val="clear" w:color="auto" w:fill="FFFFFF"/>
        </w:rPr>
        <w:t>iz przedstawiono</w:t>
      </w:r>
      <w:r w:rsidR="007F229C" w:rsidRPr="00C45599">
        <w:rPr>
          <w:rFonts w:asciiTheme="minorHAnsi" w:hAnsiTheme="minorHAnsi" w:cstheme="minorHAnsi"/>
          <w:sz w:val="20"/>
          <w:szCs w:val="20"/>
          <w:shd w:val="clear" w:color="auto" w:fill="FFFFFF"/>
        </w:rPr>
        <w:t xml:space="preserve"> w </w:t>
      </w:r>
      <w:r w:rsidR="00A421EA" w:rsidRPr="00C45599">
        <w:rPr>
          <w:rFonts w:asciiTheme="minorHAnsi" w:hAnsiTheme="minorHAnsi" w:cstheme="minorHAnsi"/>
          <w:sz w:val="20"/>
          <w:szCs w:val="20"/>
          <w:shd w:val="clear" w:color="auto" w:fill="FFFFFF"/>
        </w:rPr>
        <w:t>załączniku 2,</w:t>
      </w:r>
      <w:r w:rsidR="007F229C" w:rsidRPr="00C45599">
        <w:rPr>
          <w:rFonts w:asciiTheme="minorHAnsi" w:hAnsiTheme="minorHAnsi" w:cstheme="minorHAnsi"/>
          <w:sz w:val="20"/>
          <w:szCs w:val="20"/>
          <w:shd w:val="clear" w:color="auto" w:fill="FFFFFF"/>
        </w:rPr>
        <w:t xml:space="preserve"> a </w:t>
      </w:r>
      <w:r w:rsidR="00A421EA" w:rsidRPr="00C45599">
        <w:rPr>
          <w:rFonts w:asciiTheme="minorHAnsi" w:hAnsiTheme="minorHAnsi" w:cstheme="minorHAnsi"/>
          <w:sz w:val="20"/>
          <w:szCs w:val="20"/>
          <w:shd w:val="clear" w:color="auto" w:fill="FFFFFF"/>
        </w:rPr>
        <w:t>podsumowanie</w:t>
      </w:r>
      <w:r w:rsidR="00720070" w:rsidRPr="00C45599">
        <w:rPr>
          <w:rFonts w:asciiTheme="minorHAnsi" w:hAnsiTheme="minorHAnsi" w:cstheme="minorHAnsi"/>
          <w:sz w:val="20"/>
          <w:szCs w:val="20"/>
          <w:shd w:val="clear" w:color="auto" w:fill="FFFFFF"/>
        </w:rPr>
        <w:t xml:space="preserve"> z </w:t>
      </w:r>
      <w:r w:rsidR="00A421EA" w:rsidRPr="00C45599">
        <w:rPr>
          <w:rFonts w:asciiTheme="minorHAnsi" w:hAnsiTheme="minorHAnsi" w:cstheme="minorHAnsi"/>
          <w:sz w:val="20"/>
          <w:szCs w:val="20"/>
          <w:shd w:val="clear" w:color="auto" w:fill="FFFFFF"/>
        </w:rPr>
        <w:t>punktu widzenia wpływu całej Polityki</w:t>
      </w:r>
      <w:r w:rsidR="007F229C" w:rsidRPr="00C45599">
        <w:rPr>
          <w:rFonts w:asciiTheme="minorHAnsi" w:hAnsiTheme="minorHAnsi" w:cstheme="minorHAnsi"/>
          <w:sz w:val="20"/>
          <w:szCs w:val="20"/>
          <w:shd w:val="clear" w:color="auto" w:fill="FFFFFF"/>
        </w:rPr>
        <w:t xml:space="preserve"> na </w:t>
      </w:r>
      <w:r w:rsidR="00A421EA" w:rsidRPr="00C45599">
        <w:rPr>
          <w:rFonts w:asciiTheme="minorHAnsi" w:hAnsiTheme="minorHAnsi" w:cstheme="minorHAnsi"/>
          <w:sz w:val="20"/>
          <w:szCs w:val="20"/>
          <w:shd w:val="clear" w:color="auto" w:fill="FFFFFF"/>
        </w:rPr>
        <w:t>poszczególne elementy środowiska</w:t>
      </w:r>
      <w:r w:rsidR="007F229C" w:rsidRPr="00C45599">
        <w:rPr>
          <w:rFonts w:asciiTheme="minorHAnsi" w:hAnsiTheme="minorHAnsi" w:cstheme="minorHAnsi"/>
          <w:sz w:val="20"/>
          <w:szCs w:val="20"/>
          <w:shd w:val="clear" w:color="auto" w:fill="FFFFFF"/>
        </w:rPr>
        <w:t xml:space="preserve"> w </w:t>
      </w:r>
      <w:r w:rsidR="00A421EA" w:rsidRPr="00C45599">
        <w:rPr>
          <w:rFonts w:asciiTheme="minorHAnsi" w:hAnsiTheme="minorHAnsi" w:cstheme="minorHAnsi"/>
          <w:sz w:val="20"/>
          <w:szCs w:val="20"/>
          <w:shd w:val="clear" w:color="auto" w:fill="FFFFFF"/>
        </w:rPr>
        <w:t>niżej zamieszczonych podrozdziałach.</w:t>
      </w:r>
    </w:p>
    <w:p w14:paraId="646914CC" w14:textId="77777777"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Trzeba zaznaczyć, że oceny zawarte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analizach </w:t>
      </w:r>
      <w:r w:rsidR="00A421EA" w:rsidRPr="00C45599">
        <w:rPr>
          <w:rFonts w:asciiTheme="minorHAnsi" w:hAnsiTheme="minorHAnsi" w:cstheme="minorHAnsi"/>
          <w:sz w:val="20"/>
          <w:szCs w:val="20"/>
        </w:rPr>
        <w:t>szczegółowych</w:t>
      </w:r>
      <w:r w:rsidRPr="00C45599">
        <w:rPr>
          <w:rFonts w:asciiTheme="minorHAnsi" w:hAnsiTheme="minorHAnsi" w:cstheme="minorHAnsi"/>
          <w:sz w:val="20"/>
          <w:szCs w:val="20"/>
        </w:rPr>
        <w:t xml:space="preserve"> mają charakter przeglądowy, tj. nie</w:t>
      </w:r>
      <w:r w:rsidR="00DE24B8" w:rsidRPr="00C45599">
        <w:rPr>
          <w:rFonts w:asciiTheme="minorHAnsi" w:hAnsiTheme="minorHAnsi" w:cstheme="minorHAnsi"/>
          <w:sz w:val="20"/>
          <w:szCs w:val="20"/>
        </w:rPr>
        <w:t>z</w:t>
      </w:r>
      <w:r w:rsidRPr="00C45599">
        <w:rPr>
          <w:rFonts w:asciiTheme="minorHAnsi" w:hAnsiTheme="minorHAnsi" w:cstheme="minorHAnsi"/>
          <w:sz w:val="20"/>
          <w:szCs w:val="20"/>
        </w:rPr>
        <w:t>identyfikowanie</w:t>
      </w:r>
      <w:r w:rsidR="007F229C" w:rsidRPr="00C45599">
        <w:rPr>
          <w:rFonts w:asciiTheme="minorHAnsi" w:hAnsiTheme="minorHAnsi" w:cstheme="minorHAnsi"/>
          <w:sz w:val="20"/>
          <w:szCs w:val="20"/>
        </w:rPr>
        <w:t xml:space="preserve"> w </w:t>
      </w:r>
      <w:r w:rsidR="00A421EA" w:rsidRPr="00C45599">
        <w:rPr>
          <w:rFonts w:asciiTheme="minorHAnsi" w:hAnsiTheme="minorHAnsi" w:cstheme="minorHAnsi"/>
          <w:sz w:val="20"/>
          <w:szCs w:val="20"/>
        </w:rPr>
        <w:t>nich</w:t>
      </w:r>
      <w:r w:rsidRPr="00C45599">
        <w:rPr>
          <w:rFonts w:asciiTheme="minorHAnsi" w:hAnsiTheme="minorHAnsi" w:cstheme="minorHAnsi"/>
          <w:sz w:val="20"/>
          <w:szCs w:val="20"/>
        </w:rPr>
        <w:t xml:space="preserve"> znacząco negatywnego oddziaływania danego obszaru interwencji nie oznacza, że należy założyć</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priori, że żadne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przedsięwzięć realizowanych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tego obszaru nie będzie znacząco negatywnie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elementy środowiska,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obszary Natura 2000. Dopiero ocena konkretnego przedsięwzięcia (projektu inwestycyjnego),</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wskazaniem jego lokalizacji, może przesądzić</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znaczącym negatywnym oddziaływaniu lub jego braku.</w:t>
      </w:r>
    </w:p>
    <w:p w14:paraId="2E4FCD8C" w14:textId="7E3BAF32" w:rsidR="0055533D" w:rsidRPr="00C45599" w:rsidRDefault="0055533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przypadku przedsięwzięć imiennie wymienionych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Polityce można było podejść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analiz bardziej szczegółowo znając ich </w:t>
      </w:r>
      <w:r w:rsidR="00D2601E" w:rsidRPr="00C45599">
        <w:rPr>
          <w:rFonts w:asciiTheme="minorHAnsi" w:hAnsiTheme="minorHAnsi" w:cstheme="minorHAnsi"/>
          <w:sz w:val="20"/>
          <w:szCs w:val="20"/>
        </w:rPr>
        <w:t>lokalizacje</w:t>
      </w: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pozwoliło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ich ocenę bardziej szczegółową. Zostało</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uwzględnione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załączniku 2, gdzie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jednej strony ocenione zostały ogólnie </w:t>
      </w:r>
      <w:r w:rsidR="00D2601E" w:rsidRPr="00C45599">
        <w:rPr>
          <w:rFonts w:asciiTheme="minorHAnsi" w:hAnsiTheme="minorHAnsi" w:cstheme="minorHAnsi"/>
          <w:sz w:val="20"/>
          <w:szCs w:val="20"/>
        </w:rPr>
        <w:t>przedsięwzięcia</w:t>
      </w:r>
      <w:r w:rsidRPr="00C45599">
        <w:rPr>
          <w:rFonts w:asciiTheme="minorHAnsi" w:hAnsiTheme="minorHAnsi" w:cstheme="minorHAnsi"/>
          <w:sz w:val="20"/>
          <w:szCs w:val="20"/>
        </w:rPr>
        <w:t xml:space="preserve"> jednego typu,</w:t>
      </w:r>
      <w:r w:rsidR="007F229C" w:rsidRPr="00C45599">
        <w:rPr>
          <w:rFonts w:asciiTheme="minorHAnsi" w:hAnsiTheme="minorHAnsi" w:cstheme="minorHAnsi"/>
          <w:sz w:val="20"/>
          <w:szCs w:val="20"/>
        </w:rPr>
        <w:t xml:space="preserve"> a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drugiej zamieszczono informacje szczegółowe</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oddziaływaniu konkretnego projektu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konkretnej lokalizacji</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tych przypadkach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przedsięwzięcia wzięto pod uwagę ich szczególne 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obszary chronione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Natury 2000.</w:t>
      </w:r>
    </w:p>
    <w:p w14:paraId="468D3BDE" w14:textId="77777777" w:rsidR="0055533D" w:rsidRPr="00C45599" w:rsidRDefault="0055533D" w:rsidP="00801048">
      <w:pPr>
        <w:pStyle w:val="Tekstkomentarza"/>
        <w:spacing w:line="276" w:lineRule="auto"/>
        <w:rPr>
          <w:rFonts w:asciiTheme="minorHAnsi" w:hAnsiTheme="minorHAnsi" w:cstheme="minorHAnsi"/>
        </w:rPr>
      </w:pPr>
      <w:r w:rsidRPr="00C45599">
        <w:rPr>
          <w:rFonts w:asciiTheme="minorHAnsi" w:hAnsiTheme="minorHAnsi" w:cstheme="minorHAnsi"/>
        </w:rPr>
        <w:t xml:space="preserve"> Nadmienić należy, że szereg działań, które obejmuje Polityka energetyczna</w:t>
      </w:r>
      <w:r w:rsidR="007F229C" w:rsidRPr="00C45599">
        <w:rPr>
          <w:rFonts w:asciiTheme="minorHAnsi" w:hAnsiTheme="minorHAnsi" w:cstheme="minorHAnsi"/>
        </w:rPr>
        <w:t xml:space="preserve"> w </w:t>
      </w:r>
      <w:r w:rsidRPr="00C45599">
        <w:rPr>
          <w:rFonts w:asciiTheme="minorHAnsi" w:hAnsiTheme="minorHAnsi" w:cstheme="minorHAnsi"/>
        </w:rPr>
        <w:t>krótkiej</w:t>
      </w:r>
      <w:r w:rsidR="007F229C" w:rsidRPr="00C45599">
        <w:rPr>
          <w:rFonts w:asciiTheme="minorHAnsi" w:hAnsiTheme="minorHAnsi" w:cstheme="minorHAnsi"/>
        </w:rPr>
        <w:t xml:space="preserve"> i </w:t>
      </w:r>
      <w:r w:rsidRPr="00C45599">
        <w:rPr>
          <w:rFonts w:asciiTheme="minorHAnsi" w:hAnsiTheme="minorHAnsi" w:cstheme="minorHAnsi"/>
        </w:rPr>
        <w:t>średniej perspektywie, zostało już objętych ocenami strategicznymi (SOOŚ), bądź nawet ocenami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(OOŚ)</w:t>
      </w:r>
      <w:r w:rsidR="007F229C" w:rsidRPr="00C45599">
        <w:rPr>
          <w:rFonts w:asciiTheme="minorHAnsi" w:hAnsiTheme="minorHAnsi" w:cstheme="minorHAnsi"/>
        </w:rPr>
        <w:t xml:space="preserve"> i </w:t>
      </w:r>
      <w:r w:rsidRPr="00C45599">
        <w:rPr>
          <w:rFonts w:asciiTheme="minorHAnsi" w:hAnsiTheme="minorHAnsi" w:cstheme="minorHAnsi"/>
        </w:rPr>
        <w:t>były</w:t>
      </w:r>
      <w:r w:rsidR="00D86925" w:rsidRPr="00C45599">
        <w:rPr>
          <w:rFonts w:asciiTheme="minorHAnsi" w:hAnsiTheme="minorHAnsi" w:cstheme="minorHAnsi"/>
        </w:rPr>
        <w:t xml:space="preserve"> dla </w:t>
      </w:r>
      <w:r w:rsidRPr="00C45599">
        <w:rPr>
          <w:rFonts w:asciiTheme="minorHAnsi" w:hAnsiTheme="minorHAnsi" w:cstheme="minorHAnsi"/>
        </w:rPr>
        <w:t>nich opracowane raporty</w:t>
      </w:r>
      <w:r w:rsidR="00D86925" w:rsidRPr="00C45599">
        <w:rPr>
          <w:rFonts w:asciiTheme="minorHAnsi" w:hAnsiTheme="minorHAnsi" w:cstheme="minorHAnsi"/>
        </w:rPr>
        <w:t xml:space="preserve"> o </w:t>
      </w:r>
      <w:r w:rsidRPr="00C45599">
        <w:rPr>
          <w:rFonts w:asciiTheme="minorHAnsi" w:hAnsiTheme="minorHAnsi" w:cstheme="minorHAnsi"/>
        </w:rPr>
        <w:t>oddziaływaniu</w:t>
      </w:r>
      <w:r w:rsidR="007F229C" w:rsidRPr="00C45599">
        <w:rPr>
          <w:rFonts w:asciiTheme="minorHAnsi" w:hAnsiTheme="minorHAnsi" w:cstheme="minorHAnsi"/>
        </w:rPr>
        <w:t xml:space="preserve"> na </w:t>
      </w:r>
      <w:r w:rsidRPr="00C45599">
        <w:rPr>
          <w:rFonts w:asciiTheme="minorHAnsi" w:hAnsiTheme="minorHAnsi" w:cstheme="minorHAnsi"/>
        </w:rPr>
        <w:t>środowisko. Te przedsięwzięcia</w:t>
      </w:r>
      <w:r w:rsidR="007F229C" w:rsidRPr="00C45599">
        <w:rPr>
          <w:rFonts w:asciiTheme="minorHAnsi" w:hAnsiTheme="minorHAnsi" w:cstheme="minorHAnsi"/>
        </w:rPr>
        <w:t xml:space="preserve"> w </w:t>
      </w:r>
      <w:r w:rsidRPr="00C45599">
        <w:rPr>
          <w:rFonts w:asciiTheme="minorHAnsi" w:hAnsiTheme="minorHAnsi" w:cstheme="minorHAnsi"/>
        </w:rPr>
        <w:t>analizach potraktowano</w:t>
      </w:r>
      <w:r w:rsidR="007F229C" w:rsidRPr="00C45599">
        <w:rPr>
          <w:rFonts w:asciiTheme="minorHAnsi" w:hAnsiTheme="minorHAnsi" w:cstheme="minorHAnsi"/>
        </w:rPr>
        <w:t xml:space="preserve"> w </w:t>
      </w:r>
      <w:r w:rsidRPr="00C45599">
        <w:rPr>
          <w:rFonts w:asciiTheme="minorHAnsi" w:hAnsiTheme="minorHAnsi" w:cstheme="minorHAnsi"/>
        </w:rPr>
        <w:t xml:space="preserve">takim samym stopniu uszczegółowienia jak inne </w:t>
      </w:r>
      <w:r w:rsidRPr="00C45599">
        <w:rPr>
          <w:rFonts w:asciiTheme="minorHAnsi" w:hAnsiTheme="minorHAnsi" w:cstheme="minorHAnsi"/>
        </w:rPr>
        <w:lastRenderedPageBreak/>
        <w:t>przedsięwzięcia lub wyłączono</w:t>
      </w:r>
      <w:r w:rsidR="00720070" w:rsidRPr="00C45599">
        <w:rPr>
          <w:rFonts w:asciiTheme="minorHAnsi" w:hAnsiTheme="minorHAnsi" w:cstheme="minorHAnsi"/>
        </w:rPr>
        <w:t xml:space="preserve"> z </w:t>
      </w:r>
      <w:r w:rsidRPr="00C45599">
        <w:rPr>
          <w:rFonts w:asciiTheme="minorHAnsi" w:hAnsiTheme="minorHAnsi" w:cstheme="minorHAnsi"/>
        </w:rPr>
        <w:t>oceny</w:t>
      </w:r>
      <w:r w:rsidR="007F229C" w:rsidRPr="00C45599">
        <w:rPr>
          <w:rFonts w:asciiTheme="minorHAnsi" w:hAnsiTheme="minorHAnsi" w:cstheme="minorHAnsi"/>
        </w:rPr>
        <w:t xml:space="preserve"> w </w:t>
      </w:r>
      <w:r w:rsidR="008655A1" w:rsidRPr="00C45599">
        <w:rPr>
          <w:rFonts w:asciiTheme="minorHAnsi" w:hAnsiTheme="minorHAnsi" w:cstheme="minorHAnsi"/>
        </w:rPr>
        <w:t xml:space="preserve">przypadku rozpoczęcia już realizacji. Takie </w:t>
      </w:r>
      <w:r w:rsidRPr="00C45599">
        <w:rPr>
          <w:rFonts w:asciiTheme="minorHAnsi" w:hAnsiTheme="minorHAnsi" w:cstheme="minorHAnsi"/>
        </w:rPr>
        <w:t>podejście pozwala uogólnić ocenę całkowitą Polityki.</w:t>
      </w:r>
      <w:r w:rsidR="008655A1" w:rsidRPr="00C45599">
        <w:rPr>
          <w:rFonts w:asciiTheme="minorHAnsi" w:hAnsiTheme="minorHAnsi" w:cstheme="minorHAnsi"/>
        </w:rPr>
        <w:t xml:space="preserve"> Wykorzystane prognozy oddziaływania</w:t>
      </w:r>
      <w:r w:rsidR="007F229C" w:rsidRPr="00C45599">
        <w:rPr>
          <w:rFonts w:asciiTheme="minorHAnsi" w:hAnsiTheme="minorHAnsi" w:cstheme="minorHAnsi"/>
        </w:rPr>
        <w:t xml:space="preserve"> na </w:t>
      </w:r>
      <w:r w:rsidR="008655A1" w:rsidRPr="00C45599">
        <w:rPr>
          <w:rFonts w:asciiTheme="minorHAnsi" w:hAnsiTheme="minorHAnsi" w:cstheme="minorHAnsi"/>
        </w:rPr>
        <w:t>środowisko odpowiednich dokumentów strategicznych</w:t>
      </w:r>
      <w:r w:rsidR="00806C7A" w:rsidRPr="00C45599">
        <w:rPr>
          <w:rFonts w:asciiTheme="minorHAnsi" w:hAnsiTheme="minorHAnsi" w:cstheme="minorHAnsi"/>
        </w:rPr>
        <w:t xml:space="preserve"> lub raportów</w:t>
      </w:r>
      <w:r w:rsidR="008655A1" w:rsidRPr="00C45599">
        <w:rPr>
          <w:rFonts w:asciiTheme="minorHAnsi" w:hAnsiTheme="minorHAnsi" w:cstheme="minorHAnsi"/>
        </w:rPr>
        <w:t xml:space="preserve"> wymienione są</w:t>
      </w:r>
      <w:r w:rsidR="007F229C" w:rsidRPr="00C45599">
        <w:rPr>
          <w:rFonts w:asciiTheme="minorHAnsi" w:hAnsiTheme="minorHAnsi" w:cstheme="minorHAnsi"/>
        </w:rPr>
        <w:t xml:space="preserve"> w </w:t>
      </w:r>
      <w:r w:rsidR="008655A1" w:rsidRPr="00C45599">
        <w:rPr>
          <w:rFonts w:asciiTheme="minorHAnsi" w:hAnsiTheme="minorHAnsi" w:cstheme="minorHAnsi"/>
        </w:rPr>
        <w:t>podrozdziale 4.5 oraz</w:t>
      </w:r>
      <w:r w:rsidR="007F229C" w:rsidRPr="00C45599">
        <w:rPr>
          <w:rFonts w:asciiTheme="minorHAnsi" w:hAnsiTheme="minorHAnsi" w:cstheme="minorHAnsi"/>
        </w:rPr>
        <w:t xml:space="preserve"> w </w:t>
      </w:r>
      <w:r w:rsidR="008655A1" w:rsidRPr="00C45599">
        <w:rPr>
          <w:rFonts w:asciiTheme="minorHAnsi" w:hAnsiTheme="minorHAnsi" w:cstheme="minorHAnsi"/>
        </w:rPr>
        <w:t xml:space="preserve">analizach szczegółowych </w:t>
      </w:r>
      <w:r w:rsidR="00B15CAC" w:rsidRPr="00C45599">
        <w:rPr>
          <w:rFonts w:asciiTheme="minorHAnsi" w:hAnsiTheme="minorHAnsi" w:cstheme="minorHAnsi"/>
        </w:rPr>
        <w:t xml:space="preserve">oddziaływań </w:t>
      </w:r>
      <w:r w:rsidR="008655A1" w:rsidRPr="00C45599">
        <w:rPr>
          <w:rFonts w:asciiTheme="minorHAnsi" w:hAnsiTheme="minorHAnsi" w:cstheme="minorHAnsi"/>
        </w:rPr>
        <w:t>poszczególnych typów przedsięwzięć.</w:t>
      </w:r>
    </w:p>
    <w:p w14:paraId="333E7C7B" w14:textId="3B82390C" w:rsidR="003D3F10" w:rsidRPr="00C45599" w:rsidRDefault="003D3F10"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wyniku analiz szczegółowych dokonano podsumowania oddziaływania przedsięwzięć jakie będą realizowane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Polityki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poszczególne elementy środowiska,</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przedstawione jest</w:t>
      </w:r>
      <w:r w:rsidR="007F229C" w:rsidRPr="00C45599">
        <w:rPr>
          <w:rFonts w:asciiTheme="minorHAnsi" w:hAnsiTheme="minorHAnsi" w:cstheme="minorHAnsi"/>
          <w:sz w:val="20"/>
          <w:szCs w:val="20"/>
        </w:rPr>
        <w:t xml:space="preserve"> w </w:t>
      </w:r>
      <w:r w:rsidR="00B15CAC" w:rsidRPr="00C45599">
        <w:rPr>
          <w:rFonts w:asciiTheme="minorHAnsi" w:hAnsiTheme="minorHAnsi" w:cstheme="minorHAnsi"/>
          <w:sz w:val="20"/>
          <w:szCs w:val="20"/>
        </w:rPr>
        <w:t>niżej zamieszczonej tabeli</w:t>
      </w:r>
      <w:r w:rsidR="0065570C" w:rsidRPr="00C45599">
        <w:rPr>
          <w:rFonts w:asciiTheme="minorHAnsi" w:hAnsiTheme="minorHAnsi" w:cstheme="minorHAnsi"/>
          <w:sz w:val="20"/>
          <w:szCs w:val="20"/>
        </w:rPr>
        <w:t xml:space="preserve">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_Ref19878911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sz w:val="20"/>
          <w:szCs w:val="20"/>
        </w:rPr>
        <w:t xml:space="preserve">Tabela </w:t>
      </w:r>
      <w:r w:rsidR="00F20715">
        <w:rPr>
          <w:rFonts w:asciiTheme="minorHAnsi" w:hAnsiTheme="minorHAnsi" w:cstheme="minorHAnsi"/>
          <w:noProof/>
          <w:sz w:val="20"/>
          <w:szCs w:val="20"/>
        </w:rPr>
        <w:t>18</w:t>
      </w:r>
      <w:r w:rsidR="00FF09AD" w:rsidRPr="00C45599">
        <w:rPr>
          <w:rFonts w:asciiTheme="minorHAnsi" w:hAnsiTheme="minorHAnsi" w:cstheme="minorHAnsi"/>
        </w:rPr>
        <w:fldChar w:fldCharType="end"/>
      </w:r>
      <w:r w:rsidR="0065570C" w:rsidRPr="00C45599">
        <w:rPr>
          <w:rFonts w:asciiTheme="minorHAnsi" w:hAnsiTheme="minorHAnsi" w:cstheme="minorHAnsi"/>
          <w:sz w:val="20"/>
          <w:szCs w:val="20"/>
        </w:rPr>
        <w:t>)</w:t>
      </w:r>
      <w:r w:rsidRPr="00C45599">
        <w:rPr>
          <w:rFonts w:asciiTheme="minorHAnsi" w:hAnsiTheme="minorHAnsi" w:cstheme="minorHAnsi"/>
          <w:sz w:val="20"/>
          <w:szCs w:val="20"/>
        </w:rPr>
        <w:t>.</w:t>
      </w:r>
    </w:p>
    <w:p w14:paraId="7F3A436F" w14:textId="77777777" w:rsidR="00BA5409" w:rsidRPr="00C45599" w:rsidRDefault="00BA5409">
      <w:pPr>
        <w:rPr>
          <w:rFonts w:asciiTheme="minorHAnsi" w:hAnsiTheme="minorHAnsi" w:cstheme="minorHAnsi"/>
          <w:sz w:val="20"/>
          <w:szCs w:val="20"/>
          <w:highlight w:val="yellow"/>
        </w:rPr>
        <w:sectPr w:rsidR="00BA5409" w:rsidRPr="00C45599" w:rsidSect="00C77850">
          <w:pgSz w:w="11906" w:h="16838" w:code="9"/>
          <w:pgMar w:top="1440" w:right="1440" w:bottom="1440" w:left="1800" w:header="709" w:footer="709" w:gutter="0"/>
          <w:cols w:space="708"/>
          <w:docGrid w:linePitch="360"/>
        </w:sectPr>
      </w:pPr>
    </w:p>
    <w:p w14:paraId="793A07D6" w14:textId="77777777" w:rsidR="003D086F" w:rsidRPr="00C45599" w:rsidRDefault="003D086F" w:rsidP="003D086F">
      <w:pPr>
        <w:pStyle w:val="Legenda"/>
        <w:keepNext/>
        <w:rPr>
          <w:rFonts w:asciiTheme="minorHAnsi" w:hAnsiTheme="minorHAnsi" w:cstheme="minorHAnsi"/>
        </w:rPr>
      </w:pPr>
    </w:p>
    <w:p w14:paraId="424B892A" w14:textId="42471CC3" w:rsidR="004C31AC" w:rsidRPr="00C45599" w:rsidRDefault="003D086F" w:rsidP="004C31AC">
      <w:pPr>
        <w:pStyle w:val="Legenda"/>
        <w:keepNext/>
        <w:rPr>
          <w:rFonts w:asciiTheme="minorHAnsi" w:hAnsiTheme="minorHAnsi" w:cstheme="minorHAnsi"/>
          <w:sz w:val="20"/>
          <w:szCs w:val="20"/>
        </w:rPr>
      </w:pPr>
      <w:bookmarkStart w:id="355" w:name="_Ref19878911"/>
      <w:bookmarkStart w:id="356" w:name="_Toc23587149"/>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18</w:t>
      </w:r>
      <w:r w:rsidR="0018784B" w:rsidRPr="00C45599">
        <w:rPr>
          <w:rFonts w:asciiTheme="minorHAnsi" w:hAnsiTheme="minorHAnsi" w:cstheme="minorHAnsi"/>
          <w:sz w:val="20"/>
          <w:szCs w:val="20"/>
        </w:rPr>
        <w:fldChar w:fldCharType="end"/>
      </w:r>
      <w:bookmarkEnd w:id="355"/>
      <w:r w:rsidRPr="00C45599">
        <w:rPr>
          <w:rFonts w:asciiTheme="minorHAnsi" w:hAnsiTheme="minorHAnsi" w:cstheme="minorHAnsi"/>
          <w:sz w:val="20"/>
          <w:szCs w:val="20"/>
        </w:rPr>
        <w:t xml:space="preserve"> Możliwe oddziaływania przedsięwzięć mogących znacząco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objętych PEP2040</w:t>
      </w:r>
      <w:r w:rsidRPr="00C45599">
        <w:rPr>
          <w:rStyle w:val="Odwoanieprzypisudolnego"/>
          <w:rFonts w:asciiTheme="minorHAnsi" w:hAnsiTheme="minorHAnsi" w:cstheme="minorHAnsi"/>
          <w:sz w:val="20"/>
          <w:szCs w:val="20"/>
        </w:rPr>
        <w:footnoteReference w:id="144"/>
      </w:r>
      <w:bookmarkEnd w:id="356"/>
    </w:p>
    <w:tbl>
      <w:tblPr>
        <w:tblStyle w:val="Tabela-Siatka"/>
        <w:tblW w:w="14156" w:type="dxa"/>
        <w:tblLayout w:type="fixed"/>
        <w:tblCellMar>
          <w:bottom w:w="57" w:type="dxa"/>
        </w:tblCellMar>
        <w:tblLook w:val="04A0" w:firstRow="1" w:lastRow="0" w:firstColumn="1" w:lastColumn="0" w:noHBand="0" w:noVBand="1"/>
      </w:tblPr>
      <w:tblGrid>
        <w:gridCol w:w="1340"/>
        <w:gridCol w:w="2479"/>
        <w:gridCol w:w="117"/>
        <w:gridCol w:w="683"/>
        <w:gridCol w:w="451"/>
        <w:gridCol w:w="363"/>
        <w:gridCol w:w="808"/>
        <w:gridCol w:w="794"/>
        <w:gridCol w:w="816"/>
        <w:gridCol w:w="337"/>
        <w:gridCol w:w="504"/>
        <w:gridCol w:w="772"/>
        <w:gridCol w:w="184"/>
        <w:gridCol w:w="632"/>
        <w:gridCol w:w="771"/>
        <w:gridCol w:w="792"/>
        <w:gridCol w:w="758"/>
        <w:gridCol w:w="265"/>
        <w:gridCol w:w="487"/>
        <w:gridCol w:w="803"/>
      </w:tblGrid>
      <w:tr w:rsidR="003D086F" w:rsidRPr="00C45599" w14:paraId="20E3050F" w14:textId="77777777" w:rsidTr="00E42BCF">
        <w:trPr>
          <w:trHeight w:val="255"/>
          <w:tblHeader/>
        </w:trPr>
        <w:tc>
          <w:tcPr>
            <w:tcW w:w="1340" w:type="dxa"/>
            <w:vMerge w:val="restart"/>
            <w:shd w:val="clear" w:color="auto" w:fill="C6D9F1" w:themeFill="text2" w:themeFillTint="33"/>
            <w:vAlign w:val="center"/>
          </w:tcPr>
          <w:p w14:paraId="66D9E3CD"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Odniesienie</w:t>
            </w:r>
            <w:r w:rsidR="007F229C" w:rsidRPr="00C45599">
              <w:rPr>
                <w:rFonts w:asciiTheme="minorHAnsi" w:hAnsiTheme="minorHAnsi" w:cstheme="minorHAnsi"/>
                <w:b/>
                <w:sz w:val="20"/>
                <w:szCs w:val="20"/>
              </w:rPr>
              <w:t xml:space="preserve"> do </w:t>
            </w:r>
            <w:r w:rsidRPr="00C45599">
              <w:rPr>
                <w:rFonts w:asciiTheme="minorHAnsi" w:hAnsiTheme="minorHAnsi" w:cstheme="minorHAnsi"/>
                <w:b/>
                <w:sz w:val="20"/>
                <w:szCs w:val="20"/>
              </w:rPr>
              <w:t>kierunku</w:t>
            </w:r>
            <w:r w:rsidR="007F229C" w:rsidRPr="00C45599">
              <w:rPr>
                <w:rFonts w:asciiTheme="minorHAnsi" w:hAnsiTheme="minorHAnsi" w:cstheme="minorHAnsi"/>
                <w:b/>
                <w:sz w:val="20"/>
                <w:szCs w:val="20"/>
              </w:rPr>
              <w:t xml:space="preserve"> i </w:t>
            </w:r>
            <w:r w:rsidRPr="00C45599">
              <w:rPr>
                <w:rFonts w:asciiTheme="minorHAnsi" w:hAnsiTheme="minorHAnsi" w:cstheme="minorHAnsi"/>
                <w:b/>
                <w:sz w:val="20"/>
                <w:szCs w:val="20"/>
              </w:rPr>
              <w:t>działania</w:t>
            </w:r>
          </w:p>
        </w:tc>
        <w:tc>
          <w:tcPr>
            <w:tcW w:w="2479" w:type="dxa"/>
            <w:vMerge w:val="restart"/>
            <w:shd w:val="clear" w:color="auto" w:fill="C6D9F1" w:themeFill="text2" w:themeFillTint="33"/>
            <w:vAlign w:val="center"/>
          </w:tcPr>
          <w:p w14:paraId="50051D9E"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Przedsięwzięcia mogące znacząco oddziaływać</w:t>
            </w:r>
            <w:r w:rsidR="007F229C" w:rsidRPr="00C45599">
              <w:rPr>
                <w:rFonts w:asciiTheme="minorHAnsi" w:hAnsiTheme="minorHAnsi" w:cstheme="minorHAnsi"/>
                <w:b/>
                <w:sz w:val="20"/>
                <w:szCs w:val="20"/>
              </w:rPr>
              <w:t xml:space="preserve"> na </w:t>
            </w:r>
            <w:r w:rsidRPr="00C45599">
              <w:rPr>
                <w:rFonts w:asciiTheme="minorHAnsi" w:hAnsiTheme="minorHAnsi" w:cstheme="minorHAnsi"/>
                <w:b/>
                <w:sz w:val="20"/>
                <w:szCs w:val="20"/>
              </w:rPr>
              <w:t>środowisko</w:t>
            </w:r>
          </w:p>
        </w:tc>
        <w:tc>
          <w:tcPr>
            <w:tcW w:w="10337" w:type="dxa"/>
            <w:gridSpan w:val="18"/>
            <w:shd w:val="clear" w:color="auto" w:fill="C6D9F1" w:themeFill="text2" w:themeFillTint="33"/>
            <w:vAlign w:val="center"/>
          </w:tcPr>
          <w:p w14:paraId="6F4E10AF"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Oddziaływania</w:t>
            </w:r>
            <w:r w:rsidR="007F229C" w:rsidRPr="00C45599">
              <w:rPr>
                <w:rFonts w:asciiTheme="minorHAnsi" w:hAnsiTheme="minorHAnsi" w:cstheme="minorHAnsi"/>
                <w:b/>
                <w:sz w:val="20"/>
                <w:szCs w:val="20"/>
              </w:rPr>
              <w:t xml:space="preserve"> na </w:t>
            </w:r>
            <w:r w:rsidRPr="00C45599">
              <w:rPr>
                <w:rFonts w:asciiTheme="minorHAnsi" w:hAnsiTheme="minorHAnsi" w:cstheme="minorHAnsi"/>
                <w:b/>
                <w:sz w:val="20"/>
                <w:szCs w:val="20"/>
              </w:rPr>
              <w:t>poszczególne elementy środowiska</w:t>
            </w:r>
          </w:p>
        </w:tc>
      </w:tr>
      <w:tr w:rsidR="00A34347" w:rsidRPr="00C45599" w14:paraId="5E2D3456" w14:textId="77777777" w:rsidTr="00E42BCF">
        <w:trPr>
          <w:trHeight w:val="1220"/>
          <w:tblHeader/>
        </w:trPr>
        <w:tc>
          <w:tcPr>
            <w:tcW w:w="1340" w:type="dxa"/>
            <w:vMerge/>
            <w:shd w:val="clear" w:color="auto" w:fill="8DB3E2" w:themeFill="text2" w:themeFillTint="66"/>
          </w:tcPr>
          <w:p w14:paraId="4045D11D" w14:textId="77777777" w:rsidR="003D086F" w:rsidRPr="00C45599" w:rsidRDefault="003D086F" w:rsidP="00B1581F">
            <w:pPr>
              <w:spacing w:after="0" w:line="240" w:lineRule="auto"/>
              <w:rPr>
                <w:rFonts w:asciiTheme="minorHAnsi" w:hAnsiTheme="minorHAnsi" w:cstheme="minorHAnsi"/>
                <w:b/>
                <w:sz w:val="20"/>
                <w:szCs w:val="20"/>
              </w:rPr>
            </w:pPr>
          </w:p>
        </w:tc>
        <w:tc>
          <w:tcPr>
            <w:tcW w:w="2479" w:type="dxa"/>
            <w:vMerge/>
            <w:shd w:val="clear" w:color="auto" w:fill="8DB3E2" w:themeFill="text2" w:themeFillTint="66"/>
          </w:tcPr>
          <w:p w14:paraId="51741602" w14:textId="77777777" w:rsidR="003D086F" w:rsidRPr="00C45599" w:rsidRDefault="003D086F" w:rsidP="00B1581F">
            <w:pPr>
              <w:spacing w:after="0" w:line="240" w:lineRule="auto"/>
              <w:rPr>
                <w:rFonts w:asciiTheme="minorHAnsi" w:hAnsiTheme="minorHAnsi" w:cstheme="minorHAnsi"/>
                <w:b/>
                <w:sz w:val="20"/>
                <w:szCs w:val="20"/>
              </w:rPr>
            </w:pPr>
          </w:p>
        </w:tc>
        <w:tc>
          <w:tcPr>
            <w:tcW w:w="800" w:type="dxa"/>
            <w:gridSpan w:val="2"/>
            <w:shd w:val="clear" w:color="auto" w:fill="C6D9F1" w:themeFill="text2" w:themeFillTint="33"/>
            <w:textDirection w:val="btLr"/>
            <w:vAlign w:val="center"/>
          </w:tcPr>
          <w:p w14:paraId="6D7D27B6"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różnorodność biologiczna</w:t>
            </w:r>
          </w:p>
        </w:tc>
        <w:tc>
          <w:tcPr>
            <w:tcW w:w="814" w:type="dxa"/>
            <w:gridSpan w:val="2"/>
            <w:shd w:val="clear" w:color="auto" w:fill="C6D9F1" w:themeFill="text2" w:themeFillTint="33"/>
            <w:textDirection w:val="btLr"/>
            <w:vAlign w:val="center"/>
          </w:tcPr>
          <w:p w14:paraId="75695AEA"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zwierzęta</w:t>
            </w:r>
          </w:p>
        </w:tc>
        <w:tc>
          <w:tcPr>
            <w:tcW w:w="808" w:type="dxa"/>
            <w:shd w:val="clear" w:color="auto" w:fill="C6D9F1" w:themeFill="text2" w:themeFillTint="33"/>
            <w:textDirection w:val="btLr"/>
            <w:vAlign w:val="center"/>
          </w:tcPr>
          <w:p w14:paraId="65D1AF21"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rośliny</w:t>
            </w:r>
          </w:p>
        </w:tc>
        <w:tc>
          <w:tcPr>
            <w:tcW w:w="794" w:type="dxa"/>
            <w:shd w:val="clear" w:color="auto" w:fill="C6D9F1" w:themeFill="text2" w:themeFillTint="33"/>
            <w:textDirection w:val="btLr"/>
            <w:vAlign w:val="center"/>
          </w:tcPr>
          <w:p w14:paraId="38386306"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integralność obszarów chronionych</w:t>
            </w:r>
          </w:p>
        </w:tc>
        <w:tc>
          <w:tcPr>
            <w:tcW w:w="816" w:type="dxa"/>
            <w:shd w:val="clear" w:color="auto" w:fill="C6D9F1" w:themeFill="text2" w:themeFillTint="33"/>
            <w:textDirection w:val="btLr"/>
            <w:vAlign w:val="center"/>
          </w:tcPr>
          <w:p w14:paraId="663BB571"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woda</w:t>
            </w:r>
          </w:p>
        </w:tc>
        <w:tc>
          <w:tcPr>
            <w:tcW w:w="841" w:type="dxa"/>
            <w:gridSpan w:val="2"/>
            <w:shd w:val="clear" w:color="auto" w:fill="C6D9F1" w:themeFill="text2" w:themeFillTint="33"/>
            <w:textDirection w:val="btLr"/>
            <w:vAlign w:val="center"/>
          </w:tcPr>
          <w:p w14:paraId="1BACAF35"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powietrze (w tym hałas)</w:t>
            </w:r>
          </w:p>
        </w:tc>
        <w:tc>
          <w:tcPr>
            <w:tcW w:w="956" w:type="dxa"/>
            <w:gridSpan w:val="2"/>
            <w:shd w:val="clear" w:color="auto" w:fill="C6D9F1" w:themeFill="text2" w:themeFillTint="33"/>
            <w:textDirection w:val="btLr"/>
            <w:vAlign w:val="center"/>
          </w:tcPr>
          <w:p w14:paraId="4ACA4118"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ludzie</w:t>
            </w:r>
          </w:p>
        </w:tc>
        <w:tc>
          <w:tcPr>
            <w:tcW w:w="632" w:type="dxa"/>
            <w:shd w:val="clear" w:color="auto" w:fill="C6D9F1" w:themeFill="text2" w:themeFillTint="33"/>
            <w:textDirection w:val="btLr"/>
            <w:vAlign w:val="center"/>
          </w:tcPr>
          <w:p w14:paraId="4C302270"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powierzchnia ziemi</w:t>
            </w:r>
          </w:p>
        </w:tc>
        <w:tc>
          <w:tcPr>
            <w:tcW w:w="771" w:type="dxa"/>
            <w:shd w:val="clear" w:color="auto" w:fill="C6D9F1" w:themeFill="text2" w:themeFillTint="33"/>
            <w:textDirection w:val="btLr"/>
            <w:vAlign w:val="center"/>
          </w:tcPr>
          <w:p w14:paraId="6DA61207"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krajobraz</w:t>
            </w:r>
          </w:p>
        </w:tc>
        <w:tc>
          <w:tcPr>
            <w:tcW w:w="792" w:type="dxa"/>
            <w:shd w:val="clear" w:color="auto" w:fill="C6D9F1" w:themeFill="text2" w:themeFillTint="33"/>
            <w:textDirection w:val="btLr"/>
            <w:vAlign w:val="center"/>
          </w:tcPr>
          <w:p w14:paraId="170E939A"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klimat</w:t>
            </w:r>
          </w:p>
        </w:tc>
        <w:tc>
          <w:tcPr>
            <w:tcW w:w="758" w:type="dxa"/>
            <w:shd w:val="clear" w:color="auto" w:fill="C6D9F1" w:themeFill="text2" w:themeFillTint="33"/>
            <w:textDirection w:val="btLr"/>
            <w:vAlign w:val="center"/>
          </w:tcPr>
          <w:p w14:paraId="25413491"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zasoby naturalne</w:t>
            </w:r>
          </w:p>
        </w:tc>
        <w:tc>
          <w:tcPr>
            <w:tcW w:w="752" w:type="dxa"/>
            <w:gridSpan w:val="2"/>
            <w:shd w:val="clear" w:color="auto" w:fill="C6D9F1" w:themeFill="text2" w:themeFillTint="33"/>
            <w:textDirection w:val="btLr"/>
            <w:vAlign w:val="center"/>
          </w:tcPr>
          <w:p w14:paraId="518A6C4D"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zabytki</w:t>
            </w:r>
          </w:p>
        </w:tc>
        <w:tc>
          <w:tcPr>
            <w:tcW w:w="803" w:type="dxa"/>
            <w:shd w:val="clear" w:color="auto" w:fill="C6D9F1" w:themeFill="text2" w:themeFillTint="33"/>
            <w:textDirection w:val="btLr"/>
            <w:vAlign w:val="center"/>
          </w:tcPr>
          <w:p w14:paraId="4669A6B4"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dobra materialne</w:t>
            </w:r>
          </w:p>
        </w:tc>
      </w:tr>
      <w:tr w:rsidR="00A34347" w:rsidRPr="00C45599" w14:paraId="1EA3B559" w14:textId="77777777" w:rsidTr="00E42BCF">
        <w:trPr>
          <w:trHeight w:val="255"/>
          <w:tblHeader/>
        </w:trPr>
        <w:tc>
          <w:tcPr>
            <w:tcW w:w="1340" w:type="dxa"/>
            <w:vMerge/>
            <w:shd w:val="clear" w:color="auto" w:fill="8DB3E2" w:themeFill="text2" w:themeFillTint="66"/>
          </w:tcPr>
          <w:p w14:paraId="073DA522" w14:textId="77777777" w:rsidR="003D086F" w:rsidRPr="00C45599" w:rsidRDefault="003D086F" w:rsidP="00B1581F">
            <w:pPr>
              <w:spacing w:after="0" w:line="240" w:lineRule="auto"/>
              <w:rPr>
                <w:rFonts w:asciiTheme="minorHAnsi" w:hAnsiTheme="minorHAnsi" w:cstheme="minorHAnsi"/>
                <w:b/>
                <w:sz w:val="20"/>
                <w:szCs w:val="20"/>
              </w:rPr>
            </w:pPr>
          </w:p>
        </w:tc>
        <w:tc>
          <w:tcPr>
            <w:tcW w:w="2479" w:type="dxa"/>
            <w:vMerge/>
            <w:shd w:val="clear" w:color="auto" w:fill="8DB3E2" w:themeFill="text2" w:themeFillTint="66"/>
          </w:tcPr>
          <w:p w14:paraId="62F4AD51" w14:textId="77777777" w:rsidR="003D086F" w:rsidRPr="00C45599" w:rsidRDefault="003D086F" w:rsidP="00B1581F">
            <w:pPr>
              <w:spacing w:after="0" w:line="240" w:lineRule="auto"/>
              <w:rPr>
                <w:rFonts w:asciiTheme="minorHAnsi" w:hAnsiTheme="minorHAnsi" w:cstheme="minorHAnsi"/>
                <w:b/>
                <w:sz w:val="20"/>
                <w:szCs w:val="20"/>
              </w:rPr>
            </w:pPr>
          </w:p>
        </w:tc>
        <w:tc>
          <w:tcPr>
            <w:tcW w:w="800" w:type="dxa"/>
            <w:gridSpan w:val="2"/>
            <w:shd w:val="clear" w:color="auto" w:fill="C6D9F1" w:themeFill="text2" w:themeFillTint="33"/>
          </w:tcPr>
          <w:p w14:paraId="5FA9DD75"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1</w:t>
            </w:r>
          </w:p>
        </w:tc>
        <w:tc>
          <w:tcPr>
            <w:tcW w:w="814" w:type="dxa"/>
            <w:gridSpan w:val="2"/>
            <w:shd w:val="clear" w:color="auto" w:fill="C6D9F1" w:themeFill="text2" w:themeFillTint="33"/>
          </w:tcPr>
          <w:p w14:paraId="12A1B3F6"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2</w:t>
            </w:r>
          </w:p>
        </w:tc>
        <w:tc>
          <w:tcPr>
            <w:tcW w:w="808" w:type="dxa"/>
            <w:shd w:val="clear" w:color="auto" w:fill="C6D9F1" w:themeFill="text2" w:themeFillTint="33"/>
          </w:tcPr>
          <w:p w14:paraId="6081B1C4"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3</w:t>
            </w:r>
          </w:p>
        </w:tc>
        <w:tc>
          <w:tcPr>
            <w:tcW w:w="794" w:type="dxa"/>
            <w:shd w:val="clear" w:color="auto" w:fill="C6D9F1" w:themeFill="text2" w:themeFillTint="33"/>
          </w:tcPr>
          <w:p w14:paraId="6A8D9E64"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4</w:t>
            </w:r>
          </w:p>
        </w:tc>
        <w:tc>
          <w:tcPr>
            <w:tcW w:w="816" w:type="dxa"/>
            <w:shd w:val="clear" w:color="auto" w:fill="C6D9F1" w:themeFill="text2" w:themeFillTint="33"/>
          </w:tcPr>
          <w:p w14:paraId="56025BA3"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5</w:t>
            </w:r>
          </w:p>
        </w:tc>
        <w:tc>
          <w:tcPr>
            <w:tcW w:w="841" w:type="dxa"/>
            <w:gridSpan w:val="2"/>
            <w:shd w:val="clear" w:color="auto" w:fill="C6D9F1" w:themeFill="text2" w:themeFillTint="33"/>
          </w:tcPr>
          <w:p w14:paraId="338258FA"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6</w:t>
            </w:r>
          </w:p>
        </w:tc>
        <w:tc>
          <w:tcPr>
            <w:tcW w:w="956" w:type="dxa"/>
            <w:gridSpan w:val="2"/>
            <w:shd w:val="clear" w:color="auto" w:fill="C6D9F1" w:themeFill="text2" w:themeFillTint="33"/>
          </w:tcPr>
          <w:p w14:paraId="2A9C43B7"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7</w:t>
            </w:r>
          </w:p>
        </w:tc>
        <w:tc>
          <w:tcPr>
            <w:tcW w:w="632" w:type="dxa"/>
            <w:shd w:val="clear" w:color="auto" w:fill="C6D9F1" w:themeFill="text2" w:themeFillTint="33"/>
          </w:tcPr>
          <w:p w14:paraId="47DE959A"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8</w:t>
            </w:r>
          </w:p>
        </w:tc>
        <w:tc>
          <w:tcPr>
            <w:tcW w:w="771" w:type="dxa"/>
            <w:shd w:val="clear" w:color="auto" w:fill="C6D9F1" w:themeFill="text2" w:themeFillTint="33"/>
          </w:tcPr>
          <w:p w14:paraId="411E11C8"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9</w:t>
            </w:r>
          </w:p>
        </w:tc>
        <w:tc>
          <w:tcPr>
            <w:tcW w:w="792" w:type="dxa"/>
            <w:shd w:val="clear" w:color="auto" w:fill="C6D9F1" w:themeFill="text2" w:themeFillTint="33"/>
          </w:tcPr>
          <w:p w14:paraId="399D0185"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10</w:t>
            </w:r>
          </w:p>
        </w:tc>
        <w:tc>
          <w:tcPr>
            <w:tcW w:w="758" w:type="dxa"/>
            <w:shd w:val="clear" w:color="auto" w:fill="C6D9F1" w:themeFill="text2" w:themeFillTint="33"/>
          </w:tcPr>
          <w:p w14:paraId="57501951"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11</w:t>
            </w:r>
          </w:p>
        </w:tc>
        <w:tc>
          <w:tcPr>
            <w:tcW w:w="752" w:type="dxa"/>
            <w:gridSpan w:val="2"/>
            <w:shd w:val="clear" w:color="auto" w:fill="C6D9F1" w:themeFill="text2" w:themeFillTint="33"/>
          </w:tcPr>
          <w:p w14:paraId="36E815A3"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12</w:t>
            </w:r>
          </w:p>
        </w:tc>
        <w:tc>
          <w:tcPr>
            <w:tcW w:w="803" w:type="dxa"/>
            <w:shd w:val="clear" w:color="auto" w:fill="C6D9F1" w:themeFill="text2" w:themeFillTint="33"/>
          </w:tcPr>
          <w:p w14:paraId="0092E68F" w14:textId="77777777" w:rsidR="003D086F" w:rsidRPr="00C45599" w:rsidRDefault="003D086F" w:rsidP="00B1581F">
            <w:pPr>
              <w:spacing w:after="0" w:line="240" w:lineRule="auto"/>
              <w:jc w:val="center"/>
              <w:rPr>
                <w:rFonts w:asciiTheme="minorHAnsi" w:hAnsiTheme="minorHAnsi" w:cstheme="minorHAnsi"/>
                <w:b/>
                <w:sz w:val="20"/>
                <w:szCs w:val="20"/>
              </w:rPr>
            </w:pPr>
            <w:r w:rsidRPr="00C45599">
              <w:rPr>
                <w:rFonts w:asciiTheme="minorHAnsi" w:hAnsiTheme="minorHAnsi" w:cstheme="minorHAnsi"/>
                <w:b/>
                <w:sz w:val="20"/>
                <w:szCs w:val="20"/>
              </w:rPr>
              <w:t>13</w:t>
            </w:r>
          </w:p>
        </w:tc>
      </w:tr>
      <w:tr w:rsidR="003D086F" w:rsidRPr="00C45599" w14:paraId="47EA7B52" w14:textId="77777777" w:rsidTr="00E42BCF">
        <w:trPr>
          <w:trHeight w:val="340"/>
        </w:trPr>
        <w:tc>
          <w:tcPr>
            <w:tcW w:w="14156" w:type="dxa"/>
            <w:gridSpan w:val="20"/>
            <w:shd w:val="clear" w:color="auto" w:fill="DBE5F1" w:themeFill="accent1" w:themeFillTint="33"/>
            <w:vAlign w:val="center"/>
          </w:tcPr>
          <w:p w14:paraId="0970D00F"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1 Optymalne wykorzystanie własnych zasobów energetycznych</w:t>
            </w:r>
          </w:p>
        </w:tc>
      </w:tr>
      <w:tr w:rsidR="00A34347" w:rsidRPr="00C45599" w14:paraId="605BC923" w14:textId="77777777" w:rsidTr="00E42BCF">
        <w:trPr>
          <w:trHeight w:val="255"/>
        </w:trPr>
        <w:tc>
          <w:tcPr>
            <w:tcW w:w="1340" w:type="dxa"/>
          </w:tcPr>
          <w:p w14:paraId="0989CCE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1.1.1</w:t>
            </w:r>
          </w:p>
        </w:tc>
        <w:tc>
          <w:tcPr>
            <w:tcW w:w="2479" w:type="dxa"/>
          </w:tcPr>
          <w:p w14:paraId="0686561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Modernizacja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kopalń węgla kamiennego</w:t>
            </w:r>
          </w:p>
        </w:tc>
        <w:tc>
          <w:tcPr>
            <w:tcW w:w="800" w:type="dxa"/>
            <w:gridSpan w:val="2"/>
          </w:tcPr>
          <w:p w14:paraId="6AA1959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o, B, P, </w:t>
            </w:r>
          </w:p>
        </w:tc>
        <w:tc>
          <w:tcPr>
            <w:tcW w:w="814" w:type="dxa"/>
            <w:gridSpan w:val="2"/>
          </w:tcPr>
          <w:p w14:paraId="53F45E2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o, B, P, </w:t>
            </w:r>
          </w:p>
        </w:tc>
        <w:tc>
          <w:tcPr>
            <w:tcW w:w="808" w:type="dxa"/>
          </w:tcPr>
          <w:p w14:paraId="60CDD78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&gt;&gt;&gt;, o, B, P, </w:t>
            </w:r>
          </w:p>
        </w:tc>
        <w:tc>
          <w:tcPr>
            <w:tcW w:w="794" w:type="dxa"/>
          </w:tcPr>
          <w:p w14:paraId="53D19D6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816" w:type="dxa"/>
          </w:tcPr>
          <w:p w14:paraId="2B901F9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&gt;&gt;&gt;, B, </w:t>
            </w:r>
            <w:r w:rsidR="00D2601E" w:rsidRPr="00C45599">
              <w:rPr>
                <w:rFonts w:asciiTheme="minorHAnsi" w:hAnsiTheme="minorHAnsi" w:cstheme="minorHAnsi"/>
                <w:sz w:val="20"/>
                <w:szCs w:val="20"/>
              </w:rPr>
              <w:t>kum</w:t>
            </w:r>
            <w:r w:rsidRPr="00C45599">
              <w:rPr>
                <w:rFonts w:asciiTheme="minorHAnsi" w:hAnsiTheme="minorHAnsi" w:cstheme="minorHAnsi"/>
                <w:sz w:val="20"/>
                <w:szCs w:val="20"/>
              </w:rPr>
              <w:t>.</w:t>
            </w:r>
          </w:p>
        </w:tc>
        <w:tc>
          <w:tcPr>
            <w:tcW w:w="841" w:type="dxa"/>
            <w:gridSpan w:val="2"/>
          </w:tcPr>
          <w:p w14:paraId="5319571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956" w:type="dxa"/>
            <w:gridSpan w:val="2"/>
          </w:tcPr>
          <w:p w14:paraId="0E2E3E9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 B, skum.</w:t>
            </w:r>
          </w:p>
        </w:tc>
        <w:tc>
          <w:tcPr>
            <w:tcW w:w="632" w:type="dxa"/>
          </w:tcPr>
          <w:p w14:paraId="1F249DD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5AC74F2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792" w:type="dxa"/>
          </w:tcPr>
          <w:p w14:paraId="2B33E7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758" w:type="dxa"/>
          </w:tcPr>
          <w:p w14:paraId="013F484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--,&gt;&gt;&gt;, B, skum.</w:t>
            </w:r>
          </w:p>
        </w:tc>
        <w:tc>
          <w:tcPr>
            <w:tcW w:w="752" w:type="dxa"/>
            <w:gridSpan w:val="2"/>
          </w:tcPr>
          <w:p w14:paraId="73C4AAC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-&gt;&gt;&gt;, P, skum.</w:t>
            </w:r>
          </w:p>
        </w:tc>
        <w:tc>
          <w:tcPr>
            <w:tcW w:w="803" w:type="dxa"/>
          </w:tcPr>
          <w:p w14:paraId="5AD9609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r>
      <w:tr w:rsidR="00A34347" w:rsidRPr="00C45599" w14:paraId="1E1809E7" w14:textId="77777777" w:rsidTr="00E42BCF">
        <w:trPr>
          <w:trHeight w:val="255"/>
        </w:trPr>
        <w:tc>
          <w:tcPr>
            <w:tcW w:w="1340" w:type="dxa"/>
          </w:tcPr>
          <w:p w14:paraId="3C4031B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1.2.1</w:t>
            </w:r>
          </w:p>
        </w:tc>
        <w:tc>
          <w:tcPr>
            <w:tcW w:w="2479" w:type="dxa"/>
          </w:tcPr>
          <w:p w14:paraId="05BFDF7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Modernizacja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kopalń węgla brunatnego,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odkrywki: Złoczew, Ościsłowo, Gubin</w:t>
            </w:r>
          </w:p>
        </w:tc>
        <w:tc>
          <w:tcPr>
            <w:tcW w:w="800" w:type="dxa"/>
            <w:gridSpan w:val="2"/>
          </w:tcPr>
          <w:p w14:paraId="2CECDBF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&gt;&gt;&gt;, B, P, </w:t>
            </w:r>
          </w:p>
        </w:tc>
        <w:tc>
          <w:tcPr>
            <w:tcW w:w="814" w:type="dxa"/>
            <w:gridSpan w:val="2"/>
          </w:tcPr>
          <w:p w14:paraId="15BF05E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808" w:type="dxa"/>
          </w:tcPr>
          <w:p w14:paraId="5C52DFE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794" w:type="dxa"/>
          </w:tcPr>
          <w:p w14:paraId="7263E74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816" w:type="dxa"/>
          </w:tcPr>
          <w:p w14:paraId="7DAD34A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841" w:type="dxa"/>
            <w:gridSpan w:val="2"/>
          </w:tcPr>
          <w:p w14:paraId="78CA208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956" w:type="dxa"/>
            <w:gridSpan w:val="2"/>
          </w:tcPr>
          <w:p w14:paraId="7D4E622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 skum.</w:t>
            </w:r>
          </w:p>
        </w:tc>
        <w:tc>
          <w:tcPr>
            <w:tcW w:w="632" w:type="dxa"/>
          </w:tcPr>
          <w:p w14:paraId="4318A2A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2323A4F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92" w:type="dxa"/>
          </w:tcPr>
          <w:p w14:paraId="297CBDE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 skum.</w:t>
            </w:r>
          </w:p>
        </w:tc>
        <w:tc>
          <w:tcPr>
            <w:tcW w:w="758" w:type="dxa"/>
          </w:tcPr>
          <w:p w14:paraId="318EDBE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 skum.</w:t>
            </w:r>
          </w:p>
        </w:tc>
        <w:tc>
          <w:tcPr>
            <w:tcW w:w="752" w:type="dxa"/>
            <w:gridSpan w:val="2"/>
          </w:tcPr>
          <w:p w14:paraId="5098011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-,&gt;&gt;&gt;, P</w:t>
            </w:r>
          </w:p>
        </w:tc>
        <w:tc>
          <w:tcPr>
            <w:tcW w:w="803" w:type="dxa"/>
          </w:tcPr>
          <w:p w14:paraId="726EC21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&gt;,&gt;&gt;&gt;, B, P</w:t>
            </w:r>
          </w:p>
        </w:tc>
      </w:tr>
      <w:tr w:rsidR="00A34347" w:rsidRPr="00C45599" w14:paraId="102ADF88" w14:textId="77777777" w:rsidTr="00E42BCF">
        <w:trPr>
          <w:trHeight w:val="255"/>
        </w:trPr>
        <w:tc>
          <w:tcPr>
            <w:tcW w:w="1340" w:type="dxa"/>
          </w:tcPr>
          <w:p w14:paraId="1B40A2F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1.4.1</w:t>
            </w:r>
          </w:p>
        </w:tc>
        <w:tc>
          <w:tcPr>
            <w:tcW w:w="2479" w:type="dxa"/>
          </w:tcPr>
          <w:p w14:paraId="19B95CA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Badania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wykorzystanie nowych źródeł ropy naftowej</w:t>
            </w:r>
          </w:p>
        </w:tc>
        <w:tc>
          <w:tcPr>
            <w:tcW w:w="800" w:type="dxa"/>
            <w:gridSpan w:val="2"/>
          </w:tcPr>
          <w:p w14:paraId="7723B0C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 &gt;&gt;&gt;, o, B, P, </w:t>
            </w:r>
          </w:p>
        </w:tc>
        <w:tc>
          <w:tcPr>
            <w:tcW w:w="814" w:type="dxa"/>
            <w:gridSpan w:val="2"/>
          </w:tcPr>
          <w:p w14:paraId="2F42B5A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o, B, P, </w:t>
            </w:r>
          </w:p>
        </w:tc>
        <w:tc>
          <w:tcPr>
            <w:tcW w:w="808" w:type="dxa"/>
          </w:tcPr>
          <w:p w14:paraId="2D3F102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&gt;&gt;&gt;, o, B, P, </w:t>
            </w:r>
          </w:p>
        </w:tc>
        <w:tc>
          <w:tcPr>
            <w:tcW w:w="794" w:type="dxa"/>
          </w:tcPr>
          <w:p w14:paraId="675B44C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336AE20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 B, skum.</w:t>
            </w:r>
          </w:p>
        </w:tc>
        <w:tc>
          <w:tcPr>
            <w:tcW w:w="841" w:type="dxa"/>
            <w:gridSpan w:val="2"/>
          </w:tcPr>
          <w:p w14:paraId="266F29C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956" w:type="dxa"/>
            <w:gridSpan w:val="2"/>
          </w:tcPr>
          <w:p w14:paraId="11A25FF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632" w:type="dxa"/>
          </w:tcPr>
          <w:p w14:paraId="1D48EBD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&lt;-&gt;</w:t>
            </w:r>
          </w:p>
        </w:tc>
        <w:tc>
          <w:tcPr>
            <w:tcW w:w="771" w:type="dxa"/>
          </w:tcPr>
          <w:p w14:paraId="118D424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&lt;-&gt;</w:t>
            </w:r>
          </w:p>
        </w:tc>
        <w:tc>
          <w:tcPr>
            <w:tcW w:w="792" w:type="dxa"/>
          </w:tcPr>
          <w:p w14:paraId="73351C3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P, B,</w:t>
            </w:r>
          </w:p>
        </w:tc>
        <w:tc>
          <w:tcPr>
            <w:tcW w:w="758" w:type="dxa"/>
          </w:tcPr>
          <w:p w14:paraId="5789976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52" w:type="dxa"/>
            <w:gridSpan w:val="2"/>
          </w:tcPr>
          <w:p w14:paraId="5481D6E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803" w:type="dxa"/>
          </w:tcPr>
          <w:p w14:paraId="141F4F1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r>
      <w:tr w:rsidR="00A34347" w:rsidRPr="00C45599" w14:paraId="0904A3B5" w14:textId="77777777" w:rsidTr="00E42BCF">
        <w:trPr>
          <w:trHeight w:val="255"/>
        </w:trPr>
        <w:tc>
          <w:tcPr>
            <w:tcW w:w="1340" w:type="dxa"/>
          </w:tcPr>
          <w:p w14:paraId="57CE2FA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1.5.1 </w:t>
            </w:r>
          </w:p>
        </w:tc>
        <w:tc>
          <w:tcPr>
            <w:tcW w:w="2479" w:type="dxa"/>
          </w:tcPr>
          <w:p w14:paraId="1C0641C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Badanie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wykorzystanie nowych źródeł gazu</w:t>
            </w:r>
          </w:p>
        </w:tc>
        <w:tc>
          <w:tcPr>
            <w:tcW w:w="800" w:type="dxa"/>
            <w:gridSpan w:val="2"/>
          </w:tcPr>
          <w:p w14:paraId="371646A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 &gt;&gt;&gt;, o, B, P, </w:t>
            </w:r>
          </w:p>
        </w:tc>
        <w:tc>
          <w:tcPr>
            <w:tcW w:w="814" w:type="dxa"/>
            <w:gridSpan w:val="2"/>
          </w:tcPr>
          <w:p w14:paraId="6CA1934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o, B, P, </w:t>
            </w:r>
          </w:p>
        </w:tc>
        <w:tc>
          <w:tcPr>
            <w:tcW w:w="808" w:type="dxa"/>
          </w:tcPr>
          <w:p w14:paraId="0D9C6C2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&gt;&gt;&gt;, o, B, P, </w:t>
            </w:r>
          </w:p>
        </w:tc>
        <w:tc>
          <w:tcPr>
            <w:tcW w:w="794" w:type="dxa"/>
          </w:tcPr>
          <w:p w14:paraId="44EEE29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1B76EE4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 B, skum.</w:t>
            </w:r>
          </w:p>
        </w:tc>
        <w:tc>
          <w:tcPr>
            <w:tcW w:w="841" w:type="dxa"/>
            <w:gridSpan w:val="2"/>
          </w:tcPr>
          <w:p w14:paraId="3CA0019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956" w:type="dxa"/>
            <w:gridSpan w:val="2"/>
          </w:tcPr>
          <w:p w14:paraId="6169077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632" w:type="dxa"/>
          </w:tcPr>
          <w:p w14:paraId="155060B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&lt;-&gt;</w:t>
            </w:r>
          </w:p>
        </w:tc>
        <w:tc>
          <w:tcPr>
            <w:tcW w:w="771" w:type="dxa"/>
          </w:tcPr>
          <w:p w14:paraId="479BD37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&lt;-&gt;</w:t>
            </w:r>
          </w:p>
        </w:tc>
        <w:tc>
          <w:tcPr>
            <w:tcW w:w="792" w:type="dxa"/>
          </w:tcPr>
          <w:p w14:paraId="400CDE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P, B,</w:t>
            </w:r>
          </w:p>
        </w:tc>
        <w:tc>
          <w:tcPr>
            <w:tcW w:w="758" w:type="dxa"/>
          </w:tcPr>
          <w:p w14:paraId="48C4169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52" w:type="dxa"/>
            <w:gridSpan w:val="2"/>
          </w:tcPr>
          <w:p w14:paraId="25A30FC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803" w:type="dxa"/>
          </w:tcPr>
          <w:p w14:paraId="7BA1CB6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r>
      <w:tr w:rsidR="003D086F" w:rsidRPr="00C45599" w14:paraId="0002894D" w14:textId="77777777" w:rsidTr="00E42BCF">
        <w:trPr>
          <w:trHeight w:val="283"/>
        </w:trPr>
        <w:tc>
          <w:tcPr>
            <w:tcW w:w="14156" w:type="dxa"/>
            <w:gridSpan w:val="20"/>
            <w:shd w:val="clear" w:color="auto" w:fill="DBE5F1" w:themeFill="accent1" w:themeFillTint="33"/>
            <w:vAlign w:val="center"/>
          </w:tcPr>
          <w:p w14:paraId="12090B48"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2A Rozbudowa infrastruktury wytwórczej energii elektrycznej</w:t>
            </w:r>
          </w:p>
        </w:tc>
      </w:tr>
      <w:tr w:rsidR="00A34347" w:rsidRPr="00C45599" w14:paraId="5EF234F7" w14:textId="77777777" w:rsidTr="00E42BCF">
        <w:trPr>
          <w:trHeight w:val="1024"/>
        </w:trPr>
        <w:tc>
          <w:tcPr>
            <w:tcW w:w="1340" w:type="dxa"/>
          </w:tcPr>
          <w:p w14:paraId="7C59EEA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lastRenderedPageBreak/>
              <w:t>2A.1.1</w:t>
            </w:r>
          </w:p>
        </w:tc>
        <w:tc>
          <w:tcPr>
            <w:tcW w:w="2479" w:type="dxa"/>
          </w:tcPr>
          <w:p w14:paraId="2125E99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przebudowa, modernizacja elektrociepłowni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ciepłowni </w:t>
            </w:r>
          </w:p>
        </w:tc>
        <w:tc>
          <w:tcPr>
            <w:tcW w:w="800" w:type="dxa"/>
            <w:gridSpan w:val="2"/>
          </w:tcPr>
          <w:p w14:paraId="467F3AF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814" w:type="dxa"/>
            <w:gridSpan w:val="2"/>
          </w:tcPr>
          <w:p w14:paraId="1A06124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o, &lt;-&gt;, B, P, skum.</w:t>
            </w:r>
          </w:p>
        </w:tc>
        <w:tc>
          <w:tcPr>
            <w:tcW w:w="808" w:type="dxa"/>
          </w:tcPr>
          <w:p w14:paraId="75F769D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794" w:type="dxa"/>
          </w:tcPr>
          <w:p w14:paraId="2FA3F3E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3FD0075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 skum.</w:t>
            </w:r>
          </w:p>
        </w:tc>
        <w:tc>
          <w:tcPr>
            <w:tcW w:w="841" w:type="dxa"/>
            <w:gridSpan w:val="2"/>
          </w:tcPr>
          <w:p w14:paraId="2AB626B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&gt;, B, P, skum.</w:t>
            </w:r>
          </w:p>
        </w:tc>
        <w:tc>
          <w:tcPr>
            <w:tcW w:w="956" w:type="dxa"/>
            <w:gridSpan w:val="2"/>
          </w:tcPr>
          <w:p w14:paraId="28F8F8D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&gt;&gt;&gt;,&gt;,B, skum.</w:t>
            </w:r>
          </w:p>
        </w:tc>
        <w:tc>
          <w:tcPr>
            <w:tcW w:w="632" w:type="dxa"/>
          </w:tcPr>
          <w:p w14:paraId="726F950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3DB4A1C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 B, skum.</w:t>
            </w:r>
          </w:p>
        </w:tc>
        <w:tc>
          <w:tcPr>
            <w:tcW w:w="792" w:type="dxa"/>
          </w:tcPr>
          <w:p w14:paraId="55AF3BB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3E92AEF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2" w:type="dxa"/>
            <w:gridSpan w:val="2"/>
          </w:tcPr>
          <w:p w14:paraId="1C4E877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prwd</w:t>
            </w:r>
          </w:p>
        </w:tc>
        <w:tc>
          <w:tcPr>
            <w:tcW w:w="803" w:type="dxa"/>
          </w:tcPr>
          <w:p w14:paraId="0BAF4B8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r>
      <w:tr w:rsidR="003D086F" w:rsidRPr="00C45599" w14:paraId="0E1DD2E0" w14:textId="77777777" w:rsidTr="00E42BCF">
        <w:trPr>
          <w:trHeight w:val="283"/>
        </w:trPr>
        <w:tc>
          <w:tcPr>
            <w:tcW w:w="14156" w:type="dxa"/>
            <w:gridSpan w:val="20"/>
            <w:shd w:val="clear" w:color="auto" w:fill="DBE5F1" w:themeFill="accent1" w:themeFillTint="33"/>
            <w:vAlign w:val="center"/>
          </w:tcPr>
          <w:p w14:paraId="0CE6D248"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2B Rozbudowa elektroenergetycznej infrastruktury sieciowej</w:t>
            </w:r>
          </w:p>
        </w:tc>
      </w:tr>
      <w:tr w:rsidR="00A34347" w:rsidRPr="00C45599" w14:paraId="09C32720" w14:textId="77777777" w:rsidTr="00E42BCF">
        <w:trPr>
          <w:trHeight w:val="255"/>
        </w:trPr>
        <w:tc>
          <w:tcPr>
            <w:tcW w:w="1340" w:type="dxa"/>
          </w:tcPr>
          <w:p w14:paraId="292F902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2B.1.1</w:t>
            </w:r>
          </w:p>
        </w:tc>
        <w:tc>
          <w:tcPr>
            <w:tcW w:w="2479" w:type="dxa"/>
          </w:tcPr>
          <w:p w14:paraId="20B8F0A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sieci elektroenergetycznych</w:t>
            </w:r>
          </w:p>
        </w:tc>
        <w:tc>
          <w:tcPr>
            <w:tcW w:w="800" w:type="dxa"/>
            <w:gridSpan w:val="2"/>
          </w:tcPr>
          <w:p w14:paraId="71F5B02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w:t>
            </w:r>
            <w:r w:rsidRPr="00C45599">
              <w:rPr>
                <w:rFonts w:asciiTheme="minorHAnsi" w:hAnsiTheme="minorHAnsi" w:cstheme="minorHAnsi"/>
                <w:sz w:val="20"/>
                <w:szCs w:val="20"/>
              </w:rPr>
              <w:br/>
              <w:t>&lt;-&gt;, B, P, skum.</w:t>
            </w:r>
          </w:p>
        </w:tc>
        <w:tc>
          <w:tcPr>
            <w:tcW w:w="814" w:type="dxa"/>
            <w:gridSpan w:val="2"/>
          </w:tcPr>
          <w:p w14:paraId="7974A94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&lt;-&gt;, B, skum.</w:t>
            </w:r>
          </w:p>
        </w:tc>
        <w:tc>
          <w:tcPr>
            <w:tcW w:w="808" w:type="dxa"/>
          </w:tcPr>
          <w:p w14:paraId="0B8FF20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 skum.</w:t>
            </w:r>
          </w:p>
        </w:tc>
        <w:tc>
          <w:tcPr>
            <w:tcW w:w="794" w:type="dxa"/>
          </w:tcPr>
          <w:p w14:paraId="2C449E2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&lt;-&gt;, B, skum.</w:t>
            </w:r>
          </w:p>
        </w:tc>
        <w:tc>
          <w:tcPr>
            <w:tcW w:w="816" w:type="dxa"/>
          </w:tcPr>
          <w:p w14:paraId="5F7527E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841" w:type="dxa"/>
            <w:gridSpan w:val="2"/>
          </w:tcPr>
          <w:p w14:paraId="2C89611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 skum.</w:t>
            </w:r>
          </w:p>
        </w:tc>
        <w:tc>
          <w:tcPr>
            <w:tcW w:w="956" w:type="dxa"/>
            <w:gridSpan w:val="2"/>
          </w:tcPr>
          <w:p w14:paraId="2D5DF5A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 skum.</w:t>
            </w:r>
          </w:p>
        </w:tc>
        <w:tc>
          <w:tcPr>
            <w:tcW w:w="632" w:type="dxa"/>
          </w:tcPr>
          <w:p w14:paraId="08A6337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6B11BC6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792" w:type="dxa"/>
          </w:tcPr>
          <w:p w14:paraId="22761A5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27DCF10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P</w:t>
            </w:r>
          </w:p>
        </w:tc>
        <w:tc>
          <w:tcPr>
            <w:tcW w:w="752" w:type="dxa"/>
            <w:gridSpan w:val="2"/>
          </w:tcPr>
          <w:p w14:paraId="6217F56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803" w:type="dxa"/>
          </w:tcPr>
          <w:p w14:paraId="4C2D87E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 W</w:t>
            </w:r>
          </w:p>
        </w:tc>
      </w:tr>
      <w:tr w:rsidR="003D086F" w:rsidRPr="00C45599" w14:paraId="5E3990E9" w14:textId="77777777" w:rsidTr="00E42BCF">
        <w:trPr>
          <w:trHeight w:val="283"/>
        </w:trPr>
        <w:tc>
          <w:tcPr>
            <w:tcW w:w="14156" w:type="dxa"/>
            <w:gridSpan w:val="20"/>
            <w:shd w:val="clear" w:color="auto" w:fill="DBE5F1" w:themeFill="accent1" w:themeFillTint="33"/>
            <w:vAlign w:val="center"/>
          </w:tcPr>
          <w:p w14:paraId="1EC09C51"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3A Dywersyfikacja dostaw gazu ziemnego oraz rozbudowa infrastruktury gazowej</w:t>
            </w:r>
          </w:p>
        </w:tc>
      </w:tr>
      <w:tr w:rsidR="00A34347" w:rsidRPr="00C45599" w14:paraId="7439B426" w14:textId="77777777" w:rsidTr="00E42BCF">
        <w:trPr>
          <w:trHeight w:val="510"/>
        </w:trPr>
        <w:tc>
          <w:tcPr>
            <w:tcW w:w="1340" w:type="dxa"/>
          </w:tcPr>
          <w:p w14:paraId="6179316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3A.2.1</w:t>
            </w:r>
          </w:p>
        </w:tc>
        <w:tc>
          <w:tcPr>
            <w:tcW w:w="2479" w:type="dxa"/>
          </w:tcPr>
          <w:p w14:paraId="016938C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gazociągów,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Baltic Pipe</w:t>
            </w:r>
          </w:p>
        </w:tc>
        <w:tc>
          <w:tcPr>
            <w:tcW w:w="800" w:type="dxa"/>
            <w:gridSpan w:val="2"/>
          </w:tcPr>
          <w:p w14:paraId="3CB4D80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P, skum.</w:t>
            </w:r>
          </w:p>
        </w:tc>
        <w:tc>
          <w:tcPr>
            <w:tcW w:w="814" w:type="dxa"/>
            <w:gridSpan w:val="2"/>
          </w:tcPr>
          <w:p w14:paraId="00D0704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P, skum.</w:t>
            </w:r>
          </w:p>
        </w:tc>
        <w:tc>
          <w:tcPr>
            <w:tcW w:w="808" w:type="dxa"/>
          </w:tcPr>
          <w:p w14:paraId="5770B3D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skum.</w:t>
            </w:r>
          </w:p>
        </w:tc>
        <w:tc>
          <w:tcPr>
            <w:tcW w:w="794" w:type="dxa"/>
          </w:tcPr>
          <w:p w14:paraId="19AFA9E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skum.</w:t>
            </w:r>
          </w:p>
        </w:tc>
        <w:tc>
          <w:tcPr>
            <w:tcW w:w="816" w:type="dxa"/>
          </w:tcPr>
          <w:p w14:paraId="0315D8B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841" w:type="dxa"/>
            <w:gridSpan w:val="2"/>
          </w:tcPr>
          <w:p w14:paraId="7827972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B, P, skum.</w:t>
            </w:r>
          </w:p>
        </w:tc>
        <w:tc>
          <w:tcPr>
            <w:tcW w:w="956" w:type="dxa"/>
            <w:gridSpan w:val="2"/>
          </w:tcPr>
          <w:p w14:paraId="21DDC51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632" w:type="dxa"/>
          </w:tcPr>
          <w:p w14:paraId="53DF477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37C4A17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w:t>
            </w:r>
          </w:p>
        </w:tc>
        <w:tc>
          <w:tcPr>
            <w:tcW w:w="792" w:type="dxa"/>
          </w:tcPr>
          <w:p w14:paraId="0D72AC1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0340DD1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752" w:type="dxa"/>
            <w:gridSpan w:val="2"/>
          </w:tcPr>
          <w:p w14:paraId="6A6EF3C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803" w:type="dxa"/>
          </w:tcPr>
          <w:p w14:paraId="3D8A0DA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P, &gt;&gt;&gt;, &lt;-&gt;, W</w:t>
            </w:r>
          </w:p>
        </w:tc>
      </w:tr>
      <w:tr w:rsidR="00A34347" w:rsidRPr="00C45599" w14:paraId="26F842BD" w14:textId="77777777" w:rsidTr="00E42BCF">
        <w:trPr>
          <w:trHeight w:val="765"/>
        </w:trPr>
        <w:tc>
          <w:tcPr>
            <w:tcW w:w="1340" w:type="dxa"/>
          </w:tcPr>
          <w:p w14:paraId="64C10DC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3A.3.1</w:t>
            </w:r>
          </w:p>
        </w:tc>
        <w:tc>
          <w:tcPr>
            <w:tcW w:w="2479" w:type="dxa"/>
          </w:tcPr>
          <w:p w14:paraId="5D39EAB3" w14:textId="3E12A96C" w:rsidR="003D086F" w:rsidRPr="00C45599" w:rsidRDefault="00093AA4"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Rozbudowa terminalu</w:t>
            </w:r>
            <w:r w:rsidR="003D086F" w:rsidRPr="00C45599">
              <w:rPr>
                <w:rFonts w:asciiTheme="minorHAnsi" w:hAnsiTheme="minorHAnsi" w:cstheme="minorHAnsi"/>
                <w:sz w:val="20"/>
                <w:szCs w:val="20"/>
              </w:rPr>
              <w:t xml:space="preserve"> LNG</w:t>
            </w:r>
            <w:r w:rsidR="007F229C" w:rsidRPr="00C45599">
              <w:rPr>
                <w:rFonts w:asciiTheme="minorHAnsi" w:hAnsiTheme="minorHAnsi" w:cstheme="minorHAnsi"/>
                <w:sz w:val="20"/>
                <w:szCs w:val="20"/>
              </w:rPr>
              <w:t xml:space="preserve"> w </w:t>
            </w:r>
            <w:r w:rsidR="003D086F" w:rsidRPr="00C45599">
              <w:rPr>
                <w:rFonts w:asciiTheme="minorHAnsi" w:hAnsiTheme="minorHAnsi" w:cstheme="minorHAnsi"/>
                <w:sz w:val="20"/>
                <w:szCs w:val="20"/>
              </w:rPr>
              <w:t>Świnoujściu</w:t>
            </w:r>
          </w:p>
        </w:tc>
        <w:tc>
          <w:tcPr>
            <w:tcW w:w="800" w:type="dxa"/>
            <w:gridSpan w:val="2"/>
          </w:tcPr>
          <w:p w14:paraId="11EDAE5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w:t>
            </w:r>
          </w:p>
        </w:tc>
        <w:tc>
          <w:tcPr>
            <w:tcW w:w="814" w:type="dxa"/>
            <w:gridSpan w:val="2"/>
          </w:tcPr>
          <w:p w14:paraId="66462D3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808" w:type="dxa"/>
          </w:tcPr>
          <w:p w14:paraId="2D41D9F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794" w:type="dxa"/>
          </w:tcPr>
          <w:p w14:paraId="5252E48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816" w:type="dxa"/>
          </w:tcPr>
          <w:p w14:paraId="511580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w:t>
            </w:r>
          </w:p>
        </w:tc>
        <w:tc>
          <w:tcPr>
            <w:tcW w:w="841" w:type="dxa"/>
            <w:gridSpan w:val="2"/>
          </w:tcPr>
          <w:p w14:paraId="40EA0C2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 P, skum.</w:t>
            </w:r>
          </w:p>
        </w:tc>
        <w:tc>
          <w:tcPr>
            <w:tcW w:w="956" w:type="dxa"/>
            <w:gridSpan w:val="2"/>
          </w:tcPr>
          <w:p w14:paraId="6DE23AD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632" w:type="dxa"/>
          </w:tcPr>
          <w:p w14:paraId="1AF84D2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42B4C58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792" w:type="dxa"/>
          </w:tcPr>
          <w:p w14:paraId="2C0ACF9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758" w:type="dxa"/>
          </w:tcPr>
          <w:p w14:paraId="35CBB8B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52" w:type="dxa"/>
            <w:gridSpan w:val="2"/>
          </w:tcPr>
          <w:p w14:paraId="637B0A6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803" w:type="dxa"/>
          </w:tcPr>
          <w:p w14:paraId="024B89F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r>
      <w:tr w:rsidR="00A34347" w:rsidRPr="00C45599" w14:paraId="6326B683" w14:textId="77777777" w:rsidTr="00E42BCF">
        <w:trPr>
          <w:trHeight w:val="510"/>
        </w:trPr>
        <w:tc>
          <w:tcPr>
            <w:tcW w:w="1340" w:type="dxa"/>
          </w:tcPr>
          <w:p w14:paraId="1D25122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3A.5.1</w:t>
            </w:r>
          </w:p>
        </w:tc>
        <w:tc>
          <w:tcPr>
            <w:tcW w:w="2479" w:type="dxa"/>
          </w:tcPr>
          <w:p w14:paraId="3235085A" w14:textId="606BA8E8"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pływającego t</w:t>
            </w:r>
            <w:r w:rsidR="00093AA4" w:rsidRPr="00C45599">
              <w:rPr>
                <w:rFonts w:asciiTheme="minorHAnsi" w:hAnsiTheme="minorHAnsi" w:cstheme="minorHAnsi"/>
                <w:sz w:val="20"/>
                <w:szCs w:val="20"/>
              </w:rPr>
              <w:t>erminalu</w:t>
            </w:r>
            <w:r w:rsidRPr="00C45599">
              <w:rPr>
                <w:rFonts w:asciiTheme="minorHAnsi" w:hAnsiTheme="minorHAnsi" w:cstheme="minorHAnsi"/>
                <w:sz w:val="20"/>
                <w:szCs w:val="20"/>
              </w:rPr>
              <w:t xml:space="preserve"> LNG</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Zatoce </w:t>
            </w:r>
            <w:r w:rsidRPr="00C45599">
              <w:rPr>
                <w:rFonts w:asciiTheme="minorHAnsi" w:hAnsiTheme="minorHAnsi" w:cstheme="minorHAnsi"/>
                <w:sz w:val="20"/>
                <w:szCs w:val="20"/>
              </w:rPr>
              <w:lastRenderedPageBreak/>
              <w:t>Gdańskiej</w:t>
            </w:r>
          </w:p>
        </w:tc>
        <w:tc>
          <w:tcPr>
            <w:tcW w:w="800" w:type="dxa"/>
            <w:gridSpan w:val="2"/>
          </w:tcPr>
          <w:p w14:paraId="378E3D6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lastRenderedPageBreak/>
              <w:t>Brak</w:t>
            </w:r>
          </w:p>
        </w:tc>
        <w:tc>
          <w:tcPr>
            <w:tcW w:w="814" w:type="dxa"/>
            <w:gridSpan w:val="2"/>
          </w:tcPr>
          <w:p w14:paraId="66D6C16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808" w:type="dxa"/>
          </w:tcPr>
          <w:p w14:paraId="57C5971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94" w:type="dxa"/>
          </w:tcPr>
          <w:p w14:paraId="5241C93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40D1DD0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w:t>
            </w:r>
          </w:p>
        </w:tc>
        <w:tc>
          <w:tcPr>
            <w:tcW w:w="841" w:type="dxa"/>
            <w:gridSpan w:val="2"/>
          </w:tcPr>
          <w:p w14:paraId="4E188A3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B, skum.</w:t>
            </w:r>
          </w:p>
        </w:tc>
        <w:tc>
          <w:tcPr>
            <w:tcW w:w="956" w:type="dxa"/>
            <w:gridSpan w:val="2"/>
          </w:tcPr>
          <w:p w14:paraId="1E7C314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&gt;&gt;&gt;, B, </w:t>
            </w:r>
            <w:r w:rsidRPr="00C45599">
              <w:rPr>
                <w:rFonts w:asciiTheme="minorHAnsi" w:hAnsiTheme="minorHAnsi" w:cstheme="minorHAnsi"/>
                <w:sz w:val="20"/>
                <w:szCs w:val="20"/>
              </w:rPr>
              <w:lastRenderedPageBreak/>
              <w:t>P, skum.</w:t>
            </w:r>
          </w:p>
        </w:tc>
        <w:tc>
          <w:tcPr>
            <w:tcW w:w="632" w:type="dxa"/>
          </w:tcPr>
          <w:p w14:paraId="1D7C73C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lastRenderedPageBreak/>
              <w:t>Brak</w:t>
            </w:r>
          </w:p>
        </w:tc>
        <w:tc>
          <w:tcPr>
            <w:tcW w:w="771" w:type="dxa"/>
          </w:tcPr>
          <w:p w14:paraId="4A73399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&gt;&gt;&gt;, B, </w:t>
            </w:r>
            <w:r w:rsidRPr="00C45599">
              <w:rPr>
                <w:rFonts w:asciiTheme="minorHAnsi" w:hAnsiTheme="minorHAnsi" w:cstheme="minorHAnsi"/>
                <w:sz w:val="20"/>
                <w:szCs w:val="20"/>
              </w:rPr>
              <w:lastRenderedPageBreak/>
              <w:t>skum.</w:t>
            </w:r>
          </w:p>
        </w:tc>
        <w:tc>
          <w:tcPr>
            <w:tcW w:w="792" w:type="dxa"/>
          </w:tcPr>
          <w:p w14:paraId="41763A7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lastRenderedPageBreak/>
              <w:t>+, -, &gt;&gt;&gt;, P</w:t>
            </w:r>
          </w:p>
        </w:tc>
        <w:tc>
          <w:tcPr>
            <w:tcW w:w="758" w:type="dxa"/>
          </w:tcPr>
          <w:p w14:paraId="6FACC4E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52" w:type="dxa"/>
            <w:gridSpan w:val="2"/>
          </w:tcPr>
          <w:p w14:paraId="520BF46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3" w:type="dxa"/>
          </w:tcPr>
          <w:p w14:paraId="2FAB8C0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r>
      <w:tr w:rsidR="00A34347" w:rsidRPr="00C45599" w14:paraId="6DF780C4" w14:textId="77777777" w:rsidTr="00E42BCF">
        <w:trPr>
          <w:trHeight w:val="510"/>
        </w:trPr>
        <w:tc>
          <w:tcPr>
            <w:tcW w:w="1340" w:type="dxa"/>
          </w:tcPr>
          <w:p w14:paraId="5F34A99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3A.7.1</w:t>
            </w:r>
          </w:p>
        </w:tc>
        <w:tc>
          <w:tcPr>
            <w:tcW w:w="2479" w:type="dxa"/>
          </w:tcPr>
          <w:p w14:paraId="025BC6B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stacji regazyfikacji gazu skroplonego</w:t>
            </w:r>
          </w:p>
        </w:tc>
        <w:tc>
          <w:tcPr>
            <w:tcW w:w="800" w:type="dxa"/>
            <w:gridSpan w:val="2"/>
          </w:tcPr>
          <w:p w14:paraId="15E292A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o, B, P</w:t>
            </w:r>
          </w:p>
        </w:tc>
        <w:tc>
          <w:tcPr>
            <w:tcW w:w="814" w:type="dxa"/>
            <w:gridSpan w:val="2"/>
          </w:tcPr>
          <w:p w14:paraId="301FD68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o, B, P</w:t>
            </w:r>
          </w:p>
        </w:tc>
        <w:tc>
          <w:tcPr>
            <w:tcW w:w="808" w:type="dxa"/>
          </w:tcPr>
          <w:p w14:paraId="5076A23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o, B, P</w:t>
            </w:r>
          </w:p>
        </w:tc>
        <w:tc>
          <w:tcPr>
            <w:tcW w:w="794" w:type="dxa"/>
          </w:tcPr>
          <w:p w14:paraId="7239B3E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2AB881C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B</w:t>
            </w:r>
          </w:p>
        </w:tc>
        <w:tc>
          <w:tcPr>
            <w:tcW w:w="841" w:type="dxa"/>
            <w:gridSpan w:val="2"/>
          </w:tcPr>
          <w:p w14:paraId="0357CB1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 &gt;&gt;&gt;, P</w:t>
            </w:r>
          </w:p>
        </w:tc>
        <w:tc>
          <w:tcPr>
            <w:tcW w:w="956" w:type="dxa"/>
            <w:gridSpan w:val="2"/>
          </w:tcPr>
          <w:p w14:paraId="5A163D3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 &gt;&gt;&gt;, P</w:t>
            </w:r>
          </w:p>
        </w:tc>
        <w:tc>
          <w:tcPr>
            <w:tcW w:w="632" w:type="dxa"/>
          </w:tcPr>
          <w:p w14:paraId="223752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3F5F2BB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92" w:type="dxa"/>
          </w:tcPr>
          <w:p w14:paraId="411C462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74BCDF2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_, &gt;&gt;&gt;, B</w:t>
            </w:r>
          </w:p>
        </w:tc>
        <w:tc>
          <w:tcPr>
            <w:tcW w:w="752" w:type="dxa"/>
            <w:gridSpan w:val="2"/>
          </w:tcPr>
          <w:p w14:paraId="0CC9947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3" w:type="dxa"/>
          </w:tcPr>
          <w:p w14:paraId="2C52579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r>
      <w:tr w:rsidR="00A34347" w:rsidRPr="00C45599" w14:paraId="465042BB" w14:textId="77777777" w:rsidTr="00E42BCF">
        <w:trPr>
          <w:trHeight w:val="510"/>
        </w:trPr>
        <w:tc>
          <w:tcPr>
            <w:tcW w:w="1340" w:type="dxa"/>
          </w:tcPr>
          <w:p w14:paraId="4B13C68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3A.8.1</w:t>
            </w:r>
          </w:p>
        </w:tc>
        <w:tc>
          <w:tcPr>
            <w:tcW w:w="2479" w:type="dxa"/>
          </w:tcPr>
          <w:p w14:paraId="50B4157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podziemnych magazynów gazu</w:t>
            </w:r>
          </w:p>
        </w:tc>
        <w:tc>
          <w:tcPr>
            <w:tcW w:w="800" w:type="dxa"/>
            <w:gridSpan w:val="2"/>
          </w:tcPr>
          <w:p w14:paraId="27A849B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o, B, P</w:t>
            </w:r>
          </w:p>
        </w:tc>
        <w:tc>
          <w:tcPr>
            <w:tcW w:w="814" w:type="dxa"/>
            <w:gridSpan w:val="2"/>
          </w:tcPr>
          <w:p w14:paraId="7E203F3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o, B, P,</w:t>
            </w:r>
          </w:p>
        </w:tc>
        <w:tc>
          <w:tcPr>
            <w:tcW w:w="808" w:type="dxa"/>
          </w:tcPr>
          <w:p w14:paraId="36258C4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 B, P, </w:t>
            </w:r>
          </w:p>
        </w:tc>
        <w:tc>
          <w:tcPr>
            <w:tcW w:w="794" w:type="dxa"/>
          </w:tcPr>
          <w:p w14:paraId="59843AB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816" w:type="dxa"/>
          </w:tcPr>
          <w:p w14:paraId="40CD690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 &gt;&gt;&gt;,  B</w:t>
            </w:r>
          </w:p>
        </w:tc>
        <w:tc>
          <w:tcPr>
            <w:tcW w:w="841" w:type="dxa"/>
            <w:gridSpan w:val="2"/>
          </w:tcPr>
          <w:p w14:paraId="234316A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956" w:type="dxa"/>
            <w:gridSpan w:val="2"/>
          </w:tcPr>
          <w:p w14:paraId="5FC7ACD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 +,  &gt;&gt;&gt;,  P, </w:t>
            </w:r>
          </w:p>
        </w:tc>
        <w:tc>
          <w:tcPr>
            <w:tcW w:w="632" w:type="dxa"/>
          </w:tcPr>
          <w:p w14:paraId="0A3FE26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4FDE02E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w:t>
            </w:r>
          </w:p>
        </w:tc>
        <w:tc>
          <w:tcPr>
            <w:tcW w:w="792" w:type="dxa"/>
          </w:tcPr>
          <w:p w14:paraId="1323390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4950AAB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752" w:type="dxa"/>
            <w:gridSpan w:val="2"/>
          </w:tcPr>
          <w:p w14:paraId="36B15BF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c>
          <w:tcPr>
            <w:tcW w:w="803" w:type="dxa"/>
          </w:tcPr>
          <w:p w14:paraId="4D22ACE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Brak</w:t>
            </w:r>
          </w:p>
        </w:tc>
      </w:tr>
      <w:tr w:rsidR="003D086F" w:rsidRPr="00C45599" w14:paraId="3F3722F4" w14:textId="77777777" w:rsidTr="00E42BCF">
        <w:trPr>
          <w:trHeight w:val="340"/>
        </w:trPr>
        <w:tc>
          <w:tcPr>
            <w:tcW w:w="14156" w:type="dxa"/>
            <w:gridSpan w:val="20"/>
            <w:shd w:val="clear" w:color="auto" w:fill="DBE5F1" w:themeFill="accent1" w:themeFillTint="33"/>
            <w:vAlign w:val="center"/>
          </w:tcPr>
          <w:p w14:paraId="101CE2D8"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3B Dywersyfikacja dostaw ropy oraz rozbudowa infrastruktury ropy</w:t>
            </w:r>
            <w:r w:rsidR="007F229C" w:rsidRPr="00C45599">
              <w:rPr>
                <w:rFonts w:asciiTheme="minorHAnsi" w:hAnsiTheme="minorHAnsi" w:cstheme="minorHAnsi"/>
                <w:b/>
                <w:sz w:val="20"/>
                <w:szCs w:val="20"/>
              </w:rPr>
              <w:t xml:space="preserve"> i </w:t>
            </w:r>
            <w:r w:rsidRPr="00C45599">
              <w:rPr>
                <w:rFonts w:asciiTheme="minorHAnsi" w:hAnsiTheme="minorHAnsi" w:cstheme="minorHAnsi"/>
                <w:b/>
                <w:sz w:val="20"/>
                <w:szCs w:val="20"/>
              </w:rPr>
              <w:t>paliw ciekłych</w:t>
            </w:r>
          </w:p>
        </w:tc>
      </w:tr>
      <w:tr w:rsidR="00A34347" w:rsidRPr="00C45599" w14:paraId="67DC0B6D" w14:textId="77777777" w:rsidTr="00E42BCF">
        <w:trPr>
          <w:trHeight w:val="510"/>
        </w:trPr>
        <w:tc>
          <w:tcPr>
            <w:tcW w:w="1340" w:type="dxa"/>
          </w:tcPr>
          <w:p w14:paraId="4144C41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3B.1.1,</w:t>
            </w:r>
          </w:p>
          <w:p w14:paraId="0624150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3B.1.1</w:t>
            </w:r>
          </w:p>
        </w:tc>
        <w:tc>
          <w:tcPr>
            <w:tcW w:w="2479" w:type="dxa"/>
          </w:tcPr>
          <w:p w14:paraId="31468EF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ropociągów,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Boronów - Trzebinia</w:t>
            </w:r>
          </w:p>
        </w:tc>
        <w:tc>
          <w:tcPr>
            <w:tcW w:w="800" w:type="dxa"/>
            <w:gridSpan w:val="2"/>
          </w:tcPr>
          <w:p w14:paraId="7AE898F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P, skum.</w:t>
            </w:r>
          </w:p>
        </w:tc>
        <w:tc>
          <w:tcPr>
            <w:tcW w:w="814" w:type="dxa"/>
            <w:gridSpan w:val="2"/>
          </w:tcPr>
          <w:p w14:paraId="4841FF4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P, skum.</w:t>
            </w:r>
          </w:p>
        </w:tc>
        <w:tc>
          <w:tcPr>
            <w:tcW w:w="808" w:type="dxa"/>
          </w:tcPr>
          <w:p w14:paraId="26EAE07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 skum.</w:t>
            </w:r>
          </w:p>
        </w:tc>
        <w:tc>
          <w:tcPr>
            <w:tcW w:w="794" w:type="dxa"/>
          </w:tcPr>
          <w:p w14:paraId="1BB3273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o, B</w:t>
            </w:r>
          </w:p>
        </w:tc>
        <w:tc>
          <w:tcPr>
            <w:tcW w:w="816" w:type="dxa"/>
          </w:tcPr>
          <w:p w14:paraId="42F4B3A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841" w:type="dxa"/>
            <w:gridSpan w:val="2"/>
          </w:tcPr>
          <w:p w14:paraId="409D413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B, P, skum.</w:t>
            </w:r>
          </w:p>
        </w:tc>
        <w:tc>
          <w:tcPr>
            <w:tcW w:w="956" w:type="dxa"/>
            <w:gridSpan w:val="2"/>
          </w:tcPr>
          <w:p w14:paraId="6BDAFD1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632" w:type="dxa"/>
          </w:tcPr>
          <w:p w14:paraId="4B2C6B1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0214540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w:t>
            </w:r>
          </w:p>
        </w:tc>
        <w:tc>
          <w:tcPr>
            <w:tcW w:w="792" w:type="dxa"/>
          </w:tcPr>
          <w:p w14:paraId="60E7624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27B16B2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w:t>
            </w:r>
          </w:p>
        </w:tc>
        <w:tc>
          <w:tcPr>
            <w:tcW w:w="752" w:type="dxa"/>
            <w:gridSpan w:val="2"/>
          </w:tcPr>
          <w:p w14:paraId="5C68743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w:t>
            </w:r>
          </w:p>
        </w:tc>
        <w:tc>
          <w:tcPr>
            <w:tcW w:w="803" w:type="dxa"/>
          </w:tcPr>
          <w:p w14:paraId="2E3FFD1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 W</w:t>
            </w:r>
          </w:p>
        </w:tc>
      </w:tr>
      <w:tr w:rsidR="00A34347" w:rsidRPr="00C45599" w14:paraId="5A30E660" w14:textId="77777777" w:rsidTr="00E42BCF">
        <w:trPr>
          <w:trHeight w:val="510"/>
        </w:trPr>
        <w:tc>
          <w:tcPr>
            <w:tcW w:w="1340" w:type="dxa"/>
          </w:tcPr>
          <w:p w14:paraId="7FAF52C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3B.3.1</w:t>
            </w:r>
          </w:p>
        </w:tc>
        <w:tc>
          <w:tcPr>
            <w:tcW w:w="2479" w:type="dxa"/>
          </w:tcPr>
          <w:p w14:paraId="040771A4" w14:textId="16496EF3" w:rsidR="003D086F" w:rsidRPr="00C45599" w:rsidRDefault="00093AA4"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Rozbudowa terminalu</w:t>
            </w:r>
            <w:r w:rsidR="003D086F" w:rsidRPr="00C45599">
              <w:rPr>
                <w:rFonts w:asciiTheme="minorHAnsi" w:hAnsiTheme="minorHAnsi" w:cstheme="minorHAnsi"/>
                <w:sz w:val="20"/>
                <w:szCs w:val="20"/>
              </w:rPr>
              <w:t xml:space="preserve"> naftowego</w:t>
            </w:r>
            <w:r w:rsidR="007F229C" w:rsidRPr="00C45599">
              <w:rPr>
                <w:rFonts w:asciiTheme="minorHAnsi" w:hAnsiTheme="minorHAnsi" w:cstheme="minorHAnsi"/>
                <w:sz w:val="20"/>
                <w:szCs w:val="20"/>
              </w:rPr>
              <w:t xml:space="preserve"> w </w:t>
            </w:r>
            <w:r w:rsidR="003D086F" w:rsidRPr="00C45599">
              <w:rPr>
                <w:rFonts w:asciiTheme="minorHAnsi" w:hAnsiTheme="minorHAnsi" w:cstheme="minorHAnsi"/>
                <w:sz w:val="20"/>
                <w:szCs w:val="20"/>
              </w:rPr>
              <w:t>Gdańsku</w:t>
            </w:r>
            <w:r w:rsidR="007F229C" w:rsidRPr="00C45599">
              <w:rPr>
                <w:rFonts w:asciiTheme="minorHAnsi" w:hAnsiTheme="minorHAnsi" w:cstheme="minorHAnsi"/>
                <w:sz w:val="20"/>
                <w:szCs w:val="20"/>
              </w:rPr>
              <w:t xml:space="preserve"> i </w:t>
            </w:r>
            <w:r w:rsidR="003D086F" w:rsidRPr="00C45599">
              <w:rPr>
                <w:rFonts w:asciiTheme="minorHAnsi" w:hAnsiTheme="minorHAnsi" w:cstheme="minorHAnsi"/>
                <w:sz w:val="20"/>
                <w:szCs w:val="20"/>
              </w:rPr>
              <w:t>bazy</w:t>
            </w:r>
            <w:r w:rsidR="007F229C" w:rsidRPr="00C45599">
              <w:rPr>
                <w:rFonts w:asciiTheme="minorHAnsi" w:hAnsiTheme="minorHAnsi" w:cstheme="minorHAnsi"/>
                <w:sz w:val="20"/>
                <w:szCs w:val="20"/>
              </w:rPr>
              <w:t xml:space="preserve"> w </w:t>
            </w:r>
            <w:r w:rsidR="003D086F" w:rsidRPr="00C45599">
              <w:rPr>
                <w:rFonts w:asciiTheme="minorHAnsi" w:hAnsiTheme="minorHAnsi" w:cstheme="minorHAnsi"/>
                <w:sz w:val="20"/>
                <w:szCs w:val="20"/>
              </w:rPr>
              <w:t>Górkach</w:t>
            </w:r>
          </w:p>
        </w:tc>
        <w:tc>
          <w:tcPr>
            <w:tcW w:w="800" w:type="dxa"/>
            <w:gridSpan w:val="2"/>
          </w:tcPr>
          <w:p w14:paraId="2C9F4FD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4" w:type="dxa"/>
            <w:gridSpan w:val="2"/>
          </w:tcPr>
          <w:p w14:paraId="76C775F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8" w:type="dxa"/>
          </w:tcPr>
          <w:p w14:paraId="5D06B7F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794" w:type="dxa"/>
          </w:tcPr>
          <w:p w14:paraId="65CD44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0ECD535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w:t>
            </w:r>
          </w:p>
        </w:tc>
        <w:tc>
          <w:tcPr>
            <w:tcW w:w="841" w:type="dxa"/>
            <w:gridSpan w:val="2"/>
          </w:tcPr>
          <w:p w14:paraId="7602D51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 P,  skum.</w:t>
            </w:r>
          </w:p>
        </w:tc>
        <w:tc>
          <w:tcPr>
            <w:tcW w:w="956" w:type="dxa"/>
            <w:gridSpan w:val="2"/>
          </w:tcPr>
          <w:p w14:paraId="65B5E52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&gt;&gt;&gt;,P, B, skum.</w:t>
            </w:r>
          </w:p>
        </w:tc>
        <w:tc>
          <w:tcPr>
            <w:tcW w:w="632" w:type="dxa"/>
          </w:tcPr>
          <w:p w14:paraId="0E25686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4C222F3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792" w:type="dxa"/>
          </w:tcPr>
          <w:p w14:paraId="567988D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0F82E39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2" w:type="dxa"/>
            <w:gridSpan w:val="2"/>
          </w:tcPr>
          <w:p w14:paraId="2B60EE2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3" w:type="dxa"/>
          </w:tcPr>
          <w:p w14:paraId="409CCB5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r>
      <w:tr w:rsidR="003D086F" w:rsidRPr="00C45599" w14:paraId="026708D2" w14:textId="77777777" w:rsidTr="00E42BCF">
        <w:trPr>
          <w:trHeight w:val="283"/>
        </w:trPr>
        <w:tc>
          <w:tcPr>
            <w:tcW w:w="14156" w:type="dxa"/>
            <w:gridSpan w:val="20"/>
            <w:shd w:val="clear" w:color="auto" w:fill="DBE5F1" w:themeFill="accent1" w:themeFillTint="33"/>
            <w:vAlign w:val="center"/>
          </w:tcPr>
          <w:p w14:paraId="2102C5B2"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t>Kierunek 5 Wdrożenie energetyki jądrowej</w:t>
            </w:r>
          </w:p>
        </w:tc>
      </w:tr>
      <w:tr w:rsidR="00A34347" w:rsidRPr="00C45599" w14:paraId="781ED334" w14:textId="77777777" w:rsidTr="00E42BCF">
        <w:trPr>
          <w:trHeight w:val="510"/>
        </w:trPr>
        <w:tc>
          <w:tcPr>
            <w:tcW w:w="1340" w:type="dxa"/>
          </w:tcPr>
          <w:p w14:paraId="45CA1AE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5.7.1</w:t>
            </w:r>
          </w:p>
        </w:tc>
        <w:tc>
          <w:tcPr>
            <w:tcW w:w="2479" w:type="dxa"/>
          </w:tcPr>
          <w:p w14:paraId="75762B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składowiska odpadów nisko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średnio radioaktywnych</w:t>
            </w:r>
          </w:p>
        </w:tc>
        <w:tc>
          <w:tcPr>
            <w:tcW w:w="800" w:type="dxa"/>
            <w:gridSpan w:val="2"/>
          </w:tcPr>
          <w:p w14:paraId="5173286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o, B, P</w:t>
            </w:r>
          </w:p>
        </w:tc>
        <w:tc>
          <w:tcPr>
            <w:tcW w:w="814" w:type="dxa"/>
            <w:gridSpan w:val="2"/>
          </w:tcPr>
          <w:p w14:paraId="49E0FA1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o, B, P,</w:t>
            </w:r>
          </w:p>
        </w:tc>
        <w:tc>
          <w:tcPr>
            <w:tcW w:w="808" w:type="dxa"/>
          </w:tcPr>
          <w:p w14:paraId="56E6161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 P,</w:t>
            </w:r>
          </w:p>
        </w:tc>
        <w:tc>
          <w:tcPr>
            <w:tcW w:w="794" w:type="dxa"/>
          </w:tcPr>
          <w:p w14:paraId="53E99DB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44541B8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 &gt;&gt;&gt;,  B</w:t>
            </w:r>
          </w:p>
        </w:tc>
        <w:tc>
          <w:tcPr>
            <w:tcW w:w="841" w:type="dxa"/>
            <w:gridSpan w:val="2"/>
          </w:tcPr>
          <w:p w14:paraId="69B187D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956" w:type="dxa"/>
            <w:gridSpan w:val="2"/>
          </w:tcPr>
          <w:p w14:paraId="5AB48BC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632" w:type="dxa"/>
          </w:tcPr>
          <w:p w14:paraId="5B645C1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342DBAA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w:t>
            </w:r>
          </w:p>
        </w:tc>
        <w:tc>
          <w:tcPr>
            <w:tcW w:w="792" w:type="dxa"/>
          </w:tcPr>
          <w:p w14:paraId="595F039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2D18BC8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752" w:type="dxa"/>
            <w:gridSpan w:val="2"/>
          </w:tcPr>
          <w:p w14:paraId="29053B4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3" w:type="dxa"/>
          </w:tcPr>
          <w:p w14:paraId="48BF90B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r>
      <w:tr w:rsidR="00A34347" w:rsidRPr="00C45599" w14:paraId="3130B88F" w14:textId="77777777" w:rsidTr="00E42BCF">
        <w:trPr>
          <w:trHeight w:val="510"/>
        </w:trPr>
        <w:tc>
          <w:tcPr>
            <w:tcW w:w="1340" w:type="dxa"/>
          </w:tcPr>
          <w:p w14:paraId="51996A3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5.8.1 </w:t>
            </w:r>
          </w:p>
        </w:tc>
        <w:tc>
          <w:tcPr>
            <w:tcW w:w="2479" w:type="dxa"/>
          </w:tcPr>
          <w:p w14:paraId="058D022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elektrowni jądrowej</w:t>
            </w:r>
          </w:p>
        </w:tc>
        <w:tc>
          <w:tcPr>
            <w:tcW w:w="800" w:type="dxa"/>
            <w:gridSpan w:val="2"/>
          </w:tcPr>
          <w:p w14:paraId="0D972AF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 skum.</w:t>
            </w:r>
          </w:p>
        </w:tc>
        <w:tc>
          <w:tcPr>
            <w:tcW w:w="814" w:type="dxa"/>
            <w:gridSpan w:val="2"/>
          </w:tcPr>
          <w:p w14:paraId="7B57248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o, &lt;-&gt;, B, P, skum.</w:t>
            </w:r>
          </w:p>
        </w:tc>
        <w:tc>
          <w:tcPr>
            <w:tcW w:w="808" w:type="dxa"/>
          </w:tcPr>
          <w:p w14:paraId="592266F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 skum.</w:t>
            </w:r>
          </w:p>
        </w:tc>
        <w:tc>
          <w:tcPr>
            <w:tcW w:w="794" w:type="dxa"/>
          </w:tcPr>
          <w:p w14:paraId="17D472C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816" w:type="dxa"/>
          </w:tcPr>
          <w:p w14:paraId="4C44622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841" w:type="dxa"/>
            <w:gridSpan w:val="2"/>
          </w:tcPr>
          <w:p w14:paraId="767784C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956" w:type="dxa"/>
            <w:gridSpan w:val="2"/>
          </w:tcPr>
          <w:p w14:paraId="622CDE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632" w:type="dxa"/>
          </w:tcPr>
          <w:p w14:paraId="6E64381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&lt;-&gt;, B</w:t>
            </w:r>
          </w:p>
        </w:tc>
        <w:tc>
          <w:tcPr>
            <w:tcW w:w="771" w:type="dxa"/>
          </w:tcPr>
          <w:p w14:paraId="15C7F5F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&lt;-&gt;, B</w:t>
            </w:r>
          </w:p>
        </w:tc>
        <w:tc>
          <w:tcPr>
            <w:tcW w:w="792" w:type="dxa"/>
          </w:tcPr>
          <w:p w14:paraId="3334B0A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076A6E1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_, &gt;&gt;&gt;, B</w:t>
            </w:r>
          </w:p>
        </w:tc>
        <w:tc>
          <w:tcPr>
            <w:tcW w:w="752" w:type="dxa"/>
            <w:gridSpan w:val="2"/>
          </w:tcPr>
          <w:p w14:paraId="190DECE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803" w:type="dxa"/>
          </w:tcPr>
          <w:p w14:paraId="46471D0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_, &gt;&gt;&gt;, , P</w:t>
            </w:r>
          </w:p>
        </w:tc>
      </w:tr>
      <w:tr w:rsidR="003D086F" w:rsidRPr="00C45599" w14:paraId="69DD1599" w14:textId="77777777" w:rsidTr="00E42BCF">
        <w:trPr>
          <w:trHeight w:val="283"/>
        </w:trPr>
        <w:tc>
          <w:tcPr>
            <w:tcW w:w="14156" w:type="dxa"/>
            <w:gridSpan w:val="20"/>
            <w:shd w:val="clear" w:color="auto" w:fill="DBE5F1" w:themeFill="accent1" w:themeFillTint="33"/>
            <w:vAlign w:val="center"/>
          </w:tcPr>
          <w:p w14:paraId="35250FD4" w14:textId="77777777" w:rsidR="003D086F" w:rsidRPr="00C45599" w:rsidRDefault="003D086F" w:rsidP="00B1581F">
            <w:pPr>
              <w:spacing w:after="0" w:line="240" w:lineRule="auto"/>
              <w:jc w:val="left"/>
              <w:rPr>
                <w:rFonts w:asciiTheme="minorHAnsi" w:hAnsiTheme="minorHAnsi" w:cstheme="minorHAnsi"/>
                <w:b/>
                <w:sz w:val="20"/>
                <w:szCs w:val="20"/>
              </w:rPr>
            </w:pPr>
            <w:r w:rsidRPr="00C45599">
              <w:rPr>
                <w:rFonts w:asciiTheme="minorHAnsi" w:hAnsiTheme="minorHAnsi" w:cstheme="minorHAnsi"/>
                <w:b/>
                <w:sz w:val="20"/>
                <w:szCs w:val="20"/>
              </w:rPr>
              <w:lastRenderedPageBreak/>
              <w:t>Kierunek 6 Rozwój odnawialnych źródeł energii</w:t>
            </w:r>
          </w:p>
        </w:tc>
      </w:tr>
      <w:tr w:rsidR="00A34347" w:rsidRPr="00C45599" w14:paraId="17BB1FDF" w14:textId="77777777" w:rsidTr="00E42BCF">
        <w:trPr>
          <w:trHeight w:val="510"/>
        </w:trPr>
        <w:tc>
          <w:tcPr>
            <w:tcW w:w="1340" w:type="dxa"/>
          </w:tcPr>
          <w:p w14:paraId="619289C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6.1.1</w:t>
            </w:r>
          </w:p>
        </w:tc>
        <w:tc>
          <w:tcPr>
            <w:tcW w:w="2479" w:type="dxa"/>
          </w:tcPr>
          <w:p w14:paraId="4DBBEF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OZE farmy wiatrowe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morzu</w:t>
            </w:r>
          </w:p>
        </w:tc>
        <w:tc>
          <w:tcPr>
            <w:tcW w:w="800" w:type="dxa"/>
            <w:gridSpan w:val="2"/>
          </w:tcPr>
          <w:p w14:paraId="3DDA570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w:t>
            </w:r>
          </w:p>
        </w:tc>
        <w:tc>
          <w:tcPr>
            <w:tcW w:w="814" w:type="dxa"/>
            <w:gridSpan w:val="2"/>
          </w:tcPr>
          <w:p w14:paraId="7C490FF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w:t>
            </w:r>
          </w:p>
        </w:tc>
        <w:tc>
          <w:tcPr>
            <w:tcW w:w="808" w:type="dxa"/>
          </w:tcPr>
          <w:p w14:paraId="19F5621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P</w:t>
            </w:r>
          </w:p>
        </w:tc>
        <w:tc>
          <w:tcPr>
            <w:tcW w:w="794" w:type="dxa"/>
          </w:tcPr>
          <w:p w14:paraId="75C03E5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&gt;&gt;&gt;,  B</w:t>
            </w:r>
          </w:p>
        </w:tc>
        <w:tc>
          <w:tcPr>
            <w:tcW w:w="816" w:type="dxa"/>
          </w:tcPr>
          <w:p w14:paraId="6B24FF8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B</w:t>
            </w:r>
          </w:p>
        </w:tc>
        <w:tc>
          <w:tcPr>
            <w:tcW w:w="841" w:type="dxa"/>
            <w:gridSpan w:val="2"/>
          </w:tcPr>
          <w:p w14:paraId="056BA93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956" w:type="dxa"/>
            <w:gridSpan w:val="2"/>
          </w:tcPr>
          <w:p w14:paraId="0E46C43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632" w:type="dxa"/>
          </w:tcPr>
          <w:p w14:paraId="4BE1949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280F652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92" w:type="dxa"/>
          </w:tcPr>
          <w:p w14:paraId="71A8C81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7310C6E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2" w:type="dxa"/>
            <w:gridSpan w:val="2"/>
          </w:tcPr>
          <w:p w14:paraId="65ACC20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3" w:type="dxa"/>
          </w:tcPr>
          <w:p w14:paraId="2F9C3C1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r>
      <w:tr w:rsidR="00A34347" w:rsidRPr="00C45599" w14:paraId="18A7CD0D" w14:textId="77777777" w:rsidTr="00E42BCF">
        <w:trPr>
          <w:trHeight w:val="1028"/>
        </w:trPr>
        <w:tc>
          <w:tcPr>
            <w:tcW w:w="1340" w:type="dxa"/>
          </w:tcPr>
          <w:p w14:paraId="00C260B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6.1.2</w:t>
            </w:r>
          </w:p>
        </w:tc>
        <w:tc>
          <w:tcPr>
            <w:tcW w:w="2479" w:type="dxa"/>
          </w:tcPr>
          <w:p w14:paraId="3C060B6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OZE farmy wiatrowe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lądzie</w:t>
            </w:r>
          </w:p>
        </w:tc>
        <w:tc>
          <w:tcPr>
            <w:tcW w:w="800" w:type="dxa"/>
            <w:gridSpan w:val="2"/>
          </w:tcPr>
          <w:p w14:paraId="4EEF3E1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814" w:type="dxa"/>
            <w:gridSpan w:val="2"/>
          </w:tcPr>
          <w:p w14:paraId="4B2EB47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p w14:paraId="59CE9345" w14:textId="77777777" w:rsidR="003D086F" w:rsidRPr="00C45599" w:rsidRDefault="003D086F" w:rsidP="00B1581F">
            <w:pPr>
              <w:spacing w:after="0" w:line="240" w:lineRule="auto"/>
              <w:rPr>
                <w:rFonts w:asciiTheme="minorHAnsi" w:hAnsiTheme="minorHAnsi" w:cstheme="minorHAnsi"/>
                <w:sz w:val="20"/>
                <w:szCs w:val="20"/>
              </w:rPr>
            </w:pPr>
          </w:p>
        </w:tc>
        <w:tc>
          <w:tcPr>
            <w:tcW w:w="808" w:type="dxa"/>
          </w:tcPr>
          <w:p w14:paraId="64F4ADE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 B, skum.</w:t>
            </w:r>
          </w:p>
        </w:tc>
        <w:tc>
          <w:tcPr>
            <w:tcW w:w="794" w:type="dxa"/>
          </w:tcPr>
          <w:p w14:paraId="19C18AE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816" w:type="dxa"/>
          </w:tcPr>
          <w:p w14:paraId="30FBB5E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w:t>
            </w:r>
          </w:p>
        </w:tc>
        <w:tc>
          <w:tcPr>
            <w:tcW w:w="841" w:type="dxa"/>
            <w:gridSpan w:val="2"/>
          </w:tcPr>
          <w:p w14:paraId="437D8EB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&gt;&gt;&gt;,P</w:t>
            </w:r>
          </w:p>
        </w:tc>
        <w:tc>
          <w:tcPr>
            <w:tcW w:w="956" w:type="dxa"/>
            <w:gridSpan w:val="2"/>
          </w:tcPr>
          <w:p w14:paraId="42DA01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&gt;&gt;&gt;,B</w:t>
            </w:r>
          </w:p>
        </w:tc>
        <w:tc>
          <w:tcPr>
            <w:tcW w:w="632" w:type="dxa"/>
          </w:tcPr>
          <w:p w14:paraId="407BCD4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687F0B4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 skum.</w:t>
            </w:r>
          </w:p>
        </w:tc>
        <w:tc>
          <w:tcPr>
            <w:tcW w:w="792" w:type="dxa"/>
          </w:tcPr>
          <w:p w14:paraId="6CE1D2D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2E61F5E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2" w:type="dxa"/>
            <w:gridSpan w:val="2"/>
          </w:tcPr>
          <w:p w14:paraId="7F2314C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prwd</w:t>
            </w:r>
          </w:p>
        </w:tc>
        <w:tc>
          <w:tcPr>
            <w:tcW w:w="803" w:type="dxa"/>
          </w:tcPr>
          <w:p w14:paraId="7FE1E8A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B, &gt;&gt;, o, prwd, W</w:t>
            </w:r>
          </w:p>
        </w:tc>
      </w:tr>
      <w:tr w:rsidR="00A34347" w:rsidRPr="00C45599" w14:paraId="74889F68" w14:textId="77777777" w:rsidTr="00E42BCF">
        <w:trPr>
          <w:trHeight w:val="1370"/>
        </w:trPr>
        <w:tc>
          <w:tcPr>
            <w:tcW w:w="1340" w:type="dxa"/>
          </w:tcPr>
          <w:p w14:paraId="787238F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6.1.3</w:t>
            </w:r>
          </w:p>
        </w:tc>
        <w:tc>
          <w:tcPr>
            <w:tcW w:w="2479" w:type="dxa"/>
          </w:tcPr>
          <w:p w14:paraId="51008CB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xml:space="preserve">OZE zasoby wodno - energetyczne </w:t>
            </w:r>
          </w:p>
        </w:tc>
        <w:tc>
          <w:tcPr>
            <w:tcW w:w="800" w:type="dxa"/>
            <w:gridSpan w:val="2"/>
          </w:tcPr>
          <w:p w14:paraId="1D22FD7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 B, P, skum.</w:t>
            </w:r>
          </w:p>
        </w:tc>
        <w:tc>
          <w:tcPr>
            <w:tcW w:w="814" w:type="dxa"/>
            <w:gridSpan w:val="2"/>
          </w:tcPr>
          <w:p w14:paraId="6262351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&lt;-&gt;, B, P, skum.</w:t>
            </w:r>
          </w:p>
        </w:tc>
        <w:tc>
          <w:tcPr>
            <w:tcW w:w="808" w:type="dxa"/>
          </w:tcPr>
          <w:p w14:paraId="6C9B870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&lt;-&gt;, B, P, skum.</w:t>
            </w:r>
          </w:p>
        </w:tc>
        <w:tc>
          <w:tcPr>
            <w:tcW w:w="794" w:type="dxa"/>
          </w:tcPr>
          <w:p w14:paraId="2598D37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&lt;-&gt;, B, P, skum.</w:t>
            </w:r>
          </w:p>
        </w:tc>
        <w:tc>
          <w:tcPr>
            <w:tcW w:w="816" w:type="dxa"/>
          </w:tcPr>
          <w:p w14:paraId="72F4681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 &gt;&gt;&gt; +/- B</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P skum.</w:t>
            </w:r>
          </w:p>
        </w:tc>
        <w:tc>
          <w:tcPr>
            <w:tcW w:w="841" w:type="dxa"/>
            <w:gridSpan w:val="2"/>
          </w:tcPr>
          <w:p w14:paraId="254A5CF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B, skum. </w:t>
            </w:r>
          </w:p>
        </w:tc>
        <w:tc>
          <w:tcPr>
            <w:tcW w:w="956" w:type="dxa"/>
            <w:gridSpan w:val="2"/>
          </w:tcPr>
          <w:p w14:paraId="30DCB66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&gt;,&gt;&gt;&gt;, B, skum.</w:t>
            </w:r>
          </w:p>
        </w:tc>
        <w:tc>
          <w:tcPr>
            <w:tcW w:w="632" w:type="dxa"/>
          </w:tcPr>
          <w:p w14:paraId="1E4EB5B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4C9DB93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 B</w:t>
            </w:r>
          </w:p>
        </w:tc>
        <w:tc>
          <w:tcPr>
            <w:tcW w:w="792" w:type="dxa"/>
          </w:tcPr>
          <w:p w14:paraId="59D86D3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5EE2D42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52" w:type="dxa"/>
            <w:gridSpan w:val="2"/>
          </w:tcPr>
          <w:p w14:paraId="3EF2FCE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w:t>
            </w:r>
          </w:p>
        </w:tc>
        <w:tc>
          <w:tcPr>
            <w:tcW w:w="803" w:type="dxa"/>
          </w:tcPr>
          <w:p w14:paraId="0ADDA82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w:t>
            </w:r>
          </w:p>
        </w:tc>
      </w:tr>
      <w:tr w:rsidR="00A34347" w:rsidRPr="00C45599" w14:paraId="1C881F79" w14:textId="77777777" w:rsidTr="00E42BCF">
        <w:trPr>
          <w:trHeight w:val="255"/>
        </w:trPr>
        <w:tc>
          <w:tcPr>
            <w:tcW w:w="1340" w:type="dxa"/>
          </w:tcPr>
          <w:p w14:paraId="38583E4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6.1.4</w:t>
            </w:r>
          </w:p>
        </w:tc>
        <w:tc>
          <w:tcPr>
            <w:tcW w:w="2479" w:type="dxa"/>
          </w:tcPr>
          <w:p w14:paraId="2C5B3B56" w14:textId="77777777" w:rsidR="003D086F" w:rsidRPr="00C45599" w:rsidRDefault="003D086F" w:rsidP="00DE454B">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OZE fotowoltaika</w:t>
            </w:r>
            <w:r w:rsidR="007F229C" w:rsidRPr="00C45599">
              <w:rPr>
                <w:rFonts w:asciiTheme="minorHAnsi" w:hAnsiTheme="minorHAnsi" w:cstheme="minorHAnsi"/>
                <w:sz w:val="20"/>
                <w:szCs w:val="20"/>
              </w:rPr>
              <w:t xml:space="preserve"> i </w:t>
            </w:r>
            <w:r w:rsidR="00DE454B" w:rsidRPr="00C45599">
              <w:rPr>
                <w:rFonts w:asciiTheme="minorHAnsi" w:hAnsiTheme="minorHAnsi" w:cstheme="minorHAnsi"/>
                <w:sz w:val="20"/>
                <w:szCs w:val="20"/>
              </w:rPr>
              <w:t>kolektory</w:t>
            </w:r>
            <w:r w:rsidRPr="00C45599">
              <w:rPr>
                <w:rFonts w:asciiTheme="minorHAnsi" w:hAnsiTheme="minorHAnsi" w:cstheme="minorHAnsi"/>
                <w:sz w:val="20"/>
                <w:szCs w:val="20"/>
              </w:rPr>
              <w:t xml:space="preserve"> słoneczne</w:t>
            </w:r>
          </w:p>
        </w:tc>
        <w:tc>
          <w:tcPr>
            <w:tcW w:w="800" w:type="dxa"/>
            <w:gridSpan w:val="2"/>
          </w:tcPr>
          <w:p w14:paraId="4300158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4" w:type="dxa"/>
            <w:gridSpan w:val="2"/>
          </w:tcPr>
          <w:p w14:paraId="7546BA3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&lt;-&gt;, B</w:t>
            </w:r>
          </w:p>
        </w:tc>
        <w:tc>
          <w:tcPr>
            <w:tcW w:w="808" w:type="dxa"/>
          </w:tcPr>
          <w:p w14:paraId="3563294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&lt;-&gt;, B</w:t>
            </w:r>
          </w:p>
        </w:tc>
        <w:tc>
          <w:tcPr>
            <w:tcW w:w="794" w:type="dxa"/>
          </w:tcPr>
          <w:p w14:paraId="383332F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1F3784C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41" w:type="dxa"/>
            <w:gridSpan w:val="2"/>
          </w:tcPr>
          <w:p w14:paraId="2FED859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956" w:type="dxa"/>
            <w:gridSpan w:val="2"/>
          </w:tcPr>
          <w:p w14:paraId="462B77C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632" w:type="dxa"/>
          </w:tcPr>
          <w:p w14:paraId="0C9FF44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6F6B047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92" w:type="dxa"/>
          </w:tcPr>
          <w:p w14:paraId="7797E7D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19A5A7A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2" w:type="dxa"/>
            <w:gridSpan w:val="2"/>
          </w:tcPr>
          <w:p w14:paraId="031E74D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803" w:type="dxa"/>
          </w:tcPr>
          <w:p w14:paraId="4274F92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r>
      <w:tr w:rsidR="00A34347" w:rsidRPr="00C45599" w14:paraId="6310F3C3" w14:textId="77777777" w:rsidTr="00E42BCF">
        <w:trPr>
          <w:trHeight w:val="255"/>
        </w:trPr>
        <w:tc>
          <w:tcPr>
            <w:tcW w:w="1340" w:type="dxa"/>
          </w:tcPr>
          <w:p w14:paraId="2D2C338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6.1.5</w:t>
            </w:r>
          </w:p>
        </w:tc>
        <w:tc>
          <w:tcPr>
            <w:tcW w:w="2479" w:type="dxa"/>
          </w:tcPr>
          <w:p w14:paraId="13C2BD2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OZE geotermia</w:t>
            </w:r>
          </w:p>
        </w:tc>
        <w:tc>
          <w:tcPr>
            <w:tcW w:w="800" w:type="dxa"/>
            <w:gridSpan w:val="2"/>
          </w:tcPr>
          <w:p w14:paraId="30E06B7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4" w:type="dxa"/>
            <w:gridSpan w:val="2"/>
          </w:tcPr>
          <w:p w14:paraId="2C86D72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808" w:type="dxa"/>
          </w:tcPr>
          <w:p w14:paraId="4BF975E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794" w:type="dxa"/>
          </w:tcPr>
          <w:p w14:paraId="3C2CB3E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19FE530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&gt;&gt;&gt;, B, skum.</w:t>
            </w:r>
          </w:p>
        </w:tc>
        <w:tc>
          <w:tcPr>
            <w:tcW w:w="841" w:type="dxa"/>
            <w:gridSpan w:val="2"/>
          </w:tcPr>
          <w:p w14:paraId="4CC2F5A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956" w:type="dxa"/>
            <w:gridSpan w:val="2"/>
          </w:tcPr>
          <w:p w14:paraId="6E57BD0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P, skum.</w:t>
            </w:r>
          </w:p>
        </w:tc>
        <w:tc>
          <w:tcPr>
            <w:tcW w:w="632" w:type="dxa"/>
          </w:tcPr>
          <w:p w14:paraId="36FC4EF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086E899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792" w:type="dxa"/>
          </w:tcPr>
          <w:p w14:paraId="13A1253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281EAEF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2" w:type="dxa"/>
            <w:gridSpan w:val="2"/>
          </w:tcPr>
          <w:p w14:paraId="3C2BF63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803" w:type="dxa"/>
          </w:tcPr>
          <w:p w14:paraId="7D91F27F"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P</w:t>
            </w:r>
          </w:p>
        </w:tc>
      </w:tr>
      <w:tr w:rsidR="00A34347" w:rsidRPr="00C45599" w14:paraId="18830DFC" w14:textId="77777777" w:rsidTr="00E42BCF">
        <w:trPr>
          <w:trHeight w:val="967"/>
        </w:trPr>
        <w:tc>
          <w:tcPr>
            <w:tcW w:w="1340" w:type="dxa"/>
          </w:tcPr>
          <w:p w14:paraId="1C6462F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lastRenderedPageBreak/>
              <w:t>6.1.6</w:t>
            </w:r>
          </w:p>
        </w:tc>
        <w:tc>
          <w:tcPr>
            <w:tcW w:w="2479" w:type="dxa"/>
          </w:tcPr>
          <w:p w14:paraId="5235A9D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OZE biomasa</w:t>
            </w:r>
          </w:p>
        </w:tc>
        <w:tc>
          <w:tcPr>
            <w:tcW w:w="800" w:type="dxa"/>
            <w:gridSpan w:val="2"/>
          </w:tcPr>
          <w:p w14:paraId="6FC1B6E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 P</w:t>
            </w:r>
          </w:p>
        </w:tc>
        <w:tc>
          <w:tcPr>
            <w:tcW w:w="814" w:type="dxa"/>
            <w:gridSpan w:val="2"/>
          </w:tcPr>
          <w:p w14:paraId="7593C52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B, P</w:t>
            </w:r>
          </w:p>
        </w:tc>
        <w:tc>
          <w:tcPr>
            <w:tcW w:w="808" w:type="dxa"/>
          </w:tcPr>
          <w:p w14:paraId="40FED98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B, P</w:t>
            </w:r>
          </w:p>
        </w:tc>
        <w:tc>
          <w:tcPr>
            <w:tcW w:w="794" w:type="dxa"/>
          </w:tcPr>
          <w:p w14:paraId="0BEB2B91"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&gt;&gt;&gt;, B</w:t>
            </w:r>
          </w:p>
        </w:tc>
        <w:tc>
          <w:tcPr>
            <w:tcW w:w="816" w:type="dxa"/>
          </w:tcPr>
          <w:p w14:paraId="57F31D4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 &gt;&gt;&gt; - B</w:t>
            </w:r>
          </w:p>
          <w:p w14:paraId="24B6670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w:t>
            </w:r>
          </w:p>
        </w:tc>
        <w:tc>
          <w:tcPr>
            <w:tcW w:w="841" w:type="dxa"/>
            <w:gridSpan w:val="2"/>
          </w:tcPr>
          <w:p w14:paraId="049B99F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&gt;&gt;&gt;,B, P</w:t>
            </w:r>
          </w:p>
          <w:p w14:paraId="606F50F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w:t>
            </w:r>
          </w:p>
        </w:tc>
        <w:tc>
          <w:tcPr>
            <w:tcW w:w="956" w:type="dxa"/>
            <w:gridSpan w:val="2"/>
          </w:tcPr>
          <w:p w14:paraId="29819CE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P</w:t>
            </w:r>
          </w:p>
        </w:tc>
        <w:tc>
          <w:tcPr>
            <w:tcW w:w="632" w:type="dxa"/>
          </w:tcPr>
          <w:p w14:paraId="6C6BF6F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04EF624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 skum.</w:t>
            </w:r>
          </w:p>
        </w:tc>
        <w:tc>
          <w:tcPr>
            <w:tcW w:w="792" w:type="dxa"/>
          </w:tcPr>
          <w:p w14:paraId="6E99851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&gt;&gt;&gt;,&lt;-&gt;,</w:t>
            </w:r>
          </w:p>
        </w:tc>
        <w:tc>
          <w:tcPr>
            <w:tcW w:w="758" w:type="dxa"/>
          </w:tcPr>
          <w:p w14:paraId="1292F07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2" w:type="dxa"/>
            <w:gridSpan w:val="2"/>
          </w:tcPr>
          <w:p w14:paraId="2A20A31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prwd</w:t>
            </w:r>
          </w:p>
        </w:tc>
        <w:tc>
          <w:tcPr>
            <w:tcW w:w="803" w:type="dxa"/>
          </w:tcPr>
          <w:p w14:paraId="411D34E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P, &gt;&gt;, prwd, W</w:t>
            </w:r>
          </w:p>
        </w:tc>
      </w:tr>
      <w:tr w:rsidR="00A34347" w:rsidRPr="00C45599" w14:paraId="211AE22C" w14:textId="77777777" w:rsidTr="00E42BCF">
        <w:trPr>
          <w:trHeight w:val="981"/>
        </w:trPr>
        <w:tc>
          <w:tcPr>
            <w:tcW w:w="1340" w:type="dxa"/>
          </w:tcPr>
          <w:p w14:paraId="76BC396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6.1.7</w:t>
            </w:r>
          </w:p>
        </w:tc>
        <w:tc>
          <w:tcPr>
            <w:tcW w:w="2479" w:type="dxa"/>
          </w:tcPr>
          <w:p w14:paraId="2DF277B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zakładów termicznego przetwarzania odpadów</w:t>
            </w:r>
          </w:p>
        </w:tc>
        <w:tc>
          <w:tcPr>
            <w:tcW w:w="800" w:type="dxa"/>
            <w:gridSpan w:val="2"/>
          </w:tcPr>
          <w:p w14:paraId="49E663F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o, P</w:t>
            </w:r>
          </w:p>
        </w:tc>
        <w:tc>
          <w:tcPr>
            <w:tcW w:w="814" w:type="dxa"/>
            <w:gridSpan w:val="2"/>
          </w:tcPr>
          <w:p w14:paraId="2696E4F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o, B, P</w:t>
            </w:r>
          </w:p>
        </w:tc>
        <w:tc>
          <w:tcPr>
            <w:tcW w:w="808" w:type="dxa"/>
          </w:tcPr>
          <w:p w14:paraId="05D9809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o, B</w:t>
            </w:r>
          </w:p>
        </w:tc>
        <w:tc>
          <w:tcPr>
            <w:tcW w:w="794" w:type="dxa"/>
          </w:tcPr>
          <w:p w14:paraId="0427CE1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&gt;&gt;&gt;, B</w:t>
            </w:r>
          </w:p>
        </w:tc>
        <w:tc>
          <w:tcPr>
            <w:tcW w:w="816" w:type="dxa"/>
          </w:tcPr>
          <w:p w14:paraId="0619438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&gt; - B, &gt;&gt;&gt; - B</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P</w:t>
            </w:r>
          </w:p>
        </w:tc>
        <w:tc>
          <w:tcPr>
            <w:tcW w:w="841" w:type="dxa"/>
            <w:gridSpan w:val="2"/>
          </w:tcPr>
          <w:p w14:paraId="123FAA32"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 &gt;,&gt;&gt;&gt;, P, skum.</w:t>
            </w:r>
          </w:p>
        </w:tc>
        <w:tc>
          <w:tcPr>
            <w:tcW w:w="956" w:type="dxa"/>
            <w:gridSpan w:val="2"/>
          </w:tcPr>
          <w:p w14:paraId="2F70FD1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&gt;, &gt;&gt;&gt;, B</w:t>
            </w:r>
          </w:p>
        </w:tc>
        <w:tc>
          <w:tcPr>
            <w:tcW w:w="632" w:type="dxa"/>
          </w:tcPr>
          <w:p w14:paraId="1CA9DBF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B, &gt;, o</w:t>
            </w:r>
          </w:p>
        </w:tc>
        <w:tc>
          <w:tcPr>
            <w:tcW w:w="771" w:type="dxa"/>
          </w:tcPr>
          <w:p w14:paraId="3B680AD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 B, &gt;&gt;&gt;</w:t>
            </w:r>
          </w:p>
        </w:tc>
        <w:tc>
          <w:tcPr>
            <w:tcW w:w="792" w:type="dxa"/>
          </w:tcPr>
          <w:p w14:paraId="217597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8" w:type="dxa"/>
          </w:tcPr>
          <w:p w14:paraId="373C341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c>
          <w:tcPr>
            <w:tcW w:w="752" w:type="dxa"/>
            <w:gridSpan w:val="2"/>
          </w:tcPr>
          <w:p w14:paraId="1BA6E20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prwd</w:t>
            </w:r>
          </w:p>
        </w:tc>
        <w:tc>
          <w:tcPr>
            <w:tcW w:w="803" w:type="dxa"/>
          </w:tcPr>
          <w:p w14:paraId="6C3AA6B8"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P, &gt;&gt;&gt;, &lt;-&gt;</w:t>
            </w:r>
          </w:p>
        </w:tc>
      </w:tr>
      <w:tr w:rsidR="00A34347" w:rsidRPr="00C45599" w14:paraId="09D47A64" w14:textId="77777777" w:rsidTr="00E42BCF">
        <w:trPr>
          <w:trHeight w:val="684"/>
        </w:trPr>
        <w:tc>
          <w:tcPr>
            <w:tcW w:w="1340" w:type="dxa"/>
          </w:tcPr>
          <w:p w14:paraId="1F63793E"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6.4.1</w:t>
            </w:r>
          </w:p>
        </w:tc>
        <w:tc>
          <w:tcPr>
            <w:tcW w:w="2479" w:type="dxa"/>
          </w:tcPr>
          <w:p w14:paraId="462F0F66"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Budowa magazynów ciepła</w:t>
            </w:r>
          </w:p>
        </w:tc>
        <w:tc>
          <w:tcPr>
            <w:tcW w:w="800" w:type="dxa"/>
            <w:gridSpan w:val="2"/>
          </w:tcPr>
          <w:p w14:paraId="166E87A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4" w:type="dxa"/>
            <w:gridSpan w:val="2"/>
          </w:tcPr>
          <w:p w14:paraId="29571C70"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08" w:type="dxa"/>
          </w:tcPr>
          <w:p w14:paraId="0DEAB77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 &gt;, B</w:t>
            </w:r>
          </w:p>
        </w:tc>
        <w:tc>
          <w:tcPr>
            <w:tcW w:w="794" w:type="dxa"/>
          </w:tcPr>
          <w:p w14:paraId="008C8A8D"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Brak</w:t>
            </w:r>
          </w:p>
        </w:tc>
        <w:tc>
          <w:tcPr>
            <w:tcW w:w="816" w:type="dxa"/>
          </w:tcPr>
          <w:p w14:paraId="2AABF98C"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 B</w:t>
            </w:r>
          </w:p>
        </w:tc>
        <w:tc>
          <w:tcPr>
            <w:tcW w:w="841" w:type="dxa"/>
            <w:gridSpan w:val="2"/>
          </w:tcPr>
          <w:p w14:paraId="22913DC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956" w:type="dxa"/>
            <w:gridSpan w:val="2"/>
          </w:tcPr>
          <w:p w14:paraId="38FC29C4"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632" w:type="dxa"/>
          </w:tcPr>
          <w:p w14:paraId="3CDB08F3"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B</w:t>
            </w:r>
          </w:p>
        </w:tc>
        <w:tc>
          <w:tcPr>
            <w:tcW w:w="771" w:type="dxa"/>
          </w:tcPr>
          <w:p w14:paraId="39F33209"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92" w:type="dxa"/>
          </w:tcPr>
          <w:p w14:paraId="41D3625B"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8" w:type="dxa"/>
          </w:tcPr>
          <w:p w14:paraId="657103CA"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752" w:type="dxa"/>
            <w:gridSpan w:val="2"/>
          </w:tcPr>
          <w:p w14:paraId="3BAB4835"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c>
          <w:tcPr>
            <w:tcW w:w="803" w:type="dxa"/>
          </w:tcPr>
          <w:p w14:paraId="34FDDB57" w14:textId="77777777" w:rsidR="003D086F" w:rsidRPr="00C45599" w:rsidRDefault="003D086F" w:rsidP="00B1581F">
            <w:pPr>
              <w:spacing w:after="0" w:line="240" w:lineRule="auto"/>
              <w:rPr>
                <w:rFonts w:asciiTheme="minorHAnsi" w:hAnsiTheme="minorHAnsi" w:cstheme="minorHAnsi"/>
                <w:sz w:val="20"/>
                <w:szCs w:val="20"/>
              </w:rPr>
            </w:pPr>
            <w:r w:rsidRPr="00C45599">
              <w:rPr>
                <w:rFonts w:asciiTheme="minorHAnsi" w:hAnsiTheme="minorHAnsi" w:cstheme="minorHAnsi"/>
                <w:sz w:val="20"/>
                <w:szCs w:val="20"/>
              </w:rPr>
              <w:t>+, &gt;&gt;&gt;, P</w:t>
            </w:r>
          </w:p>
        </w:tc>
      </w:tr>
      <w:tr w:rsidR="00E42BCF" w:rsidRPr="00C45599" w14:paraId="0A4BBD53" w14:textId="77777777" w:rsidTr="00B02A96">
        <w:trPr>
          <w:trHeight w:val="283"/>
        </w:trPr>
        <w:tc>
          <w:tcPr>
            <w:tcW w:w="14156" w:type="dxa"/>
            <w:gridSpan w:val="20"/>
            <w:tcBorders>
              <w:left w:val="nil"/>
              <w:right w:val="nil"/>
            </w:tcBorders>
          </w:tcPr>
          <w:p w14:paraId="37680361" w14:textId="77777777" w:rsidR="00B02A96" w:rsidRPr="00C45599" w:rsidRDefault="00B02A96" w:rsidP="00B1581F">
            <w:pPr>
              <w:spacing w:after="0" w:line="240" w:lineRule="auto"/>
              <w:rPr>
                <w:rFonts w:asciiTheme="minorHAnsi" w:hAnsiTheme="minorHAnsi" w:cstheme="minorHAnsi"/>
                <w:b/>
                <w:bCs/>
                <w:sz w:val="18"/>
                <w:szCs w:val="18"/>
              </w:rPr>
            </w:pPr>
          </w:p>
          <w:p w14:paraId="2C566ACB" w14:textId="77777777" w:rsidR="00E42BCF" w:rsidRPr="00C45599" w:rsidRDefault="00E42BCF" w:rsidP="00B1581F">
            <w:pPr>
              <w:spacing w:after="0" w:line="240" w:lineRule="auto"/>
              <w:rPr>
                <w:rFonts w:asciiTheme="minorHAnsi" w:hAnsiTheme="minorHAnsi" w:cstheme="minorHAnsi"/>
                <w:sz w:val="20"/>
                <w:szCs w:val="20"/>
              </w:rPr>
            </w:pPr>
            <w:r w:rsidRPr="00C45599">
              <w:rPr>
                <w:rFonts w:asciiTheme="minorHAnsi" w:hAnsiTheme="minorHAnsi" w:cstheme="minorHAnsi"/>
                <w:b/>
                <w:bCs/>
                <w:sz w:val="18"/>
                <w:szCs w:val="18"/>
              </w:rPr>
              <w:t>Legenda:</w:t>
            </w:r>
          </w:p>
        </w:tc>
      </w:tr>
      <w:tr w:rsidR="00E42BCF" w:rsidRPr="00C45599" w14:paraId="3DCDC48B" w14:textId="77777777" w:rsidTr="00B02A96">
        <w:trPr>
          <w:trHeight w:val="283"/>
        </w:trPr>
        <w:tc>
          <w:tcPr>
            <w:tcW w:w="3936" w:type="dxa"/>
            <w:gridSpan w:val="3"/>
            <w:vAlign w:val="bottom"/>
          </w:tcPr>
          <w:p w14:paraId="16AAC8E2"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Odziaływanie</w:t>
            </w:r>
          </w:p>
        </w:tc>
        <w:tc>
          <w:tcPr>
            <w:tcW w:w="1134" w:type="dxa"/>
            <w:gridSpan w:val="2"/>
            <w:vAlign w:val="bottom"/>
          </w:tcPr>
          <w:p w14:paraId="30E954A1"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Symbol</w:t>
            </w:r>
            <w:r w:rsidR="00970DFC" w:rsidRPr="00C45599">
              <w:rPr>
                <w:rFonts w:asciiTheme="minorHAnsi" w:hAnsiTheme="minorHAnsi" w:cstheme="minorHAnsi"/>
                <w:b/>
                <w:bCs/>
                <w:i/>
                <w:iCs/>
                <w:sz w:val="18"/>
                <w:szCs w:val="18"/>
              </w:rPr>
              <w:t>:</w:t>
            </w:r>
          </w:p>
        </w:tc>
        <w:tc>
          <w:tcPr>
            <w:tcW w:w="3118" w:type="dxa"/>
            <w:gridSpan w:val="5"/>
            <w:vAlign w:val="bottom"/>
          </w:tcPr>
          <w:p w14:paraId="026065C1"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Rodzaj oddziaływania:</w:t>
            </w:r>
          </w:p>
        </w:tc>
        <w:tc>
          <w:tcPr>
            <w:tcW w:w="1276" w:type="dxa"/>
            <w:gridSpan w:val="2"/>
            <w:vAlign w:val="bottom"/>
          </w:tcPr>
          <w:p w14:paraId="472C589B"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Symbol:</w:t>
            </w:r>
          </w:p>
        </w:tc>
        <w:tc>
          <w:tcPr>
            <w:tcW w:w="3402" w:type="dxa"/>
            <w:gridSpan w:val="6"/>
            <w:vAlign w:val="bottom"/>
          </w:tcPr>
          <w:p w14:paraId="0B5014B2"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Rodzaj oddziaływania:</w:t>
            </w:r>
          </w:p>
        </w:tc>
        <w:tc>
          <w:tcPr>
            <w:tcW w:w="1290" w:type="dxa"/>
            <w:gridSpan w:val="2"/>
            <w:vAlign w:val="bottom"/>
          </w:tcPr>
          <w:p w14:paraId="1A36A7BD" w14:textId="77777777" w:rsidR="00E42BCF" w:rsidRPr="00C45599" w:rsidRDefault="00E42BCF" w:rsidP="00B02A96">
            <w:pPr>
              <w:spacing w:after="0" w:line="240" w:lineRule="auto"/>
              <w:jc w:val="left"/>
              <w:rPr>
                <w:rFonts w:asciiTheme="minorHAnsi" w:hAnsiTheme="minorHAnsi" w:cstheme="minorHAnsi"/>
                <w:b/>
                <w:bCs/>
                <w:i/>
                <w:iCs/>
                <w:sz w:val="18"/>
                <w:szCs w:val="18"/>
              </w:rPr>
            </w:pPr>
            <w:r w:rsidRPr="00C45599">
              <w:rPr>
                <w:rFonts w:asciiTheme="minorHAnsi" w:hAnsiTheme="minorHAnsi" w:cstheme="minorHAnsi"/>
                <w:b/>
                <w:bCs/>
                <w:i/>
                <w:iCs/>
                <w:sz w:val="18"/>
                <w:szCs w:val="18"/>
              </w:rPr>
              <w:t>Symbol:</w:t>
            </w:r>
          </w:p>
        </w:tc>
      </w:tr>
      <w:tr w:rsidR="00B02A96" w:rsidRPr="00C45599" w14:paraId="02D5755D" w14:textId="77777777" w:rsidTr="00B02A96">
        <w:trPr>
          <w:trHeight w:val="283"/>
        </w:trPr>
        <w:tc>
          <w:tcPr>
            <w:tcW w:w="3936" w:type="dxa"/>
            <w:gridSpan w:val="3"/>
            <w:vAlign w:val="center"/>
          </w:tcPr>
          <w:p w14:paraId="19F9DBE5" w14:textId="77777777" w:rsidR="00B02A96" w:rsidRPr="00C45599" w:rsidRDefault="00B02A96" w:rsidP="00B02A96">
            <w:pPr>
              <w:spacing w:after="0" w:line="240" w:lineRule="auto"/>
              <w:contextualSpacing/>
              <w:jc w:val="left"/>
              <w:rPr>
                <w:rFonts w:asciiTheme="minorHAnsi" w:hAnsiTheme="minorHAnsi" w:cstheme="minorHAnsi"/>
                <w:sz w:val="20"/>
                <w:szCs w:val="20"/>
              </w:rPr>
            </w:pPr>
            <w:r w:rsidRPr="00C45599">
              <w:rPr>
                <w:rFonts w:asciiTheme="minorHAnsi" w:hAnsiTheme="minorHAnsi" w:cstheme="minorHAnsi"/>
                <w:sz w:val="20"/>
                <w:szCs w:val="20"/>
              </w:rPr>
              <w:t>pozytywne</w:t>
            </w:r>
          </w:p>
        </w:tc>
        <w:tc>
          <w:tcPr>
            <w:tcW w:w="1134" w:type="dxa"/>
            <w:gridSpan w:val="2"/>
            <w:vAlign w:val="center"/>
          </w:tcPr>
          <w:p w14:paraId="21759A0A" w14:textId="77777777" w:rsidR="00B02A96" w:rsidRPr="00C45599" w:rsidRDefault="00B02A96" w:rsidP="00B02A96">
            <w:pPr>
              <w:spacing w:after="0" w:line="240" w:lineRule="auto"/>
              <w:contextualSpacing/>
              <w:jc w:val="center"/>
              <w:rPr>
                <w:rFonts w:asciiTheme="minorHAnsi" w:hAnsiTheme="minorHAnsi" w:cstheme="minorHAnsi"/>
                <w:sz w:val="20"/>
                <w:szCs w:val="20"/>
              </w:rPr>
            </w:pPr>
            <w:r w:rsidRPr="00C45599">
              <w:rPr>
                <w:rFonts w:asciiTheme="minorHAnsi" w:hAnsiTheme="minorHAnsi" w:cstheme="minorHAnsi"/>
                <w:sz w:val="20"/>
                <w:szCs w:val="20"/>
              </w:rPr>
              <w:t>+</w:t>
            </w:r>
          </w:p>
        </w:tc>
        <w:tc>
          <w:tcPr>
            <w:tcW w:w="3118" w:type="dxa"/>
            <w:gridSpan w:val="5"/>
            <w:vAlign w:val="center"/>
          </w:tcPr>
          <w:p w14:paraId="37A32DCD"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bezpośrednie</w:t>
            </w:r>
          </w:p>
        </w:tc>
        <w:tc>
          <w:tcPr>
            <w:tcW w:w="1276" w:type="dxa"/>
            <w:gridSpan w:val="2"/>
            <w:vAlign w:val="center"/>
          </w:tcPr>
          <w:p w14:paraId="0A20E5D8"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B</w:t>
            </w:r>
          </w:p>
        </w:tc>
        <w:tc>
          <w:tcPr>
            <w:tcW w:w="3402" w:type="dxa"/>
            <w:gridSpan w:val="6"/>
            <w:vAlign w:val="center"/>
          </w:tcPr>
          <w:p w14:paraId="2B1E572D"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krótkoterminowe</w:t>
            </w:r>
          </w:p>
        </w:tc>
        <w:tc>
          <w:tcPr>
            <w:tcW w:w="1290" w:type="dxa"/>
            <w:gridSpan w:val="2"/>
            <w:vAlign w:val="center"/>
          </w:tcPr>
          <w:p w14:paraId="46032CAB"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&gt;</w:t>
            </w:r>
          </w:p>
        </w:tc>
      </w:tr>
      <w:tr w:rsidR="00B02A96" w:rsidRPr="00C45599" w14:paraId="7041835A" w14:textId="77777777" w:rsidTr="00B02A96">
        <w:trPr>
          <w:trHeight w:val="283"/>
        </w:trPr>
        <w:tc>
          <w:tcPr>
            <w:tcW w:w="3936" w:type="dxa"/>
            <w:gridSpan w:val="3"/>
            <w:vAlign w:val="center"/>
          </w:tcPr>
          <w:p w14:paraId="52043113" w14:textId="77777777" w:rsidR="00B02A96" w:rsidRPr="00C45599" w:rsidRDefault="00B02A96" w:rsidP="00B02A96">
            <w:pPr>
              <w:spacing w:after="0" w:line="240" w:lineRule="auto"/>
              <w:contextualSpacing/>
              <w:jc w:val="left"/>
              <w:rPr>
                <w:rFonts w:asciiTheme="minorHAnsi" w:hAnsiTheme="minorHAnsi" w:cstheme="minorHAnsi"/>
                <w:sz w:val="20"/>
                <w:szCs w:val="20"/>
              </w:rPr>
            </w:pPr>
            <w:r w:rsidRPr="00C45599">
              <w:rPr>
                <w:rFonts w:asciiTheme="minorHAnsi" w:hAnsiTheme="minorHAnsi" w:cstheme="minorHAnsi"/>
                <w:sz w:val="20"/>
                <w:szCs w:val="20"/>
              </w:rPr>
              <w:t>możliwe negatywne</w:t>
            </w:r>
          </w:p>
        </w:tc>
        <w:tc>
          <w:tcPr>
            <w:tcW w:w="1134" w:type="dxa"/>
            <w:gridSpan w:val="2"/>
            <w:vAlign w:val="center"/>
          </w:tcPr>
          <w:p w14:paraId="05DB79E7" w14:textId="77777777" w:rsidR="00B02A96" w:rsidRPr="00C45599" w:rsidRDefault="00B02A96" w:rsidP="00B02A96">
            <w:pPr>
              <w:spacing w:after="0" w:line="240" w:lineRule="auto"/>
              <w:contextualSpacing/>
              <w:jc w:val="center"/>
              <w:rPr>
                <w:rFonts w:asciiTheme="minorHAnsi" w:hAnsiTheme="minorHAnsi" w:cstheme="minorHAnsi"/>
                <w:sz w:val="20"/>
                <w:szCs w:val="20"/>
              </w:rPr>
            </w:pPr>
            <w:r w:rsidRPr="00C45599">
              <w:rPr>
                <w:rFonts w:asciiTheme="minorHAnsi" w:hAnsiTheme="minorHAnsi" w:cstheme="minorHAnsi"/>
                <w:sz w:val="20"/>
                <w:szCs w:val="20"/>
              </w:rPr>
              <w:t>-</w:t>
            </w:r>
          </w:p>
        </w:tc>
        <w:tc>
          <w:tcPr>
            <w:tcW w:w="3118" w:type="dxa"/>
            <w:gridSpan w:val="5"/>
            <w:vAlign w:val="center"/>
          </w:tcPr>
          <w:p w14:paraId="4FE04EC9"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pośrednie</w:t>
            </w:r>
          </w:p>
        </w:tc>
        <w:tc>
          <w:tcPr>
            <w:tcW w:w="1276" w:type="dxa"/>
            <w:gridSpan w:val="2"/>
            <w:vAlign w:val="center"/>
          </w:tcPr>
          <w:p w14:paraId="6B3B53E0"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P</w:t>
            </w:r>
          </w:p>
        </w:tc>
        <w:tc>
          <w:tcPr>
            <w:tcW w:w="3402" w:type="dxa"/>
            <w:gridSpan w:val="6"/>
            <w:vAlign w:val="center"/>
          </w:tcPr>
          <w:p w14:paraId="5E0DB6ED"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średnioterminowe</w:t>
            </w:r>
          </w:p>
        </w:tc>
        <w:tc>
          <w:tcPr>
            <w:tcW w:w="1290" w:type="dxa"/>
            <w:gridSpan w:val="2"/>
            <w:vAlign w:val="center"/>
          </w:tcPr>
          <w:p w14:paraId="4F2F9A5B"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&gt;&gt;</w:t>
            </w:r>
          </w:p>
        </w:tc>
      </w:tr>
      <w:tr w:rsidR="00B02A96" w:rsidRPr="00C45599" w14:paraId="5DA4EB2F" w14:textId="77777777" w:rsidTr="00B02A96">
        <w:trPr>
          <w:trHeight w:val="283"/>
        </w:trPr>
        <w:tc>
          <w:tcPr>
            <w:tcW w:w="3936" w:type="dxa"/>
            <w:gridSpan w:val="3"/>
            <w:vAlign w:val="center"/>
          </w:tcPr>
          <w:p w14:paraId="1C58FBEC" w14:textId="77777777" w:rsidR="00B02A96" w:rsidRPr="00C45599" w:rsidRDefault="00B02A96" w:rsidP="00B02A96">
            <w:pPr>
              <w:spacing w:after="0" w:line="240" w:lineRule="auto"/>
              <w:contextualSpacing/>
              <w:jc w:val="left"/>
              <w:rPr>
                <w:rFonts w:asciiTheme="minorHAnsi" w:hAnsiTheme="minorHAnsi" w:cstheme="minorHAnsi"/>
                <w:sz w:val="20"/>
                <w:szCs w:val="20"/>
              </w:rPr>
            </w:pPr>
            <w:r w:rsidRPr="00C45599">
              <w:rPr>
                <w:rFonts w:asciiTheme="minorHAnsi" w:hAnsiTheme="minorHAnsi" w:cstheme="minorHAnsi"/>
                <w:sz w:val="20"/>
                <w:szCs w:val="20"/>
              </w:rPr>
              <w:t>negatywne znaczące</w:t>
            </w:r>
          </w:p>
        </w:tc>
        <w:tc>
          <w:tcPr>
            <w:tcW w:w="1134" w:type="dxa"/>
            <w:gridSpan w:val="2"/>
            <w:vAlign w:val="center"/>
          </w:tcPr>
          <w:p w14:paraId="1CC559B0" w14:textId="77777777" w:rsidR="00B02A96" w:rsidRPr="00C45599" w:rsidRDefault="00B02A96" w:rsidP="00B02A96">
            <w:pPr>
              <w:spacing w:after="0" w:line="240" w:lineRule="auto"/>
              <w:contextualSpacing/>
              <w:jc w:val="center"/>
              <w:rPr>
                <w:rFonts w:asciiTheme="minorHAnsi" w:hAnsiTheme="minorHAnsi" w:cstheme="minorHAnsi"/>
                <w:sz w:val="20"/>
                <w:szCs w:val="20"/>
              </w:rPr>
            </w:pPr>
            <w:r w:rsidRPr="00C45599">
              <w:rPr>
                <w:rFonts w:asciiTheme="minorHAnsi" w:hAnsiTheme="minorHAnsi" w:cstheme="minorHAnsi"/>
                <w:sz w:val="20"/>
                <w:szCs w:val="20"/>
              </w:rPr>
              <w:t>- -</w:t>
            </w:r>
          </w:p>
        </w:tc>
        <w:tc>
          <w:tcPr>
            <w:tcW w:w="3118" w:type="dxa"/>
            <w:gridSpan w:val="5"/>
            <w:vAlign w:val="center"/>
          </w:tcPr>
          <w:p w14:paraId="5A0E7D51"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wtórne</w:t>
            </w:r>
          </w:p>
        </w:tc>
        <w:tc>
          <w:tcPr>
            <w:tcW w:w="1276" w:type="dxa"/>
            <w:gridSpan w:val="2"/>
            <w:vAlign w:val="center"/>
          </w:tcPr>
          <w:p w14:paraId="78EA7818"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W</w:t>
            </w:r>
          </w:p>
        </w:tc>
        <w:tc>
          <w:tcPr>
            <w:tcW w:w="3402" w:type="dxa"/>
            <w:gridSpan w:val="6"/>
            <w:vAlign w:val="center"/>
          </w:tcPr>
          <w:p w14:paraId="560E3198"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długoterminowe</w:t>
            </w:r>
          </w:p>
        </w:tc>
        <w:tc>
          <w:tcPr>
            <w:tcW w:w="1290" w:type="dxa"/>
            <w:gridSpan w:val="2"/>
            <w:vAlign w:val="center"/>
          </w:tcPr>
          <w:p w14:paraId="79917E3D"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&gt;&gt;&gt;</w:t>
            </w:r>
          </w:p>
        </w:tc>
      </w:tr>
      <w:tr w:rsidR="00B02A96" w:rsidRPr="00C45599" w14:paraId="3022E85F" w14:textId="77777777" w:rsidTr="00B02A96">
        <w:trPr>
          <w:trHeight w:val="283"/>
        </w:trPr>
        <w:tc>
          <w:tcPr>
            <w:tcW w:w="3936" w:type="dxa"/>
            <w:gridSpan w:val="3"/>
            <w:vAlign w:val="center"/>
          </w:tcPr>
          <w:p w14:paraId="1ADF6230" w14:textId="77777777" w:rsidR="00B02A96" w:rsidRPr="00C45599" w:rsidRDefault="00B02A96" w:rsidP="00B02A96">
            <w:pPr>
              <w:spacing w:after="0" w:line="240" w:lineRule="auto"/>
              <w:contextualSpacing/>
              <w:jc w:val="left"/>
              <w:rPr>
                <w:rFonts w:asciiTheme="minorHAnsi" w:hAnsiTheme="minorHAnsi" w:cstheme="minorHAnsi"/>
                <w:sz w:val="20"/>
                <w:szCs w:val="20"/>
              </w:rPr>
            </w:pPr>
            <w:r w:rsidRPr="00C45599">
              <w:rPr>
                <w:rFonts w:asciiTheme="minorHAnsi" w:hAnsiTheme="minorHAnsi" w:cstheme="minorHAnsi"/>
                <w:sz w:val="20"/>
                <w:szCs w:val="20"/>
              </w:rPr>
              <w:t>zarówno pozytywne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możliwe negatywne</w:t>
            </w:r>
          </w:p>
        </w:tc>
        <w:tc>
          <w:tcPr>
            <w:tcW w:w="1134" w:type="dxa"/>
            <w:gridSpan w:val="2"/>
            <w:vAlign w:val="center"/>
          </w:tcPr>
          <w:p w14:paraId="06C68570" w14:textId="77777777" w:rsidR="00B02A96" w:rsidRPr="00C45599" w:rsidRDefault="00B02A96" w:rsidP="00B02A96">
            <w:pPr>
              <w:spacing w:after="0" w:line="240" w:lineRule="auto"/>
              <w:contextualSpacing/>
              <w:jc w:val="center"/>
              <w:rPr>
                <w:rFonts w:asciiTheme="minorHAnsi" w:hAnsiTheme="minorHAnsi" w:cstheme="minorHAnsi"/>
                <w:sz w:val="20"/>
                <w:szCs w:val="20"/>
              </w:rPr>
            </w:pP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t>
            </w:r>
          </w:p>
        </w:tc>
        <w:tc>
          <w:tcPr>
            <w:tcW w:w="3118" w:type="dxa"/>
            <w:gridSpan w:val="5"/>
            <w:vAlign w:val="center"/>
          </w:tcPr>
          <w:p w14:paraId="08F9BD6F"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skumulowane</w:t>
            </w:r>
          </w:p>
        </w:tc>
        <w:tc>
          <w:tcPr>
            <w:tcW w:w="1276" w:type="dxa"/>
            <w:gridSpan w:val="2"/>
            <w:vAlign w:val="center"/>
          </w:tcPr>
          <w:p w14:paraId="6FE4F116"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skum.</w:t>
            </w:r>
          </w:p>
        </w:tc>
        <w:tc>
          <w:tcPr>
            <w:tcW w:w="3402" w:type="dxa"/>
            <w:gridSpan w:val="6"/>
            <w:vAlign w:val="center"/>
          </w:tcPr>
          <w:p w14:paraId="3D01C7D0"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stałe</w:t>
            </w:r>
          </w:p>
        </w:tc>
        <w:tc>
          <w:tcPr>
            <w:tcW w:w="1290" w:type="dxa"/>
            <w:gridSpan w:val="2"/>
            <w:vAlign w:val="center"/>
          </w:tcPr>
          <w:p w14:paraId="085B42EB"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&lt;-&gt;</w:t>
            </w:r>
          </w:p>
        </w:tc>
      </w:tr>
      <w:tr w:rsidR="00B02A96" w:rsidRPr="00C45599" w14:paraId="63597D86" w14:textId="77777777" w:rsidTr="00B02A96">
        <w:trPr>
          <w:trHeight w:val="283"/>
        </w:trPr>
        <w:tc>
          <w:tcPr>
            <w:tcW w:w="3936" w:type="dxa"/>
            <w:gridSpan w:val="3"/>
            <w:vAlign w:val="center"/>
          </w:tcPr>
          <w:p w14:paraId="4639446D" w14:textId="77777777" w:rsidR="00B02A96" w:rsidRPr="00C45599" w:rsidRDefault="00B02A96" w:rsidP="00B02A96">
            <w:pPr>
              <w:spacing w:after="0" w:line="240" w:lineRule="auto"/>
              <w:contextualSpacing/>
              <w:jc w:val="left"/>
              <w:rPr>
                <w:rFonts w:asciiTheme="minorHAnsi" w:hAnsiTheme="minorHAnsi" w:cstheme="minorHAnsi"/>
                <w:sz w:val="20"/>
                <w:szCs w:val="20"/>
              </w:rPr>
            </w:pPr>
            <w:r w:rsidRPr="00C45599">
              <w:rPr>
                <w:rFonts w:asciiTheme="minorHAnsi" w:hAnsiTheme="minorHAnsi" w:cstheme="minorHAnsi"/>
                <w:sz w:val="20"/>
                <w:szCs w:val="20"/>
              </w:rPr>
              <w:t>zarówno pozytywne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negatywne znaczące</w:t>
            </w:r>
          </w:p>
        </w:tc>
        <w:tc>
          <w:tcPr>
            <w:tcW w:w="1134" w:type="dxa"/>
            <w:gridSpan w:val="2"/>
            <w:vAlign w:val="center"/>
          </w:tcPr>
          <w:p w14:paraId="1E02E11E" w14:textId="77777777" w:rsidR="00B02A96" w:rsidRPr="00C45599" w:rsidRDefault="00B02A96" w:rsidP="00B02A96">
            <w:pPr>
              <w:spacing w:after="0" w:line="240" w:lineRule="auto"/>
              <w:contextualSpacing/>
              <w:jc w:val="center"/>
              <w:rPr>
                <w:rFonts w:asciiTheme="minorHAnsi" w:hAnsiTheme="minorHAnsi" w:cstheme="minorHAnsi"/>
                <w:sz w:val="20"/>
                <w:szCs w:val="20"/>
              </w:rPr>
            </w:pPr>
            <w:r w:rsidRPr="00C45599">
              <w:rPr>
                <w:rFonts w:asciiTheme="minorHAnsi" w:hAnsiTheme="minorHAnsi" w:cstheme="minorHAnsi"/>
                <w:sz w:val="20"/>
                <w:szCs w:val="20"/>
              </w:rPr>
              <w:t>+, -, --</w:t>
            </w:r>
          </w:p>
        </w:tc>
        <w:tc>
          <w:tcPr>
            <w:tcW w:w="3118" w:type="dxa"/>
            <w:gridSpan w:val="5"/>
            <w:vAlign w:val="center"/>
          </w:tcPr>
          <w:p w14:paraId="6F82F55E"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prawdopodobne</w:t>
            </w:r>
          </w:p>
        </w:tc>
        <w:tc>
          <w:tcPr>
            <w:tcW w:w="1276" w:type="dxa"/>
            <w:gridSpan w:val="2"/>
            <w:vAlign w:val="center"/>
          </w:tcPr>
          <w:p w14:paraId="0E0BFD34"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prwd</w:t>
            </w:r>
          </w:p>
        </w:tc>
        <w:tc>
          <w:tcPr>
            <w:tcW w:w="3402" w:type="dxa"/>
            <w:gridSpan w:val="6"/>
            <w:vAlign w:val="center"/>
          </w:tcPr>
          <w:p w14:paraId="7CFD76A6" w14:textId="77777777" w:rsidR="00B02A96" w:rsidRPr="00C45599" w:rsidRDefault="00B02A96" w:rsidP="00B02A96">
            <w:pPr>
              <w:spacing w:after="0" w:line="240" w:lineRule="auto"/>
              <w:jc w:val="left"/>
              <w:rPr>
                <w:rFonts w:asciiTheme="minorHAnsi" w:hAnsiTheme="minorHAnsi" w:cstheme="minorHAnsi"/>
                <w:sz w:val="20"/>
                <w:szCs w:val="20"/>
              </w:rPr>
            </w:pPr>
            <w:r w:rsidRPr="00C45599">
              <w:rPr>
                <w:rFonts w:asciiTheme="minorHAnsi" w:hAnsiTheme="minorHAnsi" w:cstheme="minorHAnsi"/>
                <w:sz w:val="20"/>
                <w:szCs w:val="20"/>
              </w:rPr>
              <w:t>chwilowe</w:t>
            </w:r>
          </w:p>
        </w:tc>
        <w:tc>
          <w:tcPr>
            <w:tcW w:w="1290" w:type="dxa"/>
            <w:gridSpan w:val="2"/>
            <w:vAlign w:val="center"/>
          </w:tcPr>
          <w:p w14:paraId="22BDB871" w14:textId="77777777" w:rsidR="00B02A96" w:rsidRPr="00C45599" w:rsidRDefault="00B02A96" w:rsidP="00B02A96">
            <w:pPr>
              <w:spacing w:after="0" w:line="240" w:lineRule="auto"/>
              <w:jc w:val="center"/>
              <w:rPr>
                <w:rFonts w:asciiTheme="minorHAnsi" w:hAnsiTheme="minorHAnsi" w:cstheme="minorHAnsi"/>
                <w:sz w:val="20"/>
                <w:szCs w:val="20"/>
              </w:rPr>
            </w:pPr>
            <w:r w:rsidRPr="00C45599">
              <w:rPr>
                <w:rFonts w:asciiTheme="minorHAnsi" w:hAnsiTheme="minorHAnsi" w:cstheme="minorHAnsi"/>
                <w:sz w:val="20"/>
                <w:szCs w:val="20"/>
              </w:rPr>
              <w:t>O</w:t>
            </w:r>
          </w:p>
        </w:tc>
      </w:tr>
    </w:tbl>
    <w:p w14:paraId="7B31598A" w14:textId="77777777" w:rsidR="00B1581F" w:rsidRPr="00C45599" w:rsidRDefault="00B1581F">
      <w:pPr>
        <w:rPr>
          <w:rFonts w:asciiTheme="minorHAnsi" w:hAnsiTheme="minorHAnsi" w:cstheme="minorHAnsi"/>
          <w:sz w:val="20"/>
          <w:szCs w:val="20"/>
        </w:rPr>
        <w:sectPr w:rsidR="00B1581F" w:rsidRPr="00C45599" w:rsidSect="003D086F">
          <w:pgSz w:w="16820" w:h="11900" w:orient="landscape" w:code="9"/>
          <w:pgMar w:top="1440" w:right="1440" w:bottom="1800" w:left="1440" w:header="709" w:footer="709" w:gutter="0"/>
          <w:cols w:space="708"/>
          <w:docGrid w:linePitch="360"/>
        </w:sectPr>
      </w:pPr>
    </w:p>
    <w:p w14:paraId="2F44F77F" w14:textId="77777777" w:rsidR="003D086F" w:rsidRPr="00C45599" w:rsidRDefault="003D086F" w:rsidP="00801048">
      <w:pPr>
        <w:spacing w:line="276" w:lineRule="auto"/>
        <w:rPr>
          <w:rFonts w:asciiTheme="minorHAnsi" w:hAnsiTheme="minorHAnsi" w:cstheme="minorHAnsi"/>
          <w:sz w:val="20"/>
          <w:szCs w:val="20"/>
        </w:rPr>
      </w:pPr>
    </w:p>
    <w:p w14:paraId="03D7A06D" w14:textId="77777777" w:rsidR="00204F4D" w:rsidRPr="00C45599" w:rsidRDefault="002F3408" w:rsidP="00801048">
      <w:pPr>
        <w:pStyle w:val="Mnagl3"/>
        <w:spacing w:before="0" w:after="200" w:line="276" w:lineRule="auto"/>
        <w:rPr>
          <w:rFonts w:asciiTheme="minorHAnsi" w:hAnsiTheme="minorHAnsi" w:cstheme="minorHAnsi"/>
          <w:sz w:val="20"/>
          <w:szCs w:val="20"/>
        </w:rPr>
      </w:pPr>
      <w:bookmarkStart w:id="357" w:name="_Toc50369031"/>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00AC71C9" w:rsidRPr="00C45599">
        <w:rPr>
          <w:rFonts w:asciiTheme="minorHAnsi" w:hAnsiTheme="minorHAnsi" w:cstheme="minorHAnsi"/>
          <w:sz w:val="20"/>
          <w:szCs w:val="20"/>
        </w:rPr>
        <w:t>różnorodność</w:t>
      </w:r>
      <w:r w:rsidRPr="00C45599">
        <w:rPr>
          <w:rFonts w:asciiTheme="minorHAnsi" w:hAnsiTheme="minorHAnsi" w:cstheme="minorHAnsi"/>
          <w:sz w:val="20"/>
          <w:szCs w:val="20"/>
        </w:rPr>
        <w:t xml:space="preserve"> biologiczną</w:t>
      </w:r>
      <w:r w:rsidR="00AC71C9" w:rsidRPr="00C45599">
        <w:rPr>
          <w:rFonts w:asciiTheme="minorHAnsi" w:hAnsiTheme="minorHAnsi" w:cstheme="minorHAnsi"/>
          <w:sz w:val="20"/>
          <w:szCs w:val="20"/>
        </w:rPr>
        <w:t>, rośliny oraz zwierzęta</w:t>
      </w:r>
      <w:r w:rsidR="007B273E"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 </w:t>
      </w:r>
      <w:r w:rsidR="007B273E" w:rsidRPr="00C45599">
        <w:rPr>
          <w:rFonts w:asciiTheme="minorHAnsi" w:hAnsiTheme="minorHAnsi" w:cstheme="minorHAnsi"/>
          <w:sz w:val="20"/>
          <w:szCs w:val="20"/>
        </w:rPr>
        <w:t>tym obszary Natura 2000</w:t>
      </w:r>
      <w:r w:rsidR="007F229C" w:rsidRPr="00C45599">
        <w:rPr>
          <w:rFonts w:asciiTheme="minorHAnsi" w:hAnsiTheme="minorHAnsi" w:cstheme="minorHAnsi"/>
          <w:sz w:val="20"/>
          <w:szCs w:val="20"/>
        </w:rPr>
        <w:t xml:space="preserve"> i </w:t>
      </w:r>
      <w:r w:rsidR="00B612B5" w:rsidRPr="00C45599">
        <w:rPr>
          <w:rFonts w:asciiTheme="minorHAnsi" w:hAnsiTheme="minorHAnsi" w:cstheme="minorHAnsi"/>
          <w:sz w:val="20"/>
          <w:szCs w:val="20"/>
        </w:rPr>
        <w:t>ich integralność</w:t>
      </w:r>
      <w:bookmarkEnd w:id="357"/>
    </w:p>
    <w:p w14:paraId="02322E8C" w14:textId="77777777" w:rsidR="00E15D3D" w:rsidRPr="00C45599" w:rsidRDefault="00E15D3D" w:rsidP="00801048">
      <w:pPr>
        <w:pStyle w:val="Mnormal"/>
        <w:shd w:val="clear" w:color="auto" w:fill="FFFFFF" w:themeFill="background1"/>
        <w:rPr>
          <w:rFonts w:asciiTheme="minorHAnsi" w:hAnsiTheme="minorHAnsi" w:cstheme="minorHAnsi"/>
        </w:rPr>
      </w:pPr>
      <w:r w:rsidRPr="00C45599">
        <w:rPr>
          <w:rFonts w:asciiTheme="minorHAnsi" w:hAnsiTheme="minorHAnsi" w:cstheme="minorHAnsi"/>
        </w:rPr>
        <w:t>Projekt Polityki jest odpowiedzią</w:t>
      </w:r>
      <w:r w:rsidR="007F229C" w:rsidRPr="00C45599">
        <w:rPr>
          <w:rFonts w:asciiTheme="minorHAnsi" w:hAnsiTheme="minorHAnsi" w:cstheme="minorHAnsi"/>
        </w:rPr>
        <w:t xml:space="preserve"> na </w:t>
      </w:r>
      <w:r w:rsidRPr="00C45599">
        <w:rPr>
          <w:rFonts w:asciiTheme="minorHAnsi" w:hAnsiTheme="minorHAnsi" w:cstheme="minorHAnsi"/>
        </w:rPr>
        <w:t>wyzwania rozwojowe</w:t>
      </w:r>
      <w:r w:rsidR="007F229C" w:rsidRPr="00C45599">
        <w:rPr>
          <w:rFonts w:asciiTheme="minorHAnsi" w:hAnsiTheme="minorHAnsi" w:cstheme="minorHAnsi"/>
        </w:rPr>
        <w:t xml:space="preserve"> i </w:t>
      </w:r>
      <w:r w:rsidRPr="00C45599">
        <w:rPr>
          <w:rFonts w:asciiTheme="minorHAnsi" w:hAnsiTheme="minorHAnsi" w:cstheme="minorHAnsi"/>
        </w:rPr>
        <w:t>dotyczy wszystkich dziedzin życia gospodarczego</w:t>
      </w:r>
      <w:r w:rsidR="007F229C" w:rsidRPr="00C45599">
        <w:rPr>
          <w:rFonts w:asciiTheme="minorHAnsi" w:hAnsiTheme="minorHAnsi" w:cstheme="minorHAnsi"/>
        </w:rPr>
        <w:t xml:space="preserve"> i </w:t>
      </w:r>
      <w:r w:rsidRPr="00C45599">
        <w:rPr>
          <w:rFonts w:asciiTheme="minorHAnsi" w:hAnsiTheme="minorHAnsi" w:cstheme="minorHAnsi"/>
        </w:rPr>
        <w:t>społecznego kraju.</w:t>
      </w:r>
      <w:r w:rsidR="00720070" w:rsidRPr="00C45599">
        <w:rPr>
          <w:rFonts w:asciiTheme="minorHAnsi" w:hAnsiTheme="minorHAnsi" w:cstheme="minorHAnsi"/>
        </w:rPr>
        <w:t xml:space="preserve"> z </w:t>
      </w:r>
      <w:r w:rsidRPr="00C45599">
        <w:rPr>
          <w:rFonts w:asciiTheme="minorHAnsi" w:hAnsiTheme="minorHAnsi" w:cstheme="minorHAnsi"/>
        </w:rPr>
        <w:t>tego względu jego oddziaływanie obejmuje cały obszar Polski. Przeważająca część działań objętych Polityką jest sformułowana ogólnie,</w:t>
      </w:r>
      <w:r w:rsidR="007F229C" w:rsidRPr="00C45599">
        <w:rPr>
          <w:rFonts w:asciiTheme="minorHAnsi" w:hAnsiTheme="minorHAnsi" w:cstheme="minorHAnsi"/>
        </w:rPr>
        <w:t xml:space="preserve"> a </w:t>
      </w:r>
      <w:r w:rsidRPr="00C45599">
        <w:rPr>
          <w:rFonts w:asciiTheme="minorHAnsi" w:hAnsiTheme="minorHAnsi" w:cstheme="minorHAnsi"/>
        </w:rPr>
        <w:t>nawet te sformułowane konkretnie, często</w:t>
      </w:r>
      <w:r w:rsidR="00AA5067" w:rsidRPr="00C45599">
        <w:rPr>
          <w:rFonts w:asciiTheme="minorHAnsi" w:hAnsiTheme="minorHAnsi" w:cstheme="minorHAnsi"/>
        </w:rPr>
        <w:t>,</w:t>
      </w:r>
      <w:r w:rsidRPr="00C45599">
        <w:rPr>
          <w:rFonts w:asciiTheme="minorHAnsi" w:hAnsiTheme="minorHAnsi" w:cstheme="minorHAnsi"/>
        </w:rPr>
        <w:t xml:space="preserve"> nie mają wskazanych lokalizacji</w:t>
      </w:r>
      <w:r w:rsidR="007F229C" w:rsidRPr="00C45599">
        <w:rPr>
          <w:rFonts w:asciiTheme="minorHAnsi" w:hAnsiTheme="minorHAnsi" w:cstheme="minorHAnsi"/>
        </w:rPr>
        <w:t xml:space="preserve"> i </w:t>
      </w:r>
      <w:r w:rsidRPr="00C45599">
        <w:rPr>
          <w:rFonts w:asciiTheme="minorHAnsi" w:hAnsiTheme="minorHAnsi" w:cstheme="minorHAnsi"/>
        </w:rPr>
        <w:t>rozwiązań projektowych. Tylko niewielka część działań dotyczy realizacji konkretnych projektów we wskazanych lokalizacjach.</w:t>
      </w:r>
    </w:p>
    <w:p w14:paraId="5A306622" w14:textId="77777777" w:rsidR="00E15D3D" w:rsidRPr="00C45599" w:rsidRDefault="00E15D3D" w:rsidP="00801048">
      <w:pPr>
        <w:pStyle w:val="Mnormal"/>
        <w:shd w:val="clear" w:color="auto" w:fill="FFFFFF" w:themeFill="background1"/>
        <w:rPr>
          <w:rFonts w:asciiTheme="minorHAnsi" w:hAnsiTheme="minorHAnsi" w:cstheme="minorHAnsi"/>
        </w:rPr>
      </w:pPr>
      <w:r w:rsidRPr="00C45599">
        <w:rPr>
          <w:rFonts w:asciiTheme="minorHAnsi" w:hAnsiTheme="minorHAnsi" w:cstheme="minorHAnsi"/>
        </w:rPr>
        <w:t>Z powyższego względu ogólna ocena stanu środowiska,</w:t>
      </w:r>
      <w:r w:rsidR="00720070" w:rsidRPr="00C45599">
        <w:rPr>
          <w:rFonts w:asciiTheme="minorHAnsi" w:hAnsiTheme="minorHAnsi" w:cstheme="minorHAnsi"/>
        </w:rPr>
        <w:t xml:space="preserve"> z </w:t>
      </w:r>
      <w:r w:rsidRPr="00C45599">
        <w:rPr>
          <w:rFonts w:asciiTheme="minorHAnsi" w:hAnsiTheme="minorHAnsi" w:cstheme="minorHAnsi"/>
        </w:rPr>
        <w:t>uwzględnieniem obszarów chronionych, przedstawiona jest</w:t>
      </w:r>
      <w:r w:rsidR="007F229C" w:rsidRPr="00C45599">
        <w:rPr>
          <w:rFonts w:asciiTheme="minorHAnsi" w:hAnsiTheme="minorHAnsi" w:cstheme="minorHAnsi"/>
        </w:rPr>
        <w:t xml:space="preserve"> w </w:t>
      </w:r>
      <w:r w:rsidRPr="00C45599">
        <w:rPr>
          <w:rFonts w:asciiTheme="minorHAnsi" w:hAnsiTheme="minorHAnsi" w:cstheme="minorHAnsi"/>
        </w:rPr>
        <w:t>rozdziale 3. Natomiast ocena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a </w:t>
      </w:r>
      <w:r w:rsidRPr="00C45599">
        <w:rPr>
          <w:rFonts w:asciiTheme="minorHAnsi" w:hAnsiTheme="minorHAnsi" w:cstheme="minorHAnsi"/>
        </w:rPr>
        <w:t>szczególnie</w:t>
      </w:r>
      <w:r w:rsidR="007F229C" w:rsidRPr="00C45599">
        <w:rPr>
          <w:rFonts w:asciiTheme="minorHAnsi" w:hAnsiTheme="minorHAnsi" w:cstheme="minorHAnsi"/>
        </w:rPr>
        <w:t xml:space="preserve"> na </w:t>
      </w:r>
      <w:r w:rsidRPr="00C45599">
        <w:rPr>
          <w:rFonts w:asciiTheme="minorHAnsi" w:hAnsiTheme="minorHAnsi" w:cstheme="minorHAnsi"/>
        </w:rPr>
        <w:t>obszary chronione konkretnie wymienionych</w:t>
      </w:r>
      <w:r w:rsidR="007F229C" w:rsidRPr="00C45599">
        <w:rPr>
          <w:rFonts w:asciiTheme="minorHAnsi" w:hAnsiTheme="minorHAnsi" w:cstheme="minorHAnsi"/>
        </w:rPr>
        <w:t xml:space="preserve"> w </w:t>
      </w:r>
      <w:r w:rsidRPr="00C45599">
        <w:rPr>
          <w:rFonts w:asciiTheme="minorHAnsi" w:hAnsiTheme="minorHAnsi" w:cstheme="minorHAnsi"/>
        </w:rPr>
        <w:t>Polityce przedsięwzięć, została zawarta</w:t>
      </w:r>
      <w:r w:rsidR="007F229C" w:rsidRPr="00C45599">
        <w:rPr>
          <w:rFonts w:asciiTheme="minorHAnsi" w:hAnsiTheme="minorHAnsi" w:cstheme="minorHAnsi"/>
        </w:rPr>
        <w:t xml:space="preserve"> w </w:t>
      </w:r>
      <w:r w:rsidRPr="00C45599">
        <w:rPr>
          <w:rFonts w:asciiTheme="minorHAnsi" w:hAnsiTheme="minorHAnsi" w:cstheme="minorHAnsi"/>
        </w:rPr>
        <w:t>analizach szczegółowych. Możliwe lokalizacje przedsięwzięć przewidzianych</w:t>
      </w:r>
      <w:r w:rsidR="007F229C" w:rsidRPr="00C45599">
        <w:rPr>
          <w:rFonts w:asciiTheme="minorHAnsi" w:hAnsiTheme="minorHAnsi" w:cstheme="minorHAnsi"/>
        </w:rPr>
        <w:t xml:space="preserve"> w </w:t>
      </w:r>
      <w:r w:rsidRPr="00C45599">
        <w:rPr>
          <w:rFonts w:asciiTheme="minorHAnsi" w:hAnsiTheme="minorHAnsi" w:cstheme="minorHAnsi"/>
        </w:rPr>
        <w:t>PEP2040,</w:t>
      </w:r>
      <w:r w:rsidR="007F229C" w:rsidRPr="00C45599">
        <w:rPr>
          <w:rFonts w:asciiTheme="minorHAnsi" w:hAnsiTheme="minorHAnsi" w:cstheme="minorHAnsi"/>
        </w:rPr>
        <w:t xml:space="preserve"> na </w:t>
      </w:r>
      <w:r w:rsidRPr="00C45599">
        <w:rPr>
          <w:rFonts w:asciiTheme="minorHAnsi" w:hAnsiTheme="minorHAnsi" w:cstheme="minorHAnsi"/>
        </w:rPr>
        <w:t>tle obszarów chronionych przedstawiono</w:t>
      </w:r>
      <w:r w:rsidR="007F229C" w:rsidRPr="00C45599">
        <w:rPr>
          <w:rFonts w:asciiTheme="minorHAnsi" w:hAnsiTheme="minorHAnsi" w:cstheme="minorHAnsi"/>
        </w:rPr>
        <w:t xml:space="preserve"> na </w:t>
      </w:r>
      <w:r w:rsidRPr="00C45599">
        <w:rPr>
          <w:rFonts w:asciiTheme="minorHAnsi" w:hAnsiTheme="minorHAnsi" w:cstheme="minorHAnsi"/>
        </w:rPr>
        <w:t>niżej zamieszczonej mapie. Mapa daje wyobrażenie</w:t>
      </w:r>
      <w:r w:rsidR="00D86925" w:rsidRPr="00C45599">
        <w:rPr>
          <w:rFonts w:asciiTheme="minorHAnsi" w:hAnsiTheme="minorHAnsi" w:cstheme="minorHAnsi"/>
        </w:rPr>
        <w:t xml:space="preserve"> o </w:t>
      </w:r>
      <w:r w:rsidRPr="00C45599">
        <w:rPr>
          <w:rFonts w:asciiTheme="minorHAnsi" w:hAnsiTheme="minorHAnsi" w:cstheme="minorHAnsi"/>
        </w:rPr>
        <w:t>możliwości występowania oddziaływań skumulowanych wynikających również</w:t>
      </w:r>
      <w:r w:rsidR="00720070" w:rsidRPr="00C45599">
        <w:rPr>
          <w:rFonts w:asciiTheme="minorHAnsi" w:hAnsiTheme="minorHAnsi" w:cstheme="minorHAnsi"/>
        </w:rPr>
        <w:t xml:space="preserve"> z </w:t>
      </w:r>
      <w:r w:rsidRPr="00C45599">
        <w:rPr>
          <w:rFonts w:asciiTheme="minorHAnsi" w:hAnsiTheme="minorHAnsi" w:cstheme="minorHAnsi"/>
        </w:rPr>
        <w:t>działań przewidzianych innymi dokumentami strategicznymi np. uwzględnionymi</w:t>
      </w:r>
      <w:r w:rsidR="007F229C" w:rsidRPr="00C45599">
        <w:rPr>
          <w:rFonts w:asciiTheme="minorHAnsi" w:hAnsiTheme="minorHAnsi" w:cstheme="minorHAnsi"/>
        </w:rPr>
        <w:t xml:space="preserve"> w </w:t>
      </w:r>
      <w:r w:rsidRPr="00C45599">
        <w:rPr>
          <w:rFonts w:asciiTheme="minorHAnsi" w:hAnsiTheme="minorHAnsi" w:cstheme="minorHAnsi"/>
        </w:rPr>
        <w:t>POIiŚ 2014-2020.</w:t>
      </w:r>
    </w:p>
    <w:p w14:paraId="0DCB05D1" w14:textId="77777777" w:rsidR="00643260" w:rsidRPr="00C45599" w:rsidRDefault="00F61B1B" w:rsidP="00F179DD">
      <w:pPr>
        <w:pStyle w:val="Mnormal"/>
        <w:keepNext/>
        <w:jc w:val="left"/>
        <w:rPr>
          <w:rFonts w:asciiTheme="minorHAnsi" w:hAnsiTheme="minorHAnsi" w:cstheme="minorHAnsi"/>
          <w:i/>
          <w:iCs/>
        </w:rPr>
      </w:pPr>
      <w:r w:rsidRPr="00C45599">
        <w:rPr>
          <w:rFonts w:asciiTheme="minorHAnsi" w:hAnsiTheme="minorHAnsi" w:cstheme="minorHAnsi"/>
          <w:noProof/>
        </w:rPr>
        <w:lastRenderedPageBreak/>
        <w:drawing>
          <wp:inline distT="0" distB="0" distL="0" distR="0" wp14:anchorId="476389C4" wp14:editId="50A90310">
            <wp:extent cx="5349575" cy="7559697"/>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49575" cy="7559697"/>
                    </a:xfrm>
                    <a:prstGeom prst="rect">
                      <a:avLst/>
                    </a:prstGeom>
                  </pic:spPr>
                </pic:pic>
              </a:graphicData>
            </a:graphic>
          </wp:inline>
        </w:drawing>
      </w:r>
    </w:p>
    <w:p w14:paraId="40AAD6C7" w14:textId="69265525" w:rsidR="00E15D3D" w:rsidRPr="00C45599" w:rsidRDefault="00E15D3D" w:rsidP="00F179DD">
      <w:pPr>
        <w:pStyle w:val="Mnormal"/>
        <w:keepNext/>
        <w:jc w:val="left"/>
        <w:rPr>
          <w:rFonts w:asciiTheme="minorHAnsi" w:hAnsiTheme="minorHAnsi" w:cstheme="minorHAnsi"/>
        </w:rPr>
      </w:pPr>
      <w:bookmarkStart w:id="358" w:name="_Toc23585207"/>
      <w:r w:rsidRPr="00C45599">
        <w:rPr>
          <w:rFonts w:asciiTheme="minorHAnsi" w:hAnsiTheme="minorHAnsi" w:cstheme="minorHAnsi"/>
          <w:i/>
          <w:iCs/>
        </w:rPr>
        <w:t xml:space="preserve">Rysunek </w:t>
      </w:r>
      <w:r w:rsidR="0018784B" w:rsidRPr="00C45599">
        <w:rPr>
          <w:rFonts w:asciiTheme="minorHAnsi" w:hAnsiTheme="minorHAnsi" w:cstheme="minorHAnsi"/>
          <w:i/>
          <w:iCs/>
        </w:rPr>
        <w:fldChar w:fldCharType="begin"/>
      </w:r>
      <w:r w:rsidR="00631318" w:rsidRPr="00C45599">
        <w:rPr>
          <w:rFonts w:asciiTheme="minorHAnsi" w:hAnsiTheme="minorHAnsi" w:cstheme="minorHAnsi"/>
          <w:i/>
          <w:iCs/>
        </w:rPr>
        <w:instrText xml:space="preserve"> SEQ Rysunek \* ARABIC </w:instrText>
      </w:r>
      <w:r w:rsidR="0018784B" w:rsidRPr="00C45599">
        <w:rPr>
          <w:rFonts w:asciiTheme="minorHAnsi" w:hAnsiTheme="minorHAnsi" w:cstheme="minorHAnsi"/>
          <w:i/>
          <w:iCs/>
        </w:rPr>
        <w:fldChar w:fldCharType="separate"/>
      </w:r>
      <w:r w:rsidR="00F20715">
        <w:rPr>
          <w:rFonts w:asciiTheme="minorHAnsi" w:hAnsiTheme="minorHAnsi" w:cstheme="minorHAnsi"/>
          <w:i/>
          <w:iCs/>
          <w:noProof/>
        </w:rPr>
        <w:t>39</w:t>
      </w:r>
      <w:r w:rsidR="0018784B" w:rsidRPr="00C45599">
        <w:rPr>
          <w:rFonts w:asciiTheme="minorHAnsi" w:hAnsiTheme="minorHAnsi" w:cstheme="minorHAnsi"/>
          <w:i/>
          <w:iCs/>
          <w:noProof/>
        </w:rPr>
        <w:fldChar w:fldCharType="end"/>
      </w:r>
      <w:r w:rsidRPr="00C45599">
        <w:rPr>
          <w:rFonts w:asciiTheme="minorHAnsi" w:hAnsiTheme="minorHAnsi" w:cstheme="minorHAnsi"/>
          <w:i/>
          <w:iCs/>
        </w:rPr>
        <w:t xml:space="preserve"> Przedsięwzięcia wskazane</w:t>
      </w:r>
      <w:r w:rsidR="007F229C" w:rsidRPr="00C45599">
        <w:rPr>
          <w:rFonts w:asciiTheme="minorHAnsi" w:hAnsiTheme="minorHAnsi" w:cstheme="minorHAnsi"/>
          <w:i/>
          <w:iCs/>
        </w:rPr>
        <w:t xml:space="preserve"> w </w:t>
      </w:r>
      <w:r w:rsidRPr="00C45599">
        <w:rPr>
          <w:rFonts w:asciiTheme="minorHAnsi" w:hAnsiTheme="minorHAnsi" w:cstheme="minorHAnsi"/>
          <w:i/>
          <w:iCs/>
        </w:rPr>
        <w:t>PEP2040</w:t>
      </w:r>
      <w:r w:rsidR="007F229C" w:rsidRPr="00C45599">
        <w:rPr>
          <w:rFonts w:asciiTheme="minorHAnsi" w:hAnsiTheme="minorHAnsi" w:cstheme="minorHAnsi"/>
          <w:i/>
          <w:iCs/>
        </w:rPr>
        <w:t xml:space="preserve"> na </w:t>
      </w:r>
      <w:r w:rsidRPr="00C45599">
        <w:rPr>
          <w:rFonts w:asciiTheme="minorHAnsi" w:hAnsiTheme="minorHAnsi" w:cstheme="minorHAnsi"/>
          <w:i/>
          <w:iCs/>
        </w:rPr>
        <w:t>tle obszarów chronionych oraz innych przedsięwzięć wskazanych</w:t>
      </w:r>
      <w:r w:rsidR="007F229C" w:rsidRPr="00C45599">
        <w:rPr>
          <w:rFonts w:asciiTheme="minorHAnsi" w:hAnsiTheme="minorHAnsi" w:cstheme="minorHAnsi"/>
          <w:i/>
          <w:iCs/>
        </w:rPr>
        <w:t xml:space="preserve"> w </w:t>
      </w:r>
      <w:r w:rsidRPr="00C45599">
        <w:rPr>
          <w:rFonts w:asciiTheme="minorHAnsi" w:hAnsiTheme="minorHAnsi" w:cstheme="minorHAnsi"/>
          <w:i/>
          <w:iCs/>
        </w:rPr>
        <w:t>dokumentach strategicznych</w:t>
      </w:r>
      <w:r w:rsidRPr="00C45599">
        <w:rPr>
          <w:rFonts w:asciiTheme="minorHAnsi" w:hAnsiTheme="minorHAnsi" w:cstheme="minorHAnsi"/>
        </w:rPr>
        <w:t xml:space="preserve"> </w:t>
      </w:r>
      <w:r w:rsidRPr="00C45599">
        <w:rPr>
          <w:rStyle w:val="Odwoanieprzypisudolnego"/>
          <w:rFonts w:asciiTheme="minorHAnsi" w:hAnsiTheme="minorHAnsi" w:cstheme="minorHAnsi"/>
        </w:rPr>
        <w:footnoteReference w:id="145"/>
      </w:r>
      <w:bookmarkEnd w:id="358"/>
    </w:p>
    <w:p w14:paraId="74FE5E71" w14:textId="77777777" w:rsidR="00E15D3D" w:rsidRPr="00C45599" w:rsidRDefault="00E15D3D" w:rsidP="00801048">
      <w:pPr>
        <w:pStyle w:val="Mnormal"/>
        <w:rPr>
          <w:rFonts w:asciiTheme="minorHAnsi" w:hAnsiTheme="minorHAnsi" w:cstheme="minorHAnsi"/>
        </w:rPr>
      </w:pPr>
      <w:r w:rsidRPr="00C45599">
        <w:rPr>
          <w:rFonts w:asciiTheme="minorHAnsi" w:hAnsiTheme="minorHAnsi" w:cstheme="minorHAnsi"/>
        </w:rPr>
        <w:lastRenderedPageBreak/>
        <w:t>Analiza oddziaływań</w:t>
      </w:r>
      <w:r w:rsidR="007F229C" w:rsidRPr="00C45599">
        <w:rPr>
          <w:rFonts w:asciiTheme="minorHAnsi" w:hAnsiTheme="minorHAnsi" w:cstheme="minorHAnsi"/>
        </w:rPr>
        <w:t xml:space="preserve"> na </w:t>
      </w:r>
      <w:r w:rsidRPr="00C45599">
        <w:rPr>
          <w:rFonts w:asciiTheme="minorHAnsi" w:hAnsiTheme="minorHAnsi" w:cstheme="minorHAnsi"/>
        </w:rPr>
        <w:t>różnorodność biologiczną, gatunki roślin, zwierząt, obszary Natura 2000 oraz korytarze ekologiczne została przeprowadzona</w:t>
      </w:r>
      <w:r w:rsidR="007F229C" w:rsidRPr="00C45599">
        <w:rPr>
          <w:rFonts w:asciiTheme="minorHAnsi" w:hAnsiTheme="minorHAnsi" w:cstheme="minorHAnsi"/>
        </w:rPr>
        <w:t xml:space="preserve"> w </w:t>
      </w:r>
      <w:r w:rsidRPr="00C45599">
        <w:rPr>
          <w:rFonts w:asciiTheme="minorHAnsi" w:hAnsiTheme="minorHAnsi" w:cstheme="minorHAnsi"/>
        </w:rPr>
        <w:t>kilku etapach:</w:t>
      </w:r>
    </w:p>
    <w:p w14:paraId="5D7A0032" w14:textId="77777777" w:rsidR="00E15D3D" w:rsidRPr="00C45599" w:rsidRDefault="00E15D3D" w:rsidP="00801048">
      <w:pPr>
        <w:pStyle w:val="Mnormal"/>
        <w:rPr>
          <w:rFonts w:asciiTheme="minorHAnsi" w:hAnsiTheme="minorHAnsi" w:cstheme="minorHAnsi"/>
        </w:rPr>
      </w:pPr>
      <w:r w:rsidRPr="00C45599">
        <w:rPr>
          <w:rFonts w:asciiTheme="minorHAnsi" w:hAnsiTheme="minorHAnsi" w:cstheme="minorHAnsi"/>
        </w:rPr>
        <w:t>Etap</w:t>
      </w:r>
      <w:r w:rsidR="007F229C" w:rsidRPr="00C45599">
        <w:rPr>
          <w:rFonts w:asciiTheme="minorHAnsi" w:hAnsiTheme="minorHAnsi" w:cstheme="minorHAnsi"/>
        </w:rPr>
        <w:t xml:space="preserve"> i </w:t>
      </w:r>
      <w:r w:rsidRPr="00C45599">
        <w:rPr>
          <w:rFonts w:asciiTheme="minorHAnsi" w:hAnsiTheme="minorHAnsi" w:cstheme="minorHAnsi"/>
        </w:rPr>
        <w:t>– analiza Działań PEP2040 pod kątem potencjalnego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elementy przyrodnicze – tabela identyfikacji;</w:t>
      </w:r>
    </w:p>
    <w:p w14:paraId="2C6674C7" w14:textId="77777777" w:rsidR="00E15D3D" w:rsidRPr="00C45599" w:rsidRDefault="00E15D3D" w:rsidP="00801048">
      <w:pPr>
        <w:pStyle w:val="Mnormal"/>
        <w:rPr>
          <w:rFonts w:asciiTheme="minorHAnsi" w:hAnsiTheme="minorHAnsi" w:cstheme="minorHAnsi"/>
        </w:rPr>
      </w:pPr>
      <w:r w:rsidRPr="00C45599">
        <w:rPr>
          <w:rFonts w:asciiTheme="minorHAnsi" w:hAnsiTheme="minorHAnsi" w:cstheme="minorHAnsi"/>
        </w:rPr>
        <w:t>Etap II – analiza poszczególnych Działań PEP2040</w:t>
      </w:r>
      <w:r w:rsidR="007F229C" w:rsidRPr="00C45599">
        <w:rPr>
          <w:rFonts w:asciiTheme="minorHAnsi" w:hAnsiTheme="minorHAnsi" w:cstheme="minorHAnsi"/>
        </w:rPr>
        <w:t xml:space="preserve"> w </w:t>
      </w:r>
      <w:r w:rsidRPr="00C45599">
        <w:rPr>
          <w:rFonts w:asciiTheme="minorHAnsi" w:hAnsiTheme="minorHAnsi" w:cstheme="minorHAnsi"/>
        </w:rPr>
        <w:t>Analizach szczegółowych oraz matrycy oddziaływań;</w:t>
      </w:r>
    </w:p>
    <w:p w14:paraId="719ABE5F" w14:textId="77777777" w:rsidR="00E15D3D" w:rsidRPr="00C45599" w:rsidRDefault="00E15D3D" w:rsidP="00801048">
      <w:pPr>
        <w:pStyle w:val="Mnormal"/>
        <w:rPr>
          <w:rFonts w:asciiTheme="minorHAnsi" w:hAnsiTheme="minorHAnsi" w:cstheme="minorHAnsi"/>
        </w:rPr>
      </w:pPr>
      <w:r w:rsidRPr="00C45599">
        <w:rPr>
          <w:rFonts w:asciiTheme="minorHAnsi" w:hAnsiTheme="minorHAnsi" w:cstheme="minorHAnsi"/>
        </w:rPr>
        <w:t>Etap III – analiza Działań PEP2040,</w:t>
      </w:r>
      <w:r w:rsidR="00D86925" w:rsidRPr="00C45599">
        <w:rPr>
          <w:rFonts w:asciiTheme="minorHAnsi" w:hAnsiTheme="minorHAnsi" w:cstheme="minorHAnsi"/>
        </w:rPr>
        <w:t xml:space="preserve"> dla </w:t>
      </w:r>
      <w:r w:rsidRPr="00C45599">
        <w:rPr>
          <w:rFonts w:asciiTheme="minorHAnsi" w:hAnsiTheme="minorHAnsi" w:cstheme="minorHAnsi"/>
        </w:rPr>
        <w:t>których określono lokalizacje</w:t>
      </w:r>
    </w:p>
    <w:p w14:paraId="588638AC" w14:textId="77777777" w:rsidR="00E15D3D" w:rsidRPr="00C45599" w:rsidRDefault="00E15D3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Szczegółowy opis oddziaływań poszczególnych projektów oraz działań zaplanowanych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projektowanego dokumentu,</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zidentyfikowanych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analiz szczegółowych (załącznik 2) jako oddziałujące negatywnie został przedstawiony</w:t>
      </w:r>
      <w:r w:rsidR="007F229C" w:rsidRPr="00C45599">
        <w:rPr>
          <w:rFonts w:asciiTheme="minorHAnsi" w:hAnsiTheme="minorHAnsi" w:cstheme="minorHAnsi"/>
          <w:sz w:val="20"/>
          <w:szCs w:val="20"/>
        </w:rPr>
        <w:t xml:space="preserve"> w </w:t>
      </w:r>
      <w:r w:rsidR="00AA5067" w:rsidRPr="00C45599">
        <w:rPr>
          <w:rFonts w:asciiTheme="minorHAnsi" w:hAnsiTheme="minorHAnsi" w:cstheme="minorHAnsi"/>
          <w:sz w:val="20"/>
          <w:szCs w:val="20"/>
        </w:rPr>
        <w:t>niżej zamieszczonych podrozdziałach.</w:t>
      </w:r>
    </w:p>
    <w:p w14:paraId="3039098F" w14:textId="77777777" w:rsidR="00102444" w:rsidRPr="00C45599" w:rsidRDefault="00D970B3" w:rsidP="00801048">
      <w:pPr>
        <w:pStyle w:val="Mnag4"/>
        <w:spacing w:before="0"/>
        <w:ind w:left="1440" w:hanging="1440"/>
        <w:rPr>
          <w:rFonts w:asciiTheme="minorHAnsi" w:hAnsiTheme="minorHAnsi" w:cstheme="minorHAnsi"/>
          <w:sz w:val="20"/>
          <w:szCs w:val="20"/>
        </w:rPr>
      </w:pPr>
      <w:r w:rsidRPr="00C45599">
        <w:rPr>
          <w:rFonts w:asciiTheme="minorHAnsi" w:hAnsiTheme="minorHAnsi" w:cstheme="minorHAnsi"/>
          <w:sz w:val="20"/>
          <w:szCs w:val="20"/>
        </w:rPr>
        <w:t>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różnorodność biologiczną</w:t>
      </w:r>
    </w:p>
    <w:p w14:paraId="17307C15" w14:textId="74EA1C88" w:rsidR="00102444" w:rsidRPr="00C45599" w:rsidRDefault="00102444" w:rsidP="00801048">
      <w:pPr>
        <w:pStyle w:val="Mnag4"/>
        <w:numPr>
          <w:ilvl w:val="0"/>
          <w:numId w:val="0"/>
        </w:numPr>
        <w:spacing w:before="0"/>
        <w:rPr>
          <w:rFonts w:asciiTheme="minorHAnsi" w:hAnsiTheme="minorHAnsi" w:cstheme="minorHAnsi"/>
          <w:b w:val="0"/>
          <w:smallCaps w:val="0"/>
          <w:color w:val="auto"/>
          <w:sz w:val="20"/>
          <w:szCs w:val="20"/>
        </w:rPr>
      </w:pPr>
      <w:r w:rsidRPr="00C45599">
        <w:rPr>
          <w:rFonts w:asciiTheme="minorHAnsi" w:hAnsiTheme="minorHAnsi" w:cstheme="minorHAnsi"/>
          <w:b w:val="0"/>
          <w:smallCaps w:val="0"/>
          <w:color w:val="auto"/>
          <w:sz w:val="20"/>
          <w:szCs w:val="20"/>
        </w:rPr>
        <w:t>Na podstawie analizy oddziaływań przeprowadzonej</w:t>
      </w:r>
      <w:r w:rsidR="007F229C" w:rsidRPr="00C45599">
        <w:rPr>
          <w:rFonts w:asciiTheme="minorHAnsi" w:hAnsiTheme="minorHAnsi" w:cstheme="minorHAnsi"/>
          <w:b w:val="0"/>
          <w:smallCaps w:val="0"/>
          <w:color w:val="auto"/>
          <w:sz w:val="20"/>
          <w:szCs w:val="20"/>
        </w:rPr>
        <w:t xml:space="preserve"> w </w:t>
      </w:r>
      <w:r w:rsidRPr="00C45599">
        <w:rPr>
          <w:rFonts w:asciiTheme="minorHAnsi" w:hAnsiTheme="minorHAnsi" w:cstheme="minorHAnsi"/>
          <w:b w:val="0"/>
          <w:smallCaps w:val="0"/>
          <w:color w:val="auto"/>
          <w:sz w:val="20"/>
          <w:szCs w:val="20"/>
        </w:rPr>
        <w:t xml:space="preserve">matrycach oddziaływania można stwierdzić, </w:t>
      </w:r>
      <w:r w:rsidRPr="00C45599">
        <w:rPr>
          <w:rFonts w:asciiTheme="minorHAnsi" w:hAnsiTheme="minorHAnsi" w:cstheme="minorHAnsi"/>
          <w:b w:val="0"/>
          <w:smallCaps w:val="0"/>
          <w:color w:val="auto"/>
          <w:sz w:val="20"/>
          <w:szCs w:val="20"/>
        </w:rPr>
        <w:br/>
        <w:t>iż większość negatywnych oddziaływań</w:t>
      </w:r>
      <w:r w:rsidR="007F229C" w:rsidRPr="00C45599">
        <w:rPr>
          <w:rFonts w:asciiTheme="minorHAnsi" w:hAnsiTheme="minorHAnsi" w:cstheme="minorHAnsi"/>
          <w:b w:val="0"/>
          <w:smallCaps w:val="0"/>
          <w:color w:val="auto"/>
          <w:sz w:val="20"/>
          <w:szCs w:val="20"/>
        </w:rPr>
        <w:t xml:space="preserve"> na </w:t>
      </w:r>
      <w:r w:rsidRPr="00C45599">
        <w:rPr>
          <w:rFonts w:asciiTheme="minorHAnsi" w:hAnsiTheme="minorHAnsi" w:cstheme="minorHAnsi"/>
          <w:b w:val="0"/>
          <w:smallCaps w:val="0"/>
          <w:color w:val="auto"/>
          <w:sz w:val="20"/>
          <w:szCs w:val="20"/>
        </w:rPr>
        <w:t>różnorodność biologiczną będzie związanych</w:t>
      </w:r>
      <w:r w:rsidR="00720070" w:rsidRPr="00C45599">
        <w:rPr>
          <w:rFonts w:asciiTheme="minorHAnsi" w:hAnsiTheme="minorHAnsi" w:cstheme="minorHAnsi"/>
          <w:b w:val="0"/>
          <w:smallCaps w:val="0"/>
          <w:color w:val="auto"/>
          <w:sz w:val="20"/>
          <w:szCs w:val="20"/>
        </w:rPr>
        <w:t xml:space="preserve"> z </w:t>
      </w:r>
      <w:r w:rsidRPr="00C45599">
        <w:rPr>
          <w:rFonts w:asciiTheme="minorHAnsi" w:hAnsiTheme="minorHAnsi" w:cstheme="minorHAnsi"/>
          <w:b w:val="0"/>
          <w:smallCaps w:val="0"/>
          <w:color w:val="auto"/>
          <w:sz w:val="20"/>
          <w:szCs w:val="20"/>
        </w:rPr>
        <w:t>zajmowaniem powierzchni czynnych biologicznie,</w:t>
      </w:r>
      <w:r w:rsidR="007F229C" w:rsidRPr="00C45599">
        <w:rPr>
          <w:rFonts w:asciiTheme="minorHAnsi" w:hAnsiTheme="minorHAnsi" w:cstheme="minorHAnsi"/>
          <w:b w:val="0"/>
          <w:smallCaps w:val="0"/>
          <w:color w:val="auto"/>
          <w:sz w:val="20"/>
          <w:szCs w:val="20"/>
        </w:rPr>
        <w:t xml:space="preserve"> w </w:t>
      </w:r>
      <w:r w:rsidRPr="00C45599">
        <w:rPr>
          <w:rFonts w:asciiTheme="minorHAnsi" w:hAnsiTheme="minorHAnsi" w:cstheme="minorHAnsi"/>
          <w:b w:val="0"/>
          <w:smallCaps w:val="0"/>
          <w:color w:val="auto"/>
          <w:sz w:val="20"/>
          <w:szCs w:val="20"/>
        </w:rPr>
        <w:t xml:space="preserve">tym istnieje ryzyko zajmowania siedlisk gatunków chronionych, </w:t>
      </w:r>
      <w:r w:rsidRPr="00C45599">
        <w:rPr>
          <w:rFonts w:asciiTheme="minorHAnsi" w:hAnsiTheme="minorHAnsi" w:cstheme="minorHAnsi"/>
          <w:b w:val="0"/>
          <w:smallCaps w:val="0"/>
          <w:color w:val="auto"/>
          <w:sz w:val="20"/>
          <w:szCs w:val="20"/>
        </w:rPr>
        <w:br/>
        <w:t>a także siedlisk przyrodniczych</w:t>
      </w:r>
      <w:r w:rsidR="007F229C" w:rsidRPr="00C45599">
        <w:rPr>
          <w:rFonts w:asciiTheme="minorHAnsi" w:hAnsiTheme="minorHAnsi" w:cstheme="minorHAnsi"/>
          <w:b w:val="0"/>
          <w:smallCaps w:val="0"/>
          <w:color w:val="auto"/>
          <w:sz w:val="20"/>
          <w:szCs w:val="20"/>
        </w:rPr>
        <w:t xml:space="preserve"> i </w:t>
      </w:r>
      <w:r w:rsidRPr="00C45599">
        <w:rPr>
          <w:rFonts w:asciiTheme="minorHAnsi" w:hAnsiTheme="minorHAnsi" w:cstheme="minorHAnsi"/>
          <w:b w:val="0"/>
          <w:smallCaps w:val="0"/>
          <w:color w:val="auto"/>
          <w:sz w:val="20"/>
          <w:szCs w:val="20"/>
        </w:rPr>
        <w:t>ich fragmentacji</w:t>
      </w:r>
      <w:r w:rsidR="00952388">
        <w:rPr>
          <w:rFonts w:asciiTheme="minorHAnsi" w:hAnsiTheme="minorHAnsi" w:cstheme="minorHAnsi"/>
          <w:b w:val="0"/>
          <w:smallCaps w:val="0"/>
          <w:color w:val="auto"/>
          <w:sz w:val="20"/>
          <w:szCs w:val="20"/>
        </w:rPr>
        <w:t>. Na</w:t>
      </w:r>
      <w:r w:rsidR="007F229C" w:rsidRPr="00C45599">
        <w:rPr>
          <w:rFonts w:asciiTheme="minorHAnsi" w:hAnsiTheme="minorHAnsi" w:cstheme="minorHAnsi"/>
          <w:b w:val="0"/>
          <w:smallCaps w:val="0"/>
          <w:color w:val="auto"/>
          <w:sz w:val="20"/>
          <w:szCs w:val="20"/>
        </w:rPr>
        <w:t> </w:t>
      </w:r>
      <w:r w:rsidRPr="00C45599">
        <w:rPr>
          <w:rFonts w:asciiTheme="minorHAnsi" w:hAnsiTheme="minorHAnsi" w:cstheme="minorHAnsi"/>
          <w:b w:val="0"/>
          <w:smallCaps w:val="0"/>
          <w:color w:val="auto"/>
          <w:sz w:val="20"/>
          <w:szCs w:val="20"/>
        </w:rPr>
        <w:t>skutek podejmowanych działań mogą powstać bariery</w:t>
      </w:r>
      <w:r w:rsidR="007F229C" w:rsidRPr="00C45599">
        <w:rPr>
          <w:rFonts w:asciiTheme="minorHAnsi" w:hAnsiTheme="minorHAnsi" w:cstheme="minorHAnsi"/>
          <w:b w:val="0"/>
          <w:smallCaps w:val="0"/>
          <w:color w:val="auto"/>
          <w:sz w:val="20"/>
          <w:szCs w:val="20"/>
        </w:rPr>
        <w:t xml:space="preserve"> w </w:t>
      </w:r>
      <w:r w:rsidRPr="00C45599">
        <w:rPr>
          <w:rFonts w:asciiTheme="minorHAnsi" w:hAnsiTheme="minorHAnsi" w:cstheme="minorHAnsi"/>
          <w:b w:val="0"/>
          <w:smallCaps w:val="0"/>
          <w:color w:val="auto"/>
          <w:sz w:val="20"/>
          <w:szCs w:val="20"/>
        </w:rPr>
        <w:t>ekosystemach - zarówno powierzchniowe lub liniowe, ciągłe lub nieciągłe</w:t>
      </w:r>
      <w:r w:rsidR="00952388">
        <w:rPr>
          <w:rFonts w:asciiTheme="minorHAnsi" w:hAnsiTheme="minorHAnsi" w:cstheme="minorHAnsi"/>
          <w:b w:val="0"/>
          <w:smallCaps w:val="0"/>
          <w:color w:val="auto"/>
          <w:sz w:val="20"/>
          <w:szCs w:val="20"/>
        </w:rPr>
        <w:t>. W</w:t>
      </w:r>
      <w:r w:rsidR="007F229C" w:rsidRPr="00C45599">
        <w:rPr>
          <w:rFonts w:asciiTheme="minorHAnsi" w:hAnsiTheme="minorHAnsi" w:cstheme="minorHAnsi"/>
          <w:b w:val="0"/>
          <w:smallCaps w:val="0"/>
          <w:color w:val="auto"/>
          <w:sz w:val="20"/>
          <w:szCs w:val="20"/>
        </w:rPr>
        <w:t> </w:t>
      </w:r>
      <w:r w:rsidRPr="00C45599">
        <w:rPr>
          <w:rFonts w:asciiTheme="minorHAnsi" w:hAnsiTheme="minorHAnsi" w:cstheme="minorHAnsi"/>
          <w:b w:val="0"/>
          <w:smallCaps w:val="0"/>
          <w:color w:val="auto"/>
          <w:sz w:val="20"/>
          <w:szCs w:val="20"/>
        </w:rPr>
        <w:t>efekcie negatywne oddziaływanie będzie widoczne</w:t>
      </w:r>
      <w:r w:rsidR="007F229C" w:rsidRPr="00C45599">
        <w:rPr>
          <w:rFonts w:asciiTheme="minorHAnsi" w:hAnsiTheme="minorHAnsi" w:cstheme="minorHAnsi"/>
          <w:b w:val="0"/>
          <w:smallCaps w:val="0"/>
          <w:color w:val="auto"/>
          <w:sz w:val="20"/>
          <w:szCs w:val="20"/>
        </w:rPr>
        <w:t xml:space="preserve"> w </w:t>
      </w:r>
      <w:r w:rsidRPr="00C45599">
        <w:rPr>
          <w:rFonts w:asciiTheme="minorHAnsi" w:hAnsiTheme="minorHAnsi" w:cstheme="minorHAnsi"/>
          <w:b w:val="0"/>
          <w:smallCaps w:val="0"/>
          <w:color w:val="auto"/>
          <w:sz w:val="20"/>
          <w:szCs w:val="20"/>
        </w:rPr>
        <w:t>następujących skutkach:</w:t>
      </w:r>
    </w:p>
    <w:p w14:paraId="3A14EFE5" w14:textId="77777777" w:rsidR="00102444" w:rsidRPr="00C45599" w:rsidRDefault="00102444" w:rsidP="00801048">
      <w:pPr>
        <w:pStyle w:val="Mwypkt"/>
        <w:ind w:left="426" w:hanging="357"/>
        <w:contextualSpacing/>
        <w:rPr>
          <w:rFonts w:asciiTheme="minorHAnsi" w:hAnsiTheme="minorHAnsi" w:cstheme="minorHAnsi"/>
          <w:lang w:eastAsia="ar-SA"/>
        </w:rPr>
      </w:pPr>
      <w:r w:rsidRPr="00C45599">
        <w:rPr>
          <w:rFonts w:asciiTheme="minorHAnsi" w:hAnsiTheme="minorHAnsi" w:cstheme="minorHAnsi"/>
          <w:lang w:eastAsia="ar-SA"/>
        </w:rPr>
        <w:t>ograniczenie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dostępności</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bazy pokarmowej, miejsc rozrodu itd.;</w:t>
      </w:r>
    </w:p>
    <w:p w14:paraId="5043FBDB" w14:textId="77777777" w:rsidR="00102444" w:rsidRPr="00C45599" w:rsidRDefault="00102444" w:rsidP="00801048">
      <w:pPr>
        <w:pStyle w:val="Mwypkt"/>
        <w:ind w:left="426" w:hanging="357"/>
        <w:contextualSpacing/>
        <w:rPr>
          <w:rFonts w:asciiTheme="minorHAnsi" w:hAnsiTheme="minorHAnsi" w:cstheme="minorHAnsi"/>
          <w:lang w:eastAsia="ar-SA"/>
        </w:rPr>
      </w:pPr>
      <w:r w:rsidRPr="00C45599">
        <w:rPr>
          <w:rFonts w:asciiTheme="minorHAnsi" w:hAnsiTheme="minorHAnsi" w:cstheme="minorHAnsi"/>
          <w:lang w:eastAsia="ar-SA"/>
        </w:rPr>
        <w:t>ograniczenie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wymianie osobników;</w:t>
      </w:r>
    </w:p>
    <w:p w14:paraId="5B21EE54" w14:textId="77777777" w:rsidR="00102444" w:rsidRPr="00C45599" w:rsidRDefault="00102444" w:rsidP="00801048">
      <w:pPr>
        <w:pStyle w:val="Mwypkt"/>
        <w:ind w:left="426" w:hanging="357"/>
        <w:contextualSpacing/>
        <w:rPr>
          <w:rFonts w:asciiTheme="minorHAnsi" w:hAnsiTheme="minorHAnsi" w:cstheme="minorHAnsi"/>
          <w:lang w:eastAsia="ar-SA"/>
        </w:rPr>
      </w:pPr>
      <w:r w:rsidRPr="00C45599">
        <w:rPr>
          <w:rFonts w:asciiTheme="minorHAnsi" w:hAnsiTheme="minorHAnsi" w:cstheme="minorHAnsi"/>
          <w:lang w:eastAsia="ar-SA"/>
        </w:rPr>
        <w:t>zmniejszenie puli genowej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wyizolowanych populacjach;</w:t>
      </w:r>
    </w:p>
    <w:p w14:paraId="3FC0EA54" w14:textId="77777777" w:rsidR="00102444" w:rsidRPr="00C45599" w:rsidRDefault="00102444" w:rsidP="00801048">
      <w:pPr>
        <w:pStyle w:val="Mwypkt"/>
        <w:ind w:left="426" w:hanging="357"/>
        <w:contextualSpacing/>
        <w:rPr>
          <w:rFonts w:asciiTheme="minorHAnsi" w:hAnsiTheme="minorHAnsi" w:cstheme="minorHAnsi"/>
          <w:lang w:eastAsia="ar-SA"/>
        </w:rPr>
      </w:pPr>
      <w:r w:rsidRPr="00C45599">
        <w:rPr>
          <w:rFonts w:asciiTheme="minorHAnsi" w:hAnsiTheme="minorHAnsi" w:cstheme="minorHAnsi"/>
          <w:lang w:eastAsia="ar-SA"/>
        </w:rPr>
        <w:t>zwiększenie śmiertelności poprzez bezpośrednie kolizje (np. ptaków</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liniami napowietrznymi lub turbinami wiatrowymi).</w:t>
      </w:r>
    </w:p>
    <w:p w14:paraId="66EA5BE0"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lang w:eastAsia="ar-SA"/>
        </w:rPr>
        <w:t>Nasilenie tego efektu będzie różne</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względu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zwierząt, ich możliwości przemieszczania się</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wymogów związanych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rozrodem czy żerowaniem. Ponadto intensywność tego zjawiska będzie determinowana przez rodzaj bariery. </w:t>
      </w:r>
    </w:p>
    <w:p w14:paraId="47D38587" w14:textId="6C030125" w:rsidR="00D970B3" w:rsidRPr="00C45599" w:rsidRDefault="00102444" w:rsidP="00801048">
      <w:pPr>
        <w:pStyle w:val="Mnormal"/>
        <w:rPr>
          <w:rFonts w:asciiTheme="minorHAnsi" w:hAnsiTheme="minorHAnsi" w:cstheme="minorHAnsi"/>
          <w:lang w:eastAsia="ar-SA"/>
        </w:rPr>
      </w:pPr>
      <w:r w:rsidRPr="00C45599">
        <w:rPr>
          <w:rFonts w:asciiTheme="minorHAnsi" w:hAnsiTheme="minorHAnsi" w:cstheme="minorHAnsi"/>
          <w:lang w:eastAsia="ar-SA"/>
        </w:rPr>
        <w:t>W odniesieniu</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działań PEP2040,</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których nie wyznaczono dokładnych przebiegów inwestycji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nie zostały one doprecyzowane ocena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zasoby przyrodnicze może dotyczyć wyłącznie ogólnych założeń</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prognozie kierowano się jednak zasadą przezorności, iż może dojść</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ryzyka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zasoby przyrodnicze inwestycji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działań,</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których PEP2040 nie wskazuje dokładnej lokalizacji.</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części inwestycji precyzyjne określnie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różnorodność biologiczną, siedliska, gatunki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drożność korytarzy migracyjnych będzie możliwe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oceny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ile zostanie przeprowadzana.</w:t>
      </w:r>
    </w:p>
    <w:p w14:paraId="18B66E20" w14:textId="77777777" w:rsidR="00D970B3" w:rsidRPr="00C45599" w:rsidRDefault="00D970B3" w:rsidP="00801048">
      <w:pPr>
        <w:pStyle w:val="Mnag4"/>
        <w:spacing w:before="0"/>
        <w:rPr>
          <w:rFonts w:asciiTheme="minorHAnsi" w:hAnsiTheme="minorHAnsi" w:cstheme="minorHAnsi"/>
          <w:sz w:val="20"/>
          <w:szCs w:val="20"/>
        </w:rPr>
      </w:pPr>
      <w:r w:rsidRPr="00C45599">
        <w:rPr>
          <w:rFonts w:asciiTheme="minorHAnsi" w:hAnsiTheme="minorHAnsi" w:cstheme="minorHAnsi"/>
          <w:sz w:val="20"/>
          <w:szCs w:val="20"/>
        </w:rPr>
        <w:t>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obszary Natura 2000</w:t>
      </w:r>
    </w:p>
    <w:p w14:paraId="29AB928D" w14:textId="764F371A" w:rsidR="00102444" w:rsidRPr="00C45599" w:rsidRDefault="009A5E9A" w:rsidP="00801048">
      <w:pPr>
        <w:pStyle w:val="Mnormal"/>
        <w:rPr>
          <w:rFonts w:asciiTheme="minorHAnsi" w:hAnsiTheme="minorHAnsi" w:cstheme="minorHAnsi"/>
        </w:rPr>
      </w:pPr>
      <w:r w:rsidRPr="00C45599">
        <w:rPr>
          <w:rFonts w:asciiTheme="minorHAnsi" w:hAnsiTheme="minorHAnsi" w:cstheme="minorHAnsi"/>
        </w:rPr>
        <w:t xml:space="preserve">Na </w:t>
      </w:r>
      <w:r w:rsidR="00102444" w:rsidRPr="00C45599">
        <w:rPr>
          <w:rFonts w:asciiTheme="minorHAnsi" w:hAnsiTheme="minorHAnsi" w:cstheme="minorHAnsi"/>
        </w:rPr>
        <w:t xml:space="preserve">etapie opracowania </w:t>
      </w:r>
      <w:r w:rsidR="00175BA8" w:rsidRPr="00C45599">
        <w:rPr>
          <w:rFonts w:asciiTheme="minorHAnsi" w:hAnsiTheme="minorHAnsi" w:cstheme="minorHAnsi"/>
        </w:rPr>
        <w:t>niniejszej</w:t>
      </w:r>
      <w:r w:rsidR="00102444" w:rsidRPr="00C45599">
        <w:rPr>
          <w:rFonts w:asciiTheme="minorHAnsi" w:hAnsiTheme="minorHAnsi" w:cstheme="minorHAnsi"/>
        </w:rPr>
        <w:t xml:space="preserve"> Prognozy, która</w:t>
      </w:r>
      <w:r w:rsidR="007F229C" w:rsidRPr="00C45599">
        <w:rPr>
          <w:rFonts w:asciiTheme="minorHAnsi" w:hAnsiTheme="minorHAnsi" w:cstheme="minorHAnsi"/>
        </w:rPr>
        <w:t xml:space="preserve"> w </w:t>
      </w:r>
      <w:r w:rsidR="00102444" w:rsidRPr="00C45599">
        <w:rPr>
          <w:rFonts w:asciiTheme="minorHAnsi" w:hAnsiTheme="minorHAnsi" w:cstheme="minorHAnsi"/>
        </w:rPr>
        <w:t>większości ocenia zadania wskazane</w:t>
      </w:r>
      <w:r w:rsidR="007F229C" w:rsidRPr="00C45599">
        <w:rPr>
          <w:rFonts w:asciiTheme="minorHAnsi" w:hAnsiTheme="minorHAnsi" w:cstheme="minorHAnsi"/>
        </w:rPr>
        <w:t xml:space="preserve"> w </w:t>
      </w:r>
      <w:r w:rsidR="00102444" w:rsidRPr="00C45599">
        <w:rPr>
          <w:rFonts w:asciiTheme="minorHAnsi" w:hAnsiTheme="minorHAnsi" w:cstheme="minorHAnsi"/>
        </w:rPr>
        <w:t>PEP2040</w:t>
      </w:r>
      <w:r w:rsidR="007F229C" w:rsidRPr="00C45599">
        <w:rPr>
          <w:rFonts w:asciiTheme="minorHAnsi" w:hAnsiTheme="minorHAnsi" w:cstheme="minorHAnsi"/>
        </w:rPr>
        <w:t xml:space="preserve"> na </w:t>
      </w:r>
      <w:r w:rsidR="00102444" w:rsidRPr="00C45599">
        <w:rPr>
          <w:rFonts w:asciiTheme="minorHAnsi" w:hAnsiTheme="minorHAnsi" w:cstheme="minorHAnsi"/>
        </w:rPr>
        <w:t>poziomie ogólnym</w:t>
      </w:r>
      <w:r w:rsidR="007F229C" w:rsidRPr="00C45599">
        <w:rPr>
          <w:rFonts w:asciiTheme="minorHAnsi" w:hAnsiTheme="minorHAnsi" w:cstheme="minorHAnsi"/>
        </w:rPr>
        <w:t xml:space="preserve"> i </w:t>
      </w:r>
      <w:r w:rsidR="00102444" w:rsidRPr="00C45599">
        <w:rPr>
          <w:rFonts w:asciiTheme="minorHAnsi" w:hAnsiTheme="minorHAnsi" w:cstheme="minorHAnsi"/>
        </w:rPr>
        <w:t>nie uwzględniając dokładnych lokalizacji, ani warunków realizacji zadań, nie stwierdzono</w:t>
      </w:r>
      <w:r w:rsidR="007F229C" w:rsidRPr="00C45599">
        <w:rPr>
          <w:rFonts w:asciiTheme="minorHAnsi" w:hAnsiTheme="minorHAnsi" w:cstheme="minorHAnsi"/>
        </w:rPr>
        <w:t xml:space="preserve"> w </w:t>
      </w:r>
      <w:r w:rsidR="00102444" w:rsidRPr="00C45599">
        <w:rPr>
          <w:rFonts w:asciiTheme="minorHAnsi" w:hAnsiTheme="minorHAnsi" w:cstheme="minorHAnsi"/>
        </w:rPr>
        <w:t>sposób jednoznaczny, iż realizacja przedmiotowego dokumentu spowoduje znaczące negatywne oddziaływanie</w:t>
      </w:r>
      <w:r w:rsidR="007F229C" w:rsidRPr="00C45599">
        <w:rPr>
          <w:rFonts w:asciiTheme="minorHAnsi" w:hAnsiTheme="minorHAnsi" w:cstheme="minorHAnsi"/>
        </w:rPr>
        <w:t xml:space="preserve"> na </w:t>
      </w:r>
      <w:r w:rsidR="00102444" w:rsidRPr="00C45599">
        <w:rPr>
          <w:rFonts w:asciiTheme="minorHAnsi" w:hAnsiTheme="minorHAnsi" w:cstheme="minorHAnsi"/>
        </w:rPr>
        <w:t>obszary Natura 2000</w:t>
      </w:r>
      <w:r w:rsidR="00952388">
        <w:rPr>
          <w:rFonts w:asciiTheme="minorHAnsi" w:hAnsiTheme="minorHAnsi" w:cstheme="minorHAnsi"/>
        </w:rPr>
        <w:t>. W</w:t>
      </w:r>
      <w:r w:rsidR="007F229C" w:rsidRPr="00C45599">
        <w:rPr>
          <w:rFonts w:asciiTheme="minorHAnsi" w:hAnsiTheme="minorHAnsi" w:cstheme="minorHAnsi"/>
        </w:rPr>
        <w:t> </w:t>
      </w:r>
      <w:r w:rsidR="00102444" w:rsidRPr="00C45599">
        <w:rPr>
          <w:rFonts w:asciiTheme="minorHAnsi" w:hAnsiTheme="minorHAnsi" w:cstheme="minorHAnsi"/>
        </w:rPr>
        <w:t>Prognozie przytoczono wyniki analiz</w:t>
      </w:r>
      <w:r w:rsidR="00720070" w:rsidRPr="00C45599">
        <w:rPr>
          <w:rFonts w:asciiTheme="minorHAnsi" w:hAnsiTheme="minorHAnsi" w:cstheme="minorHAnsi"/>
        </w:rPr>
        <w:t xml:space="preserve"> z </w:t>
      </w:r>
      <w:r w:rsidR="00102444" w:rsidRPr="00C45599">
        <w:rPr>
          <w:rFonts w:asciiTheme="minorHAnsi" w:hAnsiTheme="minorHAnsi" w:cstheme="minorHAnsi"/>
        </w:rPr>
        <w:t>wydanych decyzji oraz opracowanych prognoz oddziaływania</w:t>
      </w:r>
      <w:r w:rsidR="007F229C" w:rsidRPr="00C45599">
        <w:rPr>
          <w:rFonts w:asciiTheme="minorHAnsi" w:hAnsiTheme="minorHAnsi" w:cstheme="minorHAnsi"/>
        </w:rPr>
        <w:t xml:space="preserve"> na </w:t>
      </w:r>
      <w:r w:rsidR="00102444" w:rsidRPr="00C45599">
        <w:rPr>
          <w:rFonts w:asciiTheme="minorHAnsi" w:hAnsiTheme="minorHAnsi" w:cstheme="minorHAnsi"/>
        </w:rPr>
        <w:t>środowisko</w:t>
      </w:r>
      <w:r w:rsidR="00D86925" w:rsidRPr="00C45599">
        <w:rPr>
          <w:rFonts w:asciiTheme="minorHAnsi" w:hAnsiTheme="minorHAnsi" w:cstheme="minorHAnsi"/>
        </w:rPr>
        <w:t xml:space="preserve"> dla </w:t>
      </w:r>
      <w:r w:rsidR="00102444" w:rsidRPr="00C45599">
        <w:rPr>
          <w:rFonts w:asciiTheme="minorHAnsi" w:hAnsiTheme="minorHAnsi" w:cstheme="minorHAnsi"/>
        </w:rPr>
        <w:t>projektów, które</w:t>
      </w:r>
      <w:r w:rsidR="007F229C" w:rsidRPr="00C45599">
        <w:rPr>
          <w:rFonts w:asciiTheme="minorHAnsi" w:hAnsiTheme="minorHAnsi" w:cstheme="minorHAnsi"/>
        </w:rPr>
        <w:t xml:space="preserve"> w </w:t>
      </w:r>
      <w:r w:rsidR="00102444" w:rsidRPr="00C45599">
        <w:rPr>
          <w:rFonts w:asciiTheme="minorHAnsi" w:hAnsiTheme="minorHAnsi" w:cstheme="minorHAnsi"/>
        </w:rPr>
        <w:t>największym stopniu mogą wpłynąć negatywnie</w:t>
      </w:r>
      <w:r w:rsidR="007F229C" w:rsidRPr="00C45599">
        <w:rPr>
          <w:rFonts w:asciiTheme="minorHAnsi" w:hAnsiTheme="minorHAnsi" w:cstheme="minorHAnsi"/>
        </w:rPr>
        <w:t xml:space="preserve"> na </w:t>
      </w:r>
      <w:r w:rsidR="00102444" w:rsidRPr="00C45599">
        <w:rPr>
          <w:rFonts w:asciiTheme="minorHAnsi" w:hAnsiTheme="minorHAnsi" w:cstheme="minorHAnsi"/>
        </w:rPr>
        <w:t>przedmioty ochrony</w:t>
      </w:r>
      <w:r w:rsidR="007F229C" w:rsidRPr="00C45599">
        <w:rPr>
          <w:rFonts w:asciiTheme="minorHAnsi" w:hAnsiTheme="minorHAnsi" w:cstheme="minorHAnsi"/>
        </w:rPr>
        <w:t xml:space="preserve"> i </w:t>
      </w:r>
      <w:r w:rsidR="00102444" w:rsidRPr="00C45599">
        <w:rPr>
          <w:rFonts w:asciiTheme="minorHAnsi" w:hAnsiTheme="minorHAnsi" w:cstheme="minorHAnsi"/>
        </w:rPr>
        <w:t xml:space="preserve">integralność obszarów Natura 2000. </w:t>
      </w:r>
      <w:r w:rsidR="00102444" w:rsidRPr="00C45599">
        <w:rPr>
          <w:rFonts w:asciiTheme="minorHAnsi" w:hAnsiTheme="minorHAnsi" w:cstheme="minorHAnsi"/>
        </w:rPr>
        <w:br/>
      </w:r>
      <w:r w:rsidR="00102444" w:rsidRPr="00C45599">
        <w:rPr>
          <w:rFonts w:asciiTheme="minorHAnsi" w:hAnsiTheme="minorHAnsi" w:cstheme="minorHAnsi"/>
        </w:rPr>
        <w:lastRenderedPageBreak/>
        <w:t>Ze względu</w:t>
      </w:r>
      <w:r w:rsidR="007F229C" w:rsidRPr="00C45599">
        <w:rPr>
          <w:rFonts w:asciiTheme="minorHAnsi" w:hAnsiTheme="minorHAnsi" w:cstheme="minorHAnsi"/>
        </w:rPr>
        <w:t xml:space="preserve"> na </w:t>
      </w:r>
      <w:r w:rsidR="00102444" w:rsidRPr="00C45599">
        <w:rPr>
          <w:rFonts w:asciiTheme="minorHAnsi" w:hAnsiTheme="minorHAnsi" w:cstheme="minorHAnsi"/>
        </w:rPr>
        <w:t>wysoki poziom ogólności analizowanego dokumentu, zwrócono uwagę</w:t>
      </w:r>
      <w:r w:rsidR="007F229C" w:rsidRPr="00C45599">
        <w:rPr>
          <w:rFonts w:asciiTheme="minorHAnsi" w:hAnsiTheme="minorHAnsi" w:cstheme="minorHAnsi"/>
        </w:rPr>
        <w:t xml:space="preserve"> na </w:t>
      </w:r>
      <w:r w:rsidR="00102444" w:rsidRPr="00C45599">
        <w:rPr>
          <w:rFonts w:asciiTheme="minorHAnsi" w:hAnsiTheme="minorHAnsi" w:cstheme="minorHAnsi"/>
        </w:rPr>
        <w:t>projekty, których ewentualna realizacja może potencjalnie powodować negatywny wpływ</w:t>
      </w:r>
      <w:r w:rsidR="007F229C" w:rsidRPr="00C45599">
        <w:rPr>
          <w:rFonts w:asciiTheme="minorHAnsi" w:hAnsiTheme="minorHAnsi" w:cstheme="minorHAnsi"/>
        </w:rPr>
        <w:t xml:space="preserve"> na </w:t>
      </w:r>
      <w:r w:rsidR="00102444" w:rsidRPr="00C45599">
        <w:rPr>
          <w:rFonts w:asciiTheme="minorHAnsi" w:hAnsiTheme="minorHAnsi" w:cstheme="minorHAnsi"/>
        </w:rPr>
        <w:t>obszary Natura 2000,</w:t>
      </w:r>
      <w:r w:rsidR="007F229C" w:rsidRPr="00C45599">
        <w:rPr>
          <w:rFonts w:asciiTheme="minorHAnsi" w:hAnsiTheme="minorHAnsi" w:cstheme="minorHAnsi"/>
        </w:rPr>
        <w:t xml:space="preserve"> a co </w:t>
      </w:r>
      <w:r w:rsidR="00720070" w:rsidRPr="00C45599">
        <w:rPr>
          <w:rFonts w:asciiTheme="minorHAnsi" w:hAnsiTheme="minorHAnsi" w:cstheme="minorHAnsi"/>
        </w:rPr>
        <w:t>za </w:t>
      </w:r>
      <w:r w:rsidR="00102444" w:rsidRPr="00C45599">
        <w:rPr>
          <w:rFonts w:asciiTheme="minorHAnsi" w:hAnsiTheme="minorHAnsi" w:cstheme="minorHAnsi"/>
        </w:rPr>
        <w:t>tym idzie powinny one</w:t>
      </w:r>
      <w:r w:rsidR="007F229C" w:rsidRPr="00C45599">
        <w:rPr>
          <w:rFonts w:asciiTheme="minorHAnsi" w:hAnsiTheme="minorHAnsi" w:cstheme="minorHAnsi"/>
        </w:rPr>
        <w:t xml:space="preserve"> na </w:t>
      </w:r>
      <w:r w:rsidR="00102444" w:rsidRPr="00C45599">
        <w:rPr>
          <w:rFonts w:asciiTheme="minorHAnsi" w:hAnsiTheme="minorHAnsi" w:cstheme="minorHAnsi"/>
        </w:rPr>
        <w:t>etapie inwestycyjnym zostać dokładnie przeanalizowane pod kątem oddziaływania</w:t>
      </w:r>
      <w:r w:rsidR="007F229C" w:rsidRPr="00C45599">
        <w:rPr>
          <w:rFonts w:asciiTheme="minorHAnsi" w:hAnsiTheme="minorHAnsi" w:cstheme="minorHAnsi"/>
        </w:rPr>
        <w:t xml:space="preserve"> na </w:t>
      </w:r>
      <w:r w:rsidR="00102444" w:rsidRPr="00C45599">
        <w:rPr>
          <w:rFonts w:asciiTheme="minorHAnsi" w:hAnsiTheme="minorHAnsi" w:cstheme="minorHAnsi"/>
        </w:rPr>
        <w:t>obszary Natura 2000</w:t>
      </w:r>
      <w:r w:rsidR="007F229C" w:rsidRPr="00C45599">
        <w:rPr>
          <w:rFonts w:asciiTheme="minorHAnsi" w:hAnsiTheme="minorHAnsi" w:cstheme="minorHAnsi"/>
        </w:rPr>
        <w:t xml:space="preserve"> i </w:t>
      </w:r>
      <w:r w:rsidR="00102444" w:rsidRPr="00C45599">
        <w:rPr>
          <w:rFonts w:asciiTheme="minorHAnsi" w:hAnsiTheme="minorHAnsi" w:cstheme="minorHAnsi"/>
        </w:rPr>
        <w:t>ich przedmioty ochrony. Znaczące negatywne oddziaływanie</w:t>
      </w:r>
      <w:r w:rsidR="007F229C" w:rsidRPr="00C45599">
        <w:rPr>
          <w:rFonts w:asciiTheme="minorHAnsi" w:hAnsiTheme="minorHAnsi" w:cstheme="minorHAnsi"/>
        </w:rPr>
        <w:t xml:space="preserve"> na </w:t>
      </w:r>
      <w:r w:rsidR="00102444" w:rsidRPr="00C45599">
        <w:rPr>
          <w:rFonts w:asciiTheme="minorHAnsi" w:hAnsiTheme="minorHAnsi" w:cstheme="minorHAnsi"/>
        </w:rPr>
        <w:t>obszary Natura 2000 została zidentyfikowana</w:t>
      </w:r>
      <w:r w:rsidR="007F229C" w:rsidRPr="00C45599">
        <w:rPr>
          <w:rFonts w:asciiTheme="minorHAnsi" w:hAnsiTheme="minorHAnsi" w:cstheme="minorHAnsi"/>
        </w:rPr>
        <w:t xml:space="preserve"> w </w:t>
      </w:r>
      <w:r w:rsidR="00102444" w:rsidRPr="00C45599">
        <w:rPr>
          <w:rFonts w:asciiTheme="minorHAnsi" w:hAnsiTheme="minorHAnsi" w:cstheme="minorHAnsi"/>
        </w:rPr>
        <w:t>procedurze uzyskiwania decyzji środowiskowych</w:t>
      </w:r>
      <w:r w:rsidR="00D86925" w:rsidRPr="00C45599">
        <w:rPr>
          <w:rFonts w:asciiTheme="minorHAnsi" w:hAnsiTheme="minorHAnsi" w:cstheme="minorHAnsi"/>
        </w:rPr>
        <w:t xml:space="preserve"> dla </w:t>
      </w:r>
      <w:r w:rsidR="00102444" w:rsidRPr="00C45599">
        <w:rPr>
          <w:rFonts w:asciiTheme="minorHAnsi" w:hAnsiTheme="minorHAnsi" w:cstheme="minorHAnsi"/>
        </w:rPr>
        <w:t>inwestycji polegających</w:t>
      </w:r>
      <w:r w:rsidR="007F229C" w:rsidRPr="00C45599">
        <w:rPr>
          <w:rFonts w:asciiTheme="minorHAnsi" w:hAnsiTheme="minorHAnsi" w:cstheme="minorHAnsi"/>
        </w:rPr>
        <w:t xml:space="preserve"> na </w:t>
      </w:r>
      <w:r w:rsidR="00102444" w:rsidRPr="00C45599">
        <w:rPr>
          <w:rFonts w:asciiTheme="minorHAnsi" w:hAnsiTheme="minorHAnsi" w:cstheme="minorHAnsi"/>
        </w:rPr>
        <w:t xml:space="preserve">eksploatacji nowych złóż </w:t>
      </w:r>
      <w:r w:rsidR="00175BA8" w:rsidRPr="00C45599">
        <w:rPr>
          <w:rFonts w:asciiTheme="minorHAnsi" w:hAnsiTheme="minorHAnsi" w:cstheme="minorHAnsi"/>
        </w:rPr>
        <w:t>węgla</w:t>
      </w:r>
      <w:r w:rsidR="00102444" w:rsidRPr="00C45599">
        <w:rPr>
          <w:rFonts w:asciiTheme="minorHAnsi" w:hAnsiTheme="minorHAnsi" w:cstheme="minorHAnsi"/>
        </w:rPr>
        <w:t xml:space="preserve"> brunatnego. Jak przytoczono</w:t>
      </w:r>
      <w:r w:rsidR="007F229C" w:rsidRPr="00C45599">
        <w:rPr>
          <w:rFonts w:asciiTheme="minorHAnsi" w:hAnsiTheme="minorHAnsi" w:cstheme="minorHAnsi"/>
        </w:rPr>
        <w:t xml:space="preserve"> w </w:t>
      </w:r>
      <w:r w:rsidR="00102444" w:rsidRPr="00C45599">
        <w:rPr>
          <w:rFonts w:asciiTheme="minorHAnsi" w:hAnsiTheme="minorHAnsi" w:cstheme="minorHAnsi"/>
        </w:rPr>
        <w:t>uzasadnieniach</w:t>
      </w:r>
      <w:r w:rsidR="00D86925" w:rsidRPr="00C45599">
        <w:rPr>
          <w:rFonts w:asciiTheme="minorHAnsi" w:hAnsiTheme="minorHAnsi" w:cstheme="minorHAnsi"/>
        </w:rPr>
        <w:t xml:space="preserve"> dla </w:t>
      </w:r>
      <w:r w:rsidR="00102444" w:rsidRPr="00C45599">
        <w:rPr>
          <w:rFonts w:asciiTheme="minorHAnsi" w:hAnsiTheme="minorHAnsi" w:cstheme="minorHAnsi"/>
        </w:rPr>
        <w:t>decyzji wydanych przez odpowiednie organy inwestycje będą mogły być zrealizowany wyłącznie pod warunkiem zapewnienia skutecznych działań minimalizujących</w:t>
      </w:r>
      <w:r w:rsidR="007F229C" w:rsidRPr="00C45599">
        <w:rPr>
          <w:rFonts w:asciiTheme="minorHAnsi" w:hAnsiTheme="minorHAnsi" w:cstheme="minorHAnsi"/>
        </w:rPr>
        <w:t xml:space="preserve"> i </w:t>
      </w:r>
      <w:r w:rsidR="00102444" w:rsidRPr="00C45599">
        <w:rPr>
          <w:rFonts w:asciiTheme="minorHAnsi" w:hAnsiTheme="minorHAnsi" w:cstheme="minorHAnsi"/>
        </w:rPr>
        <w:t>kompensujących zgodnie</w:t>
      </w:r>
      <w:r w:rsidR="00720070" w:rsidRPr="00C45599">
        <w:rPr>
          <w:rFonts w:asciiTheme="minorHAnsi" w:hAnsiTheme="minorHAnsi" w:cstheme="minorHAnsi"/>
        </w:rPr>
        <w:t xml:space="preserve"> z </w:t>
      </w:r>
      <w:r w:rsidR="00102444" w:rsidRPr="00C45599">
        <w:rPr>
          <w:rFonts w:asciiTheme="minorHAnsi" w:hAnsiTheme="minorHAnsi" w:cstheme="minorHAnsi"/>
        </w:rPr>
        <w:t>art. 34 ustawy</w:t>
      </w:r>
      <w:r w:rsidR="00D86925" w:rsidRPr="00C45599">
        <w:rPr>
          <w:rFonts w:asciiTheme="minorHAnsi" w:hAnsiTheme="minorHAnsi" w:cstheme="minorHAnsi"/>
        </w:rPr>
        <w:t xml:space="preserve"> o </w:t>
      </w:r>
      <w:r w:rsidR="00102444" w:rsidRPr="00C45599">
        <w:rPr>
          <w:rFonts w:asciiTheme="minorHAnsi" w:hAnsiTheme="minorHAnsi" w:cstheme="minorHAnsi"/>
        </w:rPr>
        <w:t>ochronie przyrody.</w:t>
      </w:r>
    </w:p>
    <w:p w14:paraId="3621E54B"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Kompensacja powinna być stosowana, jeżeli</w:t>
      </w:r>
      <w:r w:rsidR="007F229C" w:rsidRPr="00C45599">
        <w:rPr>
          <w:rFonts w:asciiTheme="minorHAnsi" w:hAnsiTheme="minorHAnsi" w:cstheme="minorHAnsi"/>
        </w:rPr>
        <w:t xml:space="preserve"> w </w:t>
      </w:r>
      <w:r w:rsidRPr="00C45599">
        <w:rPr>
          <w:rFonts w:asciiTheme="minorHAnsi" w:hAnsiTheme="minorHAnsi" w:cstheme="minorHAnsi"/>
        </w:rPr>
        <w:t>wyniku realizacji przedsięwzięcia powstają negatywne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Kompensacja musi być wykonana przed realizacją przedsięwzięcia</w:t>
      </w:r>
      <w:r w:rsidR="007F229C" w:rsidRPr="00C45599">
        <w:rPr>
          <w:rFonts w:asciiTheme="minorHAnsi" w:hAnsiTheme="minorHAnsi" w:cstheme="minorHAnsi"/>
        </w:rPr>
        <w:t xml:space="preserve"> i </w:t>
      </w:r>
      <w:r w:rsidRPr="00C45599">
        <w:rPr>
          <w:rFonts w:asciiTheme="minorHAnsi" w:hAnsiTheme="minorHAnsi" w:cstheme="minorHAnsi"/>
        </w:rPr>
        <w:t>musi być odpowiednia</w:t>
      </w:r>
      <w:r w:rsidR="007F229C" w:rsidRPr="00C45599">
        <w:rPr>
          <w:rFonts w:asciiTheme="minorHAnsi" w:hAnsiTheme="minorHAnsi" w:cstheme="minorHAnsi"/>
        </w:rPr>
        <w:t xml:space="preserve"> do </w:t>
      </w:r>
      <w:r w:rsidRPr="00C45599">
        <w:rPr>
          <w:rFonts w:asciiTheme="minorHAnsi" w:hAnsiTheme="minorHAnsi" w:cstheme="minorHAnsi"/>
        </w:rPr>
        <w:t>powodowanych przez przedsięwzięcie szkód.</w:t>
      </w:r>
    </w:p>
    <w:p w14:paraId="4D663F51"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Wydając zezwolenie</w:t>
      </w:r>
      <w:r w:rsidR="007F229C" w:rsidRPr="00C45599">
        <w:rPr>
          <w:rFonts w:asciiTheme="minorHAnsi" w:hAnsiTheme="minorHAnsi" w:cstheme="minorHAnsi"/>
        </w:rPr>
        <w:t xml:space="preserve"> na </w:t>
      </w:r>
      <w:r w:rsidRPr="00C45599">
        <w:rPr>
          <w:rFonts w:asciiTheme="minorHAnsi" w:hAnsiTheme="minorHAnsi" w:cstheme="minorHAnsi"/>
        </w:rPr>
        <w:t>realizację przedsięwzięcia</w:t>
      </w:r>
      <w:r w:rsidR="00D86925" w:rsidRPr="00C45599">
        <w:rPr>
          <w:rFonts w:asciiTheme="minorHAnsi" w:hAnsiTheme="minorHAnsi" w:cstheme="minorHAnsi"/>
        </w:rPr>
        <w:t xml:space="preserve"> o </w:t>
      </w:r>
      <w:r w:rsidRPr="00C45599">
        <w:rPr>
          <w:rFonts w:asciiTheme="minorHAnsi" w:hAnsiTheme="minorHAnsi" w:cstheme="minorHAnsi"/>
        </w:rPr>
        <w:t>negatywnym oddziaływaniu</w:t>
      </w:r>
      <w:r w:rsidR="007F229C" w:rsidRPr="00C45599">
        <w:rPr>
          <w:rFonts w:asciiTheme="minorHAnsi" w:hAnsiTheme="minorHAnsi" w:cstheme="minorHAnsi"/>
        </w:rPr>
        <w:t xml:space="preserve"> na </w:t>
      </w:r>
      <w:r w:rsidRPr="00C45599">
        <w:rPr>
          <w:rFonts w:asciiTheme="minorHAnsi" w:hAnsiTheme="minorHAnsi" w:cstheme="minorHAnsi"/>
        </w:rPr>
        <w:t>obszar Natura 2000</w:t>
      </w:r>
      <w:r w:rsidR="007F229C" w:rsidRPr="00C45599">
        <w:rPr>
          <w:rFonts w:asciiTheme="minorHAnsi" w:hAnsiTheme="minorHAnsi" w:cstheme="minorHAnsi"/>
        </w:rPr>
        <w:t xml:space="preserve"> i </w:t>
      </w:r>
      <w:r w:rsidRPr="00C45599">
        <w:rPr>
          <w:rFonts w:asciiTheme="minorHAnsi" w:hAnsiTheme="minorHAnsi" w:cstheme="minorHAnsi"/>
        </w:rPr>
        <w:t>mających znaczenie</w:t>
      </w:r>
      <w:r w:rsidR="00D86925" w:rsidRPr="00C45599">
        <w:rPr>
          <w:rFonts w:asciiTheme="minorHAnsi" w:hAnsiTheme="minorHAnsi" w:cstheme="minorHAnsi"/>
        </w:rPr>
        <w:t xml:space="preserve"> dla </w:t>
      </w:r>
      <w:r w:rsidRPr="00C45599">
        <w:rPr>
          <w:rFonts w:asciiTheme="minorHAnsi" w:hAnsiTheme="minorHAnsi" w:cstheme="minorHAnsi"/>
        </w:rPr>
        <w:t>Wspólnoty właściwy miejscowo regionalny dyrektor ochrony środowiska,</w:t>
      </w:r>
      <w:r w:rsidR="007F229C" w:rsidRPr="00C45599">
        <w:rPr>
          <w:rFonts w:asciiTheme="minorHAnsi" w:hAnsiTheme="minorHAnsi" w:cstheme="minorHAnsi"/>
        </w:rPr>
        <w:t xml:space="preserve"> a na </w:t>
      </w:r>
      <w:r w:rsidRPr="00C45599">
        <w:rPr>
          <w:rFonts w:asciiTheme="minorHAnsi" w:hAnsiTheme="minorHAnsi" w:cstheme="minorHAnsi"/>
        </w:rPr>
        <w:t>obszarach morskich - dyrektor właściwego urzędu morskiego,</w:t>
      </w:r>
      <w:r w:rsidR="007F229C" w:rsidRPr="00C45599">
        <w:rPr>
          <w:rFonts w:asciiTheme="minorHAnsi" w:hAnsiTheme="minorHAnsi" w:cstheme="minorHAnsi"/>
        </w:rPr>
        <w:t xml:space="preserve"> w </w:t>
      </w:r>
      <w:r w:rsidRPr="00C45599">
        <w:rPr>
          <w:rFonts w:asciiTheme="minorHAnsi" w:hAnsiTheme="minorHAnsi" w:cstheme="minorHAnsi"/>
        </w:rPr>
        <w:t>porozumieniu</w:t>
      </w:r>
      <w:r w:rsidR="00720070" w:rsidRPr="00C45599">
        <w:rPr>
          <w:rFonts w:asciiTheme="minorHAnsi" w:hAnsiTheme="minorHAnsi" w:cstheme="minorHAnsi"/>
        </w:rPr>
        <w:t xml:space="preserve"> z </w:t>
      </w:r>
      <w:r w:rsidRPr="00C45599">
        <w:rPr>
          <w:rFonts w:asciiTheme="minorHAnsi" w:hAnsiTheme="minorHAnsi" w:cstheme="minorHAnsi"/>
        </w:rPr>
        <w:t>zarządcą terenu, stosownie</w:t>
      </w:r>
      <w:r w:rsidR="007F229C" w:rsidRPr="00C45599">
        <w:rPr>
          <w:rFonts w:asciiTheme="minorHAnsi" w:hAnsiTheme="minorHAnsi" w:cstheme="minorHAnsi"/>
        </w:rPr>
        <w:t xml:space="preserve"> do </w:t>
      </w:r>
      <w:r w:rsidRPr="00C45599">
        <w:rPr>
          <w:rFonts w:asciiTheme="minorHAnsi" w:hAnsiTheme="minorHAnsi" w:cstheme="minorHAnsi"/>
        </w:rPr>
        <w:t>skali</w:t>
      </w:r>
      <w:r w:rsidR="007F229C" w:rsidRPr="00C45599">
        <w:rPr>
          <w:rFonts w:asciiTheme="minorHAnsi" w:hAnsiTheme="minorHAnsi" w:cstheme="minorHAnsi"/>
        </w:rPr>
        <w:t xml:space="preserve"> i </w:t>
      </w:r>
      <w:r w:rsidRPr="00C45599">
        <w:rPr>
          <w:rFonts w:asciiTheme="minorHAnsi" w:hAnsiTheme="minorHAnsi" w:cstheme="minorHAnsi"/>
        </w:rPr>
        <w:t>rodzaju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cele ochrony obszaru Natura 2000, ustala zakres, miejsce, termin</w:t>
      </w:r>
      <w:r w:rsidR="007F229C" w:rsidRPr="00C45599">
        <w:rPr>
          <w:rFonts w:asciiTheme="minorHAnsi" w:hAnsiTheme="minorHAnsi" w:cstheme="minorHAnsi"/>
        </w:rPr>
        <w:t xml:space="preserve"> i </w:t>
      </w:r>
      <w:r w:rsidRPr="00C45599">
        <w:rPr>
          <w:rFonts w:asciiTheme="minorHAnsi" w:hAnsiTheme="minorHAnsi" w:cstheme="minorHAnsi"/>
        </w:rPr>
        <w:t>sposób wykonania kompensacji przyrodniczej, zobowiązując</w:t>
      </w:r>
      <w:r w:rsidR="007F229C" w:rsidRPr="00C45599">
        <w:rPr>
          <w:rFonts w:asciiTheme="minorHAnsi" w:hAnsiTheme="minorHAnsi" w:cstheme="minorHAnsi"/>
        </w:rPr>
        <w:t xml:space="preserve"> do </w:t>
      </w:r>
      <w:r w:rsidRPr="00C45599">
        <w:rPr>
          <w:rFonts w:asciiTheme="minorHAnsi" w:hAnsiTheme="minorHAnsi" w:cstheme="minorHAnsi"/>
        </w:rPr>
        <w:t>jej wykonania nie później niż</w:t>
      </w:r>
      <w:r w:rsidR="007F229C" w:rsidRPr="00C45599">
        <w:rPr>
          <w:rFonts w:asciiTheme="minorHAnsi" w:hAnsiTheme="minorHAnsi" w:cstheme="minorHAnsi"/>
        </w:rPr>
        <w:t xml:space="preserve"> w </w:t>
      </w:r>
      <w:r w:rsidRPr="00C45599">
        <w:rPr>
          <w:rFonts w:asciiTheme="minorHAnsi" w:hAnsiTheme="minorHAnsi" w:cstheme="minorHAnsi"/>
        </w:rPr>
        <w:t>terminie rozpoczęcia działań powodujących negatywne oddziaływanie. Koszty kompensacji przyrodniczej ponosi podmiot realizujący przedsięwzięcie. Odpowiada on również</w:t>
      </w:r>
      <w:r w:rsidR="00720070" w:rsidRPr="00C45599">
        <w:rPr>
          <w:rFonts w:asciiTheme="minorHAnsi" w:hAnsiTheme="minorHAnsi" w:cstheme="minorHAnsi"/>
        </w:rPr>
        <w:t xml:space="preserve"> za </w:t>
      </w:r>
      <w:r w:rsidRPr="00C45599">
        <w:rPr>
          <w:rFonts w:asciiTheme="minorHAnsi" w:hAnsiTheme="minorHAnsi" w:cstheme="minorHAnsi"/>
        </w:rPr>
        <w:t>utrzymanie siedlisk przyrodniczych, siedlisk roślin</w:t>
      </w:r>
      <w:r w:rsidR="007F229C" w:rsidRPr="00C45599">
        <w:rPr>
          <w:rFonts w:asciiTheme="minorHAnsi" w:hAnsiTheme="minorHAnsi" w:cstheme="minorHAnsi"/>
        </w:rPr>
        <w:t xml:space="preserve"> i </w:t>
      </w:r>
      <w:r w:rsidRPr="00C45599">
        <w:rPr>
          <w:rFonts w:asciiTheme="minorHAnsi" w:hAnsiTheme="minorHAnsi" w:cstheme="minorHAnsi"/>
        </w:rPr>
        <w:t>zwierząt, utworzonych</w:t>
      </w:r>
      <w:r w:rsidR="007F229C" w:rsidRPr="00C45599">
        <w:rPr>
          <w:rFonts w:asciiTheme="minorHAnsi" w:hAnsiTheme="minorHAnsi" w:cstheme="minorHAnsi"/>
        </w:rPr>
        <w:t xml:space="preserve"> w </w:t>
      </w:r>
      <w:r w:rsidRPr="00C45599">
        <w:rPr>
          <w:rFonts w:asciiTheme="minorHAnsi" w:hAnsiTheme="minorHAnsi" w:cstheme="minorHAnsi"/>
        </w:rPr>
        <w:t>ramach kompensacji przyrodniczej oraz</w:t>
      </w:r>
      <w:r w:rsidR="00720070" w:rsidRPr="00C45599">
        <w:rPr>
          <w:rFonts w:asciiTheme="minorHAnsi" w:hAnsiTheme="minorHAnsi" w:cstheme="minorHAnsi"/>
        </w:rPr>
        <w:t xml:space="preserve"> za </w:t>
      </w:r>
      <w:r w:rsidRPr="00C45599">
        <w:rPr>
          <w:rFonts w:asciiTheme="minorHAnsi" w:hAnsiTheme="minorHAnsi" w:cstheme="minorHAnsi"/>
        </w:rPr>
        <w:t>monitorowanie ich stanu, stosownie</w:t>
      </w:r>
      <w:r w:rsidR="007F229C" w:rsidRPr="00C45599">
        <w:rPr>
          <w:rFonts w:asciiTheme="minorHAnsi" w:hAnsiTheme="minorHAnsi" w:cstheme="minorHAnsi"/>
        </w:rPr>
        <w:t xml:space="preserve"> do </w:t>
      </w:r>
      <w:r w:rsidRPr="00C45599">
        <w:rPr>
          <w:rFonts w:asciiTheme="minorHAnsi" w:hAnsiTheme="minorHAnsi" w:cstheme="minorHAnsi"/>
        </w:rPr>
        <w:t>wydanych decyzji</w:t>
      </w:r>
      <w:r w:rsidR="007F229C" w:rsidRPr="00C45599">
        <w:rPr>
          <w:rFonts w:asciiTheme="minorHAnsi" w:hAnsiTheme="minorHAnsi" w:cstheme="minorHAnsi"/>
        </w:rPr>
        <w:t xml:space="preserve"> na </w:t>
      </w:r>
      <w:r w:rsidRPr="00C45599">
        <w:rPr>
          <w:rFonts w:asciiTheme="minorHAnsi" w:hAnsiTheme="minorHAnsi" w:cstheme="minorHAnsi"/>
        </w:rPr>
        <w:t>etapie realizacji konkretnego przedsięwzięcia.</w:t>
      </w:r>
    </w:p>
    <w:p w14:paraId="6697F4CB"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Należy przy tym mieć</w:t>
      </w:r>
      <w:r w:rsidR="007F229C" w:rsidRPr="00C45599">
        <w:rPr>
          <w:rFonts w:asciiTheme="minorHAnsi" w:hAnsiTheme="minorHAnsi" w:cstheme="minorHAnsi"/>
        </w:rPr>
        <w:t xml:space="preserve"> na </w:t>
      </w:r>
      <w:r w:rsidRPr="00C45599">
        <w:rPr>
          <w:rFonts w:asciiTheme="minorHAnsi" w:hAnsiTheme="minorHAnsi" w:cstheme="minorHAnsi"/>
        </w:rPr>
        <w:t>uwadze, że ustawa</w:t>
      </w:r>
      <w:r w:rsidR="00D86925" w:rsidRPr="00C45599">
        <w:rPr>
          <w:rFonts w:asciiTheme="minorHAnsi" w:hAnsiTheme="minorHAnsi" w:cstheme="minorHAnsi"/>
        </w:rPr>
        <w:t xml:space="preserve"> o </w:t>
      </w:r>
      <w:r w:rsidRPr="00C45599">
        <w:rPr>
          <w:rFonts w:asciiTheme="minorHAnsi" w:hAnsiTheme="minorHAnsi" w:cstheme="minorHAnsi"/>
        </w:rPr>
        <w:t>ochronie przyrody zabrania realizacji przedsięwzięć mogących: pogorszyć stan siedlisk przyrodniczych lub siedlisk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w:t>
      </w:r>
      <w:r w:rsidR="00D86925" w:rsidRPr="00C45599">
        <w:rPr>
          <w:rFonts w:asciiTheme="minorHAnsi" w:hAnsiTheme="minorHAnsi" w:cstheme="minorHAnsi"/>
        </w:rPr>
        <w:t xml:space="preserve"> dla </w:t>
      </w:r>
      <w:r w:rsidRPr="00C45599">
        <w:rPr>
          <w:rFonts w:asciiTheme="minorHAnsi" w:hAnsiTheme="minorHAnsi" w:cstheme="minorHAnsi"/>
        </w:rPr>
        <w:t>których ochrony wyznaczono obszar Natura 2000 lub wpłynąć negatywnie</w:t>
      </w:r>
      <w:r w:rsidR="007F229C" w:rsidRPr="00C45599">
        <w:rPr>
          <w:rFonts w:asciiTheme="minorHAnsi" w:hAnsiTheme="minorHAnsi" w:cstheme="minorHAnsi"/>
        </w:rPr>
        <w:t xml:space="preserve"> na </w:t>
      </w:r>
      <w:r w:rsidRPr="00C45599">
        <w:rPr>
          <w:rFonts w:asciiTheme="minorHAnsi" w:hAnsiTheme="minorHAnsi" w:cstheme="minorHAnsi"/>
        </w:rPr>
        <w:t>gatunki,</w:t>
      </w:r>
      <w:r w:rsidR="00D86925" w:rsidRPr="00C45599">
        <w:rPr>
          <w:rFonts w:asciiTheme="minorHAnsi" w:hAnsiTheme="minorHAnsi" w:cstheme="minorHAnsi"/>
        </w:rPr>
        <w:t xml:space="preserve"> dla </w:t>
      </w:r>
      <w:r w:rsidRPr="00C45599">
        <w:rPr>
          <w:rFonts w:asciiTheme="minorHAnsi" w:hAnsiTheme="minorHAnsi" w:cstheme="minorHAnsi"/>
        </w:rPr>
        <w:t>których ochrony został wyznaczony obszar Natura 2000, lub pogorszyć integralność obszaru Natura 2000 lub jego powiązania</w:t>
      </w:r>
      <w:r w:rsidR="00720070" w:rsidRPr="00C45599">
        <w:rPr>
          <w:rFonts w:asciiTheme="minorHAnsi" w:hAnsiTheme="minorHAnsi" w:cstheme="minorHAnsi"/>
        </w:rPr>
        <w:t xml:space="preserve"> z </w:t>
      </w:r>
      <w:r w:rsidRPr="00C45599">
        <w:rPr>
          <w:rFonts w:asciiTheme="minorHAnsi" w:hAnsiTheme="minorHAnsi" w:cstheme="minorHAnsi"/>
        </w:rPr>
        <w:t>innymi obszarami.</w:t>
      </w:r>
    </w:p>
    <w:p w14:paraId="6E96FEF0"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Jedynym przypadkiem, kiedy przedsięwzięcia, które wpłyną znacząco negatywnie</w:t>
      </w:r>
      <w:r w:rsidR="007F229C" w:rsidRPr="00C45599">
        <w:rPr>
          <w:rFonts w:asciiTheme="minorHAnsi" w:hAnsiTheme="minorHAnsi" w:cstheme="minorHAnsi"/>
        </w:rPr>
        <w:t xml:space="preserve"> na </w:t>
      </w:r>
      <w:r w:rsidRPr="00C45599">
        <w:rPr>
          <w:rFonts w:asciiTheme="minorHAnsi" w:hAnsiTheme="minorHAnsi" w:cstheme="minorHAnsi"/>
        </w:rPr>
        <w:t>wskazane elementy mogą być realizowane, są tzw. przesłanki nadrzędnego interesu publicznego (art. 34 ust. 2). Interes taki musi być jednak wykazany,</w:t>
      </w:r>
      <w:r w:rsidR="007F229C" w:rsidRPr="00C45599">
        <w:rPr>
          <w:rFonts w:asciiTheme="minorHAnsi" w:hAnsiTheme="minorHAnsi" w:cstheme="minorHAnsi"/>
        </w:rPr>
        <w:t xml:space="preserve"> a </w:t>
      </w:r>
      <w:r w:rsidRPr="00C45599">
        <w:rPr>
          <w:rFonts w:asciiTheme="minorHAnsi" w:hAnsiTheme="minorHAnsi" w:cstheme="minorHAnsi"/>
        </w:rPr>
        <w:t>jednocześnie dokonana analiza rozwiązań alternatywnych musi wykazać ich brak takich rozwiązań.</w:t>
      </w:r>
    </w:p>
    <w:p w14:paraId="31BF2C4F" w14:textId="1259F4AE"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Możliwe negatywne oddziaływania</w:t>
      </w:r>
      <w:r w:rsidR="007F229C" w:rsidRPr="00C45599">
        <w:rPr>
          <w:rFonts w:asciiTheme="minorHAnsi" w:hAnsiTheme="minorHAnsi" w:cstheme="minorHAnsi"/>
        </w:rPr>
        <w:t xml:space="preserve"> na </w:t>
      </w:r>
      <w:r w:rsidRPr="00C45599">
        <w:rPr>
          <w:rFonts w:asciiTheme="minorHAnsi" w:hAnsiTheme="minorHAnsi" w:cstheme="minorHAnsi"/>
        </w:rPr>
        <w:t>obszary Natura 2000, czyli takie których nie można</w:t>
      </w:r>
      <w:r w:rsidR="007F229C" w:rsidRPr="00C45599">
        <w:rPr>
          <w:rFonts w:asciiTheme="minorHAnsi" w:hAnsiTheme="minorHAnsi" w:cstheme="minorHAnsi"/>
        </w:rPr>
        <w:t xml:space="preserve"> na </w:t>
      </w:r>
      <w:r w:rsidRPr="00C45599">
        <w:rPr>
          <w:rFonts w:asciiTheme="minorHAnsi" w:hAnsiTheme="minorHAnsi" w:cstheme="minorHAnsi"/>
        </w:rPr>
        <w:t>obecnym etapie wykluczyć, związane będą</w:t>
      </w:r>
      <w:r w:rsidR="00720070" w:rsidRPr="00C45599">
        <w:rPr>
          <w:rFonts w:asciiTheme="minorHAnsi" w:hAnsiTheme="minorHAnsi" w:cstheme="minorHAnsi"/>
        </w:rPr>
        <w:t xml:space="preserve"> z </w:t>
      </w:r>
      <w:r w:rsidRPr="00C45599">
        <w:rPr>
          <w:rFonts w:asciiTheme="minorHAnsi" w:hAnsiTheme="minorHAnsi" w:cstheme="minorHAnsi"/>
        </w:rPr>
        <w:t>realizacją budowy gazociągów, linii energet</w:t>
      </w:r>
      <w:r w:rsidR="00093AA4" w:rsidRPr="00C45599">
        <w:rPr>
          <w:rFonts w:asciiTheme="minorHAnsi" w:hAnsiTheme="minorHAnsi" w:cstheme="minorHAnsi"/>
        </w:rPr>
        <w:t>ycznych oraz rozbudowy terminalu</w:t>
      </w:r>
      <w:r w:rsidRPr="00C45599">
        <w:rPr>
          <w:rFonts w:asciiTheme="minorHAnsi" w:hAnsiTheme="minorHAnsi" w:cstheme="minorHAnsi"/>
        </w:rPr>
        <w:t xml:space="preserve"> LNG.</w:t>
      </w:r>
    </w:p>
    <w:p w14:paraId="0E139491" w14:textId="77777777"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W przypadku gazociągów, które będą przebiegać przez obszary Natura 2000 istotne będą stosowane technologie (bezwykopowe,</w:t>
      </w:r>
      <w:r w:rsidR="00720070" w:rsidRPr="00C45599">
        <w:rPr>
          <w:rFonts w:asciiTheme="minorHAnsi" w:hAnsiTheme="minorHAnsi" w:cstheme="minorHAnsi"/>
        </w:rPr>
        <w:t xml:space="preserve"> z </w:t>
      </w:r>
      <w:r w:rsidRPr="00C45599">
        <w:rPr>
          <w:rFonts w:asciiTheme="minorHAnsi" w:hAnsiTheme="minorHAnsi" w:cstheme="minorHAnsi"/>
        </w:rPr>
        <w:t xml:space="preserve">wykorzystaniem np. przecisków, przewiertów), które nie powinny </w:t>
      </w:r>
      <w:r w:rsidRPr="00C45599">
        <w:rPr>
          <w:rFonts w:asciiTheme="minorHAnsi" w:hAnsiTheme="minorHAnsi" w:cstheme="minorHAnsi"/>
        </w:rPr>
        <w:br/>
        <w:t>w znaczący sposób wpływać</w:t>
      </w:r>
      <w:r w:rsidR="007F229C" w:rsidRPr="00C45599">
        <w:rPr>
          <w:rFonts w:asciiTheme="minorHAnsi" w:hAnsiTheme="minorHAnsi" w:cstheme="minorHAnsi"/>
        </w:rPr>
        <w:t xml:space="preserve"> na </w:t>
      </w:r>
      <w:r w:rsidRPr="00C45599">
        <w:rPr>
          <w:rFonts w:asciiTheme="minorHAnsi" w:hAnsiTheme="minorHAnsi" w:cstheme="minorHAnsi"/>
        </w:rPr>
        <w:t>przedmioty ochrony</w:t>
      </w:r>
      <w:r w:rsidR="007F229C" w:rsidRPr="00C45599">
        <w:rPr>
          <w:rFonts w:asciiTheme="minorHAnsi" w:hAnsiTheme="minorHAnsi" w:cstheme="minorHAnsi"/>
        </w:rPr>
        <w:t xml:space="preserve"> na </w:t>
      </w:r>
      <w:r w:rsidRPr="00C45599">
        <w:rPr>
          <w:rFonts w:asciiTheme="minorHAnsi" w:hAnsiTheme="minorHAnsi" w:cstheme="minorHAnsi"/>
        </w:rPr>
        <w:t>tych obszarach,</w:t>
      </w:r>
      <w:r w:rsidR="00D86925" w:rsidRPr="00C45599">
        <w:rPr>
          <w:rFonts w:asciiTheme="minorHAnsi" w:hAnsiTheme="minorHAnsi" w:cstheme="minorHAnsi"/>
        </w:rPr>
        <w:t xml:space="preserve"> o </w:t>
      </w:r>
      <w:r w:rsidRPr="00C45599">
        <w:rPr>
          <w:rFonts w:asciiTheme="minorHAnsi" w:hAnsiTheme="minorHAnsi" w:cstheme="minorHAnsi"/>
        </w:rPr>
        <w:t>ile nie będą powodowały istotnych zaburzeń stosunków wodnych.</w:t>
      </w:r>
    </w:p>
    <w:p w14:paraId="20372531" w14:textId="4E5832FB" w:rsidR="00102444" w:rsidRPr="00C45599" w:rsidRDefault="00102444" w:rsidP="00801048">
      <w:pPr>
        <w:pStyle w:val="Mnormal"/>
        <w:rPr>
          <w:rFonts w:asciiTheme="minorHAnsi" w:hAnsiTheme="minorHAnsi" w:cstheme="minorHAnsi"/>
        </w:rPr>
      </w:pPr>
      <w:r w:rsidRPr="00C45599">
        <w:rPr>
          <w:rFonts w:asciiTheme="minorHAnsi" w:hAnsiTheme="minorHAnsi" w:cstheme="minorHAnsi"/>
        </w:rPr>
        <w:t xml:space="preserve">W przypadku linii energetycznych, możliwe negatywne oddziaływania dotyczyć będą </w:t>
      </w:r>
      <w:r w:rsidR="00884698">
        <w:rPr>
          <w:rFonts w:asciiTheme="minorHAnsi" w:hAnsiTheme="minorHAnsi" w:cstheme="minorHAnsi"/>
        </w:rPr>
        <w:t>m.in.</w:t>
      </w:r>
      <w:r w:rsidRPr="00C45599">
        <w:rPr>
          <w:rFonts w:asciiTheme="minorHAnsi" w:hAnsiTheme="minorHAnsi" w:cstheme="minorHAnsi"/>
        </w:rPr>
        <w:t xml:space="preserve"> zajmowania terenu</w:t>
      </w:r>
      <w:r w:rsidR="007F229C" w:rsidRPr="00C45599">
        <w:rPr>
          <w:rFonts w:asciiTheme="minorHAnsi" w:hAnsiTheme="minorHAnsi" w:cstheme="minorHAnsi"/>
        </w:rPr>
        <w:t xml:space="preserve"> i </w:t>
      </w:r>
      <w:r w:rsidRPr="00C45599">
        <w:rPr>
          <w:rFonts w:asciiTheme="minorHAnsi" w:hAnsiTheme="minorHAnsi" w:cstheme="minorHAnsi"/>
        </w:rPr>
        <w:t>ewentualnej wycinki drzew pod instalacje, przy czym teren pod liniami energetycznymi może być porośnięty roślinnością,</w:t>
      </w:r>
      <w:r w:rsidR="007F229C" w:rsidRPr="00C45599">
        <w:rPr>
          <w:rFonts w:asciiTheme="minorHAnsi" w:hAnsiTheme="minorHAnsi" w:cstheme="minorHAnsi"/>
        </w:rPr>
        <w:t xml:space="preserve"> w </w:t>
      </w:r>
      <w:r w:rsidRPr="00C45599">
        <w:rPr>
          <w:rFonts w:asciiTheme="minorHAnsi" w:hAnsiTheme="minorHAnsi" w:cstheme="minorHAnsi"/>
        </w:rPr>
        <w:t>tym niewysokimi krzewami</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obszarach ptasich, jeśli inwestycje nie będą realizowane</w:t>
      </w:r>
      <w:r w:rsidR="00720070" w:rsidRPr="00C45599">
        <w:rPr>
          <w:rFonts w:asciiTheme="minorHAnsi" w:hAnsiTheme="minorHAnsi" w:cstheme="minorHAnsi"/>
        </w:rPr>
        <w:t xml:space="preserve"> z </w:t>
      </w:r>
      <w:r w:rsidRPr="00C45599">
        <w:rPr>
          <w:rFonts w:asciiTheme="minorHAnsi" w:hAnsiTheme="minorHAnsi" w:cstheme="minorHAnsi"/>
        </w:rPr>
        <w:t>zastosowaniem odpowiednich środków minimalizujących, może dochodzić</w:t>
      </w:r>
      <w:r w:rsidR="007F229C" w:rsidRPr="00C45599">
        <w:rPr>
          <w:rFonts w:asciiTheme="minorHAnsi" w:hAnsiTheme="minorHAnsi" w:cstheme="minorHAnsi"/>
        </w:rPr>
        <w:t xml:space="preserve"> do </w:t>
      </w:r>
      <w:r w:rsidRPr="00C45599">
        <w:rPr>
          <w:rFonts w:asciiTheme="minorHAnsi" w:hAnsiTheme="minorHAnsi" w:cstheme="minorHAnsi"/>
        </w:rPr>
        <w:t>negatywnego wpływu</w:t>
      </w:r>
      <w:r w:rsidR="007F229C" w:rsidRPr="00C45599">
        <w:rPr>
          <w:rFonts w:asciiTheme="minorHAnsi" w:hAnsiTheme="minorHAnsi" w:cstheme="minorHAnsi"/>
        </w:rPr>
        <w:t xml:space="preserve"> na </w:t>
      </w:r>
      <w:r w:rsidRPr="00C45599">
        <w:rPr>
          <w:rFonts w:asciiTheme="minorHAnsi" w:hAnsiTheme="minorHAnsi" w:cstheme="minorHAnsi"/>
        </w:rPr>
        <w:t>ptaki będące przedmiotami ochrony.</w:t>
      </w:r>
    </w:p>
    <w:p w14:paraId="7E9A8A36" w14:textId="178DF1CD" w:rsidR="00D970B3" w:rsidRPr="00C45599" w:rsidRDefault="00093AA4" w:rsidP="00801048">
      <w:pPr>
        <w:pStyle w:val="Mnormal"/>
        <w:rPr>
          <w:rFonts w:asciiTheme="minorHAnsi" w:hAnsiTheme="minorHAnsi" w:cstheme="minorHAnsi"/>
        </w:rPr>
      </w:pPr>
      <w:r w:rsidRPr="00C45599">
        <w:rPr>
          <w:rFonts w:asciiTheme="minorHAnsi" w:hAnsiTheme="minorHAnsi" w:cstheme="minorHAnsi"/>
        </w:rPr>
        <w:lastRenderedPageBreak/>
        <w:t>Rozbudowa terminalu</w:t>
      </w:r>
      <w:r w:rsidR="00102444" w:rsidRPr="00C45599">
        <w:rPr>
          <w:rFonts w:asciiTheme="minorHAnsi" w:hAnsiTheme="minorHAnsi" w:cstheme="minorHAnsi"/>
        </w:rPr>
        <w:t xml:space="preserve"> LNG będzie prowadzona</w:t>
      </w:r>
      <w:r w:rsidR="007F229C" w:rsidRPr="00C45599">
        <w:rPr>
          <w:rFonts w:asciiTheme="minorHAnsi" w:hAnsiTheme="minorHAnsi" w:cstheme="minorHAnsi"/>
        </w:rPr>
        <w:t xml:space="preserve"> na </w:t>
      </w:r>
      <w:r w:rsidR="00102444" w:rsidRPr="00C45599">
        <w:rPr>
          <w:rFonts w:asciiTheme="minorHAnsi" w:hAnsiTheme="minorHAnsi" w:cstheme="minorHAnsi"/>
        </w:rPr>
        <w:t>terenie już zagospodarowanym</w:t>
      </w:r>
      <w:r w:rsidR="007F229C" w:rsidRPr="00C45599">
        <w:rPr>
          <w:rFonts w:asciiTheme="minorHAnsi" w:hAnsiTheme="minorHAnsi" w:cstheme="minorHAnsi"/>
        </w:rPr>
        <w:t xml:space="preserve"> na </w:t>
      </w:r>
      <w:r w:rsidR="00102444" w:rsidRPr="00C45599">
        <w:rPr>
          <w:rFonts w:asciiTheme="minorHAnsi" w:hAnsiTheme="minorHAnsi" w:cstheme="minorHAnsi"/>
        </w:rPr>
        <w:t xml:space="preserve">te potrzeby, </w:t>
      </w:r>
      <w:r w:rsidR="00102444" w:rsidRPr="00C45599">
        <w:rPr>
          <w:rFonts w:asciiTheme="minorHAnsi" w:hAnsiTheme="minorHAnsi" w:cstheme="minorHAnsi"/>
        </w:rPr>
        <w:br/>
        <w:t>w związku</w:t>
      </w:r>
      <w:r w:rsidR="00720070" w:rsidRPr="00C45599">
        <w:rPr>
          <w:rFonts w:asciiTheme="minorHAnsi" w:hAnsiTheme="minorHAnsi" w:cstheme="minorHAnsi"/>
        </w:rPr>
        <w:t xml:space="preserve"> z </w:t>
      </w:r>
      <w:r w:rsidR="00102444" w:rsidRPr="00C45599">
        <w:rPr>
          <w:rFonts w:asciiTheme="minorHAnsi" w:hAnsiTheme="minorHAnsi" w:cstheme="minorHAnsi"/>
        </w:rPr>
        <w:t>czym oddziaływanie</w:t>
      </w:r>
      <w:r w:rsidR="007F229C" w:rsidRPr="00C45599">
        <w:rPr>
          <w:rFonts w:asciiTheme="minorHAnsi" w:hAnsiTheme="minorHAnsi" w:cstheme="minorHAnsi"/>
        </w:rPr>
        <w:t xml:space="preserve"> na </w:t>
      </w:r>
      <w:r w:rsidR="00102444" w:rsidRPr="00C45599">
        <w:rPr>
          <w:rFonts w:asciiTheme="minorHAnsi" w:hAnsiTheme="minorHAnsi" w:cstheme="minorHAnsi"/>
        </w:rPr>
        <w:t>elementy przyrodnicze będzie podobne jak</w:t>
      </w:r>
      <w:r w:rsidR="007F229C" w:rsidRPr="00C45599">
        <w:rPr>
          <w:rFonts w:asciiTheme="minorHAnsi" w:hAnsiTheme="minorHAnsi" w:cstheme="minorHAnsi"/>
        </w:rPr>
        <w:t xml:space="preserve"> do </w:t>
      </w:r>
      <w:r w:rsidR="00102444" w:rsidRPr="00C45599">
        <w:rPr>
          <w:rFonts w:asciiTheme="minorHAnsi" w:hAnsiTheme="minorHAnsi" w:cstheme="minorHAnsi"/>
        </w:rPr>
        <w:t>tej pory. Sprawozdanie</w:t>
      </w:r>
      <w:r w:rsidR="00720070" w:rsidRPr="00C45599">
        <w:rPr>
          <w:rFonts w:asciiTheme="minorHAnsi" w:hAnsiTheme="minorHAnsi" w:cstheme="minorHAnsi"/>
        </w:rPr>
        <w:t xml:space="preserve"> z </w:t>
      </w:r>
      <w:r w:rsidR="00102444" w:rsidRPr="00C45599">
        <w:rPr>
          <w:rFonts w:asciiTheme="minorHAnsi" w:hAnsiTheme="minorHAnsi" w:cstheme="minorHAnsi"/>
        </w:rPr>
        <w:t>realizacji działań monitoringowych</w:t>
      </w:r>
      <w:r w:rsidR="007F229C" w:rsidRPr="00C45599">
        <w:rPr>
          <w:rFonts w:asciiTheme="minorHAnsi" w:hAnsiTheme="minorHAnsi" w:cstheme="minorHAnsi"/>
        </w:rPr>
        <w:t xml:space="preserve"> i </w:t>
      </w:r>
      <w:r w:rsidR="00102444" w:rsidRPr="00C45599">
        <w:rPr>
          <w:rFonts w:asciiTheme="minorHAnsi" w:hAnsiTheme="minorHAnsi" w:cstheme="minorHAnsi"/>
        </w:rPr>
        <w:t>ochronnych wraz</w:t>
      </w:r>
      <w:r w:rsidR="00720070" w:rsidRPr="00C45599">
        <w:rPr>
          <w:rFonts w:asciiTheme="minorHAnsi" w:hAnsiTheme="minorHAnsi" w:cstheme="minorHAnsi"/>
        </w:rPr>
        <w:t xml:space="preserve"> z </w:t>
      </w:r>
      <w:r w:rsidR="00102444" w:rsidRPr="00C45599">
        <w:rPr>
          <w:rFonts w:asciiTheme="minorHAnsi" w:hAnsiTheme="minorHAnsi" w:cstheme="minorHAnsi"/>
        </w:rPr>
        <w:t>oceną zgodności</w:t>
      </w:r>
      <w:r w:rsidR="007F229C" w:rsidRPr="00C45599">
        <w:rPr>
          <w:rFonts w:asciiTheme="minorHAnsi" w:hAnsiTheme="minorHAnsi" w:cstheme="minorHAnsi"/>
        </w:rPr>
        <w:t xml:space="preserve"> w </w:t>
      </w:r>
      <w:r w:rsidR="00102444" w:rsidRPr="00C45599">
        <w:rPr>
          <w:rFonts w:asciiTheme="minorHAnsi" w:hAnsiTheme="minorHAnsi" w:cstheme="minorHAnsi"/>
        </w:rPr>
        <w:t>związku</w:t>
      </w:r>
      <w:r w:rsidR="00720070" w:rsidRPr="00C45599">
        <w:rPr>
          <w:rFonts w:asciiTheme="minorHAnsi" w:hAnsiTheme="minorHAnsi" w:cstheme="minorHAnsi"/>
        </w:rPr>
        <w:t xml:space="preserve"> z </w:t>
      </w:r>
      <w:r w:rsidR="00102444" w:rsidRPr="00C45599">
        <w:rPr>
          <w:rFonts w:asciiTheme="minorHAnsi" w:hAnsiTheme="minorHAnsi" w:cstheme="minorHAnsi"/>
        </w:rPr>
        <w:t>realizacją przedsięwzięcia pn. „Terminal regazyfikacyjny skroplonego gazu ziemnego</w:t>
      </w:r>
      <w:r w:rsidR="007F229C" w:rsidRPr="00C45599">
        <w:rPr>
          <w:rFonts w:asciiTheme="minorHAnsi" w:hAnsiTheme="minorHAnsi" w:cstheme="minorHAnsi"/>
        </w:rPr>
        <w:t xml:space="preserve"> w </w:t>
      </w:r>
      <w:r w:rsidR="00102444" w:rsidRPr="00C45599">
        <w:rPr>
          <w:rFonts w:asciiTheme="minorHAnsi" w:hAnsiTheme="minorHAnsi" w:cstheme="minorHAnsi"/>
        </w:rPr>
        <w:t>Świnoujściu” wskazuje</w:t>
      </w:r>
      <w:r w:rsidR="007F229C" w:rsidRPr="00C45599">
        <w:rPr>
          <w:rFonts w:asciiTheme="minorHAnsi" w:hAnsiTheme="minorHAnsi" w:cstheme="minorHAnsi"/>
        </w:rPr>
        <w:t xml:space="preserve"> na </w:t>
      </w:r>
      <w:r w:rsidR="00102444" w:rsidRPr="00C45599">
        <w:rPr>
          <w:rFonts w:asciiTheme="minorHAnsi" w:hAnsiTheme="minorHAnsi" w:cstheme="minorHAnsi"/>
        </w:rPr>
        <w:t>brak zagrożenia integralności obszaru Natura 2000 Wolin</w:t>
      </w:r>
      <w:r w:rsidR="007F229C" w:rsidRPr="00C45599">
        <w:rPr>
          <w:rFonts w:asciiTheme="minorHAnsi" w:hAnsiTheme="minorHAnsi" w:cstheme="minorHAnsi"/>
        </w:rPr>
        <w:t xml:space="preserve"> i </w:t>
      </w:r>
      <w:r w:rsidR="00102444" w:rsidRPr="00C45599">
        <w:rPr>
          <w:rFonts w:asciiTheme="minorHAnsi" w:hAnsiTheme="minorHAnsi" w:cstheme="minorHAnsi"/>
        </w:rPr>
        <w:t xml:space="preserve">Uznam, pomimo pewnych zmian </w:t>
      </w:r>
      <w:r w:rsidR="00102444" w:rsidRPr="00C45599">
        <w:rPr>
          <w:rFonts w:asciiTheme="minorHAnsi" w:hAnsiTheme="minorHAnsi" w:cstheme="minorHAnsi"/>
        </w:rPr>
        <w:br/>
        <w:t>w różnorodności biologicznej</w:t>
      </w:r>
      <w:r w:rsidR="007F229C" w:rsidRPr="00C45599">
        <w:rPr>
          <w:rFonts w:asciiTheme="minorHAnsi" w:hAnsiTheme="minorHAnsi" w:cstheme="minorHAnsi"/>
        </w:rPr>
        <w:t xml:space="preserve"> w </w:t>
      </w:r>
      <w:r w:rsidR="00102444" w:rsidRPr="00C45599">
        <w:rPr>
          <w:rFonts w:asciiTheme="minorHAnsi" w:hAnsiTheme="minorHAnsi" w:cstheme="minorHAnsi"/>
        </w:rPr>
        <w:t>stosunku</w:t>
      </w:r>
      <w:r w:rsidR="007F229C" w:rsidRPr="00C45599">
        <w:rPr>
          <w:rFonts w:asciiTheme="minorHAnsi" w:hAnsiTheme="minorHAnsi" w:cstheme="minorHAnsi"/>
        </w:rPr>
        <w:t xml:space="preserve"> do </w:t>
      </w:r>
      <w:r w:rsidR="00102444" w:rsidRPr="00C45599">
        <w:rPr>
          <w:rFonts w:asciiTheme="minorHAnsi" w:hAnsiTheme="minorHAnsi" w:cstheme="minorHAnsi"/>
        </w:rPr>
        <w:t>okresu przedinwestycyjnego. Wg prowadzonych badań „realizacja inwestycji nie wpłynęła również</w:t>
      </w:r>
      <w:r w:rsidR="007F229C" w:rsidRPr="00C45599">
        <w:rPr>
          <w:rFonts w:asciiTheme="minorHAnsi" w:hAnsiTheme="minorHAnsi" w:cstheme="minorHAnsi"/>
        </w:rPr>
        <w:t xml:space="preserve"> na </w:t>
      </w:r>
      <w:r w:rsidR="00102444" w:rsidRPr="00C45599">
        <w:rPr>
          <w:rFonts w:asciiTheme="minorHAnsi" w:hAnsiTheme="minorHAnsi" w:cstheme="minorHAnsi"/>
        </w:rPr>
        <w:t>bioróżnorodność gatunkową roślin, jak</w:t>
      </w:r>
      <w:r w:rsidR="007F229C" w:rsidRPr="00C45599">
        <w:rPr>
          <w:rFonts w:asciiTheme="minorHAnsi" w:hAnsiTheme="minorHAnsi" w:cstheme="minorHAnsi"/>
        </w:rPr>
        <w:t xml:space="preserve"> i </w:t>
      </w:r>
      <w:r w:rsidR="00102444" w:rsidRPr="00C45599">
        <w:rPr>
          <w:rFonts w:asciiTheme="minorHAnsi" w:hAnsiTheme="minorHAnsi" w:cstheme="minorHAnsi"/>
        </w:rPr>
        <w:t>wielkość populacji gatunków będących przedmiotem ochrony</w:t>
      </w:r>
      <w:r w:rsidR="007F229C" w:rsidRPr="00C45599">
        <w:rPr>
          <w:rFonts w:asciiTheme="minorHAnsi" w:hAnsiTheme="minorHAnsi" w:cstheme="minorHAnsi"/>
        </w:rPr>
        <w:t xml:space="preserve"> w </w:t>
      </w:r>
      <w:r w:rsidR="00102444" w:rsidRPr="00C45599">
        <w:rPr>
          <w:rFonts w:asciiTheme="minorHAnsi" w:hAnsiTheme="minorHAnsi" w:cstheme="minorHAnsi"/>
        </w:rPr>
        <w:t>obszarze. Dotyczy</w:t>
      </w:r>
      <w:r w:rsidR="0001272D" w:rsidRPr="00C45599">
        <w:rPr>
          <w:rFonts w:asciiTheme="minorHAnsi" w:hAnsiTheme="minorHAnsi" w:cstheme="minorHAnsi"/>
        </w:rPr>
        <w:t xml:space="preserve"> to </w:t>
      </w:r>
      <w:r w:rsidR="00102444" w:rsidRPr="00C45599">
        <w:rPr>
          <w:rFonts w:asciiTheme="minorHAnsi" w:hAnsiTheme="minorHAnsi" w:cstheme="minorHAnsi"/>
        </w:rPr>
        <w:t>także gatunków objętych ochroną prawną”.</w:t>
      </w:r>
    </w:p>
    <w:p w14:paraId="09B5296A" w14:textId="77777777" w:rsidR="00D970B3" w:rsidRPr="00C45599" w:rsidRDefault="00D970B3" w:rsidP="00801048">
      <w:pPr>
        <w:pStyle w:val="Mnag4"/>
        <w:spacing w:before="0"/>
        <w:rPr>
          <w:rFonts w:asciiTheme="minorHAnsi" w:hAnsiTheme="minorHAnsi" w:cstheme="minorHAnsi"/>
          <w:sz w:val="20"/>
          <w:szCs w:val="20"/>
        </w:rPr>
      </w:pPr>
      <w:r w:rsidRPr="00C45599">
        <w:rPr>
          <w:rFonts w:asciiTheme="minorHAnsi" w:hAnsiTheme="minorHAnsi" w:cstheme="minorHAnsi"/>
          <w:sz w:val="20"/>
          <w:szCs w:val="20"/>
        </w:rPr>
        <w:t>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siedliska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rośliny</w:t>
      </w:r>
    </w:p>
    <w:p w14:paraId="06027B4A" w14:textId="5A70397F" w:rsidR="00102444" w:rsidRPr="00C45599" w:rsidRDefault="00D970B3" w:rsidP="00801048">
      <w:pPr>
        <w:pStyle w:val="Mnormal"/>
        <w:rPr>
          <w:rFonts w:asciiTheme="minorHAnsi" w:hAnsiTheme="minorHAnsi" w:cstheme="minorHAnsi"/>
          <w:lang w:eastAsia="ar-SA"/>
        </w:rPr>
      </w:pPr>
      <w:r w:rsidRPr="00C45599">
        <w:rPr>
          <w:rFonts w:asciiTheme="minorHAnsi" w:hAnsiTheme="minorHAnsi" w:cstheme="minorHAnsi"/>
          <w:lang w:eastAsia="ar-SA"/>
        </w:rPr>
        <w:t xml:space="preserve">Identyfikacja </w:t>
      </w:r>
      <w:r w:rsidR="00102444" w:rsidRPr="00C45599">
        <w:rPr>
          <w:rFonts w:asciiTheme="minorHAnsi" w:hAnsiTheme="minorHAnsi" w:cstheme="minorHAnsi"/>
          <w:lang w:eastAsia="ar-SA"/>
        </w:rPr>
        <w:t>oddziaływania zapisów PEP2040</w:t>
      </w:r>
      <w:r w:rsidR="007F229C" w:rsidRPr="00C45599">
        <w:rPr>
          <w:rFonts w:asciiTheme="minorHAnsi" w:hAnsiTheme="minorHAnsi" w:cstheme="minorHAnsi"/>
          <w:lang w:eastAsia="ar-SA"/>
        </w:rPr>
        <w:t xml:space="preserve"> na </w:t>
      </w:r>
      <w:r w:rsidR="00102444" w:rsidRPr="00C45599">
        <w:rPr>
          <w:rFonts w:asciiTheme="minorHAnsi" w:hAnsiTheme="minorHAnsi" w:cstheme="minorHAnsi"/>
          <w:lang w:eastAsia="ar-SA"/>
        </w:rPr>
        <w:t xml:space="preserve">florę terenów objętych działaniami wskazuje, </w:t>
      </w:r>
      <w:r w:rsidR="00102444" w:rsidRPr="00C45599">
        <w:rPr>
          <w:rFonts w:asciiTheme="minorHAnsi" w:hAnsiTheme="minorHAnsi" w:cstheme="minorHAnsi"/>
          <w:lang w:eastAsia="ar-SA"/>
        </w:rPr>
        <w:br/>
        <w:t>iż</w:t>
      </w:r>
      <w:r w:rsidR="007F229C" w:rsidRPr="00C45599">
        <w:rPr>
          <w:rFonts w:asciiTheme="minorHAnsi" w:hAnsiTheme="minorHAnsi" w:cstheme="minorHAnsi"/>
          <w:lang w:eastAsia="ar-SA"/>
        </w:rPr>
        <w:t xml:space="preserve"> w </w:t>
      </w:r>
      <w:r w:rsidR="00102444" w:rsidRPr="00C45599">
        <w:rPr>
          <w:rFonts w:asciiTheme="minorHAnsi" w:hAnsiTheme="minorHAnsi" w:cstheme="minorHAnsi"/>
          <w:lang w:eastAsia="ar-SA"/>
        </w:rPr>
        <w:t>największym stopniu determinantą występowania negatywnego wpływu</w:t>
      </w:r>
      <w:r w:rsidR="007F229C" w:rsidRPr="00C45599">
        <w:rPr>
          <w:rFonts w:asciiTheme="minorHAnsi" w:hAnsiTheme="minorHAnsi" w:cstheme="minorHAnsi"/>
          <w:lang w:eastAsia="ar-SA"/>
        </w:rPr>
        <w:t xml:space="preserve"> na </w:t>
      </w:r>
      <w:r w:rsidR="00102444" w:rsidRPr="00C45599">
        <w:rPr>
          <w:rFonts w:asciiTheme="minorHAnsi" w:hAnsiTheme="minorHAnsi" w:cstheme="minorHAnsi"/>
          <w:lang w:eastAsia="ar-SA"/>
        </w:rPr>
        <w:t>siedliska</w:t>
      </w:r>
      <w:r w:rsidR="007F229C" w:rsidRPr="00C45599">
        <w:rPr>
          <w:rFonts w:asciiTheme="minorHAnsi" w:hAnsiTheme="minorHAnsi" w:cstheme="minorHAnsi"/>
          <w:lang w:eastAsia="ar-SA"/>
        </w:rPr>
        <w:t xml:space="preserve"> i </w:t>
      </w:r>
      <w:r w:rsidR="00102444" w:rsidRPr="00C45599">
        <w:rPr>
          <w:rFonts w:asciiTheme="minorHAnsi" w:hAnsiTheme="minorHAnsi" w:cstheme="minorHAnsi"/>
          <w:lang w:eastAsia="ar-SA"/>
        </w:rPr>
        <w:t>rośliny jest lokalizacja inwestycji,</w:t>
      </w:r>
      <w:r w:rsidR="007F229C" w:rsidRPr="00C45599">
        <w:rPr>
          <w:rFonts w:asciiTheme="minorHAnsi" w:hAnsiTheme="minorHAnsi" w:cstheme="minorHAnsi"/>
          <w:lang w:eastAsia="ar-SA"/>
        </w:rPr>
        <w:t xml:space="preserve"> a </w:t>
      </w:r>
      <w:r w:rsidR="00102444" w:rsidRPr="00C45599">
        <w:rPr>
          <w:rFonts w:asciiTheme="minorHAnsi" w:hAnsiTheme="minorHAnsi" w:cstheme="minorHAnsi"/>
          <w:lang w:eastAsia="ar-SA"/>
        </w:rPr>
        <w:t>także powierzchnia, która zostanie zajęta pod budowę</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00102444" w:rsidRPr="00C45599">
        <w:rPr>
          <w:rFonts w:asciiTheme="minorHAnsi" w:hAnsiTheme="minorHAnsi" w:cstheme="minorHAnsi"/>
          <w:lang w:eastAsia="ar-SA"/>
        </w:rPr>
        <w:t>znacznym stopniu mogą one doprowadzić</w:t>
      </w:r>
      <w:r w:rsidR="007F229C" w:rsidRPr="00C45599">
        <w:rPr>
          <w:rFonts w:asciiTheme="minorHAnsi" w:hAnsiTheme="minorHAnsi" w:cstheme="minorHAnsi"/>
          <w:lang w:eastAsia="ar-SA"/>
        </w:rPr>
        <w:t xml:space="preserve"> do </w:t>
      </w:r>
      <w:r w:rsidR="00102444" w:rsidRPr="00C45599">
        <w:rPr>
          <w:rFonts w:asciiTheme="minorHAnsi" w:hAnsiTheme="minorHAnsi" w:cstheme="minorHAnsi"/>
          <w:lang w:eastAsia="ar-SA"/>
        </w:rPr>
        <w:t>fragmentacji siedlisk oraz zajmowania stanowisk roślin,</w:t>
      </w:r>
      <w:r w:rsidR="007F229C" w:rsidRPr="00C45599">
        <w:rPr>
          <w:rFonts w:asciiTheme="minorHAnsi" w:hAnsiTheme="minorHAnsi" w:cstheme="minorHAnsi"/>
          <w:lang w:eastAsia="ar-SA"/>
        </w:rPr>
        <w:t xml:space="preserve"> w </w:t>
      </w:r>
      <w:r w:rsidR="00102444" w:rsidRPr="00C45599">
        <w:rPr>
          <w:rFonts w:asciiTheme="minorHAnsi" w:hAnsiTheme="minorHAnsi" w:cstheme="minorHAnsi"/>
          <w:lang w:eastAsia="ar-SA"/>
        </w:rPr>
        <w:t xml:space="preserve">tym objętych ochroną, </w:t>
      </w:r>
      <w:r w:rsidR="00102444" w:rsidRPr="00C45599">
        <w:rPr>
          <w:rFonts w:asciiTheme="minorHAnsi" w:hAnsiTheme="minorHAnsi" w:cstheme="minorHAnsi"/>
          <w:lang w:eastAsia="ar-SA"/>
        </w:rPr>
        <w:br/>
        <w:t>a także wiązać się</w:t>
      </w:r>
      <w:r w:rsidR="00720070" w:rsidRPr="00C45599">
        <w:rPr>
          <w:rFonts w:asciiTheme="minorHAnsi" w:hAnsiTheme="minorHAnsi" w:cstheme="minorHAnsi"/>
          <w:lang w:eastAsia="ar-SA"/>
        </w:rPr>
        <w:t xml:space="preserve"> z </w:t>
      </w:r>
      <w:r w:rsidR="00102444" w:rsidRPr="00C45599">
        <w:rPr>
          <w:rFonts w:asciiTheme="minorHAnsi" w:hAnsiTheme="minorHAnsi" w:cstheme="minorHAnsi"/>
          <w:lang w:eastAsia="ar-SA"/>
        </w:rPr>
        <w:t>usuwaniem drzew</w:t>
      </w:r>
      <w:r w:rsidR="007F229C" w:rsidRPr="00C45599">
        <w:rPr>
          <w:rFonts w:asciiTheme="minorHAnsi" w:hAnsiTheme="minorHAnsi" w:cstheme="minorHAnsi"/>
          <w:lang w:eastAsia="ar-SA"/>
        </w:rPr>
        <w:t xml:space="preserve"> i </w:t>
      </w:r>
      <w:r w:rsidR="00102444" w:rsidRPr="00C45599">
        <w:rPr>
          <w:rFonts w:asciiTheme="minorHAnsi" w:hAnsiTheme="minorHAnsi" w:cstheme="minorHAnsi"/>
          <w:lang w:eastAsia="ar-SA"/>
        </w:rPr>
        <w:t>krzewów, które poza walorami florystycznymi stanowią istotne siedliska</w:t>
      </w:r>
      <w:r w:rsidR="00D86925" w:rsidRPr="00C45599">
        <w:rPr>
          <w:rFonts w:asciiTheme="minorHAnsi" w:hAnsiTheme="minorHAnsi" w:cstheme="minorHAnsi"/>
          <w:lang w:eastAsia="ar-SA"/>
        </w:rPr>
        <w:t xml:space="preserve"> dla </w:t>
      </w:r>
      <w:r w:rsidR="00102444" w:rsidRPr="00C45599">
        <w:rPr>
          <w:rFonts w:asciiTheme="minorHAnsi" w:hAnsiTheme="minorHAnsi" w:cstheme="minorHAnsi"/>
          <w:lang w:eastAsia="ar-SA"/>
        </w:rPr>
        <w:t>owadów, ptaków</w:t>
      </w:r>
      <w:r w:rsidR="007F229C" w:rsidRPr="00C45599">
        <w:rPr>
          <w:rFonts w:asciiTheme="minorHAnsi" w:hAnsiTheme="minorHAnsi" w:cstheme="minorHAnsi"/>
          <w:lang w:eastAsia="ar-SA"/>
        </w:rPr>
        <w:t xml:space="preserve"> i </w:t>
      </w:r>
      <w:r w:rsidR="00102444" w:rsidRPr="00C45599">
        <w:rPr>
          <w:rFonts w:asciiTheme="minorHAnsi" w:hAnsiTheme="minorHAnsi" w:cstheme="minorHAnsi"/>
          <w:lang w:eastAsia="ar-SA"/>
        </w:rPr>
        <w:t>nietoperzy.</w:t>
      </w:r>
    </w:p>
    <w:p w14:paraId="284066B4" w14:textId="070133E1" w:rsidR="00102444" w:rsidRPr="00C45599" w:rsidRDefault="00102444" w:rsidP="00801048">
      <w:pPr>
        <w:pStyle w:val="Mnormal"/>
        <w:rPr>
          <w:rFonts w:asciiTheme="minorHAnsi" w:hAnsiTheme="minorHAnsi" w:cstheme="minorHAnsi"/>
          <w:lang w:eastAsia="ar-SA"/>
        </w:rPr>
      </w:pPr>
      <w:r w:rsidRPr="00C45599">
        <w:rPr>
          <w:rFonts w:asciiTheme="minorHAnsi" w:hAnsiTheme="minorHAnsi" w:cstheme="minorHAnsi"/>
          <w:lang w:eastAsia="ar-SA"/>
        </w:rPr>
        <w:t>Faza realizacji inwestycji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znacznym stopniu powoduje wystąpienia negatywnych oddziaływań</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skutek: przekształcania powierzchni terenu (w szczególności przy zajmowaniu dużych powierzchni, </w:t>
      </w:r>
      <w:r w:rsidRPr="00C45599">
        <w:rPr>
          <w:rFonts w:asciiTheme="minorHAnsi" w:hAnsiTheme="minorHAnsi" w:cstheme="minorHAnsi"/>
          <w:lang w:eastAsia="ar-SA"/>
        </w:rPr>
        <w:br/>
        <w:t>np. eksploatacji kopalin, budowy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rozbudowy baz paliwowych, elektrowni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innych obiektów), przemieszczania mas ziemnych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placach budowy, składowania mas ziemnych, konieczności budowy </w:t>
      </w:r>
      <w:r w:rsidRPr="00C45599">
        <w:rPr>
          <w:rFonts w:asciiTheme="minorHAnsi" w:hAnsiTheme="minorHAnsi" w:cstheme="minorHAnsi"/>
          <w:lang w:eastAsia="ar-SA"/>
        </w:rPr>
        <w:br/>
        <w:t>i zapewnienia infrastruktury towarzyszącej (drogi dojazdowe), rozjeżdżania terenu przez ciężki sprzęt. Istotne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siedliska przybrzeżne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rośliny porastające dno morskie będą miały inwestycje zlokalizowane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morz</w:t>
      </w:r>
      <w:r w:rsidR="00093AA4" w:rsidRPr="00C45599">
        <w:rPr>
          <w:rFonts w:asciiTheme="minorHAnsi" w:hAnsiTheme="minorHAnsi" w:cstheme="minorHAnsi"/>
          <w:lang w:eastAsia="ar-SA"/>
        </w:rPr>
        <w:t>u – budowa pływającego terminalu</w:t>
      </w:r>
      <w:r w:rsidRPr="00C45599">
        <w:rPr>
          <w:rFonts w:asciiTheme="minorHAnsi" w:hAnsiTheme="minorHAnsi" w:cstheme="minorHAnsi"/>
          <w:lang w:eastAsia="ar-SA"/>
        </w:rPr>
        <w:t xml:space="preserve"> LNG, gazociągów morskich, turbin wiatrowych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morzu.</w:t>
      </w:r>
    </w:p>
    <w:p w14:paraId="49B0D04C" w14:textId="77777777" w:rsidR="00102444" w:rsidRPr="00C45599" w:rsidRDefault="00102444" w:rsidP="00801048">
      <w:pPr>
        <w:pStyle w:val="Mnormal"/>
        <w:rPr>
          <w:rFonts w:asciiTheme="minorHAnsi" w:hAnsiTheme="minorHAnsi" w:cstheme="minorHAnsi"/>
          <w:lang w:eastAsia="ar-SA"/>
        </w:rPr>
      </w:pPr>
      <w:r w:rsidRPr="00C45599">
        <w:rPr>
          <w:rFonts w:asciiTheme="minorHAnsi" w:hAnsiTheme="minorHAnsi" w:cstheme="minorHAnsi"/>
          <w:lang w:eastAsia="ar-SA"/>
        </w:rPr>
        <w:t>W związku</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prowadzonymi pracami budowlanymi pojawia się istotne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istnienia wielu siedlisk ryzyko obniżenia poziomu wód gruntowych. Ponadto istnieje możliwość przenikania zanieczyszczeń</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 xml:space="preserve">wód </w:t>
      </w:r>
      <w:r w:rsidRPr="00C45599">
        <w:rPr>
          <w:rFonts w:asciiTheme="minorHAnsi" w:hAnsiTheme="minorHAnsi" w:cstheme="minorHAnsi"/>
          <w:lang w:eastAsia="ar-SA"/>
        </w:rPr>
        <w:br/>
        <w:t>i gleby oraz bezpośrednio</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 xml:space="preserve">siedlisk. </w:t>
      </w:r>
    </w:p>
    <w:p w14:paraId="1F33C356" w14:textId="77777777" w:rsidR="00102444" w:rsidRPr="00C45599" w:rsidRDefault="00102444" w:rsidP="00801048">
      <w:pPr>
        <w:pStyle w:val="Mnormal"/>
        <w:rPr>
          <w:rFonts w:asciiTheme="minorHAnsi" w:hAnsiTheme="minorHAnsi" w:cstheme="minorHAnsi"/>
          <w:lang w:eastAsia="ar-SA"/>
        </w:rPr>
      </w:pPr>
      <w:r w:rsidRPr="00C45599">
        <w:rPr>
          <w:rFonts w:asciiTheme="minorHAnsi" w:hAnsiTheme="minorHAnsi" w:cstheme="minorHAnsi"/>
          <w:lang w:eastAsia="ar-SA"/>
        </w:rPr>
        <w:t>Etap eksploatacji wiąże się</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trwałym ograniczeniem ciągłości siedlisk,</w:t>
      </w:r>
      <w:r w:rsidR="007F229C" w:rsidRPr="00C45599">
        <w:rPr>
          <w:rFonts w:asciiTheme="minorHAnsi" w:hAnsiTheme="minorHAnsi" w:cstheme="minorHAnsi"/>
          <w:lang w:eastAsia="ar-SA"/>
        </w:rPr>
        <w:t xml:space="preserve"> a co </w:t>
      </w:r>
      <w:r w:rsidR="00720070" w:rsidRPr="00C45599">
        <w:rPr>
          <w:rFonts w:asciiTheme="minorHAnsi" w:hAnsiTheme="minorHAnsi" w:cstheme="minorHAnsi"/>
          <w:lang w:eastAsia="ar-SA"/>
        </w:rPr>
        <w:t>za </w:t>
      </w:r>
      <w:r w:rsidRPr="00C45599">
        <w:rPr>
          <w:rFonts w:asciiTheme="minorHAnsi" w:hAnsiTheme="minorHAnsi" w:cstheme="minorHAnsi"/>
          <w:lang w:eastAsia="ar-SA"/>
        </w:rPr>
        <w:t>tym idzie osłabianiem powstałych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skutek fragmentacji płatów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ograniczeniem dyspersji gatunków roślin. Uciążliwości oraz zidentyfikowane zagrożenia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presje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siedliska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rośliny terenów objętych działaniami będą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poniższymi zjawiskami:</w:t>
      </w:r>
    </w:p>
    <w:p w14:paraId="1FD977E9" w14:textId="77777777" w:rsidR="00102444" w:rsidRPr="00C45599" w:rsidRDefault="00102444"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zajmowanie znacznych powierzchni terenów dotąd niezagospodarowanych pod działalność wydobywczą – powiększanie obszarów wydobycia, składowania skały płonnej;</w:t>
      </w:r>
    </w:p>
    <w:p w14:paraId="74D9EBED" w14:textId="77777777" w:rsidR="00102444" w:rsidRPr="00C45599" w:rsidRDefault="00102444"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ryzyko zanieczyszczenia wód podziemnych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powierzchniowych przez wody zanieczyszczone </w:t>
      </w:r>
      <w:r w:rsidRPr="00C45599">
        <w:rPr>
          <w:rFonts w:asciiTheme="minorHAnsi" w:hAnsiTheme="minorHAnsi" w:cstheme="minorHAnsi"/>
          <w:lang w:eastAsia="ar-SA"/>
        </w:rPr>
        <w:br/>
        <w:t>i zasolone pochodzące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wydobycia;</w:t>
      </w:r>
    </w:p>
    <w:p w14:paraId="673CCB79" w14:textId="77777777" w:rsidR="00102444" w:rsidRPr="00C45599" w:rsidRDefault="00102444"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ryzyko wystąpienia poważnej awarii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przypadku rozbudowanych baz paliwowych </w:t>
      </w:r>
      <w:r w:rsidRPr="00C45599">
        <w:rPr>
          <w:rFonts w:asciiTheme="minorHAnsi" w:hAnsiTheme="minorHAnsi" w:cstheme="minorHAnsi"/>
          <w:lang w:eastAsia="ar-SA"/>
        </w:rPr>
        <w:br/>
        <w:t>i zbiorników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paliwa, które mogą skutkować zanieczyszczeniem gleb oraz powietrza, </w:t>
      </w:r>
      <w:r w:rsidRPr="00C45599">
        <w:rPr>
          <w:rFonts w:asciiTheme="minorHAnsi" w:hAnsiTheme="minorHAnsi" w:cstheme="minorHAnsi"/>
          <w:lang w:eastAsia="ar-SA"/>
        </w:rPr>
        <w:br/>
        <w:t>co pogorszy warunki wzrostu roślin (oddziaływanie krótkotrwałe);</w:t>
      </w:r>
    </w:p>
    <w:p w14:paraId="2256BBD9" w14:textId="77777777" w:rsidR="00102444" w:rsidRPr="00C45599" w:rsidRDefault="00102444" w:rsidP="00801048">
      <w:pPr>
        <w:pStyle w:val="Mwypkt"/>
        <w:ind w:left="426"/>
        <w:rPr>
          <w:rFonts w:asciiTheme="minorHAnsi" w:hAnsiTheme="minorHAnsi" w:cstheme="minorHAnsi"/>
        </w:rPr>
      </w:pPr>
      <w:r w:rsidRPr="00C45599">
        <w:rPr>
          <w:rFonts w:asciiTheme="minorHAnsi" w:hAnsiTheme="minorHAnsi" w:cstheme="minorHAnsi"/>
        </w:rPr>
        <w:lastRenderedPageBreak/>
        <w:t>ryzyko przenikania zanieczyszczeń</w:t>
      </w:r>
      <w:r w:rsidR="007F229C" w:rsidRPr="00C45599">
        <w:rPr>
          <w:rFonts w:asciiTheme="minorHAnsi" w:hAnsiTheme="minorHAnsi" w:cstheme="minorHAnsi"/>
        </w:rPr>
        <w:t xml:space="preserve"> do </w:t>
      </w:r>
      <w:r w:rsidRPr="00C45599">
        <w:rPr>
          <w:rFonts w:asciiTheme="minorHAnsi" w:hAnsiTheme="minorHAnsi" w:cstheme="minorHAnsi"/>
        </w:rPr>
        <w:t>wód,</w:t>
      </w:r>
      <w:r w:rsidR="007F229C" w:rsidRPr="00C45599">
        <w:rPr>
          <w:rFonts w:asciiTheme="minorHAnsi" w:hAnsiTheme="minorHAnsi" w:cstheme="minorHAnsi"/>
        </w:rPr>
        <w:t xml:space="preserve"> a </w:t>
      </w:r>
      <w:r w:rsidRPr="00C45599">
        <w:rPr>
          <w:rFonts w:asciiTheme="minorHAnsi" w:hAnsiTheme="minorHAnsi" w:cstheme="minorHAnsi"/>
        </w:rPr>
        <w:t>także gatunków obcych</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natężeniem ruchu statków</w:t>
      </w:r>
      <w:r w:rsidR="007F229C" w:rsidRPr="00C45599">
        <w:rPr>
          <w:rFonts w:asciiTheme="minorHAnsi" w:hAnsiTheme="minorHAnsi" w:cstheme="minorHAnsi"/>
        </w:rPr>
        <w:t xml:space="preserve"> na </w:t>
      </w:r>
      <w:r w:rsidRPr="00C45599">
        <w:rPr>
          <w:rFonts w:asciiTheme="minorHAnsi" w:hAnsiTheme="minorHAnsi" w:cstheme="minorHAnsi"/>
        </w:rPr>
        <w:t>morzu oraz</w:t>
      </w:r>
      <w:r w:rsidR="007F229C" w:rsidRPr="00C45599">
        <w:rPr>
          <w:rFonts w:asciiTheme="minorHAnsi" w:hAnsiTheme="minorHAnsi" w:cstheme="minorHAnsi"/>
        </w:rPr>
        <w:t xml:space="preserve"> w </w:t>
      </w:r>
      <w:r w:rsidRPr="00C45599">
        <w:rPr>
          <w:rFonts w:asciiTheme="minorHAnsi" w:hAnsiTheme="minorHAnsi" w:cstheme="minorHAnsi"/>
        </w:rPr>
        <w:t>okolicy portów morskich.</w:t>
      </w:r>
    </w:p>
    <w:p w14:paraId="747133F8" w14:textId="77777777" w:rsidR="00D970B3" w:rsidRPr="00C45599" w:rsidRDefault="00102444" w:rsidP="00801048">
      <w:pPr>
        <w:pStyle w:val="Mnormal"/>
        <w:rPr>
          <w:rFonts w:asciiTheme="minorHAnsi" w:hAnsiTheme="minorHAnsi" w:cstheme="minorHAnsi"/>
        </w:rPr>
      </w:pPr>
      <w:r w:rsidRPr="00C45599">
        <w:rPr>
          <w:rFonts w:asciiTheme="minorHAnsi" w:hAnsiTheme="minorHAnsi" w:cstheme="minorHAnsi"/>
          <w:lang w:eastAsia="ar-SA"/>
        </w:rPr>
        <w:t>Należy przy tym zaznaczyć, że generowane przez powstanie nowych inwestycji negatywne oddziaływania mogą być ograniczone poprzez właściwy wybór wariantu lokalizacji,</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następnie zastosowanie odpowiednich środków łagodzących. Ponadto wystąpienie wspomnianego potencjalnego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siedliska przyrodnicze można będzie stwierdzić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oceny</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poszczególnych inwestycji, po zaktualizowaniu informacji dotyczących siedlisk oraz przeprowadzeniu inwentaryzacji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terenie</w:t>
      </w:r>
      <w:r w:rsidR="007F229C" w:rsidRPr="00C45599">
        <w:rPr>
          <w:rFonts w:asciiTheme="minorHAnsi" w:hAnsiTheme="minorHAnsi" w:cstheme="minorHAnsi"/>
          <w:lang w:eastAsia="ar-SA"/>
        </w:rPr>
        <w:t xml:space="preserve"> i na </w:t>
      </w:r>
      <w:r w:rsidRPr="00C45599">
        <w:rPr>
          <w:rFonts w:asciiTheme="minorHAnsi" w:hAnsiTheme="minorHAnsi" w:cstheme="minorHAnsi"/>
          <w:lang w:eastAsia="ar-SA"/>
        </w:rPr>
        <w:t>tej podstawie zaplanować odpowiednie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spowodowanej szkody działania minimalizujące oraz kompensacje przyrodnicze</w:t>
      </w:r>
      <w:r w:rsidR="00D970B3" w:rsidRPr="00C45599">
        <w:rPr>
          <w:rFonts w:asciiTheme="minorHAnsi" w:hAnsiTheme="minorHAnsi" w:cstheme="minorHAnsi"/>
        </w:rPr>
        <w:t>.</w:t>
      </w:r>
    </w:p>
    <w:p w14:paraId="35E39D84" w14:textId="77777777" w:rsidR="00D970B3" w:rsidRPr="00C45599" w:rsidRDefault="00D970B3" w:rsidP="00801048">
      <w:pPr>
        <w:pStyle w:val="Mnag4"/>
        <w:spacing w:before="0"/>
        <w:rPr>
          <w:rFonts w:asciiTheme="minorHAnsi" w:hAnsiTheme="minorHAnsi" w:cstheme="minorHAnsi"/>
          <w:sz w:val="20"/>
          <w:szCs w:val="20"/>
        </w:rPr>
      </w:pPr>
      <w:r w:rsidRPr="00C45599">
        <w:rPr>
          <w:rFonts w:asciiTheme="minorHAnsi" w:hAnsiTheme="minorHAnsi" w:cstheme="minorHAnsi"/>
          <w:sz w:val="20"/>
          <w:szCs w:val="20"/>
        </w:rPr>
        <w:t>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zwierzęta</w:t>
      </w:r>
    </w:p>
    <w:p w14:paraId="781EA47F" w14:textId="77777777" w:rsidR="00D970B3" w:rsidRPr="00C45599" w:rsidRDefault="00D970B3" w:rsidP="00801048">
      <w:pPr>
        <w:pStyle w:val="Mwyr"/>
        <w:spacing w:before="0" w:after="200" w:line="276" w:lineRule="auto"/>
        <w:rPr>
          <w:rFonts w:asciiTheme="minorHAnsi" w:hAnsiTheme="minorHAnsi" w:cstheme="minorHAnsi"/>
          <w:sz w:val="20"/>
          <w:szCs w:val="20"/>
        </w:rPr>
      </w:pPr>
      <w:r w:rsidRPr="00C45599">
        <w:rPr>
          <w:rFonts w:asciiTheme="minorHAnsi" w:hAnsiTheme="minorHAnsi" w:cstheme="minorHAnsi"/>
          <w:sz w:val="20"/>
          <w:szCs w:val="20"/>
        </w:rPr>
        <w:t>Ssaki</w:t>
      </w:r>
    </w:p>
    <w:p w14:paraId="4A998A48"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Najistotniejsze negatywne oddziaływania zidentyfikowane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zakresie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zwierząt związane jest</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zajmowaniem siedlisk gatunków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skutek powstawania nowych elementów infrastruktury liniowej, powiększania obszarów wydobycia kopalin, budowy obiektów tj. elektrownie, bazy paliw, jak również rozbudowy infrastruktury</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transportu</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magazynowania paliw</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portach. Spowoduje</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płoszenie, zmniejszenie bazy pokarmowej, zajęcie miejsc rozrodu, jak również ryzyko kolizji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trasami migracji. Istotne jest zatem, odpowiednie rozpoznanie występowania gatunków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ich potrzeb przed wyborem lokalizacji inwestycji oraz minimalizowanie negatywnego wpływu już</w:t>
      </w:r>
      <w:r w:rsidR="007F229C" w:rsidRPr="00C45599">
        <w:rPr>
          <w:rFonts w:asciiTheme="minorHAnsi" w:hAnsiTheme="minorHAnsi" w:cstheme="minorHAnsi"/>
          <w:lang w:eastAsia="ar-SA"/>
        </w:rPr>
        <w:t xml:space="preserve"> od </w:t>
      </w:r>
      <w:r w:rsidRPr="00C45599">
        <w:rPr>
          <w:rFonts w:asciiTheme="minorHAnsi" w:hAnsiTheme="minorHAnsi" w:cstheme="minorHAnsi"/>
          <w:lang w:eastAsia="ar-SA"/>
        </w:rPr>
        <w:t>fazy realizacji projektów. Należy jednak pamiętać, iż większość projektów zgłoszonych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realizacji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ramach PEP2040 nie będzie powodować istotnego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korytarze migracji zwierząt. Projekt nie zakłada realizacji dróg czy linii kolejowych,</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także portów lotniczych,</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infrastruktura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postaci rurociągów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gazociągów (zlokalizowane pod ziemią) czy linii napowietrznych nie stanowi bariery, która uniemożliwia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istotny sposób przemieszczanie się zwierząt.</w:t>
      </w:r>
    </w:p>
    <w:p w14:paraId="7F5AC697" w14:textId="17194712"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Niekorzystne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zarówno realizacji jak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eksploatacji będzie dotyczyć działań</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strefie przybrzeżnej</w:t>
      </w:r>
      <w:r w:rsidR="007F229C" w:rsidRPr="00C45599">
        <w:rPr>
          <w:rFonts w:asciiTheme="minorHAnsi" w:hAnsiTheme="minorHAnsi" w:cstheme="minorHAnsi"/>
          <w:lang w:eastAsia="ar-SA"/>
        </w:rPr>
        <w:t xml:space="preserve"> i na </w:t>
      </w:r>
      <w:r w:rsidRPr="00C45599">
        <w:rPr>
          <w:rFonts w:asciiTheme="minorHAnsi" w:hAnsiTheme="minorHAnsi" w:cstheme="minorHAnsi"/>
          <w:lang w:eastAsia="ar-SA"/>
        </w:rPr>
        <w:t>wodach morskich</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szczególności spośród ssaków narażone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oddziaływanie negatywne będą foki szare oraz morświny.</w:t>
      </w:r>
    </w:p>
    <w:p w14:paraId="58819846"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W fazie eksploatacji najbardziej niekorzystne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będą dotyczyć płoszenia związanego</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prowadzonymi pracami wydobywczymi, które dokonywane będą</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terenach dotąd niezagospodarowanych. Ponadto spośród gatunków ssaków najbardziej narażone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negatywne oddziaływanie będą gatunki nietoperzy. Zagrożenia będą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ryzykiem kolizji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sieciami elektroenergetycznymi oraz turbinami wiatrowymi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lądzie.</w:t>
      </w:r>
    </w:p>
    <w:p w14:paraId="7EBB945C"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Ptaki</w:t>
      </w:r>
    </w:p>
    <w:p w14:paraId="7D3792F1" w14:textId="7D639FC0"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Negatywne oddziaływania</w:t>
      </w:r>
      <w:r w:rsidR="007F229C" w:rsidRPr="00C45599">
        <w:rPr>
          <w:rFonts w:asciiTheme="minorHAnsi" w:hAnsiTheme="minorHAnsi" w:cstheme="minorHAnsi"/>
        </w:rPr>
        <w:t xml:space="preserve"> na </w:t>
      </w:r>
      <w:r w:rsidRPr="00C45599">
        <w:rPr>
          <w:rFonts w:asciiTheme="minorHAnsi" w:hAnsiTheme="minorHAnsi" w:cstheme="minorHAnsi"/>
        </w:rPr>
        <w:t>gatunki ptaków</w:t>
      </w:r>
      <w:r w:rsidR="007F229C" w:rsidRPr="00C45599">
        <w:rPr>
          <w:rFonts w:asciiTheme="minorHAnsi" w:hAnsiTheme="minorHAnsi" w:cstheme="minorHAnsi"/>
        </w:rPr>
        <w:t xml:space="preserve"> w </w:t>
      </w:r>
      <w:r w:rsidRPr="00C45599">
        <w:rPr>
          <w:rFonts w:asciiTheme="minorHAnsi" w:hAnsiTheme="minorHAnsi" w:cstheme="minorHAnsi"/>
        </w:rPr>
        <w:t>największym stopniu dotyczą bezpośredniego zajmowania siedlisk ptaków</w:t>
      </w:r>
      <w:r w:rsidR="007F229C" w:rsidRPr="00C45599">
        <w:rPr>
          <w:rFonts w:asciiTheme="minorHAnsi" w:hAnsiTheme="minorHAnsi" w:cstheme="minorHAnsi"/>
        </w:rPr>
        <w:t xml:space="preserve"> na </w:t>
      </w:r>
      <w:r w:rsidRPr="00C45599">
        <w:rPr>
          <w:rFonts w:asciiTheme="minorHAnsi" w:hAnsiTheme="minorHAnsi" w:cstheme="minorHAnsi"/>
        </w:rPr>
        <w:t>potrzeby budowy infrastruktury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największym stopniu zagrożone zajmowaniem terenów lęgowych oraz żerowisk czy miejsc odpoczynku</w:t>
      </w:r>
      <w:r w:rsidR="007F229C" w:rsidRPr="00C45599">
        <w:rPr>
          <w:rFonts w:asciiTheme="minorHAnsi" w:hAnsiTheme="minorHAnsi" w:cstheme="minorHAnsi"/>
        </w:rPr>
        <w:t xml:space="preserve"> na </w:t>
      </w:r>
      <w:r w:rsidRPr="00C45599">
        <w:rPr>
          <w:rFonts w:asciiTheme="minorHAnsi" w:hAnsiTheme="minorHAnsi" w:cstheme="minorHAnsi"/>
        </w:rPr>
        <w:t>trasach przelotu, będą obszary dolin rzecznych,</w:t>
      </w:r>
      <w:r w:rsidR="007F229C" w:rsidRPr="00C45599">
        <w:rPr>
          <w:rFonts w:asciiTheme="minorHAnsi" w:hAnsiTheme="minorHAnsi" w:cstheme="minorHAnsi"/>
        </w:rPr>
        <w:t xml:space="preserve"> w </w:t>
      </w:r>
      <w:r w:rsidRPr="00C45599">
        <w:rPr>
          <w:rFonts w:asciiTheme="minorHAnsi" w:hAnsiTheme="minorHAnsi" w:cstheme="minorHAnsi"/>
        </w:rPr>
        <w:t>okolicy zbiorników wodnych oraz terenów nadmorskich. Istotne zagrożenie stanowić będzie także płoszenie.</w:t>
      </w:r>
    </w:p>
    <w:p w14:paraId="580D1BC3"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Eksploatacja infrastruktury, która została zaplanowana</w:t>
      </w:r>
      <w:r w:rsidR="007F229C" w:rsidRPr="00C45599">
        <w:rPr>
          <w:rFonts w:asciiTheme="minorHAnsi" w:hAnsiTheme="minorHAnsi" w:cstheme="minorHAnsi"/>
        </w:rPr>
        <w:t xml:space="preserve"> w </w:t>
      </w:r>
      <w:r w:rsidRPr="00C45599">
        <w:rPr>
          <w:rFonts w:asciiTheme="minorHAnsi" w:hAnsiTheme="minorHAnsi" w:cstheme="minorHAnsi"/>
        </w:rPr>
        <w:t>dokumencie może spowodować oddziaływania powodujące:</w:t>
      </w:r>
    </w:p>
    <w:p w14:paraId="09EEFD8E"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t>zmianę miejsc lęgowych;</w:t>
      </w:r>
    </w:p>
    <w:p w14:paraId="3081F1C6"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lastRenderedPageBreak/>
        <w:t>konieczności zmiany tras migracji;</w:t>
      </w:r>
    </w:p>
    <w:p w14:paraId="042513D2"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t>utratę miejsc żerowania</w:t>
      </w:r>
      <w:r w:rsidR="007F229C" w:rsidRPr="00C45599">
        <w:rPr>
          <w:rFonts w:asciiTheme="minorHAnsi" w:hAnsiTheme="minorHAnsi" w:cstheme="minorHAnsi"/>
        </w:rPr>
        <w:t xml:space="preserve"> i </w:t>
      </w:r>
      <w:r w:rsidRPr="00C45599">
        <w:rPr>
          <w:rFonts w:asciiTheme="minorHAnsi" w:hAnsiTheme="minorHAnsi" w:cstheme="minorHAnsi"/>
        </w:rPr>
        <w:t>rozrodu</w:t>
      </w:r>
      <w:r w:rsidR="007F229C" w:rsidRPr="00C45599">
        <w:rPr>
          <w:rFonts w:asciiTheme="minorHAnsi" w:hAnsiTheme="minorHAnsi" w:cstheme="minorHAnsi"/>
        </w:rPr>
        <w:t xml:space="preserve"> na </w:t>
      </w:r>
      <w:r w:rsidRPr="00C45599">
        <w:rPr>
          <w:rFonts w:asciiTheme="minorHAnsi" w:hAnsiTheme="minorHAnsi" w:cstheme="minorHAnsi"/>
        </w:rPr>
        <w:t>skutek zanieczyszczenia wód powierzchniowych (także morskich);</w:t>
      </w:r>
    </w:p>
    <w:p w14:paraId="1D761F6E"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t>fragmentację siedlisk,</w:t>
      </w:r>
      <w:r w:rsidR="007F229C" w:rsidRPr="00C45599">
        <w:rPr>
          <w:rFonts w:asciiTheme="minorHAnsi" w:hAnsiTheme="minorHAnsi" w:cstheme="minorHAnsi"/>
        </w:rPr>
        <w:t xml:space="preserve"> co </w:t>
      </w:r>
      <w:r w:rsidRPr="00C45599">
        <w:rPr>
          <w:rFonts w:asciiTheme="minorHAnsi" w:hAnsiTheme="minorHAnsi" w:cstheme="minorHAnsi"/>
        </w:rPr>
        <w:t>może doprowadzić</w:t>
      </w:r>
      <w:r w:rsidR="007F229C" w:rsidRPr="00C45599">
        <w:rPr>
          <w:rFonts w:asciiTheme="minorHAnsi" w:hAnsiTheme="minorHAnsi" w:cstheme="minorHAnsi"/>
        </w:rPr>
        <w:t xml:space="preserve"> do </w:t>
      </w:r>
      <w:r w:rsidRPr="00C45599">
        <w:rPr>
          <w:rFonts w:asciiTheme="minorHAnsi" w:hAnsiTheme="minorHAnsi" w:cstheme="minorHAnsi"/>
        </w:rPr>
        <w:t>osłabienia populacji</w:t>
      </w:r>
      <w:r w:rsidR="007F229C" w:rsidRPr="00C45599">
        <w:rPr>
          <w:rFonts w:asciiTheme="minorHAnsi" w:hAnsiTheme="minorHAnsi" w:cstheme="minorHAnsi"/>
        </w:rPr>
        <w:t xml:space="preserve"> na </w:t>
      </w:r>
      <w:r w:rsidRPr="00C45599">
        <w:rPr>
          <w:rFonts w:asciiTheme="minorHAnsi" w:hAnsiTheme="minorHAnsi" w:cstheme="minorHAnsi"/>
        </w:rPr>
        <w:t>skutek pogorszenia bazy pokarmowej oraz konieczność wydłużenia tras przelotów</w:t>
      </w:r>
      <w:r w:rsidR="007F229C" w:rsidRPr="00C45599">
        <w:rPr>
          <w:rFonts w:asciiTheme="minorHAnsi" w:hAnsiTheme="minorHAnsi" w:cstheme="minorHAnsi"/>
        </w:rPr>
        <w:t xml:space="preserve"> na </w:t>
      </w:r>
      <w:r w:rsidRPr="00C45599">
        <w:rPr>
          <w:rFonts w:asciiTheme="minorHAnsi" w:hAnsiTheme="minorHAnsi" w:cstheme="minorHAnsi"/>
        </w:rPr>
        <w:t>miejsca żerowania (znaczny wydatek energetyczny);</w:t>
      </w:r>
    </w:p>
    <w:p w14:paraId="57A08505"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t>wzrost śmiertelności osobników</w:t>
      </w:r>
      <w:r w:rsidR="007F229C" w:rsidRPr="00C45599">
        <w:rPr>
          <w:rFonts w:asciiTheme="minorHAnsi" w:hAnsiTheme="minorHAnsi" w:cstheme="minorHAnsi"/>
        </w:rPr>
        <w:t xml:space="preserve"> na </w:t>
      </w:r>
      <w:r w:rsidRPr="00C45599">
        <w:rPr>
          <w:rFonts w:asciiTheme="minorHAnsi" w:hAnsiTheme="minorHAnsi" w:cstheme="minorHAnsi"/>
        </w:rPr>
        <w:t>skutek kolizji</w:t>
      </w:r>
      <w:r w:rsidR="00720070" w:rsidRPr="00C45599">
        <w:rPr>
          <w:rFonts w:asciiTheme="minorHAnsi" w:hAnsiTheme="minorHAnsi" w:cstheme="minorHAnsi"/>
        </w:rPr>
        <w:t xml:space="preserve"> z </w:t>
      </w:r>
      <w:r w:rsidRPr="00C45599">
        <w:rPr>
          <w:rFonts w:asciiTheme="minorHAnsi" w:hAnsiTheme="minorHAnsi" w:cstheme="minorHAnsi"/>
        </w:rPr>
        <w:t xml:space="preserve">wysokimi obiektami </w:t>
      </w:r>
      <w:r w:rsidR="00175BA8" w:rsidRPr="00C45599">
        <w:rPr>
          <w:rFonts w:asciiTheme="minorHAnsi" w:hAnsiTheme="minorHAnsi" w:cstheme="minorHAnsi"/>
        </w:rPr>
        <w:t>infrastruktury</w:t>
      </w:r>
      <w:r w:rsidRPr="00C45599">
        <w:rPr>
          <w:rFonts w:asciiTheme="minorHAnsi" w:hAnsiTheme="minorHAnsi" w:cstheme="minorHAnsi"/>
        </w:rPr>
        <w:t>:</w:t>
      </w:r>
      <w:r w:rsidR="00720070" w:rsidRPr="00C45599">
        <w:rPr>
          <w:rFonts w:asciiTheme="minorHAnsi" w:hAnsiTheme="minorHAnsi" w:cstheme="minorHAnsi"/>
        </w:rPr>
        <w:t xml:space="preserve"> z </w:t>
      </w:r>
      <w:r w:rsidRPr="00C45599">
        <w:rPr>
          <w:rFonts w:asciiTheme="minorHAnsi" w:hAnsiTheme="minorHAnsi" w:cstheme="minorHAnsi"/>
        </w:rPr>
        <w:t>liniami elektroenergetycznymi, turbinami wiatrowymi;</w:t>
      </w:r>
    </w:p>
    <w:p w14:paraId="441BE449" w14:textId="77777777" w:rsidR="00CF0FF9" w:rsidRPr="00C45599" w:rsidRDefault="00CF0FF9" w:rsidP="00801048">
      <w:pPr>
        <w:pStyle w:val="Mwypkt"/>
        <w:ind w:left="426"/>
        <w:rPr>
          <w:rFonts w:asciiTheme="minorHAnsi" w:hAnsiTheme="minorHAnsi" w:cstheme="minorHAnsi"/>
        </w:rPr>
      </w:pPr>
      <w:r w:rsidRPr="00C45599">
        <w:rPr>
          <w:rFonts w:asciiTheme="minorHAnsi" w:hAnsiTheme="minorHAnsi" w:cstheme="minorHAnsi"/>
        </w:rPr>
        <w:t>płoszenie.</w:t>
      </w:r>
    </w:p>
    <w:p w14:paraId="7D11ABB1"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W przypadku inwestycji najbardziej oddziałujących</w:t>
      </w:r>
      <w:r w:rsidR="007F229C" w:rsidRPr="00C45599">
        <w:rPr>
          <w:rFonts w:asciiTheme="minorHAnsi" w:hAnsiTheme="minorHAnsi" w:cstheme="minorHAnsi"/>
        </w:rPr>
        <w:t xml:space="preserve"> na </w:t>
      </w:r>
      <w:r w:rsidRPr="00C45599">
        <w:rPr>
          <w:rFonts w:asciiTheme="minorHAnsi" w:hAnsiTheme="minorHAnsi" w:cstheme="minorHAnsi"/>
        </w:rPr>
        <w:t>gatunki ptaków (linie elektroenergetyczne, turbiny wiatrowe) nie jest znana dokładnie skala projektów, nie można zatem jednoznacznie stwierdzić</w:t>
      </w:r>
      <w:r w:rsidR="007F229C" w:rsidRPr="00C45599">
        <w:rPr>
          <w:rFonts w:asciiTheme="minorHAnsi" w:hAnsiTheme="minorHAnsi" w:cstheme="minorHAnsi"/>
        </w:rPr>
        <w:t xml:space="preserve"> w </w:t>
      </w:r>
      <w:r w:rsidRPr="00C45599">
        <w:rPr>
          <w:rFonts w:asciiTheme="minorHAnsi" w:hAnsiTheme="minorHAnsi" w:cstheme="minorHAnsi"/>
        </w:rPr>
        <w:t>jakim stopniu wpłyną one</w:t>
      </w:r>
      <w:r w:rsidR="007F229C" w:rsidRPr="00C45599">
        <w:rPr>
          <w:rFonts w:asciiTheme="minorHAnsi" w:hAnsiTheme="minorHAnsi" w:cstheme="minorHAnsi"/>
        </w:rPr>
        <w:t xml:space="preserve"> na </w:t>
      </w:r>
      <w:r w:rsidRPr="00C45599">
        <w:rPr>
          <w:rFonts w:asciiTheme="minorHAnsi" w:hAnsiTheme="minorHAnsi" w:cstheme="minorHAnsi"/>
        </w:rPr>
        <w:t>krajowe populacje ptaków. Przy zastosowaniu odpowiednich działań minimalizujących</w:t>
      </w:r>
      <w:r w:rsidR="007F229C" w:rsidRPr="00C45599">
        <w:rPr>
          <w:rFonts w:asciiTheme="minorHAnsi" w:hAnsiTheme="minorHAnsi" w:cstheme="minorHAnsi"/>
        </w:rPr>
        <w:t xml:space="preserve"> i </w:t>
      </w:r>
      <w:r w:rsidRPr="00C45599">
        <w:rPr>
          <w:rFonts w:asciiTheme="minorHAnsi" w:hAnsiTheme="minorHAnsi" w:cstheme="minorHAnsi"/>
        </w:rPr>
        <w:t>wybierając</w:t>
      </w:r>
      <w:r w:rsidR="007F229C" w:rsidRPr="00C45599">
        <w:rPr>
          <w:rFonts w:asciiTheme="minorHAnsi" w:hAnsiTheme="minorHAnsi" w:cstheme="minorHAnsi"/>
        </w:rPr>
        <w:t xml:space="preserve"> na </w:t>
      </w:r>
      <w:r w:rsidRPr="00C45599">
        <w:rPr>
          <w:rFonts w:asciiTheme="minorHAnsi" w:hAnsiTheme="minorHAnsi" w:cstheme="minorHAnsi"/>
        </w:rPr>
        <w:t>etapie oceny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wariant lokalizacji </w:t>
      </w:r>
      <w:r w:rsidRPr="00C45599">
        <w:rPr>
          <w:rFonts w:asciiTheme="minorHAnsi" w:hAnsiTheme="minorHAnsi" w:cstheme="minorHAnsi"/>
        </w:rPr>
        <w:br/>
        <w:t>z uwzględnieniem potrzeb gatunków ptaków, można zminimalizować negatywne oddziaływanie</w:t>
      </w:r>
      <w:r w:rsidR="007F229C" w:rsidRPr="00C45599">
        <w:rPr>
          <w:rFonts w:asciiTheme="minorHAnsi" w:hAnsiTheme="minorHAnsi" w:cstheme="minorHAnsi"/>
        </w:rPr>
        <w:t xml:space="preserve"> na </w:t>
      </w:r>
      <w:r w:rsidRPr="00C45599">
        <w:rPr>
          <w:rFonts w:asciiTheme="minorHAnsi" w:hAnsiTheme="minorHAnsi" w:cstheme="minorHAnsi"/>
        </w:rPr>
        <w:t>ich populacje. Istotne jest także prowadzenie monitoringu porealizacyjnego, aby zoptymalizować działania redukujące negatywne oddziaływanie lub wprowadzać rozwiązania kompensujące.</w:t>
      </w:r>
    </w:p>
    <w:p w14:paraId="29F4AA13"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Płazy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gady</w:t>
      </w:r>
    </w:p>
    <w:p w14:paraId="2A2D6FA6" w14:textId="4F16D4DD"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Inwestycje wskazane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PEP2040 mogą negatywnie oddziaływać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populacje gadów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płazów. Zarówno etap realizacji, jak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eksploatacji inwestycji mogą wywierać niekorzystne oddziaływanie. Największe oddziaływanie negatywne będzie miało miejsce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realizacji –</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trakcie prac ziemnych (głównie przy budowie gazociągów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rurociągów,</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także rozbudowy baz paliwowych)</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fazie eksploatacji największe oddziaływanie negatywne dotyczyć będzie zajmowania kolejnych terenów pod wydobycie kopalin</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związany</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wydobyciem transport. Ponadto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przypadku gatunków płazów istotne będą zmiany stosunków wodnych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ryzyko przenikania zanieczyszczeń</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wydobycia oraz wycieków powstających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transporcie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magazynowaniu paliw. </w:t>
      </w:r>
    </w:p>
    <w:p w14:paraId="2C20F77E" w14:textId="28962CC2"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Uwarunkowania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rozrodem płazów determinują wrażliwość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zmiany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środowisku</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tym wypadku zanik zbiorników wodnych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terenie siedlisk płazów uniemożliwia ich rozród. Ponadto ich niewielka mobilność uniemożliwia populacjom przenoszenie się</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większe odległości</w:t>
      </w:r>
      <w:r w:rsidR="007F229C" w:rsidRPr="00C45599">
        <w:rPr>
          <w:rFonts w:asciiTheme="minorHAnsi" w:hAnsiTheme="minorHAnsi" w:cstheme="minorHAnsi"/>
          <w:lang w:eastAsia="ar-SA"/>
        </w:rPr>
        <w:t xml:space="preserve"> od </w:t>
      </w:r>
      <w:r w:rsidRPr="00C45599">
        <w:rPr>
          <w:rFonts w:asciiTheme="minorHAnsi" w:hAnsiTheme="minorHAnsi" w:cstheme="minorHAnsi"/>
          <w:lang w:eastAsia="ar-SA"/>
        </w:rPr>
        <w:t>prowadzonych inwestycji. Dlatego, aby zredukować ryzyko utraty lokalnych populacji tych zwierząt należy już</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planowania wdrażać działania minimalizujące</w:t>
      </w:r>
      <w:r w:rsidR="00952388">
        <w:rPr>
          <w:rFonts w:asciiTheme="minorHAnsi" w:hAnsiTheme="minorHAnsi" w:cstheme="minorHAnsi"/>
          <w:lang w:eastAsia="ar-SA"/>
        </w:rPr>
        <w:t>. Na</w:t>
      </w:r>
      <w:r w:rsidR="007F229C" w:rsidRPr="00C45599">
        <w:rPr>
          <w:rFonts w:asciiTheme="minorHAnsi" w:hAnsiTheme="minorHAnsi" w:cstheme="minorHAnsi"/>
          <w:lang w:eastAsia="ar-SA"/>
        </w:rPr>
        <w:t> </w:t>
      </w:r>
      <w:r w:rsidRPr="00C45599">
        <w:rPr>
          <w:rFonts w:asciiTheme="minorHAnsi" w:hAnsiTheme="minorHAnsi" w:cstheme="minorHAnsi"/>
          <w:lang w:eastAsia="ar-SA"/>
        </w:rPr>
        <w:t>etapie prac istotne jest zabezpieczanie placów budowy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powstających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ich terenie miejsc niebezpiecznych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płazów (studzienki, wykopy), jak również tworzenie zastępczych miejsc rozrodu (zbiorniki retencyjne).</w:t>
      </w:r>
    </w:p>
    <w:p w14:paraId="07C35B7E"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Większość inwestycji związanych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zajmowaniem niezagospodarowanych powierzchni będzie wywierać negatywny wpływ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płazów,</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względu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ich powszechne występowanie,</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wymienione czynniki prowadzą nieuchronnie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zmniejszenia liczebności lokalnych populacji płazów -</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skrajnym wypadku nawet</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ich zaniku. Dlatego konieczne jest podjęcie odpowiednich działań ochronnych (ochrona płazów jest obowiązkiem prawnym, gdyż wszystkie gatunki płazów podlegają ochronie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mocy prawa krajowego).</w:t>
      </w:r>
    </w:p>
    <w:p w14:paraId="6C99A585"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Ryby</w:t>
      </w:r>
    </w:p>
    <w:p w14:paraId="5D6FDAB9"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Dla zaplanowanych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realizacji inwestycji lądowych nie zidentyfikowano znaczących negatywnych oddziaływań</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ryb. Ryzyko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ryb wiąże się</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przenikaniem wód zasolonych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zanieczyszczonych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obszarów wydobycia kopalin</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wód powierzchniowych, wzrostu temperatury wód</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rzekach lub zbiornikach wodnych,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których odprowadzane są wody chłodnicze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elektrowni. </w:t>
      </w:r>
    </w:p>
    <w:p w14:paraId="2726CB58"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Oddziaływanie negatywne będzie dotyczyło także inwestycji związanych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rozwojem infrastruktury transportowej oraz</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magazynowania paliw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morzu</w:t>
      </w:r>
      <w:r w:rsidR="007F229C" w:rsidRPr="00C45599">
        <w:rPr>
          <w:rFonts w:asciiTheme="minorHAnsi" w:hAnsiTheme="minorHAnsi" w:cstheme="minorHAnsi"/>
          <w:lang w:eastAsia="ar-SA"/>
        </w:rPr>
        <w:t xml:space="preserve"> i w </w:t>
      </w:r>
      <w:r w:rsidRPr="00C45599">
        <w:rPr>
          <w:rFonts w:asciiTheme="minorHAnsi" w:hAnsiTheme="minorHAnsi" w:cstheme="minorHAnsi"/>
          <w:lang w:eastAsia="ar-SA"/>
        </w:rPr>
        <w:t>strefie przybrzeżnej. Polityka zakłada również rozwój energetyki odnawialnej –</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pozyskiwania energii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wód. Jednak</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względu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niewielki krajowy potencjał wodny, Polityka nie przewiduje znaczącego wzrostu wykorzystania energii wód płynących. Należy jednak pamiętać, iż tego typu działalność może powodować oddziaływania negatywne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ryb. Ocena stopnia wpływu oraz określenie działań minimalizujących powinno odbywać się po rozpoznaniu lokalnych warunków</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danej lokalizacji, ogólnie można jednak wskazać, iż należy zachować możliwość przemieszczania się, rozrodu oraz żerowania gatunków ryb. Główne działania minimalizujące</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stosowanie przepławek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siedlisk zastępczych. Negatywne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ryb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projektami realizowanymi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środowisku morskim</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rzek dotyczyć będą:</w:t>
      </w:r>
    </w:p>
    <w:p w14:paraId="1653A42C" w14:textId="77777777" w:rsidR="00CF0FF9" w:rsidRPr="00C45599" w:rsidRDefault="00CF0FF9" w:rsidP="00801048">
      <w:pPr>
        <w:pStyle w:val="Mnormal"/>
        <w:numPr>
          <w:ilvl w:val="0"/>
          <w:numId w:val="54"/>
        </w:numPr>
        <w:spacing w:before="120"/>
        <w:ind w:left="426"/>
        <w:rPr>
          <w:rFonts w:asciiTheme="minorHAnsi" w:hAnsiTheme="minorHAnsi" w:cstheme="minorHAnsi"/>
          <w:lang w:eastAsia="ar-SA"/>
        </w:rPr>
      </w:pPr>
      <w:r w:rsidRPr="00C45599">
        <w:rPr>
          <w:rFonts w:asciiTheme="minorHAnsi" w:hAnsiTheme="minorHAnsi" w:cstheme="minorHAnsi"/>
          <w:lang w:eastAsia="ar-SA"/>
        </w:rPr>
        <w:t>zmian</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siedliskach ryb,</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ryzyka degradacji obszarów tarlisk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żerowisk</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skutek prowadzenia prac</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dnie morskim;</w:t>
      </w:r>
    </w:p>
    <w:p w14:paraId="21CDDE1D" w14:textId="77777777" w:rsidR="00CF0FF9" w:rsidRPr="00C45599" w:rsidRDefault="00CF0FF9" w:rsidP="00801048">
      <w:pPr>
        <w:pStyle w:val="Mnormal"/>
        <w:numPr>
          <w:ilvl w:val="0"/>
          <w:numId w:val="54"/>
        </w:numPr>
        <w:spacing w:before="120"/>
        <w:ind w:left="426"/>
        <w:rPr>
          <w:rFonts w:asciiTheme="minorHAnsi" w:hAnsiTheme="minorHAnsi" w:cstheme="minorHAnsi"/>
          <w:lang w:eastAsia="ar-SA"/>
        </w:rPr>
      </w:pPr>
      <w:r w:rsidRPr="00C45599">
        <w:rPr>
          <w:rFonts w:asciiTheme="minorHAnsi" w:hAnsiTheme="minorHAnsi" w:cstheme="minorHAnsi"/>
          <w:lang w:eastAsia="ar-SA"/>
        </w:rPr>
        <w:t>zmian</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strefie brzegowej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następstwie realizacji prac hydrotechnicznych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umacniania brzegów;</w:t>
      </w:r>
    </w:p>
    <w:p w14:paraId="71CEC5DD" w14:textId="77777777" w:rsidR="00CF0FF9" w:rsidRPr="00C45599" w:rsidRDefault="00CF0FF9" w:rsidP="00801048">
      <w:pPr>
        <w:pStyle w:val="Mnormal"/>
        <w:numPr>
          <w:ilvl w:val="0"/>
          <w:numId w:val="54"/>
        </w:numPr>
        <w:spacing w:before="120"/>
        <w:ind w:left="426"/>
        <w:rPr>
          <w:rFonts w:asciiTheme="minorHAnsi" w:hAnsiTheme="minorHAnsi" w:cstheme="minorHAnsi"/>
          <w:lang w:eastAsia="ar-SA"/>
        </w:rPr>
      </w:pPr>
      <w:r w:rsidRPr="00C45599">
        <w:rPr>
          <w:rFonts w:asciiTheme="minorHAnsi" w:hAnsiTheme="minorHAnsi" w:cstheme="minorHAnsi"/>
          <w:lang w:eastAsia="ar-SA"/>
        </w:rPr>
        <w:t>płoszenia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trakcie prac, jak również</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związku</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wzmożonym ruchem statków;</w:t>
      </w:r>
    </w:p>
    <w:p w14:paraId="2489AC7E" w14:textId="77777777" w:rsidR="00CF0FF9" w:rsidRPr="00C45599" w:rsidRDefault="00CF0FF9" w:rsidP="00801048">
      <w:pPr>
        <w:pStyle w:val="Mnormal"/>
        <w:numPr>
          <w:ilvl w:val="0"/>
          <w:numId w:val="54"/>
        </w:numPr>
        <w:spacing w:before="120"/>
        <w:ind w:left="426"/>
        <w:rPr>
          <w:rFonts w:asciiTheme="minorHAnsi" w:hAnsiTheme="minorHAnsi" w:cstheme="minorHAnsi"/>
          <w:lang w:eastAsia="ar-SA"/>
        </w:rPr>
      </w:pPr>
      <w:r w:rsidRPr="00C45599">
        <w:rPr>
          <w:rFonts w:asciiTheme="minorHAnsi" w:hAnsiTheme="minorHAnsi" w:cstheme="minorHAnsi"/>
          <w:lang w:eastAsia="ar-SA"/>
        </w:rPr>
        <w:t>ryzyka przedostawania się zanieczyszczeń</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statków, także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skutek wystąpienia awarii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katastrof.</w:t>
      </w:r>
    </w:p>
    <w:p w14:paraId="50AB2554"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Owady</w:t>
      </w:r>
    </w:p>
    <w:p w14:paraId="50C3F343" w14:textId="77777777" w:rsidR="00CF0FF9" w:rsidRPr="00C45599" w:rsidRDefault="00CF0FF9" w:rsidP="00801048">
      <w:pPr>
        <w:pStyle w:val="Mnormal"/>
        <w:rPr>
          <w:rFonts w:asciiTheme="minorHAnsi" w:hAnsiTheme="minorHAnsi" w:cstheme="minorHAnsi"/>
          <w:lang w:eastAsia="ar-SA"/>
        </w:rPr>
      </w:pPr>
      <w:r w:rsidRPr="00C45599">
        <w:rPr>
          <w:rFonts w:asciiTheme="minorHAnsi" w:hAnsiTheme="minorHAnsi" w:cstheme="minorHAnsi"/>
          <w:lang w:eastAsia="ar-SA"/>
        </w:rPr>
        <w:t>Zaplanowane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Polityce projekty inwestycyjne będą potencjalnie zajmować stanowiska występowania chronionych gatunków owadów. Nie prognozuje się jednak, aby wystąpiło znaczące negatywne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populacje krajowe. Oddziaływania negatywne mogą mieć zasięg lokalny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dotyczyć konkretnych lokalizacji.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poszczególne populacje powinno być, zatem rozpatrywane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opracowanie raportu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kiedy można uwzględnić działania dotyczące minimalizacji wpływu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owadów. Nie jest możliwe oszacowanie realnego wpływu PEP2040</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 bezkręgowców, ponieważ zasiedlają one niewielkie areały lub występują np.</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pojedynczych drzewach. Istotne jest szczegółowe rozpoznanie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terenie ich występowania oraz potrzeb ochrony.</w:t>
      </w:r>
    </w:p>
    <w:p w14:paraId="085832D3"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Oddziaływanie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korytarze ekologiczne</w:t>
      </w:r>
    </w:p>
    <w:p w14:paraId="3AA28831"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Głównymi funkcjami korytarzy ekologicznych są: ochrona</w:t>
      </w:r>
      <w:r w:rsidR="007F229C" w:rsidRPr="00C45599">
        <w:rPr>
          <w:rFonts w:asciiTheme="minorHAnsi" w:hAnsiTheme="minorHAnsi" w:cstheme="minorHAnsi"/>
        </w:rPr>
        <w:t xml:space="preserve"> i </w:t>
      </w:r>
      <w:r w:rsidRPr="00C45599">
        <w:rPr>
          <w:rFonts w:asciiTheme="minorHAnsi" w:hAnsiTheme="minorHAnsi" w:cstheme="minorHAnsi"/>
        </w:rPr>
        <w:t>rozwój przestrzennej</w:t>
      </w:r>
      <w:r w:rsidR="007F229C" w:rsidRPr="00C45599">
        <w:rPr>
          <w:rFonts w:asciiTheme="minorHAnsi" w:hAnsiTheme="minorHAnsi" w:cstheme="minorHAnsi"/>
        </w:rPr>
        <w:t xml:space="preserve"> i </w:t>
      </w:r>
      <w:r w:rsidRPr="00C45599">
        <w:rPr>
          <w:rFonts w:asciiTheme="minorHAnsi" w:hAnsiTheme="minorHAnsi" w:cstheme="minorHAnsi"/>
        </w:rPr>
        <w:t>funkcjonalnej kompletności krajobrazu; zapewnienie wymiany genetycznej między populacjami; zapewnienie gatunkom dostępu</w:t>
      </w:r>
      <w:r w:rsidR="007F229C" w:rsidRPr="00C45599">
        <w:rPr>
          <w:rFonts w:asciiTheme="minorHAnsi" w:hAnsiTheme="minorHAnsi" w:cstheme="minorHAnsi"/>
        </w:rPr>
        <w:t xml:space="preserve"> do </w:t>
      </w:r>
      <w:r w:rsidRPr="00C45599">
        <w:rPr>
          <w:rFonts w:asciiTheme="minorHAnsi" w:hAnsiTheme="minorHAnsi" w:cstheme="minorHAnsi"/>
        </w:rPr>
        <w:t>siedlisk; ułatwienie kolonizacji nowych</w:t>
      </w:r>
      <w:r w:rsidR="007F229C" w:rsidRPr="00C45599">
        <w:rPr>
          <w:rFonts w:asciiTheme="minorHAnsi" w:hAnsiTheme="minorHAnsi" w:cstheme="minorHAnsi"/>
        </w:rPr>
        <w:t xml:space="preserve"> i </w:t>
      </w:r>
      <w:r w:rsidRPr="00C45599">
        <w:rPr>
          <w:rFonts w:asciiTheme="minorHAnsi" w:hAnsiTheme="minorHAnsi" w:cstheme="minorHAnsi"/>
        </w:rPr>
        <w:t>powtórna sukcesja</w:t>
      </w:r>
      <w:r w:rsidR="007F229C" w:rsidRPr="00C45599">
        <w:rPr>
          <w:rFonts w:asciiTheme="minorHAnsi" w:hAnsiTheme="minorHAnsi" w:cstheme="minorHAnsi"/>
        </w:rPr>
        <w:t xml:space="preserve"> na </w:t>
      </w:r>
      <w:r w:rsidRPr="00C45599">
        <w:rPr>
          <w:rFonts w:asciiTheme="minorHAnsi" w:hAnsiTheme="minorHAnsi" w:cstheme="minorHAnsi"/>
        </w:rPr>
        <w:t>terenach opuszczonych</w:t>
      </w:r>
      <w:r w:rsidR="007F229C" w:rsidRPr="00C45599">
        <w:rPr>
          <w:rFonts w:asciiTheme="minorHAnsi" w:hAnsiTheme="minorHAnsi" w:cstheme="minorHAnsi"/>
        </w:rPr>
        <w:t xml:space="preserve"> i </w:t>
      </w:r>
      <w:r w:rsidRPr="00C45599">
        <w:rPr>
          <w:rFonts w:asciiTheme="minorHAnsi" w:hAnsiTheme="minorHAnsi" w:cstheme="minorHAnsi"/>
        </w:rPr>
        <w:t>zdegradowanych siedlisk. Funkcją najistotniejszą jest umożliwienie zwierzętom przemieszczania się</w:t>
      </w:r>
      <w:r w:rsidR="007F229C" w:rsidRPr="00C45599">
        <w:rPr>
          <w:rFonts w:asciiTheme="minorHAnsi" w:hAnsiTheme="minorHAnsi" w:cstheme="minorHAnsi"/>
        </w:rPr>
        <w:t xml:space="preserve"> w </w:t>
      </w:r>
      <w:r w:rsidRPr="00C45599">
        <w:rPr>
          <w:rFonts w:asciiTheme="minorHAnsi" w:hAnsiTheme="minorHAnsi" w:cstheme="minorHAnsi"/>
        </w:rPr>
        <w:t>przestrzeni. Skala przemieszczania może być różna,</w:t>
      </w:r>
      <w:r w:rsidR="007F229C" w:rsidRPr="00C45599">
        <w:rPr>
          <w:rFonts w:asciiTheme="minorHAnsi" w:hAnsiTheme="minorHAnsi" w:cstheme="minorHAnsi"/>
        </w:rPr>
        <w:t xml:space="preserve"> a </w:t>
      </w:r>
      <w:r w:rsidRPr="00C45599">
        <w:rPr>
          <w:rFonts w:asciiTheme="minorHAnsi" w:hAnsiTheme="minorHAnsi" w:cstheme="minorHAnsi"/>
        </w:rPr>
        <w:t>ruch osobników może być: lokalny, dyspersyjny lub migracyjny. Korytarze ekologiczne są ważnym elementem sieci Natura 2000, gdyż umożliwiają przemieszczanie się organizmów między siedliskami. Istotne</w:t>
      </w:r>
      <w:r w:rsidR="007F229C" w:rsidRPr="00C45599">
        <w:rPr>
          <w:rFonts w:asciiTheme="minorHAnsi" w:hAnsiTheme="minorHAnsi" w:cstheme="minorHAnsi"/>
        </w:rPr>
        <w:t xml:space="preserve"> w </w:t>
      </w:r>
      <w:r w:rsidRPr="00C45599">
        <w:rPr>
          <w:rFonts w:asciiTheme="minorHAnsi" w:hAnsiTheme="minorHAnsi" w:cstheme="minorHAnsi"/>
        </w:rPr>
        <w:t>celu utrzymania spójności sieci Natura 2000 jest zapewnienie drożności między obszarami, nie tylko</w:t>
      </w:r>
      <w:r w:rsidR="007F229C" w:rsidRPr="00C45599">
        <w:rPr>
          <w:rFonts w:asciiTheme="minorHAnsi" w:hAnsiTheme="minorHAnsi" w:cstheme="minorHAnsi"/>
        </w:rPr>
        <w:t xml:space="preserve"> w </w:t>
      </w:r>
      <w:r w:rsidRPr="00C45599">
        <w:rPr>
          <w:rFonts w:asciiTheme="minorHAnsi" w:hAnsiTheme="minorHAnsi" w:cstheme="minorHAnsi"/>
        </w:rPr>
        <w:t>aspekcie krajowym, ale także</w:t>
      </w:r>
      <w:r w:rsidR="00720070" w:rsidRPr="00C45599">
        <w:rPr>
          <w:rFonts w:asciiTheme="minorHAnsi" w:hAnsiTheme="minorHAnsi" w:cstheme="minorHAnsi"/>
        </w:rPr>
        <w:t xml:space="preserve"> z </w:t>
      </w:r>
      <w:r w:rsidRPr="00C45599">
        <w:rPr>
          <w:rFonts w:asciiTheme="minorHAnsi" w:hAnsiTheme="minorHAnsi" w:cstheme="minorHAnsi"/>
        </w:rPr>
        <w:t>punktu widzenia spójności sieci</w:t>
      </w:r>
      <w:r w:rsidR="007F229C" w:rsidRPr="00C45599">
        <w:rPr>
          <w:rFonts w:asciiTheme="minorHAnsi" w:hAnsiTheme="minorHAnsi" w:cstheme="minorHAnsi"/>
        </w:rPr>
        <w:t xml:space="preserve"> na </w:t>
      </w:r>
      <w:r w:rsidRPr="00C45599">
        <w:rPr>
          <w:rFonts w:asciiTheme="minorHAnsi" w:hAnsiTheme="minorHAnsi" w:cstheme="minorHAnsi"/>
        </w:rPr>
        <w:t>poziomie kontynentalnym.</w:t>
      </w:r>
    </w:p>
    <w:p w14:paraId="084F9AD8"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lastRenderedPageBreak/>
        <w:t>Najistotniejsze zagrożenia, które mogą dotyczyć przerwania drożności ekologicznej</w:t>
      </w:r>
      <w:r w:rsidR="007F229C" w:rsidRPr="00C45599">
        <w:rPr>
          <w:rFonts w:asciiTheme="minorHAnsi" w:hAnsiTheme="minorHAnsi" w:cstheme="minorHAnsi"/>
        </w:rPr>
        <w:t xml:space="preserve"> w </w:t>
      </w:r>
      <w:r w:rsidRPr="00C45599">
        <w:rPr>
          <w:rFonts w:asciiTheme="minorHAnsi" w:hAnsiTheme="minorHAnsi" w:cstheme="minorHAnsi"/>
        </w:rPr>
        <w:t>systemie korytarzy ekologicznych</w:t>
      </w:r>
      <w:r w:rsidR="007F229C" w:rsidRPr="00C45599">
        <w:rPr>
          <w:rFonts w:asciiTheme="minorHAnsi" w:hAnsiTheme="minorHAnsi" w:cstheme="minorHAnsi"/>
        </w:rPr>
        <w:t xml:space="preserve"> w </w:t>
      </w:r>
      <w:r w:rsidRPr="00C45599">
        <w:rPr>
          <w:rFonts w:asciiTheme="minorHAnsi" w:hAnsiTheme="minorHAnsi" w:cstheme="minorHAnsi"/>
        </w:rPr>
        <w:t>kontekście projektowanej Polityki dotyczą:</w:t>
      </w:r>
    </w:p>
    <w:p w14:paraId="70F3F82E" w14:textId="77777777" w:rsidR="00CF0FF9" w:rsidRPr="00C45599" w:rsidRDefault="00CF0FF9" w:rsidP="00801048">
      <w:pPr>
        <w:pStyle w:val="Mnormal"/>
        <w:numPr>
          <w:ilvl w:val="0"/>
          <w:numId w:val="56"/>
        </w:numPr>
        <w:spacing w:before="120"/>
        <w:ind w:left="426"/>
        <w:rPr>
          <w:rFonts w:asciiTheme="minorHAnsi" w:hAnsiTheme="minorHAnsi" w:cstheme="minorHAnsi"/>
        </w:rPr>
      </w:pPr>
      <w:r w:rsidRPr="00C45599">
        <w:rPr>
          <w:rFonts w:asciiTheme="minorHAnsi" w:hAnsiTheme="minorHAnsi" w:cstheme="minorHAnsi"/>
        </w:rPr>
        <w:t>wystąpienia lub natężenia efektu barierowego, który wystąpi</w:t>
      </w:r>
      <w:r w:rsidR="007F229C" w:rsidRPr="00C45599">
        <w:rPr>
          <w:rFonts w:asciiTheme="minorHAnsi" w:hAnsiTheme="minorHAnsi" w:cstheme="minorHAnsi"/>
        </w:rPr>
        <w:t xml:space="preserve"> na </w:t>
      </w:r>
      <w:r w:rsidRPr="00C45599">
        <w:rPr>
          <w:rFonts w:asciiTheme="minorHAnsi" w:hAnsiTheme="minorHAnsi" w:cstheme="minorHAnsi"/>
        </w:rPr>
        <w:t>skutek wprowadzania trwałych barier fizycznych (ogrodzeń, nasypów, rowów, dużych powierzchni przekształconych np. tereny wydobycia, linie napowietrzne, turbiny wiatrowe);</w:t>
      </w:r>
    </w:p>
    <w:p w14:paraId="5A84E0E4" w14:textId="77777777" w:rsidR="00CF0FF9" w:rsidRPr="00C45599" w:rsidRDefault="00CF0FF9" w:rsidP="00801048">
      <w:pPr>
        <w:pStyle w:val="Mnormal"/>
        <w:numPr>
          <w:ilvl w:val="0"/>
          <w:numId w:val="56"/>
        </w:numPr>
        <w:spacing w:before="120"/>
        <w:ind w:left="426"/>
        <w:rPr>
          <w:rFonts w:asciiTheme="minorHAnsi" w:hAnsiTheme="minorHAnsi" w:cstheme="minorHAnsi"/>
        </w:rPr>
      </w:pPr>
      <w:r w:rsidRPr="00C45599">
        <w:rPr>
          <w:rFonts w:asciiTheme="minorHAnsi" w:hAnsiTheme="minorHAnsi" w:cstheme="minorHAnsi"/>
        </w:rPr>
        <w:t>płoszenie zwierząt</w:t>
      </w:r>
      <w:r w:rsidR="007F229C" w:rsidRPr="00C45599">
        <w:rPr>
          <w:rFonts w:asciiTheme="minorHAnsi" w:hAnsiTheme="minorHAnsi" w:cstheme="minorHAnsi"/>
        </w:rPr>
        <w:t xml:space="preserve"> na </w:t>
      </w:r>
      <w:r w:rsidRPr="00C45599">
        <w:rPr>
          <w:rFonts w:asciiTheme="minorHAnsi" w:hAnsiTheme="minorHAnsi" w:cstheme="minorHAnsi"/>
        </w:rPr>
        <w:t>skutek wystąpienia ponadnormatywnego hałasu</w:t>
      </w:r>
      <w:r w:rsidR="007F229C" w:rsidRPr="00C45599">
        <w:rPr>
          <w:rFonts w:asciiTheme="minorHAnsi" w:hAnsiTheme="minorHAnsi" w:cstheme="minorHAnsi"/>
        </w:rPr>
        <w:t xml:space="preserve"> na </w:t>
      </w:r>
      <w:r w:rsidRPr="00C45599">
        <w:rPr>
          <w:rFonts w:asciiTheme="minorHAnsi" w:hAnsiTheme="minorHAnsi" w:cstheme="minorHAnsi"/>
        </w:rPr>
        <w:t xml:space="preserve">etapie budowy oraz </w:t>
      </w:r>
      <w:r w:rsidRPr="00C45599">
        <w:rPr>
          <w:rFonts w:asciiTheme="minorHAnsi" w:hAnsiTheme="minorHAnsi" w:cstheme="minorHAnsi"/>
        </w:rPr>
        <w:br/>
        <w:t>w trakcie prac wydobywczych;</w:t>
      </w:r>
    </w:p>
    <w:p w14:paraId="36B45F20" w14:textId="77777777" w:rsidR="00CF0FF9" w:rsidRPr="00C45599" w:rsidRDefault="00CF0FF9" w:rsidP="00801048">
      <w:pPr>
        <w:pStyle w:val="Mnormal"/>
        <w:numPr>
          <w:ilvl w:val="0"/>
          <w:numId w:val="56"/>
        </w:numPr>
        <w:spacing w:before="120"/>
        <w:ind w:left="426"/>
        <w:rPr>
          <w:rFonts w:asciiTheme="minorHAnsi" w:hAnsiTheme="minorHAnsi" w:cstheme="minorHAnsi"/>
        </w:rPr>
      </w:pPr>
      <w:r w:rsidRPr="00C45599">
        <w:rPr>
          <w:rFonts w:asciiTheme="minorHAnsi" w:hAnsiTheme="minorHAnsi" w:cstheme="minorHAnsi"/>
        </w:rPr>
        <w:t>wprowadzanie obiektów hydroenergetycznych</w:t>
      </w:r>
      <w:r w:rsidR="007F229C" w:rsidRPr="00C45599">
        <w:rPr>
          <w:rFonts w:asciiTheme="minorHAnsi" w:hAnsiTheme="minorHAnsi" w:cstheme="minorHAnsi"/>
        </w:rPr>
        <w:t xml:space="preserve"> w </w:t>
      </w:r>
      <w:r w:rsidRPr="00C45599">
        <w:rPr>
          <w:rFonts w:asciiTheme="minorHAnsi" w:hAnsiTheme="minorHAnsi" w:cstheme="minorHAnsi"/>
        </w:rPr>
        <w:t>korytach rzek</w:t>
      </w:r>
      <w:r w:rsidR="007F229C" w:rsidRPr="00C45599">
        <w:rPr>
          <w:rFonts w:asciiTheme="minorHAnsi" w:hAnsiTheme="minorHAnsi" w:cstheme="minorHAnsi"/>
        </w:rPr>
        <w:t xml:space="preserve"> i </w:t>
      </w:r>
      <w:r w:rsidRPr="00C45599">
        <w:rPr>
          <w:rFonts w:asciiTheme="minorHAnsi" w:hAnsiTheme="minorHAnsi" w:cstheme="minorHAnsi"/>
        </w:rPr>
        <w:t>przekształcanie morfologii koryt rzecznych, obniżenie stopnia ich naturalności przez stosowanie umocnień,</w:t>
      </w:r>
      <w:r w:rsidR="007F229C" w:rsidRPr="00C45599">
        <w:rPr>
          <w:rFonts w:asciiTheme="minorHAnsi" w:hAnsiTheme="minorHAnsi" w:cstheme="minorHAnsi"/>
        </w:rPr>
        <w:t xml:space="preserve"> co </w:t>
      </w:r>
      <w:r w:rsidRPr="00C45599">
        <w:rPr>
          <w:rFonts w:asciiTheme="minorHAnsi" w:hAnsiTheme="minorHAnsi" w:cstheme="minorHAnsi"/>
        </w:rPr>
        <w:t>może prowadzić</w:t>
      </w:r>
      <w:r w:rsidR="007F229C" w:rsidRPr="00C45599">
        <w:rPr>
          <w:rFonts w:asciiTheme="minorHAnsi" w:hAnsiTheme="minorHAnsi" w:cstheme="minorHAnsi"/>
        </w:rPr>
        <w:t xml:space="preserve"> do </w:t>
      </w:r>
      <w:r w:rsidRPr="00C45599">
        <w:rPr>
          <w:rFonts w:asciiTheme="minorHAnsi" w:hAnsiTheme="minorHAnsi" w:cstheme="minorHAnsi"/>
        </w:rPr>
        <w:t>pogorszenia bytowania ryb</w:t>
      </w:r>
      <w:r w:rsidR="007F229C" w:rsidRPr="00C45599">
        <w:rPr>
          <w:rFonts w:asciiTheme="minorHAnsi" w:hAnsiTheme="minorHAnsi" w:cstheme="minorHAnsi"/>
        </w:rPr>
        <w:t xml:space="preserve"> i </w:t>
      </w:r>
      <w:r w:rsidRPr="00C45599">
        <w:rPr>
          <w:rFonts w:asciiTheme="minorHAnsi" w:hAnsiTheme="minorHAnsi" w:cstheme="minorHAnsi"/>
        </w:rPr>
        <w:t>możliwości ich rozrodu;</w:t>
      </w:r>
    </w:p>
    <w:p w14:paraId="40B20F5D" w14:textId="77777777" w:rsidR="00CF0FF9" w:rsidRPr="00C45599" w:rsidRDefault="00CF0FF9" w:rsidP="00801048">
      <w:pPr>
        <w:pStyle w:val="Mnormal"/>
        <w:numPr>
          <w:ilvl w:val="0"/>
          <w:numId w:val="56"/>
        </w:numPr>
        <w:spacing w:before="120"/>
        <w:ind w:left="426"/>
        <w:rPr>
          <w:rFonts w:asciiTheme="minorHAnsi" w:hAnsiTheme="minorHAnsi" w:cstheme="minorHAnsi"/>
        </w:rPr>
      </w:pPr>
      <w:r w:rsidRPr="00C45599">
        <w:rPr>
          <w:rFonts w:asciiTheme="minorHAnsi" w:hAnsiTheme="minorHAnsi" w:cstheme="minorHAnsi"/>
        </w:rPr>
        <w:t>zmiany</w:t>
      </w:r>
      <w:r w:rsidR="007F229C" w:rsidRPr="00C45599">
        <w:rPr>
          <w:rFonts w:asciiTheme="minorHAnsi" w:hAnsiTheme="minorHAnsi" w:cstheme="minorHAnsi"/>
        </w:rPr>
        <w:t xml:space="preserve"> w </w:t>
      </w:r>
      <w:r w:rsidRPr="00C45599">
        <w:rPr>
          <w:rFonts w:asciiTheme="minorHAnsi" w:hAnsiTheme="minorHAnsi" w:cstheme="minorHAnsi"/>
        </w:rPr>
        <w:t>układach lokalnych (zanikanie niewielkich zbiorników wodnych, osuszanie),</w:t>
      </w:r>
      <w:r w:rsidR="007F229C" w:rsidRPr="00C45599">
        <w:rPr>
          <w:rFonts w:asciiTheme="minorHAnsi" w:hAnsiTheme="minorHAnsi" w:cstheme="minorHAnsi"/>
        </w:rPr>
        <w:t xml:space="preserve"> co </w:t>
      </w:r>
      <w:r w:rsidRPr="00C45599">
        <w:rPr>
          <w:rFonts w:asciiTheme="minorHAnsi" w:hAnsiTheme="minorHAnsi" w:cstheme="minorHAnsi"/>
        </w:rPr>
        <w:t>może stanowić zagrożenie</w:t>
      </w:r>
      <w:r w:rsidR="00D86925" w:rsidRPr="00C45599">
        <w:rPr>
          <w:rFonts w:asciiTheme="minorHAnsi" w:hAnsiTheme="minorHAnsi" w:cstheme="minorHAnsi"/>
        </w:rPr>
        <w:t xml:space="preserve"> dla </w:t>
      </w:r>
      <w:r w:rsidRPr="00C45599">
        <w:rPr>
          <w:rFonts w:asciiTheme="minorHAnsi" w:hAnsiTheme="minorHAnsi" w:cstheme="minorHAnsi"/>
        </w:rPr>
        <w:t>rozrodu płazów;</w:t>
      </w:r>
    </w:p>
    <w:p w14:paraId="0A043A3B" w14:textId="77777777" w:rsidR="00CF0FF9" w:rsidRPr="00C45599" w:rsidRDefault="00CF0FF9" w:rsidP="00801048">
      <w:pPr>
        <w:pStyle w:val="Mnormal"/>
        <w:numPr>
          <w:ilvl w:val="0"/>
          <w:numId w:val="55"/>
        </w:numPr>
        <w:spacing w:before="120"/>
        <w:ind w:left="426"/>
        <w:rPr>
          <w:rFonts w:asciiTheme="minorHAnsi" w:hAnsiTheme="minorHAnsi" w:cstheme="minorHAnsi"/>
        </w:rPr>
      </w:pPr>
      <w:r w:rsidRPr="00C45599">
        <w:rPr>
          <w:rFonts w:asciiTheme="minorHAnsi" w:hAnsiTheme="minorHAnsi" w:cstheme="minorHAnsi"/>
        </w:rPr>
        <w:t>wycinka drzew</w:t>
      </w:r>
      <w:r w:rsidR="007F229C" w:rsidRPr="00C45599">
        <w:rPr>
          <w:rFonts w:asciiTheme="minorHAnsi" w:hAnsiTheme="minorHAnsi" w:cstheme="minorHAnsi"/>
        </w:rPr>
        <w:t xml:space="preserve"> i </w:t>
      </w:r>
      <w:r w:rsidRPr="00C45599">
        <w:rPr>
          <w:rFonts w:asciiTheme="minorHAnsi" w:hAnsiTheme="minorHAnsi" w:cstheme="minorHAnsi"/>
        </w:rPr>
        <w:t>krzewów,</w:t>
      </w:r>
      <w:r w:rsidR="007F229C" w:rsidRPr="00C45599">
        <w:rPr>
          <w:rFonts w:asciiTheme="minorHAnsi" w:hAnsiTheme="minorHAnsi" w:cstheme="minorHAnsi"/>
        </w:rPr>
        <w:t xml:space="preserve"> w </w:t>
      </w:r>
      <w:r w:rsidRPr="00C45599">
        <w:rPr>
          <w:rFonts w:asciiTheme="minorHAnsi" w:hAnsiTheme="minorHAnsi" w:cstheme="minorHAnsi"/>
        </w:rPr>
        <w:t>szczególności szpalerów drzew,</w:t>
      </w:r>
      <w:r w:rsidR="007F229C" w:rsidRPr="00C45599">
        <w:rPr>
          <w:rFonts w:asciiTheme="minorHAnsi" w:hAnsiTheme="minorHAnsi" w:cstheme="minorHAnsi"/>
        </w:rPr>
        <w:t xml:space="preserve"> a </w:t>
      </w:r>
      <w:r w:rsidRPr="00C45599">
        <w:rPr>
          <w:rFonts w:asciiTheme="minorHAnsi" w:hAnsiTheme="minorHAnsi" w:cstheme="minorHAnsi"/>
        </w:rPr>
        <w:t>także wprowadzanie oświetlenia,</w:t>
      </w:r>
      <w:r w:rsidR="007F229C" w:rsidRPr="00C45599">
        <w:rPr>
          <w:rFonts w:asciiTheme="minorHAnsi" w:hAnsiTheme="minorHAnsi" w:cstheme="minorHAnsi"/>
        </w:rPr>
        <w:t xml:space="preserve"> co </w:t>
      </w:r>
      <w:r w:rsidRPr="00C45599">
        <w:rPr>
          <w:rFonts w:asciiTheme="minorHAnsi" w:hAnsiTheme="minorHAnsi" w:cstheme="minorHAnsi"/>
        </w:rPr>
        <w:t>niekorzystnie może wpływać</w:t>
      </w:r>
      <w:r w:rsidR="007F229C" w:rsidRPr="00C45599">
        <w:rPr>
          <w:rFonts w:asciiTheme="minorHAnsi" w:hAnsiTheme="minorHAnsi" w:cstheme="minorHAnsi"/>
        </w:rPr>
        <w:t xml:space="preserve"> na </w:t>
      </w:r>
      <w:r w:rsidRPr="00C45599">
        <w:rPr>
          <w:rFonts w:asciiTheme="minorHAnsi" w:hAnsiTheme="minorHAnsi" w:cstheme="minorHAnsi"/>
        </w:rPr>
        <w:t>gatunki żerujących</w:t>
      </w:r>
      <w:r w:rsidR="007F229C" w:rsidRPr="00C45599">
        <w:rPr>
          <w:rFonts w:asciiTheme="minorHAnsi" w:hAnsiTheme="minorHAnsi" w:cstheme="minorHAnsi"/>
        </w:rPr>
        <w:t xml:space="preserve"> i </w:t>
      </w:r>
      <w:r w:rsidRPr="00C45599">
        <w:rPr>
          <w:rFonts w:asciiTheme="minorHAnsi" w:hAnsiTheme="minorHAnsi" w:cstheme="minorHAnsi"/>
        </w:rPr>
        <w:t>migrujących nietoperzy;</w:t>
      </w:r>
    </w:p>
    <w:p w14:paraId="5F3A9BEF" w14:textId="77777777" w:rsidR="00CF0FF9" w:rsidRPr="00C45599" w:rsidRDefault="00CF0FF9" w:rsidP="00801048">
      <w:pPr>
        <w:pStyle w:val="Mnormal"/>
        <w:numPr>
          <w:ilvl w:val="0"/>
          <w:numId w:val="55"/>
        </w:numPr>
        <w:spacing w:before="120"/>
        <w:ind w:left="426"/>
        <w:rPr>
          <w:rFonts w:asciiTheme="minorHAnsi" w:hAnsiTheme="minorHAnsi" w:cstheme="minorHAnsi"/>
        </w:rPr>
      </w:pPr>
      <w:r w:rsidRPr="00C45599">
        <w:rPr>
          <w:rFonts w:asciiTheme="minorHAnsi" w:hAnsiTheme="minorHAnsi" w:cstheme="minorHAnsi"/>
        </w:rPr>
        <w:t>zanieczyszczenie towarzyszące ciągom komunikacyjnym.</w:t>
      </w:r>
    </w:p>
    <w:p w14:paraId="667D09FF" w14:textId="77777777" w:rsidR="00CF0FF9" w:rsidRPr="00C45599" w:rsidRDefault="00CF0FF9" w:rsidP="00801048">
      <w:pPr>
        <w:pStyle w:val="Mwyr"/>
        <w:spacing w:after="200" w:line="276" w:lineRule="auto"/>
        <w:rPr>
          <w:rFonts w:asciiTheme="minorHAnsi" w:hAnsiTheme="minorHAnsi" w:cstheme="minorHAnsi"/>
          <w:sz w:val="20"/>
          <w:szCs w:val="20"/>
        </w:rPr>
      </w:pPr>
      <w:r w:rsidRPr="00C45599">
        <w:rPr>
          <w:rFonts w:asciiTheme="minorHAnsi" w:hAnsiTheme="minorHAnsi" w:cstheme="minorHAnsi"/>
          <w:sz w:val="20"/>
          <w:szCs w:val="20"/>
        </w:rPr>
        <w:t>Kolizje przyrodniczo-przestrzenne</w:t>
      </w:r>
    </w:p>
    <w:p w14:paraId="65F5643C"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Na mapach zamieszczonych</w:t>
      </w:r>
      <w:r w:rsidR="007F229C" w:rsidRPr="00C45599">
        <w:rPr>
          <w:rFonts w:asciiTheme="minorHAnsi" w:hAnsiTheme="minorHAnsi" w:cstheme="minorHAnsi"/>
        </w:rPr>
        <w:t xml:space="preserve"> w </w:t>
      </w:r>
      <w:r w:rsidRPr="00C45599">
        <w:rPr>
          <w:rFonts w:asciiTheme="minorHAnsi" w:hAnsiTheme="minorHAnsi" w:cstheme="minorHAnsi"/>
        </w:rPr>
        <w:t>kolejnym podrozdziale, przedstawiono potencjalne kolizje planowanych</w:t>
      </w:r>
      <w:r w:rsidR="007F229C" w:rsidRPr="00C45599">
        <w:rPr>
          <w:rFonts w:asciiTheme="minorHAnsi" w:hAnsiTheme="minorHAnsi" w:cstheme="minorHAnsi"/>
        </w:rPr>
        <w:t xml:space="preserve"> w </w:t>
      </w:r>
      <w:r w:rsidRPr="00C45599">
        <w:rPr>
          <w:rFonts w:asciiTheme="minorHAnsi" w:hAnsiTheme="minorHAnsi" w:cstheme="minorHAnsi"/>
        </w:rPr>
        <w:t>ramach Polityki przedsięwzięć</w:t>
      </w:r>
      <w:r w:rsidR="00720070" w:rsidRPr="00C45599">
        <w:rPr>
          <w:rFonts w:asciiTheme="minorHAnsi" w:hAnsiTheme="minorHAnsi" w:cstheme="minorHAnsi"/>
        </w:rPr>
        <w:t xml:space="preserve"> z </w:t>
      </w:r>
      <w:r w:rsidRPr="00C45599">
        <w:rPr>
          <w:rFonts w:asciiTheme="minorHAnsi" w:hAnsiTheme="minorHAnsi" w:cstheme="minorHAnsi"/>
        </w:rPr>
        <w:t>siecią korytarzy ekologicznych,</w:t>
      </w:r>
      <w:r w:rsidR="007F229C" w:rsidRPr="00C45599">
        <w:rPr>
          <w:rFonts w:asciiTheme="minorHAnsi" w:hAnsiTheme="minorHAnsi" w:cstheme="minorHAnsi"/>
        </w:rPr>
        <w:t xml:space="preserve"> a </w:t>
      </w:r>
      <w:r w:rsidRPr="00C45599">
        <w:rPr>
          <w:rFonts w:asciiTheme="minorHAnsi" w:hAnsiTheme="minorHAnsi" w:cstheme="minorHAnsi"/>
        </w:rPr>
        <w:t>także</w:t>
      </w:r>
      <w:r w:rsidR="00720070" w:rsidRPr="00C45599">
        <w:rPr>
          <w:rFonts w:asciiTheme="minorHAnsi" w:hAnsiTheme="minorHAnsi" w:cstheme="minorHAnsi"/>
        </w:rPr>
        <w:t xml:space="preserve"> z </w:t>
      </w:r>
      <w:r w:rsidRPr="00C45599">
        <w:rPr>
          <w:rFonts w:asciiTheme="minorHAnsi" w:hAnsiTheme="minorHAnsi" w:cstheme="minorHAnsi"/>
        </w:rPr>
        <w:t>formami ochrony przyrody.</w:t>
      </w:r>
    </w:p>
    <w:p w14:paraId="12134185"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Za cel analiz przeprowadzonych</w:t>
      </w:r>
      <w:r w:rsidR="007F229C" w:rsidRPr="00C45599">
        <w:rPr>
          <w:rFonts w:asciiTheme="minorHAnsi" w:hAnsiTheme="minorHAnsi" w:cstheme="minorHAnsi"/>
        </w:rPr>
        <w:t xml:space="preserve"> na </w:t>
      </w:r>
      <w:r w:rsidRPr="00C45599">
        <w:rPr>
          <w:rFonts w:asciiTheme="minorHAnsi" w:hAnsiTheme="minorHAnsi" w:cstheme="minorHAnsi"/>
        </w:rPr>
        <w:t>potrzeby niniejszej Prognozy obrano identyfikację możliwości</w:t>
      </w:r>
      <w:r w:rsidR="007F229C" w:rsidRPr="00C45599">
        <w:rPr>
          <w:rFonts w:asciiTheme="minorHAnsi" w:hAnsiTheme="minorHAnsi" w:cstheme="minorHAnsi"/>
        </w:rPr>
        <w:t xml:space="preserve"> i </w:t>
      </w:r>
      <w:r w:rsidRPr="00C45599">
        <w:rPr>
          <w:rFonts w:asciiTheme="minorHAnsi" w:hAnsiTheme="minorHAnsi" w:cstheme="minorHAnsi"/>
        </w:rPr>
        <w:t>skali występowania kolizji przestrzennych obszarów</w:t>
      </w:r>
      <w:r w:rsidR="00D86925" w:rsidRPr="00C45599">
        <w:rPr>
          <w:rFonts w:asciiTheme="minorHAnsi" w:hAnsiTheme="minorHAnsi" w:cstheme="minorHAnsi"/>
        </w:rPr>
        <w:t xml:space="preserve"> o </w:t>
      </w:r>
      <w:r w:rsidRPr="00C45599">
        <w:rPr>
          <w:rFonts w:asciiTheme="minorHAnsi" w:hAnsiTheme="minorHAnsi" w:cstheme="minorHAnsi"/>
        </w:rPr>
        <w:t>wysokich walorach przyrodniczych oraz planowanej infrastruktury. Dzięki temu wskazano</w:t>
      </w:r>
      <w:r w:rsidR="007F229C" w:rsidRPr="00C45599">
        <w:rPr>
          <w:rFonts w:asciiTheme="minorHAnsi" w:hAnsiTheme="minorHAnsi" w:cstheme="minorHAnsi"/>
        </w:rPr>
        <w:t xml:space="preserve"> na </w:t>
      </w:r>
      <w:r w:rsidRPr="00C45599">
        <w:rPr>
          <w:rFonts w:asciiTheme="minorHAnsi" w:hAnsiTheme="minorHAnsi" w:cstheme="minorHAnsi"/>
        </w:rPr>
        <w:t>mapach obszary, które</w:t>
      </w:r>
      <w:r w:rsidR="007F229C" w:rsidRPr="00C45599">
        <w:rPr>
          <w:rFonts w:asciiTheme="minorHAnsi" w:hAnsiTheme="minorHAnsi" w:cstheme="minorHAnsi"/>
        </w:rPr>
        <w:t xml:space="preserve"> w </w:t>
      </w:r>
      <w:r w:rsidRPr="00C45599">
        <w:rPr>
          <w:rFonts w:asciiTheme="minorHAnsi" w:hAnsiTheme="minorHAnsi" w:cstheme="minorHAnsi"/>
        </w:rPr>
        <w:t>przypadku decyzji</w:t>
      </w:r>
      <w:r w:rsidR="00D86925" w:rsidRPr="00C45599">
        <w:rPr>
          <w:rFonts w:asciiTheme="minorHAnsi" w:hAnsiTheme="minorHAnsi" w:cstheme="minorHAnsi"/>
        </w:rPr>
        <w:t xml:space="preserve"> o </w:t>
      </w:r>
      <w:r w:rsidRPr="00C45599">
        <w:rPr>
          <w:rFonts w:asciiTheme="minorHAnsi" w:hAnsiTheme="minorHAnsi" w:cstheme="minorHAnsi"/>
        </w:rPr>
        <w:t>realizacji konkretnych inwestycji infrastrukturalnych, powinny zostać objęte szczegółowym rozpoznaniem.</w:t>
      </w:r>
    </w:p>
    <w:p w14:paraId="07C53821"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Celem analiz przeprowadzonych</w:t>
      </w:r>
      <w:r w:rsidR="007F229C" w:rsidRPr="00C45599">
        <w:rPr>
          <w:rFonts w:asciiTheme="minorHAnsi" w:hAnsiTheme="minorHAnsi" w:cstheme="minorHAnsi"/>
        </w:rPr>
        <w:t xml:space="preserve"> na </w:t>
      </w:r>
      <w:r w:rsidRPr="00C45599">
        <w:rPr>
          <w:rFonts w:asciiTheme="minorHAnsi" w:hAnsiTheme="minorHAnsi" w:cstheme="minorHAnsi"/>
        </w:rPr>
        <w:t>potrzeby niniejszej Prognozy była identyfikacja możliwości</w:t>
      </w:r>
      <w:r w:rsidR="007F229C" w:rsidRPr="00C45599">
        <w:rPr>
          <w:rFonts w:asciiTheme="minorHAnsi" w:hAnsiTheme="minorHAnsi" w:cstheme="minorHAnsi"/>
        </w:rPr>
        <w:t xml:space="preserve"> i </w:t>
      </w:r>
      <w:r w:rsidRPr="00C45599">
        <w:rPr>
          <w:rFonts w:asciiTheme="minorHAnsi" w:hAnsiTheme="minorHAnsi" w:cstheme="minorHAnsi"/>
        </w:rPr>
        <w:t>skali występowania kolizji przestrzennych. Dzięki temu możliwe było wskazanie miejsc szczególnie wrażliwych,</w:t>
      </w:r>
      <w:r w:rsidR="00D86925" w:rsidRPr="00C45599">
        <w:rPr>
          <w:rFonts w:asciiTheme="minorHAnsi" w:hAnsiTheme="minorHAnsi" w:cstheme="minorHAnsi"/>
        </w:rPr>
        <w:t xml:space="preserve"> dla </w:t>
      </w:r>
      <w:r w:rsidRPr="00C45599">
        <w:rPr>
          <w:rFonts w:asciiTheme="minorHAnsi" w:hAnsiTheme="minorHAnsi" w:cstheme="minorHAnsi"/>
        </w:rPr>
        <w:t>których,</w:t>
      </w:r>
      <w:r w:rsidR="007F229C" w:rsidRPr="00C45599">
        <w:rPr>
          <w:rFonts w:asciiTheme="minorHAnsi" w:hAnsiTheme="minorHAnsi" w:cstheme="minorHAnsi"/>
        </w:rPr>
        <w:t xml:space="preserve"> w </w:t>
      </w:r>
      <w:r w:rsidRPr="00C45599">
        <w:rPr>
          <w:rFonts w:asciiTheme="minorHAnsi" w:hAnsiTheme="minorHAnsi" w:cstheme="minorHAnsi"/>
        </w:rPr>
        <w:t>przypadku decyzji</w:t>
      </w:r>
      <w:r w:rsidR="00D86925" w:rsidRPr="00C45599">
        <w:rPr>
          <w:rFonts w:asciiTheme="minorHAnsi" w:hAnsiTheme="minorHAnsi" w:cstheme="minorHAnsi"/>
        </w:rPr>
        <w:t xml:space="preserve"> o </w:t>
      </w:r>
      <w:r w:rsidRPr="00C45599">
        <w:rPr>
          <w:rFonts w:asciiTheme="minorHAnsi" w:hAnsiTheme="minorHAnsi" w:cstheme="minorHAnsi"/>
        </w:rPr>
        <w:t xml:space="preserve">realizacji konkretnych inwestycji </w:t>
      </w:r>
      <w:r w:rsidR="00175BA8" w:rsidRPr="00C45599">
        <w:rPr>
          <w:rFonts w:asciiTheme="minorHAnsi" w:hAnsiTheme="minorHAnsi" w:cstheme="minorHAnsi"/>
        </w:rPr>
        <w:t>infrastrukturalnych</w:t>
      </w:r>
      <w:r w:rsidRPr="00C45599">
        <w:rPr>
          <w:rFonts w:asciiTheme="minorHAnsi" w:hAnsiTheme="minorHAnsi" w:cstheme="minorHAnsi"/>
        </w:rPr>
        <w:t>, należy dokonać szczegółowej analizy ryzyka, obejmującej przede wszystkim ocenę czy inwestycja może</w:t>
      </w:r>
      <w:r w:rsidR="007F229C" w:rsidRPr="00C45599">
        <w:rPr>
          <w:rFonts w:asciiTheme="minorHAnsi" w:hAnsiTheme="minorHAnsi" w:cstheme="minorHAnsi"/>
        </w:rPr>
        <w:t xml:space="preserve"> w </w:t>
      </w:r>
      <w:r w:rsidRPr="00C45599">
        <w:rPr>
          <w:rFonts w:asciiTheme="minorHAnsi" w:hAnsiTheme="minorHAnsi" w:cstheme="minorHAnsi"/>
        </w:rPr>
        <w:t>sposób znaczący oddziaływać</w:t>
      </w:r>
      <w:r w:rsidR="007F229C" w:rsidRPr="00C45599">
        <w:rPr>
          <w:rFonts w:asciiTheme="minorHAnsi" w:hAnsiTheme="minorHAnsi" w:cstheme="minorHAnsi"/>
        </w:rPr>
        <w:t xml:space="preserve"> na </w:t>
      </w:r>
      <w:r w:rsidRPr="00C45599">
        <w:rPr>
          <w:rFonts w:asciiTheme="minorHAnsi" w:hAnsiTheme="minorHAnsi" w:cstheme="minorHAnsi"/>
        </w:rPr>
        <w:t>obszar Natura 2000, jak również czy znaczącego oddziaływania można uniknąć. Zgodnie</w:t>
      </w:r>
      <w:r w:rsidR="00720070" w:rsidRPr="00C45599">
        <w:rPr>
          <w:rFonts w:asciiTheme="minorHAnsi" w:hAnsiTheme="minorHAnsi" w:cstheme="minorHAnsi"/>
        </w:rPr>
        <w:t xml:space="preserve"> z </w:t>
      </w:r>
      <w:r w:rsidRPr="00C45599">
        <w:rPr>
          <w:rFonts w:asciiTheme="minorHAnsi" w:hAnsiTheme="minorHAnsi" w:cstheme="minorHAnsi"/>
        </w:rPr>
        <w:t>przepisami polskiego prawa realizacja inwestycji, które takie oddziaływania mogą spowodować jest zasadniczo zakazana, chyba że spełnione są łącznie przesłanki określone</w:t>
      </w:r>
      <w:r w:rsidR="007F229C" w:rsidRPr="00C45599">
        <w:rPr>
          <w:rFonts w:asciiTheme="minorHAnsi" w:hAnsiTheme="minorHAnsi" w:cstheme="minorHAnsi"/>
        </w:rPr>
        <w:t xml:space="preserve"> w </w:t>
      </w:r>
      <w:r w:rsidRPr="00C45599">
        <w:rPr>
          <w:rFonts w:asciiTheme="minorHAnsi" w:hAnsiTheme="minorHAnsi" w:cstheme="minorHAnsi"/>
        </w:rPr>
        <w:t>art. 34 ustawy</w:t>
      </w:r>
      <w:r w:rsidR="00D86925" w:rsidRPr="00C45599">
        <w:rPr>
          <w:rFonts w:asciiTheme="minorHAnsi" w:hAnsiTheme="minorHAnsi" w:cstheme="minorHAnsi"/>
        </w:rPr>
        <w:t xml:space="preserve"> o </w:t>
      </w:r>
      <w:r w:rsidRPr="00C45599">
        <w:rPr>
          <w:rFonts w:asciiTheme="minorHAnsi" w:hAnsiTheme="minorHAnsi" w:cstheme="minorHAnsi"/>
        </w:rPr>
        <w:t>ochronie przyrody.</w:t>
      </w:r>
    </w:p>
    <w:p w14:paraId="3406EEEE" w14:textId="77777777"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Z przeprowadzonych analiz przestrzennych wynika, iż</w:t>
      </w:r>
      <w:r w:rsidR="007F229C" w:rsidRPr="00C45599">
        <w:rPr>
          <w:rFonts w:asciiTheme="minorHAnsi" w:hAnsiTheme="minorHAnsi" w:cstheme="minorHAnsi"/>
        </w:rPr>
        <w:t xml:space="preserve"> w </w:t>
      </w:r>
      <w:r w:rsidRPr="00C45599">
        <w:rPr>
          <w:rFonts w:asciiTheme="minorHAnsi" w:hAnsiTheme="minorHAnsi" w:cstheme="minorHAnsi"/>
        </w:rPr>
        <w:t>największym stopniu kolizje planowanych inwestycji</w:t>
      </w:r>
      <w:r w:rsidR="00720070" w:rsidRPr="00C45599">
        <w:rPr>
          <w:rFonts w:asciiTheme="minorHAnsi" w:hAnsiTheme="minorHAnsi" w:cstheme="minorHAnsi"/>
        </w:rPr>
        <w:t xml:space="preserve"> z </w:t>
      </w:r>
      <w:r w:rsidRPr="00C45599">
        <w:rPr>
          <w:rFonts w:asciiTheme="minorHAnsi" w:hAnsiTheme="minorHAnsi" w:cstheme="minorHAnsi"/>
        </w:rPr>
        <w:t>korytarzami ekologicznymi dotyczyć będą rozwoju infrastruktury gazowej. Należy jednak pamiętać, iż sieci gazowe będą znajdować się</w:t>
      </w:r>
      <w:r w:rsidR="007F229C" w:rsidRPr="00C45599">
        <w:rPr>
          <w:rFonts w:asciiTheme="minorHAnsi" w:hAnsiTheme="minorHAnsi" w:cstheme="minorHAnsi"/>
        </w:rPr>
        <w:t xml:space="preserve"> w </w:t>
      </w:r>
      <w:r w:rsidRPr="00C45599">
        <w:rPr>
          <w:rFonts w:asciiTheme="minorHAnsi" w:hAnsiTheme="minorHAnsi" w:cstheme="minorHAnsi"/>
        </w:rPr>
        <w:t>większości pod ziemią</w:t>
      </w:r>
      <w:r w:rsidR="007F229C" w:rsidRPr="00C45599">
        <w:rPr>
          <w:rFonts w:asciiTheme="minorHAnsi" w:hAnsiTheme="minorHAnsi" w:cstheme="minorHAnsi"/>
        </w:rPr>
        <w:t xml:space="preserve"> i </w:t>
      </w:r>
      <w:r w:rsidRPr="00C45599">
        <w:rPr>
          <w:rFonts w:asciiTheme="minorHAnsi" w:hAnsiTheme="minorHAnsi" w:cstheme="minorHAnsi"/>
        </w:rPr>
        <w:t>nie będą stanowić trwałych barier</w:t>
      </w:r>
      <w:r w:rsidR="00D86925" w:rsidRPr="00C45599">
        <w:rPr>
          <w:rFonts w:asciiTheme="minorHAnsi" w:hAnsiTheme="minorHAnsi" w:cstheme="minorHAnsi"/>
        </w:rPr>
        <w:t xml:space="preserve"> dla </w:t>
      </w:r>
      <w:r w:rsidRPr="00C45599">
        <w:rPr>
          <w:rFonts w:asciiTheme="minorHAnsi" w:hAnsiTheme="minorHAnsi" w:cstheme="minorHAnsi"/>
        </w:rPr>
        <w:t xml:space="preserve">migrujących gatunków zwierząt. </w:t>
      </w:r>
    </w:p>
    <w:p w14:paraId="0908E8FF" w14:textId="466D9349" w:rsidR="00CF0FF9" w:rsidRPr="00C45599" w:rsidRDefault="00CF0FF9"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duże powierzchnie zajmowane przez obszary Natura 2000 problemem wynikającym</w:t>
      </w:r>
      <w:r w:rsidR="00720070" w:rsidRPr="00C45599">
        <w:rPr>
          <w:rFonts w:asciiTheme="minorHAnsi" w:hAnsiTheme="minorHAnsi" w:cstheme="minorHAnsi"/>
        </w:rPr>
        <w:t xml:space="preserve"> z </w:t>
      </w:r>
      <w:r w:rsidRPr="00C45599">
        <w:rPr>
          <w:rFonts w:asciiTheme="minorHAnsi" w:hAnsiTheme="minorHAnsi" w:cstheme="minorHAnsi"/>
        </w:rPr>
        <w:t xml:space="preserve">rozwoju liniowych elementów infrastruktury przesyłowej energii </w:t>
      </w:r>
      <w:r w:rsidR="00175BA8" w:rsidRPr="00C45599">
        <w:rPr>
          <w:rFonts w:asciiTheme="minorHAnsi" w:hAnsiTheme="minorHAnsi" w:cstheme="minorHAnsi"/>
        </w:rPr>
        <w:t>elektrycznej</w:t>
      </w:r>
      <w:r w:rsidRPr="00C45599">
        <w:rPr>
          <w:rFonts w:asciiTheme="minorHAnsi" w:hAnsiTheme="minorHAnsi" w:cstheme="minorHAnsi"/>
        </w:rPr>
        <w:t xml:space="preserve"> oraz gazu</w:t>
      </w:r>
      <w:r w:rsidR="007F229C" w:rsidRPr="00C45599">
        <w:rPr>
          <w:rFonts w:asciiTheme="minorHAnsi" w:hAnsiTheme="minorHAnsi" w:cstheme="minorHAnsi"/>
        </w:rPr>
        <w:t xml:space="preserve"> i </w:t>
      </w:r>
      <w:r w:rsidRPr="00C45599">
        <w:rPr>
          <w:rFonts w:asciiTheme="minorHAnsi" w:hAnsiTheme="minorHAnsi" w:cstheme="minorHAnsi"/>
        </w:rPr>
        <w:t xml:space="preserve">ropy naftowej jest kwestia zachowania spójności sieci Natura 2000. Pojęcie spójności sieci obszarów Natura 2000 dotyczy </w:t>
      </w:r>
      <w:r w:rsidRPr="00C45599">
        <w:rPr>
          <w:rFonts w:asciiTheme="minorHAnsi" w:hAnsiTheme="minorHAnsi" w:cstheme="minorHAnsi"/>
        </w:rPr>
        <w:lastRenderedPageBreak/>
        <w:t>zarówno wyznaczonych obszarów ptasich</w:t>
      </w:r>
      <w:r w:rsidR="007F229C" w:rsidRPr="00C45599">
        <w:rPr>
          <w:rFonts w:asciiTheme="minorHAnsi" w:hAnsiTheme="minorHAnsi" w:cstheme="minorHAnsi"/>
        </w:rPr>
        <w:t xml:space="preserve"> i </w:t>
      </w:r>
      <w:r w:rsidRPr="00C45599">
        <w:rPr>
          <w:rFonts w:asciiTheme="minorHAnsi" w:hAnsiTheme="minorHAnsi" w:cstheme="minorHAnsi"/>
        </w:rPr>
        <w:t xml:space="preserve">siedliskowych, tworzących najważniejsze ogniwa sieci, </w:t>
      </w:r>
      <w:r w:rsidRPr="00C45599">
        <w:rPr>
          <w:rFonts w:asciiTheme="minorHAnsi" w:hAnsiTheme="minorHAnsi" w:cstheme="minorHAnsi"/>
        </w:rPr>
        <w:br/>
        <w:t>jak</w:t>
      </w:r>
      <w:r w:rsidR="007F229C" w:rsidRPr="00C45599">
        <w:rPr>
          <w:rFonts w:asciiTheme="minorHAnsi" w:hAnsiTheme="minorHAnsi" w:cstheme="minorHAnsi"/>
        </w:rPr>
        <w:t xml:space="preserve"> i </w:t>
      </w:r>
      <w:r w:rsidRPr="00C45599">
        <w:rPr>
          <w:rFonts w:asciiTheme="minorHAnsi" w:hAnsiTheme="minorHAnsi" w:cstheme="minorHAnsi"/>
        </w:rPr>
        <w:t>łączących je korytarzy ekologicznych. Należy jednak pamiętać, iż sam przebieg inwestycji</w:t>
      </w:r>
      <w:r w:rsidR="007F229C" w:rsidRPr="00C45599">
        <w:rPr>
          <w:rFonts w:asciiTheme="minorHAnsi" w:hAnsiTheme="minorHAnsi" w:cstheme="minorHAnsi"/>
        </w:rPr>
        <w:t xml:space="preserve"> w </w:t>
      </w:r>
      <w:r w:rsidRPr="00C45599">
        <w:rPr>
          <w:rFonts w:asciiTheme="minorHAnsi" w:hAnsiTheme="minorHAnsi" w:cstheme="minorHAnsi"/>
        </w:rPr>
        <w:t>danym obszarze nie oznacza, że inwestycja będzie wpływać negatywnie</w:t>
      </w:r>
      <w:r w:rsidR="007F229C" w:rsidRPr="00C45599">
        <w:rPr>
          <w:rFonts w:asciiTheme="minorHAnsi" w:hAnsiTheme="minorHAnsi" w:cstheme="minorHAnsi"/>
        </w:rPr>
        <w:t xml:space="preserve"> na </w:t>
      </w:r>
      <w:r w:rsidRPr="00C45599">
        <w:rPr>
          <w:rFonts w:asciiTheme="minorHAnsi" w:hAnsiTheme="minorHAnsi" w:cstheme="minorHAnsi"/>
        </w:rPr>
        <w:t>przedmioty ochrony tego obszaru. Należy</w:t>
      </w:r>
      <w:r w:rsidR="007F229C" w:rsidRPr="00C45599">
        <w:rPr>
          <w:rFonts w:asciiTheme="minorHAnsi" w:hAnsiTheme="minorHAnsi" w:cstheme="minorHAnsi"/>
        </w:rPr>
        <w:t xml:space="preserve"> na </w:t>
      </w:r>
      <w:r w:rsidRPr="00C45599">
        <w:rPr>
          <w:rFonts w:asciiTheme="minorHAnsi" w:hAnsiTheme="minorHAnsi" w:cstheme="minorHAnsi"/>
        </w:rPr>
        <w:t>etapie prowadzenia inwestycji rozpoznać cele ochrony</w:t>
      </w:r>
      <w:r w:rsidR="007F229C" w:rsidRPr="00C45599">
        <w:rPr>
          <w:rFonts w:asciiTheme="minorHAnsi" w:hAnsiTheme="minorHAnsi" w:cstheme="minorHAnsi"/>
        </w:rPr>
        <w:t xml:space="preserve"> w </w:t>
      </w:r>
      <w:r w:rsidRPr="00C45599">
        <w:rPr>
          <w:rFonts w:asciiTheme="minorHAnsi" w:hAnsiTheme="minorHAnsi" w:cstheme="minorHAnsi"/>
        </w:rPr>
        <w:t>poszczególnych obszarach Natura 2000 oraz zidentyfikować potencjalne oraz istniejące zagrożenia</w:t>
      </w:r>
      <w:r w:rsidR="007F229C" w:rsidRPr="00C45599">
        <w:rPr>
          <w:rFonts w:asciiTheme="minorHAnsi" w:hAnsiTheme="minorHAnsi" w:cstheme="minorHAnsi"/>
        </w:rPr>
        <w:t xml:space="preserve"> i na </w:t>
      </w:r>
      <w:r w:rsidRPr="00C45599">
        <w:rPr>
          <w:rFonts w:asciiTheme="minorHAnsi" w:hAnsiTheme="minorHAnsi" w:cstheme="minorHAnsi"/>
        </w:rPr>
        <w:t>tej podstawie ocenić, czy inwestycja wpłynie negatywnie</w:t>
      </w:r>
      <w:r w:rsidR="007F229C" w:rsidRPr="00C45599">
        <w:rPr>
          <w:rFonts w:asciiTheme="minorHAnsi" w:hAnsiTheme="minorHAnsi" w:cstheme="minorHAnsi"/>
        </w:rPr>
        <w:t xml:space="preserve"> na </w:t>
      </w:r>
      <w:r w:rsidRPr="00C45599">
        <w:rPr>
          <w:rFonts w:asciiTheme="minorHAnsi" w:hAnsiTheme="minorHAnsi" w:cstheme="minorHAnsi"/>
        </w:rPr>
        <w:t>obszar</w:t>
      </w:r>
      <w:r w:rsidR="007F229C" w:rsidRPr="00C45599">
        <w:rPr>
          <w:rFonts w:asciiTheme="minorHAnsi" w:hAnsiTheme="minorHAnsi" w:cstheme="minorHAnsi"/>
        </w:rPr>
        <w:t xml:space="preserve"> i </w:t>
      </w:r>
      <w:r w:rsidRPr="00C45599">
        <w:rPr>
          <w:rFonts w:asciiTheme="minorHAnsi" w:hAnsiTheme="minorHAnsi" w:cstheme="minorHAnsi"/>
        </w:rPr>
        <w:t>jego integralność, jak również spójność sieci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obszarach Natura 2000 nie obowiązują zakazy dotyczące prowadzonych działań,</w:t>
      </w:r>
      <w:r w:rsidR="007F229C" w:rsidRPr="00C45599">
        <w:rPr>
          <w:rFonts w:asciiTheme="minorHAnsi" w:hAnsiTheme="minorHAnsi" w:cstheme="minorHAnsi"/>
        </w:rPr>
        <w:t xml:space="preserve"> a </w:t>
      </w:r>
      <w:r w:rsidRPr="00C45599">
        <w:rPr>
          <w:rFonts w:asciiTheme="minorHAnsi" w:hAnsiTheme="minorHAnsi" w:cstheme="minorHAnsi"/>
        </w:rPr>
        <w:t>kluczowe są cele ochrony</w:t>
      </w:r>
      <w:r w:rsidR="007F229C" w:rsidRPr="00C45599">
        <w:rPr>
          <w:rFonts w:asciiTheme="minorHAnsi" w:hAnsiTheme="minorHAnsi" w:cstheme="minorHAnsi"/>
        </w:rPr>
        <w:t xml:space="preserve"> i </w:t>
      </w:r>
      <w:r w:rsidRPr="00C45599">
        <w:rPr>
          <w:rFonts w:asciiTheme="minorHAnsi" w:hAnsiTheme="minorHAnsi" w:cstheme="minorHAnsi"/>
        </w:rPr>
        <w:t xml:space="preserve">potrzeby poszczególnych przedmiotów ochrony. </w:t>
      </w:r>
    </w:p>
    <w:p w14:paraId="35DF2B85" w14:textId="77777777" w:rsidR="00D970B3" w:rsidRPr="00C45599" w:rsidRDefault="00CF0FF9" w:rsidP="00801048">
      <w:pPr>
        <w:pStyle w:val="Mnormal"/>
        <w:rPr>
          <w:rFonts w:asciiTheme="minorHAnsi" w:hAnsiTheme="minorHAnsi" w:cstheme="minorHAnsi"/>
        </w:rPr>
      </w:pPr>
      <w:r w:rsidRPr="00C45599">
        <w:rPr>
          <w:rFonts w:asciiTheme="minorHAnsi" w:hAnsiTheme="minorHAnsi" w:cstheme="minorHAnsi"/>
        </w:rPr>
        <w:t>Ponadto uciążliwości</w:t>
      </w:r>
      <w:r w:rsidR="00720070" w:rsidRPr="00C45599">
        <w:rPr>
          <w:rFonts w:asciiTheme="minorHAnsi" w:hAnsiTheme="minorHAnsi" w:cstheme="minorHAnsi"/>
        </w:rPr>
        <w:t xml:space="preserve"> ze </w:t>
      </w:r>
      <w:r w:rsidRPr="00C45599">
        <w:rPr>
          <w:rFonts w:asciiTheme="minorHAnsi" w:hAnsiTheme="minorHAnsi" w:cstheme="minorHAnsi"/>
        </w:rPr>
        <w:t>strony nowo powstałej sieci, będą istotne</w:t>
      </w:r>
      <w:r w:rsidR="007F229C" w:rsidRPr="00C45599">
        <w:rPr>
          <w:rFonts w:asciiTheme="minorHAnsi" w:hAnsiTheme="minorHAnsi" w:cstheme="minorHAnsi"/>
        </w:rPr>
        <w:t xml:space="preserve"> na </w:t>
      </w:r>
      <w:r w:rsidRPr="00C45599">
        <w:rPr>
          <w:rFonts w:asciiTheme="minorHAnsi" w:hAnsiTheme="minorHAnsi" w:cstheme="minorHAnsi"/>
        </w:rPr>
        <w:t>etapie budowy –</w:t>
      </w:r>
      <w:r w:rsidR="007F229C" w:rsidRPr="00C45599">
        <w:rPr>
          <w:rFonts w:asciiTheme="minorHAnsi" w:hAnsiTheme="minorHAnsi" w:cstheme="minorHAnsi"/>
        </w:rPr>
        <w:t xml:space="preserve"> w </w:t>
      </w:r>
      <w:r w:rsidRPr="00C45599">
        <w:rPr>
          <w:rFonts w:asciiTheme="minorHAnsi" w:hAnsiTheme="minorHAnsi" w:cstheme="minorHAnsi"/>
        </w:rPr>
        <w:t>fazie realizacji siedliska</w:t>
      </w:r>
      <w:r w:rsidR="007F229C" w:rsidRPr="00C45599">
        <w:rPr>
          <w:rFonts w:asciiTheme="minorHAnsi" w:hAnsiTheme="minorHAnsi" w:cstheme="minorHAnsi"/>
        </w:rPr>
        <w:t xml:space="preserve"> i </w:t>
      </w:r>
      <w:r w:rsidRPr="00C45599">
        <w:rPr>
          <w:rFonts w:asciiTheme="minorHAnsi" w:hAnsiTheme="minorHAnsi" w:cstheme="minorHAnsi"/>
        </w:rPr>
        <w:t>gatunki będą mogły funkcjonować</w:t>
      </w:r>
      <w:r w:rsidR="007F229C" w:rsidRPr="00C45599">
        <w:rPr>
          <w:rFonts w:asciiTheme="minorHAnsi" w:hAnsiTheme="minorHAnsi" w:cstheme="minorHAnsi"/>
        </w:rPr>
        <w:t xml:space="preserve"> w </w:t>
      </w:r>
      <w:r w:rsidRPr="00C45599">
        <w:rPr>
          <w:rFonts w:asciiTheme="minorHAnsi" w:hAnsiTheme="minorHAnsi" w:cstheme="minorHAnsi"/>
        </w:rPr>
        <w:t>niemal nie zmienionych warunkach.</w:t>
      </w:r>
    </w:p>
    <w:p w14:paraId="4D955F96" w14:textId="77777777" w:rsidR="00CF0FF9" w:rsidRPr="00C45599" w:rsidRDefault="00CF0FF9" w:rsidP="00801048">
      <w:pPr>
        <w:pStyle w:val="Mnagl3"/>
        <w:spacing w:after="200" w:line="276" w:lineRule="auto"/>
        <w:outlineLvl w:val="2"/>
        <w:rPr>
          <w:rFonts w:asciiTheme="minorHAnsi" w:hAnsiTheme="minorHAnsi" w:cstheme="minorHAnsi"/>
          <w:sz w:val="20"/>
          <w:szCs w:val="20"/>
        </w:rPr>
      </w:pPr>
      <w:bookmarkStart w:id="359" w:name="_Toc50369032"/>
      <w:r w:rsidRPr="00C45599">
        <w:rPr>
          <w:rFonts w:asciiTheme="minorHAnsi" w:hAnsiTheme="minorHAnsi" w:cstheme="minorHAnsi"/>
          <w:sz w:val="20"/>
          <w:szCs w:val="20"/>
        </w:rPr>
        <w:t>Oddziaływania poszczególnych działań</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zidentyfikowanym negatywnym oddziaływaniu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różnorodność biologiczną, gatunki roślin</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zwierząt, obszary Natura 2000 oraz korytarze ekologiczne– ujęcie szczegółowe</w:t>
      </w:r>
      <w:bookmarkEnd w:id="359"/>
    </w:p>
    <w:p w14:paraId="7680E843" w14:textId="5B52B0AF"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Poniżej zostały przeanalizowane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szczegółowy działania zidentyfikowane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rozdziale 4.4</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tabeli identyfikacyjnej </w:t>
      </w:r>
      <w:r w:rsidR="00175BA8" w:rsidRPr="00C45599">
        <w:rPr>
          <w:rFonts w:asciiTheme="minorHAnsi" w:hAnsiTheme="minorHAnsi" w:cstheme="minorHAnsi"/>
          <w:lang w:eastAsia="ar-SA"/>
        </w:rPr>
        <w:t>projektów jako</w:t>
      </w:r>
      <w:r w:rsidRPr="00C45599">
        <w:rPr>
          <w:rFonts w:asciiTheme="minorHAnsi" w:hAnsiTheme="minorHAnsi" w:cstheme="minorHAnsi"/>
          <w:lang w:eastAsia="ar-SA"/>
        </w:rPr>
        <w:t xml:space="preserve"> przedsięwzięcia</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negatywnym oddziaływaniu</w:t>
      </w:r>
      <w:r w:rsidR="007F229C" w:rsidRPr="00C45599">
        <w:rPr>
          <w:rFonts w:asciiTheme="minorHAnsi" w:hAnsiTheme="minorHAnsi" w:cstheme="minorHAnsi"/>
          <w:lang w:eastAsia="ar-SA"/>
        </w:rPr>
        <w:t xml:space="preserve"> na </w:t>
      </w:r>
      <w:r w:rsidR="00175BA8" w:rsidRPr="00C45599">
        <w:rPr>
          <w:rFonts w:asciiTheme="minorHAnsi" w:hAnsiTheme="minorHAnsi" w:cstheme="minorHAnsi"/>
          <w:lang w:eastAsia="ar-SA"/>
        </w:rPr>
        <w:t>środowisko</w:t>
      </w:r>
      <w:r w:rsidRPr="00C45599">
        <w:rPr>
          <w:rFonts w:asciiTheme="minorHAnsi" w:hAnsiTheme="minorHAnsi" w:cstheme="minorHAnsi"/>
          <w:lang w:eastAsia="ar-SA"/>
        </w:rPr>
        <w:t>. Ponadto dokonano wnikliwej analizy</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inwestycji,</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 xml:space="preserve">których podano przybliżoną lub dokładną lokalizację </w:t>
      </w:r>
      <w:r w:rsidRPr="00C45599">
        <w:rPr>
          <w:rFonts w:asciiTheme="minorHAnsi" w:hAnsiTheme="minorHAnsi" w:cstheme="minorHAnsi"/>
          <w:lang w:eastAsia="ar-SA"/>
        </w:rPr>
        <w:br/>
        <w:t>w PEP2040,</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kontekście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zasoby przyrodnicze</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analizach posłużono się wydanymi decyzjami</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środowiskowych uwarunkowaniach, raportami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także prognozami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p>
    <w:p w14:paraId="4A5B4C53"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1.1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węgiel kamienny poprzez:</w:t>
      </w:r>
    </w:p>
    <w:p w14:paraId="2B8BDAE7" w14:textId="6733B701"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w:t>
      </w:r>
      <w:r w:rsidR="00176C84" w:rsidRPr="00C45599">
        <w:rPr>
          <w:rFonts w:asciiTheme="minorHAnsi" w:hAnsiTheme="minorHAnsi" w:cstheme="minorHAnsi"/>
          <w:b/>
          <w:lang w:eastAsia="ar-SA"/>
        </w:rPr>
        <w:t xml:space="preserve"> </w:t>
      </w:r>
      <w:r w:rsidR="003750A9" w:rsidRPr="00C45599">
        <w:rPr>
          <w:rFonts w:asciiTheme="minorHAnsi" w:hAnsiTheme="minorHAnsi" w:cstheme="minorHAnsi"/>
          <w:b/>
          <w:lang w:eastAsia="ar-SA"/>
        </w:rPr>
        <w:t>uruchamianie</w:t>
      </w:r>
      <w:r w:rsidRPr="00C45599">
        <w:rPr>
          <w:rFonts w:asciiTheme="minorHAnsi" w:hAnsiTheme="minorHAnsi" w:cstheme="minorHAnsi"/>
          <w:b/>
          <w:lang w:eastAsia="ar-SA"/>
        </w:rPr>
        <w:t xml:space="preserve"> nowych złóż;</w:t>
      </w:r>
    </w:p>
    <w:p w14:paraId="2F59A616" w14:textId="46009354"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1.4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ropę naftową</w:t>
      </w:r>
      <w:r w:rsidR="003750A9" w:rsidRPr="00C45599">
        <w:rPr>
          <w:rFonts w:asciiTheme="minorHAnsi" w:hAnsiTheme="minorHAnsi" w:cstheme="minorHAnsi"/>
          <w:b/>
          <w:lang w:eastAsia="ar-SA"/>
        </w:rPr>
        <w:t xml:space="preserve"> i paliwa</w:t>
      </w:r>
      <w:r w:rsidRPr="00C45599">
        <w:rPr>
          <w:rFonts w:asciiTheme="minorHAnsi" w:hAnsiTheme="minorHAnsi" w:cstheme="minorHAnsi"/>
          <w:b/>
          <w:lang w:eastAsia="ar-SA"/>
        </w:rPr>
        <w:t>:</w:t>
      </w:r>
    </w:p>
    <w:p w14:paraId="1D456F7D"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 optymalizacja wykorzystania krajowych złóż ropy naftowej, (zgodnie</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 xml:space="preserve">zasadami określonymi </w:t>
      </w:r>
      <w:r w:rsidRPr="00C45599">
        <w:rPr>
          <w:rFonts w:asciiTheme="minorHAnsi" w:hAnsiTheme="minorHAnsi" w:cstheme="minorHAnsi"/>
          <w:b/>
          <w:lang w:eastAsia="ar-SA"/>
        </w:rPr>
        <w:br/>
        <w:t>w polityce surowcowej państwa)</w:t>
      </w:r>
    </w:p>
    <w:p w14:paraId="0BD2CB8E"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Negatywne oddziaływanie będzie dotyczyło przede wszystkim zajmowania nowych terenów pod działalność wydobywczą,</w:t>
      </w:r>
      <w:r w:rsidR="007F229C" w:rsidRPr="00C45599">
        <w:rPr>
          <w:rFonts w:asciiTheme="minorHAnsi" w:hAnsiTheme="minorHAnsi" w:cstheme="minorHAnsi"/>
          <w:lang w:eastAsia="ar-SA"/>
        </w:rPr>
        <w:t xml:space="preserve"> co </w:t>
      </w:r>
      <w:r w:rsidR="00720070" w:rsidRPr="00C45599">
        <w:rPr>
          <w:rFonts w:asciiTheme="minorHAnsi" w:hAnsiTheme="minorHAnsi" w:cstheme="minorHAnsi"/>
          <w:lang w:eastAsia="ar-SA"/>
        </w:rPr>
        <w:t>z </w:t>
      </w:r>
      <w:r w:rsidRPr="00C45599">
        <w:rPr>
          <w:rFonts w:asciiTheme="minorHAnsi" w:hAnsiTheme="minorHAnsi" w:cstheme="minorHAnsi"/>
          <w:lang w:eastAsia="ar-SA"/>
        </w:rPr>
        <w:t>kolei będzie skutkować zajęciem lub przekształceniem terenu, fragmentacją siedlisk,</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także powstawaniem barier migracyjnych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przypadku zwierząt.</w:t>
      </w:r>
    </w:p>
    <w:p w14:paraId="30D7C274"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Negatywne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różnorodność biologiczną będzie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ewentualnymi zmianami stosunków wodnych,</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może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efekcie negatywnie oddziaływać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siedliska oraz gatunki zależne</w:t>
      </w:r>
      <w:r w:rsidR="007F229C" w:rsidRPr="00C45599">
        <w:rPr>
          <w:rFonts w:asciiTheme="minorHAnsi" w:hAnsiTheme="minorHAnsi" w:cstheme="minorHAnsi"/>
          <w:lang w:eastAsia="ar-SA"/>
        </w:rPr>
        <w:t xml:space="preserve"> od </w:t>
      </w:r>
      <w:r w:rsidRPr="00C45599">
        <w:rPr>
          <w:rFonts w:asciiTheme="minorHAnsi" w:hAnsiTheme="minorHAnsi" w:cstheme="minorHAnsi"/>
          <w:lang w:eastAsia="ar-SA"/>
        </w:rPr>
        <w:t>wód. Ponadto wydobycie węgla kamiennego, może wiązać się</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zmianą składu mineralnego wód powierzchniowych oraz wzrostem zasolenia wód odprowadzanych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terenu wydobycia,</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również może niekorzystnie wpływać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gatunki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siedliska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pobliżu terenów wydobywczych.</w:t>
      </w:r>
    </w:p>
    <w:p w14:paraId="604BBB00"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W przypadku złóż ropy naftowej należy jednak pamiętać, iż nie są one zbyt zasobne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terenie Polski, </w:t>
      </w:r>
      <w:r w:rsidRPr="00C45599">
        <w:rPr>
          <w:rFonts w:asciiTheme="minorHAnsi" w:hAnsiTheme="minorHAnsi" w:cstheme="minorHAnsi"/>
          <w:lang w:eastAsia="ar-SA"/>
        </w:rPr>
        <w:br/>
        <w:t>a wydobycie odbywa się</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niewielki sposób ingerujący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związku</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powyższym ryzyko zajmowania znacznych powierzchni terenów</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 xml:space="preserve">wysokich walorach przyrodniczych nie jest duże. </w:t>
      </w:r>
    </w:p>
    <w:p w14:paraId="5451C731"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1.2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węgiel brunatny:</w:t>
      </w:r>
    </w:p>
    <w:p w14:paraId="6053749F" w14:textId="4F47FCC9"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 racjonalna</w:t>
      </w:r>
      <w:r w:rsidR="003750A9" w:rsidRPr="00C45599">
        <w:rPr>
          <w:rFonts w:asciiTheme="minorHAnsi" w:hAnsiTheme="minorHAnsi" w:cstheme="minorHAnsi"/>
          <w:lang w:eastAsia="ar-SA"/>
        </w:rPr>
        <w:t xml:space="preserve"> gospodarka czynnych złóż i uruchamianie nowych</w:t>
      </w:r>
      <w:r w:rsidRPr="00C45599">
        <w:rPr>
          <w:rFonts w:asciiTheme="minorHAnsi" w:hAnsiTheme="minorHAnsi" w:cstheme="minorHAnsi"/>
          <w:lang w:eastAsia="ar-SA"/>
        </w:rPr>
        <w:t xml:space="preserve"> złóż;</w:t>
      </w:r>
    </w:p>
    <w:p w14:paraId="7CADDF16"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−poszukiwanie innowacyjnych sposobów wykorzystania węgla brunatnego.</w:t>
      </w:r>
    </w:p>
    <w:p w14:paraId="35543B57"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lastRenderedPageBreak/>
        <w:t xml:space="preserve">(Obszary wydobywania oraz </w:t>
      </w:r>
      <w:r w:rsidR="00175BA8" w:rsidRPr="00C45599">
        <w:rPr>
          <w:rFonts w:asciiTheme="minorHAnsi" w:hAnsiTheme="minorHAnsi" w:cstheme="minorHAnsi"/>
          <w:b/>
          <w:lang w:eastAsia="ar-SA"/>
        </w:rPr>
        <w:t>występowania</w:t>
      </w:r>
      <w:r w:rsidRPr="00C45599">
        <w:rPr>
          <w:rFonts w:asciiTheme="minorHAnsi" w:hAnsiTheme="minorHAnsi" w:cstheme="minorHAnsi"/>
          <w:b/>
          <w:lang w:eastAsia="ar-SA"/>
        </w:rPr>
        <w:t xml:space="preserve"> zasobów,</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szczególności lokalizacje: Złoczew, Ościsłowo, Gubin)</w:t>
      </w:r>
    </w:p>
    <w:p w14:paraId="7B754541"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bioróżnorodność oraz gatunki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siedliska zostały zidentyfikowane jak</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przypadku Działania 1.1 opisanego powyżej. Oddziaływanie obiektów poeksploatacyjnych górnictwa odkrywkowego jest zależne</w:t>
      </w:r>
      <w:r w:rsidR="007F229C" w:rsidRPr="00C45599">
        <w:rPr>
          <w:rFonts w:asciiTheme="minorHAnsi" w:hAnsiTheme="minorHAnsi" w:cstheme="minorHAnsi"/>
          <w:lang w:eastAsia="ar-SA"/>
        </w:rPr>
        <w:t xml:space="preserve"> od </w:t>
      </w:r>
      <w:r w:rsidRPr="00C45599">
        <w:rPr>
          <w:rFonts w:asciiTheme="minorHAnsi" w:hAnsiTheme="minorHAnsi" w:cstheme="minorHAnsi"/>
          <w:lang w:eastAsia="ar-SA"/>
        </w:rPr>
        <w:t xml:space="preserve">przyjęcia kierunku ich rekultywacji, mogą być utworzone zarówno zbiorniki wodne </w:t>
      </w:r>
      <w:r w:rsidRPr="00C45599">
        <w:rPr>
          <w:rFonts w:asciiTheme="minorHAnsi" w:hAnsiTheme="minorHAnsi" w:cstheme="minorHAnsi"/>
          <w:lang w:eastAsia="ar-SA"/>
        </w:rPr>
        <w:br/>
        <w:t>z otoczeniem tworzące siedlisko sprzyjające naturalnej sukcesji przyrodniczej, jak też rekultywacja może być prowadzona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kierunku leśnym, rolniczym lub turystycznym.</w:t>
      </w:r>
    </w:p>
    <w:p w14:paraId="5CEEC7D9" w14:textId="5821A6F8"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Projekt PEP2040 zakłada podjęcie ewentualnego wydobycia węgla brunatnego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trzech lokalizacjach: Złoczew, Ościsłowo</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Gubin</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trakcie opracowania niniejszej prognozy żadne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przedstawionych powyżej potencjalnych miejsc wydobycia nie posiadało ważnej decyzji</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środowiskowych uwarunkowaniach.</w:t>
      </w:r>
    </w:p>
    <w:p w14:paraId="4F75A5C6"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Eksploatacja węgla brunatnego,</w:t>
      </w:r>
      <w:r w:rsidR="00720070" w:rsidRPr="00C45599">
        <w:rPr>
          <w:rFonts w:asciiTheme="minorHAnsi" w:hAnsiTheme="minorHAnsi" w:cstheme="minorHAnsi"/>
          <w:lang w:eastAsia="ar-SA"/>
        </w:rPr>
        <w:t xml:space="preserve"> za </w:t>
      </w:r>
      <w:r w:rsidRPr="00C45599">
        <w:rPr>
          <w:rFonts w:asciiTheme="minorHAnsi" w:hAnsiTheme="minorHAnsi" w:cstheme="minorHAnsi"/>
          <w:lang w:eastAsia="ar-SA"/>
        </w:rPr>
        <w:t>pomocą odkrywkowych wyrobisk górniczych, oddziałuje negatywnie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szatę roślinną oraz faunę.</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tego względu</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gospodarowania zasobami złóż należy podejść</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racjonalny tj. brać pod uwagę uwarunkowania przyrodnicze, które warunkują eksploatację zasobów. Kwestie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zasoby przyrodnicze,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obszary Natura 2000 są przedmiotem m.in. toczących się</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ramach postępowań ooś uzupełnień oraz dodatkowych ekspertyz. </w:t>
      </w:r>
    </w:p>
    <w:p w14:paraId="6F6583E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lang w:eastAsia="ar-SA"/>
        </w:rPr>
        <w:t>Ogólne zagrożenia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eksploatacją złóż metodą odkrywkową można podzielić na:</w:t>
      </w:r>
      <w:r w:rsidRPr="00C45599">
        <w:rPr>
          <w:rFonts w:asciiTheme="minorHAnsi" w:hAnsiTheme="minorHAnsi" w:cstheme="minorHAnsi"/>
        </w:rPr>
        <w:t xml:space="preserve"> </w:t>
      </w:r>
    </w:p>
    <w:p w14:paraId="24813E9C"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całkowite zniszczenie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wyniku zniszczenia powierzchni ziemi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siedlisk (siedliska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stanowiska gatunków zlokalizowane bezpośrednio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obszarze wyrobiska oraz zwałowiska);</w:t>
      </w:r>
    </w:p>
    <w:p w14:paraId="0D4BA17E"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całkowite bądź częściowe zniszczenie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wyniku zmian warunków siedliskowych poprzez obniżenie poziomu wód gruntowych oraz wysychanie wód powierzchniowych, bądź zmianę chemizmu wód (siedliska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stanowiska gatunków zlokalizowane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granicach leja depresji);</w:t>
      </w:r>
    </w:p>
    <w:p w14:paraId="297F28CE"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najmniejszy stopień narażenia, jedynie wśród siedlisk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gatunków związanych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wodami powierzchniowymi, głównie płynącymi, istnieje ryzyko negatywnego oddziaływania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wyniku zmian prędkości przepływu tych wód, ich poziomów oraz właściwości fizykochemicznych (siedliska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stanowiska gatunków zlokalizowane poza granicami leja depresji)</w:t>
      </w:r>
      <w:r w:rsidRPr="00C45599">
        <w:rPr>
          <w:rStyle w:val="Odwoanieprzypisudolnego"/>
          <w:rFonts w:asciiTheme="minorHAnsi" w:hAnsiTheme="minorHAnsi" w:cstheme="minorHAnsi"/>
          <w:lang w:eastAsia="ar-SA"/>
        </w:rPr>
        <w:footnoteReference w:id="146"/>
      </w:r>
      <w:r w:rsidRPr="00C45599">
        <w:rPr>
          <w:rFonts w:asciiTheme="minorHAnsi" w:hAnsiTheme="minorHAnsi" w:cstheme="minorHAnsi"/>
          <w:lang w:eastAsia="ar-SA"/>
        </w:rPr>
        <w:t>.</w:t>
      </w:r>
    </w:p>
    <w:p w14:paraId="0E4D2C00"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Złoże Złoczew</w:t>
      </w:r>
    </w:p>
    <w:p w14:paraId="419DA237"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Dla przedsięwzięcia pn. „Wydobycie węgla brunatnego</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złoża Złoczew” została wydana przez Regionalnego Dyrektora Ochrony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Łodzi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dn. 28.03.2019 r. decyzja określająca środowiskowe uwarunkowania realizacji powyższego przedsięwzięcia (znak sprawy: WOOŚ.420.45.2018.PTa.38). Decyzja trafiła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postępowaniu odwoławczym</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 xml:space="preserve">organu drugiej </w:t>
      </w:r>
      <w:r w:rsidR="00175BA8" w:rsidRPr="00C45599">
        <w:rPr>
          <w:rFonts w:asciiTheme="minorHAnsi" w:hAnsiTheme="minorHAnsi" w:cstheme="minorHAnsi"/>
          <w:lang w:eastAsia="ar-SA"/>
        </w:rPr>
        <w:t>instancji</w:t>
      </w:r>
      <w:r w:rsidRPr="00C45599">
        <w:rPr>
          <w:rFonts w:asciiTheme="minorHAnsi" w:hAnsiTheme="minorHAnsi" w:cstheme="minorHAnsi"/>
          <w:lang w:eastAsia="ar-SA"/>
        </w:rPr>
        <w:t xml:space="preserve">, </w:t>
      </w:r>
      <w:r w:rsidR="00DE454B" w:rsidRPr="00C45599">
        <w:rPr>
          <w:rFonts w:asciiTheme="minorHAnsi" w:hAnsiTheme="minorHAnsi" w:cstheme="minorHAnsi"/>
          <w:lang w:eastAsia="ar-SA"/>
        </w:rPr>
        <w:t>(stan 10.10.2019 r.)</w:t>
      </w:r>
    </w:p>
    <w:p w14:paraId="5764E3E2"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7EE75500" wp14:editId="0BB4D930">
            <wp:extent cx="5502910" cy="3894216"/>
            <wp:effectExtent l="0" t="0" r="0" b="0"/>
            <wp:docPr id="36" name="Obraz 36" descr="D:\SVN\PEP2040\Materiały\dane_z_GIS\jpg\złoża\złoże_Złoczew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VN\PEP2040\Materiały\dane_z_GIS\jpg\złoża\złoże_Złoczew_vs_formy_ochr_przyr.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54872F04" w14:textId="66659E5C" w:rsidR="00163B35" w:rsidRPr="00C45599" w:rsidRDefault="00163B35" w:rsidP="00BA5409">
      <w:pPr>
        <w:pStyle w:val="Legenda"/>
        <w:spacing w:after="200" w:line="276" w:lineRule="auto"/>
        <w:rPr>
          <w:rFonts w:asciiTheme="minorHAnsi" w:hAnsiTheme="minorHAnsi" w:cstheme="minorHAnsi"/>
          <w:lang w:eastAsia="ar-SA"/>
        </w:rPr>
      </w:pPr>
      <w:bookmarkStart w:id="360" w:name="_Toc23585208"/>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40</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Lokalizacja złoża węgla brunatnego Złoczew oraz planowanego Obszaru Górniczego „Złoczew”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47"/>
      </w:r>
      <w:bookmarkEnd w:id="360"/>
    </w:p>
    <w:p w14:paraId="61238517"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 xml:space="preserve">Proponowany obszar wydobycia węgla brunatnego leży poza prawnymi formami ochrony przyrody, jest jednak </w:t>
      </w:r>
      <w:r w:rsidR="00175BA8" w:rsidRPr="00C45599">
        <w:rPr>
          <w:rFonts w:asciiTheme="minorHAnsi" w:hAnsiTheme="minorHAnsi" w:cstheme="minorHAnsi"/>
          <w:lang w:eastAsia="ar-SA"/>
        </w:rPr>
        <w:t>zlokalizowany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korytarzu ekologicznym Warta – Jeziorsko. Podjęcie planowanego wydobycia może potencjalnie negatywnie oddziaływać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drożność korytarza</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względu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przekształcenie powierzchni ziemi oraz ewentualne wylesienie terenu.</w:t>
      </w:r>
    </w:p>
    <w:p w14:paraId="2AB5BEFD" w14:textId="4C42D572"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Jak wspomniano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powyższej decyzji, realizacja inwestycji skutkować będzie zniszczeniem stanowisk roślin, fragmentów siedlisk przyrodniczych oraz siedlisk płazów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ptaków. Są</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jednak gatunki powszechnie występujące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nienarażone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wymarcie. Nie stwierdzono znaczącego negatywnego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bioróżnorodność, obszary chronione oraz obszary Natura 2000</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celu zapewnienia właściwej ochrony oraz zminimalizowania strat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zasobach przyrodniczych wskazano działania minimalizujące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kompensujące negatywne oddziaływanie. Są</w:t>
      </w:r>
      <w:r w:rsidR="0001272D" w:rsidRPr="00C45599">
        <w:rPr>
          <w:rFonts w:asciiTheme="minorHAnsi" w:hAnsiTheme="minorHAnsi" w:cstheme="minorHAnsi"/>
          <w:lang w:eastAsia="ar-SA"/>
        </w:rPr>
        <w:t xml:space="preserve"> to </w:t>
      </w:r>
      <w:r w:rsidRPr="00C45599">
        <w:rPr>
          <w:rFonts w:asciiTheme="minorHAnsi" w:hAnsiTheme="minorHAnsi" w:cstheme="minorHAnsi"/>
          <w:lang w:eastAsia="ar-SA"/>
        </w:rPr>
        <w:t>przede wszystkim:</w:t>
      </w:r>
    </w:p>
    <w:p w14:paraId="196CBE83"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wykonanie siedlisk zastępczych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gatunków płazów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prowadzenia inwestycji;</w:t>
      </w:r>
    </w:p>
    <w:p w14:paraId="7BD56FD1"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przewidziano działania kompensacyjne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dwóch płatów siedlisk 91E0-4 (2 ha)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jednego płatu siedliska 91D0 (1 ha) – poprawa lub odtworzenie stanu zachowania ok. 6 ha lasów hydrofilnych;</w:t>
      </w:r>
    </w:p>
    <w:p w14:paraId="462FA906"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za przewidywaną utratę siedliska 7120</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pow. 1 ha należy przeprowadzić renaturyzację torfowiska lub innego mokradła</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pow</w:t>
      </w:r>
      <w:r w:rsidR="00175BA8" w:rsidRPr="00C45599">
        <w:rPr>
          <w:rFonts w:asciiTheme="minorHAnsi" w:hAnsiTheme="minorHAnsi" w:cstheme="minorHAnsi"/>
          <w:lang w:eastAsia="ar-SA"/>
        </w:rPr>
        <w:t>ierzchni</w:t>
      </w:r>
      <w:r w:rsidRPr="00C45599">
        <w:rPr>
          <w:rFonts w:asciiTheme="minorHAnsi" w:hAnsiTheme="minorHAnsi" w:cstheme="minorHAnsi"/>
          <w:lang w:eastAsia="ar-SA"/>
        </w:rPr>
        <w:t xml:space="preserve"> 2 ha;</w:t>
      </w:r>
    </w:p>
    <w:p w14:paraId="2D742E03"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lastRenderedPageBreak/>
        <w:t>za przewidywaną utratę pięciu płatów siedliska 6510-1</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 xml:space="preserve">łącznej pow. 3 ha należy przeprowadzić </w:t>
      </w:r>
      <w:r w:rsidR="00175BA8" w:rsidRPr="00C45599">
        <w:rPr>
          <w:rFonts w:asciiTheme="minorHAnsi" w:hAnsiTheme="minorHAnsi" w:cstheme="minorHAnsi"/>
          <w:lang w:eastAsia="ar-SA"/>
        </w:rPr>
        <w:t>renaturyzację</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pow. 6 ha łąk świeżych lub zalewowych;</w:t>
      </w:r>
    </w:p>
    <w:p w14:paraId="5D15F2F8"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za przewidywaną utratę płatu siedliska 2330-1</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pow. 0,3 ha należy odtworzyć ok. 0,6 ha muraw psammofilnych lub kserotermicznych;</w:t>
      </w:r>
    </w:p>
    <w:p w14:paraId="2E16F1AE"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należy</w:t>
      </w:r>
      <w:r w:rsidR="00720070" w:rsidRPr="00C45599">
        <w:rPr>
          <w:rFonts w:asciiTheme="minorHAnsi" w:hAnsiTheme="minorHAnsi" w:cstheme="minorHAnsi"/>
          <w:lang w:eastAsia="ar-SA"/>
        </w:rPr>
        <w:t xml:space="preserve"> za </w:t>
      </w:r>
      <w:r w:rsidRPr="00C45599">
        <w:rPr>
          <w:rFonts w:asciiTheme="minorHAnsi" w:hAnsiTheme="minorHAnsi" w:cstheme="minorHAnsi"/>
          <w:lang w:eastAsia="ar-SA"/>
        </w:rPr>
        <w:t>przewidzianą likwidację 9 gniazd bociana białego poza obszarem górniczym ustawić 20 platform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miejscach wskazanych przez ornitologa;</w:t>
      </w:r>
    </w:p>
    <w:p w14:paraId="41427508"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zapewnienie nadzoru przyrodniczego</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całym terenie prowadzonej inwestycji oraz monitoring przyrodniczy;</w:t>
      </w:r>
    </w:p>
    <w:p w14:paraId="2D907F10" w14:textId="77777777" w:rsidR="00163B35" w:rsidRPr="00C45599" w:rsidRDefault="00163B35" w:rsidP="00801048">
      <w:pPr>
        <w:pStyle w:val="Mwypkt"/>
        <w:ind w:left="426"/>
        <w:rPr>
          <w:rFonts w:asciiTheme="minorHAnsi" w:hAnsiTheme="minorHAnsi" w:cstheme="minorHAnsi"/>
          <w:lang w:eastAsia="ar-SA"/>
        </w:rPr>
      </w:pPr>
      <w:r w:rsidRPr="00C45599">
        <w:rPr>
          <w:rFonts w:asciiTheme="minorHAnsi" w:hAnsiTheme="minorHAnsi" w:cstheme="minorHAnsi"/>
          <w:lang w:eastAsia="ar-SA"/>
        </w:rPr>
        <w:t>prowadzenie prac</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ciekach zgodnie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zachowaniem środków opisanych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decyzji,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zachowania walorów przyrodniczych</w:t>
      </w:r>
    </w:p>
    <w:p w14:paraId="1B674369"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Inwestor przedstawił</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Raporcie, iż pozostawione zostanie bez zmian koryto rzeki Oleśnicy –</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Parku Krajobrazowym Międzyrzecza Warty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Widawki, żadne prace regulacyjne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utrzymaniowe nie będą prowadzone.</w:t>
      </w:r>
    </w:p>
    <w:p w14:paraId="6391C844"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Złoże Ościsłowo</w:t>
      </w:r>
    </w:p>
    <w:p w14:paraId="6ABCD096"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Dla lokalizacji planowanej odkrywki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Ościsłowie Regionalny Dyrektor Ochrony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Poznaniu </w:t>
      </w:r>
      <w:r w:rsidRPr="00C45599">
        <w:rPr>
          <w:rFonts w:asciiTheme="minorHAnsi" w:hAnsiTheme="minorHAnsi" w:cstheme="minorHAnsi"/>
          <w:lang w:eastAsia="ar-SA"/>
        </w:rPr>
        <w:br/>
        <w:t>w dn. 10 marca 2017 r. wydał decyzję odmawiającą określenia środowiskowych uwarunkowań</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przedsięwzięcia pn. „Wydobycie węgla brunatnego</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kopalin towarzyszących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Odkrywki Ościsłowo” (znak sprawy: WOO-II.4235.9.2015.WM.72). Aktualnie decyzja znajduje się</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procedurze odwoławczej.</w:t>
      </w:r>
    </w:p>
    <w:p w14:paraId="689AFC4E"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33FCC767" wp14:editId="037A8068">
            <wp:extent cx="5502910" cy="3894216"/>
            <wp:effectExtent l="0" t="0" r="0" b="0"/>
            <wp:docPr id="46" name="Obraz 46" descr="D:\SVN\PEP2040\Materiały\dane_z_GIS\jpg\złoża\złoże_Ościsłowo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VN\PEP2040\Materiały\dane_z_GIS\jpg\złoża\złoże_Ościsłowo_vs_formy_ochr_przyr.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1CCE392B" w14:textId="54E5DCB1" w:rsidR="00163B35" w:rsidRPr="00C45599" w:rsidRDefault="00163B35" w:rsidP="00801048">
      <w:pPr>
        <w:pStyle w:val="Legenda"/>
        <w:spacing w:after="200" w:line="276" w:lineRule="auto"/>
        <w:rPr>
          <w:rFonts w:asciiTheme="minorHAnsi" w:hAnsiTheme="minorHAnsi" w:cstheme="minorHAnsi"/>
          <w:lang w:eastAsia="ar-SA"/>
        </w:rPr>
      </w:pPr>
      <w:bookmarkStart w:id="361" w:name="_Toc23585209"/>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41</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Lokalizacja złoża węgla brunatnego „Ościsłowo”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48"/>
      </w:r>
      <w:bookmarkEnd w:id="361"/>
    </w:p>
    <w:p w14:paraId="2E73F1A0" w14:textId="08C323F2"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Złoże położone jest</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terenie Goplańsko-Kujawskiego Obszaru Chronionego Krajobrazu, natomiast jak wynika</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uzasadnienia</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powyżej wspomnianej decyzji planowany obszar wydobycia jest zlokalizowany</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terenie poza granicami form ochrony przyrody</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odległo</w:t>
      </w:r>
      <w:r w:rsidR="00175BA8" w:rsidRPr="00C45599">
        <w:rPr>
          <w:rFonts w:asciiTheme="minorHAnsi" w:hAnsiTheme="minorHAnsi" w:cstheme="minorHAnsi"/>
          <w:lang w:eastAsia="ar-SA"/>
        </w:rPr>
        <w:t>ści</w:t>
      </w:r>
      <w:r w:rsidRPr="00C45599">
        <w:rPr>
          <w:rFonts w:asciiTheme="minorHAnsi" w:hAnsiTheme="minorHAnsi" w:cstheme="minorHAnsi"/>
          <w:lang w:eastAsia="ar-SA"/>
        </w:rPr>
        <w:t xml:space="preserve"> ok. 2 km znajduje się obszar mający znaczenie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Wspólnoty jezioro Gopło PLH040007 oraz obszar specjalnej ochrony ptaków Ostoja Nadgoplańska PLB040004, natomiast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odległości ok. 6 km obszar Pojezierze Gnieźnieńskie PLH300026.</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obszaru Natura 2000 Pojezierze Gnieźnieńskie PLH300026</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powyższej decyzji stwierdzono znaczące negatywne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Warto podkreślić, że wyłącznie dobrze wykonany plan kompensacji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minimalizacji negatywnych oddziaływań</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da inwestorowi możliwość uzyskania pozytywnej decyzji środowiskowej</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odkrywki Ościsłowo,</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będzie przedmiotem szczegółowej analizy Regionalnej Dyrekcji Ochrony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Poznaniu</w:t>
      </w:r>
    </w:p>
    <w:p w14:paraId="31095A26"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Złoże Gubin</w:t>
      </w:r>
    </w:p>
    <w:p w14:paraId="4ED4212C"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Dla inwestycji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Gubinie Regionalny Dyrektor Ochrony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Gorzowie Wielkopolskim zdecydował</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dn. 19 sierpnia 2019 r.</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umorzeniu</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całości postępowania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sprawie wydania decyzji </w:t>
      </w:r>
      <w:r w:rsidRPr="00C45599">
        <w:rPr>
          <w:rFonts w:asciiTheme="minorHAnsi" w:hAnsiTheme="minorHAnsi" w:cstheme="minorHAnsi"/>
          <w:lang w:eastAsia="ar-SA"/>
        </w:rPr>
        <w:br/>
        <w:t>o środowiskowych uwarunkowaniach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przedsięwzięcia polegającego</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eksploatacji odkrywkowej złoża węgla brunatnego Gubin (znak sprawy: WZŚ.420.3.2019.AN).</w:t>
      </w:r>
    </w:p>
    <w:p w14:paraId="3B0965C2" w14:textId="77777777" w:rsidR="00163B35" w:rsidRPr="00C45599" w:rsidRDefault="00163B35" w:rsidP="00801048">
      <w:pPr>
        <w:pStyle w:val="Mnormal"/>
        <w:rPr>
          <w:rFonts w:asciiTheme="minorHAnsi" w:hAnsiTheme="minorHAnsi" w:cstheme="minorHAnsi"/>
          <w:lang w:eastAsia="ar-SA"/>
        </w:rPr>
      </w:pPr>
    </w:p>
    <w:p w14:paraId="729195F8" w14:textId="77777777" w:rsidR="00163B35" w:rsidRPr="00C45599" w:rsidRDefault="00163B35" w:rsidP="00801048">
      <w:pPr>
        <w:pStyle w:val="Mnormal"/>
        <w:rPr>
          <w:rFonts w:asciiTheme="minorHAnsi" w:hAnsiTheme="minorHAnsi" w:cstheme="minorHAnsi"/>
          <w:lang w:eastAsia="ar-SA"/>
        </w:rPr>
      </w:pPr>
    </w:p>
    <w:p w14:paraId="56334AC5"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0D9CBBEC" wp14:editId="50E211AB">
            <wp:extent cx="5502910" cy="3894216"/>
            <wp:effectExtent l="0" t="0" r="0" b="0"/>
            <wp:docPr id="47" name="Obraz 47" descr="D:\SVN\PEP2040\Materiały\dane_z_GIS\jpg\złoża\złoże_Gubin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VN\PEP2040\Materiały\dane_z_GIS\jpg\złoża\złoże_Gubin_vs_formy_ochr_przyr.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02910" cy="3894216"/>
                    </a:xfrm>
                    <a:prstGeom prst="rect">
                      <a:avLst/>
                    </a:prstGeom>
                    <a:noFill/>
                    <a:ln>
                      <a:noFill/>
                    </a:ln>
                  </pic:spPr>
                </pic:pic>
              </a:graphicData>
            </a:graphic>
          </wp:inline>
        </w:drawing>
      </w:r>
    </w:p>
    <w:p w14:paraId="08C85531" w14:textId="172523AE" w:rsidR="00163B35" w:rsidRPr="00C45599" w:rsidRDefault="00163B35" w:rsidP="00801048">
      <w:pPr>
        <w:pStyle w:val="Legenda"/>
        <w:spacing w:after="200" w:line="276" w:lineRule="auto"/>
        <w:rPr>
          <w:rFonts w:asciiTheme="minorHAnsi" w:hAnsiTheme="minorHAnsi" w:cstheme="minorHAnsi"/>
          <w:lang w:eastAsia="ar-SA"/>
        </w:rPr>
      </w:pPr>
      <w:bookmarkStart w:id="362" w:name="_Toc23585210"/>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42</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Lokalizacja złoża węgla brunatnego „Gubin”</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49"/>
      </w:r>
      <w:bookmarkEnd w:id="362"/>
    </w:p>
    <w:p w14:paraId="0878E251"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Teren złoża jest położony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korytarzu ekologicznym Ziemia Lubuska – środek. Ponadto leży on</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Obszarze Chronionego Krajobrazu Dolina Nysy oraz Zachodnie okolice Lubska. Planowany teren wydobycia położony jest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obszarze Natura 2000 Jeziora Brodzkie PLH080052.</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priorytetowych siedlisk należą tam zbiorowiska łęgów olszowych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olszowo-jesionowych, często</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 xml:space="preserve">wzorcowo wykształconej strukturze </w:t>
      </w:r>
      <w:r w:rsidRPr="00C45599">
        <w:rPr>
          <w:rFonts w:asciiTheme="minorHAnsi" w:hAnsiTheme="minorHAnsi" w:cstheme="minorHAnsi"/>
          <w:lang w:eastAsia="ar-SA"/>
        </w:rPr>
        <w:br/>
        <w:t>i fizjonomii,</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lokalnie także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częstym udziałem jesionu</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drzewostanie. Dominującym typem siedliska przyrodniczego są świeże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wilgotne łąki użytkowane ekstensywnie. Znacznie mniejszą powierzchnię zajmują zmiennowilgotne łąki trzęślicowe, reprezentowane przez różne postaci zespołu Selino-Molinietum. Niewątpliwie jednym</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najcenniejszych elementów szaty roślinnej są zbiorowiska wodno-błotne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klasy Isoëto-Nanojuncetea, reprezentowane przez zespoły: </w:t>
      </w:r>
      <w:r w:rsidRPr="00C45599">
        <w:rPr>
          <w:rFonts w:asciiTheme="minorHAnsi" w:hAnsiTheme="minorHAnsi" w:cstheme="minorHAnsi"/>
          <w:i/>
          <w:lang w:eastAsia="ar-SA"/>
        </w:rPr>
        <w:t>Eleocharito ovate-Caricetum</w:t>
      </w:r>
      <w:r w:rsidRPr="00C45599">
        <w:rPr>
          <w:rFonts w:asciiTheme="minorHAnsi" w:hAnsiTheme="minorHAnsi" w:cstheme="minorHAnsi"/>
          <w:lang w:eastAsia="ar-SA"/>
        </w:rPr>
        <w:t xml:space="preserve"> </w:t>
      </w:r>
      <w:r w:rsidRPr="00C45599">
        <w:rPr>
          <w:rFonts w:asciiTheme="minorHAnsi" w:hAnsiTheme="minorHAnsi" w:cstheme="minorHAnsi"/>
          <w:i/>
          <w:lang w:eastAsia="ar-SA"/>
        </w:rPr>
        <w:t>bohemicae</w:t>
      </w:r>
      <w:r w:rsidRPr="00C45599">
        <w:rPr>
          <w:rFonts w:asciiTheme="minorHAnsi" w:hAnsiTheme="minorHAnsi" w:cstheme="minorHAnsi"/>
          <w:lang w:eastAsia="ar-SA"/>
        </w:rPr>
        <w:t xml:space="preserve">, </w:t>
      </w:r>
      <w:r w:rsidRPr="00C45599">
        <w:rPr>
          <w:rFonts w:asciiTheme="minorHAnsi" w:hAnsiTheme="minorHAnsi" w:cstheme="minorHAnsi"/>
          <w:i/>
          <w:lang w:eastAsia="ar-SA"/>
        </w:rPr>
        <w:t>Littorello-Eleocharitetum acicularis</w:t>
      </w:r>
      <w:r w:rsidR="007F229C" w:rsidRPr="00C45599">
        <w:rPr>
          <w:rFonts w:asciiTheme="minorHAnsi" w:hAnsiTheme="minorHAnsi" w:cstheme="minorHAnsi"/>
          <w:i/>
          <w:lang w:eastAsia="ar-SA"/>
        </w:rPr>
        <w:t xml:space="preserve"> i </w:t>
      </w:r>
      <w:r w:rsidRPr="00C45599">
        <w:rPr>
          <w:rFonts w:asciiTheme="minorHAnsi" w:hAnsiTheme="minorHAnsi" w:cstheme="minorHAnsi"/>
          <w:i/>
          <w:lang w:eastAsia="ar-SA"/>
        </w:rPr>
        <w:t>Cypero-Limoselletum</w:t>
      </w:r>
      <w:r w:rsidRPr="00C45599">
        <w:rPr>
          <w:rFonts w:asciiTheme="minorHAnsi" w:hAnsiTheme="minorHAnsi" w:cstheme="minorHAnsi"/>
          <w:lang w:eastAsia="ar-SA"/>
        </w:rPr>
        <w:t>.</w:t>
      </w:r>
    </w:p>
    <w:p w14:paraId="208EE2AB" w14:textId="4EC84D92"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Występują one głównie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stawach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Brodach, gdzie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sprzyjających warunkach potrafią pokrywać niemal całą powierzchnię dna stawów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ich brzegów,</w:t>
      </w:r>
      <w:r w:rsidR="007F229C" w:rsidRPr="00C45599">
        <w:rPr>
          <w:rFonts w:asciiTheme="minorHAnsi" w:hAnsiTheme="minorHAnsi" w:cstheme="minorHAnsi"/>
          <w:lang w:eastAsia="ar-SA"/>
        </w:rPr>
        <w:t xml:space="preserve"> co </w:t>
      </w:r>
      <w:r w:rsidRPr="00C45599">
        <w:rPr>
          <w:rFonts w:asciiTheme="minorHAnsi" w:hAnsiTheme="minorHAnsi" w:cstheme="minorHAnsi"/>
          <w:lang w:eastAsia="ar-SA"/>
        </w:rPr>
        <w:t>jest ewenementem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skali całego kraju. Skupiają wiele zagrożonych lub rzadkich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gatunków roślin</w:t>
      </w:r>
      <w:r w:rsidR="00952388">
        <w:rPr>
          <w:rFonts w:asciiTheme="minorHAnsi" w:hAnsiTheme="minorHAnsi" w:cstheme="minorHAnsi"/>
          <w:lang w:eastAsia="ar-SA"/>
        </w:rPr>
        <w:t>. W</w:t>
      </w:r>
      <w:r w:rsidR="007F229C" w:rsidRPr="00C45599">
        <w:rPr>
          <w:rFonts w:asciiTheme="minorHAnsi" w:hAnsiTheme="minorHAnsi" w:cstheme="minorHAnsi"/>
          <w:lang w:eastAsia="ar-SA"/>
        </w:rPr>
        <w:t> </w:t>
      </w:r>
      <w:r w:rsidRPr="00C45599">
        <w:rPr>
          <w:rFonts w:asciiTheme="minorHAnsi" w:hAnsiTheme="minorHAnsi" w:cstheme="minorHAnsi"/>
          <w:lang w:eastAsia="ar-SA"/>
        </w:rPr>
        <w:t xml:space="preserve">jeziorze Suchodół odnotowano obecność rzadkiego zespołu jezierzy </w:t>
      </w:r>
      <w:r w:rsidRPr="00C45599">
        <w:rPr>
          <w:rFonts w:asciiTheme="minorHAnsi" w:hAnsiTheme="minorHAnsi" w:cstheme="minorHAnsi"/>
          <w:i/>
          <w:lang w:eastAsia="ar-SA"/>
        </w:rPr>
        <w:t>Najadetum marinae</w:t>
      </w:r>
      <w:r w:rsidRPr="00C45599">
        <w:rPr>
          <w:rStyle w:val="Odwoanieprzypisudolnego"/>
          <w:rFonts w:asciiTheme="minorHAnsi" w:hAnsiTheme="minorHAnsi" w:cstheme="minorHAnsi"/>
          <w:lang w:eastAsia="ar-SA"/>
        </w:rPr>
        <w:footnoteReference w:id="150"/>
      </w:r>
      <w:r w:rsidRPr="00C45599">
        <w:rPr>
          <w:rFonts w:asciiTheme="minorHAnsi" w:hAnsiTheme="minorHAnsi" w:cstheme="minorHAnsi"/>
          <w:lang w:eastAsia="ar-SA"/>
        </w:rPr>
        <w:t>.</w:t>
      </w:r>
    </w:p>
    <w:p w14:paraId="249A782A"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lastRenderedPageBreak/>
        <w:t>Planowana inwestycja mogłaby poprzez ewentualne wylesianie, zajmowanie powierzchni siedlisk oraz zmianę stosunków wodnych pogorszyć stan siedlisk</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gatunków objętych ochroną. Należy zatem rozważyć wariant lokalizacyjny, wyłączający część złoża</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eksploatacji lub zaproponować skuteczne działania kompensacyjne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minimalizujące.</w:t>
      </w:r>
    </w:p>
    <w:p w14:paraId="5500A605"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1.5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 xml:space="preserve">gaz: </w:t>
      </w:r>
    </w:p>
    <w:p w14:paraId="14EDE197" w14:textId="11A48D0F"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w:t>
      </w:r>
      <w:r w:rsidR="00176C84" w:rsidRPr="00C45599">
        <w:rPr>
          <w:rFonts w:asciiTheme="minorHAnsi" w:hAnsiTheme="minorHAnsi" w:cstheme="minorHAnsi"/>
          <w:b/>
          <w:lang w:eastAsia="ar-SA"/>
        </w:rPr>
        <w:t xml:space="preserve"> </w:t>
      </w:r>
      <w:r w:rsidRPr="00C45599">
        <w:rPr>
          <w:rFonts w:asciiTheme="minorHAnsi" w:hAnsiTheme="minorHAnsi" w:cstheme="minorHAnsi"/>
          <w:b/>
          <w:lang w:eastAsia="ar-SA"/>
        </w:rPr>
        <w:t>optymalizacja wykorzystania krajowych złóż gazu ziemnego,</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tym wykorzystanie niekonwencjonalnych metod wydobycia gazu (zgodnie</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zasadami określonymi</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polityce surowcowej państ</w:t>
      </w:r>
      <w:r w:rsidR="00401DD4" w:rsidRPr="00C45599">
        <w:rPr>
          <w:rFonts w:asciiTheme="minorHAnsi" w:hAnsiTheme="minorHAnsi" w:cstheme="minorHAnsi"/>
          <w:b/>
          <w:lang w:eastAsia="ar-SA"/>
        </w:rPr>
        <w:t xml:space="preserve">wa). </w:t>
      </w:r>
    </w:p>
    <w:p w14:paraId="04F4142F" w14:textId="324B4040"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Podobnie jak</w:t>
      </w:r>
      <w:r w:rsidR="007F229C" w:rsidRPr="00C45599">
        <w:rPr>
          <w:rFonts w:asciiTheme="minorHAnsi" w:hAnsiTheme="minorHAnsi" w:cstheme="minorHAnsi"/>
        </w:rPr>
        <w:t xml:space="preserve"> w </w:t>
      </w:r>
      <w:r w:rsidRPr="00C45599">
        <w:rPr>
          <w:rFonts w:asciiTheme="minorHAnsi" w:hAnsiTheme="minorHAnsi" w:cstheme="minorHAnsi"/>
        </w:rPr>
        <w:t>przypadku ropy naftowej, kontynuowane będzie poszukiwanie nowych złóż (także</w:t>
      </w:r>
      <w:r w:rsidR="007F229C" w:rsidRPr="00C45599">
        <w:rPr>
          <w:rFonts w:asciiTheme="minorHAnsi" w:hAnsiTheme="minorHAnsi" w:cstheme="minorHAnsi"/>
        </w:rPr>
        <w:t xml:space="preserve"> na </w:t>
      </w:r>
      <w:r w:rsidRPr="00C45599">
        <w:rPr>
          <w:rFonts w:asciiTheme="minorHAnsi" w:hAnsiTheme="minorHAnsi" w:cstheme="minorHAnsi"/>
        </w:rPr>
        <w:t>dnie Morza Bałtyckiego), które zastąpią wyeksploatowane złoża. Podobnie jak</w:t>
      </w:r>
      <w:r w:rsidR="007F229C" w:rsidRPr="00C45599">
        <w:rPr>
          <w:rFonts w:asciiTheme="minorHAnsi" w:hAnsiTheme="minorHAnsi" w:cstheme="minorHAnsi"/>
        </w:rPr>
        <w:t xml:space="preserve"> w </w:t>
      </w:r>
      <w:r w:rsidRPr="00C45599">
        <w:rPr>
          <w:rFonts w:asciiTheme="minorHAnsi" w:hAnsiTheme="minorHAnsi" w:cstheme="minorHAnsi"/>
        </w:rPr>
        <w:t>przypadku prac poszukiwawczych,</w:t>
      </w:r>
      <w:r w:rsidR="007F229C" w:rsidRPr="00C45599">
        <w:rPr>
          <w:rFonts w:asciiTheme="minorHAnsi" w:hAnsiTheme="minorHAnsi" w:cstheme="minorHAnsi"/>
        </w:rPr>
        <w:t xml:space="preserve"> a </w:t>
      </w:r>
      <w:r w:rsidRPr="00C45599">
        <w:rPr>
          <w:rFonts w:asciiTheme="minorHAnsi" w:hAnsiTheme="minorHAnsi" w:cstheme="minorHAnsi"/>
        </w:rPr>
        <w:t xml:space="preserve">także wydobywczych, istotny negatywny wpływ dotyczyć będzie ryzyka fragmentacji siedlisk przyrodniczych, zajmowania znacznych powierzchni pod obszary wydobycia </w:t>
      </w:r>
      <w:r w:rsidRPr="00C45599">
        <w:rPr>
          <w:rFonts w:asciiTheme="minorHAnsi" w:hAnsiTheme="minorHAnsi" w:cstheme="minorHAnsi"/>
        </w:rPr>
        <w:br/>
        <w:t>(w szczególności</w:t>
      </w:r>
      <w:r w:rsidR="007F229C" w:rsidRPr="00C45599">
        <w:rPr>
          <w:rFonts w:asciiTheme="minorHAnsi" w:hAnsiTheme="minorHAnsi" w:cstheme="minorHAnsi"/>
        </w:rPr>
        <w:t xml:space="preserve"> w </w:t>
      </w:r>
      <w:r w:rsidRPr="00C45599">
        <w:rPr>
          <w:rFonts w:asciiTheme="minorHAnsi" w:hAnsiTheme="minorHAnsi" w:cstheme="minorHAnsi"/>
        </w:rPr>
        <w:t>przypadku wydobycia gazu łupkowego)</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wyniku eksploatacji złóż gazu niekonwencjonalnego powstawać będą duże ilości tzw. płynu powrotnego</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dłuższym okresie czasu mogą mieć miejsce niekorzystne zmiany stosunków wodnych, zanieczyszczenia wód powierzchniowych </w:t>
      </w:r>
      <w:r w:rsidRPr="00C45599">
        <w:rPr>
          <w:rFonts w:asciiTheme="minorHAnsi" w:hAnsiTheme="minorHAnsi" w:cstheme="minorHAnsi"/>
        </w:rPr>
        <w:br/>
        <w:t>a incydentalnie także zasobów wód podziemnych. Takie negatywne oddziaływania mogą</w:t>
      </w:r>
      <w:r w:rsidR="007F229C" w:rsidRPr="00C45599">
        <w:rPr>
          <w:rFonts w:asciiTheme="minorHAnsi" w:hAnsiTheme="minorHAnsi" w:cstheme="minorHAnsi"/>
        </w:rPr>
        <w:t xml:space="preserve"> w </w:t>
      </w:r>
      <w:r w:rsidRPr="00C45599">
        <w:rPr>
          <w:rFonts w:asciiTheme="minorHAnsi" w:hAnsiTheme="minorHAnsi" w:cstheme="minorHAnsi"/>
        </w:rPr>
        <w:t>znacznym stopniu wywierać presję</w:t>
      </w:r>
      <w:r w:rsidR="007F229C" w:rsidRPr="00C45599">
        <w:rPr>
          <w:rFonts w:asciiTheme="minorHAnsi" w:hAnsiTheme="minorHAnsi" w:cstheme="minorHAnsi"/>
        </w:rPr>
        <w:t xml:space="preserve"> na </w:t>
      </w:r>
      <w:r w:rsidRPr="00C45599">
        <w:rPr>
          <w:rFonts w:asciiTheme="minorHAnsi" w:hAnsiTheme="minorHAnsi" w:cstheme="minorHAnsi"/>
        </w:rPr>
        <w:t>siedliska</w:t>
      </w:r>
      <w:r w:rsidR="007F229C" w:rsidRPr="00C45599">
        <w:rPr>
          <w:rFonts w:asciiTheme="minorHAnsi" w:hAnsiTheme="minorHAnsi" w:cstheme="minorHAnsi"/>
        </w:rPr>
        <w:t xml:space="preserve"> i </w:t>
      </w:r>
      <w:r w:rsidRPr="00C45599">
        <w:rPr>
          <w:rFonts w:asciiTheme="minorHAnsi" w:hAnsiTheme="minorHAnsi" w:cstheme="minorHAnsi"/>
        </w:rPr>
        <w:t>gatunki zależne</w:t>
      </w:r>
      <w:r w:rsidR="007F229C" w:rsidRPr="00C45599">
        <w:rPr>
          <w:rFonts w:asciiTheme="minorHAnsi" w:hAnsiTheme="minorHAnsi" w:cstheme="minorHAnsi"/>
        </w:rPr>
        <w:t xml:space="preserve"> od </w:t>
      </w:r>
      <w:r w:rsidRPr="00C45599">
        <w:rPr>
          <w:rFonts w:asciiTheme="minorHAnsi" w:hAnsiTheme="minorHAnsi" w:cstheme="minorHAnsi"/>
        </w:rPr>
        <w:t>wód. Stopień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t>
      </w:r>
      <w:r w:rsidRPr="00C45599">
        <w:rPr>
          <w:rFonts w:asciiTheme="minorHAnsi" w:hAnsiTheme="minorHAnsi" w:cstheme="minorHAnsi"/>
        </w:rPr>
        <w:br/>
        <w:t>w tym</w:t>
      </w:r>
      <w:r w:rsidR="007F229C" w:rsidRPr="00C45599">
        <w:rPr>
          <w:rFonts w:asciiTheme="minorHAnsi" w:hAnsiTheme="minorHAnsi" w:cstheme="minorHAnsi"/>
        </w:rPr>
        <w:t xml:space="preserve"> w </w:t>
      </w:r>
      <w:r w:rsidRPr="00C45599">
        <w:rPr>
          <w:rFonts w:asciiTheme="minorHAnsi" w:hAnsiTheme="minorHAnsi" w:cstheme="minorHAnsi"/>
        </w:rPr>
        <w:t>szczególności</w:t>
      </w:r>
      <w:r w:rsidR="007F229C" w:rsidRPr="00C45599">
        <w:rPr>
          <w:rFonts w:asciiTheme="minorHAnsi" w:hAnsiTheme="minorHAnsi" w:cstheme="minorHAnsi"/>
        </w:rPr>
        <w:t xml:space="preserve"> na </w:t>
      </w:r>
      <w:r w:rsidRPr="00C45599">
        <w:rPr>
          <w:rFonts w:asciiTheme="minorHAnsi" w:hAnsiTheme="minorHAnsi" w:cstheme="minorHAnsi"/>
        </w:rPr>
        <w:t>zasoby przyrodnicze będzie uzależniony</w:t>
      </w:r>
      <w:r w:rsidR="007F229C" w:rsidRPr="00C45599">
        <w:rPr>
          <w:rFonts w:asciiTheme="minorHAnsi" w:hAnsiTheme="minorHAnsi" w:cstheme="minorHAnsi"/>
        </w:rPr>
        <w:t xml:space="preserve"> w </w:t>
      </w:r>
      <w:r w:rsidRPr="00C45599">
        <w:rPr>
          <w:rFonts w:asciiTheme="minorHAnsi" w:hAnsiTheme="minorHAnsi" w:cstheme="minorHAnsi"/>
        </w:rPr>
        <w:t>dużej mierze</w:t>
      </w:r>
      <w:r w:rsidR="007F229C" w:rsidRPr="00C45599">
        <w:rPr>
          <w:rFonts w:asciiTheme="minorHAnsi" w:hAnsiTheme="minorHAnsi" w:cstheme="minorHAnsi"/>
        </w:rPr>
        <w:t xml:space="preserve"> od </w:t>
      </w:r>
      <w:r w:rsidRPr="00C45599">
        <w:rPr>
          <w:rFonts w:asciiTheme="minorHAnsi" w:hAnsiTheme="minorHAnsi" w:cstheme="minorHAnsi"/>
        </w:rPr>
        <w:t>technologii wydobycia,</w:t>
      </w:r>
      <w:r w:rsidR="007F229C" w:rsidRPr="00C45599">
        <w:rPr>
          <w:rFonts w:asciiTheme="minorHAnsi" w:hAnsiTheme="minorHAnsi" w:cstheme="minorHAnsi"/>
        </w:rPr>
        <w:t xml:space="preserve"> a </w:t>
      </w:r>
      <w:r w:rsidRPr="00C45599">
        <w:rPr>
          <w:rFonts w:asciiTheme="minorHAnsi" w:hAnsiTheme="minorHAnsi" w:cstheme="minorHAnsi"/>
        </w:rPr>
        <w:t>także dokładnych lokalizacji miejsc wydobycia.</w:t>
      </w:r>
    </w:p>
    <w:p w14:paraId="22B6F6A3"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2A.1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moc elektryczną własnymi surowcami</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źródłami,</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uwzględnieniem możliwości wymiany transgranicznej.</w:t>
      </w:r>
    </w:p>
    <w:p w14:paraId="6020A175" w14:textId="77777777"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2A.2 Zapewnienie możliwości pokrycia wzrostu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energię elektryczną przez źródła inne niż konwencjonalne elektrownie węglowe.</w:t>
      </w:r>
    </w:p>
    <w:p w14:paraId="5EDEE1F7" w14:textId="77777777" w:rsidR="00163B35" w:rsidRPr="00C45599" w:rsidRDefault="00163B35" w:rsidP="00801048">
      <w:pPr>
        <w:pStyle w:val="Mnormal"/>
        <w:rPr>
          <w:rFonts w:asciiTheme="minorHAnsi" w:hAnsiTheme="minorHAnsi" w:cstheme="minorHAnsi"/>
          <w:lang w:eastAsia="ar-SA"/>
        </w:rPr>
      </w:pPr>
      <w:r w:rsidRPr="00C45599">
        <w:rPr>
          <w:rFonts w:asciiTheme="minorHAnsi" w:hAnsiTheme="minorHAnsi" w:cstheme="minorHAnsi"/>
          <w:lang w:eastAsia="ar-SA"/>
        </w:rPr>
        <w:t>Działanie będzie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głównej mierze związane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modernizacją, budową</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rozbudową elektrowni </w:t>
      </w:r>
      <w:r w:rsidRPr="00C45599">
        <w:rPr>
          <w:rFonts w:asciiTheme="minorHAnsi" w:hAnsiTheme="minorHAnsi" w:cstheme="minorHAnsi"/>
          <w:lang w:eastAsia="ar-SA"/>
        </w:rPr>
        <w:br/>
        <w:t xml:space="preserve">i elektrociepłowni. Obszary realizacji powyższych zadań będą dotyczyć zarówno </w:t>
      </w:r>
      <w:r w:rsidR="00175BA8" w:rsidRPr="00C45599">
        <w:rPr>
          <w:rFonts w:asciiTheme="minorHAnsi" w:hAnsiTheme="minorHAnsi" w:cstheme="minorHAnsi"/>
          <w:lang w:eastAsia="ar-SA"/>
        </w:rPr>
        <w:t>istniejących</w:t>
      </w:r>
      <w:r w:rsidRPr="00C45599">
        <w:rPr>
          <w:rFonts w:asciiTheme="minorHAnsi" w:hAnsiTheme="minorHAnsi" w:cstheme="minorHAnsi"/>
          <w:lang w:eastAsia="ar-SA"/>
        </w:rPr>
        <w:t xml:space="preserve"> elektrowni </w:t>
      </w:r>
      <w:r w:rsidRPr="00C45599">
        <w:rPr>
          <w:rFonts w:asciiTheme="minorHAnsi" w:hAnsiTheme="minorHAnsi" w:cstheme="minorHAnsi"/>
          <w:lang w:eastAsia="ar-SA"/>
        </w:rPr>
        <w:br/>
        <w:t>i elektrociepłowni, jak również nowo powstających. Powyższe działania,</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także realizacja infrastruktury liniowej (towarzyszącej nowym obiektom) spowodują zmniejszenie powierzchni terenów dotychczas dostępnych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roślin, zwierząt oraz siedlisk, mogą też występować zakłócenia ciągłości oraz funkcjonowania korytarzy ekologicznych, jak też integralności obszarów chronionych. Pośrednie oddziaływania mogą spowodować zmiany stosunków wodnych, które mają wpływ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rośliny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zwierzęta oraz ekosystemy,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system obszarów chronionych. Odprowadzanie zanieczyszczeń</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ściekach oraz podwyższona mineralizacja wód oraz zwiększone zasolenie wprowadzane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wód powierzchniowych, będzie wpływać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rośliny</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zwierzęta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środowisku wodnym; istotne znaczenie ma także wyższa temperatura odprowadzanych wód zarówno</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elektrowni konwencjonalnych, jak</w:t>
      </w:r>
      <w:r w:rsidR="007F229C" w:rsidRPr="00C45599">
        <w:rPr>
          <w:rFonts w:asciiTheme="minorHAnsi" w:hAnsiTheme="minorHAnsi" w:cstheme="minorHAnsi"/>
          <w:lang w:eastAsia="ar-SA"/>
        </w:rPr>
        <w:t xml:space="preserve"> i </w:t>
      </w:r>
      <w:r w:rsidR="00720070" w:rsidRPr="00C45599">
        <w:rPr>
          <w:rFonts w:asciiTheme="minorHAnsi" w:hAnsiTheme="minorHAnsi" w:cstheme="minorHAnsi"/>
          <w:lang w:eastAsia="ar-SA"/>
        </w:rPr>
        <w:t>z </w:t>
      </w:r>
      <w:r w:rsidRPr="00C45599">
        <w:rPr>
          <w:rFonts w:asciiTheme="minorHAnsi" w:hAnsiTheme="minorHAnsi" w:cstheme="minorHAnsi"/>
          <w:lang w:eastAsia="ar-SA"/>
        </w:rPr>
        <w:t>elektrowni jądrowych, ponieważ wpływać będą</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gatunki np. organizmów wodnych. </w:t>
      </w:r>
    </w:p>
    <w:p w14:paraId="278FA01E" w14:textId="6A0A4F06" w:rsidR="00163B35" w:rsidRPr="00C45599" w:rsidRDefault="00163B35" w:rsidP="00401DD4">
      <w:pPr>
        <w:pStyle w:val="Mnormal"/>
        <w:rPr>
          <w:rFonts w:asciiTheme="minorHAnsi" w:hAnsiTheme="minorHAnsi" w:cstheme="minorHAnsi"/>
          <w:b/>
          <w:lang w:eastAsia="ar-SA"/>
        </w:rPr>
      </w:pPr>
      <w:r w:rsidRPr="00C45599">
        <w:rPr>
          <w:rFonts w:asciiTheme="minorHAnsi" w:hAnsiTheme="minorHAnsi" w:cstheme="minorHAnsi"/>
          <w:b/>
          <w:lang w:eastAsia="ar-SA"/>
        </w:rPr>
        <w:t xml:space="preserve">Działanie: 2B.1 </w:t>
      </w:r>
      <w:r w:rsidR="00401DD4" w:rsidRPr="00C45599">
        <w:rPr>
          <w:rFonts w:asciiTheme="minorHAnsi" w:hAnsiTheme="minorHAnsi" w:cstheme="minorHAnsi"/>
          <w:b/>
          <w:lang w:eastAsia="ar-SA"/>
        </w:rPr>
        <w:t>Rozbudowa wewnętrznej elektroenergetycznej sieci przesyłowej – realizacja inwestycyjnych umożliwiających zwiększenie gęstości sieci, wyprowadzenie mocy z dużych elektrowni oraz lepszego wykorzystania połączeń transgranicznych</w:t>
      </w:r>
      <w:r w:rsidRPr="00C45599">
        <w:rPr>
          <w:rFonts w:asciiTheme="minorHAnsi" w:hAnsiTheme="minorHAnsi" w:cstheme="minorHAnsi"/>
          <w:b/>
          <w:lang w:eastAsia="ar-SA"/>
        </w:rPr>
        <w:t>.</w:t>
      </w:r>
    </w:p>
    <w:p w14:paraId="4BFE5B24" w14:textId="39BA3F86"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2B.2 Wzmacnianie elektroenergetyczne połączeń transgranicznych</w:t>
      </w:r>
      <w:r w:rsidR="007F229C" w:rsidRPr="00C45599">
        <w:rPr>
          <w:rFonts w:asciiTheme="minorHAnsi" w:hAnsiTheme="minorHAnsi" w:cstheme="minorHAnsi"/>
          <w:b/>
        </w:rPr>
        <w:t xml:space="preserve"> na </w:t>
      </w:r>
      <w:r w:rsidRPr="00C45599">
        <w:rPr>
          <w:rFonts w:asciiTheme="minorHAnsi" w:hAnsiTheme="minorHAnsi" w:cstheme="minorHAnsi"/>
          <w:b/>
        </w:rPr>
        <w:t>profilu</w:t>
      </w:r>
      <w:r w:rsidR="00720070" w:rsidRPr="00C45599">
        <w:rPr>
          <w:rFonts w:asciiTheme="minorHAnsi" w:hAnsiTheme="minorHAnsi" w:cstheme="minorHAnsi"/>
          <w:b/>
        </w:rPr>
        <w:t xml:space="preserve"> z </w:t>
      </w:r>
      <w:r w:rsidRPr="00C45599">
        <w:rPr>
          <w:rFonts w:asciiTheme="minorHAnsi" w:hAnsiTheme="minorHAnsi" w:cstheme="minorHAnsi"/>
          <w:b/>
        </w:rPr>
        <w:t>Niemcami, Czechami, Słowacją</w:t>
      </w:r>
      <w:r w:rsidR="00401DD4" w:rsidRPr="00C45599">
        <w:rPr>
          <w:rFonts w:asciiTheme="minorHAnsi" w:hAnsiTheme="minorHAnsi" w:cstheme="minorHAnsi"/>
          <w:b/>
        </w:rPr>
        <w:t>.</w:t>
      </w:r>
    </w:p>
    <w:p w14:paraId="77FB4F6A" w14:textId="14602073" w:rsidR="00163B35" w:rsidRPr="00C45599" w:rsidRDefault="00163B35" w:rsidP="00801048">
      <w:pPr>
        <w:pStyle w:val="Mnormal"/>
        <w:rPr>
          <w:rFonts w:asciiTheme="minorHAnsi" w:hAnsiTheme="minorHAnsi" w:cstheme="minorHAnsi"/>
          <w:b/>
          <w:lang w:eastAsia="ar-SA"/>
        </w:rPr>
      </w:pPr>
      <w:r w:rsidRPr="00C45599">
        <w:rPr>
          <w:rFonts w:asciiTheme="minorHAnsi" w:hAnsiTheme="minorHAnsi" w:cstheme="minorHAnsi"/>
          <w:b/>
          <w:lang w:eastAsia="ar-SA"/>
        </w:rPr>
        <w:t>Działanie: 2B.4 Odtwarzanie</w:t>
      </w:r>
      <w:r w:rsidR="007F229C" w:rsidRPr="00C45599">
        <w:rPr>
          <w:rFonts w:asciiTheme="minorHAnsi" w:hAnsiTheme="minorHAnsi" w:cstheme="minorHAnsi"/>
          <w:b/>
          <w:lang w:eastAsia="ar-SA"/>
        </w:rPr>
        <w:t xml:space="preserve"> </w:t>
      </w:r>
      <w:r w:rsidR="00401DD4" w:rsidRPr="00C45599">
        <w:rPr>
          <w:rFonts w:asciiTheme="minorHAnsi" w:hAnsiTheme="minorHAnsi" w:cstheme="minorHAnsi"/>
          <w:b/>
          <w:lang w:eastAsia="ar-SA"/>
        </w:rPr>
        <w:t>in</w:t>
      </w:r>
      <w:r w:rsidR="00274843" w:rsidRPr="00C45599">
        <w:rPr>
          <w:rFonts w:asciiTheme="minorHAnsi" w:hAnsiTheme="minorHAnsi" w:cstheme="minorHAnsi"/>
          <w:b/>
          <w:lang w:eastAsia="ar-SA"/>
        </w:rPr>
        <w:t>frastruktury</w:t>
      </w:r>
    </w:p>
    <w:p w14:paraId="7F227F74" w14:textId="0E9DFBB5"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Budowa nowych linii energetycznych może</w:t>
      </w:r>
      <w:r w:rsidR="007F229C" w:rsidRPr="00C45599">
        <w:rPr>
          <w:rFonts w:asciiTheme="minorHAnsi" w:hAnsiTheme="minorHAnsi" w:cstheme="minorHAnsi"/>
        </w:rPr>
        <w:t xml:space="preserve"> w </w:t>
      </w:r>
      <w:r w:rsidRPr="00C45599">
        <w:rPr>
          <w:rFonts w:asciiTheme="minorHAnsi" w:hAnsiTheme="minorHAnsi" w:cstheme="minorHAnsi"/>
        </w:rPr>
        <w:t>fazie inwestycyjnej generować negatywne oddziaływania</w:t>
      </w:r>
      <w:r w:rsidR="007F229C" w:rsidRPr="00C45599">
        <w:rPr>
          <w:rFonts w:asciiTheme="minorHAnsi" w:hAnsiTheme="minorHAnsi" w:cstheme="minorHAnsi"/>
        </w:rPr>
        <w:t xml:space="preserve"> na </w:t>
      </w:r>
      <w:r w:rsidRPr="00C45599">
        <w:rPr>
          <w:rFonts w:asciiTheme="minorHAnsi" w:hAnsiTheme="minorHAnsi" w:cstheme="minorHAnsi"/>
        </w:rPr>
        <w:t>różnorodność biologiczną</w:t>
      </w:r>
      <w:r w:rsidR="007F229C" w:rsidRPr="00C45599">
        <w:rPr>
          <w:rFonts w:asciiTheme="minorHAnsi" w:hAnsiTheme="minorHAnsi" w:cstheme="minorHAnsi"/>
        </w:rPr>
        <w:t xml:space="preserve"> i </w:t>
      </w:r>
      <w:r w:rsidRPr="00C45599">
        <w:rPr>
          <w:rFonts w:asciiTheme="minorHAnsi" w:hAnsiTheme="minorHAnsi" w:cstheme="minorHAnsi"/>
        </w:rPr>
        <w:t>obszary chronione</w:t>
      </w:r>
      <w:r w:rsidR="007F229C" w:rsidRPr="00C45599">
        <w:rPr>
          <w:rFonts w:asciiTheme="minorHAnsi" w:hAnsiTheme="minorHAnsi" w:cstheme="minorHAnsi"/>
        </w:rPr>
        <w:t xml:space="preserve"> w </w:t>
      </w:r>
      <w:r w:rsidRPr="00C45599">
        <w:rPr>
          <w:rFonts w:asciiTheme="minorHAnsi" w:hAnsiTheme="minorHAnsi" w:cstheme="minorHAnsi"/>
        </w:rPr>
        <w:t>wyniku bezpośredniego niszczenia siedlisk oraz śmiertelność, głównie ptaków</w:t>
      </w:r>
      <w:r w:rsidR="007F229C" w:rsidRPr="00C45599">
        <w:rPr>
          <w:rFonts w:asciiTheme="minorHAnsi" w:hAnsiTheme="minorHAnsi" w:cstheme="minorHAnsi"/>
        </w:rPr>
        <w:t xml:space="preserve"> i </w:t>
      </w:r>
      <w:r w:rsidRPr="00C45599">
        <w:rPr>
          <w:rFonts w:asciiTheme="minorHAnsi" w:hAnsiTheme="minorHAnsi" w:cstheme="minorHAnsi"/>
        </w:rPr>
        <w:t>nietoperzy</w:t>
      </w:r>
      <w:r w:rsidR="007F229C" w:rsidRPr="00C45599">
        <w:rPr>
          <w:rFonts w:asciiTheme="minorHAnsi" w:hAnsiTheme="minorHAnsi" w:cstheme="minorHAnsi"/>
        </w:rPr>
        <w:t xml:space="preserve"> w </w:t>
      </w:r>
      <w:r w:rsidRPr="00C45599">
        <w:rPr>
          <w:rFonts w:asciiTheme="minorHAnsi" w:hAnsiTheme="minorHAnsi" w:cstheme="minorHAnsi"/>
        </w:rPr>
        <w:t>wyniku kolizji</w:t>
      </w:r>
      <w:r w:rsidR="00720070" w:rsidRPr="00C45599">
        <w:rPr>
          <w:rFonts w:asciiTheme="minorHAnsi" w:hAnsiTheme="minorHAnsi" w:cstheme="minorHAnsi"/>
        </w:rPr>
        <w:t xml:space="preserve"> z </w:t>
      </w:r>
      <w:r w:rsidRPr="00C45599">
        <w:rPr>
          <w:rFonts w:asciiTheme="minorHAnsi" w:hAnsiTheme="minorHAnsi" w:cstheme="minorHAnsi"/>
        </w:rPr>
        <w:t>przewodami</w:t>
      </w:r>
      <w:r w:rsidR="007F229C" w:rsidRPr="00C45599">
        <w:rPr>
          <w:rFonts w:asciiTheme="minorHAnsi" w:hAnsiTheme="minorHAnsi" w:cstheme="minorHAnsi"/>
        </w:rPr>
        <w:t xml:space="preserve"> i </w:t>
      </w:r>
      <w:r w:rsidRPr="00C45599">
        <w:rPr>
          <w:rFonts w:asciiTheme="minorHAnsi" w:hAnsiTheme="minorHAnsi" w:cstheme="minorHAnsi"/>
        </w:rPr>
        <w:t>słupami,</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w </w:t>
      </w:r>
      <w:r w:rsidRPr="00C45599">
        <w:rPr>
          <w:rFonts w:asciiTheme="minorHAnsi" w:hAnsiTheme="minorHAnsi" w:cstheme="minorHAnsi"/>
        </w:rPr>
        <w:t>wyniku porażenia prądem. Największe oddziaływanie</w:t>
      </w:r>
      <w:r w:rsidR="007F229C" w:rsidRPr="00C45599">
        <w:rPr>
          <w:rFonts w:asciiTheme="minorHAnsi" w:hAnsiTheme="minorHAnsi" w:cstheme="minorHAnsi"/>
        </w:rPr>
        <w:t xml:space="preserve"> na </w:t>
      </w:r>
      <w:r w:rsidRPr="00C45599">
        <w:rPr>
          <w:rFonts w:asciiTheme="minorHAnsi" w:hAnsiTheme="minorHAnsi" w:cstheme="minorHAnsi"/>
        </w:rPr>
        <w:t>różnorodność biologiczną będzie miało miejsce</w:t>
      </w:r>
      <w:r w:rsidR="007F229C" w:rsidRPr="00C45599">
        <w:rPr>
          <w:rFonts w:asciiTheme="minorHAnsi" w:hAnsiTheme="minorHAnsi" w:cstheme="minorHAnsi"/>
        </w:rPr>
        <w:t xml:space="preserve"> na </w:t>
      </w:r>
      <w:r w:rsidRPr="00C45599">
        <w:rPr>
          <w:rFonts w:asciiTheme="minorHAnsi" w:hAnsiTheme="minorHAnsi" w:cstheme="minorHAnsi"/>
        </w:rPr>
        <w:t>etapie realizacji inwestycji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miejscu posadowienia słupów nośnych oraz dróg dojazdowych istnieje ryzyko zniszczenia stanowisk roślin chronionych, czy fragmentów siedlisk,</w:t>
      </w:r>
      <w:r w:rsidR="007F229C" w:rsidRPr="00C45599">
        <w:rPr>
          <w:rFonts w:asciiTheme="minorHAnsi" w:hAnsiTheme="minorHAnsi" w:cstheme="minorHAnsi"/>
        </w:rPr>
        <w:t xml:space="preserve"> a </w:t>
      </w:r>
      <w:r w:rsidRPr="00C45599">
        <w:rPr>
          <w:rFonts w:asciiTheme="minorHAnsi" w:hAnsiTheme="minorHAnsi" w:cstheme="minorHAnsi"/>
        </w:rPr>
        <w:t xml:space="preserve">także usuwania okazów drzew. </w:t>
      </w:r>
    </w:p>
    <w:p w14:paraId="69807F59"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0BCCAB29" wp14:editId="45CEF5CC">
            <wp:extent cx="4700381" cy="6642100"/>
            <wp:effectExtent l="0" t="0" r="0" b="0"/>
            <wp:docPr id="49" name="Obraz 49" descr="D:\SVN\PEP2040\Materiały\dane_z_GIS\jpg\sieć_elektroenergetyczna\sieć_elektroenergetyczna_vs_f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VN\PEP2040\Materiały\dane_z_GIS\jpg\sieć_elektroenergetyczna\sieć_elektroenergetyczna_vs_f_ochr_przyr.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21477" cy="6671911"/>
                    </a:xfrm>
                    <a:prstGeom prst="rect">
                      <a:avLst/>
                    </a:prstGeom>
                    <a:noFill/>
                    <a:ln>
                      <a:noFill/>
                    </a:ln>
                  </pic:spPr>
                </pic:pic>
              </a:graphicData>
            </a:graphic>
          </wp:inline>
        </w:drawing>
      </w:r>
    </w:p>
    <w:p w14:paraId="01A25D11" w14:textId="7849B8FA" w:rsidR="00163B35" w:rsidRPr="00C45599" w:rsidRDefault="00163B35" w:rsidP="00801048">
      <w:pPr>
        <w:pStyle w:val="Legenda"/>
        <w:spacing w:after="200" w:line="276" w:lineRule="auto"/>
        <w:rPr>
          <w:rFonts w:asciiTheme="minorHAnsi" w:hAnsiTheme="minorHAnsi" w:cstheme="minorHAnsi"/>
        </w:rPr>
      </w:pPr>
      <w:bookmarkStart w:id="363" w:name="_Toc23585211"/>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43</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Planowany przebieg sieci elektroenergetycznych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51"/>
      </w:r>
      <w:bookmarkEnd w:id="363"/>
    </w:p>
    <w:p w14:paraId="4CD8FF9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Oddziaływanie nie powinno być znaczące, ponieważ zmiany te będą ograniczone</w:t>
      </w:r>
      <w:r w:rsidR="007F229C" w:rsidRPr="00C45599">
        <w:rPr>
          <w:rFonts w:asciiTheme="minorHAnsi" w:hAnsiTheme="minorHAnsi" w:cstheme="minorHAnsi"/>
        </w:rPr>
        <w:t xml:space="preserve"> do </w:t>
      </w:r>
      <w:r w:rsidRPr="00C45599">
        <w:rPr>
          <w:rFonts w:asciiTheme="minorHAnsi" w:hAnsiTheme="minorHAnsi" w:cstheme="minorHAnsi"/>
        </w:rPr>
        <w:t>miejsc posadowienia słupów,</w:t>
      </w:r>
      <w:r w:rsidR="007F229C" w:rsidRPr="00C45599">
        <w:rPr>
          <w:rFonts w:asciiTheme="minorHAnsi" w:hAnsiTheme="minorHAnsi" w:cstheme="minorHAnsi"/>
        </w:rPr>
        <w:t xml:space="preserve"> a </w:t>
      </w:r>
      <w:r w:rsidRPr="00C45599">
        <w:rPr>
          <w:rFonts w:asciiTheme="minorHAnsi" w:hAnsiTheme="minorHAnsi" w:cstheme="minorHAnsi"/>
        </w:rPr>
        <w:t xml:space="preserve">także będą zajmować niewielką powierzchnię. Możliwa będzie rewaloryzacja zasobów przy zastosowaniu odpowiednich działań – odpowiedniego zaplanowania miejsc lokalizacji słupów, tak aby </w:t>
      </w:r>
      <w:r w:rsidRPr="00C45599">
        <w:rPr>
          <w:rFonts w:asciiTheme="minorHAnsi" w:hAnsiTheme="minorHAnsi" w:cstheme="minorHAnsi"/>
        </w:rPr>
        <w:br/>
        <w:t>w jak najmniejszym stopniu ingerować</w:t>
      </w:r>
      <w:r w:rsidR="007F229C" w:rsidRPr="00C45599">
        <w:rPr>
          <w:rFonts w:asciiTheme="minorHAnsi" w:hAnsiTheme="minorHAnsi" w:cstheme="minorHAnsi"/>
        </w:rPr>
        <w:t xml:space="preserve"> w </w:t>
      </w:r>
      <w:r w:rsidRPr="00C45599">
        <w:rPr>
          <w:rFonts w:asciiTheme="minorHAnsi" w:hAnsiTheme="minorHAnsi" w:cstheme="minorHAnsi"/>
        </w:rPr>
        <w:t>chronione siedliska oraz np. poprzez przenoszenie cennych okazów roślin chronionych</w:t>
      </w:r>
      <w:r w:rsidR="007F229C" w:rsidRPr="00C45599">
        <w:rPr>
          <w:rFonts w:asciiTheme="minorHAnsi" w:hAnsiTheme="minorHAnsi" w:cstheme="minorHAnsi"/>
        </w:rPr>
        <w:t xml:space="preserve"> w </w:t>
      </w:r>
      <w:r w:rsidRPr="00C45599">
        <w:rPr>
          <w:rFonts w:asciiTheme="minorHAnsi" w:hAnsiTheme="minorHAnsi" w:cstheme="minorHAnsi"/>
        </w:rPr>
        <w:t>inne miejsca.</w:t>
      </w:r>
    </w:p>
    <w:p w14:paraId="3BD1EFFD" w14:textId="1A588C2D"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Projekt Polityki zakłada realizację projektów związanych</w:t>
      </w:r>
      <w:r w:rsidR="00720070" w:rsidRPr="00C45599">
        <w:rPr>
          <w:rFonts w:asciiTheme="minorHAnsi" w:hAnsiTheme="minorHAnsi" w:cstheme="minorHAnsi"/>
        </w:rPr>
        <w:t xml:space="preserve"> z </w:t>
      </w:r>
      <w:r w:rsidRPr="00C45599">
        <w:rPr>
          <w:rFonts w:asciiTheme="minorHAnsi" w:hAnsiTheme="minorHAnsi" w:cstheme="minorHAnsi"/>
        </w:rPr>
        <w:t>rozbudową sieci elektroenergetycznej, tak aby poprawiać zdolności przesyłu energii pomiędzy ościennymi krajami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celu określenia skali oddziaływania planowanych inwestycji przeprowadzono analizę przestrzenną,</w:t>
      </w:r>
      <w:r w:rsidR="007F229C" w:rsidRPr="00C45599">
        <w:rPr>
          <w:rFonts w:asciiTheme="minorHAnsi" w:hAnsiTheme="minorHAnsi" w:cstheme="minorHAnsi"/>
        </w:rPr>
        <w:t xml:space="preserve"> w </w:t>
      </w:r>
      <w:r w:rsidRPr="00C45599">
        <w:rPr>
          <w:rFonts w:asciiTheme="minorHAnsi" w:hAnsiTheme="minorHAnsi" w:cstheme="minorHAnsi"/>
        </w:rPr>
        <w:t>której</w:t>
      </w:r>
      <w:r w:rsidR="007F229C" w:rsidRPr="00C45599">
        <w:rPr>
          <w:rFonts w:asciiTheme="minorHAnsi" w:hAnsiTheme="minorHAnsi" w:cstheme="minorHAnsi"/>
        </w:rPr>
        <w:t xml:space="preserve"> na </w:t>
      </w:r>
      <w:r w:rsidRPr="00C45599">
        <w:rPr>
          <w:rFonts w:asciiTheme="minorHAnsi" w:hAnsiTheme="minorHAnsi" w:cstheme="minorHAnsi"/>
        </w:rPr>
        <w:t>obszary chronione zostały naniesione planowane przebiegi linii napowietrznych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trakcie opracowania niniejszej prognozy brak dokładnej dokumentacji technicznej, która pozwoliłaby precyzyjnie stwierdzić, które </w:t>
      </w:r>
      <w:r w:rsidR="00175BA8" w:rsidRPr="00C45599">
        <w:rPr>
          <w:rFonts w:asciiTheme="minorHAnsi" w:hAnsiTheme="minorHAnsi" w:cstheme="minorHAnsi"/>
        </w:rPr>
        <w:t>obszary</w:t>
      </w:r>
      <w:r w:rsidRPr="00C45599">
        <w:rPr>
          <w:rFonts w:asciiTheme="minorHAnsi" w:hAnsiTheme="minorHAnsi" w:cstheme="minorHAnsi"/>
        </w:rPr>
        <w:t xml:space="preserve"> będą narażone</w:t>
      </w:r>
      <w:r w:rsidR="007F229C" w:rsidRPr="00C45599">
        <w:rPr>
          <w:rFonts w:asciiTheme="minorHAnsi" w:hAnsiTheme="minorHAnsi" w:cstheme="minorHAnsi"/>
        </w:rPr>
        <w:t xml:space="preserve"> na </w:t>
      </w:r>
      <w:r w:rsidRPr="00C45599">
        <w:rPr>
          <w:rFonts w:asciiTheme="minorHAnsi" w:hAnsiTheme="minorHAnsi" w:cstheme="minorHAnsi"/>
        </w:rPr>
        <w:t>wpływ inwestycji.</w:t>
      </w:r>
      <w:r w:rsidR="007F229C" w:rsidRPr="00C45599">
        <w:rPr>
          <w:rFonts w:asciiTheme="minorHAnsi" w:hAnsiTheme="minorHAnsi" w:cstheme="minorHAnsi"/>
        </w:rPr>
        <w:t xml:space="preserve"> do </w:t>
      </w:r>
      <w:r w:rsidRPr="00C45599">
        <w:rPr>
          <w:rFonts w:asciiTheme="minorHAnsi" w:hAnsiTheme="minorHAnsi" w:cstheme="minorHAnsi"/>
        </w:rPr>
        <w:t>analiz przyjęto proponowany przebieg linii</w:t>
      </w:r>
      <w:r w:rsidR="00720070" w:rsidRPr="00C45599">
        <w:rPr>
          <w:rFonts w:asciiTheme="minorHAnsi" w:hAnsiTheme="minorHAnsi" w:cstheme="minorHAnsi"/>
        </w:rPr>
        <w:t xml:space="preserve"> z </w:t>
      </w:r>
      <w:r w:rsidRPr="00C45599">
        <w:rPr>
          <w:rFonts w:asciiTheme="minorHAnsi" w:hAnsiTheme="minorHAnsi" w:cstheme="minorHAnsi"/>
        </w:rPr>
        <w:t>założeniem, iż może być ona poprowadzona</w:t>
      </w:r>
      <w:r w:rsidR="007F229C" w:rsidRPr="00C45599">
        <w:rPr>
          <w:rFonts w:asciiTheme="minorHAnsi" w:hAnsiTheme="minorHAnsi" w:cstheme="minorHAnsi"/>
        </w:rPr>
        <w:t xml:space="preserve"> w </w:t>
      </w:r>
      <w:r w:rsidRPr="00C45599">
        <w:rPr>
          <w:rFonts w:asciiTheme="minorHAnsi" w:hAnsiTheme="minorHAnsi" w:cstheme="minorHAnsi"/>
        </w:rPr>
        <w:t>20 km pasie.</w:t>
      </w:r>
    </w:p>
    <w:p w14:paraId="7FF0A1A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Proponowane linie energetyczne przechodziłyby przez 5 korytarzy ekologicznych. Jak zauważono we wcześniejszej części opracowania, linie energetyczne nie stanowią trwałej bariery migracyjnej,</w:t>
      </w:r>
      <w:r w:rsidR="007F229C" w:rsidRPr="00C45599">
        <w:rPr>
          <w:rFonts w:asciiTheme="minorHAnsi" w:hAnsiTheme="minorHAnsi" w:cstheme="minorHAnsi"/>
        </w:rPr>
        <w:t xml:space="preserve"> a </w:t>
      </w:r>
      <w:r w:rsidRPr="00C45599">
        <w:rPr>
          <w:rFonts w:asciiTheme="minorHAnsi" w:hAnsiTheme="minorHAnsi" w:cstheme="minorHAnsi"/>
        </w:rPr>
        <w:t>ryzyko jest związane</w:t>
      </w:r>
      <w:r w:rsidR="00720070" w:rsidRPr="00C45599">
        <w:rPr>
          <w:rFonts w:asciiTheme="minorHAnsi" w:hAnsiTheme="minorHAnsi" w:cstheme="minorHAnsi"/>
        </w:rPr>
        <w:t xml:space="preserve"> z </w:t>
      </w:r>
      <w:r w:rsidRPr="00C45599">
        <w:rPr>
          <w:rFonts w:asciiTheme="minorHAnsi" w:hAnsiTheme="minorHAnsi" w:cstheme="minorHAnsi"/>
        </w:rPr>
        <w:t>kolizjami ptaków</w:t>
      </w:r>
      <w:r w:rsidR="007F229C" w:rsidRPr="00C45599">
        <w:rPr>
          <w:rFonts w:asciiTheme="minorHAnsi" w:hAnsiTheme="minorHAnsi" w:cstheme="minorHAnsi"/>
        </w:rPr>
        <w:t xml:space="preserve"> i </w:t>
      </w:r>
      <w:r w:rsidRPr="00C45599">
        <w:rPr>
          <w:rFonts w:asciiTheme="minorHAnsi" w:hAnsiTheme="minorHAnsi" w:cstheme="minorHAnsi"/>
        </w:rPr>
        <w:t>nietoperzy. Należy stosować działania minimalizujące</w:t>
      </w:r>
      <w:r w:rsidR="007F229C" w:rsidRPr="00C45599">
        <w:rPr>
          <w:rFonts w:asciiTheme="minorHAnsi" w:hAnsiTheme="minorHAnsi" w:cstheme="minorHAnsi"/>
        </w:rPr>
        <w:t xml:space="preserve"> w </w:t>
      </w:r>
      <w:r w:rsidRPr="00C45599">
        <w:rPr>
          <w:rFonts w:asciiTheme="minorHAnsi" w:hAnsiTheme="minorHAnsi" w:cstheme="minorHAnsi"/>
        </w:rPr>
        <w:t>postaci oznaczeń</w:t>
      </w:r>
      <w:r w:rsidR="007F229C" w:rsidRPr="00C45599">
        <w:rPr>
          <w:rFonts w:asciiTheme="minorHAnsi" w:hAnsiTheme="minorHAnsi" w:cstheme="minorHAnsi"/>
        </w:rPr>
        <w:t xml:space="preserve"> na </w:t>
      </w:r>
      <w:r w:rsidRPr="00C45599">
        <w:rPr>
          <w:rFonts w:asciiTheme="minorHAnsi" w:hAnsiTheme="minorHAnsi" w:cstheme="minorHAnsi"/>
        </w:rPr>
        <w:t>liniach, które zwiększyłyby ich widoczność.</w:t>
      </w:r>
    </w:p>
    <w:p w14:paraId="4D77C28A" w14:textId="0F66B62B" w:rsidR="00163B35" w:rsidRPr="00C45599" w:rsidRDefault="00163B35" w:rsidP="00801048">
      <w:pPr>
        <w:pStyle w:val="Mpodpistab"/>
        <w:spacing w:after="200" w:line="276" w:lineRule="auto"/>
        <w:rPr>
          <w:rFonts w:asciiTheme="minorHAnsi" w:hAnsiTheme="minorHAnsi" w:cstheme="minorHAnsi"/>
        </w:rPr>
      </w:pPr>
      <w:bookmarkStart w:id="364" w:name="_Toc23587150"/>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19</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xml:space="preserve">. </w:t>
      </w:r>
      <w:r w:rsidR="00175BA8" w:rsidRPr="00C45599">
        <w:rPr>
          <w:rFonts w:asciiTheme="minorHAnsi" w:hAnsiTheme="minorHAnsi" w:cstheme="minorHAnsi"/>
          <w:sz w:val="20"/>
          <w:szCs w:val="20"/>
        </w:rPr>
        <w:t>Potencjalne</w:t>
      </w:r>
      <w:r w:rsidRPr="00C45599">
        <w:rPr>
          <w:rFonts w:asciiTheme="minorHAnsi" w:hAnsiTheme="minorHAnsi" w:cstheme="minorHAnsi"/>
          <w:sz w:val="20"/>
          <w:szCs w:val="20"/>
        </w:rPr>
        <w:t xml:space="preserve"> kolizje inwestycji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sieci elektroenergetyczne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korytarzami ekologicznymi</w:t>
      </w:r>
      <w:r w:rsidRPr="00C45599">
        <w:rPr>
          <w:rStyle w:val="Odwoanieprzypisudolnego"/>
          <w:rFonts w:asciiTheme="minorHAnsi" w:hAnsiTheme="minorHAnsi" w:cstheme="minorHAnsi"/>
        </w:rPr>
        <w:footnoteReference w:id="152"/>
      </w:r>
      <w:bookmarkEnd w:id="364"/>
    </w:p>
    <w:tbl>
      <w:tblPr>
        <w:tblStyle w:val="Tabela-Siatka"/>
        <w:tblW w:w="5000" w:type="pct"/>
        <w:jc w:val="center"/>
        <w:tblLook w:val="04A0" w:firstRow="1" w:lastRow="0" w:firstColumn="1" w:lastColumn="0" w:noHBand="0" w:noVBand="1"/>
      </w:tblPr>
      <w:tblGrid>
        <w:gridCol w:w="2968"/>
        <w:gridCol w:w="3260"/>
        <w:gridCol w:w="2654"/>
      </w:tblGrid>
      <w:tr w:rsidR="00163B35" w:rsidRPr="00C45599" w14:paraId="7E9EAD2B" w14:textId="77777777" w:rsidTr="00176C84">
        <w:trPr>
          <w:trHeight w:val="394"/>
          <w:tblHeader/>
          <w:jc w:val="center"/>
        </w:trPr>
        <w:tc>
          <w:tcPr>
            <w:tcW w:w="1671" w:type="pct"/>
            <w:shd w:val="clear" w:color="auto" w:fill="C6D9F1" w:themeFill="text2" w:themeFillTint="33"/>
            <w:noWrap/>
            <w:vAlign w:val="center"/>
          </w:tcPr>
          <w:p w14:paraId="066F0DAA"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Nazwa korytarza</w:t>
            </w:r>
          </w:p>
        </w:tc>
        <w:tc>
          <w:tcPr>
            <w:tcW w:w="1835" w:type="pct"/>
            <w:shd w:val="clear" w:color="auto" w:fill="C6D9F1" w:themeFill="text2" w:themeFillTint="33"/>
            <w:noWrap/>
            <w:vAlign w:val="center"/>
            <w:hideMark/>
          </w:tcPr>
          <w:p w14:paraId="6D6BEAF4"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Gmina</w:t>
            </w:r>
          </w:p>
        </w:tc>
        <w:tc>
          <w:tcPr>
            <w:tcW w:w="1494" w:type="pct"/>
            <w:shd w:val="clear" w:color="auto" w:fill="C6D9F1" w:themeFill="text2" w:themeFillTint="33"/>
            <w:vAlign w:val="center"/>
          </w:tcPr>
          <w:p w14:paraId="60217552"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Województwo</w:t>
            </w:r>
          </w:p>
        </w:tc>
      </w:tr>
      <w:tr w:rsidR="00163B35" w:rsidRPr="00C45599" w14:paraId="4455655B" w14:textId="77777777" w:rsidTr="00163B35">
        <w:trPr>
          <w:trHeight w:val="255"/>
          <w:jc w:val="center"/>
        </w:trPr>
        <w:tc>
          <w:tcPr>
            <w:tcW w:w="1671" w:type="pct"/>
            <w:vMerge w:val="restart"/>
            <w:noWrap/>
            <w:vAlign w:val="center"/>
          </w:tcPr>
          <w:p w14:paraId="2866376B"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Dolina Odry - Północny</w:t>
            </w:r>
          </w:p>
        </w:tc>
        <w:tc>
          <w:tcPr>
            <w:tcW w:w="1835" w:type="pct"/>
            <w:noWrap/>
            <w:vAlign w:val="center"/>
            <w:hideMark/>
          </w:tcPr>
          <w:p w14:paraId="7468D3D1"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Gryfino</w:t>
            </w:r>
          </w:p>
        </w:tc>
        <w:tc>
          <w:tcPr>
            <w:tcW w:w="1494" w:type="pct"/>
            <w:vMerge w:val="restart"/>
            <w:vAlign w:val="center"/>
          </w:tcPr>
          <w:p w14:paraId="7492F1DB"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Z</w:t>
            </w:r>
            <w:r w:rsidR="00163B35" w:rsidRPr="00C45599">
              <w:rPr>
                <w:rFonts w:asciiTheme="minorHAnsi" w:hAnsiTheme="minorHAnsi" w:cstheme="minorHAnsi"/>
              </w:rPr>
              <w:t>achodniopomorskie</w:t>
            </w:r>
          </w:p>
        </w:tc>
      </w:tr>
      <w:tr w:rsidR="00163B35" w:rsidRPr="00C45599" w14:paraId="0F9D79A6" w14:textId="77777777" w:rsidTr="00163B35">
        <w:trPr>
          <w:trHeight w:val="255"/>
          <w:jc w:val="center"/>
        </w:trPr>
        <w:tc>
          <w:tcPr>
            <w:tcW w:w="1671" w:type="pct"/>
            <w:vMerge/>
            <w:noWrap/>
            <w:vAlign w:val="center"/>
          </w:tcPr>
          <w:p w14:paraId="1B1E2535" w14:textId="77777777" w:rsidR="00163B35" w:rsidRPr="00C45599" w:rsidRDefault="00163B35" w:rsidP="00801048">
            <w:pPr>
              <w:pStyle w:val="Mtab"/>
              <w:spacing w:after="200"/>
              <w:jc w:val="center"/>
              <w:rPr>
                <w:rFonts w:asciiTheme="minorHAnsi" w:hAnsiTheme="minorHAnsi" w:cstheme="minorHAnsi"/>
              </w:rPr>
            </w:pPr>
          </w:p>
        </w:tc>
        <w:tc>
          <w:tcPr>
            <w:tcW w:w="1835" w:type="pct"/>
            <w:noWrap/>
            <w:vAlign w:val="center"/>
            <w:hideMark/>
          </w:tcPr>
          <w:p w14:paraId="6E86313A"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Banie</w:t>
            </w:r>
          </w:p>
        </w:tc>
        <w:tc>
          <w:tcPr>
            <w:tcW w:w="1494" w:type="pct"/>
            <w:vMerge/>
            <w:vAlign w:val="center"/>
          </w:tcPr>
          <w:p w14:paraId="2D1B6925" w14:textId="77777777" w:rsidR="00163B35" w:rsidRPr="00C45599" w:rsidRDefault="00163B35" w:rsidP="00801048">
            <w:pPr>
              <w:pStyle w:val="Mtab"/>
              <w:spacing w:after="200"/>
              <w:jc w:val="center"/>
              <w:rPr>
                <w:rFonts w:asciiTheme="minorHAnsi" w:hAnsiTheme="minorHAnsi" w:cstheme="minorHAnsi"/>
              </w:rPr>
            </w:pPr>
          </w:p>
        </w:tc>
      </w:tr>
      <w:tr w:rsidR="00163B35" w:rsidRPr="00C45599" w14:paraId="301A6790" w14:textId="77777777" w:rsidTr="00163B35">
        <w:trPr>
          <w:trHeight w:val="255"/>
          <w:jc w:val="center"/>
        </w:trPr>
        <w:tc>
          <w:tcPr>
            <w:tcW w:w="1671" w:type="pct"/>
            <w:noWrap/>
            <w:vAlign w:val="center"/>
          </w:tcPr>
          <w:p w14:paraId="27509A8A"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Pobrzeże Słowińskie</w:t>
            </w:r>
          </w:p>
        </w:tc>
        <w:tc>
          <w:tcPr>
            <w:tcW w:w="1835" w:type="pct"/>
            <w:noWrap/>
            <w:vAlign w:val="center"/>
            <w:hideMark/>
          </w:tcPr>
          <w:p w14:paraId="5A4573AD"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Słupsk</w:t>
            </w:r>
          </w:p>
        </w:tc>
        <w:tc>
          <w:tcPr>
            <w:tcW w:w="1494" w:type="pct"/>
            <w:vAlign w:val="center"/>
          </w:tcPr>
          <w:p w14:paraId="3573A1FE"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omorskie</w:t>
            </w:r>
          </w:p>
        </w:tc>
      </w:tr>
      <w:tr w:rsidR="00163B35" w:rsidRPr="00C45599" w14:paraId="57444269" w14:textId="77777777" w:rsidTr="00163B35">
        <w:trPr>
          <w:trHeight w:val="255"/>
          <w:jc w:val="center"/>
        </w:trPr>
        <w:tc>
          <w:tcPr>
            <w:tcW w:w="1671" w:type="pct"/>
            <w:vMerge w:val="restart"/>
            <w:noWrap/>
            <w:vAlign w:val="center"/>
          </w:tcPr>
          <w:p w14:paraId="0003D46F"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Puszcza Wkrzańska</w:t>
            </w:r>
          </w:p>
        </w:tc>
        <w:tc>
          <w:tcPr>
            <w:tcW w:w="1835" w:type="pct"/>
            <w:noWrap/>
            <w:vAlign w:val="center"/>
            <w:hideMark/>
          </w:tcPr>
          <w:p w14:paraId="2DF966FD"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Szczecin</w:t>
            </w:r>
          </w:p>
        </w:tc>
        <w:tc>
          <w:tcPr>
            <w:tcW w:w="1494" w:type="pct"/>
            <w:vAlign w:val="center"/>
          </w:tcPr>
          <w:p w14:paraId="53F0C862"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Z</w:t>
            </w:r>
            <w:r w:rsidR="00163B35" w:rsidRPr="00C45599">
              <w:rPr>
                <w:rFonts w:asciiTheme="minorHAnsi" w:hAnsiTheme="minorHAnsi" w:cstheme="minorHAnsi"/>
              </w:rPr>
              <w:t>achodniopomorskie</w:t>
            </w:r>
          </w:p>
        </w:tc>
      </w:tr>
      <w:tr w:rsidR="00163B35" w:rsidRPr="00C45599" w14:paraId="693067CC" w14:textId="77777777" w:rsidTr="00163B35">
        <w:trPr>
          <w:trHeight w:val="521"/>
          <w:jc w:val="center"/>
        </w:trPr>
        <w:tc>
          <w:tcPr>
            <w:tcW w:w="1671" w:type="pct"/>
            <w:vMerge/>
            <w:noWrap/>
            <w:vAlign w:val="center"/>
          </w:tcPr>
          <w:p w14:paraId="70B4A064" w14:textId="77777777" w:rsidR="00163B35" w:rsidRPr="00C45599" w:rsidRDefault="00163B35" w:rsidP="00801048">
            <w:pPr>
              <w:pStyle w:val="Mtab"/>
              <w:spacing w:after="200"/>
              <w:jc w:val="center"/>
              <w:rPr>
                <w:rFonts w:asciiTheme="minorHAnsi" w:hAnsiTheme="minorHAnsi" w:cstheme="minorHAnsi"/>
              </w:rPr>
            </w:pPr>
          </w:p>
        </w:tc>
        <w:tc>
          <w:tcPr>
            <w:tcW w:w="1835" w:type="pct"/>
            <w:vMerge w:val="restart"/>
            <w:noWrap/>
            <w:vAlign w:val="center"/>
            <w:hideMark/>
          </w:tcPr>
          <w:p w14:paraId="5C7A0BE5"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Police</w:t>
            </w:r>
          </w:p>
        </w:tc>
        <w:tc>
          <w:tcPr>
            <w:tcW w:w="1494" w:type="pct"/>
            <w:vMerge w:val="restart"/>
            <w:vAlign w:val="center"/>
          </w:tcPr>
          <w:p w14:paraId="51273BDD"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Z</w:t>
            </w:r>
            <w:r w:rsidR="00163B35" w:rsidRPr="00C45599">
              <w:rPr>
                <w:rFonts w:asciiTheme="minorHAnsi" w:hAnsiTheme="minorHAnsi" w:cstheme="minorHAnsi"/>
              </w:rPr>
              <w:t>achodniopomorskie</w:t>
            </w:r>
          </w:p>
        </w:tc>
      </w:tr>
      <w:tr w:rsidR="00163B35" w:rsidRPr="00C45599" w14:paraId="29FDFDA6" w14:textId="77777777" w:rsidTr="00163B35">
        <w:trPr>
          <w:trHeight w:val="453"/>
          <w:jc w:val="center"/>
        </w:trPr>
        <w:tc>
          <w:tcPr>
            <w:tcW w:w="1671" w:type="pct"/>
            <w:vMerge/>
            <w:noWrap/>
            <w:vAlign w:val="center"/>
          </w:tcPr>
          <w:p w14:paraId="010AE723" w14:textId="77777777" w:rsidR="00163B35" w:rsidRPr="00C45599" w:rsidRDefault="00163B35" w:rsidP="00801048">
            <w:pPr>
              <w:pStyle w:val="Mtab"/>
              <w:spacing w:after="200"/>
              <w:jc w:val="center"/>
              <w:rPr>
                <w:rFonts w:asciiTheme="minorHAnsi" w:hAnsiTheme="minorHAnsi" w:cstheme="minorHAnsi"/>
              </w:rPr>
            </w:pPr>
          </w:p>
        </w:tc>
        <w:tc>
          <w:tcPr>
            <w:tcW w:w="1835" w:type="pct"/>
            <w:vMerge/>
            <w:noWrap/>
            <w:vAlign w:val="center"/>
            <w:hideMark/>
          </w:tcPr>
          <w:p w14:paraId="1A51DE04" w14:textId="77777777" w:rsidR="00163B35" w:rsidRPr="00C45599" w:rsidRDefault="00163B35" w:rsidP="00801048">
            <w:pPr>
              <w:pStyle w:val="Mtab"/>
              <w:spacing w:after="200"/>
              <w:jc w:val="center"/>
              <w:rPr>
                <w:rFonts w:asciiTheme="minorHAnsi" w:hAnsiTheme="minorHAnsi" w:cstheme="minorHAnsi"/>
              </w:rPr>
            </w:pPr>
          </w:p>
        </w:tc>
        <w:tc>
          <w:tcPr>
            <w:tcW w:w="1494" w:type="pct"/>
            <w:vMerge/>
            <w:vAlign w:val="center"/>
          </w:tcPr>
          <w:p w14:paraId="51BF110D" w14:textId="77777777" w:rsidR="00163B35" w:rsidRPr="00C45599" w:rsidRDefault="00163B35" w:rsidP="00801048">
            <w:pPr>
              <w:pStyle w:val="Mtab"/>
              <w:spacing w:after="200"/>
              <w:jc w:val="center"/>
              <w:rPr>
                <w:rFonts w:asciiTheme="minorHAnsi" w:hAnsiTheme="minorHAnsi" w:cstheme="minorHAnsi"/>
              </w:rPr>
            </w:pPr>
          </w:p>
        </w:tc>
      </w:tr>
      <w:tr w:rsidR="00163B35" w:rsidRPr="00C45599" w14:paraId="39ADAEC5" w14:textId="77777777" w:rsidTr="00163B35">
        <w:trPr>
          <w:trHeight w:val="255"/>
          <w:jc w:val="center"/>
        </w:trPr>
        <w:tc>
          <w:tcPr>
            <w:tcW w:w="1671" w:type="pct"/>
            <w:vMerge w:val="restart"/>
            <w:noWrap/>
            <w:vAlign w:val="center"/>
          </w:tcPr>
          <w:p w14:paraId="0FF883E7"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Góry Stołowe - północ</w:t>
            </w:r>
          </w:p>
        </w:tc>
        <w:tc>
          <w:tcPr>
            <w:tcW w:w="1835" w:type="pct"/>
            <w:noWrap/>
            <w:vAlign w:val="center"/>
            <w:hideMark/>
          </w:tcPr>
          <w:p w14:paraId="4BE8EA0B"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Lubań</w:t>
            </w:r>
          </w:p>
        </w:tc>
        <w:tc>
          <w:tcPr>
            <w:tcW w:w="1494" w:type="pct"/>
            <w:vMerge w:val="restart"/>
            <w:vAlign w:val="center"/>
          </w:tcPr>
          <w:p w14:paraId="41677985"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D</w:t>
            </w:r>
            <w:r w:rsidR="00163B35" w:rsidRPr="00C45599">
              <w:rPr>
                <w:rFonts w:asciiTheme="minorHAnsi" w:hAnsiTheme="minorHAnsi" w:cstheme="minorHAnsi"/>
              </w:rPr>
              <w:t>olnośląskie</w:t>
            </w:r>
          </w:p>
        </w:tc>
      </w:tr>
      <w:tr w:rsidR="00163B35" w:rsidRPr="00C45599" w14:paraId="1EA54D82" w14:textId="77777777" w:rsidTr="00163B35">
        <w:trPr>
          <w:trHeight w:val="255"/>
          <w:jc w:val="center"/>
        </w:trPr>
        <w:tc>
          <w:tcPr>
            <w:tcW w:w="1671" w:type="pct"/>
            <w:vMerge/>
            <w:noWrap/>
            <w:vAlign w:val="center"/>
          </w:tcPr>
          <w:p w14:paraId="57169208" w14:textId="77777777" w:rsidR="00163B35" w:rsidRPr="00C45599" w:rsidRDefault="00163B35" w:rsidP="00801048">
            <w:pPr>
              <w:pStyle w:val="Mtab"/>
              <w:spacing w:after="200"/>
              <w:jc w:val="center"/>
              <w:rPr>
                <w:rFonts w:asciiTheme="minorHAnsi" w:hAnsiTheme="minorHAnsi" w:cstheme="minorHAnsi"/>
              </w:rPr>
            </w:pPr>
          </w:p>
        </w:tc>
        <w:tc>
          <w:tcPr>
            <w:tcW w:w="1835" w:type="pct"/>
            <w:noWrap/>
            <w:vAlign w:val="center"/>
          </w:tcPr>
          <w:p w14:paraId="17ED2E47"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Nowogrodziec</w:t>
            </w:r>
          </w:p>
        </w:tc>
        <w:tc>
          <w:tcPr>
            <w:tcW w:w="1494" w:type="pct"/>
            <w:vMerge/>
            <w:vAlign w:val="center"/>
          </w:tcPr>
          <w:p w14:paraId="01150674" w14:textId="77777777" w:rsidR="00163B35" w:rsidRPr="00C45599" w:rsidRDefault="00163B35" w:rsidP="00801048">
            <w:pPr>
              <w:pStyle w:val="Mtab"/>
              <w:spacing w:after="200"/>
              <w:jc w:val="center"/>
              <w:rPr>
                <w:rFonts w:asciiTheme="minorHAnsi" w:hAnsiTheme="minorHAnsi" w:cstheme="minorHAnsi"/>
              </w:rPr>
            </w:pPr>
          </w:p>
        </w:tc>
      </w:tr>
      <w:tr w:rsidR="00163B35" w:rsidRPr="00C45599" w14:paraId="405E0F8D" w14:textId="77777777" w:rsidTr="00163B35">
        <w:trPr>
          <w:trHeight w:val="255"/>
          <w:jc w:val="center"/>
        </w:trPr>
        <w:tc>
          <w:tcPr>
            <w:tcW w:w="1671" w:type="pct"/>
            <w:vMerge w:val="restart"/>
            <w:noWrap/>
            <w:vAlign w:val="center"/>
          </w:tcPr>
          <w:p w14:paraId="469B4500"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Góry Stołowe - zachód</w:t>
            </w:r>
          </w:p>
        </w:tc>
        <w:tc>
          <w:tcPr>
            <w:tcW w:w="1835" w:type="pct"/>
            <w:noWrap/>
            <w:vAlign w:val="center"/>
          </w:tcPr>
          <w:p w14:paraId="4DB2EEFF"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Siekierczyn</w:t>
            </w:r>
          </w:p>
        </w:tc>
        <w:tc>
          <w:tcPr>
            <w:tcW w:w="1494" w:type="pct"/>
            <w:vMerge w:val="restart"/>
            <w:vAlign w:val="center"/>
          </w:tcPr>
          <w:p w14:paraId="648794A3" w14:textId="77777777" w:rsidR="00163B35" w:rsidRPr="00C45599" w:rsidRDefault="00005257" w:rsidP="00801048">
            <w:pPr>
              <w:pStyle w:val="Mtab"/>
              <w:spacing w:after="200"/>
              <w:jc w:val="center"/>
              <w:rPr>
                <w:rFonts w:asciiTheme="minorHAnsi" w:hAnsiTheme="minorHAnsi" w:cstheme="minorHAnsi"/>
              </w:rPr>
            </w:pPr>
            <w:r w:rsidRPr="00C45599">
              <w:rPr>
                <w:rFonts w:asciiTheme="minorHAnsi" w:hAnsiTheme="minorHAnsi" w:cstheme="minorHAnsi"/>
              </w:rPr>
              <w:t>D</w:t>
            </w:r>
            <w:r w:rsidR="00163B35" w:rsidRPr="00C45599">
              <w:rPr>
                <w:rFonts w:asciiTheme="minorHAnsi" w:hAnsiTheme="minorHAnsi" w:cstheme="minorHAnsi"/>
              </w:rPr>
              <w:t>olnośląskie</w:t>
            </w:r>
          </w:p>
        </w:tc>
      </w:tr>
      <w:tr w:rsidR="00163B35" w:rsidRPr="00C45599" w14:paraId="4A035123" w14:textId="77777777" w:rsidTr="00163B35">
        <w:trPr>
          <w:trHeight w:val="255"/>
          <w:jc w:val="center"/>
        </w:trPr>
        <w:tc>
          <w:tcPr>
            <w:tcW w:w="1671" w:type="pct"/>
            <w:vMerge/>
            <w:noWrap/>
            <w:vAlign w:val="center"/>
          </w:tcPr>
          <w:p w14:paraId="738761FF" w14:textId="77777777" w:rsidR="00163B35" w:rsidRPr="00C45599" w:rsidRDefault="00163B35" w:rsidP="00801048">
            <w:pPr>
              <w:pStyle w:val="Mtab"/>
              <w:spacing w:after="200"/>
              <w:jc w:val="center"/>
              <w:rPr>
                <w:rFonts w:asciiTheme="minorHAnsi" w:hAnsiTheme="minorHAnsi" w:cstheme="minorHAnsi"/>
              </w:rPr>
            </w:pPr>
          </w:p>
        </w:tc>
        <w:tc>
          <w:tcPr>
            <w:tcW w:w="1835" w:type="pct"/>
            <w:noWrap/>
            <w:vAlign w:val="center"/>
          </w:tcPr>
          <w:p w14:paraId="2BC7624F"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Platerówka</w:t>
            </w:r>
          </w:p>
        </w:tc>
        <w:tc>
          <w:tcPr>
            <w:tcW w:w="1494" w:type="pct"/>
            <w:vMerge/>
            <w:vAlign w:val="center"/>
          </w:tcPr>
          <w:p w14:paraId="1B132F1E" w14:textId="77777777" w:rsidR="00163B35" w:rsidRPr="00C45599" w:rsidRDefault="00163B35" w:rsidP="00801048">
            <w:pPr>
              <w:pStyle w:val="Mtab"/>
              <w:spacing w:after="200"/>
              <w:jc w:val="center"/>
              <w:rPr>
                <w:rFonts w:asciiTheme="minorHAnsi" w:hAnsiTheme="minorHAnsi" w:cstheme="minorHAnsi"/>
              </w:rPr>
            </w:pPr>
          </w:p>
        </w:tc>
      </w:tr>
    </w:tbl>
    <w:p w14:paraId="7C4C913D" w14:textId="77777777" w:rsidR="00921ECD" w:rsidRPr="00C45599" w:rsidRDefault="00921ECD" w:rsidP="00801048">
      <w:pPr>
        <w:pStyle w:val="Mnormal"/>
        <w:rPr>
          <w:rFonts w:asciiTheme="minorHAnsi" w:hAnsiTheme="minorHAnsi" w:cstheme="minorHAnsi"/>
        </w:rPr>
      </w:pPr>
    </w:p>
    <w:p w14:paraId="206CD616" w14:textId="5CBDE005"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rPr>
        <w:t>Z analizy przebiegu proponowanych linii napowietrznych wynika, iż może dojść</w:t>
      </w:r>
      <w:r w:rsidR="007F229C" w:rsidRPr="00C45599">
        <w:rPr>
          <w:rFonts w:asciiTheme="minorHAnsi" w:hAnsiTheme="minorHAnsi" w:cstheme="minorHAnsi"/>
        </w:rPr>
        <w:t xml:space="preserve"> do </w:t>
      </w:r>
      <w:r w:rsidRPr="00C45599">
        <w:rPr>
          <w:rFonts w:asciiTheme="minorHAnsi" w:hAnsiTheme="minorHAnsi" w:cstheme="minorHAnsi"/>
        </w:rPr>
        <w:t>przecięcia 5 obszarów Natura 2000</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obszaru Zalew Szczeciński PLB320009</w:t>
      </w:r>
      <w:r w:rsidR="007F229C" w:rsidRPr="00C45599">
        <w:rPr>
          <w:rFonts w:asciiTheme="minorHAnsi" w:hAnsiTheme="minorHAnsi" w:cstheme="minorHAnsi"/>
        </w:rPr>
        <w:t xml:space="preserve"> w </w:t>
      </w:r>
      <w:r w:rsidRPr="00C45599">
        <w:rPr>
          <w:rFonts w:asciiTheme="minorHAnsi" w:hAnsiTheme="minorHAnsi" w:cstheme="minorHAnsi"/>
        </w:rPr>
        <w:t>SDF obszaru wskazano zagrożenie D02.01 (L)</w:t>
      </w:r>
      <w:r w:rsidRPr="00C45599">
        <w:rPr>
          <w:rStyle w:val="Odwoanieprzypisudolnego"/>
          <w:rFonts w:asciiTheme="minorHAnsi" w:hAnsiTheme="minorHAnsi" w:cstheme="minorHAnsi"/>
        </w:rPr>
        <w:footnoteReference w:id="153"/>
      </w:r>
      <w:r w:rsidRPr="00C45599">
        <w:rPr>
          <w:rFonts w:asciiTheme="minorHAnsi" w:hAnsiTheme="minorHAnsi" w:cstheme="minorHAnsi"/>
        </w:rPr>
        <w:t>- czyli zagrożenie</w:t>
      </w:r>
      <w:r w:rsidR="00720070" w:rsidRPr="00C45599">
        <w:rPr>
          <w:rFonts w:asciiTheme="minorHAnsi" w:hAnsiTheme="minorHAnsi" w:cstheme="minorHAnsi"/>
        </w:rPr>
        <w:t xml:space="preserve"> ze </w:t>
      </w:r>
      <w:r w:rsidRPr="00C45599">
        <w:rPr>
          <w:rFonts w:asciiTheme="minorHAnsi" w:hAnsiTheme="minorHAnsi" w:cstheme="minorHAnsi"/>
        </w:rPr>
        <w:t>strony linii elektrycznych</w:t>
      </w:r>
      <w:r w:rsidR="00D86925" w:rsidRPr="00C45599">
        <w:rPr>
          <w:rFonts w:asciiTheme="minorHAnsi" w:hAnsiTheme="minorHAnsi" w:cstheme="minorHAnsi"/>
        </w:rPr>
        <w:t xml:space="preserve"> o </w:t>
      </w:r>
      <w:r w:rsidRPr="00C45599">
        <w:rPr>
          <w:rFonts w:asciiTheme="minorHAnsi" w:hAnsiTheme="minorHAnsi" w:cstheme="minorHAnsi"/>
        </w:rPr>
        <w:t>niskim poziomie intensywności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obszaru Puszcza Goleniowska PLB320012 wskazano zagrożenie D02.01.01 (H) linii elektrycznych napowietrznych</w:t>
      </w:r>
      <w:r w:rsidR="00D86925" w:rsidRPr="00C45599">
        <w:rPr>
          <w:rFonts w:asciiTheme="minorHAnsi" w:hAnsiTheme="minorHAnsi" w:cstheme="minorHAnsi"/>
        </w:rPr>
        <w:t xml:space="preserve"> o </w:t>
      </w:r>
      <w:r w:rsidRPr="00C45599">
        <w:rPr>
          <w:rFonts w:asciiTheme="minorHAnsi" w:hAnsiTheme="minorHAnsi" w:cstheme="minorHAnsi"/>
        </w:rPr>
        <w:t>wysokim poziomie intensywności. Należy zatem</w:t>
      </w:r>
      <w:r w:rsidR="007F229C" w:rsidRPr="00C45599">
        <w:rPr>
          <w:rFonts w:asciiTheme="minorHAnsi" w:hAnsiTheme="minorHAnsi" w:cstheme="minorHAnsi"/>
        </w:rPr>
        <w:t xml:space="preserve"> w </w:t>
      </w:r>
      <w:r w:rsidRPr="00C45599">
        <w:rPr>
          <w:rFonts w:asciiTheme="minorHAnsi" w:hAnsiTheme="minorHAnsi" w:cstheme="minorHAnsi"/>
        </w:rPr>
        <w:t xml:space="preserve">procesie </w:t>
      </w:r>
      <w:r w:rsidR="00175BA8" w:rsidRPr="00C45599">
        <w:rPr>
          <w:rFonts w:asciiTheme="minorHAnsi" w:hAnsiTheme="minorHAnsi" w:cstheme="minorHAnsi"/>
        </w:rPr>
        <w:t>inwestycyjnym</w:t>
      </w:r>
      <w:r w:rsidRPr="00C45599">
        <w:rPr>
          <w:rFonts w:asciiTheme="minorHAnsi" w:hAnsiTheme="minorHAnsi" w:cstheme="minorHAnsi"/>
        </w:rPr>
        <w:t xml:space="preserve"> przeanalizować</w:t>
      </w:r>
      <w:r w:rsidR="007F229C" w:rsidRPr="00C45599">
        <w:rPr>
          <w:rFonts w:asciiTheme="minorHAnsi" w:hAnsiTheme="minorHAnsi" w:cstheme="minorHAnsi"/>
        </w:rPr>
        <w:t xml:space="preserve"> w </w:t>
      </w:r>
      <w:r w:rsidRPr="00C45599">
        <w:rPr>
          <w:rFonts w:asciiTheme="minorHAnsi" w:hAnsiTheme="minorHAnsi" w:cstheme="minorHAnsi"/>
        </w:rPr>
        <w:t>szczególności ten rodzaj zagrożenia oraz dokładną lokalizację sieci.</w:t>
      </w:r>
    </w:p>
    <w:p w14:paraId="0A5DC677" w14:textId="18F53FFF" w:rsidR="00163B35" w:rsidRPr="00C45599" w:rsidRDefault="00163B35" w:rsidP="00801048">
      <w:pPr>
        <w:pStyle w:val="Legenda"/>
        <w:keepNext/>
        <w:spacing w:after="200" w:line="276" w:lineRule="auto"/>
        <w:rPr>
          <w:rFonts w:asciiTheme="minorHAnsi" w:hAnsiTheme="minorHAnsi" w:cstheme="minorHAnsi"/>
        </w:rPr>
      </w:pPr>
      <w:bookmarkStart w:id="365" w:name="_Toc23587151"/>
      <w:r w:rsidRPr="00C45599">
        <w:rPr>
          <w:rFonts w:asciiTheme="minorHAnsi" w:hAnsiTheme="minorHAnsi" w:cstheme="minorHAnsi"/>
          <w:sz w:val="20"/>
          <w:szCs w:val="20"/>
        </w:rPr>
        <w:lastRenderedPageBreak/>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20</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xml:space="preserve">. </w:t>
      </w:r>
      <w:r w:rsidR="00175BA8" w:rsidRPr="00C45599">
        <w:rPr>
          <w:rFonts w:asciiTheme="minorHAnsi" w:hAnsiTheme="minorHAnsi" w:cstheme="minorHAnsi"/>
          <w:sz w:val="20"/>
          <w:szCs w:val="20"/>
        </w:rPr>
        <w:t>Potencjalne</w:t>
      </w:r>
      <w:r w:rsidRPr="00C45599">
        <w:rPr>
          <w:rFonts w:asciiTheme="minorHAnsi" w:hAnsiTheme="minorHAnsi" w:cstheme="minorHAnsi"/>
          <w:sz w:val="20"/>
          <w:szCs w:val="20"/>
        </w:rPr>
        <w:t xml:space="preserve"> kolizje inwestycji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sieci elektroenergetyczne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obszarami Natura 2000</w:t>
      </w:r>
      <w:r w:rsidRPr="00C45599">
        <w:rPr>
          <w:rStyle w:val="Odwoanieprzypisudolnego"/>
          <w:rFonts w:asciiTheme="minorHAnsi" w:hAnsiTheme="minorHAnsi" w:cstheme="minorHAnsi"/>
        </w:rPr>
        <w:footnoteReference w:id="154"/>
      </w:r>
      <w:bookmarkEnd w:id="365"/>
    </w:p>
    <w:tbl>
      <w:tblPr>
        <w:tblStyle w:val="Tabela-Siatka"/>
        <w:tblW w:w="5000" w:type="pct"/>
        <w:tblLook w:val="04A0" w:firstRow="1" w:lastRow="0" w:firstColumn="1" w:lastColumn="0" w:noHBand="0" w:noVBand="1"/>
      </w:tblPr>
      <w:tblGrid>
        <w:gridCol w:w="2943"/>
        <w:gridCol w:w="1956"/>
        <w:gridCol w:w="3983"/>
      </w:tblGrid>
      <w:tr w:rsidR="00163B35" w:rsidRPr="00C45599" w14:paraId="147C39F3" w14:textId="77777777" w:rsidTr="00176C84">
        <w:trPr>
          <w:trHeight w:val="457"/>
        </w:trPr>
        <w:tc>
          <w:tcPr>
            <w:tcW w:w="1657" w:type="pct"/>
            <w:shd w:val="clear" w:color="auto" w:fill="C6D9F1" w:themeFill="text2" w:themeFillTint="33"/>
            <w:noWrap/>
            <w:vAlign w:val="center"/>
          </w:tcPr>
          <w:p w14:paraId="4A9366BF"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 xml:space="preserve">Nazwa </w:t>
            </w:r>
            <w:r w:rsidR="00175BA8" w:rsidRPr="00C45599">
              <w:rPr>
                <w:rFonts w:asciiTheme="minorHAnsi" w:hAnsiTheme="minorHAnsi" w:cstheme="minorHAnsi"/>
                <w:b/>
              </w:rPr>
              <w:t>obszaru</w:t>
            </w:r>
          </w:p>
        </w:tc>
        <w:tc>
          <w:tcPr>
            <w:tcW w:w="1101" w:type="pct"/>
            <w:shd w:val="clear" w:color="auto" w:fill="C6D9F1" w:themeFill="text2" w:themeFillTint="33"/>
            <w:noWrap/>
            <w:vAlign w:val="center"/>
          </w:tcPr>
          <w:p w14:paraId="13D98AFA"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Kod obszaru</w:t>
            </w:r>
          </w:p>
        </w:tc>
        <w:tc>
          <w:tcPr>
            <w:tcW w:w="2242" w:type="pct"/>
            <w:shd w:val="clear" w:color="auto" w:fill="C6D9F1" w:themeFill="text2" w:themeFillTint="33"/>
            <w:vAlign w:val="center"/>
          </w:tcPr>
          <w:p w14:paraId="1BB54747" w14:textId="77777777" w:rsidR="00163B35" w:rsidRPr="00C45599" w:rsidRDefault="00163B35" w:rsidP="00801048">
            <w:pPr>
              <w:pStyle w:val="Mtab"/>
              <w:spacing w:after="200"/>
              <w:jc w:val="center"/>
              <w:rPr>
                <w:rFonts w:asciiTheme="minorHAnsi" w:hAnsiTheme="minorHAnsi" w:cstheme="minorHAnsi"/>
                <w:b/>
              </w:rPr>
            </w:pPr>
            <w:r w:rsidRPr="00C45599">
              <w:rPr>
                <w:rFonts w:asciiTheme="minorHAnsi" w:hAnsiTheme="minorHAnsi" w:cstheme="minorHAnsi"/>
                <w:b/>
              </w:rPr>
              <w:t>Oddziaływania/przedmioty ochrony</w:t>
            </w:r>
          </w:p>
        </w:tc>
      </w:tr>
      <w:tr w:rsidR="00163B35" w:rsidRPr="00C45599" w14:paraId="5D22C480" w14:textId="77777777" w:rsidTr="00163B35">
        <w:trPr>
          <w:trHeight w:val="255"/>
        </w:trPr>
        <w:tc>
          <w:tcPr>
            <w:tcW w:w="1657" w:type="pct"/>
            <w:noWrap/>
            <w:vAlign w:val="center"/>
            <w:hideMark/>
          </w:tcPr>
          <w:p w14:paraId="7CC7D9DE"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Zalew Szczeciński</w:t>
            </w:r>
          </w:p>
        </w:tc>
        <w:tc>
          <w:tcPr>
            <w:tcW w:w="1101" w:type="pct"/>
            <w:noWrap/>
            <w:vAlign w:val="center"/>
            <w:hideMark/>
          </w:tcPr>
          <w:p w14:paraId="19FE1B80"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PLB320009</w:t>
            </w:r>
          </w:p>
        </w:tc>
        <w:tc>
          <w:tcPr>
            <w:tcW w:w="2242" w:type="pct"/>
            <w:vAlign w:val="center"/>
          </w:tcPr>
          <w:p w14:paraId="4471CF19"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W SDF wskazane zagrożenie D02.01 (L)</w:t>
            </w:r>
          </w:p>
        </w:tc>
      </w:tr>
      <w:tr w:rsidR="00163B35" w:rsidRPr="00C45599" w14:paraId="2D1574D7" w14:textId="77777777" w:rsidTr="00163B35">
        <w:trPr>
          <w:trHeight w:val="255"/>
        </w:trPr>
        <w:tc>
          <w:tcPr>
            <w:tcW w:w="1657" w:type="pct"/>
            <w:noWrap/>
            <w:vAlign w:val="center"/>
            <w:hideMark/>
          </w:tcPr>
          <w:p w14:paraId="19D95B36"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Dolina Dolnej Odry</w:t>
            </w:r>
          </w:p>
        </w:tc>
        <w:tc>
          <w:tcPr>
            <w:tcW w:w="1101" w:type="pct"/>
            <w:noWrap/>
            <w:vAlign w:val="center"/>
            <w:hideMark/>
          </w:tcPr>
          <w:p w14:paraId="428CF1FF"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PLB320003</w:t>
            </w:r>
          </w:p>
        </w:tc>
        <w:tc>
          <w:tcPr>
            <w:tcW w:w="2242" w:type="pct"/>
            <w:vAlign w:val="center"/>
          </w:tcPr>
          <w:p w14:paraId="342C9323"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W SDF brak wskazanego zagrożenia</w:t>
            </w:r>
            <w:r w:rsidR="00720070" w:rsidRPr="00C45599">
              <w:rPr>
                <w:rFonts w:asciiTheme="minorHAnsi" w:hAnsiTheme="minorHAnsi" w:cstheme="minorHAnsi"/>
              </w:rPr>
              <w:t xml:space="preserve"> ze </w:t>
            </w:r>
            <w:r w:rsidRPr="00C45599">
              <w:rPr>
                <w:rFonts w:asciiTheme="minorHAnsi" w:hAnsiTheme="minorHAnsi" w:cstheme="minorHAnsi"/>
              </w:rPr>
              <w:t>strony linii napowietrznych</w:t>
            </w:r>
          </w:p>
        </w:tc>
      </w:tr>
      <w:tr w:rsidR="00163B35" w:rsidRPr="00C45599" w14:paraId="6A1B45EF" w14:textId="77777777" w:rsidTr="00163B35">
        <w:trPr>
          <w:trHeight w:val="255"/>
        </w:trPr>
        <w:tc>
          <w:tcPr>
            <w:tcW w:w="1657" w:type="pct"/>
            <w:noWrap/>
            <w:vAlign w:val="center"/>
            <w:hideMark/>
          </w:tcPr>
          <w:p w14:paraId="2B302EC1"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Puszcza Goleniowska</w:t>
            </w:r>
          </w:p>
        </w:tc>
        <w:tc>
          <w:tcPr>
            <w:tcW w:w="1101" w:type="pct"/>
            <w:noWrap/>
            <w:vAlign w:val="center"/>
            <w:hideMark/>
          </w:tcPr>
          <w:p w14:paraId="727E6300"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PLB320012</w:t>
            </w:r>
          </w:p>
        </w:tc>
        <w:tc>
          <w:tcPr>
            <w:tcW w:w="2242" w:type="pct"/>
            <w:vAlign w:val="center"/>
          </w:tcPr>
          <w:p w14:paraId="75A8DC60"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W SDF wskazane zagrożenie D02.01.01 (H)</w:t>
            </w:r>
          </w:p>
        </w:tc>
      </w:tr>
      <w:tr w:rsidR="00163B35" w:rsidRPr="00C45599" w14:paraId="64969736" w14:textId="77777777" w:rsidTr="00163B35">
        <w:trPr>
          <w:trHeight w:val="255"/>
        </w:trPr>
        <w:tc>
          <w:tcPr>
            <w:tcW w:w="1657" w:type="pct"/>
            <w:noWrap/>
            <w:vAlign w:val="center"/>
            <w:hideMark/>
          </w:tcPr>
          <w:p w14:paraId="3356D3CB"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Dolina Tywy</w:t>
            </w:r>
          </w:p>
        </w:tc>
        <w:tc>
          <w:tcPr>
            <w:tcW w:w="1101" w:type="pct"/>
            <w:noWrap/>
            <w:vAlign w:val="center"/>
            <w:hideMark/>
          </w:tcPr>
          <w:p w14:paraId="2507D0CA"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PLH320050</w:t>
            </w:r>
          </w:p>
        </w:tc>
        <w:tc>
          <w:tcPr>
            <w:tcW w:w="2242" w:type="pct"/>
            <w:vAlign w:val="center"/>
          </w:tcPr>
          <w:p w14:paraId="37E19825"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W SDF brak wskazanego zagrożenia</w:t>
            </w:r>
            <w:r w:rsidR="00720070" w:rsidRPr="00C45599">
              <w:rPr>
                <w:rFonts w:asciiTheme="minorHAnsi" w:hAnsiTheme="minorHAnsi" w:cstheme="minorHAnsi"/>
              </w:rPr>
              <w:t xml:space="preserve"> ze </w:t>
            </w:r>
            <w:r w:rsidRPr="00C45599">
              <w:rPr>
                <w:rFonts w:asciiTheme="minorHAnsi" w:hAnsiTheme="minorHAnsi" w:cstheme="minorHAnsi"/>
              </w:rPr>
              <w:t>strony linii napowietrznych</w:t>
            </w:r>
          </w:p>
        </w:tc>
      </w:tr>
      <w:tr w:rsidR="00163B35" w:rsidRPr="00C45599" w14:paraId="4CAE97FA" w14:textId="77777777" w:rsidTr="00163B35">
        <w:trPr>
          <w:trHeight w:val="255"/>
        </w:trPr>
        <w:tc>
          <w:tcPr>
            <w:tcW w:w="1657" w:type="pct"/>
            <w:noWrap/>
            <w:vAlign w:val="center"/>
            <w:hideMark/>
          </w:tcPr>
          <w:p w14:paraId="0033CF4F"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Ujście Odry</w:t>
            </w:r>
            <w:r w:rsidR="007F229C" w:rsidRPr="00C45599">
              <w:rPr>
                <w:rFonts w:asciiTheme="minorHAnsi" w:hAnsiTheme="minorHAnsi" w:cstheme="minorHAnsi"/>
              </w:rPr>
              <w:t xml:space="preserve"> i </w:t>
            </w:r>
            <w:r w:rsidRPr="00C45599">
              <w:rPr>
                <w:rFonts w:asciiTheme="minorHAnsi" w:hAnsiTheme="minorHAnsi" w:cstheme="minorHAnsi"/>
              </w:rPr>
              <w:t>Zalew Szczeciński</w:t>
            </w:r>
          </w:p>
        </w:tc>
        <w:tc>
          <w:tcPr>
            <w:tcW w:w="1101" w:type="pct"/>
            <w:noWrap/>
            <w:vAlign w:val="center"/>
            <w:hideMark/>
          </w:tcPr>
          <w:p w14:paraId="5EA4B143"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PLH320018</w:t>
            </w:r>
          </w:p>
        </w:tc>
        <w:tc>
          <w:tcPr>
            <w:tcW w:w="2242" w:type="pct"/>
            <w:vAlign w:val="center"/>
          </w:tcPr>
          <w:p w14:paraId="6F312D95" w14:textId="77777777" w:rsidR="00163B35" w:rsidRPr="00C45599" w:rsidRDefault="00163B35" w:rsidP="00801048">
            <w:pPr>
              <w:pStyle w:val="Mtab"/>
              <w:spacing w:after="200"/>
              <w:jc w:val="center"/>
              <w:rPr>
                <w:rFonts w:asciiTheme="minorHAnsi" w:hAnsiTheme="minorHAnsi" w:cstheme="minorHAnsi"/>
              </w:rPr>
            </w:pPr>
            <w:r w:rsidRPr="00C45599">
              <w:rPr>
                <w:rFonts w:asciiTheme="minorHAnsi" w:hAnsiTheme="minorHAnsi" w:cstheme="minorHAnsi"/>
              </w:rPr>
              <w:t>W SDF brak wskazanego zagrożenia</w:t>
            </w:r>
            <w:r w:rsidR="00720070" w:rsidRPr="00C45599">
              <w:rPr>
                <w:rFonts w:asciiTheme="minorHAnsi" w:hAnsiTheme="minorHAnsi" w:cstheme="minorHAnsi"/>
              </w:rPr>
              <w:t xml:space="preserve"> ze </w:t>
            </w:r>
            <w:r w:rsidRPr="00C45599">
              <w:rPr>
                <w:rFonts w:asciiTheme="minorHAnsi" w:hAnsiTheme="minorHAnsi" w:cstheme="minorHAnsi"/>
              </w:rPr>
              <w:t>strony linii napowietrznych</w:t>
            </w:r>
          </w:p>
        </w:tc>
      </w:tr>
    </w:tbl>
    <w:p w14:paraId="61092C8F" w14:textId="77777777" w:rsidR="00163B35" w:rsidRPr="00C45599" w:rsidRDefault="00163B35" w:rsidP="00801048">
      <w:pPr>
        <w:pStyle w:val="Mnormal"/>
        <w:rPr>
          <w:rFonts w:asciiTheme="minorHAnsi" w:hAnsiTheme="minorHAnsi" w:cstheme="minorHAnsi"/>
          <w:b/>
        </w:rPr>
      </w:pPr>
    </w:p>
    <w:p w14:paraId="37FF428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Obszary chronionego krajobrazu</w:t>
      </w:r>
    </w:p>
    <w:p w14:paraId="56A79041"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rPr>
        <w:t>Potencjalnie inwestycje mogą przebiegać przez obszary ochronionego krajobrazu: Przywidzki</w:t>
      </w:r>
      <w:r w:rsidR="007F229C" w:rsidRPr="00C45599">
        <w:rPr>
          <w:rFonts w:asciiTheme="minorHAnsi" w:hAnsiTheme="minorHAnsi" w:cstheme="minorHAnsi"/>
        </w:rPr>
        <w:t xml:space="preserve"> i </w:t>
      </w:r>
      <w:r w:rsidRPr="00C45599">
        <w:rPr>
          <w:rFonts w:asciiTheme="minorHAnsi" w:hAnsiTheme="minorHAnsi" w:cstheme="minorHAnsi"/>
        </w:rPr>
        <w:t>Doliny Raduni. Inwestycje</w:t>
      </w:r>
      <w:r w:rsidR="007F229C" w:rsidRPr="00C45599">
        <w:rPr>
          <w:rFonts w:asciiTheme="minorHAnsi" w:hAnsiTheme="minorHAnsi" w:cstheme="minorHAnsi"/>
        </w:rPr>
        <w:t xml:space="preserve"> w </w:t>
      </w:r>
      <w:r w:rsidRPr="00C45599">
        <w:rPr>
          <w:rFonts w:asciiTheme="minorHAnsi" w:hAnsiTheme="minorHAnsi" w:cstheme="minorHAnsi"/>
        </w:rPr>
        <w:t>infrastrukturę przesyłu energii elektrycznej mogą</w:t>
      </w:r>
      <w:r w:rsidR="007F229C" w:rsidRPr="00C45599">
        <w:rPr>
          <w:rFonts w:asciiTheme="minorHAnsi" w:hAnsiTheme="minorHAnsi" w:cstheme="minorHAnsi"/>
        </w:rPr>
        <w:t xml:space="preserve"> w </w:t>
      </w:r>
      <w:r w:rsidRPr="00C45599">
        <w:rPr>
          <w:rFonts w:asciiTheme="minorHAnsi" w:hAnsiTheme="minorHAnsi" w:cstheme="minorHAnsi"/>
        </w:rPr>
        <w:t>znacznym stopniu wpływać</w:t>
      </w:r>
      <w:r w:rsidR="007F229C" w:rsidRPr="00C45599">
        <w:rPr>
          <w:rFonts w:asciiTheme="minorHAnsi" w:hAnsiTheme="minorHAnsi" w:cstheme="minorHAnsi"/>
        </w:rPr>
        <w:t xml:space="preserve"> na </w:t>
      </w:r>
      <w:r w:rsidRPr="00C45599">
        <w:rPr>
          <w:rFonts w:asciiTheme="minorHAnsi" w:hAnsiTheme="minorHAnsi" w:cstheme="minorHAnsi"/>
        </w:rPr>
        <w:t>walory krajobrazowe. Należy jednak mieć</w:t>
      </w:r>
      <w:r w:rsidR="007F229C" w:rsidRPr="00C45599">
        <w:rPr>
          <w:rFonts w:asciiTheme="minorHAnsi" w:hAnsiTheme="minorHAnsi" w:cstheme="minorHAnsi"/>
        </w:rPr>
        <w:t xml:space="preserve"> na </w:t>
      </w:r>
      <w:r w:rsidRPr="00C45599">
        <w:rPr>
          <w:rFonts w:asciiTheme="minorHAnsi" w:hAnsiTheme="minorHAnsi" w:cstheme="minorHAnsi"/>
        </w:rPr>
        <w:t>uwadze, iż zgodnie</w:t>
      </w:r>
      <w:r w:rsidR="00720070" w:rsidRPr="00C45599">
        <w:rPr>
          <w:rFonts w:asciiTheme="minorHAnsi" w:hAnsiTheme="minorHAnsi" w:cstheme="minorHAnsi"/>
        </w:rPr>
        <w:t xml:space="preserve"> z </w:t>
      </w:r>
      <w:r w:rsidRPr="00C45599">
        <w:rPr>
          <w:rFonts w:asciiTheme="minorHAnsi" w:hAnsiTheme="minorHAnsi" w:cstheme="minorHAnsi"/>
        </w:rPr>
        <w:t>ustawą</w:t>
      </w:r>
      <w:r w:rsidR="00D86925" w:rsidRPr="00C45599">
        <w:rPr>
          <w:rFonts w:asciiTheme="minorHAnsi" w:hAnsiTheme="minorHAnsi" w:cstheme="minorHAnsi"/>
        </w:rPr>
        <w:t xml:space="preserve"> o </w:t>
      </w:r>
      <w:r w:rsidRPr="00C45599">
        <w:rPr>
          <w:rFonts w:asciiTheme="minorHAnsi" w:hAnsiTheme="minorHAnsi" w:cstheme="minorHAnsi"/>
        </w:rPr>
        <w:t>ochronie przyrody istnieje odstępstwo ustawowe</w:t>
      </w:r>
      <w:r w:rsidR="00D86925" w:rsidRPr="00C45599">
        <w:rPr>
          <w:rFonts w:asciiTheme="minorHAnsi" w:hAnsiTheme="minorHAnsi" w:cstheme="minorHAnsi"/>
        </w:rPr>
        <w:t xml:space="preserve"> dla </w:t>
      </w:r>
      <w:r w:rsidRPr="00C45599">
        <w:rPr>
          <w:rFonts w:asciiTheme="minorHAnsi" w:hAnsiTheme="minorHAnsi" w:cstheme="minorHAnsi"/>
        </w:rPr>
        <w:t>realizacji inwestycji celu publicznego</w:t>
      </w:r>
      <w:r w:rsidR="007F229C" w:rsidRPr="00C45599">
        <w:rPr>
          <w:rFonts w:asciiTheme="minorHAnsi" w:hAnsiTheme="minorHAnsi" w:cstheme="minorHAnsi"/>
        </w:rPr>
        <w:t xml:space="preserve"> w </w:t>
      </w:r>
      <w:r w:rsidRPr="00C45599">
        <w:rPr>
          <w:rFonts w:asciiTheme="minorHAnsi" w:hAnsiTheme="minorHAnsi" w:cstheme="minorHAnsi"/>
        </w:rPr>
        <w:t>rozumieniu art. 2 pkt 5 ustawy</w:t>
      </w:r>
      <w:r w:rsidR="00720070" w:rsidRPr="00C45599">
        <w:rPr>
          <w:rFonts w:asciiTheme="minorHAnsi" w:hAnsiTheme="minorHAnsi" w:cstheme="minorHAnsi"/>
        </w:rPr>
        <w:t xml:space="preserve"> z </w:t>
      </w:r>
      <w:r w:rsidRPr="00C45599">
        <w:rPr>
          <w:rFonts w:asciiTheme="minorHAnsi" w:hAnsiTheme="minorHAnsi" w:cstheme="minorHAnsi"/>
        </w:rPr>
        <w:t>dnia 27 marca 2003 r.</w:t>
      </w:r>
      <w:r w:rsidR="00D86925" w:rsidRPr="00C45599">
        <w:rPr>
          <w:rFonts w:asciiTheme="minorHAnsi" w:hAnsiTheme="minorHAnsi" w:cstheme="minorHAnsi"/>
        </w:rPr>
        <w:t xml:space="preserve"> o </w:t>
      </w:r>
      <w:r w:rsidRPr="00C45599">
        <w:rPr>
          <w:rFonts w:asciiTheme="minorHAnsi" w:hAnsiTheme="minorHAnsi" w:cstheme="minorHAnsi"/>
        </w:rPr>
        <w:t>planowaniu</w:t>
      </w:r>
      <w:r w:rsidR="007F229C" w:rsidRPr="00C45599">
        <w:rPr>
          <w:rFonts w:asciiTheme="minorHAnsi" w:hAnsiTheme="minorHAnsi" w:cstheme="minorHAnsi"/>
        </w:rPr>
        <w:t xml:space="preserve"> i </w:t>
      </w:r>
      <w:r w:rsidRPr="00C45599">
        <w:rPr>
          <w:rFonts w:asciiTheme="minorHAnsi" w:hAnsiTheme="minorHAnsi" w:cstheme="minorHAnsi"/>
        </w:rPr>
        <w:t>zagospodarowaniu przestrzennym</w:t>
      </w:r>
      <w:r w:rsidR="007F229C" w:rsidRPr="00C45599">
        <w:rPr>
          <w:rFonts w:asciiTheme="minorHAnsi" w:hAnsiTheme="minorHAnsi" w:cstheme="minorHAnsi"/>
        </w:rPr>
        <w:t xml:space="preserve"> na </w:t>
      </w:r>
      <w:r w:rsidRPr="00C45599">
        <w:rPr>
          <w:rFonts w:asciiTheme="minorHAnsi" w:hAnsiTheme="minorHAnsi" w:cstheme="minorHAnsi"/>
        </w:rPr>
        <w:t>terenie parków krajobrazowych oraz obszarów chronionego krajobrazu.</w:t>
      </w:r>
    </w:p>
    <w:p w14:paraId="7555E055" w14:textId="695EDF4D"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 xml:space="preserve">3A.2 </w:t>
      </w:r>
      <w:r w:rsidR="00274843" w:rsidRPr="00C45599">
        <w:rPr>
          <w:rFonts w:asciiTheme="minorHAnsi" w:hAnsiTheme="minorHAnsi" w:cstheme="minorHAnsi"/>
          <w:b/>
        </w:rPr>
        <w:t xml:space="preserve">Zapewnienie możliwości importu gazu ziemnego poprzez budowę Baltic Pipe – połączeń Norwegia-Dania oraz Dania-Polska wraz z rozbudową systemów przesyłowych w Danii i w Polsce. </w:t>
      </w:r>
      <w:r w:rsidRPr="00C45599">
        <w:rPr>
          <w:rFonts w:asciiTheme="minorHAnsi" w:hAnsiTheme="minorHAnsi" w:cstheme="minorHAnsi"/>
          <w:b/>
        </w:rPr>
        <w:t>3A Projekt Strategiczny PEP</w:t>
      </w:r>
    </w:p>
    <w:p w14:paraId="7A8C0B18"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Baltic Pipe składa się</w:t>
      </w:r>
      <w:r w:rsidR="00720070" w:rsidRPr="00C45599">
        <w:rPr>
          <w:rFonts w:asciiTheme="minorHAnsi" w:hAnsiTheme="minorHAnsi" w:cstheme="minorHAnsi"/>
        </w:rPr>
        <w:t xml:space="preserve"> z </w:t>
      </w:r>
      <w:r w:rsidRPr="00C45599">
        <w:rPr>
          <w:rFonts w:asciiTheme="minorHAnsi" w:hAnsiTheme="minorHAnsi" w:cstheme="minorHAnsi"/>
        </w:rPr>
        <w:t>pięciu kluczowych elementów,</w:t>
      </w:r>
      <w:r w:rsidR="00720070" w:rsidRPr="00C45599">
        <w:rPr>
          <w:rFonts w:asciiTheme="minorHAnsi" w:hAnsiTheme="minorHAnsi" w:cstheme="minorHAnsi"/>
        </w:rPr>
        <w:t xml:space="preserve"> z </w:t>
      </w:r>
      <w:r w:rsidRPr="00C45599">
        <w:rPr>
          <w:rFonts w:asciiTheme="minorHAnsi" w:hAnsiTheme="minorHAnsi" w:cstheme="minorHAnsi"/>
        </w:rPr>
        <w:t>czego trzy mieszczą się</w:t>
      </w:r>
      <w:r w:rsidR="007F229C" w:rsidRPr="00C45599">
        <w:rPr>
          <w:rFonts w:asciiTheme="minorHAnsi" w:hAnsiTheme="minorHAnsi" w:cstheme="minorHAnsi"/>
        </w:rPr>
        <w:t xml:space="preserve"> w </w:t>
      </w:r>
      <w:r w:rsidRPr="00C45599">
        <w:rPr>
          <w:rFonts w:asciiTheme="minorHAnsi" w:hAnsiTheme="minorHAnsi" w:cstheme="minorHAnsi"/>
        </w:rPr>
        <w:t xml:space="preserve">ramach projektowanej Polityki: </w:t>
      </w:r>
    </w:p>
    <w:p w14:paraId="69929F69"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rurociągu morskiego łączącego Danię</w:t>
      </w:r>
      <w:r w:rsidR="007F229C" w:rsidRPr="00C45599">
        <w:rPr>
          <w:rFonts w:asciiTheme="minorHAnsi" w:hAnsiTheme="minorHAnsi" w:cstheme="minorHAnsi"/>
        </w:rPr>
        <w:t xml:space="preserve"> i </w:t>
      </w:r>
      <w:r w:rsidRPr="00C45599">
        <w:rPr>
          <w:rFonts w:asciiTheme="minorHAnsi" w:hAnsiTheme="minorHAnsi" w:cstheme="minorHAnsi"/>
        </w:rPr>
        <w:t>Polskę,</w:t>
      </w:r>
      <w:r w:rsidR="00D86925" w:rsidRPr="00C45599">
        <w:rPr>
          <w:rFonts w:asciiTheme="minorHAnsi" w:hAnsiTheme="minorHAnsi" w:cstheme="minorHAnsi"/>
        </w:rPr>
        <w:t xml:space="preserve"> o </w:t>
      </w:r>
      <w:r w:rsidRPr="00C45599">
        <w:rPr>
          <w:rFonts w:asciiTheme="minorHAnsi" w:hAnsiTheme="minorHAnsi" w:cstheme="minorHAnsi"/>
        </w:rPr>
        <w:t>długości ok. 275 km, zapewniającego dwukierunkowy przesył gazu;</w:t>
      </w:r>
    </w:p>
    <w:p w14:paraId="38FA7D8D" w14:textId="77777777" w:rsidR="00163B35" w:rsidRPr="00C45599" w:rsidRDefault="00047D4F" w:rsidP="00801048">
      <w:pPr>
        <w:pStyle w:val="Mwypkt"/>
        <w:ind w:left="426"/>
        <w:rPr>
          <w:rFonts w:asciiTheme="minorHAnsi" w:hAnsiTheme="minorHAnsi" w:cstheme="minorHAnsi"/>
        </w:rPr>
      </w:pPr>
      <w:hyperlink r:id="rId65" w:history="1">
        <w:r w:rsidR="00163B35" w:rsidRPr="00C45599">
          <w:rPr>
            <w:rFonts w:asciiTheme="minorHAnsi" w:hAnsiTheme="minorHAnsi" w:cstheme="minorHAnsi"/>
          </w:rPr>
          <w:t>budowa gazociągu łączącego gazociąg podmorski</w:t>
        </w:r>
        <w:r w:rsidR="00720070" w:rsidRPr="00C45599">
          <w:rPr>
            <w:rFonts w:asciiTheme="minorHAnsi" w:hAnsiTheme="minorHAnsi" w:cstheme="minorHAnsi"/>
          </w:rPr>
          <w:t xml:space="preserve"> z </w:t>
        </w:r>
        <w:r w:rsidR="00163B35" w:rsidRPr="00C45599">
          <w:rPr>
            <w:rFonts w:asciiTheme="minorHAnsi" w:hAnsiTheme="minorHAnsi" w:cstheme="minorHAnsi"/>
          </w:rPr>
          <w:t>krajowym systemem przesyłowym</w:t>
        </w:r>
      </w:hyperlink>
      <w:r w:rsidR="00163B35" w:rsidRPr="00C45599">
        <w:rPr>
          <w:rFonts w:asciiTheme="minorHAnsi" w:hAnsiTheme="minorHAnsi" w:cstheme="minorHAnsi"/>
        </w:rPr>
        <w:t>;</w:t>
      </w:r>
    </w:p>
    <w:p w14:paraId="7CAF4E1B"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rozbudowy polskiego systemu przesyłowego.</w:t>
      </w:r>
    </w:p>
    <w:p w14:paraId="6C545160" w14:textId="77777777" w:rsidR="00163B35" w:rsidRPr="00C45599" w:rsidRDefault="00163B35" w:rsidP="00801048">
      <w:pPr>
        <w:pStyle w:val="Mwypkt"/>
        <w:numPr>
          <w:ilvl w:val="0"/>
          <w:numId w:val="0"/>
        </w:numPr>
        <w:rPr>
          <w:rFonts w:asciiTheme="minorHAnsi" w:hAnsiTheme="minorHAnsi" w:cstheme="minorHAnsi"/>
        </w:rPr>
      </w:pPr>
      <w:r w:rsidRPr="00C45599">
        <w:rPr>
          <w:rFonts w:asciiTheme="minorHAnsi" w:hAnsiTheme="minorHAnsi" w:cstheme="minorHAnsi"/>
        </w:rPr>
        <w:t>Poniżej</w:t>
      </w:r>
      <w:r w:rsidR="007F229C" w:rsidRPr="00C45599">
        <w:rPr>
          <w:rFonts w:asciiTheme="minorHAnsi" w:hAnsiTheme="minorHAnsi" w:cstheme="minorHAnsi"/>
        </w:rPr>
        <w:t xml:space="preserve"> na </w:t>
      </w:r>
      <w:r w:rsidRPr="00C45599">
        <w:rPr>
          <w:rFonts w:asciiTheme="minorHAnsi" w:hAnsiTheme="minorHAnsi" w:cstheme="minorHAnsi"/>
        </w:rPr>
        <w:t>podstawie dostępnej dokumentacji oraz wydanych decyzji opisane zostały oddziaływania poszczególnych elementów Baltic Pipe.</w:t>
      </w:r>
    </w:p>
    <w:p w14:paraId="79C2BB8B"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Rurociąg morski łączący Danię</w:t>
      </w:r>
      <w:r w:rsidR="007F229C" w:rsidRPr="00C45599">
        <w:rPr>
          <w:rFonts w:asciiTheme="minorHAnsi" w:hAnsiTheme="minorHAnsi" w:cstheme="minorHAnsi"/>
          <w:b/>
        </w:rPr>
        <w:t xml:space="preserve"> i </w:t>
      </w:r>
      <w:r w:rsidRPr="00C45599">
        <w:rPr>
          <w:rFonts w:asciiTheme="minorHAnsi" w:hAnsiTheme="minorHAnsi" w:cstheme="minorHAnsi"/>
          <w:b/>
        </w:rPr>
        <w:t>Polskę,</w:t>
      </w:r>
      <w:r w:rsidR="00D86925" w:rsidRPr="00C45599">
        <w:rPr>
          <w:rFonts w:asciiTheme="minorHAnsi" w:hAnsiTheme="minorHAnsi" w:cstheme="minorHAnsi"/>
          <w:b/>
        </w:rPr>
        <w:t xml:space="preserve"> o </w:t>
      </w:r>
      <w:r w:rsidRPr="00C45599">
        <w:rPr>
          <w:rFonts w:asciiTheme="minorHAnsi" w:hAnsiTheme="minorHAnsi" w:cstheme="minorHAnsi"/>
          <w:b/>
        </w:rPr>
        <w:t>długości ok. 275 km, zapewniającego dwukierunkowy przesył gazu</w:t>
      </w:r>
    </w:p>
    <w:p w14:paraId="3EA1C47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Zasięg przeanalizowanych</w:t>
      </w:r>
      <w:r w:rsidR="007F229C" w:rsidRPr="00C45599">
        <w:rPr>
          <w:rFonts w:asciiTheme="minorHAnsi" w:hAnsiTheme="minorHAnsi" w:cstheme="minorHAnsi"/>
        </w:rPr>
        <w:t xml:space="preserve"> w </w:t>
      </w:r>
      <w:r w:rsidRPr="00C45599">
        <w:rPr>
          <w:rFonts w:asciiTheme="minorHAnsi" w:hAnsiTheme="minorHAnsi" w:cstheme="minorHAnsi"/>
        </w:rPr>
        <w:t>Raporcie</w:t>
      </w:r>
      <w:r w:rsidR="00D86925" w:rsidRPr="00C45599">
        <w:rPr>
          <w:rFonts w:asciiTheme="minorHAnsi" w:hAnsiTheme="minorHAnsi" w:cstheme="minorHAnsi"/>
        </w:rPr>
        <w:t xml:space="preserve"> o </w:t>
      </w:r>
      <w:r w:rsidRPr="00C45599">
        <w:rPr>
          <w:rFonts w:asciiTheme="minorHAnsi" w:hAnsiTheme="minorHAnsi" w:cstheme="minorHAnsi"/>
        </w:rPr>
        <w:t>oddziaływaniu</w:t>
      </w:r>
      <w:r w:rsidR="007F229C" w:rsidRPr="00C45599">
        <w:rPr>
          <w:rFonts w:asciiTheme="minorHAnsi" w:hAnsiTheme="minorHAnsi" w:cstheme="minorHAnsi"/>
        </w:rPr>
        <w:t xml:space="preserve"> na </w:t>
      </w:r>
      <w:r w:rsidRPr="00C45599">
        <w:rPr>
          <w:rFonts w:asciiTheme="minorHAnsi" w:hAnsiTheme="minorHAnsi" w:cstheme="minorHAnsi"/>
        </w:rPr>
        <w:t>środowisko przedsięwzięcia pn. „Rurociąg podmorski Baltic Pipe – część polska”</w:t>
      </w:r>
      <w:r w:rsidRPr="00C45599">
        <w:rPr>
          <w:rStyle w:val="Odwoanieprzypisudolnego"/>
          <w:rFonts w:asciiTheme="minorHAnsi" w:hAnsiTheme="minorHAnsi" w:cstheme="minorHAnsi"/>
        </w:rPr>
        <w:footnoteReference w:id="155"/>
      </w:r>
      <w:r w:rsidRPr="00C45599">
        <w:rPr>
          <w:rFonts w:asciiTheme="minorHAnsi" w:hAnsiTheme="minorHAnsi" w:cstheme="minorHAnsi"/>
          <w:vertAlign w:val="superscript"/>
        </w:rPr>
        <w:t xml:space="preserve"> </w:t>
      </w:r>
      <w:r w:rsidRPr="00C45599">
        <w:rPr>
          <w:rFonts w:asciiTheme="minorHAnsi" w:hAnsiTheme="minorHAnsi" w:cstheme="minorHAnsi"/>
        </w:rPr>
        <w:t xml:space="preserve">dotyczył polskiej wyłącznej strefy ekonomicznej (dla wariantu </w:t>
      </w:r>
      <w:r w:rsidRPr="00C45599">
        <w:rPr>
          <w:rFonts w:asciiTheme="minorHAnsi" w:hAnsiTheme="minorHAnsi" w:cstheme="minorHAnsi"/>
        </w:rPr>
        <w:lastRenderedPageBreak/>
        <w:t>Niechorze-Pogorzelica – ok. 28,9 km,</w:t>
      </w:r>
      <w:r w:rsidR="00D86925" w:rsidRPr="00C45599">
        <w:rPr>
          <w:rFonts w:asciiTheme="minorHAnsi" w:hAnsiTheme="minorHAnsi" w:cstheme="minorHAnsi"/>
        </w:rPr>
        <w:t xml:space="preserve"> dla </w:t>
      </w:r>
      <w:r w:rsidRPr="00C45599">
        <w:rPr>
          <w:rFonts w:asciiTheme="minorHAnsi" w:hAnsiTheme="minorHAnsi" w:cstheme="minorHAnsi"/>
        </w:rPr>
        <w:t>wariantu Rogowo – ok. 31,7 km),</w:t>
      </w:r>
      <w:r w:rsidR="007F229C" w:rsidRPr="00C45599">
        <w:rPr>
          <w:rFonts w:asciiTheme="minorHAnsi" w:hAnsiTheme="minorHAnsi" w:cstheme="minorHAnsi"/>
        </w:rPr>
        <w:t xml:space="preserve"> a </w:t>
      </w:r>
      <w:r w:rsidRPr="00C45599">
        <w:rPr>
          <w:rFonts w:asciiTheme="minorHAnsi" w:hAnsiTheme="minorHAnsi" w:cstheme="minorHAnsi"/>
        </w:rPr>
        <w:t>także polskie wody terytorialne (dla wariantu Niechorze-Pogorzelica – ok. 22,5 km,</w:t>
      </w:r>
      <w:r w:rsidR="00D86925" w:rsidRPr="00C45599">
        <w:rPr>
          <w:rFonts w:asciiTheme="minorHAnsi" w:hAnsiTheme="minorHAnsi" w:cstheme="minorHAnsi"/>
        </w:rPr>
        <w:t xml:space="preserve"> dla </w:t>
      </w:r>
      <w:r w:rsidRPr="00C45599">
        <w:rPr>
          <w:rFonts w:asciiTheme="minorHAnsi" w:hAnsiTheme="minorHAnsi" w:cstheme="minorHAnsi"/>
        </w:rPr>
        <w:t>wariantu Rogowo – ok. 23,5 km). Poniżej przedstawiono wyniki powyższego Raportu.</w:t>
      </w:r>
    </w:p>
    <w:p w14:paraId="5EFA3A7B" w14:textId="3F28667B"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dokumentacji inwestor zaproponował dwa warianty realizacji inwestycji. Biorąc pod uwagę wszystkie skutki środowiskowe realizacji przedsięwzięcia,</w:t>
      </w:r>
      <w:r w:rsidR="007F229C" w:rsidRPr="00C45599">
        <w:rPr>
          <w:rFonts w:asciiTheme="minorHAnsi" w:hAnsiTheme="minorHAnsi" w:cstheme="minorHAnsi"/>
        </w:rPr>
        <w:t xml:space="preserve"> a </w:t>
      </w:r>
      <w:r w:rsidRPr="00C45599">
        <w:rPr>
          <w:rFonts w:asciiTheme="minorHAnsi" w:hAnsiTheme="minorHAnsi" w:cstheme="minorHAnsi"/>
        </w:rPr>
        <w:t>więc nie tylko bezpośrednie oddziaływania</w:t>
      </w:r>
      <w:r w:rsidR="007F229C" w:rsidRPr="00C45599">
        <w:rPr>
          <w:rFonts w:asciiTheme="minorHAnsi" w:hAnsiTheme="minorHAnsi" w:cstheme="minorHAnsi"/>
        </w:rPr>
        <w:t xml:space="preserve"> na </w:t>
      </w:r>
      <w:r w:rsidRPr="00C45599">
        <w:rPr>
          <w:rFonts w:asciiTheme="minorHAnsi" w:hAnsiTheme="minorHAnsi" w:cstheme="minorHAnsi"/>
        </w:rPr>
        <w:t>elementy przyrodnicze środowiska, ale także oddziaływania związane</w:t>
      </w:r>
      <w:r w:rsidR="00720070" w:rsidRPr="00C45599">
        <w:rPr>
          <w:rFonts w:asciiTheme="minorHAnsi" w:hAnsiTheme="minorHAnsi" w:cstheme="minorHAnsi"/>
        </w:rPr>
        <w:t xml:space="preserve"> ze </w:t>
      </w:r>
      <w:r w:rsidRPr="00C45599">
        <w:rPr>
          <w:rFonts w:asciiTheme="minorHAnsi" w:hAnsiTheme="minorHAnsi" w:cstheme="minorHAnsi"/>
        </w:rPr>
        <w:t>zużyciem wody, energii, wytwarzaniem odpadów oraz wpływem</w:t>
      </w:r>
      <w:r w:rsidR="007F229C" w:rsidRPr="00C45599">
        <w:rPr>
          <w:rFonts w:asciiTheme="minorHAnsi" w:hAnsiTheme="minorHAnsi" w:cstheme="minorHAnsi"/>
        </w:rPr>
        <w:t xml:space="preserve"> na </w:t>
      </w:r>
      <w:r w:rsidRPr="00C45599">
        <w:rPr>
          <w:rFonts w:asciiTheme="minorHAnsi" w:hAnsiTheme="minorHAnsi" w:cstheme="minorHAnsi"/>
        </w:rPr>
        <w:t>zdrowie</w:t>
      </w:r>
      <w:r w:rsidR="007F229C" w:rsidRPr="00C45599">
        <w:rPr>
          <w:rFonts w:asciiTheme="minorHAnsi" w:hAnsiTheme="minorHAnsi" w:cstheme="minorHAnsi"/>
        </w:rPr>
        <w:t xml:space="preserve"> i </w:t>
      </w:r>
      <w:r w:rsidRPr="00C45599">
        <w:rPr>
          <w:rFonts w:asciiTheme="minorHAnsi" w:hAnsiTheme="minorHAnsi" w:cstheme="minorHAnsi"/>
        </w:rPr>
        <w:t>warunki życia ludzi,</w:t>
      </w:r>
      <w:r w:rsidR="00720070" w:rsidRPr="00C45599">
        <w:rPr>
          <w:rFonts w:asciiTheme="minorHAnsi" w:hAnsiTheme="minorHAnsi" w:cstheme="minorHAnsi"/>
        </w:rPr>
        <w:t xml:space="preserve"> za </w:t>
      </w:r>
      <w:r w:rsidRPr="00C45599">
        <w:rPr>
          <w:rFonts w:asciiTheme="minorHAnsi" w:hAnsiTheme="minorHAnsi" w:cstheme="minorHAnsi"/>
        </w:rPr>
        <w:t>wariant najkorzystniejszy</w:t>
      </w:r>
      <w:r w:rsidR="00D86925" w:rsidRPr="00C45599">
        <w:rPr>
          <w:rFonts w:asciiTheme="minorHAnsi" w:hAnsiTheme="minorHAnsi" w:cstheme="minorHAnsi"/>
        </w:rPr>
        <w:t xml:space="preserve"> dla </w:t>
      </w:r>
      <w:r w:rsidRPr="00C45599">
        <w:rPr>
          <w:rFonts w:asciiTheme="minorHAnsi" w:hAnsiTheme="minorHAnsi" w:cstheme="minorHAnsi"/>
        </w:rPr>
        <w:t>środowiska uznano wariant Niechorze-Pogorzelica. Obydwa warianty zlokalizowane są</w:t>
      </w:r>
      <w:r w:rsidR="007F229C" w:rsidRPr="00C45599">
        <w:rPr>
          <w:rFonts w:asciiTheme="minorHAnsi" w:hAnsiTheme="minorHAnsi" w:cstheme="minorHAnsi"/>
        </w:rPr>
        <w:t xml:space="preserve"> na </w:t>
      </w:r>
      <w:r w:rsidRPr="00C45599">
        <w:rPr>
          <w:rFonts w:asciiTheme="minorHAnsi" w:hAnsiTheme="minorHAnsi" w:cstheme="minorHAnsi"/>
        </w:rPr>
        <w:t>obszarach Natura 2000 zarówno</w:t>
      </w:r>
      <w:r w:rsidR="007F229C" w:rsidRPr="00C45599">
        <w:rPr>
          <w:rFonts w:asciiTheme="minorHAnsi" w:hAnsiTheme="minorHAnsi" w:cstheme="minorHAnsi"/>
        </w:rPr>
        <w:t xml:space="preserve"> na </w:t>
      </w:r>
      <w:r w:rsidRPr="00C45599">
        <w:rPr>
          <w:rFonts w:asciiTheme="minorHAnsi" w:hAnsiTheme="minorHAnsi" w:cstheme="minorHAnsi"/>
        </w:rPr>
        <w:t>odcinku lądowym, jak</w:t>
      </w:r>
      <w:r w:rsidR="007F229C" w:rsidRPr="00C45599">
        <w:rPr>
          <w:rFonts w:asciiTheme="minorHAnsi" w:hAnsiTheme="minorHAnsi" w:cstheme="minorHAnsi"/>
        </w:rPr>
        <w:t xml:space="preserve"> i </w:t>
      </w:r>
      <w:r w:rsidRPr="00C45599">
        <w:rPr>
          <w:rFonts w:asciiTheme="minorHAnsi" w:hAnsiTheme="minorHAnsi" w:cstheme="minorHAnsi"/>
        </w:rPr>
        <w:t>morskim</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odcinku morskim skala</w:t>
      </w:r>
      <w:r w:rsidR="007F229C" w:rsidRPr="00C45599">
        <w:rPr>
          <w:rFonts w:asciiTheme="minorHAnsi" w:hAnsiTheme="minorHAnsi" w:cstheme="minorHAnsi"/>
        </w:rPr>
        <w:t xml:space="preserve"> i </w:t>
      </w:r>
      <w:r w:rsidRPr="00C45599">
        <w:rPr>
          <w:rFonts w:asciiTheme="minorHAnsi" w:hAnsiTheme="minorHAnsi" w:cstheme="minorHAnsi"/>
        </w:rPr>
        <w:t>znaczenie potencjalnych oddziaływań</w:t>
      </w:r>
      <w:r w:rsidR="007F229C" w:rsidRPr="00C45599">
        <w:rPr>
          <w:rFonts w:asciiTheme="minorHAnsi" w:hAnsiTheme="minorHAnsi" w:cstheme="minorHAnsi"/>
        </w:rPr>
        <w:t xml:space="preserve"> w </w:t>
      </w:r>
      <w:r w:rsidRPr="00C45599">
        <w:rPr>
          <w:rFonts w:asciiTheme="minorHAnsi" w:hAnsiTheme="minorHAnsi" w:cstheme="minorHAnsi"/>
        </w:rPr>
        <w:t>trakcie budowy</w:t>
      </w:r>
      <w:r w:rsidR="007F229C" w:rsidRPr="00C45599">
        <w:rPr>
          <w:rFonts w:asciiTheme="minorHAnsi" w:hAnsiTheme="minorHAnsi" w:cstheme="minorHAnsi"/>
        </w:rPr>
        <w:t xml:space="preserve"> na </w:t>
      </w:r>
      <w:r w:rsidRPr="00C45599">
        <w:rPr>
          <w:rFonts w:asciiTheme="minorHAnsi" w:hAnsiTheme="minorHAnsi" w:cstheme="minorHAnsi"/>
        </w:rPr>
        <w:t xml:space="preserve">Naturę 2000 obydwu wariantów będzie porównywalna. </w:t>
      </w:r>
    </w:p>
    <w:p w14:paraId="40A25E32"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drawing>
          <wp:inline distT="0" distB="0" distL="0" distR="0" wp14:anchorId="2FB86BE7" wp14:editId="511039C2">
            <wp:extent cx="5502910" cy="3893467"/>
            <wp:effectExtent l="0" t="0" r="0" b="0"/>
            <wp:docPr id="32" name="Obraz 32" descr="D:\SVN\PEP2040\Materiały\dane_z_GIS\jpg\gaz\baltic_pip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VN\PEP2040\Materiały\dane_z_GIS\jpg\gaz\baltic_pipe_vs_formy_ochr_przyr.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502910" cy="3893467"/>
                    </a:xfrm>
                    <a:prstGeom prst="rect">
                      <a:avLst/>
                    </a:prstGeom>
                    <a:noFill/>
                    <a:ln>
                      <a:noFill/>
                    </a:ln>
                  </pic:spPr>
                </pic:pic>
              </a:graphicData>
            </a:graphic>
          </wp:inline>
        </w:drawing>
      </w:r>
    </w:p>
    <w:p w14:paraId="30047204" w14:textId="25F62878" w:rsidR="00163B35" w:rsidRPr="00C45599" w:rsidRDefault="00163B35" w:rsidP="00801048">
      <w:pPr>
        <w:pStyle w:val="Legenda"/>
        <w:spacing w:after="200" w:line="276" w:lineRule="auto"/>
        <w:rPr>
          <w:rFonts w:asciiTheme="minorHAnsi" w:hAnsiTheme="minorHAnsi" w:cstheme="minorHAnsi"/>
        </w:rPr>
      </w:pPr>
      <w:bookmarkStart w:id="366" w:name="_Toc23585212"/>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44</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Planowany rurociąg Baltic Pipe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terytorium Polski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kontekście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56"/>
      </w:r>
      <w:bookmarkEnd w:id="366"/>
    </w:p>
    <w:p w14:paraId="3596D2BA" w14:textId="4932BDB0"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Mimo, że</w:t>
      </w:r>
      <w:r w:rsidR="007F229C" w:rsidRPr="00C45599">
        <w:rPr>
          <w:rFonts w:asciiTheme="minorHAnsi" w:hAnsiTheme="minorHAnsi" w:cstheme="minorHAnsi"/>
        </w:rPr>
        <w:t xml:space="preserve"> w </w:t>
      </w:r>
      <w:r w:rsidRPr="00C45599">
        <w:rPr>
          <w:rFonts w:asciiTheme="minorHAnsi" w:hAnsiTheme="minorHAnsi" w:cstheme="minorHAnsi"/>
        </w:rPr>
        <w:t>trakcie budowy skala oddziaływań</w:t>
      </w:r>
      <w:r w:rsidR="007F229C" w:rsidRPr="00C45599">
        <w:rPr>
          <w:rFonts w:asciiTheme="minorHAnsi" w:hAnsiTheme="minorHAnsi" w:cstheme="minorHAnsi"/>
        </w:rPr>
        <w:t xml:space="preserve"> na </w:t>
      </w:r>
      <w:r w:rsidRPr="00C45599">
        <w:rPr>
          <w:rFonts w:asciiTheme="minorHAnsi" w:hAnsiTheme="minorHAnsi" w:cstheme="minorHAnsi"/>
        </w:rPr>
        <w:t>ptaki zimujące, będące przedmiotem ochrony obszaru Zatoka Pomorska,</w:t>
      </w:r>
      <w:r w:rsidR="007F229C" w:rsidRPr="00C45599">
        <w:rPr>
          <w:rFonts w:asciiTheme="minorHAnsi" w:hAnsiTheme="minorHAnsi" w:cstheme="minorHAnsi"/>
        </w:rPr>
        <w:t xml:space="preserve"> w </w:t>
      </w:r>
      <w:r w:rsidRPr="00C45599">
        <w:rPr>
          <w:rFonts w:asciiTheme="minorHAnsi" w:hAnsiTheme="minorHAnsi" w:cstheme="minorHAnsi"/>
        </w:rPr>
        <w:t>wariancie Niechorze-Pogorzelica będzie nieznacznie większa (dłuższy czas prac budowlanych</w:t>
      </w:r>
      <w:r w:rsidR="007F229C" w:rsidRPr="00C45599">
        <w:rPr>
          <w:rFonts w:asciiTheme="minorHAnsi" w:hAnsiTheme="minorHAnsi" w:cstheme="minorHAnsi"/>
        </w:rPr>
        <w:t xml:space="preserve"> w </w:t>
      </w:r>
      <w:r w:rsidRPr="00C45599">
        <w:rPr>
          <w:rFonts w:asciiTheme="minorHAnsi" w:hAnsiTheme="minorHAnsi" w:cstheme="minorHAnsi"/>
        </w:rPr>
        <w:t>granicach obszaru Natura 2000, większa ingerencja</w:t>
      </w:r>
      <w:r w:rsidR="007F229C" w:rsidRPr="00C45599">
        <w:rPr>
          <w:rFonts w:asciiTheme="minorHAnsi" w:hAnsiTheme="minorHAnsi" w:cstheme="minorHAnsi"/>
        </w:rPr>
        <w:t xml:space="preserve"> w </w:t>
      </w:r>
      <w:r w:rsidRPr="00C45599">
        <w:rPr>
          <w:rFonts w:asciiTheme="minorHAnsi" w:hAnsiTheme="minorHAnsi" w:cstheme="minorHAnsi"/>
        </w:rPr>
        <w:t>siedliska bentosowe będące bazą żerowiskową ptaków),</w:t>
      </w:r>
      <w:r w:rsidR="0001272D" w:rsidRPr="00C45599">
        <w:rPr>
          <w:rFonts w:asciiTheme="minorHAnsi" w:hAnsiTheme="minorHAnsi" w:cstheme="minorHAnsi"/>
        </w:rPr>
        <w:t xml:space="preserve"> to </w:t>
      </w:r>
      <w:r w:rsidRPr="00C45599">
        <w:rPr>
          <w:rFonts w:asciiTheme="minorHAnsi" w:hAnsiTheme="minorHAnsi" w:cstheme="minorHAnsi"/>
        </w:rPr>
        <w:t>jednak różnica</w:t>
      </w:r>
      <w:r w:rsidR="007F229C" w:rsidRPr="00C45599">
        <w:rPr>
          <w:rFonts w:asciiTheme="minorHAnsi" w:hAnsiTheme="minorHAnsi" w:cstheme="minorHAnsi"/>
        </w:rPr>
        <w:t xml:space="preserve"> w </w:t>
      </w:r>
      <w:r w:rsidRPr="00C45599">
        <w:rPr>
          <w:rFonts w:asciiTheme="minorHAnsi" w:hAnsiTheme="minorHAnsi" w:cstheme="minorHAnsi"/>
        </w:rPr>
        <w:t>skali oddziaływań będzie niewielka,</w:t>
      </w:r>
      <w:r w:rsidR="007F229C" w:rsidRPr="00C45599">
        <w:rPr>
          <w:rFonts w:asciiTheme="minorHAnsi" w:hAnsiTheme="minorHAnsi" w:cstheme="minorHAnsi"/>
        </w:rPr>
        <w:t xml:space="preserve"> a </w:t>
      </w:r>
      <w:r w:rsidRPr="00C45599">
        <w:rPr>
          <w:rFonts w:asciiTheme="minorHAnsi" w:hAnsiTheme="minorHAnsi" w:cstheme="minorHAnsi"/>
        </w:rPr>
        <w:t>oddziaływania nie będą miały charakteru znaczących. Należy jednak pamiętać, że okres budowy przedsięwzięcia będzie stosunkowo krótki (oddziaływania</w:t>
      </w:r>
      <w:r w:rsidR="007F229C" w:rsidRPr="00C45599">
        <w:rPr>
          <w:rFonts w:asciiTheme="minorHAnsi" w:hAnsiTheme="minorHAnsi" w:cstheme="minorHAnsi"/>
        </w:rPr>
        <w:t xml:space="preserve"> w </w:t>
      </w:r>
      <w:r w:rsidRPr="00C45599">
        <w:rPr>
          <w:rFonts w:asciiTheme="minorHAnsi" w:hAnsiTheme="minorHAnsi" w:cstheme="minorHAnsi"/>
        </w:rPr>
        <w:t>maksymalnie dwóch okresach zimowania),</w:t>
      </w:r>
      <w:r w:rsidR="007F229C" w:rsidRPr="00C45599">
        <w:rPr>
          <w:rFonts w:asciiTheme="minorHAnsi" w:hAnsiTheme="minorHAnsi" w:cstheme="minorHAnsi"/>
        </w:rPr>
        <w:t xml:space="preserve"> a na </w:t>
      </w:r>
      <w:r w:rsidRPr="00C45599">
        <w:rPr>
          <w:rFonts w:asciiTheme="minorHAnsi" w:hAnsiTheme="minorHAnsi" w:cstheme="minorHAnsi"/>
        </w:rPr>
        <w:t xml:space="preserve">etapie eksploatacji </w:t>
      </w:r>
      <w:r w:rsidRPr="00C45599">
        <w:rPr>
          <w:rFonts w:asciiTheme="minorHAnsi" w:hAnsiTheme="minorHAnsi" w:cstheme="minorHAnsi"/>
        </w:rPr>
        <w:lastRenderedPageBreak/>
        <w:t>(50 lat) inwestycja nie będzie negatywnie oddziaływać</w:t>
      </w:r>
      <w:r w:rsidR="007F229C" w:rsidRPr="00C45599">
        <w:rPr>
          <w:rFonts w:asciiTheme="minorHAnsi" w:hAnsiTheme="minorHAnsi" w:cstheme="minorHAnsi"/>
        </w:rPr>
        <w:t xml:space="preserve"> na </w:t>
      </w:r>
      <w:r w:rsidRPr="00C45599">
        <w:rPr>
          <w:rFonts w:asciiTheme="minorHAnsi" w:hAnsiTheme="minorHAnsi" w:cstheme="minorHAnsi"/>
        </w:rPr>
        <w:t>ptaki morskie. Będzie natomiast oddziaływać pozytywnie</w:t>
      </w:r>
      <w:r w:rsidR="007F229C" w:rsidRPr="00C45599">
        <w:rPr>
          <w:rFonts w:asciiTheme="minorHAnsi" w:hAnsiTheme="minorHAnsi" w:cstheme="minorHAnsi"/>
        </w:rPr>
        <w:t xml:space="preserve"> i w </w:t>
      </w:r>
      <w:r w:rsidRPr="00C45599">
        <w:rPr>
          <w:rFonts w:asciiTheme="minorHAnsi" w:hAnsiTheme="minorHAnsi" w:cstheme="minorHAnsi"/>
        </w:rPr>
        <w:t>wariancie Niechorze-Pogorzelica skala tego oddziaływania będzie dwukrotnie większa. Oddziaływanie pozytywne będzie związane</w:t>
      </w:r>
      <w:r w:rsidR="00720070" w:rsidRPr="00C45599">
        <w:rPr>
          <w:rFonts w:asciiTheme="minorHAnsi" w:hAnsiTheme="minorHAnsi" w:cstheme="minorHAnsi"/>
        </w:rPr>
        <w:t xml:space="preserve"> z </w:t>
      </w:r>
      <w:r w:rsidRPr="00C45599">
        <w:rPr>
          <w:rFonts w:asciiTheme="minorHAnsi" w:hAnsiTheme="minorHAnsi" w:cstheme="minorHAnsi"/>
        </w:rPr>
        <w:t xml:space="preserve">utworzeniem strefy bezpieczeństwa ponad gazociągiem, </w:t>
      </w:r>
      <w:r w:rsidRPr="00C45599">
        <w:rPr>
          <w:rFonts w:asciiTheme="minorHAnsi" w:hAnsiTheme="minorHAnsi" w:cstheme="minorHAnsi"/>
        </w:rPr>
        <w:br/>
        <w:t>w której nie będzie możliwe prowadzenie działalności rybackiej. Działalność ta jest wskazywana jako podstawowe źródło dodatkowej śmiertelności ptaków morskich</w:t>
      </w:r>
      <w:r w:rsidR="007F229C" w:rsidRPr="00C45599">
        <w:rPr>
          <w:rFonts w:asciiTheme="minorHAnsi" w:hAnsiTheme="minorHAnsi" w:cstheme="minorHAnsi"/>
        </w:rPr>
        <w:t xml:space="preserve"> i </w:t>
      </w:r>
      <w:r w:rsidRPr="00C45599">
        <w:rPr>
          <w:rFonts w:asciiTheme="minorHAnsi" w:hAnsiTheme="minorHAnsi" w:cstheme="minorHAnsi"/>
        </w:rPr>
        <w:t>ssaków morskich,</w:t>
      </w:r>
      <w:r w:rsidR="007F229C" w:rsidRPr="00C45599">
        <w:rPr>
          <w:rFonts w:asciiTheme="minorHAnsi" w:hAnsiTheme="minorHAnsi" w:cstheme="minorHAnsi"/>
        </w:rPr>
        <w:t xml:space="preserve"> w </w:t>
      </w:r>
      <w:r w:rsidRPr="00C45599">
        <w:rPr>
          <w:rFonts w:asciiTheme="minorHAnsi" w:hAnsiTheme="minorHAnsi" w:cstheme="minorHAnsi"/>
        </w:rPr>
        <w:t>wyniku przyłowów</w:t>
      </w:r>
      <w:r w:rsidR="007F229C" w:rsidRPr="00C45599">
        <w:rPr>
          <w:rFonts w:asciiTheme="minorHAnsi" w:hAnsiTheme="minorHAnsi" w:cstheme="minorHAnsi"/>
        </w:rPr>
        <w:t xml:space="preserve"> w </w:t>
      </w:r>
      <w:r w:rsidRPr="00C45599">
        <w:rPr>
          <w:rFonts w:asciiTheme="minorHAnsi" w:hAnsiTheme="minorHAnsi" w:cstheme="minorHAnsi"/>
        </w:rPr>
        <w:t>sieciach. Wariant Rogowo jest potencjalne mniej odziaływujący</w:t>
      </w:r>
      <w:r w:rsidR="007F229C" w:rsidRPr="00C45599">
        <w:rPr>
          <w:rFonts w:asciiTheme="minorHAnsi" w:hAnsiTheme="minorHAnsi" w:cstheme="minorHAnsi"/>
        </w:rPr>
        <w:t xml:space="preserve"> na </w:t>
      </w:r>
      <w:r w:rsidRPr="00C45599">
        <w:rPr>
          <w:rFonts w:asciiTheme="minorHAnsi" w:hAnsiTheme="minorHAnsi" w:cstheme="minorHAnsi"/>
        </w:rPr>
        <w:t>integralność</w:t>
      </w:r>
      <w:r w:rsidR="007F229C" w:rsidRPr="00C45599">
        <w:rPr>
          <w:rFonts w:asciiTheme="minorHAnsi" w:hAnsiTheme="minorHAnsi" w:cstheme="minorHAnsi"/>
        </w:rPr>
        <w:t xml:space="preserve"> i </w:t>
      </w:r>
      <w:r w:rsidRPr="00C45599">
        <w:rPr>
          <w:rFonts w:asciiTheme="minorHAnsi" w:hAnsiTheme="minorHAnsi" w:cstheme="minorHAnsi"/>
        </w:rPr>
        <w:t>przedmioty ochrony obszarów Natura 2000,</w:t>
      </w:r>
      <w:r w:rsidR="007F229C" w:rsidRPr="00C45599">
        <w:rPr>
          <w:rFonts w:asciiTheme="minorHAnsi" w:hAnsiTheme="minorHAnsi" w:cstheme="minorHAnsi"/>
        </w:rPr>
        <w:t xml:space="preserve"> w </w:t>
      </w:r>
      <w:r w:rsidRPr="00C45599">
        <w:rPr>
          <w:rFonts w:asciiTheme="minorHAnsi" w:hAnsiTheme="minorHAnsi" w:cstheme="minorHAnsi"/>
        </w:rPr>
        <w:t>części lądowej</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brak oddziaływań związanych</w:t>
      </w:r>
      <w:r w:rsidR="00720070" w:rsidRPr="00C45599">
        <w:rPr>
          <w:rFonts w:asciiTheme="minorHAnsi" w:hAnsiTheme="minorHAnsi" w:cstheme="minorHAnsi"/>
        </w:rPr>
        <w:t xml:space="preserve"> z </w:t>
      </w:r>
      <w:r w:rsidRPr="00C45599">
        <w:rPr>
          <w:rFonts w:asciiTheme="minorHAnsi" w:hAnsiTheme="minorHAnsi" w:cstheme="minorHAnsi"/>
        </w:rPr>
        <w:t>fizycznym zniszczeniem chronionych siedlisk</w:t>
      </w:r>
      <w:r w:rsidR="007F229C" w:rsidRPr="00C45599">
        <w:rPr>
          <w:rFonts w:asciiTheme="minorHAnsi" w:hAnsiTheme="minorHAnsi" w:cstheme="minorHAnsi"/>
        </w:rPr>
        <w:t xml:space="preserve"> w </w:t>
      </w:r>
      <w:r w:rsidRPr="00C45599">
        <w:rPr>
          <w:rFonts w:asciiTheme="minorHAnsi" w:hAnsiTheme="minorHAnsi" w:cstheme="minorHAnsi"/>
        </w:rPr>
        <w:t>ramach obszaru. Przy ocenie wpływu obydwu wariantów</w:t>
      </w:r>
      <w:r w:rsidR="007F229C" w:rsidRPr="00C45599">
        <w:rPr>
          <w:rFonts w:asciiTheme="minorHAnsi" w:hAnsiTheme="minorHAnsi" w:cstheme="minorHAnsi"/>
        </w:rPr>
        <w:t xml:space="preserve"> na </w:t>
      </w:r>
      <w:r w:rsidRPr="00C45599">
        <w:rPr>
          <w:rFonts w:asciiTheme="minorHAnsi" w:hAnsiTheme="minorHAnsi" w:cstheme="minorHAnsi"/>
        </w:rPr>
        <w:t>siedliska będące przedmiotem ochrony obszaru Natura 2000 Trzebiatowsko-Kołobrzeski Pas Nadmorski PLH320017 należy wziąć jednak także pod uwagę kumulację oddziaływań dalszej części lądowej rurociągu Baltic Pipe. Wariant Rogowo będzie przebiegał przez tereny podmokłe, m.in.</w:t>
      </w:r>
      <w:r w:rsidR="007F229C" w:rsidRPr="00C45599">
        <w:rPr>
          <w:rFonts w:asciiTheme="minorHAnsi" w:hAnsiTheme="minorHAnsi" w:cstheme="minorHAnsi"/>
        </w:rPr>
        <w:t xml:space="preserve"> w </w:t>
      </w:r>
      <w:r w:rsidRPr="00C45599">
        <w:rPr>
          <w:rFonts w:asciiTheme="minorHAnsi" w:hAnsiTheme="minorHAnsi" w:cstheme="minorHAnsi"/>
        </w:rPr>
        <w:t>dolinie Starej Regi, gdzie również może powodować oddziaływania</w:t>
      </w:r>
      <w:r w:rsidR="007F229C" w:rsidRPr="00C45599">
        <w:rPr>
          <w:rFonts w:asciiTheme="minorHAnsi" w:hAnsiTheme="minorHAnsi" w:cstheme="minorHAnsi"/>
        </w:rPr>
        <w:t xml:space="preserve"> na </w:t>
      </w:r>
      <w:r w:rsidRPr="00C45599">
        <w:rPr>
          <w:rFonts w:asciiTheme="minorHAnsi" w:hAnsiTheme="minorHAnsi" w:cstheme="minorHAnsi"/>
        </w:rPr>
        <w:t>siedliska będące przedmiotem ochrony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wariantu Rogowo, kluczowymi czynnikami zwiększającymi skalę oddziaływań</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są oddziaływania związane </w:t>
      </w:r>
      <w:r w:rsidRPr="00C45599">
        <w:rPr>
          <w:rFonts w:asciiTheme="minorHAnsi" w:hAnsiTheme="minorHAnsi" w:cstheme="minorHAnsi"/>
        </w:rPr>
        <w:br/>
        <w:t>z procesem budowy, związane</w:t>
      </w:r>
      <w:r w:rsidR="00720070" w:rsidRPr="00C45599">
        <w:rPr>
          <w:rFonts w:asciiTheme="minorHAnsi" w:hAnsiTheme="minorHAnsi" w:cstheme="minorHAnsi"/>
        </w:rPr>
        <w:t xml:space="preserve"> z </w:t>
      </w:r>
      <w:r w:rsidRPr="00C45599">
        <w:rPr>
          <w:rFonts w:asciiTheme="minorHAnsi" w:hAnsiTheme="minorHAnsi" w:cstheme="minorHAnsi"/>
        </w:rPr>
        <w:t>dwukrotnie dłuższym mikrotunelem, którym gazociąg ma być wyprowadzony</w:t>
      </w:r>
      <w:r w:rsidR="007F229C" w:rsidRPr="00C45599">
        <w:rPr>
          <w:rFonts w:asciiTheme="minorHAnsi" w:hAnsiTheme="minorHAnsi" w:cstheme="minorHAnsi"/>
        </w:rPr>
        <w:t xml:space="preserve"> na </w:t>
      </w:r>
      <w:r w:rsidRPr="00C45599">
        <w:rPr>
          <w:rFonts w:asciiTheme="minorHAnsi" w:hAnsiTheme="minorHAnsi" w:cstheme="minorHAnsi"/>
        </w:rPr>
        <w:t>ląd. Konieczność zastosowania tak długiego mikrotunelu wynika</w:t>
      </w:r>
      <w:r w:rsidR="00720070" w:rsidRPr="00C45599">
        <w:rPr>
          <w:rFonts w:asciiTheme="minorHAnsi" w:hAnsiTheme="minorHAnsi" w:cstheme="minorHAnsi"/>
        </w:rPr>
        <w:t xml:space="preserve"> z </w:t>
      </w:r>
      <w:r w:rsidRPr="00C45599">
        <w:rPr>
          <w:rFonts w:asciiTheme="minorHAnsi" w:hAnsiTheme="minorHAnsi" w:cstheme="minorHAnsi"/>
        </w:rPr>
        <w:t>niekorzystnych warunków dynamicznych dna. Strefa dużej zmienności poziomu osadów</w:t>
      </w:r>
      <w:r w:rsidR="007F229C" w:rsidRPr="00C45599">
        <w:rPr>
          <w:rFonts w:asciiTheme="minorHAnsi" w:hAnsiTheme="minorHAnsi" w:cstheme="minorHAnsi"/>
        </w:rPr>
        <w:t xml:space="preserve"> na </w:t>
      </w:r>
      <w:r w:rsidRPr="00C45599">
        <w:rPr>
          <w:rFonts w:asciiTheme="minorHAnsi" w:hAnsiTheme="minorHAnsi" w:cstheme="minorHAnsi"/>
        </w:rPr>
        <w:t>dnie sięga</w:t>
      </w:r>
      <w:r w:rsidR="007F229C" w:rsidRPr="00C45599">
        <w:rPr>
          <w:rFonts w:asciiTheme="minorHAnsi" w:hAnsiTheme="minorHAnsi" w:cstheme="minorHAnsi"/>
        </w:rPr>
        <w:t xml:space="preserve"> w </w:t>
      </w:r>
      <w:r w:rsidRPr="00C45599">
        <w:rPr>
          <w:rFonts w:asciiTheme="minorHAnsi" w:hAnsiTheme="minorHAnsi" w:cstheme="minorHAnsi"/>
        </w:rPr>
        <w:t>tym wariancie około 1 100 m</w:t>
      </w:r>
      <w:r w:rsidR="007F229C" w:rsidRPr="00C45599">
        <w:rPr>
          <w:rFonts w:asciiTheme="minorHAnsi" w:hAnsiTheme="minorHAnsi" w:cstheme="minorHAnsi"/>
        </w:rPr>
        <w:t xml:space="preserve"> w </w:t>
      </w:r>
      <w:r w:rsidRPr="00C45599">
        <w:rPr>
          <w:rFonts w:asciiTheme="minorHAnsi" w:hAnsiTheme="minorHAnsi" w:cstheme="minorHAnsi"/>
        </w:rPr>
        <w:t>głąb morza,</w:t>
      </w:r>
      <w:r w:rsidR="007F229C" w:rsidRPr="00C45599">
        <w:rPr>
          <w:rFonts w:asciiTheme="minorHAnsi" w:hAnsiTheme="minorHAnsi" w:cstheme="minorHAnsi"/>
        </w:rPr>
        <w:t xml:space="preserve"> co </w:t>
      </w:r>
      <w:r w:rsidRPr="00C45599">
        <w:rPr>
          <w:rFonts w:asciiTheme="minorHAnsi" w:hAnsiTheme="minorHAnsi" w:cstheme="minorHAnsi"/>
        </w:rPr>
        <w:t>stwarza istotne ryzyko</w:t>
      </w:r>
      <w:r w:rsidR="00D86925" w:rsidRPr="00C45599">
        <w:rPr>
          <w:rFonts w:asciiTheme="minorHAnsi" w:hAnsiTheme="minorHAnsi" w:cstheme="minorHAnsi"/>
        </w:rPr>
        <w:t xml:space="preserve"> dla </w:t>
      </w:r>
      <w:r w:rsidRPr="00C45599">
        <w:rPr>
          <w:rFonts w:asciiTheme="minorHAnsi" w:hAnsiTheme="minorHAnsi" w:cstheme="minorHAnsi"/>
        </w:rPr>
        <w:t>stabilności,</w:t>
      </w:r>
      <w:r w:rsidR="007F229C" w:rsidRPr="00C45599">
        <w:rPr>
          <w:rFonts w:asciiTheme="minorHAnsi" w:hAnsiTheme="minorHAnsi" w:cstheme="minorHAnsi"/>
        </w:rPr>
        <w:t xml:space="preserve"> a </w:t>
      </w:r>
      <w:r w:rsidRPr="00C45599">
        <w:rPr>
          <w:rFonts w:asciiTheme="minorHAnsi" w:hAnsiTheme="minorHAnsi" w:cstheme="minorHAnsi"/>
        </w:rPr>
        <w:t>tym samym bezpieczeństwa rurociągu. Niemal dwukrotnie dłuższy mikrotunel</w:t>
      </w:r>
      <w:r w:rsidR="007F229C" w:rsidRPr="00C45599">
        <w:rPr>
          <w:rFonts w:asciiTheme="minorHAnsi" w:hAnsiTheme="minorHAnsi" w:cstheme="minorHAnsi"/>
        </w:rPr>
        <w:t xml:space="preserve"> w </w:t>
      </w:r>
      <w:r w:rsidRPr="00C45599">
        <w:rPr>
          <w:rFonts w:asciiTheme="minorHAnsi" w:hAnsiTheme="minorHAnsi" w:cstheme="minorHAnsi"/>
        </w:rPr>
        <w:t>tym wariancie niż</w:t>
      </w:r>
      <w:r w:rsidR="007F229C" w:rsidRPr="00C45599">
        <w:rPr>
          <w:rFonts w:asciiTheme="minorHAnsi" w:hAnsiTheme="minorHAnsi" w:cstheme="minorHAnsi"/>
        </w:rPr>
        <w:t xml:space="preserve"> w </w:t>
      </w:r>
      <w:r w:rsidRPr="00C45599">
        <w:rPr>
          <w:rFonts w:asciiTheme="minorHAnsi" w:hAnsiTheme="minorHAnsi" w:cstheme="minorHAnsi"/>
        </w:rPr>
        <w:t>wariancie Niechorze-Pogorzelica, przekłada się</w:t>
      </w:r>
      <w:r w:rsidR="007F229C" w:rsidRPr="00C45599">
        <w:rPr>
          <w:rFonts w:asciiTheme="minorHAnsi" w:hAnsiTheme="minorHAnsi" w:cstheme="minorHAnsi"/>
        </w:rPr>
        <w:t xml:space="preserve"> w </w:t>
      </w:r>
      <w:r w:rsidRPr="00C45599">
        <w:rPr>
          <w:rFonts w:asciiTheme="minorHAnsi" w:hAnsiTheme="minorHAnsi" w:cstheme="minorHAnsi"/>
        </w:rPr>
        <w:t>sposób istotny</w:t>
      </w:r>
      <w:r w:rsidR="007F229C" w:rsidRPr="00C45599">
        <w:rPr>
          <w:rFonts w:asciiTheme="minorHAnsi" w:hAnsiTheme="minorHAnsi" w:cstheme="minorHAnsi"/>
        </w:rPr>
        <w:t xml:space="preserve"> na </w:t>
      </w:r>
      <w:r w:rsidRPr="00C45599">
        <w:rPr>
          <w:rFonts w:asciiTheme="minorHAnsi" w:hAnsiTheme="minorHAnsi" w:cstheme="minorHAnsi"/>
        </w:rPr>
        <w:t>dłuższy czas budowy, większe zapotrzebowanie</w:t>
      </w:r>
      <w:r w:rsidR="007F229C" w:rsidRPr="00C45599">
        <w:rPr>
          <w:rFonts w:asciiTheme="minorHAnsi" w:hAnsiTheme="minorHAnsi" w:cstheme="minorHAnsi"/>
        </w:rPr>
        <w:t xml:space="preserve"> na </w:t>
      </w:r>
      <w:r w:rsidRPr="00C45599">
        <w:rPr>
          <w:rFonts w:asciiTheme="minorHAnsi" w:hAnsiTheme="minorHAnsi" w:cstheme="minorHAnsi"/>
        </w:rPr>
        <w:t xml:space="preserve">wodę, energię </w:t>
      </w:r>
      <w:r w:rsidRPr="00C45599">
        <w:rPr>
          <w:rFonts w:asciiTheme="minorHAnsi" w:hAnsiTheme="minorHAnsi" w:cstheme="minorHAnsi"/>
        </w:rPr>
        <w:br/>
        <w:t>i materiały</w:t>
      </w:r>
      <w:r w:rsidR="007F229C" w:rsidRPr="00C45599">
        <w:rPr>
          <w:rFonts w:asciiTheme="minorHAnsi" w:hAnsiTheme="minorHAnsi" w:cstheme="minorHAnsi"/>
        </w:rPr>
        <w:t xml:space="preserve"> do </w:t>
      </w:r>
      <w:r w:rsidRPr="00C45599">
        <w:rPr>
          <w:rFonts w:asciiTheme="minorHAnsi" w:hAnsiTheme="minorHAnsi" w:cstheme="minorHAnsi"/>
        </w:rPr>
        <w:t>budowy, większą skalę emisji hałasu</w:t>
      </w:r>
      <w:r w:rsidR="007F229C" w:rsidRPr="00C45599">
        <w:rPr>
          <w:rFonts w:asciiTheme="minorHAnsi" w:hAnsiTheme="minorHAnsi" w:cstheme="minorHAnsi"/>
        </w:rPr>
        <w:t xml:space="preserve"> i </w:t>
      </w:r>
      <w:r w:rsidRPr="00C45599">
        <w:rPr>
          <w:rFonts w:asciiTheme="minorHAnsi" w:hAnsiTheme="minorHAnsi" w:cstheme="minorHAnsi"/>
        </w:rPr>
        <w:t>zanieczyszczeń powietrza,</w:t>
      </w:r>
      <w:r w:rsidR="007F229C" w:rsidRPr="00C45599">
        <w:rPr>
          <w:rFonts w:asciiTheme="minorHAnsi" w:hAnsiTheme="minorHAnsi" w:cstheme="minorHAnsi"/>
        </w:rPr>
        <w:t xml:space="preserve"> a </w:t>
      </w:r>
      <w:r w:rsidRPr="00C45599">
        <w:rPr>
          <w:rFonts w:asciiTheme="minorHAnsi" w:hAnsiTheme="minorHAnsi" w:cstheme="minorHAnsi"/>
        </w:rPr>
        <w:t>także większy ruch pojazdów dostawczych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wariancie tym,</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lokalizację wyjścia</w:t>
      </w:r>
      <w:r w:rsidR="007F229C" w:rsidRPr="00C45599">
        <w:rPr>
          <w:rFonts w:asciiTheme="minorHAnsi" w:hAnsiTheme="minorHAnsi" w:cstheme="minorHAnsi"/>
        </w:rPr>
        <w:t xml:space="preserve"> na </w:t>
      </w:r>
      <w:r w:rsidRPr="00C45599">
        <w:rPr>
          <w:rFonts w:asciiTheme="minorHAnsi" w:hAnsiTheme="minorHAnsi" w:cstheme="minorHAnsi"/>
        </w:rPr>
        <w:t>ląd oraz placu budowy stacji zaworowej</w:t>
      </w:r>
      <w:r w:rsidR="007F229C" w:rsidRPr="00C45599">
        <w:rPr>
          <w:rFonts w:asciiTheme="minorHAnsi" w:hAnsiTheme="minorHAnsi" w:cstheme="minorHAnsi"/>
        </w:rPr>
        <w:t xml:space="preserve"> w </w:t>
      </w:r>
      <w:r w:rsidRPr="00C45599">
        <w:rPr>
          <w:rFonts w:asciiTheme="minorHAnsi" w:hAnsiTheme="minorHAnsi" w:cstheme="minorHAnsi"/>
        </w:rPr>
        <w:t>zdecydowanie bliższym sąsiedztwie zabudowy mieszkaniowej oraz obiektów turystycznych, występuje większe ryzyko konfliktów społecznych, wynikających</w:t>
      </w:r>
      <w:r w:rsidR="00720070" w:rsidRPr="00C45599">
        <w:rPr>
          <w:rFonts w:asciiTheme="minorHAnsi" w:hAnsiTheme="minorHAnsi" w:cstheme="minorHAnsi"/>
        </w:rPr>
        <w:t xml:space="preserve"> z </w:t>
      </w:r>
      <w:r w:rsidRPr="00C45599">
        <w:rPr>
          <w:rFonts w:asciiTheme="minorHAnsi" w:hAnsiTheme="minorHAnsi" w:cstheme="minorHAnsi"/>
        </w:rPr>
        <w:t>obawy</w:t>
      </w:r>
      <w:r w:rsidR="00D86925" w:rsidRPr="00C45599">
        <w:rPr>
          <w:rFonts w:asciiTheme="minorHAnsi" w:hAnsiTheme="minorHAnsi" w:cstheme="minorHAnsi"/>
        </w:rPr>
        <w:t xml:space="preserve"> o </w:t>
      </w:r>
      <w:r w:rsidRPr="00C45599">
        <w:rPr>
          <w:rFonts w:asciiTheme="minorHAnsi" w:hAnsiTheme="minorHAnsi" w:cstheme="minorHAnsi"/>
        </w:rPr>
        <w:t>potencjalne oddziaływania</w:t>
      </w:r>
      <w:r w:rsidR="007F229C" w:rsidRPr="00C45599">
        <w:rPr>
          <w:rFonts w:asciiTheme="minorHAnsi" w:hAnsiTheme="minorHAnsi" w:cstheme="minorHAnsi"/>
        </w:rPr>
        <w:t xml:space="preserve"> na </w:t>
      </w:r>
      <w:r w:rsidRPr="00C45599">
        <w:rPr>
          <w:rFonts w:asciiTheme="minorHAnsi" w:hAnsiTheme="minorHAnsi" w:cstheme="minorHAnsi"/>
        </w:rPr>
        <w:t>zdrowie</w:t>
      </w:r>
      <w:r w:rsidR="007F229C" w:rsidRPr="00C45599">
        <w:rPr>
          <w:rFonts w:asciiTheme="minorHAnsi" w:hAnsiTheme="minorHAnsi" w:cstheme="minorHAnsi"/>
        </w:rPr>
        <w:t xml:space="preserve"> i </w:t>
      </w:r>
      <w:r w:rsidRPr="00C45599">
        <w:rPr>
          <w:rFonts w:asciiTheme="minorHAnsi" w:hAnsiTheme="minorHAnsi" w:cstheme="minorHAnsi"/>
        </w:rPr>
        <w:t>warunki życia ludzi (hałas, emisje spalin, ruch samochodowy).</w:t>
      </w:r>
    </w:p>
    <w:p w14:paraId="761F0A2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Wszystkie powyższe powody wpływają</w:t>
      </w:r>
      <w:r w:rsidR="007F229C" w:rsidRPr="00C45599">
        <w:rPr>
          <w:rFonts w:asciiTheme="minorHAnsi" w:hAnsiTheme="minorHAnsi" w:cstheme="minorHAnsi"/>
        </w:rPr>
        <w:t xml:space="preserve"> na </w:t>
      </w:r>
      <w:r w:rsidRPr="00C45599">
        <w:rPr>
          <w:rFonts w:asciiTheme="minorHAnsi" w:hAnsiTheme="minorHAnsi" w:cstheme="minorHAnsi"/>
        </w:rPr>
        <w:t xml:space="preserve">ostateczne wskazanie wariantu Niechorze-Pogorzelica jako najkorzystniejszego pod względem środowiskowym. </w:t>
      </w:r>
    </w:p>
    <w:p w14:paraId="1FD5592E"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wyniku oceny stwierdzono, że przedsięwzięcie nie spowoduje oddziaływań, które mogłyby zmniejszać różnorodność biologiczną tj.: zniszczenia funkcji ekosystemów, znaczącej utraty powierzchni oraz rozproszenia siedlisk gatunków</w:t>
      </w:r>
      <w:r w:rsidR="007F229C" w:rsidRPr="00C45599">
        <w:rPr>
          <w:rFonts w:asciiTheme="minorHAnsi" w:hAnsiTheme="minorHAnsi" w:cstheme="minorHAnsi"/>
        </w:rPr>
        <w:t xml:space="preserve"> i </w:t>
      </w:r>
      <w:r w:rsidRPr="00C45599">
        <w:rPr>
          <w:rFonts w:asciiTheme="minorHAnsi" w:hAnsiTheme="minorHAnsi" w:cstheme="minorHAnsi"/>
        </w:rPr>
        <w:t>chronionych siedlisk przyrodniczych; izolacji siedlisk gatunków oraz objętych ochroną siedlisk przyrodniczych; zmniejszenie ilości gatunków; utraty różnorodności genetycznej</w:t>
      </w:r>
      <w:r w:rsidR="007F229C" w:rsidRPr="00C45599">
        <w:rPr>
          <w:rFonts w:asciiTheme="minorHAnsi" w:hAnsiTheme="minorHAnsi" w:cstheme="minorHAnsi"/>
        </w:rPr>
        <w:t xml:space="preserve"> w </w:t>
      </w:r>
      <w:r w:rsidRPr="00C45599">
        <w:rPr>
          <w:rFonts w:asciiTheme="minorHAnsi" w:hAnsiTheme="minorHAnsi" w:cstheme="minorHAnsi"/>
        </w:rPr>
        <w:t>obrębie jednego gatunku.</w:t>
      </w:r>
    </w:p>
    <w:p w14:paraId="56CAF979"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Obszary chronione</w:t>
      </w:r>
      <w:r w:rsidR="007F229C" w:rsidRPr="00C45599">
        <w:rPr>
          <w:rFonts w:asciiTheme="minorHAnsi" w:hAnsiTheme="minorHAnsi" w:cstheme="minorHAnsi"/>
          <w:b/>
          <w:i/>
        </w:rPr>
        <w:t xml:space="preserve"> na </w:t>
      </w:r>
      <w:r w:rsidRPr="00C45599">
        <w:rPr>
          <w:rFonts w:asciiTheme="minorHAnsi" w:hAnsiTheme="minorHAnsi" w:cstheme="minorHAnsi"/>
          <w:b/>
          <w:i/>
        </w:rPr>
        <w:t xml:space="preserve">obszarach morskich </w:t>
      </w:r>
    </w:p>
    <w:p w14:paraId="43D186E6" w14:textId="3BF88115"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Przedsięwzięcie znajduje się</w:t>
      </w:r>
      <w:r w:rsidR="007F229C" w:rsidRPr="00C45599">
        <w:rPr>
          <w:rFonts w:asciiTheme="minorHAnsi" w:hAnsiTheme="minorHAnsi" w:cstheme="minorHAnsi"/>
        </w:rPr>
        <w:t xml:space="preserve"> w </w:t>
      </w:r>
      <w:r w:rsidRPr="00C45599">
        <w:rPr>
          <w:rFonts w:asciiTheme="minorHAnsi" w:hAnsiTheme="minorHAnsi" w:cstheme="minorHAnsi"/>
        </w:rPr>
        <w:t>obrębie 3 obszarów chronionych</w:t>
      </w:r>
      <w:r w:rsidR="007F229C" w:rsidRPr="00C45599">
        <w:rPr>
          <w:rFonts w:asciiTheme="minorHAnsi" w:hAnsiTheme="minorHAnsi" w:cstheme="minorHAnsi"/>
        </w:rPr>
        <w:t xml:space="preserve"> na </w:t>
      </w:r>
      <w:r w:rsidRPr="00C45599">
        <w:rPr>
          <w:rFonts w:asciiTheme="minorHAnsi" w:hAnsiTheme="minorHAnsi" w:cstheme="minorHAnsi"/>
        </w:rPr>
        <w:t>morzu: obszar Natura 2000 Zatoka Pomorska PLB990003, obszar Natura 2000 Ostoja</w:t>
      </w:r>
      <w:r w:rsidR="007F229C" w:rsidRPr="00C45599">
        <w:rPr>
          <w:rFonts w:asciiTheme="minorHAnsi" w:hAnsiTheme="minorHAnsi" w:cstheme="minorHAnsi"/>
        </w:rPr>
        <w:t xml:space="preserve"> na </w:t>
      </w:r>
      <w:r w:rsidRPr="00C45599">
        <w:rPr>
          <w:rFonts w:asciiTheme="minorHAnsi" w:hAnsiTheme="minorHAnsi" w:cstheme="minorHAnsi"/>
        </w:rPr>
        <w:t>Zatoce Pomorskiej PLH990002 oraz Morski Obszar Chroniony HELCOM nr 170 Zatoka Pomorska, których celem jest ochrona siedlisk</w:t>
      </w:r>
      <w:r w:rsidR="007F229C" w:rsidRPr="00C45599">
        <w:rPr>
          <w:rFonts w:asciiTheme="minorHAnsi" w:hAnsiTheme="minorHAnsi" w:cstheme="minorHAnsi"/>
        </w:rPr>
        <w:t xml:space="preserve"> i </w:t>
      </w:r>
      <w:r w:rsidRPr="00C45599">
        <w:rPr>
          <w:rFonts w:asciiTheme="minorHAnsi" w:hAnsiTheme="minorHAnsi" w:cstheme="minorHAnsi"/>
        </w:rPr>
        <w:t>gatunków ptaków, ssaków</w:t>
      </w:r>
      <w:r w:rsidR="007F229C" w:rsidRPr="00C45599">
        <w:rPr>
          <w:rFonts w:asciiTheme="minorHAnsi" w:hAnsiTheme="minorHAnsi" w:cstheme="minorHAnsi"/>
        </w:rPr>
        <w:t xml:space="preserve"> i </w:t>
      </w:r>
      <w:r w:rsidRPr="00C45599">
        <w:rPr>
          <w:rFonts w:asciiTheme="minorHAnsi" w:hAnsiTheme="minorHAnsi" w:cstheme="minorHAnsi"/>
        </w:rPr>
        <w:t>ryb. Wyniki wykonanych badań środowiskowych</w:t>
      </w:r>
      <w:r w:rsidR="00D86925" w:rsidRPr="00C45599">
        <w:rPr>
          <w:rFonts w:asciiTheme="minorHAnsi" w:hAnsiTheme="minorHAnsi" w:cstheme="minorHAnsi"/>
        </w:rPr>
        <w:t xml:space="preserve"> dla </w:t>
      </w:r>
      <w:r w:rsidRPr="00C45599">
        <w:rPr>
          <w:rFonts w:asciiTheme="minorHAnsi" w:hAnsiTheme="minorHAnsi" w:cstheme="minorHAnsi"/>
        </w:rPr>
        <w:t>ptaków morskich, ssaków</w:t>
      </w:r>
      <w:r w:rsidR="007F229C" w:rsidRPr="00C45599">
        <w:rPr>
          <w:rFonts w:asciiTheme="minorHAnsi" w:hAnsiTheme="minorHAnsi" w:cstheme="minorHAnsi"/>
        </w:rPr>
        <w:t xml:space="preserve"> i </w:t>
      </w:r>
      <w:r w:rsidRPr="00C45599">
        <w:rPr>
          <w:rFonts w:asciiTheme="minorHAnsi" w:hAnsiTheme="minorHAnsi" w:cstheme="minorHAnsi"/>
        </w:rPr>
        <w:t>ryb potwierdzają, że nie dojdzie</w:t>
      </w:r>
      <w:r w:rsidR="007F229C" w:rsidRPr="00C45599">
        <w:rPr>
          <w:rFonts w:asciiTheme="minorHAnsi" w:hAnsiTheme="minorHAnsi" w:cstheme="minorHAnsi"/>
        </w:rPr>
        <w:t xml:space="preserve"> do </w:t>
      </w:r>
      <w:r w:rsidRPr="00C45599">
        <w:rPr>
          <w:rFonts w:asciiTheme="minorHAnsi" w:hAnsiTheme="minorHAnsi" w:cstheme="minorHAnsi"/>
        </w:rPr>
        <w:t>powstania znaczących</w:t>
      </w:r>
      <w:r w:rsidR="00D86925" w:rsidRPr="00C45599">
        <w:rPr>
          <w:rFonts w:asciiTheme="minorHAnsi" w:hAnsiTheme="minorHAnsi" w:cstheme="minorHAnsi"/>
        </w:rPr>
        <w:t xml:space="preserve"> dla </w:t>
      </w:r>
      <w:r w:rsidRPr="00C45599">
        <w:rPr>
          <w:rFonts w:asciiTheme="minorHAnsi" w:hAnsiTheme="minorHAnsi" w:cstheme="minorHAnsi"/>
        </w:rPr>
        <w:t>nich oddziaływań. Oznacza</w:t>
      </w:r>
      <w:r w:rsidR="0001272D" w:rsidRPr="00C45599">
        <w:rPr>
          <w:rFonts w:asciiTheme="minorHAnsi" w:hAnsiTheme="minorHAnsi" w:cstheme="minorHAnsi"/>
        </w:rPr>
        <w:t xml:space="preserve"> to </w:t>
      </w:r>
      <w:r w:rsidRPr="00C45599">
        <w:rPr>
          <w:rFonts w:asciiTheme="minorHAnsi" w:hAnsiTheme="minorHAnsi" w:cstheme="minorHAnsi"/>
        </w:rPr>
        <w:t>tym samym, że nie zostanie zaburzone funkcjonowanie obszarów chronionych,</w:t>
      </w:r>
      <w:r w:rsidR="007F229C" w:rsidRPr="00C45599">
        <w:rPr>
          <w:rFonts w:asciiTheme="minorHAnsi" w:hAnsiTheme="minorHAnsi" w:cstheme="minorHAnsi"/>
        </w:rPr>
        <w:t xml:space="preserve"> w </w:t>
      </w:r>
      <w:r w:rsidRPr="00C45599">
        <w:rPr>
          <w:rFonts w:asciiTheme="minorHAnsi" w:hAnsiTheme="minorHAnsi" w:cstheme="minorHAnsi"/>
        </w:rPr>
        <w:t>których są one przedmiotem ochrony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ramach obszaru HELCOM Zatoka Pomorska, jedną</w:t>
      </w:r>
      <w:r w:rsidR="00720070" w:rsidRPr="00C45599">
        <w:rPr>
          <w:rFonts w:asciiTheme="minorHAnsi" w:hAnsiTheme="minorHAnsi" w:cstheme="minorHAnsi"/>
        </w:rPr>
        <w:t xml:space="preserve"> ze </w:t>
      </w:r>
      <w:r w:rsidRPr="00C45599">
        <w:rPr>
          <w:rFonts w:asciiTheme="minorHAnsi" w:hAnsiTheme="minorHAnsi" w:cstheme="minorHAnsi"/>
        </w:rPr>
        <w:t>zidentyfikowanych presji</w:t>
      </w:r>
      <w:r w:rsidR="007F229C" w:rsidRPr="00C45599">
        <w:rPr>
          <w:rFonts w:asciiTheme="minorHAnsi" w:hAnsiTheme="minorHAnsi" w:cstheme="minorHAnsi"/>
        </w:rPr>
        <w:t xml:space="preserve"> na </w:t>
      </w:r>
      <w:r w:rsidRPr="00C45599">
        <w:rPr>
          <w:rFonts w:asciiTheme="minorHAnsi" w:hAnsiTheme="minorHAnsi" w:cstheme="minorHAnsi"/>
        </w:rPr>
        <w:t>środowisko jest zanieczyszczenie wód odpadami stałymi</w:t>
      </w:r>
      <w:r w:rsidR="007F229C" w:rsidRPr="00C45599">
        <w:rPr>
          <w:rFonts w:asciiTheme="minorHAnsi" w:hAnsiTheme="minorHAnsi" w:cstheme="minorHAnsi"/>
        </w:rPr>
        <w:t xml:space="preserve"> i </w:t>
      </w:r>
      <w:r w:rsidRPr="00C45599">
        <w:rPr>
          <w:rFonts w:asciiTheme="minorHAnsi" w:hAnsiTheme="minorHAnsi" w:cstheme="minorHAnsi"/>
        </w:rPr>
        <w:t>mikroodpadami. Odpady powstałe podczas budowy</w:t>
      </w:r>
      <w:r w:rsidR="007F229C" w:rsidRPr="00C45599">
        <w:rPr>
          <w:rFonts w:asciiTheme="minorHAnsi" w:hAnsiTheme="minorHAnsi" w:cstheme="minorHAnsi"/>
        </w:rPr>
        <w:t xml:space="preserve"> i </w:t>
      </w:r>
      <w:r w:rsidRPr="00C45599">
        <w:rPr>
          <w:rFonts w:asciiTheme="minorHAnsi" w:hAnsiTheme="minorHAnsi" w:cstheme="minorHAnsi"/>
        </w:rPr>
        <w:t>eksploatacji przedsięwzięcia nie będą wyrzucane</w:t>
      </w:r>
      <w:r w:rsidR="007F229C" w:rsidRPr="00C45599">
        <w:rPr>
          <w:rFonts w:asciiTheme="minorHAnsi" w:hAnsiTheme="minorHAnsi" w:cstheme="minorHAnsi"/>
        </w:rPr>
        <w:t xml:space="preserve"> do </w:t>
      </w:r>
      <w:r w:rsidRPr="00C45599">
        <w:rPr>
          <w:rFonts w:asciiTheme="minorHAnsi" w:hAnsiTheme="minorHAnsi" w:cstheme="minorHAnsi"/>
        </w:rPr>
        <w:t>wody. Będą one gromadzone</w:t>
      </w:r>
      <w:r w:rsidR="007F229C" w:rsidRPr="00C45599">
        <w:rPr>
          <w:rFonts w:asciiTheme="minorHAnsi" w:hAnsiTheme="minorHAnsi" w:cstheme="minorHAnsi"/>
        </w:rPr>
        <w:t xml:space="preserve"> i </w:t>
      </w:r>
      <w:r w:rsidRPr="00C45599">
        <w:rPr>
          <w:rFonts w:asciiTheme="minorHAnsi" w:hAnsiTheme="minorHAnsi" w:cstheme="minorHAnsi"/>
        </w:rPr>
        <w:t>następnie przekazane</w:t>
      </w:r>
      <w:r w:rsidR="007F229C" w:rsidRPr="00C45599">
        <w:rPr>
          <w:rFonts w:asciiTheme="minorHAnsi" w:hAnsiTheme="minorHAnsi" w:cstheme="minorHAnsi"/>
        </w:rPr>
        <w:t xml:space="preserve"> do </w:t>
      </w:r>
      <w:r w:rsidRPr="00C45599">
        <w:rPr>
          <w:rFonts w:asciiTheme="minorHAnsi" w:hAnsiTheme="minorHAnsi" w:cstheme="minorHAnsi"/>
        </w:rPr>
        <w:t xml:space="preserve">usunięcia. Oznacza to, </w:t>
      </w:r>
      <w:r w:rsidRPr="00C45599">
        <w:rPr>
          <w:rFonts w:asciiTheme="minorHAnsi" w:hAnsiTheme="minorHAnsi" w:cstheme="minorHAnsi"/>
        </w:rPr>
        <w:br/>
        <w:t>że Przedsięwzięcie nie przyczyni się</w:t>
      </w:r>
      <w:r w:rsidR="007F229C" w:rsidRPr="00C45599">
        <w:rPr>
          <w:rFonts w:asciiTheme="minorHAnsi" w:hAnsiTheme="minorHAnsi" w:cstheme="minorHAnsi"/>
        </w:rPr>
        <w:t xml:space="preserve"> w </w:t>
      </w:r>
      <w:r w:rsidRPr="00C45599">
        <w:rPr>
          <w:rFonts w:asciiTheme="minorHAnsi" w:hAnsiTheme="minorHAnsi" w:cstheme="minorHAnsi"/>
        </w:rPr>
        <w:t>tym zakresie</w:t>
      </w:r>
      <w:r w:rsidR="007F229C" w:rsidRPr="00C45599">
        <w:rPr>
          <w:rFonts w:asciiTheme="minorHAnsi" w:hAnsiTheme="minorHAnsi" w:cstheme="minorHAnsi"/>
        </w:rPr>
        <w:t xml:space="preserve"> do </w:t>
      </w:r>
      <w:r w:rsidRPr="00C45599">
        <w:rPr>
          <w:rFonts w:asciiTheme="minorHAnsi" w:hAnsiTheme="minorHAnsi" w:cstheme="minorHAnsi"/>
        </w:rPr>
        <w:t>zanieczyszczenia wód. Potencjalnie groźnym oddziaływaniem jest emisja hałasu przy kontrolowanej detonacji niewybuchów,</w:t>
      </w:r>
      <w:r w:rsidR="007F229C" w:rsidRPr="00C45599">
        <w:rPr>
          <w:rFonts w:asciiTheme="minorHAnsi" w:hAnsiTheme="minorHAnsi" w:cstheme="minorHAnsi"/>
        </w:rPr>
        <w:t xml:space="preserve"> co </w:t>
      </w:r>
      <w:r w:rsidRPr="00C45599">
        <w:rPr>
          <w:rFonts w:asciiTheme="minorHAnsi" w:hAnsiTheme="minorHAnsi" w:cstheme="minorHAnsi"/>
        </w:rPr>
        <w:t>zostało wcześniej opisane przy okazji oceny oddziaływania</w:t>
      </w:r>
      <w:r w:rsidR="007F229C" w:rsidRPr="00C45599">
        <w:rPr>
          <w:rFonts w:asciiTheme="minorHAnsi" w:hAnsiTheme="minorHAnsi" w:cstheme="minorHAnsi"/>
        </w:rPr>
        <w:t xml:space="preserve"> na </w:t>
      </w:r>
      <w:r w:rsidRPr="00C45599">
        <w:rPr>
          <w:rFonts w:asciiTheme="minorHAnsi" w:hAnsiTheme="minorHAnsi" w:cstheme="minorHAnsi"/>
        </w:rPr>
        <w:t>ssaki morskie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tym zaproponowano działania minimalizujące, dzięki którym oddziaływanie nie będzie znacząco negatywnie wpływać</w:t>
      </w:r>
      <w:r w:rsidR="007F229C" w:rsidRPr="00C45599">
        <w:rPr>
          <w:rFonts w:asciiTheme="minorHAnsi" w:hAnsiTheme="minorHAnsi" w:cstheme="minorHAnsi"/>
        </w:rPr>
        <w:t xml:space="preserve"> na </w:t>
      </w:r>
      <w:r w:rsidRPr="00C45599">
        <w:rPr>
          <w:rFonts w:asciiTheme="minorHAnsi" w:hAnsiTheme="minorHAnsi" w:cstheme="minorHAnsi"/>
        </w:rPr>
        <w:t xml:space="preserve">zwierzęta, </w:t>
      </w:r>
      <w:r w:rsidRPr="00C45599">
        <w:rPr>
          <w:rFonts w:asciiTheme="minorHAnsi" w:hAnsiTheme="minorHAnsi" w:cstheme="minorHAnsi"/>
        </w:rPr>
        <w:br/>
      </w:r>
      <w:r w:rsidRPr="00C45599">
        <w:rPr>
          <w:rFonts w:asciiTheme="minorHAnsi" w:hAnsiTheme="minorHAnsi" w:cstheme="minorHAnsi"/>
        </w:rPr>
        <w:lastRenderedPageBreak/>
        <w:t>w szczególności</w:t>
      </w:r>
      <w:r w:rsidR="007F229C" w:rsidRPr="00C45599">
        <w:rPr>
          <w:rFonts w:asciiTheme="minorHAnsi" w:hAnsiTheme="minorHAnsi" w:cstheme="minorHAnsi"/>
        </w:rPr>
        <w:t xml:space="preserve"> na </w:t>
      </w:r>
      <w:r w:rsidRPr="00C45599">
        <w:rPr>
          <w:rFonts w:asciiTheme="minorHAnsi" w:hAnsiTheme="minorHAnsi" w:cstheme="minorHAnsi"/>
        </w:rPr>
        <w:t>morświna, będącego przedmiotem ochrony obszaru Natura 2000 Ostoja</w:t>
      </w:r>
      <w:r w:rsidR="007F229C" w:rsidRPr="00C45599">
        <w:rPr>
          <w:rFonts w:asciiTheme="minorHAnsi" w:hAnsiTheme="minorHAnsi" w:cstheme="minorHAnsi"/>
        </w:rPr>
        <w:t xml:space="preserve"> na </w:t>
      </w:r>
      <w:r w:rsidRPr="00C45599">
        <w:rPr>
          <w:rFonts w:asciiTheme="minorHAnsi" w:hAnsiTheme="minorHAnsi" w:cstheme="minorHAnsi"/>
        </w:rPr>
        <w:t>Zatoce Pomorskiej.</w:t>
      </w:r>
    </w:p>
    <w:p w14:paraId="58310DA1" w14:textId="68BDD6E2"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Trasa rurociągu</w:t>
      </w:r>
      <w:r w:rsidR="007F229C" w:rsidRPr="00C45599">
        <w:rPr>
          <w:rFonts w:asciiTheme="minorHAnsi" w:hAnsiTheme="minorHAnsi" w:cstheme="minorHAnsi"/>
        </w:rPr>
        <w:t xml:space="preserve"> w </w:t>
      </w:r>
      <w:r w:rsidRPr="00C45599">
        <w:rPr>
          <w:rFonts w:asciiTheme="minorHAnsi" w:hAnsiTheme="minorHAnsi" w:cstheme="minorHAnsi"/>
        </w:rPr>
        <w:t>części morskiej znajduje się</w:t>
      </w:r>
      <w:r w:rsidR="007F229C" w:rsidRPr="00C45599">
        <w:rPr>
          <w:rFonts w:asciiTheme="minorHAnsi" w:hAnsiTheme="minorHAnsi" w:cstheme="minorHAnsi"/>
        </w:rPr>
        <w:t xml:space="preserve"> w </w:t>
      </w:r>
      <w:r w:rsidRPr="00C45599">
        <w:rPr>
          <w:rFonts w:asciiTheme="minorHAnsi" w:hAnsiTheme="minorHAnsi" w:cstheme="minorHAnsi"/>
        </w:rPr>
        <w:t>zasięgu obszarów: Natura 2000 Zatoka Pomorska PLB990003, którego celem jest ochrona gatunków ptaków oraz ich siedlisk oraz Natura 2000 Ostoja</w:t>
      </w:r>
      <w:r w:rsidR="007F229C" w:rsidRPr="00C45599">
        <w:rPr>
          <w:rFonts w:asciiTheme="minorHAnsi" w:hAnsiTheme="minorHAnsi" w:cstheme="minorHAnsi"/>
        </w:rPr>
        <w:t xml:space="preserve"> na </w:t>
      </w:r>
      <w:r w:rsidRPr="00C45599">
        <w:rPr>
          <w:rFonts w:asciiTheme="minorHAnsi" w:hAnsiTheme="minorHAnsi" w:cstheme="minorHAnsi"/>
        </w:rPr>
        <w:t>Zatoce Pomorskiej PLH990002, którego celem jest ochrona siedliska przyrodniczego (Piaszczyste ławice) oraz morświna</w:t>
      </w:r>
      <w:r w:rsidR="007F229C" w:rsidRPr="00C45599">
        <w:rPr>
          <w:rFonts w:asciiTheme="minorHAnsi" w:hAnsiTheme="minorHAnsi" w:cstheme="minorHAnsi"/>
        </w:rPr>
        <w:t xml:space="preserve"> i </w:t>
      </w:r>
      <w:r w:rsidRPr="00C45599">
        <w:rPr>
          <w:rFonts w:asciiTheme="minorHAnsi" w:hAnsiTheme="minorHAnsi" w:cstheme="minorHAnsi"/>
        </w:rPr>
        <w:t>gatunku ryb (parposz). Wyniki ocen oddziaływania</w:t>
      </w:r>
      <w:r w:rsidR="007F229C" w:rsidRPr="00C45599">
        <w:rPr>
          <w:rFonts w:asciiTheme="minorHAnsi" w:hAnsiTheme="minorHAnsi" w:cstheme="minorHAnsi"/>
        </w:rPr>
        <w:t xml:space="preserve"> na </w:t>
      </w:r>
      <w:r w:rsidRPr="00C45599">
        <w:rPr>
          <w:rFonts w:asciiTheme="minorHAnsi" w:hAnsiTheme="minorHAnsi" w:cstheme="minorHAnsi"/>
        </w:rPr>
        <w:t>ryby, ssaki</w:t>
      </w:r>
      <w:r w:rsidR="007F229C" w:rsidRPr="00C45599">
        <w:rPr>
          <w:rFonts w:asciiTheme="minorHAnsi" w:hAnsiTheme="minorHAnsi" w:cstheme="minorHAnsi"/>
        </w:rPr>
        <w:t xml:space="preserve"> i </w:t>
      </w:r>
      <w:r w:rsidRPr="00C45599">
        <w:rPr>
          <w:rFonts w:asciiTheme="minorHAnsi" w:hAnsiTheme="minorHAnsi" w:cstheme="minorHAnsi"/>
        </w:rPr>
        <w:t>ptaki morskie potwierdzają, że większość oddziaływań będzie miała ograniczony zasięg</w:t>
      </w:r>
      <w:r w:rsidR="007F229C" w:rsidRPr="00C45599">
        <w:rPr>
          <w:rFonts w:asciiTheme="minorHAnsi" w:hAnsiTheme="minorHAnsi" w:cstheme="minorHAnsi"/>
        </w:rPr>
        <w:t xml:space="preserve"> i </w:t>
      </w:r>
      <w:r w:rsidRPr="00C45599">
        <w:rPr>
          <w:rFonts w:asciiTheme="minorHAnsi" w:hAnsiTheme="minorHAnsi" w:cstheme="minorHAnsi"/>
        </w:rPr>
        <w:t>będą występowały</w:t>
      </w:r>
      <w:r w:rsidR="007F229C" w:rsidRPr="00C45599">
        <w:rPr>
          <w:rFonts w:asciiTheme="minorHAnsi" w:hAnsiTheme="minorHAnsi" w:cstheme="minorHAnsi"/>
        </w:rPr>
        <w:t xml:space="preserve"> w </w:t>
      </w:r>
      <w:r w:rsidRPr="00C45599">
        <w:rPr>
          <w:rFonts w:asciiTheme="minorHAnsi" w:hAnsiTheme="minorHAnsi" w:cstheme="minorHAnsi"/>
        </w:rPr>
        <w:t xml:space="preserve">krótkim czasie. Po zakończeniu prowadzenia prac warunki środowiska morskiego będą ulegały stabilizacji, </w:t>
      </w:r>
      <w:r w:rsidRPr="00C45599">
        <w:rPr>
          <w:rFonts w:asciiTheme="minorHAnsi" w:hAnsiTheme="minorHAnsi" w:cstheme="minorHAnsi"/>
        </w:rPr>
        <w:br/>
        <w:t>co oznacza, że wypłoszone gatunki będą powracały</w:t>
      </w:r>
      <w:r w:rsidR="007F229C" w:rsidRPr="00C45599">
        <w:rPr>
          <w:rFonts w:asciiTheme="minorHAnsi" w:hAnsiTheme="minorHAnsi" w:cstheme="minorHAnsi"/>
        </w:rPr>
        <w:t xml:space="preserve"> do </w:t>
      </w:r>
      <w:r w:rsidRPr="00C45599">
        <w:rPr>
          <w:rFonts w:asciiTheme="minorHAnsi" w:hAnsiTheme="minorHAnsi" w:cstheme="minorHAnsi"/>
        </w:rPr>
        <w:t>wcześniejszych obszarów. Jedynie</w:t>
      </w:r>
      <w:r w:rsidR="007F229C" w:rsidRPr="00C45599">
        <w:rPr>
          <w:rFonts w:asciiTheme="minorHAnsi" w:hAnsiTheme="minorHAnsi" w:cstheme="minorHAnsi"/>
        </w:rPr>
        <w:t xml:space="preserve"> w </w:t>
      </w:r>
      <w:r w:rsidRPr="00C45599">
        <w:rPr>
          <w:rFonts w:asciiTheme="minorHAnsi" w:hAnsiTheme="minorHAnsi" w:cstheme="minorHAnsi"/>
        </w:rPr>
        <w:t>przypadku ssaków morskich, które są przedmiotem ochrony Natura 2000 Ostoja</w:t>
      </w:r>
      <w:r w:rsidR="007F229C" w:rsidRPr="00C45599">
        <w:rPr>
          <w:rFonts w:asciiTheme="minorHAnsi" w:hAnsiTheme="minorHAnsi" w:cstheme="minorHAnsi"/>
        </w:rPr>
        <w:t xml:space="preserve"> na </w:t>
      </w:r>
      <w:r w:rsidRPr="00C45599">
        <w:rPr>
          <w:rFonts w:asciiTheme="minorHAnsi" w:hAnsiTheme="minorHAnsi" w:cstheme="minorHAnsi"/>
        </w:rPr>
        <w:t>Zatoce Pomorskiej PLH990002 istnieje ryzyko wystąpienia oddziaływań znaczących związanych</w:t>
      </w:r>
      <w:r w:rsidR="00720070" w:rsidRPr="00C45599">
        <w:rPr>
          <w:rFonts w:asciiTheme="minorHAnsi" w:hAnsiTheme="minorHAnsi" w:cstheme="minorHAnsi"/>
        </w:rPr>
        <w:t xml:space="preserve"> z </w:t>
      </w:r>
      <w:r w:rsidRPr="00C45599">
        <w:rPr>
          <w:rFonts w:asciiTheme="minorHAnsi" w:hAnsiTheme="minorHAnsi" w:cstheme="minorHAnsi"/>
        </w:rPr>
        <w:t>ewentualną koniecznością wykonania kontrolowanej detonacji niewybuchów pozostawionych</w:t>
      </w:r>
      <w:r w:rsidR="007F229C" w:rsidRPr="00C45599">
        <w:rPr>
          <w:rFonts w:asciiTheme="minorHAnsi" w:hAnsiTheme="minorHAnsi" w:cstheme="minorHAnsi"/>
        </w:rPr>
        <w:t xml:space="preserve"> na </w:t>
      </w:r>
      <w:r w:rsidRPr="00C45599">
        <w:rPr>
          <w:rFonts w:asciiTheme="minorHAnsi" w:hAnsiTheme="minorHAnsi" w:cstheme="minorHAnsi"/>
        </w:rPr>
        <w:t>dnie morskim. Nie jest</w:t>
      </w:r>
      <w:r w:rsidR="0001272D" w:rsidRPr="00C45599">
        <w:rPr>
          <w:rFonts w:asciiTheme="minorHAnsi" w:hAnsiTheme="minorHAnsi" w:cstheme="minorHAnsi"/>
        </w:rPr>
        <w:t xml:space="preserve"> to </w:t>
      </w:r>
      <w:r w:rsidRPr="00C45599">
        <w:rPr>
          <w:rFonts w:asciiTheme="minorHAnsi" w:hAnsiTheme="minorHAnsi" w:cstheme="minorHAnsi"/>
        </w:rPr>
        <w:t>jednak działanie planowane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celu minimalizacji zaproponowano odpowiednie działania polegające</w:t>
      </w:r>
      <w:r w:rsidR="007F229C" w:rsidRPr="00C45599">
        <w:rPr>
          <w:rFonts w:asciiTheme="minorHAnsi" w:hAnsiTheme="minorHAnsi" w:cstheme="minorHAnsi"/>
        </w:rPr>
        <w:t xml:space="preserve"> na </w:t>
      </w:r>
      <w:r w:rsidRPr="00C45599">
        <w:rPr>
          <w:rFonts w:asciiTheme="minorHAnsi" w:hAnsiTheme="minorHAnsi" w:cstheme="minorHAnsi"/>
        </w:rPr>
        <w:t>monitorowaniu obecności ssaków</w:t>
      </w:r>
      <w:r w:rsidR="007F229C" w:rsidRPr="00C45599">
        <w:rPr>
          <w:rFonts w:asciiTheme="minorHAnsi" w:hAnsiTheme="minorHAnsi" w:cstheme="minorHAnsi"/>
        </w:rPr>
        <w:t xml:space="preserve"> i </w:t>
      </w:r>
      <w:r w:rsidRPr="00C45599">
        <w:rPr>
          <w:rFonts w:asciiTheme="minorHAnsi" w:hAnsiTheme="minorHAnsi" w:cstheme="minorHAnsi"/>
        </w:rPr>
        <w:t>ich ewentualnym wypłoszeniu</w:t>
      </w:r>
      <w:r w:rsidR="00720070" w:rsidRPr="00C45599">
        <w:rPr>
          <w:rFonts w:asciiTheme="minorHAnsi" w:hAnsiTheme="minorHAnsi" w:cstheme="minorHAnsi"/>
        </w:rPr>
        <w:t xml:space="preserve"> z </w:t>
      </w:r>
      <w:r w:rsidRPr="00C45599">
        <w:rPr>
          <w:rFonts w:asciiTheme="minorHAnsi" w:hAnsiTheme="minorHAnsi" w:cstheme="minorHAnsi"/>
        </w:rPr>
        <w:t>obszaru,</w:t>
      </w:r>
      <w:r w:rsidR="007F229C" w:rsidRPr="00C45599">
        <w:rPr>
          <w:rFonts w:asciiTheme="minorHAnsi" w:hAnsiTheme="minorHAnsi" w:cstheme="minorHAnsi"/>
        </w:rPr>
        <w:t xml:space="preserve"> na </w:t>
      </w:r>
      <w:r w:rsidRPr="00C45599">
        <w:rPr>
          <w:rFonts w:asciiTheme="minorHAnsi" w:hAnsiTheme="minorHAnsi" w:cstheme="minorHAnsi"/>
        </w:rPr>
        <w:t>którym mogłoby dojść</w:t>
      </w:r>
      <w:r w:rsidR="007F229C" w:rsidRPr="00C45599">
        <w:rPr>
          <w:rFonts w:asciiTheme="minorHAnsi" w:hAnsiTheme="minorHAnsi" w:cstheme="minorHAnsi"/>
        </w:rPr>
        <w:t xml:space="preserve"> do </w:t>
      </w:r>
      <w:r w:rsidRPr="00C45599">
        <w:rPr>
          <w:rFonts w:asciiTheme="minorHAnsi" w:hAnsiTheme="minorHAnsi" w:cstheme="minorHAnsi"/>
        </w:rPr>
        <w:t>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nie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okresie eksploatacji gazociągu wystąpi pozytywne oddziaływanie</w:t>
      </w:r>
      <w:r w:rsidR="007F229C" w:rsidRPr="00C45599">
        <w:rPr>
          <w:rFonts w:asciiTheme="minorHAnsi" w:hAnsiTheme="minorHAnsi" w:cstheme="minorHAnsi"/>
        </w:rPr>
        <w:t xml:space="preserve"> w </w:t>
      </w:r>
      <w:r w:rsidRPr="00C45599">
        <w:rPr>
          <w:rFonts w:asciiTheme="minorHAnsi" w:hAnsiTheme="minorHAnsi" w:cstheme="minorHAnsi"/>
        </w:rPr>
        <w:t>postaci ograniczenia presji</w:t>
      </w:r>
      <w:r w:rsidR="00720070" w:rsidRPr="00C45599">
        <w:rPr>
          <w:rFonts w:asciiTheme="minorHAnsi" w:hAnsiTheme="minorHAnsi" w:cstheme="minorHAnsi"/>
        </w:rPr>
        <w:t xml:space="preserve"> ze </w:t>
      </w:r>
      <w:r w:rsidRPr="00C45599">
        <w:rPr>
          <w:rFonts w:asciiTheme="minorHAnsi" w:hAnsiTheme="minorHAnsi" w:cstheme="minorHAnsi"/>
        </w:rPr>
        <w:t>strony rybołówstwa</w:t>
      </w:r>
      <w:r w:rsidR="007F229C" w:rsidRPr="00C45599">
        <w:rPr>
          <w:rFonts w:asciiTheme="minorHAnsi" w:hAnsiTheme="minorHAnsi" w:cstheme="minorHAnsi"/>
        </w:rPr>
        <w:t xml:space="preserve"> na </w:t>
      </w:r>
      <w:r w:rsidRPr="00C45599">
        <w:rPr>
          <w:rFonts w:asciiTheme="minorHAnsi" w:hAnsiTheme="minorHAnsi" w:cstheme="minorHAnsi"/>
        </w:rPr>
        <w:t>ssaki morskie</w:t>
      </w:r>
      <w:r w:rsidR="007F229C" w:rsidRPr="00C45599">
        <w:rPr>
          <w:rFonts w:asciiTheme="minorHAnsi" w:hAnsiTheme="minorHAnsi" w:cstheme="minorHAnsi"/>
        </w:rPr>
        <w:t xml:space="preserve"> i </w:t>
      </w:r>
      <w:r w:rsidRPr="00C45599">
        <w:rPr>
          <w:rFonts w:asciiTheme="minorHAnsi" w:hAnsiTheme="minorHAnsi" w:cstheme="minorHAnsi"/>
        </w:rPr>
        <w:t>ptaki morskie</w:t>
      </w:r>
      <w:r w:rsidR="007F229C" w:rsidRPr="00C45599">
        <w:rPr>
          <w:rFonts w:asciiTheme="minorHAnsi" w:hAnsiTheme="minorHAnsi" w:cstheme="minorHAnsi"/>
        </w:rPr>
        <w:t xml:space="preserve"> w </w:t>
      </w:r>
      <w:r w:rsidRPr="00C45599">
        <w:rPr>
          <w:rFonts w:asciiTheme="minorHAnsi" w:hAnsiTheme="minorHAnsi" w:cstheme="minorHAnsi"/>
        </w:rPr>
        <w:t>strefie ochronnej utworzonej wzdłuż gazociągu,</w:t>
      </w:r>
      <w:r w:rsidR="00D86925" w:rsidRPr="00C45599">
        <w:rPr>
          <w:rFonts w:asciiTheme="minorHAnsi" w:hAnsiTheme="minorHAnsi" w:cstheme="minorHAnsi"/>
        </w:rPr>
        <w:t xml:space="preserve"> o </w:t>
      </w:r>
      <w:r w:rsidRPr="00C45599">
        <w:rPr>
          <w:rFonts w:asciiTheme="minorHAnsi" w:hAnsiTheme="minorHAnsi" w:cstheme="minorHAnsi"/>
        </w:rPr>
        <w:t>szerokości</w:t>
      </w:r>
      <w:r w:rsidR="007F229C" w:rsidRPr="00C45599">
        <w:rPr>
          <w:rFonts w:asciiTheme="minorHAnsi" w:hAnsiTheme="minorHAnsi" w:cstheme="minorHAnsi"/>
        </w:rPr>
        <w:t xml:space="preserve"> do </w:t>
      </w:r>
      <w:r w:rsidRPr="00C45599">
        <w:rPr>
          <w:rFonts w:asciiTheme="minorHAnsi" w:hAnsiTheme="minorHAnsi" w:cstheme="minorHAnsi"/>
        </w:rPr>
        <w:t xml:space="preserve">500 m. </w:t>
      </w:r>
    </w:p>
    <w:p w14:paraId="6CE4BECA"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Obszary Natura 2000</w:t>
      </w:r>
      <w:r w:rsidR="007F229C" w:rsidRPr="00C45599">
        <w:rPr>
          <w:rFonts w:asciiTheme="minorHAnsi" w:hAnsiTheme="minorHAnsi" w:cstheme="minorHAnsi"/>
          <w:b/>
          <w:i/>
        </w:rPr>
        <w:t xml:space="preserve"> na </w:t>
      </w:r>
      <w:r w:rsidRPr="00C45599">
        <w:rPr>
          <w:rFonts w:asciiTheme="minorHAnsi" w:hAnsiTheme="minorHAnsi" w:cstheme="minorHAnsi"/>
          <w:b/>
          <w:i/>
        </w:rPr>
        <w:t>lądzie</w:t>
      </w:r>
    </w:p>
    <w:p w14:paraId="1E783B67"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Przedsięwzięcie jest zlokalizowane</w:t>
      </w:r>
      <w:r w:rsidR="007F229C" w:rsidRPr="00C45599">
        <w:rPr>
          <w:rFonts w:asciiTheme="minorHAnsi" w:hAnsiTheme="minorHAnsi" w:cstheme="minorHAnsi"/>
        </w:rPr>
        <w:t xml:space="preserve"> w </w:t>
      </w:r>
      <w:r w:rsidRPr="00C45599">
        <w:rPr>
          <w:rFonts w:asciiTheme="minorHAnsi" w:hAnsiTheme="minorHAnsi" w:cstheme="minorHAnsi"/>
        </w:rPr>
        <w:t>granicach obszaru Natura 2000 Trzebiatowsko-Kołobrzeski Pas Nadmorski PLH320017. Obszar ten wyznaczony został</w:t>
      </w:r>
      <w:r w:rsidR="007F229C" w:rsidRPr="00C45599">
        <w:rPr>
          <w:rFonts w:asciiTheme="minorHAnsi" w:hAnsiTheme="minorHAnsi" w:cstheme="minorHAnsi"/>
        </w:rPr>
        <w:t xml:space="preserve"> w </w:t>
      </w:r>
      <w:r w:rsidRPr="00C45599">
        <w:rPr>
          <w:rFonts w:asciiTheme="minorHAnsi" w:hAnsiTheme="minorHAnsi" w:cstheme="minorHAnsi"/>
        </w:rPr>
        <w:t>celu ochrony gatunków roślin</w:t>
      </w:r>
      <w:r w:rsidR="007F229C" w:rsidRPr="00C45599">
        <w:rPr>
          <w:rFonts w:asciiTheme="minorHAnsi" w:hAnsiTheme="minorHAnsi" w:cstheme="minorHAnsi"/>
        </w:rPr>
        <w:t xml:space="preserve"> i </w:t>
      </w:r>
      <w:r w:rsidRPr="00C45599">
        <w:rPr>
          <w:rFonts w:asciiTheme="minorHAnsi" w:hAnsiTheme="minorHAnsi" w:cstheme="minorHAnsi"/>
        </w:rPr>
        <w:t xml:space="preserve">zwierząt </w:t>
      </w:r>
      <w:r w:rsidRPr="00C45599">
        <w:rPr>
          <w:rFonts w:asciiTheme="minorHAnsi" w:hAnsiTheme="minorHAnsi" w:cstheme="minorHAnsi"/>
        </w:rPr>
        <w:br/>
        <w:t>z wyłączeniem ptaków oraz siedlisk przyrodniczych. Przedsięwzięcie</w:t>
      </w:r>
      <w:r w:rsidR="007F229C" w:rsidRPr="00C45599">
        <w:rPr>
          <w:rFonts w:asciiTheme="minorHAnsi" w:hAnsiTheme="minorHAnsi" w:cstheme="minorHAnsi"/>
        </w:rPr>
        <w:t xml:space="preserve"> w </w:t>
      </w:r>
      <w:r w:rsidRPr="00C45599">
        <w:rPr>
          <w:rFonts w:asciiTheme="minorHAnsi" w:hAnsiTheme="minorHAnsi" w:cstheme="minorHAnsi"/>
        </w:rPr>
        <w:t>wariancie Niechorze-Pogorzelica będzie zlokalizowane</w:t>
      </w:r>
      <w:r w:rsidR="007F229C" w:rsidRPr="00C45599">
        <w:rPr>
          <w:rFonts w:asciiTheme="minorHAnsi" w:hAnsiTheme="minorHAnsi" w:cstheme="minorHAnsi"/>
        </w:rPr>
        <w:t xml:space="preserve"> w </w:t>
      </w:r>
      <w:r w:rsidRPr="00C45599">
        <w:rPr>
          <w:rFonts w:asciiTheme="minorHAnsi" w:hAnsiTheme="minorHAnsi" w:cstheme="minorHAnsi"/>
        </w:rPr>
        <w:t>obrębie trzech chronionych siedlisk, przy czym</w:t>
      </w:r>
      <w:r w:rsidR="007F229C" w:rsidRPr="00C45599">
        <w:rPr>
          <w:rFonts w:asciiTheme="minorHAnsi" w:hAnsiTheme="minorHAnsi" w:cstheme="minorHAnsi"/>
        </w:rPr>
        <w:t xml:space="preserve"> w </w:t>
      </w:r>
      <w:r w:rsidRPr="00C45599">
        <w:rPr>
          <w:rFonts w:asciiTheme="minorHAnsi" w:hAnsiTheme="minorHAnsi" w:cstheme="minorHAnsi"/>
        </w:rPr>
        <w:t>obszarze planowanym pod budowę znajdują się dwa</w:t>
      </w:r>
      <w:r w:rsidR="00720070" w:rsidRPr="00C45599">
        <w:rPr>
          <w:rFonts w:asciiTheme="minorHAnsi" w:hAnsiTheme="minorHAnsi" w:cstheme="minorHAnsi"/>
        </w:rPr>
        <w:t xml:space="preserve"> z </w:t>
      </w:r>
      <w:r w:rsidRPr="00C45599">
        <w:rPr>
          <w:rFonts w:asciiTheme="minorHAnsi" w:hAnsiTheme="minorHAnsi" w:cstheme="minorHAnsi"/>
        </w:rPr>
        <w:t>nich:</w:t>
      </w:r>
    </w:p>
    <w:p w14:paraId="058BA72D"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2180 – Lasy mieszane</w:t>
      </w:r>
      <w:r w:rsidR="007F229C" w:rsidRPr="00C45599">
        <w:rPr>
          <w:rFonts w:asciiTheme="minorHAnsi" w:hAnsiTheme="minorHAnsi" w:cstheme="minorHAnsi"/>
        </w:rPr>
        <w:t xml:space="preserve"> i </w:t>
      </w:r>
      <w:r w:rsidRPr="00C45599">
        <w:rPr>
          <w:rFonts w:asciiTheme="minorHAnsi" w:hAnsiTheme="minorHAnsi" w:cstheme="minorHAnsi"/>
        </w:rPr>
        <w:t>bory</w:t>
      </w:r>
      <w:r w:rsidR="007F229C" w:rsidRPr="00C45599">
        <w:rPr>
          <w:rFonts w:asciiTheme="minorHAnsi" w:hAnsiTheme="minorHAnsi" w:cstheme="minorHAnsi"/>
        </w:rPr>
        <w:t xml:space="preserve"> na </w:t>
      </w:r>
      <w:r w:rsidRPr="00C45599">
        <w:rPr>
          <w:rFonts w:asciiTheme="minorHAnsi" w:hAnsiTheme="minorHAnsi" w:cstheme="minorHAnsi"/>
        </w:rPr>
        <w:t>wydmach nadmorskich;</w:t>
      </w:r>
    </w:p>
    <w:p w14:paraId="59992B22"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2130 – Nadmorskie wydmy szare* (niewielki fragment pod kablową linię elektroenergetyczną).</w:t>
      </w:r>
    </w:p>
    <w:p w14:paraId="6418A39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Na potrzeby przedsięwzięcia przeprowadzono inwentaryzację, która potwierdziła, że rośliny</w:t>
      </w:r>
      <w:r w:rsidR="007F229C" w:rsidRPr="00C45599">
        <w:rPr>
          <w:rFonts w:asciiTheme="minorHAnsi" w:hAnsiTheme="minorHAnsi" w:cstheme="minorHAnsi"/>
        </w:rPr>
        <w:t xml:space="preserve"> i </w:t>
      </w:r>
      <w:r w:rsidRPr="00C45599">
        <w:rPr>
          <w:rFonts w:asciiTheme="minorHAnsi" w:hAnsiTheme="minorHAnsi" w:cstheme="minorHAnsi"/>
        </w:rPr>
        <w:t>zwierzęta chronione</w:t>
      </w:r>
      <w:r w:rsidR="007F229C" w:rsidRPr="00C45599">
        <w:rPr>
          <w:rFonts w:asciiTheme="minorHAnsi" w:hAnsiTheme="minorHAnsi" w:cstheme="minorHAnsi"/>
        </w:rPr>
        <w:t xml:space="preserve"> w </w:t>
      </w:r>
      <w:r w:rsidRPr="00C45599">
        <w:rPr>
          <w:rFonts w:asciiTheme="minorHAnsi" w:hAnsiTheme="minorHAnsi" w:cstheme="minorHAnsi"/>
        </w:rPr>
        <w:t>ramach powyższych siedlisk nie znajdują się</w:t>
      </w:r>
      <w:r w:rsidR="007F229C" w:rsidRPr="00C45599">
        <w:rPr>
          <w:rFonts w:asciiTheme="minorHAnsi" w:hAnsiTheme="minorHAnsi" w:cstheme="minorHAnsi"/>
        </w:rPr>
        <w:t xml:space="preserve"> w </w:t>
      </w:r>
      <w:r w:rsidRPr="00C45599">
        <w:rPr>
          <w:rFonts w:asciiTheme="minorHAnsi" w:hAnsiTheme="minorHAnsi" w:cstheme="minorHAnsi"/>
        </w:rPr>
        <w:t>strefie zasięgu oddziaływań powodowanych przez realizację rurociągu.</w:t>
      </w:r>
    </w:p>
    <w:p w14:paraId="2049F6A9" w14:textId="79E55EA2"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Przedsięwzięcie znajduje się także</w:t>
      </w:r>
      <w:r w:rsidR="007F229C" w:rsidRPr="00C45599">
        <w:rPr>
          <w:rFonts w:asciiTheme="minorHAnsi" w:hAnsiTheme="minorHAnsi" w:cstheme="minorHAnsi"/>
        </w:rPr>
        <w:t xml:space="preserve"> w </w:t>
      </w:r>
      <w:r w:rsidRPr="00C45599">
        <w:rPr>
          <w:rFonts w:asciiTheme="minorHAnsi" w:hAnsiTheme="minorHAnsi" w:cstheme="minorHAnsi"/>
        </w:rPr>
        <w:t>granicach obszaru Natura 2000 Wybrzeże Trzebiatowskie PLB320010. Obszar ten, wyznaczony został</w:t>
      </w:r>
      <w:r w:rsidR="007F229C" w:rsidRPr="00C45599">
        <w:rPr>
          <w:rFonts w:asciiTheme="minorHAnsi" w:hAnsiTheme="minorHAnsi" w:cstheme="minorHAnsi"/>
        </w:rPr>
        <w:t xml:space="preserve"> w </w:t>
      </w:r>
      <w:r w:rsidRPr="00C45599">
        <w:rPr>
          <w:rFonts w:asciiTheme="minorHAnsi" w:hAnsiTheme="minorHAnsi" w:cstheme="minorHAnsi"/>
        </w:rPr>
        <w:t>celu ochrony gatunków ptaków</w:t>
      </w:r>
      <w:r w:rsidR="007F229C" w:rsidRPr="00C45599">
        <w:rPr>
          <w:rFonts w:asciiTheme="minorHAnsi" w:hAnsiTheme="minorHAnsi" w:cstheme="minorHAnsi"/>
        </w:rPr>
        <w:t xml:space="preserve"> i </w:t>
      </w:r>
      <w:r w:rsidRPr="00C45599">
        <w:rPr>
          <w:rFonts w:asciiTheme="minorHAnsi" w:hAnsiTheme="minorHAnsi" w:cstheme="minorHAnsi"/>
        </w:rPr>
        <w:t>ich siedlisk</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wyniku przeprowadzonej inwentaryzacji,</w:t>
      </w:r>
      <w:r w:rsidR="007F229C" w:rsidRPr="00C45599">
        <w:rPr>
          <w:rFonts w:asciiTheme="minorHAnsi" w:hAnsiTheme="minorHAnsi" w:cstheme="minorHAnsi"/>
        </w:rPr>
        <w:t xml:space="preserve"> w </w:t>
      </w:r>
      <w:r w:rsidRPr="00C45599">
        <w:rPr>
          <w:rFonts w:asciiTheme="minorHAnsi" w:hAnsiTheme="minorHAnsi" w:cstheme="minorHAnsi"/>
        </w:rPr>
        <w:t>obszarze przedsięwzięcia oraz</w:t>
      </w:r>
      <w:r w:rsidR="007F229C" w:rsidRPr="00C45599">
        <w:rPr>
          <w:rFonts w:asciiTheme="minorHAnsi" w:hAnsiTheme="minorHAnsi" w:cstheme="minorHAnsi"/>
        </w:rPr>
        <w:t xml:space="preserve"> w </w:t>
      </w:r>
      <w:r w:rsidRPr="00C45599">
        <w:rPr>
          <w:rFonts w:asciiTheme="minorHAnsi" w:hAnsiTheme="minorHAnsi" w:cstheme="minorHAnsi"/>
        </w:rPr>
        <w:t>zasięgu jego oddziaływań nie stwierdzono występowania stanowisk ani siedlisk gatunków ptaków, które są przedmiotem ochrony tego obszaru.</w:t>
      </w:r>
    </w:p>
    <w:p w14:paraId="50887A7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Jednym</w:t>
      </w:r>
      <w:r w:rsidR="00720070" w:rsidRPr="00C45599">
        <w:rPr>
          <w:rFonts w:asciiTheme="minorHAnsi" w:hAnsiTheme="minorHAnsi" w:cstheme="minorHAnsi"/>
        </w:rPr>
        <w:t xml:space="preserve"> z </w:t>
      </w:r>
      <w:r w:rsidRPr="00C45599">
        <w:rPr>
          <w:rFonts w:asciiTheme="minorHAnsi" w:hAnsiTheme="minorHAnsi" w:cstheme="minorHAnsi"/>
        </w:rPr>
        <w:t>kluczowych oddziaływań jest zniszczenie stosunkowo niewielkiego obszaru siedliska przyrodniczego tj. lasów mieszanych</w:t>
      </w:r>
      <w:r w:rsidR="007F229C" w:rsidRPr="00C45599">
        <w:rPr>
          <w:rFonts w:asciiTheme="minorHAnsi" w:hAnsiTheme="minorHAnsi" w:cstheme="minorHAnsi"/>
        </w:rPr>
        <w:t xml:space="preserve"> i </w:t>
      </w:r>
      <w:r w:rsidRPr="00C45599">
        <w:rPr>
          <w:rFonts w:asciiTheme="minorHAnsi" w:hAnsiTheme="minorHAnsi" w:cstheme="minorHAnsi"/>
        </w:rPr>
        <w:t>boru</w:t>
      </w:r>
      <w:r w:rsidR="007F229C" w:rsidRPr="00C45599">
        <w:rPr>
          <w:rFonts w:asciiTheme="minorHAnsi" w:hAnsiTheme="minorHAnsi" w:cstheme="minorHAnsi"/>
        </w:rPr>
        <w:t xml:space="preserve"> na </w:t>
      </w:r>
      <w:r w:rsidRPr="00C45599">
        <w:rPr>
          <w:rFonts w:asciiTheme="minorHAnsi" w:hAnsiTheme="minorHAnsi" w:cstheme="minorHAnsi"/>
        </w:rPr>
        <w:t>wydmach nadmorskich</w:t>
      </w:r>
      <w:r w:rsidR="007F229C" w:rsidRPr="00C45599">
        <w:rPr>
          <w:rFonts w:asciiTheme="minorHAnsi" w:hAnsiTheme="minorHAnsi" w:cstheme="minorHAnsi"/>
        </w:rPr>
        <w:t xml:space="preserve"> w </w:t>
      </w:r>
      <w:r w:rsidRPr="00C45599">
        <w:rPr>
          <w:rFonts w:asciiTheme="minorHAnsi" w:hAnsiTheme="minorHAnsi" w:cstheme="minorHAnsi"/>
        </w:rPr>
        <w:t>wyniku budowy sieci, drogi dojazdowej oraz linii elektroenergetycznej. Dojdzie także</w:t>
      </w:r>
      <w:r w:rsidR="007F229C" w:rsidRPr="00C45599">
        <w:rPr>
          <w:rFonts w:asciiTheme="minorHAnsi" w:hAnsiTheme="minorHAnsi" w:cstheme="minorHAnsi"/>
        </w:rPr>
        <w:t xml:space="preserve"> do </w:t>
      </w:r>
      <w:r w:rsidRPr="00C45599">
        <w:rPr>
          <w:rFonts w:asciiTheme="minorHAnsi" w:hAnsiTheme="minorHAnsi" w:cstheme="minorHAnsi"/>
        </w:rPr>
        <w:t>zniszczenia części siedliska pod nazwą „nadmorskie wydmy szare”,</w:t>
      </w:r>
      <w:r w:rsidR="007F229C" w:rsidRPr="00C45599">
        <w:rPr>
          <w:rFonts w:asciiTheme="minorHAnsi" w:hAnsiTheme="minorHAnsi" w:cstheme="minorHAnsi"/>
        </w:rPr>
        <w:t xml:space="preserve"> na </w:t>
      </w:r>
      <w:r w:rsidRPr="00C45599">
        <w:rPr>
          <w:rFonts w:asciiTheme="minorHAnsi" w:hAnsiTheme="minorHAnsi" w:cstheme="minorHAnsi"/>
        </w:rPr>
        <w:t>których zlokalizowany zostanie kilkudziesięciometrowy odcinek linii elektroenergetycznej.</w:t>
      </w:r>
    </w:p>
    <w:p w14:paraId="1ECE6B71" w14:textId="2A0E6CF6"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 zakończeniu prac plac budowy będzie przywracany</w:t>
      </w:r>
      <w:r w:rsidR="007F229C" w:rsidRPr="00C45599">
        <w:rPr>
          <w:rFonts w:asciiTheme="minorHAnsi" w:hAnsiTheme="minorHAnsi" w:cstheme="minorHAnsi"/>
        </w:rPr>
        <w:t xml:space="preserve"> do </w:t>
      </w:r>
      <w:r w:rsidRPr="00C45599">
        <w:rPr>
          <w:rFonts w:asciiTheme="minorHAnsi" w:hAnsiTheme="minorHAnsi" w:cstheme="minorHAnsi"/>
        </w:rPr>
        <w:t>stanu sprzed budowy,</w:t>
      </w:r>
      <w:r w:rsidR="007F229C" w:rsidRPr="00C45599">
        <w:rPr>
          <w:rFonts w:asciiTheme="minorHAnsi" w:hAnsiTheme="minorHAnsi" w:cstheme="minorHAnsi"/>
        </w:rPr>
        <w:t xml:space="preserve"> co </w:t>
      </w:r>
      <w:r w:rsidRPr="00C45599">
        <w:rPr>
          <w:rFonts w:asciiTheme="minorHAnsi" w:hAnsiTheme="minorHAnsi" w:cstheme="minorHAnsi"/>
        </w:rPr>
        <w:t xml:space="preserve">oznacza, że siedliska będą całościowo lub częściowo odtwarzane. Część obszaru zostanie jednak trwale zajęta przez elementy </w:t>
      </w:r>
      <w:r w:rsidRPr="00C45599">
        <w:rPr>
          <w:rFonts w:asciiTheme="minorHAnsi" w:hAnsiTheme="minorHAnsi" w:cstheme="minorHAnsi"/>
        </w:rPr>
        <w:lastRenderedPageBreak/>
        <w:t xml:space="preserve">przedsięwzięcia (gazociąg, droga dojazdowa) lub wylesiona (obszar bezpośrednio nad rurociągiem </w:t>
      </w:r>
      <w:r w:rsidRPr="00C45599">
        <w:rPr>
          <w:rFonts w:asciiTheme="minorHAnsi" w:hAnsiTheme="minorHAnsi" w:cstheme="minorHAnsi"/>
        </w:rPr>
        <w:br/>
        <w:t>i kablową linią elektroenergetyczną). Utrata siedlisk nie oznacza jednak jeszcze, że przedsięwzięcie będzie istotnie oddziaływać</w:t>
      </w:r>
      <w:r w:rsidR="007F229C" w:rsidRPr="00C45599">
        <w:rPr>
          <w:rFonts w:asciiTheme="minorHAnsi" w:hAnsiTheme="minorHAnsi" w:cstheme="minorHAnsi"/>
        </w:rPr>
        <w:t xml:space="preserve"> na </w:t>
      </w:r>
      <w:r w:rsidRPr="00C45599">
        <w:rPr>
          <w:rFonts w:asciiTheme="minorHAnsi" w:hAnsiTheme="minorHAnsi" w:cstheme="minorHAnsi"/>
        </w:rPr>
        <w:t>obszar Natura 2000</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tym celu analizuje się czy ingerencja</w:t>
      </w:r>
      <w:r w:rsidR="007F229C" w:rsidRPr="00C45599">
        <w:rPr>
          <w:rFonts w:asciiTheme="minorHAnsi" w:hAnsiTheme="minorHAnsi" w:cstheme="minorHAnsi"/>
        </w:rPr>
        <w:t xml:space="preserve"> w </w:t>
      </w:r>
      <w:r w:rsidRPr="00C45599">
        <w:rPr>
          <w:rFonts w:asciiTheme="minorHAnsi" w:hAnsiTheme="minorHAnsi" w:cstheme="minorHAnsi"/>
        </w:rPr>
        <w:t>środowisko wpłynie</w:t>
      </w:r>
      <w:r w:rsidR="007F229C" w:rsidRPr="00C45599">
        <w:rPr>
          <w:rFonts w:asciiTheme="minorHAnsi" w:hAnsiTheme="minorHAnsi" w:cstheme="minorHAnsi"/>
        </w:rPr>
        <w:t xml:space="preserve"> na </w:t>
      </w:r>
      <w:r w:rsidRPr="00C45599">
        <w:rPr>
          <w:rFonts w:asciiTheme="minorHAnsi" w:hAnsiTheme="minorHAnsi" w:cstheme="minorHAnsi"/>
        </w:rPr>
        <w:t>spójność, integralność sieci obszarów Natura 2000,</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na </w:t>
      </w:r>
      <w:r w:rsidRPr="00C45599">
        <w:rPr>
          <w:rFonts w:asciiTheme="minorHAnsi" w:hAnsiTheme="minorHAnsi" w:cstheme="minorHAnsi"/>
        </w:rPr>
        <w:t>przedmioty ochrony. Wyniki oceny pozwoliły stwierdzić, że wielkość zajętego terenu,</w:t>
      </w:r>
      <w:r w:rsidR="007F229C" w:rsidRPr="00C45599">
        <w:rPr>
          <w:rFonts w:asciiTheme="minorHAnsi" w:hAnsiTheme="minorHAnsi" w:cstheme="minorHAnsi"/>
        </w:rPr>
        <w:t xml:space="preserve"> a </w:t>
      </w:r>
      <w:r w:rsidRPr="00C45599">
        <w:rPr>
          <w:rFonts w:asciiTheme="minorHAnsi" w:hAnsiTheme="minorHAnsi" w:cstheme="minorHAnsi"/>
        </w:rPr>
        <w:t>także charakter wykonywanych prac nie będzie znacząco oddziaływał</w:t>
      </w:r>
      <w:r w:rsidR="007F229C" w:rsidRPr="00C45599">
        <w:rPr>
          <w:rFonts w:asciiTheme="minorHAnsi" w:hAnsiTheme="minorHAnsi" w:cstheme="minorHAnsi"/>
        </w:rPr>
        <w:t xml:space="preserve"> na </w:t>
      </w:r>
      <w:r w:rsidRPr="00C45599">
        <w:rPr>
          <w:rFonts w:asciiTheme="minorHAnsi" w:hAnsiTheme="minorHAnsi" w:cstheme="minorHAnsi"/>
        </w:rPr>
        <w:t>wskazane wyżej elementy.</w:t>
      </w:r>
    </w:p>
    <w:p w14:paraId="6FFC8379" w14:textId="77777777" w:rsidR="00163B35" w:rsidRPr="00C45599" w:rsidRDefault="00163B35" w:rsidP="00801048">
      <w:pPr>
        <w:pStyle w:val="Mwypkt"/>
        <w:numPr>
          <w:ilvl w:val="0"/>
          <w:numId w:val="0"/>
        </w:numPr>
        <w:rPr>
          <w:rFonts w:asciiTheme="minorHAnsi" w:hAnsiTheme="minorHAnsi" w:cstheme="minorHAnsi"/>
          <w:b/>
        </w:rPr>
      </w:pPr>
      <w:r w:rsidRPr="00C45599">
        <w:rPr>
          <w:rFonts w:asciiTheme="minorHAnsi" w:hAnsiTheme="minorHAnsi" w:cstheme="minorHAnsi"/>
          <w:b/>
        </w:rPr>
        <w:t>B</w:t>
      </w:r>
      <w:hyperlink r:id="rId67" w:history="1">
        <w:r w:rsidRPr="00C45599">
          <w:rPr>
            <w:rFonts w:asciiTheme="minorHAnsi" w:hAnsiTheme="minorHAnsi" w:cstheme="minorHAnsi"/>
            <w:b/>
          </w:rPr>
          <w:t>udowa gazociągu łączącego gazociąg podmorski</w:t>
        </w:r>
        <w:r w:rsidR="00720070" w:rsidRPr="00C45599">
          <w:rPr>
            <w:rFonts w:asciiTheme="minorHAnsi" w:hAnsiTheme="minorHAnsi" w:cstheme="minorHAnsi"/>
            <w:b/>
          </w:rPr>
          <w:t xml:space="preserve"> z </w:t>
        </w:r>
        <w:r w:rsidRPr="00C45599">
          <w:rPr>
            <w:rFonts w:asciiTheme="minorHAnsi" w:hAnsiTheme="minorHAnsi" w:cstheme="minorHAnsi"/>
            <w:b/>
          </w:rPr>
          <w:t>krajowym systemem przesyłowym</w:t>
        </w:r>
      </w:hyperlink>
    </w:p>
    <w:p w14:paraId="454CA65A"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Dla projektu Regionalny Dyrektor Ochrony Środowiska</w:t>
      </w:r>
      <w:r w:rsidR="007F229C" w:rsidRPr="00C45599">
        <w:rPr>
          <w:rFonts w:asciiTheme="minorHAnsi" w:hAnsiTheme="minorHAnsi" w:cstheme="minorHAnsi"/>
        </w:rPr>
        <w:t xml:space="preserve"> w </w:t>
      </w:r>
      <w:r w:rsidRPr="00C45599">
        <w:rPr>
          <w:rFonts w:asciiTheme="minorHAnsi" w:hAnsiTheme="minorHAnsi" w:cstheme="minorHAnsi"/>
        </w:rPr>
        <w:t>Szczecinie wydał decyzję znak: WONS-OŚ.420.3.2019.MB.27</w:t>
      </w:r>
      <w:r w:rsidR="00720070" w:rsidRPr="00C45599">
        <w:rPr>
          <w:rFonts w:asciiTheme="minorHAnsi" w:hAnsiTheme="minorHAnsi" w:cstheme="minorHAnsi"/>
        </w:rPr>
        <w:t xml:space="preserve"> z </w:t>
      </w:r>
      <w:r w:rsidRPr="00C45599">
        <w:rPr>
          <w:rFonts w:asciiTheme="minorHAnsi" w:hAnsiTheme="minorHAnsi" w:cstheme="minorHAnsi"/>
        </w:rPr>
        <w:t>dn. 17 maja 2019 r.</w:t>
      </w:r>
      <w:r w:rsidR="00D86925" w:rsidRPr="00C45599">
        <w:rPr>
          <w:rFonts w:asciiTheme="minorHAnsi" w:hAnsiTheme="minorHAnsi" w:cstheme="minorHAnsi"/>
        </w:rPr>
        <w:t xml:space="preserve"> o </w:t>
      </w:r>
      <w:r w:rsidRPr="00C45599">
        <w:rPr>
          <w:rFonts w:asciiTheme="minorHAnsi" w:hAnsiTheme="minorHAnsi" w:cstheme="minorHAnsi"/>
        </w:rPr>
        <w:t>środowiskowych uwarunkowaniach</w:t>
      </w:r>
      <w:r w:rsidR="00D86925" w:rsidRPr="00C45599">
        <w:rPr>
          <w:rFonts w:asciiTheme="minorHAnsi" w:hAnsiTheme="minorHAnsi" w:cstheme="minorHAnsi"/>
        </w:rPr>
        <w:t xml:space="preserve"> dla </w:t>
      </w:r>
      <w:r w:rsidRPr="00C45599">
        <w:rPr>
          <w:rFonts w:asciiTheme="minorHAnsi" w:hAnsiTheme="minorHAnsi" w:cstheme="minorHAnsi"/>
        </w:rPr>
        <w:t xml:space="preserve">przedsięwzięcia </w:t>
      </w:r>
      <w:r w:rsidRPr="00C45599">
        <w:rPr>
          <w:rFonts w:asciiTheme="minorHAnsi" w:hAnsiTheme="minorHAnsi" w:cstheme="minorHAnsi"/>
        </w:rPr>
        <w:br/>
        <w:t>pn. „Inwestycja stanowiąca infrastrukturę niezbędną</w:t>
      </w:r>
      <w:r w:rsidR="007F229C" w:rsidRPr="00C45599">
        <w:rPr>
          <w:rFonts w:asciiTheme="minorHAnsi" w:hAnsiTheme="minorHAnsi" w:cstheme="minorHAnsi"/>
        </w:rPr>
        <w:t xml:space="preserve"> do </w:t>
      </w:r>
      <w:r w:rsidRPr="00C45599">
        <w:rPr>
          <w:rFonts w:asciiTheme="minorHAnsi" w:hAnsiTheme="minorHAnsi" w:cstheme="minorHAnsi"/>
        </w:rPr>
        <w:t xml:space="preserve">obsługi międzynarodowego Gazociągu Bałtyckiego (Baltic Pipe) stanowiącego połączenie systemów przesyłowych Rzeczypospolitej Polskiej </w:t>
      </w:r>
      <w:r w:rsidRPr="00C45599">
        <w:rPr>
          <w:rFonts w:asciiTheme="minorHAnsi" w:hAnsiTheme="minorHAnsi" w:cstheme="minorHAnsi"/>
        </w:rPr>
        <w:br/>
        <w:t xml:space="preserve">i Królestwa Danii - część lądowa." </w:t>
      </w:r>
    </w:p>
    <w:p w14:paraId="2896AC07"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Trasa gazociągu przecina następujące korytarze ekologiczne: Pobrzeża Zachodniopomorskie, Puszcza Goleniowska - Puszcza Koszalińska, Puszcza Goleniowska - Puszcza Drawska, Korytarz Północny. Zasadnicze oddziaływania</w:t>
      </w:r>
      <w:r w:rsidR="007F229C" w:rsidRPr="00C45599">
        <w:rPr>
          <w:rFonts w:asciiTheme="minorHAnsi" w:hAnsiTheme="minorHAnsi" w:cstheme="minorHAnsi"/>
        </w:rPr>
        <w:t xml:space="preserve"> na </w:t>
      </w:r>
      <w:r w:rsidRPr="00C45599">
        <w:rPr>
          <w:rFonts w:asciiTheme="minorHAnsi" w:hAnsiTheme="minorHAnsi" w:cstheme="minorHAnsi"/>
        </w:rPr>
        <w:t>funkcjonalność korytarzy ekologicznych związane będą</w:t>
      </w:r>
      <w:r w:rsidR="00720070" w:rsidRPr="00C45599">
        <w:rPr>
          <w:rFonts w:asciiTheme="minorHAnsi" w:hAnsiTheme="minorHAnsi" w:cstheme="minorHAnsi"/>
        </w:rPr>
        <w:t xml:space="preserve"> z </w:t>
      </w:r>
      <w:r w:rsidRPr="00C45599">
        <w:rPr>
          <w:rFonts w:asciiTheme="minorHAnsi" w:hAnsiTheme="minorHAnsi" w:cstheme="minorHAnsi"/>
        </w:rPr>
        <w:t>etapem budowy,</w:t>
      </w:r>
      <w:r w:rsidR="007F229C" w:rsidRPr="00C45599">
        <w:rPr>
          <w:rFonts w:asciiTheme="minorHAnsi" w:hAnsiTheme="minorHAnsi" w:cstheme="minorHAnsi"/>
        </w:rPr>
        <w:t xml:space="preserve"> w </w:t>
      </w:r>
      <w:r w:rsidRPr="00C45599">
        <w:rPr>
          <w:rFonts w:asciiTheme="minorHAnsi" w:hAnsiTheme="minorHAnsi" w:cstheme="minorHAnsi"/>
        </w:rPr>
        <w:t>trakcie którego dojdzie</w:t>
      </w:r>
      <w:r w:rsidR="007F229C" w:rsidRPr="00C45599">
        <w:rPr>
          <w:rFonts w:asciiTheme="minorHAnsi" w:hAnsiTheme="minorHAnsi" w:cstheme="minorHAnsi"/>
        </w:rPr>
        <w:t xml:space="preserve"> do </w:t>
      </w:r>
      <w:r w:rsidRPr="00C45599">
        <w:rPr>
          <w:rFonts w:asciiTheme="minorHAnsi" w:hAnsiTheme="minorHAnsi" w:cstheme="minorHAnsi"/>
        </w:rPr>
        <w:t>zaburzenia aktualnego stanu siedlisk, zakłócenia warunków bytowania</w:t>
      </w:r>
      <w:r w:rsidR="007F229C" w:rsidRPr="00C45599">
        <w:rPr>
          <w:rFonts w:asciiTheme="minorHAnsi" w:hAnsiTheme="minorHAnsi" w:cstheme="minorHAnsi"/>
        </w:rPr>
        <w:t xml:space="preserve"> i </w:t>
      </w:r>
      <w:r w:rsidRPr="00C45599">
        <w:rPr>
          <w:rFonts w:asciiTheme="minorHAnsi" w:hAnsiTheme="minorHAnsi" w:cstheme="minorHAnsi"/>
        </w:rPr>
        <w:t>migracji zwierząt, szczególnie</w:t>
      </w:r>
      <w:r w:rsidR="007F229C" w:rsidRPr="00C45599">
        <w:rPr>
          <w:rFonts w:asciiTheme="minorHAnsi" w:hAnsiTheme="minorHAnsi" w:cstheme="minorHAnsi"/>
        </w:rPr>
        <w:t xml:space="preserve"> w </w:t>
      </w:r>
      <w:r w:rsidRPr="00C45599">
        <w:rPr>
          <w:rFonts w:asciiTheme="minorHAnsi" w:hAnsiTheme="minorHAnsi" w:cstheme="minorHAnsi"/>
        </w:rPr>
        <w:t>aspekcie lokalnym. Będą</w:t>
      </w:r>
      <w:r w:rsidR="0001272D" w:rsidRPr="00C45599">
        <w:rPr>
          <w:rFonts w:asciiTheme="minorHAnsi" w:hAnsiTheme="minorHAnsi" w:cstheme="minorHAnsi"/>
        </w:rPr>
        <w:t xml:space="preserve"> to </w:t>
      </w:r>
      <w:r w:rsidRPr="00C45599">
        <w:rPr>
          <w:rFonts w:asciiTheme="minorHAnsi" w:hAnsiTheme="minorHAnsi" w:cstheme="minorHAnsi"/>
        </w:rPr>
        <w:t xml:space="preserve">jednak oddziaływania krótkotrwałe, lokalne </w:t>
      </w:r>
      <w:r w:rsidRPr="00C45599">
        <w:rPr>
          <w:rFonts w:asciiTheme="minorHAnsi" w:hAnsiTheme="minorHAnsi" w:cstheme="minorHAnsi"/>
        </w:rPr>
        <w:br/>
        <w:t>i odwracalne. Inwestycja nie stworzy trwałych barier, które uniemożliwiłyby przemieszczanie się organizmów,</w:t>
      </w:r>
      <w:r w:rsidR="007F229C" w:rsidRPr="00C45599">
        <w:rPr>
          <w:rFonts w:asciiTheme="minorHAnsi" w:hAnsiTheme="minorHAnsi" w:cstheme="minorHAnsi"/>
        </w:rPr>
        <w:t xml:space="preserve"> co </w:t>
      </w:r>
      <w:r w:rsidRPr="00C45599">
        <w:rPr>
          <w:rFonts w:asciiTheme="minorHAnsi" w:hAnsiTheme="minorHAnsi" w:cstheme="minorHAnsi"/>
        </w:rPr>
        <w:t>dotyczy zarówno korytarzy</w:t>
      </w:r>
      <w:r w:rsidR="00D86925" w:rsidRPr="00C45599">
        <w:rPr>
          <w:rFonts w:asciiTheme="minorHAnsi" w:hAnsiTheme="minorHAnsi" w:cstheme="minorHAnsi"/>
        </w:rPr>
        <w:t xml:space="preserve"> o </w:t>
      </w:r>
      <w:r w:rsidRPr="00C45599">
        <w:rPr>
          <w:rFonts w:asciiTheme="minorHAnsi" w:hAnsiTheme="minorHAnsi" w:cstheme="minorHAnsi"/>
        </w:rPr>
        <w:t>randze lokalnej, ale także regionalnej</w:t>
      </w:r>
      <w:r w:rsidR="007F229C" w:rsidRPr="00C45599">
        <w:rPr>
          <w:rFonts w:asciiTheme="minorHAnsi" w:hAnsiTheme="minorHAnsi" w:cstheme="minorHAnsi"/>
        </w:rPr>
        <w:t xml:space="preserve"> i </w:t>
      </w:r>
      <w:r w:rsidRPr="00C45599">
        <w:rPr>
          <w:rFonts w:asciiTheme="minorHAnsi" w:hAnsiTheme="minorHAnsi" w:cstheme="minorHAnsi"/>
        </w:rPr>
        <w:t>krajowej.</w:t>
      </w:r>
    </w:p>
    <w:p w14:paraId="37526082" w14:textId="3E7EA725"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Trasa projektowanego gazociągu przechodzi przez dwa obszary Natura 2000: Trzebiatowsko-Kołobrzeski Pas Nadmorski PLH320017</w:t>
      </w:r>
      <w:r w:rsidR="007F229C" w:rsidRPr="00C45599">
        <w:rPr>
          <w:rFonts w:asciiTheme="minorHAnsi" w:hAnsiTheme="minorHAnsi" w:cstheme="minorHAnsi"/>
        </w:rPr>
        <w:t xml:space="preserve"> i </w:t>
      </w:r>
      <w:r w:rsidRPr="00C45599">
        <w:rPr>
          <w:rFonts w:asciiTheme="minorHAnsi" w:hAnsiTheme="minorHAnsi" w:cstheme="minorHAnsi"/>
        </w:rPr>
        <w:t>Wybrzeże Trzebiatowskie PLB320010. Plany zadań ochronnych (dalej PZO) ww. obszarów nie identyfikują zagrożeń</w:t>
      </w:r>
      <w:r w:rsidR="00D86925" w:rsidRPr="00C45599">
        <w:rPr>
          <w:rFonts w:asciiTheme="minorHAnsi" w:hAnsiTheme="minorHAnsi" w:cstheme="minorHAnsi"/>
        </w:rPr>
        <w:t xml:space="preserve"> dla </w:t>
      </w:r>
      <w:r w:rsidRPr="00C45599">
        <w:rPr>
          <w:rFonts w:asciiTheme="minorHAnsi" w:hAnsiTheme="minorHAnsi" w:cstheme="minorHAnsi"/>
        </w:rPr>
        <w:t>przedmiotów ochrony, związanych</w:t>
      </w:r>
      <w:r w:rsidR="00720070" w:rsidRPr="00C45599">
        <w:rPr>
          <w:rFonts w:asciiTheme="minorHAnsi" w:hAnsiTheme="minorHAnsi" w:cstheme="minorHAnsi"/>
        </w:rPr>
        <w:t xml:space="preserve"> z </w:t>
      </w:r>
      <w:r w:rsidRPr="00C45599">
        <w:rPr>
          <w:rFonts w:asciiTheme="minorHAnsi" w:hAnsiTheme="minorHAnsi" w:cstheme="minorHAnsi"/>
        </w:rPr>
        <w:t>budową gazociągu</w:t>
      </w:r>
      <w:r w:rsidR="007F229C" w:rsidRPr="00C45599">
        <w:rPr>
          <w:rFonts w:asciiTheme="minorHAnsi" w:hAnsiTheme="minorHAnsi" w:cstheme="minorHAnsi"/>
        </w:rPr>
        <w:t xml:space="preserve"> i </w:t>
      </w:r>
      <w:r w:rsidRPr="00C45599">
        <w:rPr>
          <w:rFonts w:asciiTheme="minorHAnsi" w:hAnsiTheme="minorHAnsi" w:cstheme="minorHAnsi"/>
        </w:rPr>
        <w:t>jego eksploatacją. Ponadto przedmiotowa inwestycja nie uniemożliwi realizacji planowanych</w:t>
      </w:r>
      <w:r w:rsidR="007F229C" w:rsidRPr="00C45599">
        <w:rPr>
          <w:rFonts w:asciiTheme="minorHAnsi" w:hAnsiTheme="minorHAnsi" w:cstheme="minorHAnsi"/>
        </w:rPr>
        <w:t xml:space="preserve"> w </w:t>
      </w:r>
      <w:r w:rsidRPr="00C45599">
        <w:rPr>
          <w:rFonts w:asciiTheme="minorHAnsi" w:hAnsiTheme="minorHAnsi" w:cstheme="minorHAnsi"/>
        </w:rPr>
        <w:t>ramach PZO działań ochrony czynnej</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zasięgu realizacji analizowanej inwestycji znajduje się jeden</w:t>
      </w:r>
      <w:r w:rsidR="00720070" w:rsidRPr="00C45599">
        <w:rPr>
          <w:rFonts w:asciiTheme="minorHAnsi" w:hAnsiTheme="minorHAnsi" w:cstheme="minorHAnsi"/>
        </w:rPr>
        <w:t xml:space="preserve"> z </w:t>
      </w:r>
      <w:r w:rsidRPr="00C45599">
        <w:rPr>
          <w:rFonts w:asciiTheme="minorHAnsi" w:hAnsiTheme="minorHAnsi" w:cstheme="minorHAnsi"/>
        </w:rPr>
        <w:t>przedmiotów ochrony obszaru Natura 2000 Trzebiatowsko Kołobrzeski Pas Nadmorski - siedlisko przyrodnicze 2180 Lasy mieszane</w:t>
      </w:r>
      <w:r w:rsidR="007F229C" w:rsidRPr="00C45599">
        <w:rPr>
          <w:rFonts w:asciiTheme="minorHAnsi" w:hAnsiTheme="minorHAnsi" w:cstheme="minorHAnsi"/>
        </w:rPr>
        <w:t xml:space="preserve"> i </w:t>
      </w:r>
      <w:r w:rsidRPr="00C45599">
        <w:rPr>
          <w:rFonts w:asciiTheme="minorHAnsi" w:hAnsiTheme="minorHAnsi" w:cstheme="minorHAnsi"/>
        </w:rPr>
        <w:t>bory</w:t>
      </w:r>
      <w:r w:rsidR="007F229C" w:rsidRPr="00C45599">
        <w:rPr>
          <w:rFonts w:asciiTheme="minorHAnsi" w:hAnsiTheme="minorHAnsi" w:cstheme="minorHAnsi"/>
        </w:rPr>
        <w:t xml:space="preserve"> na </w:t>
      </w:r>
      <w:r w:rsidRPr="00C45599">
        <w:rPr>
          <w:rFonts w:asciiTheme="minorHAnsi" w:hAnsiTheme="minorHAnsi" w:cstheme="minorHAnsi"/>
        </w:rPr>
        <w:t>wydmach nadmorskich, którego stan ochrony określono jako U1 - stan niezadawalający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trakcie przeprowadzonej analizy wykazano, iż przedsięwzięcie</w:t>
      </w:r>
      <w:r w:rsidR="007F229C" w:rsidRPr="00C45599">
        <w:rPr>
          <w:rFonts w:asciiTheme="minorHAnsi" w:hAnsiTheme="minorHAnsi" w:cstheme="minorHAnsi"/>
        </w:rPr>
        <w:t xml:space="preserve"> w </w:t>
      </w:r>
      <w:r w:rsidRPr="00C45599">
        <w:rPr>
          <w:rFonts w:asciiTheme="minorHAnsi" w:hAnsiTheme="minorHAnsi" w:cstheme="minorHAnsi"/>
        </w:rPr>
        <w:t>niewielkim stopniu przyczyni się</w:t>
      </w:r>
      <w:r w:rsidR="007F229C" w:rsidRPr="00C45599">
        <w:rPr>
          <w:rFonts w:asciiTheme="minorHAnsi" w:hAnsiTheme="minorHAnsi" w:cstheme="minorHAnsi"/>
        </w:rPr>
        <w:t xml:space="preserve"> do </w:t>
      </w:r>
      <w:r w:rsidRPr="00C45599">
        <w:rPr>
          <w:rFonts w:asciiTheme="minorHAnsi" w:hAnsiTheme="minorHAnsi" w:cstheme="minorHAnsi"/>
        </w:rPr>
        <w:t>zmniejszenia powierzchni płatu siedliska 2180</w:t>
      </w:r>
      <w:r w:rsidR="007F229C" w:rsidRPr="00C45599">
        <w:rPr>
          <w:rFonts w:asciiTheme="minorHAnsi" w:hAnsiTheme="minorHAnsi" w:cstheme="minorHAnsi"/>
        </w:rPr>
        <w:t xml:space="preserve"> na </w:t>
      </w:r>
      <w:r w:rsidRPr="00C45599">
        <w:rPr>
          <w:rFonts w:asciiTheme="minorHAnsi" w:hAnsiTheme="minorHAnsi" w:cstheme="minorHAnsi"/>
        </w:rPr>
        <w:t>skutek wycinki drzew, tj.</w:t>
      </w:r>
      <w:r w:rsidR="00D86925" w:rsidRPr="00C45599">
        <w:rPr>
          <w:rFonts w:asciiTheme="minorHAnsi" w:hAnsiTheme="minorHAnsi" w:cstheme="minorHAnsi"/>
        </w:rPr>
        <w:t xml:space="preserve"> o </w:t>
      </w:r>
      <w:r w:rsidRPr="00C45599">
        <w:rPr>
          <w:rFonts w:asciiTheme="minorHAnsi" w:hAnsiTheme="minorHAnsi" w:cstheme="minorHAnsi"/>
        </w:rPr>
        <w:t xml:space="preserve">0,35% </w:t>
      </w:r>
      <w:r w:rsidRPr="00C45599">
        <w:rPr>
          <w:rFonts w:asciiTheme="minorHAnsi" w:hAnsiTheme="minorHAnsi" w:cstheme="minorHAnsi"/>
        </w:rPr>
        <w:br/>
        <w:t>w stosunku</w:t>
      </w:r>
      <w:r w:rsidR="007F229C" w:rsidRPr="00C45599">
        <w:rPr>
          <w:rFonts w:asciiTheme="minorHAnsi" w:hAnsiTheme="minorHAnsi" w:cstheme="minorHAnsi"/>
        </w:rPr>
        <w:t xml:space="preserve"> do </w:t>
      </w:r>
      <w:r w:rsidRPr="00C45599">
        <w:rPr>
          <w:rFonts w:asciiTheme="minorHAnsi" w:hAnsiTheme="minorHAnsi" w:cstheme="minorHAnsi"/>
        </w:rPr>
        <w:t>całej powierzchni siedliska</w:t>
      </w:r>
      <w:r w:rsidR="007F229C" w:rsidRPr="00C45599">
        <w:rPr>
          <w:rFonts w:asciiTheme="minorHAnsi" w:hAnsiTheme="minorHAnsi" w:cstheme="minorHAnsi"/>
        </w:rPr>
        <w:t xml:space="preserve"> w </w:t>
      </w:r>
      <w:r w:rsidRPr="00C45599">
        <w:rPr>
          <w:rFonts w:asciiTheme="minorHAnsi" w:hAnsiTheme="minorHAnsi" w:cstheme="minorHAnsi"/>
        </w:rPr>
        <w:t>obszarze Trzebiatowsko-Kołobrzeski Pas Nadmorski. Krótkotrwałe</w:t>
      </w:r>
      <w:r w:rsidR="007F229C" w:rsidRPr="00C45599">
        <w:rPr>
          <w:rFonts w:asciiTheme="minorHAnsi" w:hAnsiTheme="minorHAnsi" w:cstheme="minorHAnsi"/>
        </w:rPr>
        <w:t xml:space="preserve"> i </w:t>
      </w:r>
      <w:r w:rsidRPr="00C45599">
        <w:rPr>
          <w:rFonts w:asciiTheme="minorHAnsi" w:hAnsiTheme="minorHAnsi" w:cstheme="minorHAnsi"/>
        </w:rPr>
        <w:t>odwracalne zajęcie fragmentu siedliska będzie dotyczyło ok. 5,78 ha, które po zakończeniu budowy zostanie przeznaczone</w:t>
      </w:r>
      <w:r w:rsidR="007F229C" w:rsidRPr="00C45599">
        <w:rPr>
          <w:rFonts w:asciiTheme="minorHAnsi" w:hAnsiTheme="minorHAnsi" w:cstheme="minorHAnsi"/>
        </w:rPr>
        <w:t xml:space="preserve"> do </w:t>
      </w:r>
      <w:r w:rsidRPr="00C45599">
        <w:rPr>
          <w:rFonts w:asciiTheme="minorHAnsi" w:hAnsiTheme="minorHAnsi" w:cstheme="minorHAnsi"/>
        </w:rPr>
        <w:t xml:space="preserve">odtworzenia, natomiast trwała utrata siedliska będzie dotyczyła </w:t>
      </w:r>
      <w:r w:rsidRPr="00C45599">
        <w:rPr>
          <w:rFonts w:asciiTheme="minorHAnsi" w:hAnsiTheme="minorHAnsi" w:cstheme="minorHAnsi"/>
        </w:rPr>
        <w:br/>
        <w:t>w sumie ok. 0,94 ha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celu minimalizacji oddziaływania</w:t>
      </w:r>
      <w:r w:rsidR="007F229C" w:rsidRPr="00C45599">
        <w:rPr>
          <w:rFonts w:asciiTheme="minorHAnsi" w:hAnsiTheme="minorHAnsi" w:cstheme="minorHAnsi"/>
        </w:rPr>
        <w:t xml:space="preserve"> na </w:t>
      </w:r>
      <w:r w:rsidRPr="00C45599">
        <w:rPr>
          <w:rFonts w:asciiTheme="minorHAnsi" w:hAnsiTheme="minorHAnsi" w:cstheme="minorHAnsi"/>
        </w:rPr>
        <w:t>ten element środowiska ustalono konieczność wprowadzenia nasadzeń odtwarzających.</w:t>
      </w:r>
    </w:p>
    <w:p w14:paraId="6E4D3E8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dokumentacją planowana inwestycja nie wpłynie negatywnie</w:t>
      </w:r>
      <w:r w:rsidR="007F229C" w:rsidRPr="00C45599">
        <w:rPr>
          <w:rFonts w:asciiTheme="minorHAnsi" w:hAnsiTheme="minorHAnsi" w:cstheme="minorHAnsi"/>
        </w:rPr>
        <w:t xml:space="preserve"> na </w:t>
      </w:r>
      <w:r w:rsidRPr="00C45599">
        <w:rPr>
          <w:rFonts w:asciiTheme="minorHAnsi" w:hAnsiTheme="minorHAnsi" w:cstheme="minorHAnsi"/>
        </w:rPr>
        <w:t>populacje</w:t>
      </w:r>
      <w:r w:rsidR="007F229C" w:rsidRPr="00C45599">
        <w:rPr>
          <w:rFonts w:asciiTheme="minorHAnsi" w:hAnsiTheme="minorHAnsi" w:cstheme="minorHAnsi"/>
        </w:rPr>
        <w:t xml:space="preserve"> i </w:t>
      </w:r>
      <w:r w:rsidRPr="00C45599">
        <w:rPr>
          <w:rFonts w:asciiTheme="minorHAnsi" w:hAnsiTheme="minorHAnsi" w:cstheme="minorHAnsi"/>
        </w:rPr>
        <w:t xml:space="preserve">siedliska gatunków ptaków stanowiących przedmioty ochrony obszaru Natura 2000 Wybrzeże Trzebiatowskie PLB320010. </w:t>
      </w:r>
      <w:r w:rsidRPr="00C45599">
        <w:rPr>
          <w:rFonts w:asciiTheme="minorHAnsi" w:hAnsiTheme="minorHAnsi" w:cstheme="minorHAnsi"/>
        </w:rPr>
        <w:br/>
        <w:t xml:space="preserve">W zasięgu oddziaływania analizowanej inwestycji znajdują się dwa przedmioty ochrony obszaru Wybrzeże Trzebiatowskie - żuraw </w:t>
      </w:r>
      <w:r w:rsidRPr="00C45599">
        <w:rPr>
          <w:rFonts w:asciiTheme="minorHAnsi" w:hAnsiTheme="minorHAnsi" w:cstheme="minorHAnsi"/>
          <w:i/>
        </w:rPr>
        <w:t>Grus</w:t>
      </w:r>
      <w:r w:rsidR="007F229C" w:rsidRPr="00C45599">
        <w:rPr>
          <w:rFonts w:asciiTheme="minorHAnsi" w:hAnsiTheme="minorHAnsi" w:cstheme="minorHAnsi"/>
          <w:i/>
        </w:rPr>
        <w:t xml:space="preserve"> i </w:t>
      </w:r>
      <w:r w:rsidRPr="00C45599">
        <w:rPr>
          <w:rFonts w:asciiTheme="minorHAnsi" w:hAnsiTheme="minorHAnsi" w:cstheme="minorHAnsi"/>
        </w:rPr>
        <w:t xml:space="preserve">gąsiorek </w:t>
      </w:r>
      <w:r w:rsidRPr="00C45599">
        <w:rPr>
          <w:rFonts w:asciiTheme="minorHAnsi" w:hAnsiTheme="minorHAnsi" w:cstheme="minorHAnsi"/>
          <w:i/>
        </w:rPr>
        <w:t>Lanius collurio</w:t>
      </w:r>
      <w:r w:rsidRPr="00C45599">
        <w:rPr>
          <w:rFonts w:asciiTheme="minorHAnsi" w:hAnsiTheme="minorHAnsi" w:cstheme="minorHAnsi"/>
        </w:rPr>
        <w:t xml:space="preserve">. Planowana inwestycja nie wpisuje się </w:t>
      </w:r>
      <w:r w:rsidRPr="00C45599">
        <w:rPr>
          <w:rFonts w:asciiTheme="minorHAnsi" w:hAnsiTheme="minorHAnsi" w:cstheme="minorHAnsi"/>
        </w:rPr>
        <w:br/>
        <w:t>w zagrożenia zidentyfikowane</w:t>
      </w:r>
      <w:r w:rsidR="007F229C" w:rsidRPr="00C45599">
        <w:rPr>
          <w:rFonts w:asciiTheme="minorHAnsi" w:hAnsiTheme="minorHAnsi" w:cstheme="minorHAnsi"/>
        </w:rPr>
        <w:t xml:space="preserve"> w </w:t>
      </w:r>
      <w:r w:rsidRPr="00C45599">
        <w:rPr>
          <w:rFonts w:asciiTheme="minorHAnsi" w:hAnsiTheme="minorHAnsi" w:cstheme="minorHAnsi"/>
        </w:rPr>
        <w:t>PZO</w:t>
      </w:r>
      <w:r w:rsidR="00D86925" w:rsidRPr="00C45599">
        <w:rPr>
          <w:rFonts w:asciiTheme="minorHAnsi" w:hAnsiTheme="minorHAnsi" w:cstheme="minorHAnsi"/>
        </w:rPr>
        <w:t xml:space="preserve"> dla </w:t>
      </w:r>
      <w:r w:rsidRPr="00C45599">
        <w:rPr>
          <w:rFonts w:asciiTheme="minorHAnsi" w:hAnsiTheme="minorHAnsi" w:cstheme="minorHAnsi"/>
        </w:rPr>
        <w:t>gąsiorka</w:t>
      </w:r>
      <w:r w:rsidR="007F229C" w:rsidRPr="00C45599">
        <w:rPr>
          <w:rFonts w:asciiTheme="minorHAnsi" w:hAnsiTheme="minorHAnsi" w:cstheme="minorHAnsi"/>
        </w:rPr>
        <w:t xml:space="preserve"> i </w:t>
      </w:r>
      <w:r w:rsidRPr="00C45599">
        <w:rPr>
          <w:rFonts w:asciiTheme="minorHAnsi" w:hAnsiTheme="minorHAnsi" w:cstheme="minorHAnsi"/>
        </w:rPr>
        <w:t>żurawia. Siedliska obu gatunków ptaków</w:t>
      </w:r>
      <w:r w:rsidR="007F229C" w:rsidRPr="00C45599">
        <w:rPr>
          <w:rFonts w:asciiTheme="minorHAnsi" w:hAnsiTheme="minorHAnsi" w:cstheme="minorHAnsi"/>
        </w:rPr>
        <w:t xml:space="preserve"> w </w:t>
      </w:r>
      <w:r w:rsidRPr="00C45599">
        <w:rPr>
          <w:rFonts w:asciiTheme="minorHAnsi" w:hAnsiTheme="minorHAnsi" w:cstheme="minorHAnsi"/>
        </w:rPr>
        <w:t>granicach obszaru Natura 2000 zlokalizowane są poza pasem montażowym</w:t>
      </w:r>
      <w:r w:rsidR="007F229C" w:rsidRPr="00C45599">
        <w:rPr>
          <w:rFonts w:asciiTheme="minorHAnsi" w:hAnsiTheme="minorHAnsi" w:cstheme="minorHAnsi"/>
        </w:rPr>
        <w:t xml:space="preserve"> i </w:t>
      </w:r>
      <w:r w:rsidRPr="00C45599">
        <w:rPr>
          <w:rFonts w:asciiTheme="minorHAnsi" w:hAnsiTheme="minorHAnsi" w:cstheme="minorHAnsi"/>
        </w:rPr>
        <w:t>pozostaną bez ingerencji. Budowa gazociągu wiąże się jedynie</w:t>
      </w:r>
      <w:r w:rsidR="00720070" w:rsidRPr="00C45599">
        <w:rPr>
          <w:rFonts w:asciiTheme="minorHAnsi" w:hAnsiTheme="minorHAnsi" w:cstheme="minorHAnsi"/>
        </w:rPr>
        <w:t xml:space="preserve"> z </w:t>
      </w:r>
      <w:r w:rsidRPr="00C45599">
        <w:rPr>
          <w:rFonts w:asciiTheme="minorHAnsi" w:hAnsiTheme="minorHAnsi" w:cstheme="minorHAnsi"/>
        </w:rPr>
        <w:t>ryzykiem okresowego płoszenia osobników podczas prac budowlanych. Oddziaływanie inwestycji będzie zatem krótkotrwałe, ustąpi po zakończeniu prac.</w:t>
      </w:r>
    </w:p>
    <w:p w14:paraId="2463CE8E"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Przeprowadzona analiza nie wykazała znaczącego negatywnego oddziaływania przedsięwzięcia </w:t>
      </w:r>
      <w:r w:rsidRPr="00C45599">
        <w:rPr>
          <w:rFonts w:asciiTheme="minorHAnsi" w:hAnsiTheme="minorHAnsi" w:cstheme="minorHAnsi"/>
        </w:rPr>
        <w:br/>
        <w:t>w odniesieniu</w:t>
      </w:r>
      <w:r w:rsidR="007F229C" w:rsidRPr="00C45599">
        <w:rPr>
          <w:rFonts w:asciiTheme="minorHAnsi" w:hAnsiTheme="minorHAnsi" w:cstheme="minorHAnsi"/>
        </w:rPr>
        <w:t xml:space="preserve"> do </w:t>
      </w:r>
      <w:r w:rsidRPr="00C45599">
        <w:rPr>
          <w:rFonts w:asciiTheme="minorHAnsi" w:hAnsiTheme="minorHAnsi" w:cstheme="minorHAnsi"/>
        </w:rPr>
        <w:t>siedlisk przyrodniczych oraz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w:t>
      </w:r>
      <w:r w:rsidR="00D86925" w:rsidRPr="00C45599">
        <w:rPr>
          <w:rFonts w:asciiTheme="minorHAnsi" w:hAnsiTheme="minorHAnsi" w:cstheme="minorHAnsi"/>
        </w:rPr>
        <w:t xml:space="preserve"> dla </w:t>
      </w:r>
      <w:r w:rsidRPr="00C45599">
        <w:rPr>
          <w:rFonts w:asciiTheme="minorHAnsi" w:hAnsiTheme="minorHAnsi" w:cstheme="minorHAnsi"/>
        </w:rPr>
        <w:t xml:space="preserve">których ochrony zostały </w:t>
      </w:r>
      <w:r w:rsidRPr="00C45599">
        <w:rPr>
          <w:rFonts w:asciiTheme="minorHAnsi" w:hAnsiTheme="minorHAnsi" w:cstheme="minorHAnsi"/>
        </w:rPr>
        <w:lastRenderedPageBreak/>
        <w:t>wyznaczone ww. obszary Natura 2000,</w:t>
      </w:r>
      <w:r w:rsidR="007F229C" w:rsidRPr="00C45599">
        <w:rPr>
          <w:rFonts w:asciiTheme="minorHAnsi" w:hAnsiTheme="minorHAnsi" w:cstheme="minorHAnsi"/>
        </w:rPr>
        <w:t xml:space="preserve"> a co </w:t>
      </w:r>
      <w:r w:rsidR="00720070" w:rsidRPr="00C45599">
        <w:rPr>
          <w:rFonts w:asciiTheme="minorHAnsi" w:hAnsiTheme="minorHAnsi" w:cstheme="minorHAnsi"/>
        </w:rPr>
        <w:t>za </w:t>
      </w:r>
      <w:r w:rsidRPr="00C45599">
        <w:rPr>
          <w:rFonts w:asciiTheme="minorHAnsi" w:hAnsiTheme="minorHAnsi" w:cstheme="minorHAnsi"/>
        </w:rPr>
        <w:t>tym idzie nie spowoduje wystąpienia skumulowanego wpływu</w:t>
      </w:r>
      <w:r w:rsidR="007F229C" w:rsidRPr="00C45599">
        <w:rPr>
          <w:rFonts w:asciiTheme="minorHAnsi" w:hAnsiTheme="minorHAnsi" w:cstheme="minorHAnsi"/>
        </w:rPr>
        <w:t xml:space="preserve"> na </w:t>
      </w:r>
      <w:r w:rsidRPr="00C45599">
        <w:rPr>
          <w:rFonts w:asciiTheme="minorHAnsi" w:hAnsiTheme="minorHAnsi" w:cstheme="minorHAnsi"/>
        </w:rPr>
        <w:t>te obszary.</w:t>
      </w:r>
    </w:p>
    <w:p w14:paraId="23F7E272" w14:textId="6703D6DC"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 xml:space="preserve">3A.2 </w:t>
      </w:r>
      <w:r w:rsidR="00274843" w:rsidRPr="00C45599">
        <w:rPr>
          <w:rFonts w:asciiTheme="minorHAnsi" w:hAnsiTheme="minorHAnsi" w:cstheme="minorHAnsi"/>
          <w:b/>
        </w:rPr>
        <w:t>Zapewnienie możliwości importu gazu ziemnego poprzez budowę Baltic Pipe – połączeń Norwegia-Dania oraz Dania-Polska wraz z rozbudową systemów przesyłowych w Danii i w Polsce</w:t>
      </w:r>
      <w:r w:rsidRPr="00C45599">
        <w:rPr>
          <w:rFonts w:asciiTheme="minorHAnsi" w:hAnsiTheme="minorHAnsi" w:cstheme="minorHAnsi"/>
          <w:b/>
        </w:rPr>
        <w:t>.</w:t>
      </w:r>
      <w:r w:rsidR="00274843" w:rsidRPr="00C45599">
        <w:rPr>
          <w:rFonts w:asciiTheme="minorHAnsi" w:hAnsiTheme="minorHAnsi" w:cstheme="minorHAnsi"/>
          <w:b/>
        </w:rPr>
        <w:t xml:space="preserve"> </w:t>
      </w:r>
      <w:r w:rsidRPr="00C45599">
        <w:rPr>
          <w:rFonts w:asciiTheme="minorHAnsi" w:hAnsiTheme="minorHAnsi" w:cstheme="minorHAnsi"/>
          <w:b/>
        </w:rPr>
        <w:t>3A Projekt Strategiczny PEP</w:t>
      </w:r>
    </w:p>
    <w:p w14:paraId="77B7067A" w14:textId="77777777" w:rsidR="00163B35" w:rsidRPr="00C45599" w:rsidRDefault="00163B35" w:rsidP="00801048">
      <w:pPr>
        <w:pStyle w:val="Mwypkt"/>
        <w:ind w:left="426"/>
        <w:rPr>
          <w:rFonts w:asciiTheme="minorHAnsi" w:hAnsiTheme="minorHAnsi" w:cstheme="minorHAnsi"/>
          <w:b/>
        </w:rPr>
      </w:pPr>
      <w:r w:rsidRPr="00C45599">
        <w:rPr>
          <w:rFonts w:asciiTheme="minorHAnsi" w:hAnsiTheme="minorHAnsi" w:cstheme="minorHAnsi"/>
          <w:b/>
        </w:rPr>
        <w:t>rozbudowa polskiego systemu przesyłowego.</w:t>
      </w:r>
    </w:p>
    <w:p w14:paraId="43807912" w14:textId="77777777" w:rsidR="00344DE3" w:rsidRPr="00C45599" w:rsidRDefault="00233126" w:rsidP="00344DE3">
      <w:pPr>
        <w:pStyle w:val="Mwypkt"/>
        <w:numPr>
          <w:ilvl w:val="0"/>
          <w:numId w:val="0"/>
        </w:numPr>
        <w:rPr>
          <w:rFonts w:asciiTheme="minorHAnsi" w:hAnsiTheme="minorHAnsi" w:cstheme="minorHAnsi"/>
        </w:rPr>
      </w:pPr>
      <w:r w:rsidRPr="00C45599">
        <w:rPr>
          <w:rFonts w:asciiTheme="minorHAnsi" w:hAnsiTheme="minorHAnsi" w:cstheme="minorHAnsi"/>
        </w:rPr>
        <w:t>oraz</w:t>
      </w:r>
    </w:p>
    <w:p w14:paraId="32B18008" w14:textId="2A8AE9DB"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 xml:space="preserve">3A.4 </w:t>
      </w:r>
      <w:r w:rsidR="00274843" w:rsidRPr="00C45599">
        <w:rPr>
          <w:rFonts w:asciiTheme="minorHAnsi" w:hAnsiTheme="minorHAnsi" w:cstheme="minorHAnsi"/>
          <w:b/>
        </w:rPr>
        <w:t>Rozb</w:t>
      </w:r>
      <w:r w:rsidRPr="00C45599">
        <w:rPr>
          <w:rFonts w:asciiTheme="minorHAnsi" w:hAnsiTheme="minorHAnsi" w:cstheme="minorHAnsi"/>
          <w:b/>
        </w:rPr>
        <w:t>udowa połączeń gazowych</w:t>
      </w:r>
      <w:r w:rsidR="00720070" w:rsidRPr="00C45599">
        <w:rPr>
          <w:rFonts w:asciiTheme="minorHAnsi" w:hAnsiTheme="minorHAnsi" w:cstheme="minorHAnsi"/>
          <w:b/>
        </w:rPr>
        <w:t xml:space="preserve"> z </w:t>
      </w:r>
      <w:r w:rsidRPr="00C45599">
        <w:rPr>
          <w:rFonts w:asciiTheme="minorHAnsi" w:hAnsiTheme="minorHAnsi" w:cstheme="minorHAnsi"/>
          <w:b/>
        </w:rPr>
        <w:t xml:space="preserve">państwami sąsiadującymi – Słowacją, Litwą, Czechami </w:t>
      </w:r>
      <w:r w:rsidRPr="00C45599">
        <w:rPr>
          <w:rFonts w:asciiTheme="minorHAnsi" w:hAnsiTheme="minorHAnsi" w:cstheme="minorHAnsi"/>
          <w:b/>
        </w:rPr>
        <w:br/>
        <w:t>i Ukrainą.</w:t>
      </w:r>
    </w:p>
    <w:p w14:paraId="5E897A3D"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Projekt PEP2040 zakłada realizację rozbudowy sieci dystrybucji gazu</w:t>
      </w:r>
      <w:r w:rsidR="007F229C" w:rsidRPr="00C45599">
        <w:rPr>
          <w:rFonts w:asciiTheme="minorHAnsi" w:hAnsiTheme="minorHAnsi" w:cstheme="minorHAnsi"/>
        </w:rPr>
        <w:t xml:space="preserve"> w </w:t>
      </w:r>
      <w:r w:rsidRPr="00C45599">
        <w:rPr>
          <w:rFonts w:asciiTheme="minorHAnsi" w:hAnsiTheme="minorHAnsi" w:cstheme="minorHAnsi"/>
        </w:rPr>
        <w:t>ramach wcześniej opisanego projektu Baltic Pipe, jak również</w:t>
      </w:r>
      <w:r w:rsidR="007F229C" w:rsidRPr="00C45599">
        <w:rPr>
          <w:rFonts w:asciiTheme="minorHAnsi" w:hAnsiTheme="minorHAnsi" w:cstheme="minorHAnsi"/>
        </w:rPr>
        <w:t xml:space="preserve"> w </w:t>
      </w:r>
      <w:r w:rsidRPr="00C45599">
        <w:rPr>
          <w:rFonts w:asciiTheme="minorHAnsi" w:hAnsiTheme="minorHAnsi" w:cstheme="minorHAnsi"/>
        </w:rPr>
        <w:t>ramach rozbudowy sieci łączącej</w:t>
      </w:r>
      <w:r w:rsidR="00720070" w:rsidRPr="00C45599">
        <w:rPr>
          <w:rFonts w:asciiTheme="minorHAnsi" w:hAnsiTheme="minorHAnsi" w:cstheme="minorHAnsi"/>
        </w:rPr>
        <w:t xml:space="preserve"> z </w:t>
      </w:r>
      <w:r w:rsidRPr="00C45599">
        <w:rPr>
          <w:rFonts w:asciiTheme="minorHAnsi" w:hAnsiTheme="minorHAnsi" w:cstheme="minorHAnsi"/>
        </w:rPr>
        <w:t>krajami ościennymi.</w:t>
      </w:r>
    </w:p>
    <w:p w14:paraId="5B234D0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Podobnie jak</w:t>
      </w:r>
      <w:r w:rsidR="007F229C" w:rsidRPr="00C45599">
        <w:rPr>
          <w:rFonts w:asciiTheme="minorHAnsi" w:hAnsiTheme="minorHAnsi" w:cstheme="minorHAnsi"/>
        </w:rPr>
        <w:t xml:space="preserve"> w </w:t>
      </w:r>
      <w:r w:rsidRPr="00C45599">
        <w:rPr>
          <w:rFonts w:asciiTheme="minorHAnsi" w:hAnsiTheme="minorHAnsi" w:cstheme="minorHAnsi"/>
        </w:rPr>
        <w:t xml:space="preserve">przypadku linii napowietrznych przeanalizowano proponowany przebieg sieci </w:t>
      </w:r>
      <w:r w:rsidRPr="00C45599">
        <w:rPr>
          <w:rFonts w:asciiTheme="minorHAnsi" w:hAnsiTheme="minorHAnsi" w:cstheme="minorHAnsi"/>
        </w:rPr>
        <w:br/>
        <w:t>z uwzględnieniem 20 km bufora,</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brak precyzyjnie wskazanych przebiegów gazociągów oraz dokumentacji technicznych. Analiza przestrzenna wskazała, iż 33 korytarze ekologiczne mogą potencjalnie znaleźć się</w:t>
      </w:r>
      <w:r w:rsidR="007F229C" w:rsidRPr="00C45599">
        <w:rPr>
          <w:rFonts w:asciiTheme="minorHAnsi" w:hAnsiTheme="minorHAnsi" w:cstheme="minorHAnsi"/>
        </w:rPr>
        <w:t xml:space="preserve"> na </w:t>
      </w:r>
      <w:r w:rsidRPr="00C45599">
        <w:rPr>
          <w:rFonts w:asciiTheme="minorHAnsi" w:hAnsiTheme="minorHAnsi" w:cstheme="minorHAnsi"/>
        </w:rPr>
        <w:t>przecięciu</w:t>
      </w:r>
      <w:r w:rsidR="00720070" w:rsidRPr="00C45599">
        <w:rPr>
          <w:rFonts w:asciiTheme="minorHAnsi" w:hAnsiTheme="minorHAnsi" w:cstheme="minorHAnsi"/>
        </w:rPr>
        <w:t xml:space="preserve"> z </w:t>
      </w:r>
      <w:r w:rsidRPr="00C45599">
        <w:rPr>
          <w:rFonts w:asciiTheme="minorHAnsi" w:hAnsiTheme="minorHAnsi" w:cstheme="minorHAnsi"/>
        </w:rPr>
        <w:t>sieciami gazowymi.</w:t>
      </w:r>
    </w:p>
    <w:p w14:paraId="744DE6D8"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7684B432" wp14:editId="5C01D182">
            <wp:extent cx="4698067" cy="6350000"/>
            <wp:effectExtent l="0" t="0" r="1270" b="0"/>
            <wp:docPr id="33" name="Obraz 33" descr="D:\SVN\PEP2040\Materiały\dane_z_GIS\jpg\gaz\gazociagi_projektowan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VN\PEP2040\Materiały\dane_z_GIS\jpg\gaz\gazociagi_projektowane_vs_formy_ochr_przyr.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4721750" cy="6382010"/>
                    </a:xfrm>
                    <a:prstGeom prst="rect">
                      <a:avLst/>
                    </a:prstGeom>
                    <a:noFill/>
                    <a:ln>
                      <a:noFill/>
                    </a:ln>
                    <a:extLst>
                      <a:ext uri="{53640926-AAD7-44D8-BBD7-CCE9431645EC}">
                        <a14:shadowObscured xmlns:a14="http://schemas.microsoft.com/office/drawing/2010/main"/>
                      </a:ext>
                    </a:extLst>
                  </pic:spPr>
                </pic:pic>
              </a:graphicData>
            </a:graphic>
          </wp:inline>
        </w:drawing>
      </w:r>
    </w:p>
    <w:p w14:paraId="6B9DD13F" w14:textId="72359581" w:rsidR="00163B35" w:rsidRPr="00C45599" w:rsidRDefault="00163B35" w:rsidP="00801048">
      <w:pPr>
        <w:pStyle w:val="Legenda"/>
        <w:spacing w:after="200" w:line="276" w:lineRule="auto"/>
        <w:rPr>
          <w:rFonts w:asciiTheme="minorHAnsi" w:hAnsiTheme="minorHAnsi" w:cstheme="minorHAnsi"/>
        </w:rPr>
      </w:pPr>
      <w:bookmarkStart w:id="367" w:name="_Toc23585213"/>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45</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Projektowane gazociągi przesyłowe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57"/>
      </w:r>
      <w:bookmarkEnd w:id="367"/>
    </w:p>
    <w:p w14:paraId="20714391"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4CCF3F11" wp14:editId="45B35D05">
            <wp:extent cx="5003800" cy="3539948"/>
            <wp:effectExtent l="0" t="0" r="0" b="3810"/>
            <wp:docPr id="35" name="Obraz 35" descr="D:\SVN\PEP2040\Materiały\dane_z_GIS\jpg\gaz\gazociag_południowy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VN\PEP2040\Materiały\dane_z_GIS\jpg\gaz\gazociag_południowy_vs_formy_ochr_przyr.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22686" cy="3553309"/>
                    </a:xfrm>
                    <a:prstGeom prst="rect">
                      <a:avLst/>
                    </a:prstGeom>
                    <a:noFill/>
                    <a:ln>
                      <a:noFill/>
                    </a:ln>
                  </pic:spPr>
                </pic:pic>
              </a:graphicData>
            </a:graphic>
          </wp:inline>
        </w:drawing>
      </w:r>
    </w:p>
    <w:p w14:paraId="3439D7E2" w14:textId="50CBCBEF" w:rsidR="00163B35" w:rsidRPr="00C45599" w:rsidRDefault="00163B35" w:rsidP="00801048">
      <w:pPr>
        <w:pStyle w:val="Legenda"/>
        <w:spacing w:after="200" w:line="276" w:lineRule="auto"/>
        <w:rPr>
          <w:rFonts w:asciiTheme="minorHAnsi" w:hAnsiTheme="minorHAnsi" w:cstheme="minorHAnsi"/>
        </w:rPr>
      </w:pPr>
      <w:bookmarkStart w:id="368" w:name="_Toc23585214"/>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46</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Planowane połączenia sieci gazowej</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Czechami, Słowacją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Ukrainą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58"/>
      </w:r>
      <w:bookmarkEnd w:id="368"/>
    </w:p>
    <w:p w14:paraId="2A1BDA83"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0D046D99" wp14:editId="7DED45D1">
            <wp:extent cx="5003800" cy="3539948"/>
            <wp:effectExtent l="0" t="0" r="0" b="3810"/>
            <wp:docPr id="37" name="Obraz 37" descr="D:\SVN\PEP2040\Materiały\dane_z_GIS\jpg\gaz\gazociąg_niemcy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VN\PEP2040\Materiały\dane_z_GIS\jpg\gaz\gazociąg_niemcy_vs_formy_ochr_przyr.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16470" cy="3548911"/>
                    </a:xfrm>
                    <a:prstGeom prst="rect">
                      <a:avLst/>
                    </a:prstGeom>
                    <a:noFill/>
                    <a:ln>
                      <a:noFill/>
                    </a:ln>
                  </pic:spPr>
                </pic:pic>
              </a:graphicData>
            </a:graphic>
          </wp:inline>
        </w:drawing>
      </w:r>
    </w:p>
    <w:p w14:paraId="099A8C2A" w14:textId="1E030875" w:rsidR="00163B35" w:rsidRPr="00C45599" w:rsidRDefault="00163B35" w:rsidP="00801048">
      <w:pPr>
        <w:pStyle w:val="Legenda"/>
        <w:spacing w:after="200" w:line="276" w:lineRule="auto"/>
        <w:rPr>
          <w:rFonts w:asciiTheme="minorHAnsi" w:hAnsiTheme="minorHAnsi" w:cstheme="minorHAnsi"/>
        </w:rPr>
      </w:pPr>
      <w:bookmarkStart w:id="369" w:name="_Toc23585215"/>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47</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xml:space="preserve"> Planowane połączenia sieci gazowej</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Niemcami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59"/>
      </w:r>
      <w:bookmarkEnd w:id="369"/>
    </w:p>
    <w:p w14:paraId="08FFE00F"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129C6ED2" wp14:editId="16542690">
            <wp:extent cx="5016500" cy="3548932"/>
            <wp:effectExtent l="0" t="0" r="0" b="0"/>
            <wp:docPr id="38" name="Obraz 38" descr="D:\SVN\PEP2040\Materiały\dane_z_GIS\jpg\gaz\gazociąg_litewski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VN\PEP2040\Materiały\dane_z_GIS\jpg\gaz\gazociąg_litewski_vs_formy_ochr_przyr.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23772" cy="3554077"/>
                    </a:xfrm>
                    <a:prstGeom prst="rect">
                      <a:avLst/>
                    </a:prstGeom>
                    <a:noFill/>
                    <a:ln>
                      <a:noFill/>
                    </a:ln>
                  </pic:spPr>
                </pic:pic>
              </a:graphicData>
            </a:graphic>
          </wp:inline>
        </w:drawing>
      </w:r>
    </w:p>
    <w:p w14:paraId="5B4346C9" w14:textId="59303579" w:rsidR="00163B35" w:rsidRPr="00C45599" w:rsidRDefault="00163B35" w:rsidP="00970DFC">
      <w:pPr>
        <w:pStyle w:val="Legenda"/>
        <w:spacing w:after="200" w:line="276" w:lineRule="auto"/>
        <w:jc w:val="left"/>
        <w:rPr>
          <w:rFonts w:asciiTheme="minorHAnsi" w:hAnsiTheme="minorHAnsi" w:cstheme="minorHAnsi"/>
        </w:rPr>
      </w:pPr>
      <w:bookmarkStart w:id="370" w:name="_Toc23585216"/>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48</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Planowane połączenia sieci gazowej</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Litwą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60"/>
      </w:r>
      <w:bookmarkEnd w:id="370"/>
    </w:p>
    <w:p w14:paraId="3EFF74B8"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przypadku sieci gazowych oddziaływania</w:t>
      </w:r>
      <w:r w:rsidR="007F229C" w:rsidRPr="00C45599">
        <w:rPr>
          <w:rFonts w:asciiTheme="minorHAnsi" w:hAnsiTheme="minorHAnsi" w:cstheme="minorHAnsi"/>
        </w:rPr>
        <w:t xml:space="preserve"> na </w:t>
      </w:r>
      <w:r w:rsidRPr="00C45599">
        <w:rPr>
          <w:rFonts w:asciiTheme="minorHAnsi" w:hAnsiTheme="minorHAnsi" w:cstheme="minorHAnsi"/>
        </w:rPr>
        <w:t>funkcjonalność korytarzy ekologicznych nie będzie znaczne,</w:t>
      </w:r>
      <w:r w:rsidR="007F229C" w:rsidRPr="00C45599">
        <w:rPr>
          <w:rFonts w:asciiTheme="minorHAnsi" w:hAnsiTheme="minorHAnsi" w:cstheme="minorHAnsi"/>
        </w:rPr>
        <w:t xml:space="preserve"> a </w:t>
      </w:r>
      <w:r w:rsidRPr="00C45599">
        <w:rPr>
          <w:rFonts w:asciiTheme="minorHAnsi" w:hAnsiTheme="minorHAnsi" w:cstheme="minorHAnsi"/>
        </w:rPr>
        <w:t>będą dotyczyć etapu budowy,</w:t>
      </w:r>
      <w:r w:rsidR="007F229C" w:rsidRPr="00C45599">
        <w:rPr>
          <w:rFonts w:asciiTheme="minorHAnsi" w:hAnsiTheme="minorHAnsi" w:cstheme="minorHAnsi"/>
        </w:rPr>
        <w:t xml:space="preserve"> w </w:t>
      </w:r>
      <w:r w:rsidRPr="00C45599">
        <w:rPr>
          <w:rFonts w:asciiTheme="minorHAnsi" w:hAnsiTheme="minorHAnsi" w:cstheme="minorHAnsi"/>
        </w:rPr>
        <w:t>trakcie którego dojdzie</w:t>
      </w:r>
      <w:r w:rsidR="007F229C" w:rsidRPr="00C45599">
        <w:rPr>
          <w:rFonts w:asciiTheme="minorHAnsi" w:hAnsiTheme="minorHAnsi" w:cstheme="minorHAnsi"/>
        </w:rPr>
        <w:t xml:space="preserve"> do </w:t>
      </w:r>
      <w:r w:rsidRPr="00C45599">
        <w:rPr>
          <w:rFonts w:asciiTheme="minorHAnsi" w:hAnsiTheme="minorHAnsi" w:cstheme="minorHAnsi"/>
        </w:rPr>
        <w:t>zaburzenia aktualnego stanu siedlisk, zakłócenia warunków bytowania</w:t>
      </w:r>
      <w:r w:rsidR="007F229C" w:rsidRPr="00C45599">
        <w:rPr>
          <w:rFonts w:asciiTheme="minorHAnsi" w:hAnsiTheme="minorHAnsi" w:cstheme="minorHAnsi"/>
        </w:rPr>
        <w:t xml:space="preserve"> i </w:t>
      </w:r>
      <w:r w:rsidRPr="00C45599">
        <w:rPr>
          <w:rFonts w:asciiTheme="minorHAnsi" w:hAnsiTheme="minorHAnsi" w:cstheme="minorHAnsi"/>
        </w:rPr>
        <w:t>migracji zwierząt, szczególnie</w:t>
      </w:r>
      <w:r w:rsidR="007F229C" w:rsidRPr="00C45599">
        <w:rPr>
          <w:rFonts w:asciiTheme="minorHAnsi" w:hAnsiTheme="minorHAnsi" w:cstheme="minorHAnsi"/>
        </w:rPr>
        <w:t xml:space="preserve"> w </w:t>
      </w:r>
      <w:r w:rsidRPr="00C45599">
        <w:rPr>
          <w:rFonts w:asciiTheme="minorHAnsi" w:hAnsiTheme="minorHAnsi" w:cstheme="minorHAnsi"/>
        </w:rPr>
        <w:t>aspekcie lokalnym. Będą</w:t>
      </w:r>
      <w:r w:rsidR="0001272D" w:rsidRPr="00C45599">
        <w:rPr>
          <w:rFonts w:asciiTheme="minorHAnsi" w:hAnsiTheme="minorHAnsi" w:cstheme="minorHAnsi"/>
        </w:rPr>
        <w:t xml:space="preserve"> to </w:t>
      </w:r>
      <w:r w:rsidRPr="00C45599">
        <w:rPr>
          <w:rFonts w:asciiTheme="minorHAnsi" w:hAnsiTheme="minorHAnsi" w:cstheme="minorHAnsi"/>
        </w:rPr>
        <w:t>jednak oddziaływania krótkotrwałe, lokalne</w:t>
      </w:r>
      <w:r w:rsidR="007F229C" w:rsidRPr="00C45599">
        <w:rPr>
          <w:rFonts w:asciiTheme="minorHAnsi" w:hAnsiTheme="minorHAnsi" w:cstheme="minorHAnsi"/>
        </w:rPr>
        <w:t xml:space="preserve"> i </w:t>
      </w:r>
      <w:r w:rsidRPr="00C45599">
        <w:rPr>
          <w:rFonts w:asciiTheme="minorHAnsi" w:hAnsiTheme="minorHAnsi" w:cstheme="minorHAnsi"/>
        </w:rPr>
        <w:t>odwracalne. Inwestycja nie stworzy trwałych barier, które uniemożliwiłyby przemieszczanie się gatunków,</w:t>
      </w:r>
      <w:r w:rsidR="007F229C" w:rsidRPr="00C45599">
        <w:rPr>
          <w:rFonts w:asciiTheme="minorHAnsi" w:hAnsiTheme="minorHAnsi" w:cstheme="minorHAnsi"/>
        </w:rPr>
        <w:t xml:space="preserve"> co </w:t>
      </w:r>
      <w:r w:rsidRPr="00C45599">
        <w:rPr>
          <w:rFonts w:asciiTheme="minorHAnsi" w:hAnsiTheme="minorHAnsi" w:cstheme="minorHAnsi"/>
        </w:rPr>
        <w:t>dotyczy zarówno korytarzy</w:t>
      </w:r>
      <w:r w:rsidR="00D86925" w:rsidRPr="00C45599">
        <w:rPr>
          <w:rFonts w:asciiTheme="minorHAnsi" w:hAnsiTheme="minorHAnsi" w:cstheme="minorHAnsi"/>
        </w:rPr>
        <w:t xml:space="preserve"> o </w:t>
      </w:r>
      <w:r w:rsidRPr="00C45599">
        <w:rPr>
          <w:rFonts w:asciiTheme="minorHAnsi" w:hAnsiTheme="minorHAnsi" w:cstheme="minorHAnsi"/>
        </w:rPr>
        <w:t>randze lokalnej, ale także regionalnej</w:t>
      </w:r>
      <w:r w:rsidR="007F229C" w:rsidRPr="00C45599">
        <w:rPr>
          <w:rFonts w:asciiTheme="minorHAnsi" w:hAnsiTheme="minorHAnsi" w:cstheme="minorHAnsi"/>
        </w:rPr>
        <w:t xml:space="preserve"> i </w:t>
      </w:r>
      <w:r w:rsidRPr="00C45599">
        <w:rPr>
          <w:rFonts w:asciiTheme="minorHAnsi" w:hAnsiTheme="minorHAnsi" w:cstheme="minorHAnsi"/>
        </w:rPr>
        <w:t>krajowej.</w:t>
      </w:r>
    </w:p>
    <w:p w14:paraId="692D9FAB" w14:textId="39D81E47" w:rsidR="00163B35" w:rsidRPr="00C45599" w:rsidRDefault="00163B35" w:rsidP="00801048">
      <w:pPr>
        <w:pStyle w:val="Legenda"/>
        <w:keepNext/>
        <w:spacing w:after="200" w:line="276" w:lineRule="auto"/>
        <w:rPr>
          <w:rFonts w:asciiTheme="minorHAnsi" w:hAnsiTheme="minorHAnsi" w:cstheme="minorHAnsi"/>
        </w:rPr>
      </w:pPr>
      <w:bookmarkStart w:id="371" w:name="_Toc23587152"/>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21</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Potencjalne lokalizacje kolizji planowanych sieci gazowych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korytarzami ekologicznymi</w:t>
      </w:r>
      <w:r w:rsidRPr="00C45599">
        <w:rPr>
          <w:rStyle w:val="Odwoanieprzypisudolnego"/>
          <w:rFonts w:asciiTheme="minorHAnsi" w:hAnsiTheme="minorHAnsi" w:cstheme="minorHAnsi"/>
        </w:rPr>
        <w:footnoteReference w:id="161"/>
      </w:r>
      <w:bookmarkEnd w:id="371"/>
    </w:p>
    <w:tbl>
      <w:tblPr>
        <w:tblStyle w:val="Tabela-Siatka"/>
        <w:tblW w:w="5000" w:type="pct"/>
        <w:tblLook w:val="04A0" w:firstRow="1" w:lastRow="0" w:firstColumn="1" w:lastColumn="0" w:noHBand="0" w:noVBand="1"/>
      </w:tblPr>
      <w:tblGrid>
        <w:gridCol w:w="2660"/>
        <w:gridCol w:w="1905"/>
        <w:gridCol w:w="2409"/>
        <w:gridCol w:w="1908"/>
      </w:tblGrid>
      <w:tr w:rsidR="00163B35" w:rsidRPr="00C45599" w14:paraId="08A1B04F" w14:textId="77777777" w:rsidTr="00176C84">
        <w:trPr>
          <w:trHeight w:val="547"/>
          <w:tblHeader/>
        </w:trPr>
        <w:tc>
          <w:tcPr>
            <w:tcW w:w="1497" w:type="pct"/>
            <w:shd w:val="clear" w:color="auto" w:fill="C6D9F1" w:themeFill="text2" w:themeFillTint="33"/>
            <w:noWrap/>
            <w:vAlign w:val="center"/>
          </w:tcPr>
          <w:p w14:paraId="16534162" w14:textId="77777777" w:rsidR="00163B35" w:rsidRPr="00C45599" w:rsidRDefault="00163B35" w:rsidP="00BA5409">
            <w:pPr>
              <w:pStyle w:val="Tekstprzypisudolnego"/>
              <w:contextualSpacing/>
              <w:jc w:val="center"/>
              <w:rPr>
                <w:rFonts w:asciiTheme="minorHAnsi" w:hAnsiTheme="minorHAnsi" w:cstheme="minorHAnsi"/>
                <w:b/>
              </w:rPr>
            </w:pPr>
            <w:r w:rsidRPr="00C45599">
              <w:rPr>
                <w:rFonts w:asciiTheme="minorHAnsi" w:hAnsiTheme="minorHAnsi" w:cstheme="minorHAnsi"/>
                <w:b/>
              </w:rPr>
              <w:t>Odcinek gazociągu</w:t>
            </w:r>
          </w:p>
        </w:tc>
        <w:tc>
          <w:tcPr>
            <w:tcW w:w="1072" w:type="pct"/>
            <w:shd w:val="clear" w:color="auto" w:fill="C6D9F1" w:themeFill="text2" w:themeFillTint="33"/>
            <w:vAlign w:val="center"/>
          </w:tcPr>
          <w:p w14:paraId="13001369" w14:textId="77777777" w:rsidR="00163B35" w:rsidRPr="00C45599" w:rsidRDefault="00163B35" w:rsidP="00BA5409">
            <w:pPr>
              <w:pStyle w:val="Tekstprzypisudolnego"/>
              <w:contextualSpacing/>
              <w:jc w:val="center"/>
              <w:rPr>
                <w:rFonts w:asciiTheme="minorHAnsi" w:hAnsiTheme="minorHAnsi" w:cstheme="minorHAnsi"/>
                <w:b/>
              </w:rPr>
            </w:pPr>
            <w:r w:rsidRPr="00C45599">
              <w:rPr>
                <w:rFonts w:asciiTheme="minorHAnsi" w:hAnsiTheme="minorHAnsi" w:cstheme="minorHAnsi"/>
                <w:b/>
              </w:rPr>
              <w:t>Korytarz ekologiczny</w:t>
            </w:r>
          </w:p>
        </w:tc>
        <w:tc>
          <w:tcPr>
            <w:tcW w:w="1356" w:type="pct"/>
            <w:shd w:val="clear" w:color="auto" w:fill="C6D9F1" w:themeFill="text2" w:themeFillTint="33"/>
            <w:noWrap/>
            <w:vAlign w:val="center"/>
          </w:tcPr>
          <w:p w14:paraId="04F56F93" w14:textId="77777777" w:rsidR="00163B35" w:rsidRPr="00C45599" w:rsidRDefault="00163B35" w:rsidP="00BA5409">
            <w:pPr>
              <w:pStyle w:val="Tekstprzypisudolnego"/>
              <w:contextualSpacing/>
              <w:jc w:val="center"/>
              <w:rPr>
                <w:rFonts w:asciiTheme="minorHAnsi" w:hAnsiTheme="minorHAnsi" w:cstheme="minorHAnsi"/>
                <w:b/>
              </w:rPr>
            </w:pPr>
            <w:r w:rsidRPr="00C45599">
              <w:rPr>
                <w:rFonts w:asciiTheme="minorHAnsi" w:hAnsiTheme="minorHAnsi" w:cstheme="minorHAnsi"/>
                <w:b/>
              </w:rPr>
              <w:t>Gmina</w:t>
            </w:r>
          </w:p>
        </w:tc>
        <w:tc>
          <w:tcPr>
            <w:tcW w:w="1074" w:type="pct"/>
            <w:shd w:val="clear" w:color="auto" w:fill="C6D9F1" w:themeFill="text2" w:themeFillTint="33"/>
            <w:noWrap/>
            <w:vAlign w:val="center"/>
          </w:tcPr>
          <w:p w14:paraId="56C6185E" w14:textId="77777777" w:rsidR="00163B35" w:rsidRPr="00C45599" w:rsidRDefault="00163B35" w:rsidP="00BA5409">
            <w:pPr>
              <w:pStyle w:val="Tekstprzypisudolnego"/>
              <w:contextualSpacing/>
              <w:jc w:val="center"/>
              <w:rPr>
                <w:rFonts w:asciiTheme="minorHAnsi" w:hAnsiTheme="minorHAnsi" w:cstheme="minorHAnsi"/>
                <w:b/>
              </w:rPr>
            </w:pPr>
            <w:r w:rsidRPr="00C45599">
              <w:rPr>
                <w:rFonts w:asciiTheme="minorHAnsi" w:hAnsiTheme="minorHAnsi" w:cstheme="minorHAnsi"/>
                <w:b/>
              </w:rPr>
              <w:t>Województwo</w:t>
            </w:r>
          </w:p>
        </w:tc>
      </w:tr>
      <w:tr w:rsidR="00163B35" w:rsidRPr="00C45599" w14:paraId="61AF48D7" w14:textId="77777777" w:rsidTr="00163B35">
        <w:trPr>
          <w:trHeight w:val="255"/>
        </w:trPr>
        <w:tc>
          <w:tcPr>
            <w:tcW w:w="1497" w:type="pct"/>
            <w:vMerge w:val="restart"/>
            <w:noWrap/>
            <w:vAlign w:val="center"/>
            <w:hideMark/>
          </w:tcPr>
          <w:p w14:paraId="3DF5783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Litwa</w:t>
            </w:r>
          </w:p>
        </w:tc>
        <w:tc>
          <w:tcPr>
            <w:tcW w:w="1072" w:type="pct"/>
            <w:vMerge w:val="restart"/>
            <w:vAlign w:val="center"/>
          </w:tcPr>
          <w:p w14:paraId="0D12256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Bagienna Dolina Narwi</w:t>
            </w:r>
          </w:p>
        </w:tc>
        <w:tc>
          <w:tcPr>
            <w:tcW w:w="1356" w:type="pct"/>
            <w:noWrap/>
            <w:vAlign w:val="center"/>
            <w:hideMark/>
          </w:tcPr>
          <w:p w14:paraId="0C30F20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Łapy</w:t>
            </w:r>
          </w:p>
        </w:tc>
        <w:tc>
          <w:tcPr>
            <w:tcW w:w="1074" w:type="pct"/>
            <w:vMerge w:val="restart"/>
            <w:noWrap/>
            <w:vAlign w:val="center"/>
            <w:hideMark/>
          </w:tcPr>
          <w:p w14:paraId="4CC2A135"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71E1FBC0" w14:textId="77777777" w:rsidTr="00163B35">
        <w:trPr>
          <w:trHeight w:val="255"/>
        </w:trPr>
        <w:tc>
          <w:tcPr>
            <w:tcW w:w="1497" w:type="pct"/>
            <w:vMerge/>
            <w:noWrap/>
            <w:vAlign w:val="center"/>
          </w:tcPr>
          <w:p w14:paraId="1C8A511A"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015602A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BAF861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Turośń Kościelna</w:t>
            </w:r>
          </w:p>
        </w:tc>
        <w:tc>
          <w:tcPr>
            <w:tcW w:w="1074" w:type="pct"/>
            <w:vMerge/>
            <w:noWrap/>
            <w:vAlign w:val="center"/>
          </w:tcPr>
          <w:p w14:paraId="77B83BFB"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1C434300" w14:textId="77777777" w:rsidTr="00163B35">
        <w:trPr>
          <w:trHeight w:val="255"/>
        </w:trPr>
        <w:tc>
          <w:tcPr>
            <w:tcW w:w="1497" w:type="pct"/>
            <w:vMerge/>
            <w:noWrap/>
            <w:vAlign w:val="center"/>
          </w:tcPr>
          <w:p w14:paraId="0583E06D"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F4569D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4F98E4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Dobrzyniewo Duże</w:t>
            </w:r>
          </w:p>
        </w:tc>
        <w:tc>
          <w:tcPr>
            <w:tcW w:w="1074" w:type="pct"/>
            <w:vMerge/>
            <w:noWrap/>
            <w:vAlign w:val="center"/>
          </w:tcPr>
          <w:p w14:paraId="44D436B3"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195DB5B" w14:textId="77777777" w:rsidTr="00163B35">
        <w:trPr>
          <w:trHeight w:val="255"/>
        </w:trPr>
        <w:tc>
          <w:tcPr>
            <w:tcW w:w="1497" w:type="pct"/>
            <w:vMerge/>
            <w:noWrap/>
            <w:vAlign w:val="center"/>
          </w:tcPr>
          <w:p w14:paraId="5B6E25E6"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BB0CCA9"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8A83CA5"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Choroszcz</w:t>
            </w:r>
          </w:p>
        </w:tc>
        <w:tc>
          <w:tcPr>
            <w:tcW w:w="1074" w:type="pct"/>
            <w:vMerge/>
            <w:noWrap/>
            <w:vAlign w:val="center"/>
          </w:tcPr>
          <w:p w14:paraId="292B6A32"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2AB0554D" w14:textId="77777777" w:rsidTr="00163B35">
        <w:trPr>
          <w:trHeight w:val="255"/>
        </w:trPr>
        <w:tc>
          <w:tcPr>
            <w:tcW w:w="1497" w:type="pct"/>
            <w:noWrap/>
            <w:vAlign w:val="center"/>
            <w:hideMark/>
          </w:tcPr>
          <w:p w14:paraId="6D0CE7B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Słowacja</w:t>
            </w:r>
          </w:p>
        </w:tc>
        <w:tc>
          <w:tcPr>
            <w:tcW w:w="1072" w:type="pct"/>
            <w:vAlign w:val="center"/>
          </w:tcPr>
          <w:p w14:paraId="2321E6B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Bieszczady -  południe</w:t>
            </w:r>
          </w:p>
        </w:tc>
        <w:tc>
          <w:tcPr>
            <w:tcW w:w="1356" w:type="pct"/>
            <w:noWrap/>
            <w:vAlign w:val="center"/>
            <w:hideMark/>
          </w:tcPr>
          <w:p w14:paraId="669BF4E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Jaśliska</w:t>
            </w:r>
          </w:p>
        </w:tc>
        <w:tc>
          <w:tcPr>
            <w:tcW w:w="1074" w:type="pct"/>
            <w:noWrap/>
            <w:vAlign w:val="center"/>
            <w:hideMark/>
          </w:tcPr>
          <w:p w14:paraId="080E611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1CBA9D71" w14:textId="77777777" w:rsidTr="00163B35">
        <w:trPr>
          <w:trHeight w:val="255"/>
        </w:trPr>
        <w:tc>
          <w:tcPr>
            <w:tcW w:w="1497" w:type="pct"/>
            <w:vMerge w:val="restart"/>
            <w:noWrap/>
            <w:vAlign w:val="center"/>
            <w:hideMark/>
          </w:tcPr>
          <w:p w14:paraId="49C5348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Słowacja-Ukraina</w:t>
            </w:r>
          </w:p>
        </w:tc>
        <w:tc>
          <w:tcPr>
            <w:tcW w:w="1072" w:type="pct"/>
            <w:vMerge w:val="restart"/>
            <w:vAlign w:val="center"/>
          </w:tcPr>
          <w:p w14:paraId="2D7DED4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Bieszczady-Gorce - wschód</w:t>
            </w:r>
          </w:p>
        </w:tc>
        <w:tc>
          <w:tcPr>
            <w:tcW w:w="1356" w:type="pct"/>
            <w:noWrap/>
            <w:vAlign w:val="center"/>
            <w:hideMark/>
          </w:tcPr>
          <w:p w14:paraId="530561E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Kołaczyce</w:t>
            </w:r>
          </w:p>
        </w:tc>
        <w:tc>
          <w:tcPr>
            <w:tcW w:w="1074" w:type="pct"/>
            <w:vMerge w:val="restart"/>
            <w:noWrap/>
            <w:vAlign w:val="center"/>
            <w:hideMark/>
          </w:tcPr>
          <w:p w14:paraId="108A17A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4FEC1B13" w14:textId="77777777" w:rsidTr="00163B35">
        <w:trPr>
          <w:trHeight w:val="255"/>
        </w:trPr>
        <w:tc>
          <w:tcPr>
            <w:tcW w:w="1497" w:type="pct"/>
            <w:vMerge/>
            <w:noWrap/>
            <w:vAlign w:val="center"/>
            <w:hideMark/>
          </w:tcPr>
          <w:p w14:paraId="3E36B2D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378DF0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F116E2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Brzyska</w:t>
            </w:r>
          </w:p>
        </w:tc>
        <w:tc>
          <w:tcPr>
            <w:tcW w:w="1074" w:type="pct"/>
            <w:vMerge/>
            <w:noWrap/>
            <w:vAlign w:val="center"/>
          </w:tcPr>
          <w:p w14:paraId="3ABBC11C"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1DF4400" w14:textId="77777777" w:rsidTr="00163B35">
        <w:trPr>
          <w:trHeight w:val="255"/>
        </w:trPr>
        <w:tc>
          <w:tcPr>
            <w:tcW w:w="1497" w:type="pct"/>
            <w:noWrap/>
            <w:vAlign w:val="center"/>
            <w:hideMark/>
          </w:tcPr>
          <w:p w14:paraId="2FD781D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Ukraina</w:t>
            </w:r>
          </w:p>
        </w:tc>
        <w:tc>
          <w:tcPr>
            <w:tcW w:w="1072" w:type="pct"/>
            <w:vMerge/>
            <w:vAlign w:val="center"/>
          </w:tcPr>
          <w:p w14:paraId="799C079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1DB1AF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Sanok</w:t>
            </w:r>
          </w:p>
        </w:tc>
        <w:tc>
          <w:tcPr>
            <w:tcW w:w="1074" w:type="pct"/>
            <w:vMerge/>
            <w:noWrap/>
            <w:vAlign w:val="center"/>
          </w:tcPr>
          <w:p w14:paraId="7DA584A9"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74A4B94A" w14:textId="77777777" w:rsidTr="00163B35">
        <w:trPr>
          <w:trHeight w:val="255"/>
        </w:trPr>
        <w:tc>
          <w:tcPr>
            <w:tcW w:w="1497" w:type="pct"/>
            <w:vMerge w:val="restart"/>
            <w:noWrap/>
            <w:vAlign w:val="center"/>
            <w:hideMark/>
          </w:tcPr>
          <w:p w14:paraId="7D40908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lastRenderedPageBreak/>
              <w:t>Polska - Słowacja</w:t>
            </w:r>
          </w:p>
        </w:tc>
        <w:tc>
          <w:tcPr>
            <w:tcW w:w="1072" w:type="pct"/>
            <w:vMerge w:val="restart"/>
            <w:vAlign w:val="center"/>
          </w:tcPr>
          <w:p w14:paraId="30F5BE1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Bieszczady-Ostoja Magurska</w:t>
            </w:r>
          </w:p>
        </w:tc>
        <w:tc>
          <w:tcPr>
            <w:tcW w:w="1356" w:type="pct"/>
            <w:noWrap/>
            <w:vAlign w:val="center"/>
            <w:hideMark/>
          </w:tcPr>
          <w:p w14:paraId="5E8B89E5"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Bukowsko</w:t>
            </w:r>
          </w:p>
        </w:tc>
        <w:tc>
          <w:tcPr>
            <w:tcW w:w="1074" w:type="pct"/>
            <w:vMerge w:val="restart"/>
            <w:noWrap/>
            <w:vAlign w:val="center"/>
            <w:hideMark/>
          </w:tcPr>
          <w:p w14:paraId="2A35FFD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12A6C383" w14:textId="77777777" w:rsidTr="00163B35">
        <w:trPr>
          <w:trHeight w:val="255"/>
        </w:trPr>
        <w:tc>
          <w:tcPr>
            <w:tcW w:w="1497" w:type="pct"/>
            <w:vMerge/>
            <w:noWrap/>
            <w:vAlign w:val="center"/>
          </w:tcPr>
          <w:p w14:paraId="6E653215"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B3F468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582002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Zarszyn</w:t>
            </w:r>
          </w:p>
        </w:tc>
        <w:tc>
          <w:tcPr>
            <w:tcW w:w="1074" w:type="pct"/>
            <w:vMerge/>
            <w:noWrap/>
            <w:vAlign w:val="center"/>
          </w:tcPr>
          <w:p w14:paraId="674D118A"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26552661" w14:textId="77777777" w:rsidTr="00163B35">
        <w:trPr>
          <w:trHeight w:val="255"/>
        </w:trPr>
        <w:tc>
          <w:tcPr>
            <w:tcW w:w="1497" w:type="pct"/>
            <w:vMerge/>
            <w:noWrap/>
            <w:vAlign w:val="center"/>
          </w:tcPr>
          <w:p w14:paraId="22A72D0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0277B82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5E113C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Jaśliska</w:t>
            </w:r>
          </w:p>
        </w:tc>
        <w:tc>
          <w:tcPr>
            <w:tcW w:w="1074" w:type="pct"/>
            <w:vMerge/>
            <w:noWrap/>
            <w:vAlign w:val="center"/>
          </w:tcPr>
          <w:p w14:paraId="66C17292"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B2F8F6F" w14:textId="77777777" w:rsidTr="00163B35">
        <w:trPr>
          <w:trHeight w:val="520"/>
        </w:trPr>
        <w:tc>
          <w:tcPr>
            <w:tcW w:w="1497" w:type="pct"/>
            <w:vMerge w:val="restart"/>
            <w:tcBorders>
              <w:bottom w:val="single" w:sz="4" w:space="0" w:color="000000"/>
            </w:tcBorders>
            <w:noWrap/>
            <w:vAlign w:val="center"/>
            <w:hideMark/>
          </w:tcPr>
          <w:p w14:paraId="2BAE1AD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Słowacja-Ukraina</w:t>
            </w:r>
          </w:p>
        </w:tc>
        <w:tc>
          <w:tcPr>
            <w:tcW w:w="1072" w:type="pct"/>
            <w:vMerge w:val="restart"/>
            <w:tcBorders>
              <w:bottom w:val="single" w:sz="4" w:space="0" w:color="000000"/>
            </w:tcBorders>
            <w:vAlign w:val="center"/>
          </w:tcPr>
          <w:p w14:paraId="5147E45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Bieszczady-Gorce - środek 2</w:t>
            </w:r>
          </w:p>
        </w:tc>
        <w:tc>
          <w:tcPr>
            <w:tcW w:w="1356" w:type="pct"/>
            <w:tcBorders>
              <w:bottom w:val="single" w:sz="4" w:space="0" w:color="000000"/>
            </w:tcBorders>
            <w:noWrap/>
            <w:vAlign w:val="center"/>
            <w:hideMark/>
          </w:tcPr>
          <w:p w14:paraId="4E10000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Pilzno</w:t>
            </w:r>
          </w:p>
        </w:tc>
        <w:tc>
          <w:tcPr>
            <w:tcW w:w="1074" w:type="pct"/>
            <w:vMerge w:val="restart"/>
            <w:tcBorders>
              <w:bottom w:val="single" w:sz="4" w:space="0" w:color="000000"/>
            </w:tcBorders>
            <w:noWrap/>
            <w:vAlign w:val="center"/>
            <w:hideMark/>
          </w:tcPr>
          <w:p w14:paraId="56DEC4C5"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342BF23F" w14:textId="77777777" w:rsidTr="00163B35">
        <w:trPr>
          <w:trHeight w:val="255"/>
        </w:trPr>
        <w:tc>
          <w:tcPr>
            <w:tcW w:w="1497" w:type="pct"/>
            <w:vMerge/>
            <w:noWrap/>
            <w:vAlign w:val="center"/>
          </w:tcPr>
          <w:p w14:paraId="2A9E754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1C072554"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92FC1E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Jodłowa</w:t>
            </w:r>
          </w:p>
        </w:tc>
        <w:tc>
          <w:tcPr>
            <w:tcW w:w="1074" w:type="pct"/>
            <w:vMerge/>
            <w:noWrap/>
            <w:vAlign w:val="center"/>
          </w:tcPr>
          <w:p w14:paraId="182DE80D"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C310B2C" w14:textId="77777777" w:rsidTr="00163B35">
        <w:trPr>
          <w:trHeight w:val="255"/>
        </w:trPr>
        <w:tc>
          <w:tcPr>
            <w:tcW w:w="1497" w:type="pct"/>
            <w:vMerge/>
            <w:noWrap/>
            <w:vAlign w:val="center"/>
          </w:tcPr>
          <w:p w14:paraId="14F92538"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Align w:val="center"/>
          </w:tcPr>
          <w:p w14:paraId="3515900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Częstochowa - wschód</w:t>
            </w:r>
          </w:p>
        </w:tc>
        <w:tc>
          <w:tcPr>
            <w:tcW w:w="1356" w:type="pct"/>
            <w:noWrap/>
            <w:vAlign w:val="center"/>
            <w:hideMark/>
          </w:tcPr>
          <w:p w14:paraId="1742A58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Siewierz</w:t>
            </w:r>
          </w:p>
        </w:tc>
        <w:tc>
          <w:tcPr>
            <w:tcW w:w="1074" w:type="pct"/>
            <w:noWrap/>
            <w:vAlign w:val="center"/>
            <w:hideMark/>
          </w:tcPr>
          <w:p w14:paraId="72D5B94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śląskie</w:t>
            </w:r>
          </w:p>
        </w:tc>
      </w:tr>
      <w:tr w:rsidR="00163B35" w:rsidRPr="00C45599" w14:paraId="1DDF2D17" w14:textId="77777777" w:rsidTr="00163B35">
        <w:trPr>
          <w:trHeight w:val="255"/>
        </w:trPr>
        <w:tc>
          <w:tcPr>
            <w:tcW w:w="1497" w:type="pct"/>
            <w:vMerge w:val="restart"/>
            <w:noWrap/>
            <w:vAlign w:val="center"/>
            <w:hideMark/>
          </w:tcPr>
          <w:p w14:paraId="5086439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Czechy-Słowacja-Ukraina</w:t>
            </w:r>
          </w:p>
        </w:tc>
        <w:tc>
          <w:tcPr>
            <w:tcW w:w="1072" w:type="pct"/>
            <w:vMerge w:val="restart"/>
            <w:vAlign w:val="center"/>
          </w:tcPr>
          <w:p w14:paraId="49DAEE7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Dolina Baryczy - północ</w:t>
            </w:r>
          </w:p>
        </w:tc>
        <w:tc>
          <w:tcPr>
            <w:tcW w:w="1356" w:type="pct"/>
            <w:noWrap/>
            <w:vAlign w:val="center"/>
            <w:hideMark/>
          </w:tcPr>
          <w:p w14:paraId="6EFA139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Milicz</w:t>
            </w:r>
          </w:p>
        </w:tc>
        <w:tc>
          <w:tcPr>
            <w:tcW w:w="1074" w:type="pct"/>
            <w:noWrap/>
            <w:vAlign w:val="center"/>
            <w:hideMark/>
          </w:tcPr>
          <w:p w14:paraId="0ACE0D4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2A7B448F" w14:textId="77777777" w:rsidTr="00163B35">
        <w:trPr>
          <w:trHeight w:val="255"/>
        </w:trPr>
        <w:tc>
          <w:tcPr>
            <w:tcW w:w="1497" w:type="pct"/>
            <w:vMerge/>
            <w:noWrap/>
            <w:vAlign w:val="center"/>
          </w:tcPr>
          <w:p w14:paraId="15D180D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1491F9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D4C8E2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Krośnice</w:t>
            </w:r>
          </w:p>
        </w:tc>
        <w:tc>
          <w:tcPr>
            <w:tcW w:w="1074" w:type="pct"/>
            <w:noWrap/>
            <w:vAlign w:val="center"/>
            <w:hideMark/>
          </w:tcPr>
          <w:p w14:paraId="4CF6933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00CD4B85" w14:textId="77777777" w:rsidTr="00163B35">
        <w:trPr>
          <w:trHeight w:val="387"/>
        </w:trPr>
        <w:tc>
          <w:tcPr>
            <w:tcW w:w="1497" w:type="pct"/>
            <w:vMerge/>
            <w:noWrap/>
            <w:vAlign w:val="center"/>
          </w:tcPr>
          <w:p w14:paraId="5601DAA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02EBF38"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C6A8CC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Zawonia</w:t>
            </w:r>
          </w:p>
        </w:tc>
        <w:tc>
          <w:tcPr>
            <w:tcW w:w="1074" w:type="pct"/>
            <w:noWrap/>
            <w:vAlign w:val="center"/>
            <w:hideMark/>
          </w:tcPr>
          <w:p w14:paraId="5EA87CE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7C5D5551" w14:textId="77777777" w:rsidTr="00163B35">
        <w:trPr>
          <w:trHeight w:val="255"/>
        </w:trPr>
        <w:tc>
          <w:tcPr>
            <w:tcW w:w="1497" w:type="pct"/>
            <w:vMerge w:val="restart"/>
            <w:noWrap/>
            <w:vAlign w:val="center"/>
            <w:hideMark/>
          </w:tcPr>
          <w:p w14:paraId="5ED6E25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Litwa</w:t>
            </w:r>
          </w:p>
        </w:tc>
        <w:tc>
          <w:tcPr>
            <w:tcW w:w="1072" w:type="pct"/>
            <w:vMerge w:val="restart"/>
            <w:vAlign w:val="center"/>
          </w:tcPr>
          <w:p w14:paraId="74B6FAB3" w14:textId="77777777" w:rsidR="00163B35" w:rsidRPr="00C45599" w:rsidRDefault="00163B35" w:rsidP="00175BA8">
            <w:pPr>
              <w:pStyle w:val="Tekstprzypisudolnego"/>
              <w:contextualSpacing/>
              <w:jc w:val="center"/>
              <w:rPr>
                <w:rFonts w:asciiTheme="minorHAnsi" w:hAnsiTheme="minorHAnsi" w:cstheme="minorHAnsi"/>
              </w:rPr>
            </w:pPr>
            <w:r w:rsidRPr="00C45599">
              <w:rPr>
                <w:rFonts w:asciiTheme="minorHAnsi" w:hAnsiTheme="minorHAnsi" w:cstheme="minorHAnsi"/>
              </w:rPr>
              <w:t>Dolina Biebrzy-Puszcza Knyszyńska Śr-Wsch</w:t>
            </w:r>
            <w:r w:rsidR="00175BA8" w:rsidRPr="00C45599">
              <w:rPr>
                <w:rFonts w:asciiTheme="minorHAnsi" w:hAnsiTheme="minorHAnsi" w:cstheme="minorHAnsi"/>
              </w:rPr>
              <w:t>odnia</w:t>
            </w:r>
          </w:p>
        </w:tc>
        <w:tc>
          <w:tcPr>
            <w:tcW w:w="1356" w:type="pct"/>
            <w:noWrap/>
            <w:vAlign w:val="center"/>
            <w:hideMark/>
          </w:tcPr>
          <w:p w14:paraId="2ABCA66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Suchowola</w:t>
            </w:r>
          </w:p>
        </w:tc>
        <w:tc>
          <w:tcPr>
            <w:tcW w:w="1074" w:type="pct"/>
            <w:vMerge w:val="restart"/>
            <w:noWrap/>
            <w:vAlign w:val="center"/>
            <w:hideMark/>
          </w:tcPr>
          <w:p w14:paraId="2249981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podlaskie</w:t>
            </w:r>
          </w:p>
        </w:tc>
      </w:tr>
      <w:tr w:rsidR="00163B35" w:rsidRPr="00C45599" w14:paraId="5242CF5F" w14:textId="77777777" w:rsidTr="00163B35">
        <w:trPr>
          <w:trHeight w:val="255"/>
        </w:trPr>
        <w:tc>
          <w:tcPr>
            <w:tcW w:w="1497" w:type="pct"/>
            <w:vMerge/>
            <w:noWrap/>
            <w:vAlign w:val="center"/>
          </w:tcPr>
          <w:p w14:paraId="239EFAE4"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50BB70D"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D7A265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Sztabin</w:t>
            </w:r>
          </w:p>
        </w:tc>
        <w:tc>
          <w:tcPr>
            <w:tcW w:w="1074" w:type="pct"/>
            <w:vMerge/>
            <w:noWrap/>
            <w:vAlign w:val="center"/>
          </w:tcPr>
          <w:p w14:paraId="621ECA46"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64ED3F48" w14:textId="77777777" w:rsidTr="00163B35">
        <w:trPr>
          <w:trHeight w:val="255"/>
        </w:trPr>
        <w:tc>
          <w:tcPr>
            <w:tcW w:w="1497" w:type="pct"/>
            <w:vMerge/>
            <w:noWrap/>
            <w:vAlign w:val="center"/>
          </w:tcPr>
          <w:p w14:paraId="681A5796"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59EFACB"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F082DC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Dąbrowa Białostocka</w:t>
            </w:r>
          </w:p>
        </w:tc>
        <w:tc>
          <w:tcPr>
            <w:tcW w:w="1074" w:type="pct"/>
            <w:vMerge/>
            <w:noWrap/>
            <w:vAlign w:val="center"/>
          </w:tcPr>
          <w:p w14:paraId="07D080E3"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E47C1D7" w14:textId="77777777" w:rsidTr="00163B35">
        <w:trPr>
          <w:trHeight w:val="255"/>
        </w:trPr>
        <w:tc>
          <w:tcPr>
            <w:tcW w:w="1497" w:type="pct"/>
            <w:vMerge/>
            <w:noWrap/>
            <w:vAlign w:val="center"/>
          </w:tcPr>
          <w:p w14:paraId="7CA19D8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F25EF6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D5D4F4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Jasionówka</w:t>
            </w:r>
          </w:p>
        </w:tc>
        <w:tc>
          <w:tcPr>
            <w:tcW w:w="1074" w:type="pct"/>
            <w:vMerge/>
            <w:noWrap/>
            <w:vAlign w:val="center"/>
          </w:tcPr>
          <w:p w14:paraId="0FB6437D"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C4B3782" w14:textId="77777777" w:rsidTr="00163B35">
        <w:trPr>
          <w:trHeight w:val="255"/>
        </w:trPr>
        <w:tc>
          <w:tcPr>
            <w:tcW w:w="1497" w:type="pct"/>
            <w:vMerge/>
            <w:noWrap/>
            <w:vAlign w:val="center"/>
          </w:tcPr>
          <w:p w14:paraId="01E42E20"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9CA2D0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C2D861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Knyszyn</w:t>
            </w:r>
          </w:p>
        </w:tc>
        <w:tc>
          <w:tcPr>
            <w:tcW w:w="1074" w:type="pct"/>
            <w:vMerge/>
            <w:noWrap/>
            <w:vAlign w:val="center"/>
          </w:tcPr>
          <w:p w14:paraId="097DDB1A"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1BF9707" w14:textId="77777777" w:rsidTr="00163B35">
        <w:trPr>
          <w:trHeight w:val="255"/>
        </w:trPr>
        <w:tc>
          <w:tcPr>
            <w:tcW w:w="1497" w:type="pct"/>
            <w:vMerge/>
            <w:noWrap/>
            <w:vAlign w:val="center"/>
          </w:tcPr>
          <w:p w14:paraId="2C9D3F82"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279A2A6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Dolina Narwi Środkowy</w:t>
            </w:r>
          </w:p>
        </w:tc>
        <w:tc>
          <w:tcPr>
            <w:tcW w:w="1356" w:type="pct"/>
            <w:noWrap/>
            <w:vAlign w:val="center"/>
            <w:hideMark/>
          </w:tcPr>
          <w:p w14:paraId="605A8D6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Poświętne</w:t>
            </w:r>
          </w:p>
        </w:tc>
        <w:tc>
          <w:tcPr>
            <w:tcW w:w="1074" w:type="pct"/>
            <w:vMerge w:val="restart"/>
            <w:noWrap/>
            <w:vAlign w:val="center"/>
            <w:hideMark/>
          </w:tcPr>
          <w:p w14:paraId="0CEED72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podlaskie</w:t>
            </w:r>
          </w:p>
        </w:tc>
      </w:tr>
      <w:tr w:rsidR="00163B35" w:rsidRPr="00C45599" w14:paraId="3033FFEA" w14:textId="77777777" w:rsidTr="00163B35">
        <w:trPr>
          <w:trHeight w:val="255"/>
        </w:trPr>
        <w:tc>
          <w:tcPr>
            <w:tcW w:w="1497" w:type="pct"/>
            <w:vMerge/>
            <w:noWrap/>
            <w:vAlign w:val="center"/>
          </w:tcPr>
          <w:p w14:paraId="6E11CE6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C28C7C5"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384B5C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Łapy</w:t>
            </w:r>
          </w:p>
        </w:tc>
        <w:tc>
          <w:tcPr>
            <w:tcW w:w="1074" w:type="pct"/>
            <w:vMerge/>
            <w:noWrap/>
            <w:vAlign w:val="center"/>
            <w:hideMark/>
          </w:tcPr>
          <w:p w14:paraId="153F15CC"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1B6EC41" w14:textId="77777777" w:rsidTr="00163B35">
        <w:trPr>
          <w:trHeight w:val="255"/>
        </w:trPr>
        <w:tc>
          <w:tcPr>
            <w:tcW w:w="1497" w:type="pct"/>
            <w:vMerge/>
            <w:noWrap/>
            <w:vAlign w:val="center"/>
          </w:tcPr>
          <w:p w14:paraId="55ED6E73"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10B325B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Dolina Narwi-Puszcza Mielnicka Zachodni</w:t>
            </w:r>
          </w:p>
        </w:tc>
        <w:tc>
          <w:tcPr>
            <w:tcW w:w="1356" w:type="pct"/>
            <w:noWrap/>
            <w:vAlign w:val="center"/>
            <w:hideMark/>
          </w:tcPr>
          <w:p w14:paraId="43B9D11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Poświętne</w:t>
            </w:r>
          </w:p>
        </w:tc>
        <w:tc>
          <w:tcPr>
            <w:tcW w:w="1074" w:type="pct"/>
            <w:vMerge w:val="restart"/>
            <w:noWrap/>
            <w:vAlign w:val="center"/>
            <w:hideMark/>
          </w:tcPr>
          <w:p w14:paraId="4A9643E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podlaskie</w:t>
            </w:r>
          </w:p>
        </w:tc>
      </w:tr>
      <w:tr w:rsidR="00163B35" w:rsidRPr="00C45599" w14:paraId="0919C0E0" w14:textId="77777777" w:rsidTr="00163B35">
        <w:trPr>
          <w:trHeight w:val="255"/>
        </w:trPr>
        <w:tc>
          <w:tcPr>
            <w:tcW w:w="1497" w:type="pct"/>
            <w:vMerge/>
            <w:noWrap/>
            <w:vAlign w:val="center"/>
          </w:tcPr>
          <w:p w14:paraId="61922119"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E0CB1B9"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80AD76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Wyszki</w:t>
            </w:r>
          </w:p>
        </w:tc>
        <w:tc>
          <w:tcPr>
            <w:tcW w:w="1074" w:type="pct"/>
            <w:vMerge/>
            <w:noWrap/>
            <w:vAlign w:val="center"/>
          </w:tcPr>
          <w:p w14:paraId="22F76CE8"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17ED943C" w14:textId="77777777" w:rsidTr="00163B35">
        <w:trPr>
          <w:trHeight w:val="255"/>
        </w:trPr>
        <w:tc>
          <w:tcPr>
            <w:tcW w:w="1497" w:type="pct"/>
            <w:vMerge/>
            <w:noWrap/>
            <w:vAlign w:val="center"/>
          </w:tcPr>
          <w:p w14:paraId="3C08F484"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E994D1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A2E21E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Dziadkowice</w:t>
            </w:r>
          </w:p>
        </w:tc>
        <w:tc>
          <w:tcPr>
            <w:tcW w:w="1074" w:type="pct"/>
            <w:vMerge/>
            <w:noWrap/>
            <w:vAlign w:val="center"/>
          </w:tcPr>
          <w:p w14:paraId="76D657A7"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9B9DADA" w14:textId="77777777" w:rsidTr="00163B35">
        <w:trPr>
          <w:trHeight w:val="255"/>
        </w:trPr>
        <w:tc>
          <w:tcPr>
            <w:tcW w:w="1497" w:type="pct"/>
            <w:vMerge/>
            <w:noWrap/>
            <w:vAlign w:val="center"/>
          </w:tcPr>
          <w:p w14:paraId="105C914D"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A3EDFB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691A01F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Brańsk</w:t>
            </w:r>
          </w:p>
        </w:tc>
        <w:tc>
          <w:tcPr>
            <w:tcW w:w="1074" w:type="pct"/>
            <w:vMerge/>
            <w:noWrap/>
            <w:vAlign w:val="center"/>
          </w:tcPr>
          <w:p w14:paraId="25C961CE"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883E1AA" w14:textId="77777777" w:rsidTr="00163B35">
        <w:trPr>
          <w:trHeight w:val="255"/>
        </w:trPr>
        <w:tc>
          <w:tcPr>
            <w:tcW w:w="1497" w:type="pct"/>
            <w:vMerge/>
            <w:noWrap/>
            <w:vAlign w:val="center"/>
          </w:tcPr>
          <w:p w14:paraId="2A0DADD2"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69D215D9"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B9D076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Boćki</w:t>
            </w:r>
          </w:p>
        </w:tc>
        <w:tc>
          <w:tcPr>
            <w:tcW w:w="1074" w:type="pct"/>
            <w:vMerge/>
            <w:noWrap/>
            <w:vAlign w:val="center"/>
          </w:tcPr>
          <w:p w14:paraId="12314DD7"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605CD98" w14:textId="77777777" w:rsidTr="00163B35">
        <w:trPr>
          <w:trHeight w:val="255"/>
        </w:trPr>
        <w:tc>
          <w:tcPr>
            <w:tcW w:w="1497" w:type="pct"/>
            <w:vMerge w:val="restart"/>
            <w:noWrap/>
            <w:vAlign w:val="center"/>
            <w:hideMark/>
          </w:tcPr>
          <w:p w14:paraId="4674DED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Baltic Pipe</w:t>
            </w:r>
          </w:p>
        </w:tc>
        <w:tc>
          <w:tcPr>
            <w:tcW w:w="1072" w:type="pct"/>
            <w:vMerge w:val="restart"/>
            <w:vAlign w:val="center"/>
          </w:tcPr>
          <w:p w14:paraId="0C95E52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Dolina Obry</w:t>
            </w:r>
          </w:p>
        </w:tc>
        <w:tc>
          <w:tcPr>
            <w:tcW w:w="1356" w:type="pct"/>
            <w:noWrap/>
            <w:vAlign w:val="center"/>
            <w:hideMark/>
          </w:tcPr>
          <w:p w14:paraId="6D83E29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Kościan</w:t>
            </w:r>
          </w:p>
        </w:tc>
        <w:tc>
          <w:tcPr>
            <w:tcW w:w="1074" w:type="pct"/>
            <w:vMerge w:val="restart"/>
            <w:noWrap/>
            <w:vAlign w:val="center"/>
            <w:hideMark/>
          </w:tcPr>
          <w:p w14:paraId="77990FF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wielkopolskie</w:t>
            </w:r>
          </w:p>
        </w:tc>
      </w:tr>
      <w:tr w:rsidR="00163B35" w:rsidRPr="00C45599" w14:paraId="55FEA2F3" w14:textId="77777777" w:rsidTr="00163B35">
        <w:trPr>
          <w:trHeight w:val="255"/>
        </w:trPr>
        <w:tc>
          <w:tcPr>
            <w:tcW w:w="1497" w:type="pct"/>
            <w:vMerge/>
            <w:noWrap/>
            <w:vAlign w:val="center"/>
          </w:tcPr>
          <w:p w14:paraId="67AD24D8"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86B707F"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CC7A5E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Kamieniec</w:t>
            </w:r>
          </w:p>
        </w:tc>
        <w:tc>
          <w:tcPr>
            <w:tcW w:w="1074" w:type="pct"/>
            <w:vMerge/>
            <w:noWrap/>
            <w:vAlign w:val="center"/>
            <w:hideMark/>
          </w:tcPr>
          <w:p w14:paraId="2234932B"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CB9BA9D" w14:textId="77777777" w:rsidTr="00163B35">
        <w:trPr>
          <w:trHeight w:val="255"/>
        </w:trPr>
        <w:tc>
          <w:tcPr>
            <w:tcW w:w="1497" w:type="pct"/>
            <w:vMerge/>
            <w:noWrap/>
            <w:vAlign w:val="center"/>
            <w:hideMark/>
          </w:tcPr>
          <w:p w14:paraId="24BE2550"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2DAA2A2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Dolina Płoni</w:t>
            </w:r>
            <w:r w:rsidR="007F229C" w:rsidRPr="00C45599">
              <w:rPr>
                <w:rFonts w:asciiTheme="minorHAnsi" w:hAnsiTheme="minorHAnsi" w:cstheme="minorHAnsi"/>
              </w:rPr>
              <w:t xml:space="preserve"> i </w:t>
            </w:r>
            <w:r w:rsidRPr="00C45599">
              <w:rPr>
                <w:rFonts w:asciiTheme="minorHAnsi" w:hAnsiTheme="minorHAnsi" w:cstheme="minorHAnsi"/>
              </w:rPr>
              <w:t>Miedwie</w:t>
            </w:r>
          </w:p>
        </w:tc>
        <w:tc>
          <w:tcPr>
            <w:tcW w:w="1356" w:type="pct"/>
            <w:noWrap/>
            <w:vAlign w:val="center"/>
            <w:hideMark/>
          </w:tcPr>
          <w:p w14:paraId="74200DE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Dolice</w:t>
            </w:r>
          </w:p>
        </w:tc>
        <w:tc>
          <w:tcPr>
            <w:tcW w:w="1074" w:type="pct"/>
            <w:vMerge w:val="restart"/>
            <w:noWrap/>
            <w:vAlign w:val="center"/>
            <w:hideMark/>
          </w:tcPr>
          <w:p w14:paraId="0CC355A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030B86F8" w14:textId="77777777" w:rsidTr="00163B35">
        <w:trPr>
          <w:trHeight w:val="255"/>
        </w:trPr>
        <w:tc>
          <w:tcPr>
            <w:tcW w:w="1497" w:type="pct"/>
            <w:vMerge/>
            <w:noWrap/>
            <w:vAlign w:val="center"/>
            <w:hideMark/>
          </w:tcPr>
          <w:p w14:paraId="3C38F5C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03A680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BB4C07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Pełczyce - obszar wiejski</w:t>
            </w:r>
          </w:p>
        </w:tc>
        <w:tc>
          <w:tcPr>
            <w:tcW w:w="1074" w:type="pct"/>
            <w:vMerge/>
            <w:noWrap/>
            <w:vAlign w:val="center"/>
            <w:hideMark/>
          </w:tcPr>
          <w:p w14:paraId="304931E2"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0F578EC" w14:textId="77777777" w:rsidTr="00163B35">
        <w:trPr>
          <w:trHeight w:val="255"/>
        </w:trPr>
        <w:tc>
          <w:tcPr>
            <w:tcW w:w="1497" w:type="pct"/>
            <w:vMerge w:val="restart"/>
            <w:noWrap/>
            <w:vAlign w:val="center"/>
            <w:hideMark/>
          </w:tcPr>
          <w:p w14:paraId="6C457FB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-Ukraina</w:t>
            </w:r>
          </w:p>
        </w:tc>
        <w:tc>
          <w:tcPr>
            <w:tcW w:w="1072" w:type="pct"/>
            <w:vMerge w:val="restart"/>
            <w:vAlign w:val="center"/>
          </w:tcPr>
          <w:p w14:paraId="4142062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Góry Słonne</w:t>
            </w:r>
          </w:p>
        </w:tc>
        <w:tc>
          <w:tcPr>
            <w:tcW w:w="1356" w:type="pct"/>
            <w:noWrap/>
            <w:vAlign w:val="center"/>
            <w:hideMark/>
          </w:tcPr>
          <w:p w14:paraId="1CF2A8D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Bircza</w:t>
            </w:r>
          </w:p>
        </w:tc>
        <w:tc>
          <w:tcPr>
            <w:tcW w:w="1074" w:type="pct"/>
            <w:vMerge w:val="restart"/>
            <w:noWrap/>
            <w:vAlign w:val="center"/>
            <w:hideMark/>
          </w:tcPr>
          <w:p w14:paraId="2444DD9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1B014D71" w14:textId="77777777" w:rsidTr="00163B35">
        <w:trPr>
          <w:trHeight w:val="255"/>
        </w:trPr>
        <w:tc>
          <w:tcPr>
            <w:tcW w:w="1497" w:type="pct"/>
            <w:vMerge/>
            <w:noWrap/>
            <w:vAlign w:val="center"/>
          </w:tcPr>
          <w:p w14:paraId="642C9667"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1D92CEC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4127F2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Sanok</w:t>
            </w:r>
          </w:p>
        </w:tc>
        <w:tc>
          <w:tcPr>
            <w:tcW w:w="1074" w:type="pct"/>
            <w:vMerge/>
            <w:noWrap/>
            <w:vAlign w:val="center"/>
          </w:tcPr>
          <w:p w14:paraId="74A5E2F9"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AB79931" w14:textId="77777777" w:rsidTr="00163B35">
        <w:trPr>
          <w:trHeight w:val="255"/>
        </w:trPr>
        <w:tc>
          <w:tcPr>
            <w:tcW w:w="1497" w:type="pct"/>
            <w:vMerge/>
            <w:noWrap/>
            <w:vAlign w:val="center"/>
          </w:tcPr>
          <w:p w14:paraId="1C049995"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7849F1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5D793B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Tyrawa Wołoska</w:t>
            </w:r>
          </w:p>
        </w:tc>
        <w:tc>
          <w:tcPr>
            <w:tcW w:w="1074" w:type="pct"/>
            <w:vMerge/>
            <w:noWrap/>
            <w:vAlign w:val="center"/>
          </w:tcPr>
          <w:p w14:paraId="2A4A980B"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2856963" w14:textId="77777777" w:rsidTr="00163B35">
        <w:trPr>
          <w:trHeight w:val="255"/>
        </w:trPr>
        <w:tc>
          <w:tcPr>
            <w:tcW w:w="1497" w:type="pct"/>
            <w:vMerge w:val="restart"/>
            <w:noWrap/>
            <w:vAlign w:val="center"/>
            <w:hideMark/>
          </w:tcPr>
          <w:p w14:paraId="407CB34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Baltic Pipe</w:t>
            </w:r>
          </w:p>
        </w:tc>
        <w:tc>
          <w:tcPr>
            <w:tcW w:w="1072" w:type="pct"/>
            <w:vAlign w:val="center"/>
          </w:tcPr>
          <w:p w14:paraId="0AF7B49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Gryfice Północny</w:t>
            </w:r>
          </w:p>
        </w:tc>
        <w:tc>
          <w:tcPr>
            <w:tcW w:w="1356" w:type="pct"/>
            <w:noWrap/>
            <w:vAlign w:val="center"/>
            <w:hideMark/>
          </w:tcPr>
          <w:p w14:paraId="5BD8DFD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Gryfice</w:t>
            </w:r>
          </w:p>
        </w:tc>
        <w:tc>
          <w:tcPr>
            <w:tcW w:w="1074" w:type="pct"/>
            <w:noWrap/>
            <w:vAlign w:val="center"/>
            <w:hideMark/>
          </w:tcPr>
          <w:p w14:paraId="2A10687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2584A01A" w14:textId="77777777" w:rsidTr="00163B35">
        <w:trPr>
          <w:trHeight w:val="255"/>
        </w:trPr>
        <w:tc>
          <w:tcPr>
            <w:tcW w:w="1497" w:type="pct"/>
            <w:vMerge/>
            <w:noWrap/>
            <w:vAlign w:val="center"/>
            <w:hideMark/>
          </w:tcPr>
          <w:p w14:paraId="6328DCF8"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31B2066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 xml:space="preserve">Jeziora Pszczewskie </w:t>
            </w:r>
            <w:r w:rsidRPr="00C45599">
              <w:rPr>
                <w:rFonts w:asciiTheme="minorHAnsi" w:hAnsiTheme="minorHAnsi" w:cstheme="minorHAnsi"/>
              </w:rPr>
              <w:br/>
              <w:t>i Dolina Obry</w:t>
            </w:r>
          </w:p>
        </w:tc>
        <w:tc>
          <w:tcPr>
            <w:tcW w:w="1356" w:type="pct"/>
            <w:noWrap/>
            <w:vAlign w:val="center"/>
            <w:hideMark/>
          </w:tcPr>
          <w:p w14:paraId="15ACCEB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Skwierzyna</w:t>
            </w:r>
          </w:p>
        </w:tc>
        <w:tc>
          <w:tcPr>
            <w:tcW w:w="1074" w:type="pct"/>
            <w:noWrap/>
            <w:vAlign w:val="center"/>
            <w:hideMark/>
          </w:tcPr>
          <w:p w14:paraId="218279B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lubuskie</w:t>
            </w:r>
          </w:p>
        </w:tc>
      </w:tr>
      <w:tr w:rsidR="00163B35" w:rsidRPr="00C45599" w14:paraId="15E57104" w14:textId="77777777" w:rsidTr="00163B35">
        <w:trPr>
          <w:trHeight w:val="255"/>
        </w:trPr>
        <w:tc>
          <w:tcPr>
            <w:tcW w:w="1497" w:type="pct"/>
            <w:vMerge/>
            <w:noWrap/>
            <w:vAlign w:val="center"/>
          </w:tcPr>
          <w:p w14:paraId="6BFEBC84"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693013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0A1D51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Międzychód</w:t>
            </w:r>
          </w:p>
        </w:tc>
        <w:tc>
          <w:tcPr>
            <w:tcW w:w="1074" w:type="pct"/>
            <w:noWrap/>
            <w:vAlign w:val="center"/>
            <w:hideMark/>
          </w:tcPr>
          <w:p w14:paraId="0B7801B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wielkopolskie</w:t>
            </w:r>
          </w:p>
        </w:tc>
      </w:tr>
      <w:tr w:rsidR="00163B35" w:rsidRPr="00C45599" w14:paraId="3690F664" w14:textId="77777777" w:rsidTr="00163B35">
        <w:trPr>
          <w:trHeight w:val="255"/>
        </w:trPr>
        <w:tc>
          <w:tcPr>
            <w:tcW w:w="1497" w:type="pct"/>
            <w:vMerge/>
            <w:noWrap/>
            <w:vAlign w:val="center"/>
          </w:tcPr>
          <w:p w14:paraId="1E2D6326"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E41613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D3BBF4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Lwówek</w:t>
            </w:r>
          </w:p>
        </w:tc>
        <w:tc>
          <w:tcPr>
            <w:tcW w:w="1074" w:type="pct"/>
            <w:noWrap/>
            <w:vAlign w:val="center"/>
            <w:hideMark/>
          </w:tcPr>
          <w:p w14:paraId="3826763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wielkopolskie</w:t>
            </w:r>
          </w:p>
        </w:tc>
      </w:tr>
      <w:tr w:rsidR="00163B35" w:rsidRPr="00C45599" w14:paraId="6000AC4E" w14:textId="77777777" w:rsidTr="00163B35">
        <w:trPr>
          <w:trHeight w:val="255"/>
        </w:trPr>
        <w:tc>
          <w:tcPr>
            <w:tcW w:w="1497" w:type="pct"/>
            <w:vMerge/>
            <w:noWrap/>
            <w:vAlign w:val="center"/>
          </w:tcPr>
          <w:p w14:paraId="724923D4"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AF0837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7F1157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Przytoczna</w:t>
            </w:r>
          </w:p>
        </w:tc>
        <w:tc>
          <w:tcPr>
            <w:tcW w:w="1074" w:type="pct"/>
            <w:noWrap/>
            <w:vAlign w:val="center"/>
            <w:hideMark/>
          </w:tcPr>
          <w:p w14:paraId="76D18C4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lubuskie</w:t>
            </w:r>
          </w:p>
        </w:tc>
      </w:tr>
      <w:tr w:rsidR="00163B35" w:rsidRPr="00C45599" w14:paraId="24DF1077" w14:textId="77777777" w:rsidTr="00163B35">
        <w:trPr>
          <w:trHeight w:val="255"/>
        </w:trPr>
        <w:tc>
          <w:tcPr>
            <w:tcW w:w="1497" w:type="pct"/>
            <w:vMerge/>
            <w:noWrap/>
            <w:vAlign w:val="center"/>
          </w:tcPr>
          <w:p w14:paraId="14DF250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F9D08BD"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6650A2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Kwilcz</w:t>
            </w:r>
          </w:p>
        </w:tc>
        <w:tc>
          <w:tcPr>
            <w:tcW w:w="1074" w:type="pct"/>
            <w:noWrap/>
            <w:vAlign w:val="center"/>
            <w:hideMark/>
          </w:tcPr>
          <w:p w14:paraId="7D43960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wielkopolskie</w:t>
            </w:r>
          </w:p>
        </w:tc>
      </w:tr>
      <w:tr w:rsidR="00163B35" w:rsidRPr="00C45599" w14:paraId="71BBFBE2" w14:textId="77777777" w:rsidTr="00163B35">
        <w:trPr>
          <w:trHeight w:val="255"/>
        </w:trPr>
        <w:tc>
          <w:tcPr>
            <w:tcW w:w="1497" w:type="pct"/>
            <w:vMerge w:val="restart"/>
            <w:noWrap/>
            <w:vAlign w:val="center"/>
            <w:hideMark/>
          </w:tcPr>
          <w:p w14:paraId="1C87663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Słowacja - Ukraina</w:t>
            </w:r>
          </w:p>
        </w:tc>
        <w:tc>
          <w:tcPr>
            <w:tcW w:w="1072" w:type="pct"/>
            <w:vMerge w:val="restart"/>
            <w:vAlign w:val="center"/>
          </w:tcPr>
          <w:p w14:paraId="1168522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Jura Krakowsko-Częstochowska</w:t>
            </w:r>
          </w:p>
        </w:tc>
        <w:tc>
          <w:tcPr>
            <w:tcW w:w="1356" w:type="pct"/>
            <w:noWrap/>
            <w:vAlign w:val="center"/>
            <w:hideMark/>
          </w:tcPr>
          <w:p w14:paraId="6A24484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Bolesław</w:t>
            </w:r>
          </w:p>
        </w:tc>
        <w:tc>
          <w:tcPr>
            <w:tcW w:w="1074" w:type="pct"/>
            <w:vMerge w:val="restart"/>
            <w:noWrap/>
            <w:vAlign w:val="center"/>
            <w:hideMark/>
          </w:tcPr>
          <w:p w14:paraId="0CF6C3A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małopolskie</w:t>
            </w:r>
          </w:p>
        </w:tc>
      </w:tr>
      <w:tr w:rsidR="00163B35" w:rsidRPr="00C45599" w14:paraId="5A8B8308" w14:textId="77777777" w:rsidTr="00163B35">
        <w:trPr>
          <w:trHeight w:val="255"/>
        </w:trPr>
        <w:tc>
          <w:tcPr>
            <w:tcW w:w="1497" w:type="pct"/>
            <w:vMerge/>
            <w:noWrap/>
            <w:vAlign w:val="center"/>
          </w:tcPr>
          <w:p w14:paraId="53BB0BB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9BDDDE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3F5A52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Olkusz</w:t>
            </w:r>
          </w:p>
        </w:tc>
        <w:tc>
          <w:tcPr>
            <w:tcW w:w="1074" w:type="pct"/>
            <w:vMerge/>
            <w:noWrap/>
            <w:vAlign w:val="center"/>
          </w:tcPr>
          <w:p w14:paraId="51CDADA5"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AE62960" w14:textId="77777777" w:rsidTr="00163B35">
        <w:trPr>
          <w:trHeight w:val="255"/>
        </w:trPr>
        <w:tc>
          <w:tcPr>
            <w:tcW w:w="1497" w:type="pct"/>
            <w:vMerge/>
            <w:noWrap/>
            <w:vAlign w:val="center"/>
          </w:tcPr>
          <w:p w14:paraId="352EBFE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D85776E"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6443A7B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Klucze</w:t>
            </w:r>
          </w:p>
        </w:tc>
        <w:tc>
          <w:tcPr>
            <w:tcW w:w="1074" w:type="pct"/>
            <w:vMerge/>
            <w:noWrap/>
            <w:vAlign w:val="center"/>
          </w:tcPr>
          <w:p w14:paraId="12867293"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FAD6D95" w14:textId="77777777" w:rsidTr="00163B35">
        <w:trPr>
          <w:trHeight w:val="255"/>
        </w:trPr>
        <w:tc>
          <w:tcPr>
            <w:tcW w:w="1497" w:type="pct"/>
            <w:vMerge w:val="restart"/>
            <w:noWrap/>
            <w:vAlign w:val="center"/>
            <w:hideMark/>
          </w:tcPr>
          <w:p w14:paraId="7ACE15A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Baltic Pipe</w:t>
            </w:r>
          </w:p>
        </w:tc>
        <w:tc>
          <w:tcPr>
            <w:tcW w:w="1072" w:type="pct"/>
            <w:vMerge w:val="restart"/>
            <w:vAlign w:val="center"/>
          </w:tcPr>
          <w:p w14:paraId="4F216FF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Krotoszyn-Pleszew</w:t>
            </w:r>
          </w:p>
        </w:tc>
        <w:tc>
          <w:tcPr>
            <w:tcW w:w="1356" w:type="pct"/>
            <w:noWrap/>
            <w:vAlign w:val="center"/>
            <w:hideMark/>
          </w:tcPr>
          <w:p w14:paraId="50D1883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Sulmierzyce</w:t>
            </w:r>
          </w:p>
        </w:tc>
        <w:tc>
          <w:tcPr>
            <w:tcW w:w="1074" w:type="pct"/>
            <w:vMerge w:val="restart"/>
            <w:noWrap/>
            <w:vAlign w:val="center"/>
            <w:hideMark/>
          </w:tcPr>
          <w:p w14:paraId="11644B6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wielkopolskie</w:t>
            </w:r>
          </w:p>
        </w:tc>
      </w:tr>
      <w:tr w:rsidR="00163B35" w:rsidRPr="00C45599" w14:paraId="41BA876A" w14:textId="77777777" w:rsidTr="00163B35">
        <w:trPr>
          <w:trHeight w:val="255"/>
        </w:trPr>
        <w:tc>
          <w:tcPr>
            <w:tcW w:w="1497" w:type="pct"/>
            <w:vMerge/>
            <w:noWrap/>
            <w:vAlign w:val="center"/>
          </w:tcPr>
          <w:p w14:paraId="4B51CBB0"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1C00019F"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74AECB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Krotoszyn</w:t>
            </w:r>
          </w:p>
        </w:tc>
        <w:tc>
          <w:tcPr>
            <w:tcW w:w="1074" w:type="pct"/>
            <w:vMerge/>
            <w:noWrap/>
            <w:vAlign w:val="center"/>
          </w:tcPr>
          <w:p w14:paraId="20679B38"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4EF0DDF" w14:textId="77777777" w:rsidTr="00163B35">
        <w:trPr>
          <w:trHeight w:val="255"/>
        </w:trPr>
        <w:tc>
          <w:tcPr>
            <w:tcW w:w="1497" w:type="pct"/>
            <w:vMerge/>
            <w:noWrap/>
            <w:vAlign w:val="center"/>
          </w:tcPr>
          <w:p w14:paraId="2BE9BFB5"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16C4032"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0E795E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Ostrów Wielkopolski</w:t>
            </w:r>
          </w:p>
        </w:tc>
        <w:tc>
          <w:tcPr>
            <w:tcW w:w="1074" w:type="pct"/>
            <w:vMerge/>
            <w:noWrap/>
            <w:vAlign w:val="center"/>
          </w:tcPr>
          <w:p w14:paraId="7F6EB3A7"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7C9B3B9A" w14:textId="77777777" w:rsidTr="00163B35">
        <w:trPr>
          <w:trHeight w:val="255"/>
        </w:trPr>
        <w:tc>
          <w:tcPr>
            <w:tcW w:w="1497" w:type="pct"/>
            <w:vMerge/>
            <w:noWrap/>
            <w:vAlign w:val="center"/>
          </w:tcPr>
          <w:p w14:paraId="71F3F5C1"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727F3D6"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2C2230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Odolanów</w:t>
            </w:r>
          </w:p>
        </w:tc>
        <w:tc>
          <w:tcPr>
            <w:tcW w:w="1074" w:type="pct"/>
            <w:vMerge/>
            <w:noWrap/>
            <w:vAlign w:val="center"/>
          </w:tcPr>
          <w:p w14:paraId="3CC56AB3"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7C3DCE9F" w14:textId="77777777" w:rsidTr="00163B35">
        <w:trPr>
          <w:trHeight w:val="255"/>
        </w:trPr>
        <w:tc>
          <w:tcPr>
            <w:tcW w:w="1497" w:type="pct"/>
            <w:vMerge/>
            <w:noWrap/>
            <w:vAlign w:val="center"/>
            <w:hideMark/>
          </w:tcPr>
          <w:p w14:paraId="6A4A7655"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45AA909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Nowogard Południowy</w:t>
            </w:r>
          </w:p>
        </w:tc>
        <w:tc>
          <w:tcPr>
            <w:tcW w:w="1356" w:type="pct"/>
            <w:noWrap/>
            <w:vAlign w:val="center"/>
            <w:hideMark/>
          </w:tcPr>
          <w:p w14:paraId="3B79D86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Goleniów - obszar wiejski</w:t>
            </w:r>
          </w:p>
        </w:tc>
        <w:tc>
          <w:tcPr>
            <w:tcW w:w="1074" w:type="pct"/>
            <w:vMerge w:val="restart"/>
            <w:noWrap/>
            <w:vAlign w:val="center"/>
            <w:hideMark/>
          </w:tcPr>
          <w:p w14:paraId="4C6FE8A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56FBA923" w14:textId="77777777" w:rsidTr="00163B35">
        <w:trPr>
          <w:trHeight w:val="255"/>
        </w:trPr>
        <w:tc>
          <w:tcPr>
            <w:tcW w:w="1497" w:type="pct"/>
            <w:vMerge/>
            <w:noWrap/>
            <w:vAlign w:val="center"/>
          </w:tcPr>
          <w:p w14:paraId="6A2C962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B8A5C9E"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610078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Maszewo</w:t>
            </w:r>
          </w:p>
        </w:tc>
        <w:tc>
          <w:tcPr>
            <w:tcW w:w="1074" w:type="pct"/>
            <w:vMerge/>
            <w:noWrap/>
            <w:vAlign w:val="center"/>
          </w:tcPr>
          <w:p w14:paraId="7FFE39C8"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6E670291" w14:textId="77777777" w:rsidTr="00163B35">
        <w:trPr>
          <w:trHeight w:val="255"/>
        </w:trPr>
        <w:tc>
          <w:tcPr>
            <w:tcW w:w="1497" w:type="pct"/>
            <w:vMerge/>
            <w:noWrap/>
            <w:vAlign w:val="center"/>
          </w:tcPr>
          <w:p w14:paraId="0F948AB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09B6B7F"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577C41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Osina</w:t>
            </w:r>
          </w:p>
        </w:tc>
        <w:tc>
          <w:tcPr>
            <w:tcW w:w="1074" w:type="pct"/>
            <w:vMerge/>
            <w:noWrap/>
            <w:vAlign w:val="center"/>
          </w:tcPr>
          <w:p w14:paraId="0EABC31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132F34D" w14:textId="77777777" w:rsidTr="00163B35">
        <w:trPr>
          <w:trHeight w:val="255"/>
        </w:trPr>
        <w:tc>
          <w:tcPr>
            <w:tcW w:w="1497" w:type="pct"/>
            <w:vMerge w:val="restart"/>
            <w:noWrap/>
            <w:vAlign w:val="center"/>
            <w:hideMark/>
          </w:tcPr>
          <w:p w14:paraId="00DA790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Słowacja-Ukraina</w:t>
            </w:r>
          </w:p>
        </w:tc>
        <w:tc>
          <w:tcPr>
            <w:tcW w:w="1072" w:type="pct"/>
            <w:vMerge w:val="restart"/>
            <w:vAlign w:val="center"/>
          </w:tcPr>
          <w:p w14:paraId="5860C67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Opole - Katowice</w:t>
            </w:r>
          </w:p>
        </w:tc>
        <w:tc>
          <w:tcPr>
            <w:tcW w:w="1356" w:type="pct"/>
            <w:noWrap/>
            <w:vAlign w:val="center"/>
            <w:hideMark/>
          </w:tcPr>
          <w:p w14:paraId="13A9EE4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Tworóg</w:t>
            </w:r>
          </w:p>
        </w:tc>
        <w:tc>
          <w:tcPr>
            <w:tcW w:w="1074" w:type="pct"/>
            <w:vMerge w:val="restart"/>
            <w:noWrap/>
            <w:vAlign w:val="center"/>
            <w:hideMark/>
          </w:tcPr>
          <w:p w14:paraId="7926666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śląskie</w:t>
            </w:r>
          </w:p>
        </w:tc>
      </w:tr>
      <w:tr w:rsidR="00163B35" w:rsidRPr="00C45599" w14:paraId="10946749" w14:textId="77777777" w:rsidTr="00163B35">
        <w:trPr>
          <w:trHeight w:val="255"/>
        </w:trPr>
        <w:tc>
          <w:tcPr>
            <w:tcW w:w="1497" w:type="pct"/>
            <w:vMerge/>
            <w:noWrap/>
            <w:vAlign w:val="center"/>
          </w:tcPr>
          <w:p w14:paraId="2AACBD3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FE4DF6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A5BFB4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Siewierz</w:t>
            </w:r>
          </w:p>
        </w:tc>
        <w:tc>
          <w:tcPr>
            <w:tcW w:w="1074" w:type="pct"/>
            <w:vMerge/>
            <w:noWrap/>
            <w:vAlign w:val="center"/>
          </w:tcPr>
          <w:p w14:paraId="45C4238B"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1FFB944" w14:textId="77777777" w:rsidTr="00163B35">
        <w:trPr>
          <w:trHeight w:val="255"/>
        </w:trPr>
        <w:tc>
          <w:tcPr>
            <w:tcW w:w="1497" w:type="pct"/>
            <w:vMerge/>
            <w:noWrap/>
            <w:vAlign w:val="center"/>
          </w:tcPr>
          <w:p w14:paraId="284B228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65795C8D"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BE08B8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Kalety</w:t>
            </w:r>
          </w:p>
        </w:tc>
        <w:tc>
          <w:tcPr>
            <w:tcW w:w="1074" w:type="pct"/>
            <w:vMerge/>
            <w:noWrap/>
            <w:vAlign w:val="center"/>
          </w:tcPr>
          <w:p w14:paraId="7056838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74FFAFEE" w14:textId="77777777" w:rsidTr="00163B35">
        <w:trPr>
          <w:trHeight w:val="255"/>
        </w:trPr>
        <w:tc>
          <w:tcPr>
            <w:tcW w:w="1497" w:type="pct"/>
            <w:vMerge/>
            <w:noWrap/>
            <w:vAlign w:val="center"/>
          </w:tcPr>
          <w:p w14:paraId="0A73319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0042E13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0C7205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Miasteczko Śląskie</w:t>
            </w:r>
          </w:p>
        </w:tc>
        <w:tc>
          <w:tcPr>
            <w:tcW w:w="1074" w:type="pct"/>
            <w:vMerge/>
            <w:noWrap/>
            <w:vAlign w:val="center"/>
          </w:tcPr>
          <w:p w14:paraId="1230CB9B"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B578128" w14:textId="77777777" w:rsidTr="00163B35">
        <w:trPr>
          <w:trHeight w:val="255"/>
        </w:trPr>
        <w:tc>
          <w:tcPr>
            <w:tcW w:w="1497" w:type="pct"/>
            <w:vMerge/>
            <w:noWrap/>
            <w:vAlign w:val="center"/>
          </w:tcPr>
          <w:p w14:paraId="100D2743"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63A7FB19"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E58CC0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Koszęcin</w:t>
            </w:r>
          </w:p>
        </w:tc>
        <w:tc>
          <w:tcPr>
            <w:tcW w:w="1074" w:type="pct"/>
            <w:vMerge/>
            <w:noWrap/>
            <w:vAlign w:val="center"/>
          </w:tcPr>
          <w:p w14:paraId="6F98934A"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1BD56252" w14:textId="77777777" w:rsidTr="00163B35">
        <w:trPr>
          <w:trHeight w:val="255"/>
        </w:trPr>
        <w:tc>
          <w:tcPr>
            <w:tcW w:w="1497" w:type="pct"/>
            <w:vMerge/>
            <w:noWrap/>
            <w:vAlign w:val="center"/>
          </w:tcPr>
          <w:p w14:paraId="7702BE5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F4DBFA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4BEBA7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Ożarowice</w:t>
            </w:r>
          </w:p>
        </w:tc>
        <w:tc>
          <w:tcPr>
            <w:tcW w:w="1074" w:type="pct"/>
            <w:vMerge/>
            <w:noWrap/>
            <w:vAlign w:val="center"/>
          </w:tcPr>
          <w:p w14:paraId="44055687"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49D7EF5" w14:textId="77777777" w:rsidTr="00163B35">
        <w:trPr>
          <w:trHeight w:val="255"/>
        </w:trPr>
        <w:tc>
          <w:tcPr>
            <w:tcW w:w="1497" w:type="pct"/>
            <w:vMerge/>
            <w:noWrap/>
            <w:vAlign w:val="center"/>
          </w:tcPr>
          <w:p w14:paraId="64299F21"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BCAAFC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9C6F3C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Woźniki</w:t>
            </w:r>
          </w:p>
        </w:tc>
        <w:tc>
          <w:tcPr>
            <w:tcW w:w="1074" w:type="pct"/>
            <w:vMerge/>
            <w:noWrap/>
            <w:vAlign w:val="center"/>
          </w:tcPr>
          <w:p w14:paraId="00833539"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CEC694A" w14:textId="77777777" w:rsidTr="00163B35">
        <w:trPr>
          <w:trHeight w:val="255"/>
        </w:trPr>
        <w:tc>
          <w:tcPr>
            <w:tcW w:w="1497" w:type="pct"/>
            <w:vMerge w:val="restart"/>
            <w:noWrap/>
            <w:vAlign w:val="center"/>
            <w:hideMark/>
          </w:tcPr>
          <w:p w14:paraId="691C602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Ukraina</w:t>
            </w:r>
          </w:p>
        </w:tc>
        <w:tc>
          <w:tcPr>
            <w:tcW w:w="1072" w:type="pct"/>
            <w:vMerge w:val="restart"/>
            <w:vAlign w:val="center"/>
          </w:tcPr>
          <w:p w14:paraId="00A0E99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Pogórze Przemyskie</w:t>
            </w:r>
          </w:p>
        </w:tc>
        <w:tc>
          <w:tcPr>
            <w:tcW w:w="1356" w:type="pct"/>
            <w:noWrap/>
            <w:vAlign w:val="center"/>
            <w:hideMark/>
          </w:tcPr>
          <w:p w14:paraId="382D4B2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Bircza</w:t>
            </w:r>
          </w:p>
        </w:tc>
        <w:tc>
          <w:tcPr>
            <w:tcW w:w="1074" w:type="pct"/>
            <w:vMerge w:val="restart"/>
            <w:noWrap/>
            <w:vAlign w:val="center"/>
            <w:hideMark/>
          </w:tcPr>
          <w:p w14:paraId="3CA7D03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7CED1A96" w14:textId="77777777" w:rsidTr="00163B35">
        <w:trPr>
          <w:trHeight w:val="255"/>
        </w:trPr>
        <w:tc>
          <w:tcPr>
            <w:tcW w:w="1497" w:type="pct"/>
            <w:vMerge/>
            <w:noWrap/>
            <w:vAlign w:val="center"/>
          </w:tcPr>
          <w:p w14:paraId="648FE70A"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F9F5C72"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FAA7E3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Ustrzyki Dolne</w:t>
            </w:r>
          </w:p>
        </w:tc>
        <w:tc>
          <w:tcPr>
            <w:tcW w:w="1074" w:type="pct"/>
            <w:vMerge/>
            <w:noWrap/>
            <w:vAlign w:val="center"/>
          </w:tcPr>
          <w:p w14:paraId="6ABA020A"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75A0FC69" w14:textId="77777777" w:rsidTr="00163B35">
        <w:trPr>
          <w:trHeight w:val="255"/>
        </w:trPr>
        <w:tc>
          <w:tcPr>
            <w:tcW w:w="1497" w:type="pct"/>
            <w:vMerge/>
            <w:noWrap/>
            <w:vAlign w:val="center"/>
          </w:tcPr>
          <w:p w14:paraId="2F21EE58"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3C1779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014C81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Fredropol</w:t>
            </w:r>
          </w:p>
        </w:tc>
        <w:tc>
          <w:tcPr>
            <w:tcW w:w="1074" w:type="pct"/>
            <w:vMerge/>
            <w:noWrap/>
            <w:vAlign w:val="center"/>
          </w:tcPr>
          <w:p w14:paraId="684D396D"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25A3B2FA" w14:textId="77777777" w:rsidTr="00163B35">
        <w:trPr>
          <w:trHeight w:val="255"/>
        </w:trPr>
        <w:tc>
          <w:tcPr>
            <w:tcW w:w="1497" w:type="pct"/>
            <w:vMerge w:val="restart"/>
            <w:noWrap/>
            <w:vAlign w:val="center"/>
            <w:hideMark/>
          </w:tcPr>
          <w:p w14:paraId="3C0044F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Baltic Pipe</w:t>
            </w:r>
          </w:p>
        </w:tc>
        <w:tc>
          <w:tcPr>
            <w:tcW w:w="1072" w:type="pct"/>
            <w:vMerge w:val="restart"/>
            <w:vAlign w:val="center"/>
          </w:tcPr>
          <w:p w14:paraId="7162F5F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Pojezierze Myśliborskie-Pojezierze Drawieńskie</w:t>
            </w:r>
          </w:p>
        </w:tc>
        <w:tc>
          <w:tcPr>
            <w:tcW w:w="1356" w:type="pct"/>
            <w:noWrap/>
            <w:vAlign w:val="center"/>
            <w:hideMark/>
          </w:tcPr>
          <w:p w14:paraId="7C83326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Kłodawa</w:t>
            </w:r>
          </w:p>
        </w:tc>
        <w:tc>
          <w:tcPr>
            <w:tcW w:w="1074" w:type="pct"/>
            <w:noWrap/>
            <w:vAlign w:val="center"/>
            <w:hideMark/>
          </w:tcPr>
          <w:p w14:paraId="5031E825"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L</w:t>
            </w:r>
            <w:r w:rsidR="00163B35" w:rsidRPr="00C45599">
              <w:rPr>
                <w:rFonts w:asciiTheme="minorHAnsi" w:hAnsiTheme="minorHAnsi" w:cstheme="minorHAnsi"/>
              </w:rPr>
              <w:t>ubuskie</w:t>
            </w:r>
          </w:p>
        </w:tc>
      </w:tr>
      <w:tr w:rsidR="00163B35" w:rsidRPr="00C45599" w14:paraId="76701D8C" w14:textId="77777777" w:rsidTr="00163B35">
        <w:trPr>
          <w:trHeight w:val="255"/>
        </w:trPr>
        <w:tc>
          <w:tcPr>
            <w:tcW w:w="1497" w:type="pct"/>
            <w:vMerge/>
            <w:noWrap/>
            <w:vAlign w:val="center"/>
          </w:tcPr>
          <w:p w14:paraId="1415EB01"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7E53219"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EBFAD6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Barlinek</w:t>
            </w:r>
          </w:p>
        </w:tc>
        <w:tc>
          <w:tcPr>
            <w:tcW w:w="1074" w:type="pct"/>
            <w:noWrap/>
            <w:vAlign w:val="center"/>
            <w:hideMark/>
          </w:tcPr>
          <w:p w14:paraId="3A6CAE8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2B8B720A" w14:textId="77777777" w:rsidTr="00163B35">
        <w:trPr>
          <w:trHeight w:val="255"/>
        </w:trPr>
        <w:tc>
          <w:tcPr>
            <w:tcW w:w="1497" w:type="pct"/>
            <w:vMerge/>
            <w:noWrap/>
            <w:vAlign w:val="center"/>
          </w:tcPr>
          <w:p w14:paraId="462A8004"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677DF28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65CE973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Strzelce Krajeńskie</w:t>
            </w:r>
          </w:p>
        </w:tc>
        <w:tc>
          <w:tcPr>
            <w:tcW w:w="1074" w:type="pct"/>
            <w:noWrap/>
            <w:vAlign w:val="center"/>
            <w:hideMark/>
          </w:tcPr>
          <w:p w14:paraId="418BCEDB"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L</w:t>
            </w:r>
            <w:r w:rsidR="00163B35" w:rsidRPr="00C45599">
              <w:rPr>
                <w:rFonts w:asciiTheme="minorHAnsi" w:hAnsiTheme="minorHAnsi" w:cstheme="minorHAnsi"/>
              </w:rPr>
              <w:t>ubuskie</w:t>
            </w:r>
          </w:p>
        </w:tc>
      </w:tr>
      <w:tr w:rsidR="00163B35" w:rsidRPr="00C45599" w14:paraId="7FFA14C3" w14:textId="77777777" w:rsidTr="00163B35">
        <w:trPr>
          <w:trHeight w:val="255"/>
        </w:trPr>
        <w:tc>
          <w:tcPr>
            <w:tcW w:w="1497" w:type="pct"/>
            <w:vMerge/>
            <w:noWrap/>
            <w:vAlign w:val="center"/>
          </w:tcPr>
          <w:p w14:paraId="1FA2B23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3F9CA86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7F4390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Pełczyce</w:t>
            </w:r>
          </w:p>
        </w:tc>
        <w:tc>
          <w:tcPr>
            <w:tcW w:w="1074" w:type="pct"/>
            <w:noWrap/>
            <w:vAlign w:val="center"/>
            <w:hideMark/>
          </w:tcPr>
          <w:p w14:paraId="6F3C865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19DA96CD" w14:textId="77777777" w:rsidTr="00163B35">
        <w:trPr>
          <w:trHeight w:val="255"/>
        </w:trPr>
        <w:tc>
          <w:tcPr>
            <w:tcW w:w="1497" w:type="pct"/>
            <w:vMerge w:val="restart"/>
            <w:noWrap/>
            <w:vAlign w:val="center"/>
            <w:hideMark/>
          </w:tcPr>
          <w:p w14:paraId="37FB6B5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Niemcy</w:t>
            </w:r>
          </w:p>
        </w:tc>
        <w:tc>
          <w:tcPr>
            <w:tcW w:w="1072" w:type="pct"/>
            <w:vMerge w:val="restart"/>
            <w:vAlign w:val="center"/>
          </w:tcPr>
          <w:p w14:paraId="43527F4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Przemkowski Park Krajobrazowy</w:t>
            </w:r>
          </w:p>
        </w:tc>
        <w:tc>
          <w:tcPr>
            <w:tcW w:w="1356" w:type="pct"/>
            <w:noWrap/>
            <w:vAlign w:val="center"/>
            <w:hideMark/>
          </w:tcPr>
          <w:p w14:paraId="4EE91B2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Przemków - obszar wiejski</w:t>
            </w:r>
          </w:p>
        </w:tc>
        <w:tc>
          <w:tcPr>
            <w:tcW w:w="1074" w:type="pct"/>
            <w:noWrap/>
            <w:vAlign w:val="center"/>
            <w:hideMark/>
          </w:tcPr>
          <w:p w14:paraId="5FC4BED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572B246E" w14:textId="77777777" w:rsidTr="00163B35">
        <w:trPr>
          <w:trHeight w:val="255"/>
        </w:trPr>
        <w:tc>
          <w:tcPr>
            <w:tcW w:w="1497" w:type="pct"/>
            <w:vMerge/>
            <w:noWrap/>
            <w:vAlign w:val="center"/>
          </w:tcPr>
          <w:p w14:paraId="71D7F5A2"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04F74CC7"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E492AC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Szprotawa - obszar wiejski</w:t>
            </w:r>
          </w:p>
        </w:tc>
        <w:tc>
          <w:tcPr>
            <w:tcW w:w="1074" w:type="pct"/>
            <w:noWrap/>
            <w:vAlign w:val="center"/>
            <w:hideMark/>
          </w:tcPr>
          <w:p w14:paraId="77FA44B7"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L</w:t>
            </w:r>
            <w:r w:rsidR="00163B35" w:rsidRPr="00C45599">
              <w:rPr>
                <w:rFonts w:asciiTheme="minorHAnsi" w:hAnsiTheme="minorHAnsi" w:cstheme="minorHAnsi"/>
              </w:rPr>
              <w:t>ubuskie</w:t>
            </w:r>
          </w:p>
        </w:tc>
      </w:tr>
      <w:tr w:rsidR="00163B35" w:rsidRPr="00C45599" w14:paraId="0CD883A8" w14:textId="77777777" w:rsidTr="00163B35">
        <w:trPr>
          <w:trHeight w:val="255"/>
        </w:trPr>
        <w:tc>
          <w:tcPr>
            <w:tcW w:w="1497" w:type="pct"/>
            <w:vMerge/>
            <w:noWrap/>
            <w:vAlign w:val="center"/>
          </w:tcPr>
          <w:p w14:paraId="2D2164D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526F7AD"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2F8AB0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Gromadka</w:t>
            </w:r>
          </w:p>
        </w:tc>
        <w:tc>
          <w:tcPr>
            <w:tcW w:w="1074" w:type="pct"/>
            <w:noWrap/>
            <w:vAlign w:val="center"/>
            <w:hideMark/>
          </w:tcPr>
          <w:p w14:paraId="48C6C74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1DA00176" w14:textId="77777777" w:rsidTr="00163B35">
        <w:trPr>
          <w:trHeight w:val="255"/>
        </w:trPr>
        <w:tc>
          <w:tcPr>
            <w:tcW w:w="1497" w:type="pct"/>
            <w:vMerge/>
            <w:noWrap/>
            <w:vAlign w:val="center"/>
          </w:tcPr>
          <w:p w14:paraId="693F7DB9"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3C71D2A"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8B6B0D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Radwanice</w:t>
            </w:r>
          </w:p>
        </w:tc>
        <w:tc>
          <w:tcPr>
            <w:tcW w:w="1074" w:type="pct"/>
            <w:noWrap/>
            <w:vAlign w:val="center"/>
            <w:hideMark/>
          </w:tcPr>
          <w:p w14:paraId="23AC21F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dolnośląskie</w:t>
            </w:r>
          </w:p>
        </w:tc>
      </w:tr>
      <w:tr w:rsidR="00163B35" w:rsidRPr="00C45599" w14:paraId="176A2AC4" w14:textId="77777777" w:rsidTr="00163B35">
        <w:trPr>
          <w:trHeight w:val="255"/>
        </w:trPr>
        <w:tc>
          <w:tcPr>
            <w:tcW w:w="1497" w:type="pct"/>
            <w:vMerge w:val="restart"/>
            <w:noWrap/>
            <w:vAlign w:val="center"/>
            <w:hideMark/>
          </w:tcPr>
          <w:p w14:paraId="1E64C19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Litwa</w:t>
            </w:r>
          </w:p>
        </w:tc>
        <w:tc>
          <w:tcPr>
            <w:tcW w:w="1072" w:type="pct"/>
            <w:vMerge w:val="restart"/>
            <w:vAlign w:val="center"/>
          </w:tcPr>
          <w:p w14:paraId="1A63A0C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Augustowska</w:t>
            </w:r>
          </w:p>
        </w:tc>
        <w:tc>
          <w:tcPr>
            <w:tcW w:w="1356" w:type="pct"/>
            <w:noWrap/>
            <w:vAlign w:val="center"/>
            <w:hideMark/>
          </w:tcPr>
          <w:p w14:paraId="7B1B29A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Płaska</w:t>
            </w:r>
          </w:p>
        </w:tc>
        <w:tc>
          <w:tcPr>
            <w:tcW w:w="1074" w:type="pct"/>
            <w:vMerge w:val="restart"/>
            <w:noWrap/>
            <w:vAlign w:val="center"/>
            <w:hideMark/>
          </w:tcPr>
          <w:p w14:paraId="5C1B1E67"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6E427EB8" w14:textId="77777777" w:rsidTr="00163B35">
        <w:trPr>
          <w:trHeight w:val="255"/>
        </w:trPr>
        <w:tc>
          <w:tcPr>
            <w:tcW w:w="1497" w:type="pct"/>
            <w:vMerge/>
            <w:noWrap/>
            <w:vAlign w:val="center"/>
          </w:tcPr>
          <w:p w14:paraId="5EF75068"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0D4904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5AEEBB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Suwałki</w:t>
            </w:r>
          </w:p>
        </w:tc>
        <w:tc>
          <w:tcPr>
            <w:tcW w:w="1074" w:type="pct"/>
            <w:vMerge/>
            <w:noWrap/>
            <w:vAlign w:val="center"/>
          </w:tcPr>
          <w:p w14:paraId="2295F771"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27FC6D1" w14:textId="77777777" w:rsidTr="00163B35">
        <w:trPr>
          <w:trHeight w:val="255"/>
        </w:trPr>
        <w:tc>
          <w:tcPr>
            <w:tcW w:w="1497" w:type="pct"/>
            <w:vMerge/>
            <w:noWrap/>
            <w:vAlign w:val="center"/>
          </w:tcPr>
          <w:p w14:paraId="08043C6D"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58EE48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5E130E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Sztabin</w:t>
            </w:r>
          </w:p>
        </w:tc>
        <w:tc>
          <w:tcPr>
            <w:tcW w:w="1074" w:type="pct"/>
            <w:vMerge/>
            <w:noWrap/>
            <w:vAlign w:val="center"/>
          </w:tcPr>
          <w:p w14:paraId="5B1F1544"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468FAA2" w14:textId="77777777" w:rsidTr="00163B35">
        <w:trPr>
          <w:trHeight w:val="255"/>
        </w:trPr>
        <w:tc>
          <w:tcPr>
            <w:tcW w:w="1497" w:type="pct"/>
            <w:vMerge/>
            <w:noWrap/>
            <w:vAlign w:val="center"/>
          </w:tcPr>
          <w:p w14:paraId="0AFB1619"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D8B6C36"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48C3371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Nowinka</w:t>
            </w:r>
          </w:p>
        </w:tc>
        <w:tc>
          <w:tcPr>
            <w:tcW w:w="1074" w:type="pct"/>
            <w:vMerge/>
            <w:noWrap/>
            <w:vAlign w:val="center"/>
          </w:tcPr>
          <w:p w14:paraId="0426827F"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57602615" w14:textId="77777777" w:rsidTr="00163B35">
        <w:trPr>
          <w:trHeight w:val="255"/>
        </w:trPr>
        <w:tc>
          <w:tcPr>
            <w:tcW w:w="1497" w:type="pct"/>
            <w:vMerge/>
            <w:noWrap/>
            <w:vAlign w:val="center"/>
          </w:tcPr>
          <w:p w14:paraId="5A63F10A"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72304D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57CAD4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Krasnopol</w:t>
            </w:r>
          </w:p>
        </w:tc>
        <w:tc>
          <w:tcPr>
            <w:tcW w:w="1074" w:type="pct"/>
            <w:vMerge/>
            <w:noWrap/>
            <w:vAlign w:val="center"/>
          </w:tcPr>
          <w:p w14:paraId="3B0F5C99"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6F7C5AA4" w14:textId="77777777" w:rsidTr="00163B35">
        <w:trPr>
          <w:trHeight w:val="255"/>
        </w:trPr>
        <w:tc>
          <w:tcPr>
            <w:tcW w:w="1497" w:type="pct"/>
            <w:vMerge/>
            <w:noWrap/>
            <w:vAlign w:val="center"/>
          </w:tcPr>
          <w:p w14:paraId="1EA1DEE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2F20822"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A2ED89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Giby</w:t>
            </w:r>
          </w:p>
        </w:tc>
        <w:tc>
          <w:tcPr>
            <w:tcW w:w="1074" w:type="pct"/>
            <w:vMerge/>
            <w:noWrap/>
            <w:vAlign w:val="center"/>
          </w:tcPr>
          <w:p w14:paraId="5238FE3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1A0533F" w14:textId="77777777" w:rsidTr="00163B35">
        <w:trPr>
          <w:trHeight w:val="255"/>
        </w:trPr>
        <w:tc>
          <w:tcPr>
            <w:tcW w:w="1497" w:type="pct"/>
            <w:vMerge/>
            <w:noWrap/>
            <w:vAlign w:val="center"/>
          </w:tcPr>
          <w:p w14:paraId="10AE324D"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05CC7D0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Augustowska-Dolina Biebrzy</w:t>
            </w:r>
          </w:p>
        </w:tc>
        <w:tc>
          <w:tcPr>
            <w:tcW w:w="1356" w:type="pct"/>
            <w:noWrap/>
            <w:vAlign w:val="center"/>
            <w:hideMark/>
          </w:tcPr>
          <w:p w14:paraId="10E55335"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Sztabin</w:t>
            </w:r>
          </w:p>
        </w:tc>
        <w:tc>
          <w:tcPr>
            <w:tcW w:w="1074" w:type="pct"/>
            <w:vMerge w:val="restart"/>
            <w:noWrap/>
            <w:vAlign w:val="center"/>
            <w:hideMark/>
          </w:tcPr>
          <w:p w14:paraId="48B5CDAD"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2DBA14B0" w14:textId="77777777" w:rsidTr="00163B35">
        <w:trPr>
          <w:trHeight w:val="255"/>
        </w:trPr>
        <w:tc>
          <w:tcPr>
            <w:tcW w:w="1497" w:type="pct"/>
            <w:vMerge/>
            <w:noWrap/>
            <w:vAlign w:val="center"/>
          </w:tcPr>
          <w:p w14:paraId="7EA652DA"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DC57386"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AEDCA8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Krasnopol</w:t>
            </w:r>
          </w:p>
        </w:tc>
        <w:tc>
          <w:tcPr>
            <w:tcW w:w="1074" w:type="pct"/>
            <w:vMerge/>
            <w:noWrap/>
            <w:vAlign w:val="center"/>
          </w:tcPr>
          <w:p w14:paraId="7F7E5CC6"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69BCF619" w14:textId="77777777" w:rsidTr="00163B35">
        <w:trPr>
          <w:trHeight w:val="255"/>
        </w:trPr>
        <w:tc>
          <w:tcPr>
            <w:tcW w:w="1497" w:type="pct"/>
            <w:vMerge/>
            <w:noWrap/>
            <w:vAlign w:val="center"/>
          </w:tcPr>
          <w:p w14:paraId="56B8680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B7C7277"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04044D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Szypliszki</w:t>
            </w:r>
          </w:p>
        </w:tc>
        <w:tc>
          <w:tcPr>
            <w:tcW w:w="1074" w:type="pct"/>
            <w:vMerge/>
            <w:noWrap/>
            <w:vAlign w:val="center"/>
          </w:tcPr>
          <w:p w14:paraId="6C9D4DC2"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7CFFF46" w14:textId="77777777" w:rsidTr="00163B35">
        <w:trPr>
          <w:trHeight w:val="255"/>
        </w:trPr>
        <w:tc>
          <w:tcPr>
            <w:tcW w:w="1497" w:type="pct"/>
            <w:vMerge/>
            <w:noWrap/>
            <w:vAlign w:val="center"/>
          </w:tcPr>
          <w:p w14:paraId="113A0935"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restart"/>
            <w:vAlign w:val="center"/>
          </w:tcPr>
          <w:p w14:paraId="7A7FEDD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Biała-Puszcza Białowieska</w:t>
            </w:r>
          </w:p>
        </w:tc>
        <w:tc>
          <w:tcPr>
            <w:tcW w:w="1356" w:type="pct"/>
            <w:noWrap/>
            <w:vAlign w:val="center"/>
            <w:hideMark/>
          </w:tcPr>
          <w:p w14:paraId="18D4957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Siemiatycze</w:t>
            </w:r>
          </w:p>
        </w:tc>
        <w:tc>
          <w:tcPr>
            <w:tcW w:w="1074" w:type="pct"/>
            <w:vMerge w:val="restart"/>
            <w:noWrap/>
            <w:vAlign w:val="center"/>
            <w:hideMark/>
          </w:tcPr>
          <w:p w14:paraId="2E77DFC3"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03BFAA12" w14:textId="77777777" w:rsidTr="00163B35">
        <w:trPr>
          <w:trHeight w:val="255"/>
        </w:trPr>
        <w:tc>
          <w:tcPr>
            <w:tcW w:w="1497" w:type="pct"/>
            <w:vMerge/>
            <w:noWrap/>
            <w:vAlign w:val="center"/>
          </w:tcPr>
          <w:p w14:paraId="11810C8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1ECB5B2F"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A75EB5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Dziadkowice</w:t>
            </w:r>
          </w:p>
        </w:tc>
        <w:tc>
          <w:tcPr>
            <w:tcW w:w="1074" w:type="pct"/>
            <w:vMerge/>
            <w:noWrap/>
            <w:vAlign w:val="center"/>
          </w:tcPr>
          <w:p w14:paraId="18D3786D"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C30AE21" w14:textId="77777777" w:rsidTr="00163B35">
        <w:trPr>
          <w:trHeight w:val="255"/>
        </w:trPr>
        <w:tc>
          <w:tcPr>
            <w:tcW w:w="1497" w:type="pct"/>
            <w:vMerge/>
            <w:noWrap/>
            <w:vAlign w:val="center"/>
          </w:tcPr>
          <w:p w14:paraId="6AEC180E"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E63AEAB"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130D16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Mielnik</w:t>
            </w:r>
          </w:p>
        </w:tc>
        <w:tc>
          <w:tcPr>
            <w:tcW w:w="1074" w:type="pct"/>
            <w:vMerge/>
            <w:noWrap/>
            <w:vAlign w:val="center"/>
          </w:tcPr>
          <w:p w14:paraId="58DD486F"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2A9F8A72" w14:textId="77777777" w:rsidTr="00163B35">
        <w:trPr>
          <w:trHeight w:val="255"/>
        </w:trPr>
        <w:tc>
          <w:tcPr>
            <w:tcW w:w="1497" w:type="pct"/>
            <w:vMerge/>
            <w:noWrap/>
            <w:vAlign w:val="center"/>
          </w:tcPr>
          <w:p w14:paraId="3294FFB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1923775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0A4EB64"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Nurzec-Stacja</w:t>
            </w:r>
          </w:p>
        </w:tc>
        <w:tc>
          <w:tcPr>
            <w:tcW w:w="1074" w:type="pct"/>
            <w:vMerge/>
            <w:noWrap/>
            <w:vAlign w:val="center"/>
          </w:tcPr>
          <w:p w14:paraId="51E71F1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0B287357" w14:textId="77777777" w:rsidTr="00163B35">
        <w:trPr>
          <w:trHeight w:val="255"/>
        </w:trPr>
        <w:tc>
          <w:tcPr>
            <w:tcW w:w="1497" w:type="pct"/>
            <w:noWrap/>
            <w:vAlign w:val="center"/>
            <w:hideMark/>
          </w:tcPr>
          <w:p w14:paraId="458F105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Baltic Pipe</w:t>
            </w:r>
          </w:p>
        </w:tc>
        <w:tc>
          <w:tcPr>
            <w:tcW w:w="1072" w:type="pct"/>
            <w:vAlign w:val="center"/>
          </w:tcPr>
          <w:p w14:paraId="1C733DD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Goleniowska-Puszcza Koszalińska</w:t>
            </w:r>
          </w:p>
        </w:tc>
        <w:tc>
          <w:tcPr>
            <w:tcW w:w="1356" w:type="pct"/>
            <w:noWrap/>
            <w:vAlign w:val="center"/>
            <w:hideMark/>
          </w:tcPr>
          <w:p w14:paraId="0C181F3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Płoty</w:t>
            </w:r>
          </w:p>
        </w:tc>
        <w:tc>
          <w:tcPr>
            <w:tcW w:w="1074" w:type="pct"/>
            <w:noWrap/>
            <w:vAlign w:val="center"/>
            <w:hideMark/>
          </w:tcPr>
          <w:p w14:paraId="1472977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zachodniopomorskie</w:t>
            </w:r>
          </w:p>
        </w:tc>
      </w:tr>
      <w:tr w:rsidR="00163B35" w:rsidRPr="00C45599" w14:paraId="1075C3B6" w14:textId="77777777" w:rsidTr="00163B35">
        <w:trPr>
          <w:trHeight w:val="255"/>
        </w:trPr>
        <w:tc>
          <w:tcPr>
            <w:tcW w:w="1497" w:type="pct"/>
            <w:vMerge w:val="restart"/>
            <w:noWrap/>
            <w:vAlign w:val="center"/>
            <w:hideMark/>
          </w:tcPr>
          <w:p w14:paraId="29DD874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Litwa</w:t>
            </w:r>
          </w:p>
        </w:tc>
        <w:tc>
          <w:tcPr>
            <w:tcW w:w="1072" w:type="pct"/>
            <w:vMerge w:val="restart"/>
            <w:vAlign w:val="center"/>
          </w:tcPr>
          <w:p w14:paraId="329C85B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Knyszyńska</w:t>
            </w:r>
          </w:p>
        </w:tc>
        <w:tc>
          <w:tcPr>
            <w:tcW w:w="1356" w:type="pct"/>
            <w:noWrap/>
            <w:vAlign w:val="center"/>
            <w:hideMark/>
          </w:tcPr>
          <w:p w14:paraId="39C38BA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Knyszyn</w:t>
            </w:r>
          </w:p>
        </w:tc>
        <w:tc>
          <w:tcPr>
            <w:tcW w:w="1074" w:type="pct"/>
            <w:vMerge w:val="restart"/>
            <w:noWrap/>
            <w:vAlign w:val="center"/>
            <w:hideMark/>
          </w:tcPr>
          <w:p w14:paraId="1DD1B0BB"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1546A360" w14:textId="77777777" w:rsidTr="00163B35">
        <w:trPr>
          <w:trHeight w:val="255"/>
        </w:trPr>
        <w:tc>
          <w:tcPr>
            <w:tcW w:w="1497" w:type="pct"/>
            <w:vMerge/>
            <w:noWrap/>
            <w:vAlign w:val="center"/>
            <w:hideMark/>
          </w:tcPr>
          <w:p w14:paraId="10E1E56D"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52B44F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280089D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Dobrzyniewo Duże</w:t>
            </w:r>
          </w:p>
        </w:tc>
        <w:tc>
          <w:tcPr>
            <w:tcW w:w="1074" w:type="pct"/>
            <w:vMerge/>
            <w:noWrap/>
            <w:vAlign w:val="center"/>
            <w:hideMark/>
          </w:tcPr>
          <w:p w14:paraId="37B426F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31793ACD" w14:textId="77777777" w:rsidTr="00163B35">
        <w:trPr>
          <w:trHeight w:val="255"/>
        </w:trPr>
        <w:tc>
          <w:tcPr>
            <w:tcW w:w="1497" w:type="pct"/>
            <w:vMerge w:val="restart"/>
            <w:noWrap/>
            <w:vAlign w:val="center"/>
            <w:hideMark/>
          </w:tcPr>
          <w:p w14:paraId="51F659B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Słowacja-Ukraina</w:t>
            </w:r>
          </w:p>
        </w:tc>
        <w:tc>
          <w:tcPr>
            <w:tcW w:w="1072" w:type="pct"/>
            <w:vMerge w:val="restart"/>
            <w:vAlign w:val="center"/>
          </w:tcPr>
          <w:p w14:paraId="72DC9207"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Niepołomicka</w:t>
            </w:r>
          </w:p>
        </w:tc>
        <w:tc>
          <w:tcPr>
            <w:tcW w:w="1356" w:type="pct"/>
            <w:noWrap/>
            <w:vAlign w:val="center"/>
            <w:hideMark/>
          </w:tcPr>
          <w:p w14:paraId="12DAFA8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Wietrzychowice</w:t>
            </w:r>
          </w:p>
        </w:tc>
        <w:tc>
          <w:tcPr>
            <w:tcW w:w="1074" w:type="pct"/>
            <w:noWrap/>
            <w:vAlign w:val="center"/>
            <w:hideMark/>
          </w:tcPr>
          <w:p w14:paraId="75C8BFF6"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M</w:t>
            </w:r>
            <w:r w:rsidR="00163B35" w:rsidRPr="00C45599">
              <w:rPr>
                <w:rFonts w:asciiTheme="minorHAnsi" w:hAnsiTheme="minorHAnsi" w:cstheme="minorHAnsi"/>
              </w:rPr>
              <w:t>ałopolskie</w:t>
            </w:r>
          </w:p>
        </w:tc>
      </w:tr>
      <w:tr w:rsidR="00163B35" w:rsidRPr="00C45599" w14:paraId="71C3831C" w14:textId="77777777" w:rsidTr="00163B35">
        <w:trPr>
          <w:trHeight w:val="255"/>
        </w:trPr>
        <w:tc>
          <w:tcPr>
            <w:tcW w:w="1497" w:type="pct"/>
            <w:vMerge/>
            <w:noWrap/>
            <w:vAlign w:val="center"/>
            <w:hideMark/>
          </w:tcPr>
          <w:p w14:paraId="12D19CD2"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0E79EFAC"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76EC429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Opatowiec</w:t>
            </w:r>
          </w:p>
        </w:tc>
        <w:tc>
          <w:tcPr>
            <w:tcW w:w="1074" w:type="pct"/>
            <w:noWrap/>
            <w:vAlign w:val="center"/>
            <w:hideMark/>
          </w:tcPr>
          <w:p w14:paraId="60C49CE2"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świętokrzyskie</w:t>
            </w:r>
          </w:p>
        </w:tc>
      </w:tr>
      <w:tr w:rsidR="00163B35" w:rsidRPr="00C45599" w14:paraId="667E3A7E" w14:textId="77777777" w:rsidTr="00163B35">
        <w:trPr>
          <w:trHeight w:val="255"/>
        </w:trPr>
        <w:tc>
          <w:tcPr>
            <w:tcW w:w="1497" w:type="pct"/>
            <w:noWrap/>
            <w:vAlign w:val="center"/>
            <w:hideMark/>
          </w:tcPr>
          <w:p w14:paraId="7489B06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Litwa</w:t>
            </w:r>
          </w:p>
        </w:tc>
        <w:tc>
          <w:tcPr>
            <w:tcW w:w="1072" w:type="pct"/>
            <w:vAlign w:val="center"/>
          </w:tcPr>
          <w:p w14:paraId="614204C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Puszcza Piska-Dolina Biebrzy Południowy</w:t>
            </w:r>
          </w:p>
        </w:tc>
        <w:tc>
          <w:tcPr>
            <w:tcW w:w="1356" w:type="pct"/>
            <w:noWrap/>
            <w:vAlign w:val="center"/>
            <w:hideMark/>
          </w:tcPr>
          <w:p w14:paraId="3CBD8B7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Dobrzyniewo Duże</w:t>
            </w:r>
          </w:p>
        </w:tc>
        <w:tc>
          <w:tcPr>
            <w:tcW w:w="1074" w:type="pct"/>
            <w:noWrap/>
            <w:vAlign w:val="center"/>
            <w:hideMark/>
          </w:tcPr>
          <w:p w14:paraId="4E9C8A9B"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P</w:t>
            </w:r>
            <w:r w:rsidR="00163B35" w:rsidRPr="00C45599">
              <w:rPr>
                <w:rFonts w:asciiTheme="minorHAnsi" w:hAnsiTheme="minorHAnsi" w:cstheme="minorHAnsi"/>
              </w:rPr>
              <w:t>odlaskie</w:t>
            </w:r>
          </w:p>
        </w:tc>
      </w:tr>
      <w:tr w:rsidR="00163B35" w:rsidRPr="00C45599" w14:paraId="4AF726C2" w14:textId="77777777" w:rsidTr="00163B35">
        <w:trPr>
          <w:trHeight w:val="255"/>
        </w:trPr>
        <w:tc>
          <w:tcPr>
            <w:tcW w:w="1497" w:type="pct"/>
            <w:vMerge w:val="restart"/>
            <w:noWrap/>
            <w:vAlign w:val="center"/>
            <w:hideMark/>
          </w:tcPr>
          <w:p w14:paraId="1396D9F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Słowacja-Ukraina</w:t>
            </w:r>
          </w:p>
        </w:tc>
        <w:tc>
          <w:tcPr>
            <w:tcW w:w="1072" w:type="pct"/>
            <w:vMerge w:val="restart"/>
            <w:vAlign w:val="center"/>
          </w:tcPr>
          <w:p w14:paraId="1D351C5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Roztocze-Bieszczady</w:t>
            </w:r>
          </w:p>
        </w:tc>
        <w:tc>
          <w:tcPr>
            <w:tcW w:w="1356" w:type="pct"/>
            <w:noWrap/>
            <w:vAlign w:val="center"/>
            <w:hideMark/>
          </w:tcPr>
          <w:p w14:paraId="198E261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Pilzno - obszar wiejski</w:t>
            </w:r>
          </w:p>
        </w:tc>
        <w:tc>
          <w:tcPr>
            <w:tcW w:w="1074" w:type="pct"/>
            <w:vMerge w:val="restart"/>
            <w:noWrap/>
            <w:vAlign w:val="center"/>
            <w:hideMark/>
          </w:tcPr>
          <w:p w14:paraId="7D58991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podkarpackie</w:t>
            </w:r>
          </w:p>
        </w:tc>
      </w:tr>
      <w:tr w:rsidR="00163B35" w:rsidRPr="00C45599" w14:paraId="65FFBCC7" w14:textId="77777777" w:rsidTr="00163B35">
        <w:trPr>
          <w:trHeight w:val="255"/>
        </w:trPr>
        <w:tc>
          <w:tcPr>
            <w:tcW w:w="1497" w:type="pct"/>
            <w:vMerge/>
            <w:noWrap/>
            <w:vAlign w:val="center"/>
          </w:tcPr>
          <w:p w14:paraId="0696BAE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5F8D8610"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35CF29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Brzostek - obszar wiejski</w:t>
            </w:r>
          </w:p>
        </w:tc>
        <w:tc>
          <w:tcPr>
            <w:tcW w:w="1074" w:type="pct"/>
            <w:vMerge/>
            <w:noWrap/>
            <w:vAlign w:val="center"/>
          </w:tcPr>
          <w:p w14:paraId="2FD3A8CE"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4A70CA08" w14:textId="77777777" w:rsidTr="00163B35">
        <w:trPr>
          <w:trHeight w:val="255"/>
        </w:trPr>
        <w:tc>
          <w:tcPr>
            <w:tcW w:w="1497" w:type="pct"/>
            <w:vMerge/>
            <w:noWrap/>
            <w:vAlign w:val="center"/>
          </w:tcPr>
          <w:p w14:paraId="1EFA053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8A80B6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61C9DC6F"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Brzyska</w:t>
            </w:r>
          </w:p>
        </w:tc>
        <w:tc>
          <w:tcPr>
            <w:tcW w:w="1074" w:type="pct"/>
            <w:vMerge/>
            <w:noWrap/>
            <w:vAlign w:val="center"/>
          </w:tcPr>
          <w:p w14:paraId="181A77C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11BA5459" w14:textId="77777777" w:rsidTr="00163B35">
        <w:trPr>
          <w:trHeight w:val="255"/>
        </w:trPr>
        <w:tc>
          <w:tcPr>
            <w:tcW w:w="1497" w:type="pct"/>
            <w:vMerge/>
            <w:noWrap/>
            <w:vAlign w:val="center"/>
          </w:tcPr>
          <w:p w14:paraId="6403611B"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0B13E98"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ABB3BB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Jodłowa</w:t>
            </w:r>
          </w:p>
        </w:tc>
        <w:tc>
          <w:tcPr>
            <w:tcW w:w="1074" w:type="pct"/>
            <w:vMerge/>
            <w:noWrap/>
            <w:vAlign w:val="center"/>
          </w:tcPr>
          <w:p w14:paraId="5BEF9880" w14:textId="77777777" w:rsidR="00163B35" w:rsidRPr="00C45599" w:rsidRDefault="00163B35" w:rsidP="00BA5409">
            <w:pPr>
              <w:pStyle w:val="Tekstprzypisudolnego"/>
              <w:contextualSpacing/>
              <w:jc w:val="center"/>
              <w:rPr>
                <w:rFonts w:asciiTheme="minorHAnsi" w:hAnsiTheme="minorHAnsi" w:cstheme="minorHAnsi"/>
              </w:rPr>
            </w:pPr>
          </w:p>
        </w:tc>
      </w:tr>
      <w:tr w:rsidR="00163B35" w:rsidRPr="00C45599" w14:paraId="62D61170" w14:textId="77777777" w:rsidTr="00163B35">
        <w:trPr>
          <w:trHeight w:val="255"/>
        </w:trPr>
        <w:tc>
          <w:tcPr>
            <w:tcW w:w="1497" w:type="pct"/>
            <w:vMerge w:val="restart"/>
            <w:noWrap/>
            <w:vAlign w:val="center"/>
            <w:hideMark/>
          </w:tcPr>
          <w:p w14:paraId="344298C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Czechy-Słowacja-Ukraina</w:t>
            </w:r>
          </w:p>
        </w:tc>
        <w:tc>
          <w:tcPr>
            <w:tcW w:w="1072" w:type="pct"/>
            <w:vMerge w:val="restart"/>
            <w:vAlign w:val="center"/>
          </w:tcPr>
          <w:p w14:paraId="79EABCF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Rudy Wielkie</w:t>
            </w:r>
            <w:r w:rsidR="007F229C" w:rsidRPr="00C45599">
              <w:rPr>
                <w:rFonts w:asciiTheme="minorHAnsi" w:hAnsiTheme="minorHAnsi" w:cstheme="minorHAnsi"/>
              </w:rPr>
              <w:t xml:space="preserve"> i </w:t>
            </w:r>
            <w:r w:rsidRPr="00C45599">
              <w:rPr>
                <w:rFonts w:asciiTheme="minorHAnsi" w:hAnsiTheme="minorHAnsi" w:cstheme="minorHAnsi"/>
              </w:rPr>
              <w:t>Dolina Górnej Wisły</w:t>
            </w:r>
          </w:p>
        </w:tc>
        <w:tc>
          <w:tcPr>
            <w:tcW w:w="1356" w:type="pct"/>
            <w:noWrap/>
            <w:vAlign w:val="center"/>
            <w:hideMark/>
          </w:tcPr>
          <w:p w14:paraId="3D611B7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Kędzierzyn-Koźle</w:t>
            </w:r>
          </w:p>
        </w:tc>
        <w:tc>
          <w:tcPr>
            <w:tcW w:w="1074" w:type="pct"/>
            <w:noWrap/>
            <w:vAlign w:val="center"/>
            <w:hideMark/>
          </w:tcPr>
          <w:p w14:paraId="51667652"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O</w:t>
            </w:r>
            <w:r w:rsidR="00163B35" w:rsidRPr="00C45599">
              <w:rPr>
                <w:rFonts w:asciiTheme="minorHAnsi" w:hAnsiTheme="minorHAnsi" w:cstheme="minorHAnsi"/>
              </w:rPr>
              <w:t>polskie</w:t>
            </w:r>
          </w:p>
        </w:tc>
      </w:tr>
      <w:tr w:rsidR="00163B35" w:rsidRPr="00C45599" w14:paraId="2F64D851" w14:textId="77777777" w:rsidTr="00163B35">
        <w:trPr>
          <w:trHeight w:val="255"/>
        </w:trPr>
        <w:tc>
          <w:tcPr>
            <w:tcW w:w="1497" w:type="pct"/>
            <w:vMerge/>
            <w:noWrap/>
            <w:vAlign w:val="center"/>
          </w:tcPr>
          <w:p w14:paraId="4967D3DF"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2F37F837"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113A268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Rudziniec</w:t>
            </w:r>
          </w:p>
        </w:tc>
        <w:tc>
          <w:tcPr>
            <w:tcW w:w="1074" w:type="pct"/>
            <w:noWrap/>
            <w:vAlign w:val="center"/>
            <w:hideMark/>
          </w:tcPr>
          <w:p w14:paraId="7EE4ECFE"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Ś</w:t>
            </w:r>
            <w:r w:rsidR="00163B35" w:rsidRPr="00C45599">
              <w:rPr>
                <w:rFonts w:asciiTheme="minorHAnsi" w:hAnsiTheme="minorHAnsi" w:cstheme="minorHAnsi"/>
              </w:rPr>
              <w:t>ląskie</w:t>
            </w:r>
          </w:p>
        </w:tc>
      </w:tr>
      <w:tr w:rsidR="00163B35" w:rsidRPr="00C45599" w14:paraId="6E83DC68" w14:textId="77777777" w:rsidTr="00163B35">
        <w:trPr>
          <w:trHeight w:val="255"/>
        </w:trPr>
        <w:tc>
          <w:tcPr>
            <w:tcW w:w="1497" w:type="pct"/>
            <w:vMerge/>
            <w:noWrap/>
            <w:vAlign w:val="center"/>
          </w:tcPr>
          <w:p w14:paraId="4ACB61A2"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76D6541"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3AD273E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Ujazd</w:t>
            </w:r>
          </w:p>
        </w:tc>
        <w:tc>
          <w:tcPr>
            <w:tcW w:w="1074" w:type="pct"/>
            <w:noWrap/>
            <w:vAlign w:val="center"/>
            <w:hideMark/>
          </w:tcPr>
          <w:p w14:paraId="36B590E1"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O</w:t>
            </w:r>
            <w:r w:rsidR="00163B35" w:rsidRPr="00C45599">
              <w:rPr>
                <w:rFonts w:asciiTheme="minorHAnsi" w:hAnsiTheme="minorHAnsi" w:cstheme="minorHAnsi"/>
              </w:rPr>
              <w:t>polskie</w:t>
            </w:r>
          </w:p>
        </w:tc>
      </w:tr>
      <w:tr w:rsidR="00163B35" w:rsidRPr="00C45599" w14:paraId="6D70C2AD" w14:textId="77777777" w:rsidTr="00163B35">
        <w:trPr>
          <w:trHeight w:val="255"/>
        </w:trPr>
        <w:tc>
          <w:tcPr>
            <w:tcW w:w="1497" w:type="pct"/>
            <w:vMerge/>
            <w:noWrap/>
            <w:vAlign w:val="center"/>
          </w:tcPr>
          <w:p w14:paraId="53AB655C"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715C63B2"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00698560"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Toszek</w:t>
            </w:r>
          </w:p>
        </w:tc>
        <w:tc>
          <w:tcPr>
            <w:tcW w:w="1074" w:type="pct"/>
            <w:noWrap/>
            <w:vAlign w:val="center"/>
            <w:hideMark/>
          </w:tcPr>
          <w:p w14:paraId="6B2E61F4"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Ś</w:t>
            </w:r>
            <w:r w:rsidR="00163B35" w:rsidRPr="00C45599">
              <w:rPr>
                <w:rFonts w:asciiTheme="minorHAnsi" w:hAnsiTheme="minorHAnsi" w:cstheme="minorHAnsi"/>
              </w:rPr>
              <w:t>ląskie</w:t>
            </w:r>
          </w:p>
        </w:tc>
      </w:tr>
      <w:tr w:rsidR="00163B35" w:rsidRPr="00C45599" w14:paraId="1F2E0BF7" w14:textId="77777777" w:rsidTr="00163B35">
        <w:trPr>
          <w:trHeight w:val="255"/>
        </w:trPr>
        <w:tc>
          <w:tcPr>
            <w:tcW w:w="1497" w:type="pct"/>
            <w:noWrap/>
            <w:vAlign w:val="center"/>
            <w:hideMark/>
          </w:tcPr>
          <w:p w14:paraId="19E96ACD"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 Czechy</w:t>
            </w:r>
          </w:p>
        </w:tc>
        <w:tc>
          <w:tcPr>
            <w:tcW w:w="1072" w:type="pct"/>
            <w:vAlign w:val="center"/>
          </w:tcPr>
          <w:p w14:paraId="2AB2E90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Rudy Wielkie</w:t>
            </w:r>
            <w:r w:rsidR="007F229C" w:rsidRPr="00C45599">
              <w:rPr>
                <w:rFonts w:asciiTheme="minorHAnsi" w:hAnsiTheme="minorHAnsi" w:cstheme="minorHAnsi"/>
              </w:rPr>
              <w:t xml:space="preserve"> i </w:t>
            </w:r>
            <w:r w:rsidRPr="00C45599">
              <w:rPr>
                <w:rFonts w:asciiTheme="minorHAnsi" w:hAnsiTheme="minorHAnsi" w:cstheme="minorHAnsi"/>
              </w:rPr>
              <w:t>Dolina Górnej Wisły</w:t>
            </w:r>
          </w:p>
        </w:tc>
        <w:tc>
          <w:tcPr>
            <w:tcW w:w="1356" w:type="pct"/>
            <w:noWrap/>
            <w:vAlign w:val="center"/>
            <w:hideMark/>
          </w:tcPr>
          <w:p w14:paraId="2CA19D7C"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Kędzierzyn-Koźle</w:t>
            </w:r>
          </w:p>
        </w:tc>
        <w:tc>
          <w:tcPr>
            <w:tcW w:w="1074" w:type="pct"/>
            <w:noWrap/>
            <w:vAlign w:val="center"/>
            <w:hideMark/>
          </w:tcPr>
          <w:p w14:paraId="4F237AE2" w14:textId="77777777" w:rsidR="00163B35" w:rsidRPr="00C45599" w:rsidRDefault="00B553B6" w:rsidP="00BA5409">
            <w:pPr>
              <w:pStyle w:val="Tekstprzypisudolnego"/>
              <w:contextualSpacing/>
              <w:jc w:val="center"/>
              <w:rPr>
                <w:rFonts w:asciiTheme="minorHAnsi" w:hAnsiTheme="minorHAnsi" w:cstheme="minorHAnsi"/>
              </w:rPr>
            </w:pPr>
            <w:r w:rsidRPr="00C45599">
              <w:rPr>
                <w:rFonts w:asciiTheme="minorHAnsi" w:hAnsiTheme="minorHAnsi" w:cstheme="minorHAnsi"/>
              </w:rPr>
              <w:t>O</w:t>
            </w:r>
            <w:r w:rsidR="00163B35" w:rsidRPr="00C45599">
              <w:rPr>
                <w:rFonts w:asciiTheme="minorHAnsi" w:hAnsiTheme="minorHAnsi" w:cstheme="minorHAnsi"/>
              </w:rPr>
              <w:t>polskie</w:t>
            </w:r>
          </w:p>
        </w:tc>
      </w:tr>
      <w:tr w:rsidR="00163B35" w:rsidRPr="00C45599" w14:paraId="1FDF3398" w14:textId="77777777" w:rsidTr="00163B35">
        <w:trPr>
          <w:trHeight w:val="668"/>
        </w:trPr>
        <w:tc>
          <w:tcPr>
            <w:tcW w:w="1497" w:type="pct"/>
            <w:noWrap/>
            <w:vAlign w:val="center"/>
            <w:hideMark/>
          </w:tcPr>
          <w:p w14:paraId="448DD0B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lastRenderedPageBreak/>
              <w:t>Baltic Pipe</w:t>
            </w:r>
          </w:p>
        </w:tc>
        <w:tc>
          <w:tcPr>
            <w:tcW w:w="1072" w:type="pct"/>
            <w:vAlign w:val="center"/>
          </w:tcPr>
          <w:p w14:paraId="0F8D7326"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Zachodnia Puszcza Notecka</w:t>
            </w:r>
          </w:p>
        </w:tc>
        <w:tc>
          <w:tcPr>
            <w:tcW w:w="1356" w:type="pct"/>
            <w:noWrap/>
            <w:vAlign w:val="center"/>
            <w:hideMark/>
          </w:tcPr>
          <w:p w14:paraId="40872AC8"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Skwierzyna - obszar wiejski</w:t>
            </w:r>
          </w:p>
        </w:tc>
        <w:tc>
          <w:tcPr>
            <w:tcW w:w="1074" w:type="pct"/>
            <w:noWrap/>
            <w:vAlign w:val="center"/>
            <w:hideMark/>
          </w:tcPr>
          <w:p w14:paraId="1C811A6B"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lubuskie</w:t>
            </w:r>
          </w:p>
        </w:tc>
      </w:tr>
      <w:tr w:rsidR="00163B35" w:rsidRPr="00C45599" w14:paraId="2A7784DA" w14:textId="77777777" w:rsidTr="00163B35">
        <w:trPr>
          <w:trHeight w:val="255"/>
        </w:trPr>
        <w:tc>
          <w:tcPr>
            <w:tcW w:w="1497" w:type="pct"/>
            <w:vMerge w:val="restart"/>
            <w:noWrap/>
            <w:vAlign w:val="center"/>
            <w:hideMark/>
          </w:tcPr>
          <w:p w14:paraId="50CB14F3"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Polska -Niemcy</w:t>
            </w:r>
          </w:p>
        </w:tc>
        <w:tc>
          <w:tcPr>
            <w:tcW w:w="1072" w:type="pct"/>
            <w:vMerge w:val="restart"/>
            <w:vAlign w:val="center"/>
          </w:tcPr>
          <w:p w14:paraId="19EF9A1A"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Ziemia Lubuska - środek</w:t>
            </w:r>
          </w:p>
        </w:tc>
        <w:tc>
          <w:tcPr>
            <w:tcW w:w="1356" w:type="pct"/>
            <w:noWrap/>
            <w:vAlign w:val="center"/>
            <w:hideMark/>
          </w:tcPr>
          <w:p w14:paraId="17F79989"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Żagań</w:t>
            </w:r>
          </w:p>
        </w:tc>
        <w:tc>
          <w:tcPr>
            <w:tcW w:w="1074" w:type="pct"/>
            <w:vMerge w:val="restart"/>
            <w:noWrap/>
            <w:vAlign w:val="center"/>
            <w:hideMark/>
          </w:tcPr>
          <w:p w14:paraId="10C9D831"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lubuskie</w:t>
            </w:r>
          </w:p>
        </w:tc>
      </w:tr>
      <w:tr w:rsidR="00163B35" w:rsidRPr="00C45599" w14:paraId="240E1EC6" w14:textId="77777777" w:rsidTr="00163B35">
        <w:trPr>
          <w:trHeight w:val="255"/>
        </w:trPr>
        <w:tc>
          <w:tcPr>
            <w:tcW w:w="1497" w:type="pct"/>
            <w:vMerge/>
            <w:noWrap/>
            <w:vAlign w:val="center"/>
            <w:hideMark/>
          </w:tcPr>
          <w:p w14:paraId="463069C0" w14:textId="77777777" w:rsidR="00163B35" w:rsidRPr="00C45599" w:rsidRDefault="00163B35" w:rsidP="00BA5409">
            <w:pPr>
              <w:pStyle w:val="Tekstprzypisudolnego"/>
              <w:contextualSpacing/>
              <w:jc w:val="center"/>
              <w:rPr>
                <w:rFonts w:asciiTheme="minorHAnsi" w:hAnsiTheme="minorHAnsi" w:cstheme="minorHAnsi"/>
              </w:rPr>
            </w:pPr>
          </w:p>
        </w:tc>
        <w:tc>
          <w:tcPr>
            <w:tcW w:w="1072" w:type="pct"/>
            <w:vMerge/>
            <w:vAlign w:val="center"/>
          </w:tcPr>
          <w:p w14:paraId="4A55BA53" w14:textId="77777777" w:rsidR="00163B35" w:rsidRPr="00C45599" w:rsidRDefault="00163B35" w:rsidP="00BA5409">
            <w:pPr>
              <w:pStyle w:val="Tekstprzypisudolnego"/>
              <w:contextualSpacing/>
              <w:jc w:val="center"/>
              <w:rPr>
                <w:rFonts w:asciiTheme="minorHAnsi" w:hAnsiTheme="minorHAnsi" w:cstheme="minorHAnsi"/>
              </w:rPr>
            </w:pPr>
          </w:p>
        </w:tc>
        <w:tc>
          <w:tcPr>
            <w:tcW w:w="1356" w:type="pct"/>
            <w:noWrap/>
            <w:vAlign w:val="center"/>
            <w:hideMark/>
          </w:tcPr>
          <w:p w14:paraId="55D9D83E" w14:textId="77777777" w:rsidR="00163B35" w:rsidRPr="00C45599" w:rsidRDefault="00163B35" w:rsidP="00BA5409">
            <w:pPr>
              <w:pStyle w:val="Tekstprzypisudolnego"/>
              <w:contextualSpacing/>
              <w:jc w:val="center"/>
              <w:rPr>
                <w:rFonts w:asciiTheme="minorHAnsi" w:hAnsiTheme="minorHAnsi" w:cstheme="minorHAnsi"/>
              </w:rPr>
            </w:pPr>
            <w:r w:rsidRPr="00C45599">
              <w:rPr>
                <w:rFonts w:asciiTheme="minorHAnsi" w:hAnsiTheme="minorHAnsi" w:cstheme="minorHAnsi"/>
              </w:rPr>
              <w:t>Żary</w:t>
            </w:r>
          </w:p>
        </w:tc>
        <w:tc>
          <w:tcPr>
            <w:tcW w:w="1074" w:type="pct"/>
            <w:vMerge/>
            <w:noWrap/>
            <w:vAlign w:val="center"/>
            <w:hideMark/>
          </w:tcPr>
          <w:p w14:paraId="2149B76A" w14:textId="77777777" w:rsidR="00163B35" w:rsidRPr="00C45599" w:rsidRDefault="00163B35" w:rsidP="00BA5409">
            <w:pPr>
              <w:pStyle w:val="Tekstprzypisudolnego"/>
              <w:contextualSpacing/>
              <w:jc w:val="center"/>
              <w:rPr>
                <w:rFonts w:asciiTheme="minorHAnsi" w:hAnsiTheme="minorHAnsi" w:cstheme="minorHAnsi"/>
              </w:rPr>
            </w:pPr>
          </w:p>
        </w:tc>
      </w:tr>
    </w:tbl>
    <w:p w14:paraId="4CBF4D6C" w14:textId="77777777" w:rsidR="00BA5409" w:rsidRPr="00C45599" w:rsidRDefault="00BA5409" w:rsidP="00801048">
      <w:pPr>
        <w:pStyle w:val="Mnormal"/>
        <w:rPr>
          <w:rFonts w:asciiTheme="minorHAnsi" w:hAnsiTheme="minorHAnsi" w:cstheme="minorHAnsi"/>
        </w:rPr>
      </w:pPr>
    </w:p>
    <w:p w14:paraId="620A0A9D" w14:textId="3D9F3A55"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Analiza przestrzenna przebiegu planowanych gazociągów</w:t>
      </w:r>
      <w:r w:rsidR="007F229C" w:rsidRPr="00C45599">
        <w:rPr>
          <w:rFonts w:asciiTheme="minorHAnsi" w:hAnsiTheme="minorHAnsi" w:cstheme="minorHAnsi"/>
        </w:rPr>
        <w:t xml:space="preserve"> w </w:t>
      </w:r>
      <w:r w:rsidRPr="00C45599">
        <w:rPr>
          <w:rFonts w:asciiTheme="minorHAnsi" w:hAnsiTheme="minorHAnsi" w:cstheme="minorHAnsi"/>
        </w:rPr>
        <w:t>kontekście kolizji</w:t>
      </w:r>
      <w:r w:rsidR="00720070" w:rsidRPr="00C45599">
        <w:rPr>
          <w:rFonts w:asciiTheme="minorHAnsi" w:hAnsiTheme="minorHAnsi" w:cstheme="minorHAnsi"/>
        </w:rPr>
        <w:t xml:space="preserve"> z </w:t>
      </w:r>
      <w:r w:rsidRPr="00C45599">
        <w:rPr>
          <w:rFonts w:asciiTheme="minorHAnsi" w:hAnsiTheme="minorHAnsi" w:cstheme="minorHAnsi"/>
        </w:rPr>
        <w:t>parkami narodowymi, wskazała</w:t>
      </w:r>
      <w:r w:rsidR="007F229C" w:rsidRPr="00C45599">
        <w:rPr>
          <w:rFonts w:asciiTheme="minorHAnsi" w:hAnsiTheme="minorHAnsi" w:cstheme="minorHAnsi"/>
        </w:rPr>
        <w:t xml:space="preserve"> na </w:t>
      </w:r>
      <w:r w:rsidRPr="00C45599">
        <w:rPr>
          <w:rFonts w:asciiTheme="minorHAnsi" w:hAnsiTheme="minorHAnsi" w:cstheme="minorHAnsi"/>
        </w:rPr>
        <w:t>potencjalne ryzyko przecięcia inwestycji przez 4 parki narodowe. Należy zatem</w:t>
      </w:r>
      <w:r w:rsidR="007F229C" w:rsidRPr="00C45599">
        <w:rPr>
          <w:rFonts w:asciiTheme="minorHAnsi" w:hAnsiTheme="minorHAnsi" w:cstheme="minorHAnsi"/>
        </w:rPr>
        <w:t xml:space="preserve"> w </w:t>
      </w:r>
      <w:r w:rsidRPr="00C45599">
        <w:rPr>
          <w:rFonts w:asciiTheme="minorHAnsi" w:hAnsiTheme="minorHAnsi" w:cstheme="minorHAnsi"/>
        </w:rPr>
        <w:t>procesie planowania przebiegu szczegółowego inwestycji rozważyć warianty lokalizacji poza wskazanymi parkami, aby uniknąć utraty ich walorów</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parku narodowym zgodnie</w:t>
      </w:r>
      <w:r w:rsidR="00720070" w:rsidRPr="00C45599">
        <w:rPr>
          <w:rFonts w:asciiTheme="minorHAnsi" w:hAnsiTheme="minorHAnsi" w:cstheme="minorHAnsi"/>
        </w:rPr>
        <w:t xml:space="preserve"> z </w:t>
      </w:r>
      <w:r w:rsidRPr="00C45599">
        <w:rPr>
          <w:rFonts w:asciiTheme="minorHAnsi" w:hAnsiTheme="minorHAnsi" w:cstheme="minorHAnsi"/>
        </w:rPr>
        <w:t>przepisami istnieje zakaz prowadzenia inwestycji, które nie służą bezpośrednio jego ochronie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przypadku braku wariantów alternatywnych </w:t>
      </w:r>
      <w:r w:rsidRPr="00C45599">
        <w:rPr>
          <w:rFonts w:asciiTheme="minorHAnsi" w:hAnsiTheme="minorHAnsi" w:cstheme="minorHAnsi"/>
        </w:rPr>
        <w:br/>
        <w:t>art. 15 ust. 3 pkt 2 ustawy</w:t>
      </w:r>
      <w:r w:rsidR="00720070" w:rsidRPr="00C45599">
        <w:rPr>
          <w:rFonts w:asciiTheme="minorHAnsi" w:hAnsiTheme="minorHAnsi" w:cstheme="minorHAnsi"/>
        </w:rPr>
        <w:t xml:space="preserve"> z </w:t>
      </w:r>
      <w:r w:rsidRPr="00C45599">
        <w:rPr>
          <w:rFonts w:asciiTheme="minorHAnsi" w:hAnsiTheme="minorHAnsi" w:cstheme="minorHAnsi"/>
        </w:rPr>
        <w:t>dnia 16 kwietnia 2004 r.</w:t>
      </w:r>
      <w:r w:rsidR="00D86925" w:rsidRPr="00C45599">
        <w:rPr>
          <w:rFonts w:asciiTheme="minorHAnsi" w:hAnsiTheme="minorHAnsi" w:cstheme="minorHAnsi"/>
        </w:rPr>
        <w:t xml:space="preserve"> o </w:t>
      </w:r>
      <w:r w:rsidRPr="00C45599">
        <w:rPr>
          <w:rFonts w:asciiTheme="minorHAnsi" w:hAnsiTheme="minorHAnsi" w:cstheme="minorHAnsi"/>
        </w:rPr>
        <w:t xml:space="preserve">ochronie przyrody (Dz.U. 2018 poz. 1614) wskazuje, </w:t>
      </w:r>
      <w:r w:rsidRPr="00C45599">
        <w:rPr>
          <w:rFonts w:asciiTheme="minorHAnsi" w:hAnsiTheme="minorHAnsi" w:cstheme="minorHAnsi"/>
        </w:rPr>
        <w:br/>
        <w:t>iż minister właściwy</w:t>
      </w:r>
      <w:r w:rsidR="007F229C" w:rsidRPr="00C45599">
        <w:rPr>
          <w:rFonts w:asciiTheme="minorHAnsi" w:hAnsiTheme="minorHAnsi" w:cstheme="minorHAnsi"/>
        </w:rPr>
        <w:t xml:space="preserve"> do </w:t>
      </w:r>
      <w:r w:rsidRPr="00C45599">
        <w:rPr>
          <w:rFonts w:asciiTheme="minorHAnsi" w:hAnsiTheme="minorHAnsi" w:cstheme="minorHAnsi"/>
        </w:rPr>
        <w:t>spraw środowiska, po zasięgnięciu opinii dyrektora parku narodowego, może jednak zezwolić</w:t>
      </w:r>
      <w:r w:rsidR="007F229C" w:rsidRPr="00C45599">
        <w:rPr>
          <w:rFonts w:asciiTheme="minorHAnsi" w:hAnsiTheme="minorHAnsi" w:cstheme="minorHAnsi"/>
        </w:rPr>
        <w:t xml:space="preserve"> na </w:t>
      </w:r>
      <w:r w:rsidRPr="00C45599">
        <w:rPr>
          <w:rFonts w:asciiTheme="minorHAnsi" w:hAnsiTheme="minorHAnsi" w:cstheme="minorHAnsi"/>
        </w:rPr>
        <w:t>obszarze parku narodowego</w:t>
      </w:r>
      <w:r w:rsidR="007F229C" w:rsidRPr="00C45599">
        <w:rPr>
          <w:rFonts w:asciiTheme="minorHAnsi" w:hAnsiTheme="minorHAnsi" w:cstheme="minorHAnsi"/>
        </w:rPr>
        <w:t xml:space="preserve"> na </w:t>
      </w:r>
      <w:r w:rsidRPr="00C45599">
        <w:rPr>
          <w:rFonts w:asciiTheme="minorHAnsi" w:hAnsiTheme="minorHAnsi" w:cstheme="minorHAnsi"/>
        </w:rPr>
        <w:t>odstępstwa</w:t>
      </w:r>
      <w:r w:rsidR="007F229C" w:rsidRPr="00C45599">
        <w:rPr>
          <w:rFonts w:asciiTheme="minorHAnsi" w:hAnsiTheme="minorHAnsi" w:cstheme="minorHAnsi"/>
        </w:rPr>
        <w:t xml:space="preserve"> od </w:t>
      </w:r>
      <w:r w:rsidRPr="00C45599">
        <w:rPr>
          <w:rFonts w:asciiTheme="minorHAnsi" w:hAnsiTheme="minorHAnsi" w:cstheme="minorHAnsi"/>
        </w:rPr>
        <w:t>powyższych zakazów, jeżeli jest</w:t>
      </w:r>
      <w:r w:rsidR="0001272D" w:rsidRPr="00C45599">
        <w:rPr>
          <w:rFonts w:asciiTheme="minorHAnsi" w:hAnsiTheme="minorHAnsi" w:cstheme="minorHAnsi"/>
        </w:rPr>
        <w:t xml:space="preserve"> to </w:t>
      </w:r>
      <w:r w:rsidRPr="00C45599">
        <w:rPr>
          <w:rFonts w:asciiTheme="minorHAnsi" w:hAnsiTheme="minorHAnsi" w:cstheme="minorHAnsi"/>
        </w:rPr>
        <w:t>uzasadnione potrzebą realizacji inwestycji liniowych celu publicznego,</w:t>
      </w:r>
      <w:r w:rsidR="007F229C" w:rsidRPr="00C45599">
        <w:rPr>
          <w:rFonts w:asciiTheme="minorHAnsi" w:hAnsiTheme="minorHAnsi" w:cstheme="minorHAnsi"/>
        </w:rPr>
        <w:t xml:space="preserve"> w </w:t>
      </w:r>
      <w:r w:rsidRPr="00C45599">
        <w:rPr>
          <w:rFonts w:asciiTheme="minorHAnsi" w:hAnsiTheme="minorHAnsi" w:cstheme="minorHAnsi"/>
        </w:rPr>
        <w:t>przypadku braku rozwiązań alternatywnych</w:t>
      </w:r>
      <w:r w:rsidR="007F229C" w:rsidRPr="00C45599">
        <w:rPr>
          <w:rFonts w:asciiTheme="minorHAnsi" w:hAnsiTheme="minorHAnsi" w:cstheme="minorHAnsi"/>
        </w:rPr>
        <w:t xml:space="preserve"> i </w:t>
      </w:r>
      <w:r w:rsidRPr="00C45599">
        <w:rPr>
          <w:rFonts w:asciiTheme="minorHAnsi" w:hAnsiTheme="minorHAnsi" w:cstheme="minorHAnsi"/>
        </w:rPr>
        <w:t>po zagwarantowaniu kompensacji przyrodniczej</w:t>
      </w:r>
      <w:r w:rsidR="007F229C" w:rsidRPr="00C45599">
        <w:rPr>
          <w:rFonts w:asciiTheme="minorHAnsi" w:hAnsiTheme="minorHAnsi" w:cstheme="minorHAnsi"/>
        </w:rPr>
        <w:t xml:space="preserve"> w </w:t>
      </w:r>
      <w:r w:rsidRPr="00C45599">
        <w:rPr>
          <w:rFonts w:asciiTheme="minorHAnsi" w:hAnsiTheme="minorHAnsi" w:cstheme="minorHAnsi"/>
        </w:rPr>
        <w:t>rozumieniu art. 3 pkt 8 ustawy</w:t>
      </w:r>
      <w:r w:rsidR="00720070" w:rsidRPr="00C45599">
        <w:rPr>
          <w:rFonts w:asciiTheme="minorHAnsi" w:hAnsiTheme="minorHAnsi" w:cstheme="minorHAnsi"/>
        </w:rPr>
        <w:t xml:space="preserve"> z </w:t>
      </w:r>
      <w:r w:rsidRPr="00C45599">
        <w:rPr>
          <w:rFonts w:asciiTheme="minorHAnsi" w:hAnsiTheme="minorHAnsi" w:cstheme="minorHAnsi"/>
        </w:rPr>
        <w:t>dnia 27 kwietnia 2001 r. – Prawo ochrony środowiska.</w:t>
      </w:r>
    </w:p>
    <w:p w14:paraId="364615D5" w14:textId="3386FCEB" w:rsidR="00163B35" w:rsidRPr="00C45599" w:rsidRDefault="00163B35" w:rsidP="00801048">
      <w:pPr>
        <w:pStyle w:val="Legenda"/>
        <w:keepNext/>
        <w:spacing w:after="200" w:line="276" w:lineRule="auto"/>
        <w:rPr>
          <w:rFonts w:asciiTheme="minorHAnsi" w:hAnsiTheme="minorHAnsi" w:cstheme="minorHAnsi"/>
        </w:rPr>
      </w:pPr>
      <w:bookmarkStart w:id="372" w:name="_Toc23587153"/>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22</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Parki narodowe,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których zidentyfikowano potencjalne lokalizacje kolizji planowanych sieci gazowych</w:t>
      </w:r>
      <w:r w:rsidRPr="00C45599">
        <w:rPr>
          <w:rStyle w:val="Odwoanieprzypisudolnego"/>
          <w:rFonts w:asciiTheme="minorHAnsi" w:hAnsiTheme="minorHAnsi" w:cstheme="minorHAnsi"/>
        </w:rPr>
        <w:footnoteReference w:id="162"/>
      </w:r>
      <w:bookmarkEnd w:id="372"/>
    </w:p>
    <w:tbl>
      <w:tblPr>
        <w:tblStyle w:val="Tabela-Siatka"/>
        <w:tblW w:w="5000" w:type="pct"/>
        <w:tblLook w:val="04A0" w:firstRow="1" w:lastRow="0" w:firstColumn="1" w:lastColumn="0" w:noHBand="0" w:noVBand="1"/>
      </w:tblPr>
      <w:tblGrid>
        <w:gridCol w:w="5095"/>
        <w:gridCol w:w="3787"/>
      </w:tblGrid>
      <w:tr w:rsidR="00163B35" w:rsidRPr="00C45599" w14:paraId="38D58D47" w14:textId="77777777" w:rsidTr="00176C84">
        <w:trPr>
          <w:trHeight w:val="491"/>
          <w:tblHeader/>
        </w:trPr>
        <w:tc>
          <w:tcPr>
            <w:tcW w:w="2868" w:type="pct"/>
            <w:shd w:val="clear" w:color="auto" w:fill="C6D9F1" w:themeFill="text2" w:themeFillTint="33"/>
            <w:noWrap/>
            <w:vAlign w:val="center"/>
            <w:hideMark/>
          </w:tcPr>
          <w:p w14:paraId="39C05C54" w14:textId="77777777" w:rsidR="00163B35" w:rsidRPr="00C45599" w:rsidRDefault="00163B35" w:rsidP="00BA5409">
            <w:pPr>
              <w:pStyle w:val="Mtab"/>
              <w:jc w:val="center"/>
              <w:rPr>
                <w:rFonts w:asciiTheme="minorHAnsi" w:hAnsiTheme="minorHAnsi" w:cstheme="minorHAnsi"/>
                <w:b/>
              </w:rPr>
            </w:pPr>
            <w:r w:rsidRPr="00C45599">
              <w:rPr>
                <w:rFonts w:asciiTheme="minorHAnsi" w:hAnsiTheme="minorHAnsi" w:cstheme="minorHAnsi"/>
                <w:b/>
              </w:rPr>
              <w:t>Park narodowy</w:t>
            </w:r>
          </w:p>
        </w:tc>
        <w:tc>
          <w:tcPr>
            <w:tcW w:w="2132" w:type="pct"/>
            <w:shd w:val="clear" w:color="auto" w:fill="C6D9F1" w:themeFill="text2" w:themeFillTint="33"/>
            <w:noWrap/>
            <w:vAlign w:val="center"/>
            <w:hideMark/>
          </w:tcPr>
          <w:p w14:paraId="23A2D517" w14:textId="77777777" w:rsidR="00163B35" w:rsidRPr="00C45599" w:rsidRDefault="00163B35" w:rsidP="00BA5409">
            <w:pPr>
              <w:pStyle w:val="Mtab"/>
              <w:jc w:val="center"/>
              <w:rPr>
                <w:rFonts w:asciiTheme="minorHAnsi" w:hAnsiTheme="minorHAnsi" w:cstheme="minorHAnsi"/>
                <w:b/>
              </w:rPr>
            </w:pPr>
            <w:r w:rsidRPr="00C45599">
              <w:rPr>
                <w:rFonts w:asciiTheme="minorHAnsi" w:hAnsiTheme="minorHAnsi" w:cstheme="minorHAnsi"/>
                <w:b/>
              </w:rPr>
              <w:t>Gmina</w:t>
            </w:r>
          </w:p>
        </w:tc>
      </w:tr>
      <w:tr w:rsidR="00163B35" w:rsidRPr="00C45599" w14:paraId="7CE13745" w14:textId="77777777" w:rsidTr="00163B35">
        <w:trPr>
          <w:trHeight w:val="255"/>
        </w:trPr>
        <w:tc>
          <w:tcPr>
            <w:tcW w:w="2868" w:type="pct"/>
            <w:vMerge w:val="restart"/>
            <w:noWrap/>
            <w:vAlign w:val="center"/>
            <w:hideMark/>
          </w:tcPr>
          <w:p w14:paraId="73999FED"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Wigierski Park Narodowy</w:t>
            </w:r>
          </w:p>
        </w:tc>
        <w:tc>
          <w:tcPr>
            <w:tcW w:w="2132" w:type="pct"/>
            <w:noWrap/>
            <w:vAlign w:val="center"/>
            <w:hideMark/>
          </w:tcPr>
          <w:p w14:paraId="67993DB5"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Suwałki</w:t>
            </w:r>
          </w:p>
        </w:tc>
      </w:tr>
      <w:tr w:rsidR="00163B35" w:rsidRPr="00C45599" w14:paraId="5B2DE046" w14:textId="77777777" w:rsidTr="00163B35">
        <w:trPr>
          <w:trHeight w:val="255"/>
        </w:trPr>
        <w:tc>
          <w:tcPr>
            <w:tcW w:w="2868" w:type="pct"/>
            <w:vMerge/>
            <w:noWrap/>
            <w:vAlign w:val="center"/>
            <w:hideMark/>
          </w:tcPr>
          <w:p w14:paraId="67124F32"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44751831"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Krasnopol</w:t>
            </w:r>
          </w:p>
        </w:tc>
      </w:tr>
      <w:tr w:rsidR="00163B35" w:rsidRPr="00C45599" w14:paraId="2283C276" w14:textId="77777777" w:rsidTr="00163B35">
        <w:trPr>
          <w:trHeight w:val="255"/>
        </w:trPr>
        <w:tc>
          <w:tcPr>
            <w:tcW w:w="2868" w:type="pct"/>
            <w:vMerge/>
            <w:noWrap/>
            <w:vAlign w:val="center"/>
            <w:hideMark/>
          </w:tcPr>
          <w:p w14:paraId="0A01BA6B"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7F595E4E"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Giby</w:t>
            </w:r>
          </w:p>
        </w:tc>
      </w:tr>
      <w:tr w:rsidR="00163B35" w:rsidRPr="00C45599" w14:paraId="487CAFD8" w14:textId="77777777" w:rsidTr="00163B35">
        <w:trPr>
          <w:trHeight w:val="255"/>
        </w:trPr>
        <w:tc>
          <w:tcPr>
            <w:tcW w:w="2868" w:type="pct"/>
            <w:vMerge w:val="restart"/>
            <w:noWrap/>
            <w:vAlign w:val="center"/>
            <w:hideMark/>
          </w:tcPr>
          <w:p w14:paraId="33C7E08A"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Narwiański Park Narodowy</w:t>
            </w:r>
          </w:p>
        </w:tc>
        <w:tc>
          <w:tcPr>
            <w:tcW w:w="2132" w:type="pct"/>
            <w:noWrap/>
            <w:vAlign w:val="center"/>
            <w:hideMark/>
          </w:tcPr>
          <w:p w14:paraId="15FDE667"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Łapy</w:t>
            </w:r>
          </w:p>
        </w:tc>
      </w:tr>
      <w:tr w:rsidR="00163B35" w:rsidRPr="00C45599" w14:paraId="05623550" w14:textId="77777777" w:rsidTr="00163B35">
        <w:trPr>
          <w:trHeight w:val="255"/>
        </w:trPr>
        <w:tc>
          <w:tcPr>
            <w:tcW w:w="2868" w:type="pct"/>
            <w:vMerge/>
            <w:noWrap/>
            <w:vAlign w:val="center"/>
            <w:hideMark/>
          </w:tcPr>
          <w:p w14:paraId="7272D4AC"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3A55B735"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Turośń Kościelna</w:t>
            </w:r>
          </w:p>
        </w:tc>
      </w:tr>
      <w:tr w:rsidR="00163B35" w:rsidRPr="00C45599" w14:paraId="3ADD2CA6" w14:textId="77777777" w:rsidTr="00163B35">
        <w:trPr>
          <w:trHeight w:val="255"/>
        </w:trPr>
        <w:tc>
          <w:tcPr>
            <w:tcW w:w="2868" w:type="pct"/>
            <w:vMerge/>
            <w:noWrap/>
            <w:vAlign w:val="center"/>
            <w:hideMark/>
          </w:tcPr>
          <w:p w14:paraId="23A3F55D"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6408A635"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Choroszcz</w:t>
            </w:r>
          </w:p>
        </w:tc>
      </w:tr>
      <w:tr w:rsidR="00163B35" w:rsidRPr="00C45599" w14:paraId="63AF3DFD" w14:textId="77777777" w:rsidTr="00163B35">
        <w:trPr>
          <w:trHeight w:val="255"/>
        </w:trPr>
        <w:tc>
          <w:tcPr>
            <w:tcW w:w="2868" w:type="pct"/>
            <w:vMerge w:val="restart"/>
            <w:noWrap/>
            <w:vAlign w:val="center"/>
            <w:hideMark/>
          </w:tcPr>
          <w:p w14:paraId="5206BDA3"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Kampinoski Park Narodowy</w:t>
            </w:r>
          </w:p>
        </w:tc>
        <w:tc>
          <w:tcPr>
            <w:tcW w:w="2132" w:type="pct"/>
            <w:noWrap/>
            <w:vAlign w:val="center"/>
            <w:hideMark/>
          </w:tcPr>
          <w:p w14:paraId="67A5EE2E"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Jabłonna</w:t>
            </w:r>
          </w:p>
        </w:tc>
      </w:tr>
      <w:tr w:rsidR="00163B35" w:rsidRPr="00C45599" w14:paraId="356DE3E7" w14:textId="77777777" w:rsidTr="00163B35">
        <w:trPr>
          <w:trHeight w:val="255"/>
        </w:trPr>
        <w:tc>
          <w:tcPr>
            <w:tcW w:w="2868" w:type="pct"/>
            <w:vMerge/>
            <w:noWrap/>
            <w:vAlign w:val="center"/>
            <w:hideMark/>
          </w:tcPr>
          <w:p w14:paraId="54EA0699"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310C06CE"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Izabelin</w:t>
            </w:r>
          </w:p>
        </w:tc>
      </w:tr>
      <w:tr w:rsidR="00163B35" w:rsidRPr="00C45599" w14:paraId="00194D7B" w14:textId="77777777" w:rsidTr="00163B35">
        <w:trPr>
          <w:trHeight w:val="255"/>
        </w:trPr>
        <w:tc>
          <w:tcPr>
            <w:tcW w:w="2868" w:type="pct"/>
            <w:vMerge/>
            <w:noWrap/>
            <w:vAlign w:val="center"/>
            <w:hideMark/>
          </w:tcPr>
          <w:p w14:paraId="53CCF14E"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785215C0"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Łomianki</w:t>
            </w:r>
          </w:p>
        </w:tc>
      </w:tr>
      <w:tr w:rsidR="00163B35" w:rsidRPr="00C45599" w14:paraId="0722D0F5" w14:textId="77777777" w:rsidTr="00163B35">
        <w:trPr>
          <w:trHeight w:val="255"/>
        </w:trPr>
        <w:tc>
          <w:tcPr>
            <w:tcW w:w="2868" w:type="pct"/>
            <w:vMerge/>
            <w:noWrap/>
            <w:vAlign w:val="center"/>
            <w:hideMark/>
          </w:tcPr>
          <w:p w14:paraId="65BE1C5B" w14:textId="77777777" w:rsidR="00163B35" w:rsidRPr="00C45599" w:rsidRDefault="00163B35" w:rsidP="00BA5409">
            <w:pPr>
              <w:pStyle w:val="Mtab"/>
              <w:jc w:val="center"/>
              <w:rPr>
                <w:rFonts w:asciiTheme="minorHAnsi" w:hAnsiTheme="minorHAnsi" w:cstheme="minorHAnsi"/>
              </w:rPr>
            </w:pPr>
          </w:p>
        </w:tc>
        <w:tc>
          <w:tcPr>
            <w:tcW w:w="2132" w:type="pct"/>
            <w:noWrap/>
            <w:vAlign w:val="center"/>
            <w:hideMark/>
          </w:tcPr>
          <w:p w14:paraId="4952C380"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Stare Babice</w:t>
            </w:r>
          </w:p>
        </w:tc>
      </w:tr>
      <w:tr w:rsidR="00163B35" w:rsidRPr="00C45599" w14:paraId="41671EE1" w14:textId="77777777" w:rsidTr="00163B35">
        <w:trPr>
          <w:trHeight w:val="740"/>
        </w:trPr>
        <w:tc>
          <w:tcPr>
            <w:tcW w:w="2868" w:type="pct"/>
            <w:noWrap/>
            <w:vAlign w:val="center"/>
            <w:hideMark/>
          </w:tcPr>
          <w:p w14:paraId="5DB6F71B"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Biebrzański Park Narodowy</w:t>
            </w:r>
          </w:p>
        </w:tc>
        <w:tc>
          <w:tcPr>
            <w:tcW w:w="2132" w:type="pct"/>
            <w:noWrap/>
            <w:vAlign w:val="center"/>
            <w:hideMark/>
          </w:tcPr>
          <w:p w14:paraId="4F32B82D"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Sztabin</w:t>
            </w:r>
          </w:p>
          <w:p w14:paraId="67D0695E" w14:textId="77777777" w:rsidR="00163B35" w:rsidRPr="00C45599" w:rsidRDefault="00163B35" w:rsidP="00BA5409">
            <w:pPr>
              <w:pStyle w:val="Mtab"/>
              <w:jc w:val="center"/>
              <w:rPr>
                <w:rFonts w:asciiTheme="minorHAnsi" w:hAnsiTheme="minorHAnsi" w:cstheme="minorHAnsi"/>
              </w:rPr>
            </w:pPr>
            <w:r w:rsidRPr="00C45599">
              <w:rPr>
                <w:rFonts w:asciiTheme="minorHAnsi" w:hAnsiTheme="minorHAnsi" w:cstheme="minorHAnsi"/>
              </w:rPr>
              <w:t>Dąbrowa Białostocka</w:t>
            </w:r>
          </w:p>
        </w:tc>
      </w:tr>
    </w:tbl>
    <w:p w14:paraId="2C186E83" w14:textId="77777777" w:rsidR="00BA5409" w:rsidRPr="00C45599" w:rsidRDefault="00BA5409" w:rsidP="00801048">
      <w:pPr>
        <w:pStyle w:val="Mnormal"/>
        <w:rPr>
          <w:rFonts w:asciiTheme="minorHAnsi" w:hAnsiTheme="minorHAnsi" w:cstheme="minorHAnsi"/>
        </w:rPr>
      </w:pPr>
    </w:p>
    <w:p w14:paraId="40546A16" w14:textId="3EFEDB21"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analizach przestrzennych ujęto także potencjalny przebieg gazociągów przez obszary Natura 2000. Inwestycje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ingerencję</w:t>
      </w:r>
      <w:r w:rsidR="007F229C" w:rsidRPr="00C45599">
        <w:rPr>
          <w:rFonts w:asciiTheme="minorHAnsi" w:hAnsiTheme="minorHAnsi" w:cstheme="minorHAnsi"/>
        </w:rPr>
        <w:t xml:space="preserve"> w </w:t>
      </w:r>
      <w:r w:rsidRPr="00C45599">
        <w:rPr>
          <w:rFonts w:asciiTheme="minorHAnsi" w:hAnsiTheme="minorHAnsi" w:cstheme="minorHAnsi"/>
        </w:rPr>
        <w:t>powierzchnię ziemi</w:t>
      </w:r>
      <w:r w:rsidR="007F229C" w:rsidRPr="00C45599">
        <w:rPr>
          <w:rFonts w:asciiTheme="minorHAnsi" w:hAnsiTheme="minorHAnsi" w:cstheme="minorHAnsi"/>
        </w:rPr>
        <w:t xml:space="preserve"> i </w:t>
      </w:r>
      <w:r w:rsidRPr="00C45599">
        <w:rPr>
          <w:rFonts w:asciiTheme="minorHAnsi" w:hAnsiTheme="minorHAnsi" w:cstheme="minorHAnsi"/>
        </w:rPr>
        <w:t>prace ziemne będą bardziej oddziaływać</w:t>
      </w:r>
      <w:r w:rsidR="007F229C" w:rsidRPr="00C45599">
        <w:rPr>
          <w:rFonts w:asciiTheme="minorHAnsi" w:hAnsiTheme="minorHAnsi" w:cstheme="minorHAnsi"/>
        </w:rPr>
        <w:t xml:space="preserve"> na </w:t>
      </w:r>
      <w:r w:rsidRPr="00C45599">
        <w:rPr>
          <w:rFonts w:asciiTheme="minorHAnsi" w:hAnsiTheme="minorHAnsi" w:cstheme="minorHAnsi"/>
        </w:rPr>
        <w:t>obszary siedliskowe niż</w:t>
      </w:r>
      <w:r w:rsidR="007F229C" w:rsidRPr="00C45599">
        <w:rPr>
          <w:rFonts w:asciiTheme="minorHAnsi" w:hAnsiTheme="minorHAnsi" w:cstheme="minorHAnsi"/>
        </w:rPr>
        <w:t xml:space="preserve"> na </w:t>
      </w:r>
      <w:r w:rsidRPr="00C45599">
        <w:rPr>
          <w:rFonts w:asciiTheme="minorHAnsi" w:hAnsiTheme="minorHAnsi" w:cstheme="minorHAnsi"/>
        </w:rPr>
        <w:t>obszary ptasie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pierwszych potencjalnie może dojść</w:t>
      </w:r>
      <w:r w:rsidR="007F229C" w:rsidRPr="00C45599">
        <w:rPr>
          <w:rFonts w:asciiTheme="minorHAnsi" w:hAnsiTheme="minorHAnsi" w:cstheme="minorHAnsi"/>
        </w:rPr>
        <w:t xml:space="preserve"> do </w:t>
      </w:r>
      <w:r w:rsidRPr="00C45599">
        <w:rPr>
          <w:rFonts w:asciiTheme="minorHAnsi" w:hAnsiTheme="minorHAnsi" w:cstheme="minorHAnsi"/>
        </w:rPr>
        <w:t>niszczenia płatów siedlisk</w:t>
      </w:r>
      <w:r w:rsidR="007F229C" w:rsidRPr="00C45599">
        <w:rPr>
          <w:rFonts w:asciiTheme="minorHAnsi" w:hAnsiTheme="minorHAnsi" w:cstheme="minorHAnsi"/>
        </w:rPr>
        <w:t xml:space="preserve"> i </w:t>
      </w:r>
      <w:r w:rsidRPr="00C45599">
        <w:rPr>
          <w:rFonts w:asciiTheme="minorHAnsi" w:hAnsiTheme="minorHAnsi" w:cstheme="minorHAnsi"/>
        </w:rPr>
        <w:t>stanowisk gatunków chronionych. Należy jednak pamiętać, iż rurociągi będą umieszczone pod ziemią, możliwa będzie zatem rewaloryzacja</w:t>
      </w:r>
      <w:r w:rsidR="007F229C" w:rsidRPr="00C45599">
        <w:rPr>
          <w:rFonts w:asciiTheme="minorHAnsi" w:hAnsiTheme="minorHAnsi" w:cstheme="minorHAnsi"/>
        </w:rPr>
        <w:t xml:space="preserve"> i </w:t>
      </w:r>
      <w:r w:rsidRPr="00C45599">
        <w:rPr>
          <w:rFonts w:asciiTheme="minorHAnsi" w:hAnsiTheme="minorHAnsi" w:cstheme="minorHAnsi"/>
        </w:rPr>
        <w:t>zabiegi kompensacyjne. Potencjalnie ryzyko przebiegu gazociągów przez obszary siedliskowe będzie dotyczyć 39 obszarów,</w:t>
      </w:r>
      <w:r w:rsidR="007F229C" w:rsidRPr="00C45599">
        <w:rPr>
          <w:rFonts w:asciiTheme="minorHAnsi" w:hAnsiTheme="minorHAnsi" w:cstheme="minorHAnsi"/>
        </w:rPr>
        <w:t xml:space="preserve"> co w </w:t>
      </w:r>
      <w:r w:rsidRPr="00C45599">
        <w:rPr>
          <w:rFonts w:asciiTheme="minorHAnsi" w:hAnsiTheme="minorHAnsi" w:cstheme="minorHAnsi"/>
        </w:rPr>
        <w:t>skali kraju stanowi zaledwie 4,6% wszystkich obszarów siedliskowych Natura 2000.</w:t>
      </w:r>
      <w:r w:rsidR="00D86925" w:rsidRPr="00C45599">
        <w:rPr>
          <w:rFonts w:asciiTheme="minorHAnsi" w:hAnsiTheme="minorHAnsi" w:cstheme="minorHAnsi"/>
        </w:rPr>
        <w:t xml:space="preserve"> dla </w:t>
      </w:r>
      <w:r w:rsidRPr="00C45599">
        <w:rPr>
          <w:rFonts w:asciiTheme="minorHAnsi" w:hAnsiTheme="minorHAnsi" w:cstheme="minorHAnsi"/>
        </w:rPr>
        <w:t xml:space="preserve">podanych poniżej obszarów </w:t>
      </w:r>
      <w:r w:rsidRPr="00C45599">
        <w:rPr>
          <w:rFonts w:asciiTheme="minorHAnsi" w:hAnsiTheme="minorHAnsi" w:cstheme="minorHAnsi"/>
        </w:rPr>
        <w:lastRenderedPageBreak/>
        <w:t>siedliskowych przeprowadzono przegląd ich Standardowych Formularzy Danych</w:t>
      </w:r>
      <w:r w:rsidR="007F229C" w:rsidRPr="00C45599">
        <w:rPr>
          <w:rFonts w:asciiTheme="minorHAnsi" w:hAnsiTheme="minorHAnsi" w:cstheme="minorHAnsi"/>
        </w:rPr>
        <w:t xml:space="preserve"> i </w:t>
      </w:r>
      <w:r w:rsidRPr="00C45599">
        <w:rPr>
          <w:rFonts w:asciiTheme="minorHAnsi" w:hAnsiTheme="minorHAnsi" w:cstheme="minorHAnsi"/>
        </w:rPr>
        <w:t>nie stwierdzono, aby</w:t>
      </w:r>
      <w:r w:rsidR="007F229C" w:rsidRPr="00C45599">
        <w:rPr>
          <w:rFonts w:asciiTheme="minorHAnsi" w:hAnsiTheme="minorHAnsi" w:cstheme="minorHAnsi"/>
        </w:rPr>
        <w:t xml:space="preserve"> w </w:t>
      </w:r>
      <w:r w:rsidRPr="00C45599">
        <w:rPr>
          <w:rFonts w:asciiTheme="minorHAnsi" w:hAnsiTheme="minorHAnsi" w:cstheme="minorHAnsi"/>
        </w:rPr>
        <w:t>którymkolwiek obszarze zidentyfikowano zagrożenie</w:t>
      </w:r>
      <w:r w:rsidR="007F229C" w:rsidRPr="00C45599">
        <w:rPr>
          <w:rFonts w:asciiTheme="minorHAnsi" w:hAnsiTheme="minorHAnsi" w:cstheme="minorHAnsi"/>
        </w:rPr>
        <w:t xml:space="preserve"> w </w:t>
      </w:r>
      <w:r w:rsidRPr="00C45599">
        <w:rPr>
          <w:rFonts w:asciiTheme="minorHAnsi" w:hAnsiTheme="minorHAnsi" w:cstheme="minorHAnsi"/>
        </w:rPr>
        <w:t>postaci gazociągów lub rurociągów (kod zagrożenia D.02.02)</w:t>
      </w:r>
      <w:r w:rsidRPr="00C45599">
        <w:rPr>
          <w:rStyle w:val="Odwoanieprzypisudolnego"/>
          <w:rFonts w:asciiTheme="minorHAnsi" w:hAnsiTheme="minorHAnsi" w:cstheme="minorHAnsi"/>
        </w:rPr>
        <w:footnoteReference w:id="163"/>
      </w:r>
      <w:r w:rsidRPr="00C45599">
        <w:rPr>
          <w:rFonts w:asciiTheme="minorHAnsi" w:hAnsiTheme="minorHAnsi" w:cstheme="minorHAnsi"/>
        </w:rPr>
        <w:t>.</w:t>
      </w:r>
    </w:p>
    <w:p w14:paraId="0176A75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Nie prognozuje się zatem znaczącego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obszary Natura 2000 (siedliskowe) </w:t>
      </w:r>
      <w:r w:rsidRPr="00C45599">
        <w:rPr>
          <w:rFonts w:asciiTheme="minorHAnsi" w:hAnsiTheme="minorHAnsi" w:cstheme="minorHAnsi"/>
        </w:rPr>
        <w:br/>
        <w:t>w związku</w:t>
      </w:r>
      <w:r w:rsidR="00720070" w:rsidRPr="00C45599">
        <w:rPr>
          <w:rFonts w:asciiTheme="minorHAnsi" w:hAnsiTheme="minorHAnsi" w:cstheme="minorHAnsi"/>
        </w:rPr>
        <w:t xml:space="preserve"> z </w:t>
      </w:r>
      <w:r w:rsidRPr="00C45599">
        <w:rPr>
          <w:rFonts w:asciiTheme="minorHAnsi" w:hAnsiTheme="minorHAnsi" w:cstheme="minorHAnsi"/>
        </w:rPr>
        <w:t>rozbudową sieci gazowych</w:t>
      </w:r>
      <w:r w:rsidR="007F229C" w:rsidRPr="00C45599">
        <w:rPr>
          <w:rFonts w:asciiTheme="minorHAnsi" w:hAnsiTheme="minorHAnsi" w:cstheme="minorHAnsi"/>
        </w:rPr>
        <w:t xml:space="preserve"> na </w:t>
      </w:r>
      <w:r w:rsidRPr="00C45599">
        <w:rPr>
          <w:rFonts w:asciiTheme="minorHAnsi" w:hAnsiTheme="minorHAnsi" w:cstheme="minorHAnsi"/>
        </w:rPr>
        <w:t>terenie kraju</w:t>
      </w:r>
      <w:r w:rsidR="007F229C" w:rsidRPr="00C45599">
        <w:rPr>
          <w:rFonts w:asciiTheme="minorHAnsi" w:hAnsiTheme="minorHAnsi" w:cstheme="minorHAnsi"/>
        </w:rPr>
        <w:t xml:space="preserve"> i </w:t>
      </w:r>
      <w:r w:rsidRPr="00C45599">
        <w:rPr>
          <w:rFonts w:asciiTheme="minorHAnsi" w:hAnsiTheme="minorHAnsi" w:cstheme="minorHAnsi"/>
        </w:rPr>
        <w:t>połączeń</w:t>
      </w:r>
      <w:r w:rsidR="00720070" w:rsidRPr="00C45599">
        <w:rPr>
          <w:rFonts w:asciiTheme="minorHAnsi" w:hAnsiTheme="minorHAnsi" w:cstheme="minorHAnsi"/>
        </w:rPr>
        <w:t xml:space="preserve"> z </w:t>
      </w:r>
      <w:r w:rsidRPr="00C45599">
        <w:rPr>
          <w:rFonts w:asciiTheme="minorHAnsi" w:hAnsiTheme="minorHAnsi" w:cstheme="minorHAnsi"/>
        </w:rPr>
        <w:t>krajami ościennymi.</w:t>
      </w:r>
    </w:p>
    <w:p w14:paraId="3FFD48F5" w14:textId="3DF1EA27" w:rsidR="00163B35" w:rsidRPr="00C45599" w:rsidRDefault="00163B35" w:rsidP="00801048">
      <w:pPr>
        <w:pStyle w:val="Legenda"/>
        <w:keepNext/>
        <w:spacing w:after="200" w:line="276" w:lineRule="auto"/>
        <w:rPr>
          <w:rFonts w:asciiTheme="minorHAnsi" w:hAnsiTheme="minorHAnsi" w:cstheme="minorHAnsi"/>
        </w:rPr>
      </w:pPr>
      <w:bookmarkStart w:id="373" w:name="_Toc23587154"/>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23</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Obszary siedliskowe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sieci Natura 2000, przez które potencjalnie przebiegać będą inwestycje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rozwojem sieci gazowej</w:t>
      </w:r>
      <w:r w:rsidRPr="00C45599">
        <w:rPr>
          <w:rStyle w:val="Odwoanieprzypisudolnego"/>
          <w:rFonts w:asciiTheme="minorHAnsi" w:hAnsiTheme="minorHAnsi" w:cstheme="minorHAnsi"/>
        </w:rPr>
        <w:footnoteReference w:id="164"/>
      </w:r>
      <w:bookmarkEnd w:id="373"/>
    </w:p>
    <w:tbl>
      <w:tblPr>
        <w:tblStyle w:val="Tabela-Siatka"/>
        <w:tblW w:w="5000" w:type="pct"/>
        <w:tblLook w:val="04A0" w:firstRow="1" w:lastRow="0" w:firstColumn="1" w:lastColumn="0" w:noHBand="0" w:noVBand="1"/>
      </w:tblPr>
      <w:tblGrid>
        <w:gridCol w:w="4619"/>
        <w:gridCol w:w="4263"/>
      </w:tblGrid>
      <w:tr w:rsidR="00163B35" w:rsidRPr="00C45599" w14:paraId="402BEF5F" w14:textId="77777777" w:rsidTr="00176C84">
        <w:trPr>
          <w:trHeight w:val="461"/>
          <w:tblHeader/>
        </w:trPr>
        <w:tc>
          <w:tcPr>
            <w:tcW w:w="2600" w:type="pct"/>
            <w:shd w:val="clear" w:color="auto" w:fill="C6D9F1" w:themeFill="text2" w:themeFillTint="33"/>
            <w:noWrap/>
            <w:vAlign w:val="center"/>
          </w:tcPr>
          <w:p w14:paraId="72E4AEE0" w14:textId="77777777" w:rsidR="00163B35" w:rsidRPr="00C45599" w:rsidRDefault="00163B35" w:rsidP="00BA5409">
            <w:pPr>
              <w:pStyle w:val="Mtab"/>
              <w:spacing w:line="240" w:lineRule="auto"/>
              <w:contextualSpacing/>
              <w:jc w:val="center"/>
              <w:rPr>
                <w:rFonts w:asciiTheme="minorHAnsi" w:hAnsiTheme="minorHAnsi" w:cstheme="minorHAnsi"/>
                <w:b/>
              </w:rPr>
            </w:pPr>
            <w:r w:rsidRPr="00C45599">
              <w:rPr>
                <w:rFonts w:asciiTheme="minorHAnsi" w:hAnsiTheme="minorHAnsi" w:cstheme="minorHAnsi"/>
                <w:b/>
              </w:rPr>
              <w:t>Obszar Natura 2000</w:t>
            </w:r>
          </w:p>
        </w:tc>
        <w:tc>
          <w:tcPr>
            <w:tcW w:w="2400" w:type="pct"/>
            <w:shd w:val="clear" w:color="auto" w:fill="C6D9F1" w:themeFill="text2" w:themeFillTint="33"/>
            <w:noWrap/>
            <w:vAlign w:val="center"/>
          </w:tcPr>
          <w:p w14:paraId="4A15C4CE" w14:textId="77777777" w:rsidR="00163B35" w:rsidRPr="00C45599" w:rsidRDefault="00163B35" w:rsidP="00BA5409">
            <w:pPr>
              <w:pStyle w:val="Mtab"/>
              <w:spacing w:line="240" w:lineRule="auto"/>
              <w:contextualSpacing/>
              <w:jc w:val="center"/>
              <w:rPr>
                <w:rFonts w:asciiTheme="minorHAnsi" w:hAnsiTheme="minorHAnsi" w:cstheme="minorHAnsi"/>
                <w:b/>
              </w:rPr>
            </w:pPr>
            <w:r w:rsidRPr="00C45599">
              <w:rPr>
                <w:rFonts w:asciiTheme="minorHAnsi" w:hAnsiTheme="minorHAnsi" w:cstheme="minorHAnsi"/>
                <w:b/>
              </w:rPr>
              <w:t>Kod obszaru</w:t>
            </w:r>
          </w:p>
        </w:tc>
      </w:tr>
      <w:tr w:rsidR="00163B35" w:rsidRPr="00C45599" w14:paraId="0D424A5B" w14:textId="77777777" w:rsidTr="00163B35">
        <w:trPr>
          <w:trHeight w:val="255"/>
        </w:trPr>
        <w:tc>
          <w:tcPr>
            <w:tcW w:w="2600" w:type="pct"/>
            <w:noWrap/>
            <w:vAlign w:val="center"/>
            <w:hideMark/>
          </w:tcPr>
          <w:p w14:paraId="708AF5D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Ujęcie Noteci</w:t>
            </w:r>
          </w:p>
        </w:tc>
        <w:tc>
          <w:tcPr>
            <w:tcW w:w="2400" w:type="pct"/>
            <w:noWrap/>
            <w:vAlign w:val="center"/>
            <w:hideMark/>
          </w:tcPr>
          <w:p w14:paraId="1E06FDC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PLH080006</w:t>
            </w:r>
          </w:p>
        </w:tc>
      </w:tr>
      <w:tr w:rsidR="00163B35" w:rsidRPr="00C45599" w14:paraId="44820AE7" w14:textId="77777777" w:rsidTr="00163B35">
        <w:trPr>
          <w:trHeight w:val="255"/>
        </w:trPr>
        <w:tc>
          <w:tcPr>
            <w:tcW w:w="2600" w:type="pct"/>
            <w:noWrap/>
            <w:vAlign w:val="center"/>
            <w:hideMark/>
          </w:tcPr>
          <w:p w14:paraId="432B4C1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Barlinecka</w:t>
            </w:r>
          </w:p>
        </w:tc>
        <w:tc>
          <w:tcPr>
            <w:tcW w:w="2400" w:type="pct"/>
            <w:noWrap/>
            <w:vAlign w:val="center"/>
            <w:hideMark/>
          </w:tcPr>
          <w:p w14:paraId="6F12EFA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PLH080071</w:t>
            </w:r>
          </w:p>
        </w:tc>
      </w:tr>
      <w:tr w:rsidR="00163B35" w:rsidRPr="00C45599" w14:paraId="2CD0F233" w14:textId="77777777" w:rsidTr="00163B35">
        <w:trPr>
          <w:trHeight w:val="255"/>
        </w:trPr>
        <w:tc>
          <w:tcPr>
            <w:tcW w:w="2600" w:type="pct"/>
            <w:noWrap/>
            <w:vAlign w:val="center"/>
            <w:hideMark/>
          </w:tcPr>
          <w:p w14:paraId="4BE92359"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Płoni</w:t>
            </w:r>
            <w:r w:rsidR="007F229C" w:rsidRPr="00C45599">
              <w:rPr>
                <w:rFonts w:asciiTheme="minorHAnsi" w:hAnsiTheme="minorHAnsi" w:cstheme="minorHAnsi"/>
              </w:rPr>
              <w:t xml:space="preserve"> i </w:t>
            </w:r>
            <w:r w:rsidRPr="00C45599">
              <w:rPr>
                <w:rFonts w:asciiTheme="minorHAnsi" w:hAnsiTheme="minorHAnsi" w:cstheme="minorHAnsi"/>
              </w:rPr>
              <w:t>Jezioro Miedwie</w:t>
            </w:r>
          </w:p>
        </w:tc>
        <w:tc>
          <w:tcPr>
            <w:tcW w:w="2400" w:type="pct"/>
            <w:noWrap/>
            <w:vAlign w:val="center"/>
            <w:hideMark/>
          </w:tcPr>
          <w:p w14:paraId="49FDE89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PLH320006</w:t>
            </w:r>
          </w:p>
        </w:tc>
      </w:tr>
      <w:tr w:rsidR="00163B35" w:rsidRPr="00C45599" w14:paraId="4A10B9A1" w14:textId="77777777" w:rsidTr="00163B35">
        <w:trPr>
          <w:trHeight w:val="255"/>
        </w:trPr>
        <w:tc>
          <w:tcPr>
            <w:tcW w:w="2600" w:type="pct"/>
            <w:noWrap/>
            <w:vAlign w:val="center"/>
            <w:hideMark/>
          </w:tcPr>
          <w:p w14:paraId="66E8665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Krąpieli</w:t>
            </w:r>
          </w:p>
        </w:tc>
        <w:tc>
          <w:tcPr>
            <w:tcW w:w="2400" w:type="pct"/>
            <w:noWrap/>
            <w:vAlign w:val="center"/>
            <w:hideMark/>
          </w:tcPr>
          <w:p w14:paraId="7CAB134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PLH320005</w:t>
            </w:r>
          </w:p>
        </w:tc>
      </w:tr>
      <w:tr w:rsidR="00163B35" w:rsidRPr="00C45599" w14:paraId="56D1617C" w14:textId="77777777" w:rsidTr="00163B35">
        <w:trPr>
          <w:trHeight w:val="255"/>
        </w:trPr>
        <w:tc>
          <w:tcPr>
            <w:tcW w:w="2600" w:type="pct"/>
            <w:noWrap/>
            <w:vAlign w:val="center"/>
            <w:hideMark/>
          </w:tcPr>
          <w:p w14:paraId="7EAE401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Kamionki</w:t>
            </w:r>
          </w:p>
        </w:tc>
        <w:tc>
          <w:tcPr>
            <w:tcW w:w="2400" w:type="pct"/>
            <w:noWrap/>
            <w:vAlign w:val="center"/>
            <w:hideMark/>
          </w:tcPr>
          <w:p w14:paraId="7DDE5E3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PLH300031</w:t>
            </w:r>
          </w:p>
        </w:tc>
      </w:tr>
      <w:tr w:rsidR="00163B35" w:rsidRPr="00C45599" w14:paraId="5CD10B1C" w14:textId="77777777" w:rsidTr="00163B35">
        <w:trPr>
          <w:trHeight w:val="255"/>
        </w:trPr>
        <w:tc>
          <w:tcPr>
            <w:tcW w:w="2600" w:type="pct"/>
            <w:noWrap/>
            <w:vAlign w:val="center"/>
            <w:hideMark/>
          </w:tcPr>
          <w:p w14:paraId="3995B57A"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Uroczyska Płyty Krotoszyńskiej</w:t>
            </w:r>
          </w:p>
        </w:tc>
        <w:tc>
          <w:tcPr>
            <w:tcW w:w="2400" w:type="pct"/>
            <w:noWrap/>
            <w:vAlign w:val="center"/>
            <w:hideMark/>
          </w:tcPr>
          <w:p w14:paraId="3F5FE49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PLH300002</w:t>
            </w:r>
          </w:p>
        </w:tc>
      </w:tr>
      <w:tr w:rsidR="00163B35" w:rsidRPr="00C45599" w14:paraId="41923E2E" w14:textId="77777777" w:rsidTr="00163B35">
        <w:trPr>
          <w:trHeight w:val="255"/>
        </w:trPr>
        <w:tc>
          <w:tcPr>
            <w:tcW w:w="2600" w:type="pct"/>
            <w:noWrap/>
            <w:vAlign w:val="center"/>
            <w:hideMark/>
          </w:tcPr>
          <w:p w14:paraId="5AA408F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Mogielnicy</w:t>
            </w:r>
          </w:p>
        </w:tc>
        <w:tc>
          <w:tcPr>
            <w:tcW w:w="2400" w:type="pct"/>
            <w:noWrap/>
            <w:vAlign w:val="center"/>
            <w:hideMark/>
          </w:tcPr>
          <w:p w14:paraId="61F9A74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PLH300033</w:t>
            </w:r>
          </w:p>
        </w:tc>
      </w:tr>
      <w:tr w:rsidR="00163B35" w:rsidRPr="00C45599" w14:paraId="5B914C4F" w14:textId="77777777" w:rsidTr="00163B35">
        <w:trPr>
          <w:trHeight w:val="255"/>
        </w:trPr>
        <w:tc>
          <w:tcPr>
            <w:tcW w:w="2600" w:type="pct"/>
            <w:noWrap/>
            <w:vAlign w:val="center"/>
            <w:hideMark/>
          </w:tcPr>
          <w:p w14:paraId="2268553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Góra Świętej Anny</w:t>
            </w:r>
          </w:p>
        </w:tc>
        <w:tc>
          <w:tcPr>
            <w:tcW w:w="2400" w:type="pct"/>
            <w:noWrap/>
            <w:vAlign w:val="center"/>
            <w:hideMark/>
          </w:tcPr>
          <w:p w14:paraId="1798CA3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PLH160002</w:t>
            </w:r>
          </w:p>
        </w:tc>
      </w:tr>
      <w:tr w:rsidR="00163B35" w:rsidRPr="00C45599" w14:paraId="77BEFCD7" w14:textId="77777777" w:rsidTr="00163B35">
        <w:trPr>
          <w:trHeight w:val="255"/>
        </w:trPr>
        <w:tc>
          <w:tcPr>
            <w:tcW w:w="2600" w:type="pct"/>
            <w:noWrap/>
            <w:vAlign w:val="center"/>
            <w:hideMark/>
          </w:tcPr>
          <w:p w14:paraId="7029475E"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Kumaki Dobrej</w:t>
            </w:r>
          </w:p>
        </w:tc>
        <w:tc>
          <w:tcPr>
            <w:tcW w:w="2400" w:type="pct"/>
            <w:noWrap/>
            <w:vAlign w:val="center"/>
            <w:hideMark/>
          </w:tcPr>
          <w:p w14:paraId="7AA3C4BA"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PLH020078</w:t>
            </w:r>
          </w:p>
        </w:tc>
      </w:tr>
      <w:tr w:rsidR="00163B35" w:rsidRPr="00C45599" w14:paraId="059EBA43" w14:textId="77777777" w:rsidTr="00163B35">
        <w:trPr>
          <w:trHeight w:val="255"/>
        </w:trPr>
        <w:tc>
          <w:tcPr>
            <w:tcW w:w="2600" w:type="pct"/>
            <w:noWrap/>
            <w:vAlign w:val="center"/>
            <w:hideMark/>
          </w:tcPr>
          <w:p w14:paraId="74F6CC3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Kampinoska Dolina Wisły</w:t>
            </w:r>
          </w:p>
        </w:tc>
        <w:tc>
          <w:tcPr>
            <w:tcW w:w="2400" w:type="pct"/>
            <w:noWrap/>
            <w:vAlign w:val="center"/>
            <w:hideMark/>
          </w:tcPr>
          <w:p w14:paraId="3B068EB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PLH140029</w:t>
            </w:r>
          </w:p>
        </w:tc>
      </w:tr>
      <w:tr w:rsidR="00163B35" w:rsidRPr="00C45599" w14:paraId="5EF091CB" w14:textId="77777777" w:rsidTr="00163B35">
        <w:trPr>
          <w:trHeight w:val="255"/>
        </w:trPr>
        <w:tc>
          <w:tcPr>
            <w:tcW w:w="2600" w:type="pct"/>
            <w:noWrap/>
            <w:vAlign w:val="center"/>
            <w:hideMark/>
          </w:tcPr>
          <w:p w14:paraId="355C486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Puszcza Kampinoska</w:t>
            </w:r>
          </w:p>
        </w:tc>
        <w:tc>
          <w:tcPr>
            <w:tcW w:w="2400" w:type="pct"/>
            <w:noWrap/>
            <w:vAlign w:val="center"/>
            <w:hideMark/>
          </w:tcPr>
          <w:p w14:paraId="3052436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PLC140001</w:t>
            </w:r>
          </w:p>
        </w:tc>
      </w:tr>
      <w:tr w:rsidR="00163B35" w:rsidRPr="00C45599" w14:paraId="5FF175C1" w14:textId="77777777" w:rsidTr="00163B35">
        <w:trPr>
          <w:trHeight w:val="255"/>
        </w:trPr>
        <w:tc>
          <w:tcPr>
            <w:tcW w:w="2600" w:type="pct"/>
            <w:noWrap/>
            <w:vAlign w:val="center"/>
            <w:hideMark/>
          </w:tcPr>
          <w:p w14:paraId="4E160E9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Dolny Dunajec</w:t>
            </w:r>
          </w:p>
        </w:tc>
        <w:tc>
          <w:tcPr>
            <w:tcW w:w="2400" w:type="pct"/>
            <w:noWrap/>
            <w:vAlign w:val="center"/>
            <w:hideMark/>
          </w:tcPr>
          <w:p w14:paraId="3F3B45C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PLH120085</w:t>
            </w:r>
          </w:p>
        </w:tc>
      </w:tr>
      <w:tr w:rsidR="00163B35" w:rsidRPr="00C45599" w14:paraId="032D70E2" w14:textId="77777777" w:rsidTr="00163B35">
        <w:trPr>
          <w:trHeight w:val="255"/>
        </w:trPr>
        <w:tc>
          <w:tcPr>
            <w:tcW w:w="2600" w:type="pct"/>
            <w:noWrap/>
            <w:vAlign w:val="center"/>
            <w:hideMark/>
          </w:tcPr>
          <w:p w14:paraId="4D3F545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Jaroszowiec</w:t>
            </w:r>
          </w:p>
        </w:tc>
        <w:tc>
          <w:tcPr>
            <w:tcW w:w="2400" w:type="pct"/>
            <w:noWrap/>
            <w:vAlign w:val="center"/>
            <w:hideMark/>
          </w:tcPr>
          <w:p w14:paraId="1194592B"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PLH120006</w:t>
            </w:r>
          </w:p>
        </w:tc>
      </w:tr>
      <w:tr w:rsidR="00163B35" w:rsidRPr="00C45599" w14:paraId="2664B426" w14:textId="77777777" w:rsidTr="00163B35">
        <w:trPr>
          <w:trHeight w:val="255"/>
        </w:trPr>
        <w:tc>
          <w:tcPr>
            <w:tcW w:w="2600" w:type="pct"/>
            <w:noWrap/>
            <w:vAlign w:val="center"/>
            <w:hideMark/>
          </w:tcPr>
          <w:p w14:paraId="015052AA"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Wisłoka</w:t>
            </w:r>
            <w:r w:rsidR="00720070" w:rsidRPr="00C45599">
              <w:rPr>
                <w:rFonts w:asciiTheme="minorHAnsi" w:hAnsiTheme="minorHAnsi" w:cstheme="minorHAnsi"/>
              </w:rPr>
              <w:t xml:space="preserve"> z </w:t>
            </w:r>
            <w:r w:rsidRPr="00C45599">
              <w:rPr>
                <w:rFonts w:asciiTheme="minorHAnsi" w:hAnsiTheme="minorHAnsi" w:cstheme="minorHAnsi"/>
              </w:rPr>
              <w:t>Dopływami</w:t>
            </w:r>
          </w:p>
        </w:tc>
        <w:tc>
          <w:tcPr>
            <w:tcW w:w="2400" w:type="pct"/>
            <w:noWrap/>
            <w:vAlign w:val="center"/>
            <w:hideMark/>
          </w:tcPr>
          <w:p w14:paraId="017FFEF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PLH180052</w:t>
            </w:r>
          </w:p>
        </w:tc>
      </w:tr>
      <w:tr w:rsidR="00163B35" w:rsidRPr="00C45599" w14:paraId="1A78FB4C" w14:textId="77777777" w:rsidTr="00163B35">
        <w:trPr>
          <w:trHeight w:val="255"/>
        </w:trPr>
        <w:tc>
          <w:tcPr>
            <w:tcW w:w="2600" w:type="pct"/>
            <w:noWrap/>
            <w:vAlign w:val="center"/>
            <w:hideMark/>
          </w:tcPr>
          <w:p w14:paraId="005FD089"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Jaćmierz</w:t>
            </w:r>
          </w:p>
        </w:tc>
        <w:tc>
          <w:tcPr>
            <w:tcW w:w="2400" w:type="pct"/>
            <w:noWrap/>
            <w:vAlign w:val="center"/>
            <w:hideMark/>
          </w:tcPr>
          <w:p w14:paraId="76CFBC5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PLH180032</w:t>
            </w:r>
          </w:p>
        </w:tc>
      </w:tr>
      <w:tr w:rsidR="00163B35" w:rsidRPr="00C45599" w14:paraId="262E009A" w14:textId="77777777" w:rsidTr="00163B35">
        <w:trPr>
          <w:trHeight w:val="255"/>
        </w:trPr>
        <w:tc>
          <w:tcPr>
            <w:tcW w:w="2600" w:type="pct"/>
            <w:noWrap/>
            <w:vAlign w:val="center"/>
            <w:hideMark/>
          </w:tcPr>
          <w:p w14:paraId="2E4D628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Wisłok Środkowy</w:t>
            </w:r>
            <w:r w:rsidR="00720070" w:rsidRPr="00C45599">
              <w:rPr>
                <w:rFonts w:asciiTheme="minorHAnsi" w:hAnsiTheme="minorHAnsi" w:cstheme="minorHAnsi"/>
              </w:rPr>
              <w:t xml:space="preserve"> z </w:t>
            </w:r>
            <w:r w:rsidRPr="00C45599">
              <w:rPr>
                <w:rFonts w:asciiTheme="minorHAnsi" w:hAnsiTheme="minorHAnsi" w:cstheme="minorHAnsi"/>
              </w:rPr>
              <w:t>Dopływami</w:t>
            </w:r>
          </w:p>
        </w:tc>
        <w:tc>
          <w:tcPr>
            <w:tcW w:w="2400" w:type="pct"/>
            <w:noWrap/>
            <w:vAlign w:val="center"/>
            <w:hideMark/>
          </w:tcPr>
          <w:p w14:paraId="69CADA8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PLH180030</w:t>
            </w:r>
          </w:p>
        </w:tc>
      </w:tr>
      <w:tr w:rsidR="00163B35" w:rsidRPr="00C45599" w14:paraId="2B1D4FD2" w14:textId="77777777" w:rsidTr="00163B35">
        <w:trPr>
          <w:trHeight w:val="255"/>
        </w:trPr>
        <w:tc>
          <w:tcPr>
            <w:tcW w:w="2600" w:type="pct"/>
            <w:noWrap/>
            <w:vAlign w:val="center"/>
            <w:hideMark/>
          </w:tcPr>
          <w:p w14:paraId="4DD9D71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Góry Słonne</w:t>
            </w:r>
          </w:p>
        </w:tc>
        <w:tc>
          <w:tcPr>
            <w:tcW w:w="2400" w:type="pct"/>
            <w:noWrap/>
            <w:vAlign w:val="center"/>
            <w:hideMark/>
          </w:tcPr>
          <w:p w14:paraId="391D10E1"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PLH180013</w:t>
            </w:r>
          </w:p>
        </w:tc>
      </w:tr>
      <w:tr w:rsidR="00163B35" w:rsidRPr="00C45599" w14:paraId="7151836F" w14:textId="77777777" w:rsidTr="00163B35">
        <w:trPr>
          <w:trHeight w:val="255"/>
        </w:trPr>
        <w:tc>
          <w:tcPr>
            <w:tcW w:w="2600" w:type="pct"/>
            <w:noWrap/>
            <w:vAlign w:val="center"/>
            <w:hideMark/>
          </w:tcPr>
          <w:p w14:paraId="1E8BFB1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Przemyska</w:t>
            </w:r>
          </w:p>
        </w:tc>
        <w:tc>
          <w:tcPr>
            <w:tcW w:w="2400" w:type="pct"/>
            <w:noWrap/>
            <w:vAlign w:val="center"/>
            <w:hideMark/>
          </w:tcPr>
          <w:p w14:paraId="7B2C65F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PLH180012</w:t>
            </w:r>
          </w:p>
        </w:tc>
      </w:tr>
      <w:tr w:rsidR="00163B35" w:rsidRPr="00C45599" w14:paraId="5EF134DA" w14:textId="77777777" w:rsidTr="00163B35">
        <w:trPr>
          <w:trHeight w:val="255"/>
        </w:trPr>
        <w:tc>
          <w:tcPr>
            <w:tcW w:w="2600" w:type="pct"/>
            <w:noWrap/>
            <w:vAlign w:val="center"/>
            <w:hideMark/>
          </w:tcPr>
          <w:p w14:paraId="5F2C222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Rzeka San</w:t>
            </w:r>
          </w:p>
        </w:tc>
        <w:tc>
          <w:tcPr>
            <w:tcW w:w="2400" w:type="pct"/>
            <w:noWrap/>
            <w:vAlign w:val="center"/>
            <w:hideMark/>
          </w:tcPr>
          <w:p w14:paraId="3B26EA24"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PLH180007</w:t>
            </w:r>
          </w:p>
        </w:tc>
      </w:tr>
      <w:tr w:rsidR="00163B35" w:rsidRPr="00C45599" w14:paraId="1E4DA78C" w14:textId="77777777" w:rsidTr="00163B35">
        <w:trPr>
          <w:trHeight w:val="255"/>
        </w:trPr>
        <w:tc>
          <w:tcPr>
            <w:tcW w:w="2600" w:type="pct"/>
            <w:noWrap/>
            <w:vAlign w:val="center"/>
            <w:hideMark/>
          </w:tcPr>
          <w:p w14:paraId="66857DD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Lasy Grędzińskie</w:t>
            </w:r>
          </w:p>
        </w:tc>
        <w:tc>
          <w:tcPr>
            <w:tcW w:w="2400" w:type="pct"/>
            <w:noWrap/>
            <w:vAlign w:val="center"/>
            <w:hideMark/>
          </w:tcPr>
          <w:p w14:paraId="2A3A6BFE"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PLH020081</w:t>
            </w:r>
          </w:p>
        </w:tc>
      </w:tr>
      <w:tr w:rsidR="00163B35" w:rsidRPr="00C45599" w14:paraId="0C2B7655" w14:textId="77777777" w:rsidTr="00163B35">
        <w:trPr>
          <w:trHeight w:val="255"/>
        </w:trPr>
        <w:tc>
          <w:tcPr>
            <w:tcW w:w="2600" w:type="pct"/>
            <w:noWrap/>
            <w:vAlign w:val="center"/>
            <w:hideMark/>
          </w:tcPr>
          <w:p w14:paraId="2421692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Grądy</w:t>
            </w:r>
            <w:r w:rsidR="007F229C" w:rsidRPr="00C45599">
              <w:rPr>
                <w:rFonts w:asciiTheme="minorHAnsi" w:hAnsiTheme="minorHAnsi" w:cstheme="minorHAnsi"/>
              </w:rPr>
              <w:t xml:space="preserve"> w </w:t>
            </w:r>
            <w:r w:rsidRPr="00C45599">
              <w:rPr>
                <w:rFonts w:asciiTheme="minorHAnsi" w:hAnsiTheme="minorHAnsi" w:cstheme="minorHAnsi"/>
              </w:rPr>
              <w:t>Dolinie Odry</w:t>
            </w:r>
          </w:p>
        </w:tc>
        <w:tc>
          <w:tcPr>
            <w:tcW w:w="2400" w:type="pct"/>
            <w:noWrap/>
            <w:vAlign w:val="center"/>
            <w:hideMark/>
          </w:tcPr>
          <w:p w14:paraId="30CB8EA1"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PLH020017</w:t>
            </w:r>
          </w:p>
        </w:tc>
      </w:tr>
      <w:tr w:rsidR="00163B35" w:rsidRPr="00C45599" w14:paraId="0893F709" w14:textId="77777777" w:rsidTr="00163B35">
        <w:trPr>
          <w:trHeight w:val="255"/>
        </w:trPr>
        <w:tc>
          <w:tcPr>
            <w:tcW w:w="2600" w:type="pct"/>
            <w:noWrap/>
            <w:vAlign w:val="center"/>
            <w:hideMark/>
          </w:tcPr>
          <w:p w14:paraId="7A67450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Dolnego Bobru</w:t>
            </w:r>
          </w:p>
        </w:tc>
        <w:tc>
          <w:tcPr>
            <w:tcW w:w="2400" w:type="pct"/>
            <w:noWrap/>
            <w:vAlign w:val="center"/>
            <w:hideMark/>
          </w:tcPr>
          <w:p w14:paraId="66D15AC4"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PLH080068</w:t>
            </w:r>
          </w:p>
        </w:tc>
      </w:tr>
      <w:tr w:rsidR="00163B35" w:rsidRPr="00C45599" w14:paraId="5E748B42" w14:textId="77777777" w:rsidTr="00163B35">
        <w:trPr>
          <w:trHeight w:val="255"/>
        </w:trPr>
        <w:tc>
          <w:tcPr>
            <w:tcW w:w="2600" w:type="pct"/>
            <w:noWrap/>
            <w:vAlign w:val="center"/>
            <w:hideMark/>
          </w:tcPr>
          <w:p w14:paraId="2F78C1FA"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Małomickie Łęgi</w:t>
            </w:r>
          </w:p>
        </w:tc>
        <w:tc>
          <w:tcPr>
            <w:tcW w:w="2400" w:type="pct"/>
            <w:noWrap/>
            <w:vAlign w:val="center"/>
            <w:hideMark/>
          </w:tcPr>
          <w:p w14:paraId="46B66604"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PLH080046</w:t>
            </w:r>
          </w:p>
        </w:tc>
      </w:tr>
      <w:tr w:rsidR="00163B35" w:rsidRPr="00C45599" w14:paraId="7EED0508" w14:textId="77777777" w:rsidTr="00163B35">
        <w:trPr>
          <w:trHeight w:val="255"/>
        </w:trPr>
        <w:tc>
          <w:tcPr>
            <w:tcW w:w="2600" w:type="pct"/>
            <w:noWrap/>
            <w:vAlign w:val="center"/>
            <w:hideMark/>
          </w:tcPr>
          <w:p w14:paraId="380F3AB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Buczyna Szprotawsko-Piotrowicka</w:t>
            </w:r>
          </w:p>
        </w:tc>
        <w:tc>
          <w:tcPr>
            <w:tcW w:w="2400" w:type="pct"/>
            <w:noWrap/>
            <w:vAlign w:val="center"/>
            <w:hideMark/>
          </w:tcPr>
          <w:p w14:paraId="3B4C733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PLH080007</w:t>
            </w:r>
          </w:p>
        </w:tc>
      </w:tr>
      <w:tr w:rsidR="00163B35" w:rsidRPr="00C45599" w14:paraId="6FFF6D1C" w14:textId="77777777" w:rsidTr="00163B35">
        <w:trPr>
          <w:trHeight w:val="255"/>
        </w:trPr>
        <w:tc>
          <w:tcPr>
            <w:tcW w:w="2600" w:type="pct"/>
            <w:noWrap/>
            <w:vAlign w:val="center"/>
            <w:hideMark/>
          </w:tcPr>
          <w:p w14:paraId="65E6EE01"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nad Baryczą</w:t>
            </w:r>
          </w:p>
        </w:tc>
        <w:tc>
          <w:tcPr>
            <w:tcW w:w="2400" w:type="pct"/>
            <w:noWrap/>
            <w:vAlign w:val="center"/>
            <w:hideMark/>
          </w:tcPr>
          <w:p w14:paraId="67457DFE"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PLH020041</w:t>
            </w:r>
          </w:p>
        </w:tc>
      </w:tr>
      <w:tr w:rsidR="00163B35" w:rsidRPr="00C45599" w14:paraId="54731965" w14:textId="77777777" w:rsidTr="00163B35">
        <w:trPr>
          <w:trHeight w:val="255"/>
        </w:trPr>
        <w:tc>
          <w:tcPr>
            <w:tcW w:w="2600" w:type="pct"/>
            <w:noWrap/>
            <w:vAlign w:val="center"/>
            <w:hideMark/>
          </w:tcPr>
          <w:p w14:paraId="3509C455"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Skoroszowskie Łąki</w:t>
            </w:r>
          </w:p>
        </w:tc>
        <w:tc>
          <w:tcPr>
            <w:tcW w:w="2400" w:type="pct"/>
            <w:noWrap/>
            <w:vAlign w:val="center"/>
            <w:hideMark/>
          </w:tcPr>
          <w:p w14:paraId="52BDBFC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PLH020093</w:t>
            </w:r>
          </w:p>
        </w:tc>
      </w:tr>
      <w:tr w:rsidR="00163B35" w:rsidRPr="00C45599" w14:paraId="351C030B" w14:textId="77777777" w:rsidTr="00163B35">
        <w:trPr>
          <w:trHeight w:val="255"/>
        </w:trPr>
        <w:tc>
          <w:tcPr>
            <w:tcW w:w="2600" w:type="pct"/>
            <w:noWrap/>
            <w:vAlign w:val="center"/>
            <w:hideMark/>
          </w:tcPr>
          <w:p w14:paraId="5EA22B4E"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Zachodnie Pojezierze Krzywińskie</w:t>
            </w:r>
          </w:p>
        </w:tc>
        <w:tc>
          <w:tcPr>
            <w:tcW w:w="2400" w:type="pct"/>
            <w:noWrap/>
            <w:vAlign w:val="center"/>
            <w:hideMark/>
          </w:tcPr>
          <w:p w14:paraId="0E64339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PLH300014</w:t>
            </w:r>
          </w:p>
        </w:tc>
      </w:tr>
      <w:tr w:rsidR="00163B35" w:rsidRPr="00C45599" w14:paraId="3A1FF7BA" w14:textId="77777777" w:rsidTr="00163B35">
        <w:trPr>
          <w:trHeight w:val="255"/>
        </w:trPr>
        <w:tc>
          <w:tcPr>
            <w:tcW w:w="2600" w:type="pct"/>
            <w:noWrap/>
            <w:vAlign w:val="center"/>
            <w:hideMark/>
          </w:tcPr>
          <w:p w14:paraId="0EAD9903"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Trzebiatowsko-Kołobrzeski Pas Nadmorski</w:t>
            </w:r>
          </w:p>
        </w:tc>
        <w:tc>
          <w:tcPr>
            <w:tcW w:w="2400" w:type="pct"/>
            <w:noWrap/>
            <w:vAlign w:val="center"/>
            <w:hideMark/>
          </w:tcPr>
          <w:p w14:paraId="34D3BDAA"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PLH320017</w:t>
            </w:r>
          </w:p>
        </w:tc>
      </w:tr>
      <w:tr w:rsidR="00163B35" w:rsidRPr="00C45599" w14:paraId="7DDF5568" w14:textId="77777777" w:rsidTr="00163B35">
        <w:trPr>
          <w:trHeight w:val="255"/>
        </w:trPr>
        <w:tc>
          <w:tcPr>
            <w:tcW w:w="2600" w:type="pct"/>
            <w:noWrap/>
            <w:vAlign w:val="center"/>
            <w:hideMark/>
          </w:tcPr>
          <w:p w14:paraId="776F73A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Augustowska</w:t>
            </w:r>
          </w:p>
        </w:tc>
        <w:tc>
          <w:tcPr>
            <w:tcW w:w="2400" w:type="pct"/>
            <w:noWrap/>
            <w:vAlign w:val="center"/>
            <w:hideMark/>
          </w:tcPr>
          <w:p w14:paraId="09B4F31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PLH200005</w:t>
            </w:r>
          </w:p>
        </w:tc>
      </w:tr>
      <w:tr w:rsidR="00163B35" w:rsidRPr="00C45599" w14:paraId="3D6CF8F7" w14:textId="77777777" w:rsidTr="00163B35">
        <w:trPr>
          <w:trHeight w:val="255"/>
        </w:trPr>
        <w:tc>
          <w:tcPr>
            <w:tcW w:w="2600" w:type="pct"/>
            <w:noWrap/>
            <w:vAlign w:val="center"/>
            <w:hideMark/>
          </w:tcPr>
          <w:p w14:paraId="7BDC679F"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Knyszyńska</w:t>
            </w:r>
          </w:p>
        </w:tc>
        <w:tc>
          <w:tcPr>
            <w:tcW w:w="2400" w:type="pct"/>
            <w:noWrap/>
            <w:vAlign w:val="center"/>
            <w:hideMark/>
          </w:tcPr>
          <w:p w14:paraId="51802DE1"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PLH200006</w:t>
            </w:r>
          </w:p>
        </w:tc>
      </w:tr>
      <w:tr w:rsidR="00163B35" w:rsidRPr="00C45599" w14:paraId="61C9976C" w14:textId="77777777" w:rsidTr="00163B35">
        <w:trPr>
          <w:trHeight w:val="255"/>
        </w:trPr>
        <w:tc>
          <w:tcPr>
            <w:tcW w:w="2600" w:type="pct"/>
            <w:noWrap/>
            <w:vAlign w:val="center"/>
            <w:hideMark/>
          </w:tcPr>
          <w:p w14:paraId="1897E89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Narwiańskie Bagna</w:t>
            </w:r>
          </w:p>
        </w:tc>
        <w:tc>
          <w:tcPr>
            <w:tcW w:w="2400" w:type="pct"/>
            <w:noWrap/>
            <w:vAlign w:val="center"/>
            <w:hideMark/>
          </w:tcPr>
          <w:p w14:paraId="16C36A1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PLH200002</w:t>
            </w:r>
          </w:p>
        </w:tc>
      </w:tr>
      <w:tr w:rsidR="00163B35" w:rsidRPr="00C45599" w14:paraId="48824E5B" w14:textId="77777777" w:rsidTr="00163B35">
        <w:trPr>
          <w:trHeight w:val="255"/>
        </w:trPr>
        <w:tc>
          <w:tcPr>
            <w:tcW w:w="2600" w:type="pct"/>
            <w:noWrap/>
            <w:vAlign w:val="center"/>
            <w:hideMark/>
          </w:tcPr>
          <w:p w14:paraId="0DC2E46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Szeszupy</w:t>
            </w:r>
          </w:p>
        </w:tc>
        <w:tc>
          <w:tcPr>
            <w:tcW w:w="2400" w:type="pct"/>
            <w:noWrap/>
            <w:vAlign w:val="center"/>
            <w:hideMark/>
          </w:tcPr>
          <w:p w14:paraId="08BFFE1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PLH200016</w:t>
            </w:r>
          </w:p>
        </w:tc>
      </w:tr>
      <w:tr w:rsidR="00163B35" w:rsidRPr="00C45599" w14:paraId="33CA1A39" w14:textId="77777777" w:rsidTr="00163B35">
        <w:trPr>
          <w:trHeight w:val="255"/>
        </w:trPr>
        <w:tc>
          <w:tcPr>
            <w:tcW w:w="2600" w:type="pct"/>
            <w:noWrap/>
            <w:vAlign w:val="center"/>
            <w:hideMark/>
          </w:tcPr>
          <w:p w14:paraId="4A04C8C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lastRenderedPageBreak/>
              <w:t>Ostoja</w:t>
            </w:r>
            <w:r w:rsidR="007F229C" w:rsidRPr="00C45599">
              <w:rPr>
                <w:rFonts w:asciiTheme="minorHAnsi" w:hAnsiTheme="minorHAnsi" w:cstheme="minorHAnsi"/>
              </w:rPr>
              <w:t xml:space="preserve"> w </w:t>
            </w:r>
            <w:r w:rsidRPr="00C45599">
              <w:rPr>
                <w:rFonts w:asciiTheme="minorHAnsi" w:hAnsiTheme="minorHAnsi" w:cstheme="minorHAnsi"/>
              </w:rPr>
              <w:t>Dolinie Górnej Narwi</w:t>
            </w:r>
          </w:p>
        </w:tc>
        <w:tc>
          <w:tcPr>
            <w:tcW w:w="2400" w:type="pct"/>
            <w:noWrap/>
            <w:vAlign w:val="center"/>
            <w:hideMark/>
          </w:tcPr>
          <w:p w14:paraId="349784B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PLH200010</w:t>
            </w:r>
          </w:p>
        </w:tc>
      </w:tr>
      <w:tr w:rsidR="00163B35" w:rsidRPr="00C45599" w14:paraId="7F1AD390" w14:textId="77777777" w:rsidTr="00163B35">
        <w:trPr>
          <w:trHeight w:val="255"/>
        </w:trPr>
        <w:tc>
          <w:tcPr>
            <w:tcW w:w="2600" w:type="pct"/>
            <w:noWrap/>
            <w:vAlign w:val="center"/>
            <w:hideMark/>
          </w:tcPr>
          <w:p w14:paraId="6B5CBEB7"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Wigierska</w:t>
            </w:r>
          </w:p>
        </w:tc>
        <w:tc>
          <w:tcPr>
            <w:tcW w:w="2400" w:type="pct"/>
            <w:noWrap/>
            <w:vAlign w:val="center"/>
            <w:hideMark/>
          </w:tcPr>
          <w:p w14:paraId="600D73A8"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PLH200004</w:t>
            </w:r>
          </w:p>
        </w:tc>
      </w:tr>
      <w:tr w:rsidR="00163B35" w:rsidRPr="00C45599" w14:paraId="6004081B" w14:textId="77777777" w:rsidTr="00163B35">
        <w:trPr>
          <w:trHeight w:val="255"/>
        </w:trPr>
        <w:tc>
          <w:tcPr>
            <w:tcW w:w="2600" w:type="pct"/>
            <w:noWrap/>
            <w:vAlign w:val="center"/>
            <w:hideMark/>
          </w:tcPr>
          <w:p w14:paraId="43332BDB"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Pojezierze Sejneńskie</w:t>
            </w:r>
          </w:p>
        </w:tc>
        <w:tc>
          <w:tcPr>
            <w:tcW w:w="2400" w:type="pct"/>
            <w:noWrap/>
            <w:vAlign w:val="center"/>
            <w:hideMark/>
          </w:tcPr>
          <w:p w14:paraId="1D2643CE"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PLH200007</w:t>
            </w:r>
          </w:p>
        </w:tc>
      </w:tr>
      <w:tr w:rsidR="00163B35" w:rsidRPr="00C45599" w14:paraId="1CFC0D81" w14:textId="77777777" w:rsidTr="00163B35">
        <w:trPr>
          <w:trHeight w:val="255"/>
        </w:trPr>
        <w:tc>
          <w:tcPr>
            <w:tcW w:w="2600" w:type="pct"/>
            <w:noWrap/>
            <w:vAlign w:val="center"/>
            <w:hideMark/>
          </w:tcPr>
          <w:p w14:paraId="15B7DE9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Dolina Biebrzy</w:t>
            </w:r>
          </w:p>
        </w:tc>
        <w:tc>
          <w:tcPr>
            <w:tcW w:w="2400" w:type="pct"/>
            <w:noWrap/>
            <w:vAlign w:val="center"/>
            <w:hideMark/>
          </w:tcPr>
          <w:p w14:paraId="49E2CDC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PLH200008</w:t>
            </w:r>
          </w:p>
        </w:tc>
      </w:tr>
      <w:tr w:rsidR="00163B35" w:rsidRPr="00C45599" w14:paraId="4AA6508A" w14:textId="77777777" w:rsidTr="00163B35">
        <w:trPr>
          <w:trHeight w:val="255"/>
        </w:trPr>
        <w:tc>
          <w:tcPr>
            <w:tcW w:w="2600" w:type="pct"/>
            <w:noWrap/>
            <w:vAlign w:val="center"/>
            <w:hideMark/>
          </w:tcPr>
          <w:p w14:paraId="0C9EBDAC"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Ostoja Jaśliska</w:t>
            </w:r>
          </w:p>
        </w:tc>
        <w:tc>
          <w:tcPr>
            <w:tcW w:w="2400" w:type="pct"/>
            <w:noWrap/>
            <w:vAlign w:val="center"/>
            <w:hideMark/>
          </w:tcPr>
          <w:p w14:paraId="40DF1E9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PLH180014</w:t>
            </w:r>
          </w:p>
        </w:tc>
      </w:tr>
      <w:tr w:rsidR="00163B35" w:rsidRPr="00C45599" w14:paraId="46E00822" w14:textId="77777777" w:rsidTr="00163B35">
        <w:trPr>
          <w:trHeight w:val="255"/>
        </w:trPr>
        <w:tc>
          <w:tcPr>
            <w:tcW w:w="2600" w:type="pct"/>
            <w:noWrap/>
            <w:vAlign w:val="center"/>
            <w:hideMark/>
          </w:tcPr>
          <w:p w14:paraId="696CA05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Rymanów</w:t>
            </w:r>
          </w:p>
        </w:tc>
        <w:tc>
          <w:tcPr>
            <w:tcW w:w="2400" w:type="pct"/>
            <w:noWrap/>
            <w:vAlign w:val="center"/>
            <w:hideMark/>
          </w:tcPr>
          <w:p w14:paraId="0750EEA6"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PLH180016</w:t>
            </w:r>
          </w:p>
        </w:tc>
      </w:tr>
      <w:tr w:rsidR="00163B35" w:rsidRPr="00C45599" w14:paraId="677AC80B" w14:textId="77777777" w:rsidTr="00163B35">
        <w:trPr>
          <w:trHeight w:val="255"/>
        </w:trPr>
        <w:tc>
          <w:tcPr>
            <w:tcW w:w="2600" w:type="pct"/>
            <w:noWrap/>
            <w:vAlign w:val="center"/>
            <w:hideMark/>
          </w:tcPr>
          <w:p w14:paraId="1BA4D22D"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Patria nad Odrzechowią</w:t>
            </w:r>
          </w:p>
        </w:tc>
        <w:tc>
          <w:tcPr>
            <w:tcW w:w="2400" w:type="pct"/>
            <w:noWrap/>
            <w:vAlign w:val="center"/>
            <w:hideMark/>
          </w:tcPr>
          <w:p w14:paraId="1D1FC950" w14:textId="77777777" w:rsidR="00163B35" w:rsidRPr="00C45599" w:rsidRDefault="00163B35" w:rsidP="00BA5409">
            <w:pPr>
              <w:pStyle w:val="Mtab"/>
              <w:spacing w:line="240" w:lineRule="auto"/>
              <w:contextualSpacing/>
              <w:jc w:val="center"/>
              <w:rPr>
                <w:rFonts w:asciiTheme="minorHAnsi" w:hAnsiTheme="minorHAnsi" w:cstheme="minorHAnsi"/>
              </w:rPr>
            </w:pPr>
            <w:r w:rsidRPr="00C45599">
              <w:rPr>
                <w:rFonts w:asciiTheme="minorHAnsi" w:hAnsiTheme="minorHAnsi" w:cstheme="minorHAnsi"/>
              </w:rPr>
              <w:t>PLH180028</w:t>
            </w:r>
          </w:p>
        </w:tc>
      </w:tr>
    </w:tbl>
    <w:p w14:paraId="6C5940D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przypadku obszarów ptasich potencjalne miejsca przebiegu linii gazowych będą dotyczyć 18 obszarów,</w:t>
      </w:r>
      <w:r w:rsidR="007F229C" w:rsidRPr="00C45599">
        <w:rPr>
          <w:rFonts w:asciiTheme="minorHAnsi" w:hAnsiTheme="minorHAnsi" w:cstheme="minorHAnsi"/>
        </w:rPr>
        <w:t xml:space="preserve"> co </w:t>
      </w:r>
      <w:r w:rsidRPr="00C45599">
        <w:rPr>
          <w:rFonts w:asciiTheme="minorHAnsi" w:hAnsiTheme="minorHAnsi" w:cstheme="minorHAnsi"/>
        </w:rPr>
        <w:t>stanowi 12,4 % obszarów ptasich</w:t>
      </w:r>
      <w:r w:rsidR="007F229C" w:rsidRPr="00C45599">
        <w:rPr>
          <w:rFonts w:asciiTheme="minorHAnsi" w:hAnsiTheme="minorHAnsi" w:cstheme="minorHAnsi"/>
        </w:rPr>
        <w:t xml:space="preserve"> w </w:t>
      </w:r>
      <w:r w:rsidRPr="00C45599">
        <w:rPr>
          <w:rFonts w:asciiTheme="minorHAnsi" w:hAnsiTheme="minorHAnsi" w:cstheme="minorHAnsi"/>
        </w:rPr>
        <w:t>kraju.</w:t>
      </w:r>
      <w:r w:rsidR="00D86925" w:rsidRPr="00C45599">
        <w:rPr>
          <w:rFonts w:asciiTheme="minorHAnsi" w:hAnsiTheme="minorHAnsi" w:cstheme="minorHAnsi"/>
        </w:rPr>
        <w:t xml:space="preserve"> dla </w:t>
      </w:r>
      <w:r w:rsidRPr="00C45599">
        <w:rPr>
          <w:rFonts w:asciiTheme="minorHAnsi" w:hAnsiTheme="minorHAnsi" w:cstheme="minorHAnsi"/>
        </w:rPr>
        <w:t>podanych poniżej obszarów ptasich przeprowadzono przegląd ich Standardowych Formularzy Danych</w:t>
      </w:r>
      <w:r w:rsidR="007F229C" w:rsidRPr="00C45599">
        <w:rPr>
          <w:rFonts w:asciiTheme="minorHAnsi" w:hAnsiTheme="minorHAnsi" w:cstheme="minorHAnsi"/>
        </w:rPr>
        <w:t xml:space="preserve"> i </w:t>
      </w:r>
      <w:r w:rsidRPr="00C45599">
        <w:rPr>
          <w:rFonts w:asciiTheme="minorHAnsi" w:hAnsiTheme="minorHAnsi" w:cstheme="minorHAnsi"/>
        </w:rPr>
        <w:t>nie stwierdzono, aby</w:t>
      </w:r>
      <w:r w:rsidR="007F229C" w:rsidRPr="00C45599">
        <w:rPr>
          <w:rFonts w:asciiTheme="minorHAnsi" w:hAnsiTheme="minorHAnsi" w:cstheme="minorHAnsi"/>
        </w:rPr>
        <w:t xml:space="preserve"> w </w:t>
      </w:r>
      <w:r w:rsidRPr="00C45599">
        <w:rPr>
          <w:rFonts w:asciiTheme="minorHAnsi" w:hAnsiTheme="minorHAnsi" w:cstheme="minorHAnsi"/>
        </w:rPr>
        <w:t>którymkolwiek obszarze zidentyfikowano zagrożenie</w:t>
      </w:r>
      <w:r w:rsidR="007F229C" w:rsidRPr="00C45599">
        <w:rPr>
          <w:rFonts w:asciiTheme="minorHAnsi" w:hAnsiTheme="minorHAnsi" w:cstheme="minorHAnsi"/>
        </w:rPr>
        <w:t xml:space="preserve"> w </w:t>
      </w:r>
      <w:r w:rsidRPr="00C45599">
        <w:rPr>
          <w:rFonts w:asciiTheme="minorHAnsi" w:hAnsiTheme="minorHAnsi" w:cstheme="minorHAnsi"/>
        </w:rPr>
        <w:t>postaci gazociągów lub rurociągów (kod zagrożenia D.02.02)</w:t>
      </w:r>
      <w:r w:rsidRPr="00C45599">
        <w:rPr>
          <w:rStyle w:val="Odwoanieprzypisudolnego"/>
          <w:rFonts w:asciiTheme="minorHAnsi" w:hAnsiTheme="minorHAnsi" w:cstheme="minorHAnsi"/>
        </w:rPr>
        <w:footnoteReference w:id="165"/>
      </w:r>
      <w:r w:rsidRPr="00C45599">
        <w:rPr>
          <w:rFonts w:asciiTheme="minorHAnsi" w:hAnsiTheme="minorHAnsi" w:cstheme="minorHAnsi"/>
        </w:rPr>
        <w:t>.</w:t>
      </w:r>
    </w:p>
    <w:p w14:paraId="371A2338"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Nie prognozuje się zatem znaczącego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obszary Natura 2000 (ptasie) </w:t>
      </w:r>
      <w:r w:rsidRPr="00C45599">
        <w:rPr>
          <w:rFonts w:asciiTheme="minorHAnsi" w:hAnsiTheme="minorHAnsi" w:cstheme="minorHAnsi"/>
        </w:rPr>
        <w:br/>
        <w:t>w związku</w:t>
      </w:r>
      <w:r w:rsidR="00720070" w:rsidRPr="00C45599">
        <w:rPr>
          <w:rFonts w:asciiTheme="minorHAnsi" w:hAnsiTheme="minorHAnsi" w:cstheme="minorHAnsi"/>
        </w:rPr>
        <w:t xml:space="preserve"> z </w:t>
      </w:r>
      <w:r w:rsidRPr="00C45599">
        <w:rPr>
          <w:rFonts w:asciiTheme="minorHAnsi" w:hAnsiTheme="minorHAnsi" w:cstheme="minorHAnsi"/>
        </w:rPr>
        <w:t>rozbudową sieci gazowych</w:t>
      </w:r>
      <w:r w:rsidR="007F229C" w:rsidRPr="00C45599">
        <w:rPr>
          <w:rFonts w:asciiTheme="minorHAnsi" w:hAnsiTheme="minorHAnsi" w:cstheme="minorHAnsi"/>
        </w:rPr>
        <w:t xml:space="preserve"> na </w:t>
      </w:r>
      <w:r w:rsidRPr="00C45599">
        <w:rPr>
          <w:rFonts w:asciiTheme="minorHAnsi" w:hAnsiTheme="minorHAnsi" w:cstheme="minorHAnsi"/>
        </w:rPr>
        <w:t>terenie kraju</w:t>
      </w:r>
      <w:r w:rsidR="007F229C" w:rsidRPr="00C45599">
        <w:rPr>
          <w:rFonts w:asciiTheme="minorHAnsi" w:hAnsiTheme="minorHAnsi" w:cstheme="minorHAnsi"/>
        </w:rPr>
        <w:t xml:space="preserve"> i </w:t>
      </w:r>
      <w:r w:rsidRPr="00C45599">
        <w:rPr>
          <w:rFonts w:asciiTheme="minorHAnsi" w:hAnsiTheme="minorHAnsi" w:cstheme="minorHAnsi"/>
        </w:rPr>
        <w:t>połączeń</w:t>
      </w:r>
      <w:r w:rsidR="00720070" w:rsidRPr="00C45599">
        <w:rPr>
          <w:rFonts w:asciiTheme="minorHAnsi" w:hAnsiTheme="minorHAnsi" w:cstheme="minorHAnsi"/>
        </w:rPr>
        <w:t xml:space="preserve"> z </w:t>
      </w:r>
      <w:r w:rsidRPr="00C45599">
        <w:rPr>
          <w:rFonts w:asciiTheme="minorHAnsi" w:hAnsiTheme="minorHAnsi" w:cstheme="minorHAnsi"/>
        </w:rPr>
        <w:t>krajami ościennymi.</w:t>
      </w:r>
    </w:p>
    <w:p w14:paraId="00C5F962" w14:textId="77777777" w:rsidR="00D42ACC" w:rsidRPr="00C45599" w:rsidRDefault="00D42ACC" w:rsidP="00801048">
      <w:pPr>
        <w:pStyle w:val="Mnormal"/>
        <w:rPr>
          <w:rFonts w:asciiTheme="minorHAnsi" w:hAnsiTheme="minorHAnsi" w:cstheme="minorHAnsi"/>
        </w:rPr>
      </w:pPr>
    </w:p>
    <w:p w14:paraId="45FCD681" w14:textId="1A282A5F" w:rsidR="00163B35" w:rsidRPr="00C45599" w:rsidRDefault="00163B35" w:rsidP="00801048">
      <w:pPr>
        <w:pStyle w:val="Legenda"/>
        <w:keepNext/>
        <w:spacing w:after="200" w:line="276" w:lineRule="auto"/>
        <w:rPr>
          <w:rFonts w:asciiTheme="minorHAnsi" w:hAnsiTheme="minorHAnsi" w:cstheme="minorHAnsi"/>
        </w:rPr>
      </w:pPr>
      <w:bookmarkStart w:id="374" w:name="_Toc23587155"/>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24</w:t>
      </w:r>
      <w:r w:rsidR="0018784B" w:rsidRPr="00C45599">
        <w:rPr>
          <w:rFonts w:asciiTheme="minorHAnsi" w:hAnsiTheme="minorHAnsi" w:cstheme="minorHAnsi"/>
          <w:sz w:val="20"/>
          <w:szCs w:val="20"/>
        </w:rPr>
        <w:fldChar w:fldCharType="end"/>
      </w:r>
      <w:r w:rsidRPr="00C45599">
        <w:rPr>
          <w:rFonts w:asciiTheme="minorHAnsi" w:hAnsiTheme="minorHAnsi" w:cstheme="minorHAnsi"/>
          <w:sz w:val="20"/>
          <w:szCs w:val="20"/>
        </w:rPr>
        <w:t>. Obszary specjalnej ochrony ptaków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sieci Natura 2000, przez które potencjalnie przebiegać będą inwestycje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rozwojem sieci gazowej</w:t>
      </w:r>
      <w:r w:rsidRPr="00C45599">
        <w:rPr>
          <w:rStyle w:val="Odwoanieprzypisudolnego"/>
          <w:rFonts w:asciiTheme="minorHAnsi" w:hAnsiTheme="minorHAnsi" w:cstheme="minorHAnsi"/>
        </w:rPr>
        <w:footnoteReference w:id="166"/>
      </w:r>
      <w:bookmarkEnd w:id="374"/>
    </w:p>
    <w:tbl>
      <w:tblPr>
        <w:tblStyle w:val="Tabela-Siatka"/>
        <w:tblW w:w="5000" w:type="pct"/>
        <w:tblLook w:val="04A0" w:firstRow="1" w:lastRow="0" w:firstColumn="1" w:lastColumn="0" w:noHBand="0" w:noVBand="1"/>
      </w:tblPr>
      <w:tblGrid>
        <w:gridCol w:w="5336"/>
        <w:gridCol w:w="3546"/>
      </w:tblGrid>
      <w:tr w:rsidR="00163B35" w:rsidRPr="00C45599" w14:paraId="01DE4BF3" w14:textId="77777777" w:rsidTr="00176C84">
        <w:trPr>
          <w:trHeight w:val="378"/>
          <w:tblHeader/>
        </w:trPr>
        <w:tc>
          <w:tcPr>
            <w:tcW w:w="3004" w:type="pct"/>
            <w:shd w:val="clear" w:color="auto" w:fill="C6D9F1" w:themeFill="text2" w:themeFillTint="33"/>
            <w:noWrap/>
            <w:vAlign w:val="center"/>
          </w:tcPr>
          <w:p w14:paraId="0FBDEBA8" w14:textId="77777777" w:rsidR="00163B35" w:rsidRPr="00C45599" w:rsidRDefault="00163B35" w:rsidP="00BA5409">
            <w:pPr>
              <w:pStyle w:val="Mtab"/>
              <w:spacing w:after="200"/>
              <w:jc w:val="center"/>
              <w:rPr>
                <w:rFonts w:asciiTheme="minorHAnsi" w:hAnsiTheme="minorHAnsi" w:cstheme="minorHAnsi"/>
                <w:b/>
              </w:rPr>
            </w:pPr>
            <w:r w:rsidRPr="00C45599">
              <w:rPr>
                <w:rFonts w:asciiTheme="minorHAnsi" w:hAnsiTheme="minorHAnsi" w:cstheme="minorHAnsi"/>
                <w:b/>
              </w:rPr>
              <w:t>Obszar Natura 2000</w:t>
            </w:r>
          </w:p>
        </w:tc>
        <w:tc>
          <w:tcPr>
            <w:tcW w:w="1996" w:type="pct"/>
            <w:shd w:val="clear" w:color="auto" w:fill="C6D9F1" w:themeFill="text2" w:themeFillTint="33"/>
            <w:noWrap/>
            <w:vAlign w:val="center"/>
          </w:tcPr>
          <w:p w14:paraId="04065457" w14:textId="77777777" w:rsidR="00163B35" w:rsidRPr="00C45599" w:rsidRDefault="00163B35" w:rsidP="00BA5409">
            <w:pPr>
              <w:pStyle w:val="Mtab"/>
              <w:spacing w:after="200"/>
              <w:jc w:val="center"/>
              <w:rPr>
                <w:rFonts w:asciiTheme="minorHAnsi" w:hAnsiTheme="minorHAnsi" w:cstheme="minorHAnsi"/>
                <w:b/>
              </w:rPr>
            </w:pPr>
            <w:r w:rsidRPr="00C45599">
              <w:rPr>
                <w:rFonts w:asciiTheme="minorHAnsi" w:hAnsiTheme="minorHAnsi" w:cstheme="minorHAnsi"/>
                <w:b/>
              </w:rPr>
              <w:t>Kod obszaru</w:t>
            </w:r>
          </w:p>
        </w:tc>
      </w:tr>
      <w:tr w:rsidR="00163B35" w:rsidRPr="00C45599" w14:paraId="00E56D6B" w14:textId="77777777" w:rsidTr="00163B35">
        <w:trPr>
          <w:trHeight w:val="255"/>
        </w:trPr>
        <w:tc>
          <w:tcPr>
            <w:tcW w:w="3004" w:type="pct"/>
            <w:noWrap/>
            <w:vAlign w:val="center"/>
            <w:hideMark/>
          </w:tcPr>
          <w:p w14:paraId="4814618C"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Dolina Dolnej Noteci</w:t>
            </w:r>
          </w:p>
        </w:tc>
        <w:tc>
          <w:tcPr>
            <w:tcW w:w="1996" w:type="pct"/>
            <w:noWrap/>
            <w:vAlign w:val="center"/>
            <w:hideMark/>
          </w:tcPr>
          <w:p w14:paraId="50EF2183"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PLB080002</w:t>
            </w:r>
          </w:p>
        </w:tc>
      </w:tr>
      <w:tr w:rsidR="00163B35" w:rsidRPr="00C45599" w14:paraId="2696837C" w14:textId="77777777" w:rsidTr="00163B35">
        <w:trPr>
          <w:trHeight w:val="255"/>
        </w:trPr>
        <w:tc>
          <w:tcPr>
            <w:tcW w:w="3004" w:type="pct"/>
            <w:noWrap/>
            <w:vAlign w:val="center"/>
            <w:hideMark/>
          </w:tcPr>
          <w:p w14:paraId="7CA358A4"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Puszcza Barlinecka</w:t>
            </w:r>
          </w:p>
        </w:tc>
        <w:tc>
          <w:tcPr>
            <w:tcW w:w="1996" w:type="pct"/>
            <w:noWrap/>
            <w:vAlign w:val="center"/>
            <w:hideMark/>
          </w:tcPr>
          <w:p w14:paraId="218C8351"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PLB080001</w:t>
            </w:r>
          </w:p>
        </w:tc>
      </w:tr>
      <w:tr w:rsidR="00163B35" w:rsidRPr="00C45599" w14:paraId="3C391396" w14:textId="77777777" w:rsidTr="00163B35">
        <w:trPr>
          <w:trHeight w:val="255"/>
        </w:trPr>
        <w:tc>
          <w:tcPr>
            <w:tcW w:w="3004" w:type="pct"/>
            <w:noWrap/>
            <w:vAlign w:val="center"/>
            <w:hideMark/>
          </w:tcPr>
          <w:p w14:paraId="773EE357"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Puszcza Notecka</w:t>
            </w:r>
          </w:p>
        </w:tc>
        <w:tc>
          <w:tcPr>
            <w:tcW w:w="1996" w:type="pct"/>
            <w:noWrap/>
            <w:vAlign w:val="center"/>
            <w:hideMark/>
          </w:tcPr>
          <w:p w14:paraId="42A482C2"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PLB300015</w:t>
            </w:r>
          </w:p>
        </w:tc>
      </w:tr>
      <w:tr w:rsidR="00163B35" w:rsidRPr="00C45599" w14:paraId="5176F091" w14:textId="77777777" w:rsidTr="00163B35">
        <w:trPr>
          <w:trHeight w:val="255"/>
        </w:trPr>
        <w:tc>
          <w:tcPr>
            <w:tcW w:w="3004" w:type="pct"/>
            <w:noWrap/>
            <w:vAlign w:val="center"/>
            <w:hideMark/>
          </w:tcPr>
          <w:p w14:paraId="74B1236D"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Dąbrowy Krotoszyńskie</w:t>
            </w:r>
          </w:p>
        </w:tc>
        <w:tc>
          <w:tcPr>
            <w:tcW w:w="1996" w:type="pct"/>
            <w:noWrap/>
            <w:vAlign w:val="center"/>
            <w:hideMark/>
          </w:tcPr>
          <w:p w14:paraId="4AA906CE"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PLB300007</w:t>
            </w:r>
          </w:p>
        </w:tc>
      </w:tr>
      <w:tr w:rsidR="00163B35" w:rsidRPr="00C45599" w14:paraId="41A73FBF" w14:textId="77777777" w:rsidTr="00163B35">
        <w:trPr>
          <w:trHeight w:val="255"/>
        </w:trPr>
        <w:tc>
          <w:tcPr>
            <w:tcW w:w="3004" w:type="pct"/>
            <w:noWrap/>
            <w:vAlign w:val="center"/>
            <w:hideMark/>
          </w:tcPr>
          <w:p w14:paraId="5AF7BB72"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Dolina Środkowej Wisły</w:t>
            </w:r>
          </w:p>
        </w:tc>
        <w:tc>
          <w:tcPr>
            <w:tcW w:w="1996" w:type="pct"/>
            <w:noWrap/>
            <w:vAlign w:val="center"/>
            <w:hideMark/>
          </w:tcPr>
          <w:p w14:paraId="6CDEFD45"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PLB140004</w:t>
            </w:r>
          </w:p>
        </w:tc>
      </w:tr>
      <w:tr w:rsidR="00163B35" w:rsidRPr="00C45599" w14:paraId="66703387" w14:textId="77777777" w:rsidTr="00163B35">
        <w:trPr>
          <w:trHeight w:val="255"/>
        </w:trPr>
        <w:tc>
          <w:tcPr>
            <w:tcW w:w="3004" w:type="pct"/>
            <w:noWrap/>
            <w:vAlign w:val="center"/>
            <w:hideMark/>
          </w:tcPr>
          <w:p w14:paraId="484549A5"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Puszcza Kampinoska</w:t>
            </w:r>
          </w:p>
        </w:tc>
        <w:tc>
          <w:tcPr>
            <w:tcW w:w="1996" w:type="pct"/>
            <w:noWrap/>
            <w:vAlign w:val="center"/>
            <w:hideMark/>
          </w:tcPr>
          <w:p w14:paraId="25270ED1"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PLC140001</w:t>
            </w:r>
          </w:p>
        </w:tc>
      </w:tr>
      <w:tr w:rsidR="00163B35" w:rsidRPr="00C45599" w14:paraId="7BA81DF9" w14:textId="77777777" w:rsidTr="00163B35">
        <w:trPr>
          <w:trHeight w:val="255"/>
        </w:trPr>
        <w:tc>
          <w:tcPr>
            <w:tcW w:w="3004" w:type="pct"/>
            <w:noWrap/>
            <w:vAlign w:val="center"/>
            <w:hideMark/>
          </w:tcPr>
          <w:p w14:paraId="7975A672"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Pogórze Przemyskie</w:t>
            </w:r>
          </w:p>
        </w:tc>
        <w:tc>
          <w:tcPr>
            <w:tcW w:w="1996" w:type="pct"/>
            <w:noWrap/>
            <w:vAlign w:val="center"/>
            <w:hideMark/>
          </w:tcPr>
          <w:p w14:paraId="317F4C8A"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PLB180001</w:t>
            </w:r>
          </w:p>
        </w:tc>
      </w:tr>
      <w:tr w:rsidR="00163B35" w:rsidRPr="00C45599" w14:paraId="66F8270E" w14:textId="77777777" w:rsidTr="00163B35">
        <w:trPr>
          <w:trHeight w:val="255"/>
        </w:trPr>
        <w:tc>
          <w:tcPr>
            <w:tcW w:w="3004" w:type="pct"/>
            <w:noWrap/>
            <w:vAlign w:val="center"/>
            <w:hideMark/>
          </w:tcPr>
          <w:p w14:paraId="7B92E379"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Góry Słonne</w:t>
            </w:r>
          </w:p>
        </w:tc>
        <w:tc>
          <w:tcPr>
            <w:tcW w:w="1996" w:type="pct"/>
            <w:noWrap/>
            <w:vAlign w:val="center"/>
            <w:hideMark/>
          </w:tcPr>
          <w:p w14:paraId="4D2D8946"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PLB180003</w:t>
            </w:r>
          </w:p>
        </w:tc>
      </w:tr>
      <w:tr w:rsidR="00163B35" w:rsidRPr="00C45599" w14:paraId="12E7CE26" w14:textId="77777777" w:rsidTr="00163B35">
        <w:trPr>
          <w:trHeight w:val="255"/>
        </w:trPr>
        <w:tc>
          <w:tcPr>
            <w:tcW w:w="3004" w:type="pct"/>
            <w:noWrap/>
            <w:vAlign w:val="center"/>
            <w:hideMark/>
          </w:tcPr>
          <w:p w14:paraId="58FF421D"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Grądy Odrzańskie</w:t>
            </w:r>
          </w:p>
        </w:tc>
        <w:tc>
          <w:tcPr>
            <w:tcW w:w="1996" w:type="pct"/>
            <w:noWrap/>
            <w:vAlign w:val="center"/>
            <w:hideMark/>
          </w:tcPr>
          <w:p w14:paraId="5398404E"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PLB020002</w:t>
            </w:r>
          </w:p>
        </w:tc>
      </w:tr>
      <w:tr w:rsidR="00163B35" w:rsidRPr="00C45599" w14:paraId="388AF13A" w14:textId="77777777" w:rsidTr="00163B35">
        <w:trPr>
          <w:trHeight w:val="255"/>
        </w:trPr>
        <w:tc>
          <w:tcPr>
            <w:tcW w:w="3004" w:type="pct"/>
            <w:noWrap/>
            <w:vAlign w:val="center"/>
            <w:hideMark/>
          </w:tcPr>
          <w:p w14:paraId="61DC4B2A"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Bory Dolnośląskie</w:t>
            </w:r>
          </w:p>
        </w:tc>
        <w:tc>
          <w:tcPr>
            <w:tcW w:w="1996" w:type="pct"/>
            <w:noWrap/>
            <w:vAlign w:val="center"/>
            <w:hideMark/>
          </w:tcPr>
          <w:p w14:paraId="5B3C6F69"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PLB020005</w:t>
            </w:r>
          </w:p>
        </w:tc>
      </w:tr>
      <w:tr w:rsidR="00163B35" w:rsidRPr="00C45599" w14:paraId="39671ED4" w14:textId="77777777" w:rsidTr="00163B35">
        <w:trPr>
          <w:trHeight w:val="255"/>
        </w:trPr>
        <w:tc>
          <w:tcPr>
            <w:tcW w:w="3004" w:type="pct"/>
            <w:noWrap/>
            <w:vAlign w:val="center"/>
            <w:hideMark/>
          </w:tcPr>
          <w:p w14:paraId="45550EFE"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Dolina Baryczy</w:t>
            </w:r>
          </w:p>
        </w:tc>
        <w:tc>
          <w:tcPr>
            <w:tcW w:w="1996" w:type="pct"/>
            <w:noWrap/>
            <w:vAlign w:val="center"/>
            <w:hideMark/>
          </w:tcPr>
          <w:p w14:paraId="6B2D06B4"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PLB020001</w:t>
            </w:r>
          </w:p>
        </w:tc>
      </w:tr>
      <w:tr w:rsidR="00163B35" w:rsidRPr="00C45599" w14:paraId="2913EDA1" w14:textId="77777777" w:rsidTr="00163B35">
        <w:trPr>
          <w:trHeight w:val="255"/>
        </w:trPr>
        <w:tc>
          <w:tcPr>
            <w:tcW w:w="3004" w:type="pct"/>
            <w:noWrap/>
            <w:vAlign w:val="center"/>
            <w:hideMark/>
          </w:tcPr>
          <w:p w14:paraId="4416732C"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Wybrzeże Trzebiatowskie</w:t>
            </w:r>
          </w:p>
        </w:tc>
        <w:tc>
          <w:tcPr>
            <w:tcW w:w="1996" w:type="pct"/>
            <w:noWrap/>
            <w:vAlign w:val="center"/>
            <w:hideMark/>
          </w:tcPr>
          <w:p w14:paraId="2C4D35C1"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PLB320010</w:t>
            </w:r>
          </w:p>
        </w:tc>
      </w:tr>
      <w:tr w:rsidR="00163B35" w:rsidRPr="00C45599" w14:paraId="195A19E9" w14:textId="77777777" w:rsidTr="00163B35">
        <w:trPr>
          <w:trHeight w:val="255"/>
        </w:trPr>
        <w:tc>
          <w:tcPr>
            <w:tcW w:w="3004" w:type="pct"/>
            <w:noWrap/>
            <w:vAlign w:val="center"/>
            <w:hideMark/>
          </w:tcPr>
          <w:p w14:paraId="7C8FFC05"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Puszcza Augustowska</w:t>
            </w:r>
          </w:p>
        </w:tc>
        <w:tc>
          <w:tcPr>
            <w:tcW w:w="1996" w:type="pct"/>
            <w:noWrap/>
            <w:vAlign w:val="center"/>
            <w:hideMark/>
          </w:tcPr>
          <w:p w14:paraId="3AC45769"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PLB200002</w:t>
            </w:r>
          </w:p>
        </w:tc>
      </w:tr>
      <w:tr w:rsidR="00163B35" w:rsidRPr="00C45599" w14:paraId="03189213" w14:textId="77777777" w:rsidTr="00163B35">
        <w:trPr>
          <w:trHeight w:val="255"/>
        </w:trPr>
        <w:tc>
          <w:tcPr>
            <w:tcW w:w="3004" w:type="pct"/>
            <w:noWrap/>
            <w:vAlign w:val="center"/>
            <w:hideMark/>
          </w:tcPr>
          <w:p w14:paraId="30A0AD0D"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lastRenderedPageBreak/>
              <w:t>Puszcza Knyszyńska</w:t>
            </w:r>
          </w:p>
        </w:tc>
        <w:tc>
          <w:tcPr>
            <w:tcW w:w="1996" w:type="pct"/>
            <w:noWrap/>
            <w:vAlign w:val="center"/>
            <w:hideMark/>
          </w:tcPr>
          <w:p w14:paraId="1F1BA869"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PLB200003</w:t>
            </w:r>
          </w:p>
        </w:tc>
      </w:tr>
      <w:tr w:rsidR="00163B35" w:rsidRPr="00C45599" w14:paraId="1B63784A" w14:textId="77777777" w:rsidTr="00163B35">
        <w:trPr>
          <w:trHeight w:val="255"/>
        </w:trPr>
        <w:tc>
          <w:tcPr>
            <w:tcW w:w="3004" w:type="pct"/>
            <w:noWrap/>
            <w:vAlign w:val="center"/>
            <w:hideMark/>
          </w:tcPr>
          <w:p w14:paraId="60A892C8"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Bagienna Dolina Narwi</w:t>
            </w:r>
          </w:p>
        </w:tc>
        <w:tc>
          <w:tcPr>
            <w:tcW w:w="1996" w:type="pct"/>
            <w:noWrap/>
            <w:vAlign w:val="center"/>
            <w:hideMark/>
          </w:tcPr>
          <w:p w14:paraId="3E13DF1F"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PLB200001</w:t>
            </w:r>
          </w:p>
        </w:tc>
      </w:tr>
      <w:tr w:rsidR="00163B35" w:rsidRPr="00C45599" w14:paraId="60240B8B" w14:textId="77777777" w:rsidTr="00163B35">
        <w:trPr>
          <w:trHeight w:val="255"/>
        </w:trPr>
        <w:tc>
          <w:tcPr>
            <w:tcW w:w="3004" w:type="pct"/>
            <w:noWrap/>
            <w:vAlign w:val="center"/>
            <w:hideMark/>
          </w:tcPr>
          <w:p w14:paraId="520A620F"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Dolina Górnej Narwi</w:t>
            </w:r>
          </w:p>
        </w:tc>
        <w:tc>
          <w:tcPr>
            <w:tcW w:w="1996" w:type="pct"/>
            <w:noWrap/>
            <w:vAlign w:val="center"/>
            <w:hideMark/>
          </w:tcPr>
          <w:p w14:paraId="7360B59C"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PLB200007</w:t>
            </w:r>
          </w:p>
        </w:tc>
      </w:tr>
      <w:tr w:rsidR="00163B35" w:rsidRPr="00C45599" w14:paraId="7469F270" w14:textId="77777777" w:rsidTr="00163B35">
        <w:trPr>
          <w:trHeight w:val="255"/>
        </w:trPr>
        <w:tc>
          <w:tcPr>
            <w:tcW w:w="3004" w:type="pct"/>
            <w:noWrap/>
            <w:vAlign w:val="center"/>
            <w:hideMark/>
          </w:tcPr>
          <w:p w14:paraId="61DBC6A9"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Ostoja Biebrzańska</w:t>
            </w:r>
          </w:p>
        </w:tc>
        <w:tc>
          <w:tcPr>
            <w:tcW w:w="1996" w:type="pct"/>
            <w:noWrap/>
            <w:vAlign w:val="center"/>
            <w:hideMark/>
          </w:tcPr>
          <w:p w14:paraId="47612234"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PLB200006</w:t>
            </w:r>
          </w:p>
        </w:tc>
      </w:tr>
      <w:tr w:rsidR="00163B35" w:rsidRPr="00C45599" w14:paraId="0684ABBE" w14:textId="77777777" w:rsidTr="00163B35">
        <w:trPr>
          <w:trHeight w:val="255"/>
        </w:trPr>
        <w:tc>
          <w:tcPr>
            <w:tcW w:w="3004" w:type="pct"/>
            <w:noWrap/>
            <w:vAlign w:val="center"/>
            <w:hideMark/>
          </w:tcPr>
          <w:p w14:paraId="1F86B2D1"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Beskid Niski</w:t>
            </w:r>
          </w:p>
        </w:tc>
        <w:tc>
          <w:tcPr>
            <w:tcW w:w="1996" w:type="pct"/>
            <w:noWrap/>
            <w:vAlign w:val="center"/>
            <w:hideMark/>
          </w:tcPr>
          <w:p w14:paraId="0D86C6C8" w14:textId="77777777" w:rsidR="00163B35" w:rsidRPr="00C45599" w:rsidRDefault="00163B35" w:rsidP="00BA5409">
            <w:pPr>
              <w:pStyle w:val="Mtab"/>
              <w:spacing w:after="200"/>
              <w:jc w:val="center"/>
              <w:rPr>
                <w:rFonts w:asciiTheme="minorHAnsi" w:hAnsiTheme="minorHAnsi" w:cstheme="minorHAnsi"/>
              </w:rPr>
            </w:pPr>
            <w:r w:rsidRPr="00C45599">
              <w:rPr>
                <w:rFonts w:asciiTheme="minorHAnsi" w:hAnsiTheme="minorHAnsi" w:cstheme="minorHAnsi"/>
              </w:rPr>
              <w:t>PLB180002</w:t>
            </w:r>
          </w:p>
        </w:tc>
      </w:tr>
    </w:tbl>
    <w:p w14:paraId="2ABD5DA2" w14:textId="77777777" w:rsidR="00163B35" w:rsidRPr="00C45599" w:rsidRDefault="00163B35" w:rsidP="00801048">
      <w:pPr>
        <w:pStyle w:val="Mnormal"/>
        <w:rPr>
          <w:rFonts w:asciiTheme="minorHAnsi" w:hAnsiTheme="minorHAnsi" w:cstheme="minorHAnsi"/>
        </w:rPr>
      </w:pPr>
    </w:p>
    <w:p w14:paraId="3DBDDFE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Nie analizowano wpływu</w:t>
      </w:r>
      <w:r w:rsidR="007F229C" w:rsidRPr="00C45599">
        <w:rPr>
          <w:rFonts w:asciiTheme="minorHAnsi" w:hAnsiTheme="minorHAnsi" w:cstheme="minorHAnsi"/>
        </w:rPr>
        <w:t xml:space="preserve"> na </w:t>
      </w:r>
      <w:r w:rsidRPr="00C45599">
        <w:rPr>
          <w:rFonts w:asciiTheme="minorHAnsi" w:hAnsiTheme="minorHAnsi" w:cstheme="minorHAnsi"/>
        </w:rPr>
        <w:t>Parki Krajobrazowe</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znikome oddziaływanie sieci gazowych</w:t>
      </w:r>
      <w:r w:rsidR="007F229C" w:rsidRPr="00C45599">
        <w:rPr>
          <w:rFonts w:asciiTheme="minorHAnsi" w:hAnsiTheme="minorHAnsi" w:cstheme="minorHAnsi"/>
        </w:rPr>
        <w:t xml:space="preserve"> na </w:t>
      </w:r>
      <w:r w:rsidRPr="00C45599">
        <w:rPr>
          <w:rFonts w:asciiTheme="minorHAnsi" w:hAnsiTheme="minorHAnsi" w:cstheme="minorHAnsi"/>
        </w:rPr>
        <w:t>walory krajobrazowe.</w:t>
      </w:r>
    </w:p>
    <w:p w14:paraId="38426DEA" w14:textId="5E041B5F"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 xml:space="preserve">3A.3 </w:t>
      </w:r>
      <w:r w:rsidR="00274843" w:rsidRPr="00C45599">
        <w:rPr>
          <w:rFonts w:asciiTheme="minorHAnsi" w:hAnsiTheme="minorHAnsi" w:cstheme="minorHAnsi"/>
          <w:b/>
        </w:rPr>
        <w:t>Zapewnienie możliwości importu gazu ziemnego poprzez zwiększenie zdolności regazyfikacyjnej terminalu LNG w Świnoujściu do wielkości 7,5 mld m</w:t>
      </w:r>
      <w:r w:rsidR="00274843" w:rsidRPr="00C45599">
        <w:rPr>
          <w:rFonts w:asciiTheme="minorHAnsi" w:hAnsiTheme="minorHAnsi" w:cstheme="minorHAnsi"/>
          <w:b/>
          <w:vertAlign w:val="superscript"/>
        </w:rPr>
        <w:t>3</w:t>
      </w:r>
      <w:r w:rsidR="00274843" w:rsidRPr="00C45599">
        <w:rPr>
          <w:rFonts w:asciiTheme="minorHAnsi" w:hAnsiTheme="minorHAnsi" w:cstheme="minorHAnsi"/>
          <w:b/>
        </w:rPr>
        <w:t xml:space="preserve">  rocznie oraz zwiększenie elastyczności pracy i wprowadzenie nowych funkcjonalności (ew. dalsza rozbudowa zależna od analiz rynkowych)</w:t>
      </w:r>
      <w:r w:rsidRPr="00C45599">
        <w:rPr>
          <w:rFonts w:asciiTheme="minorHAnsi" w:hAnsiTheme="minorHAnsi" w:cstheme="minorHAnsi"/>
          <w:b/>
        </w:rPr>
        <w:t>.</w:t>
      </w:r>
    </w:p>
    <w:p w14:paraId="677F862B" w14:textId="506BA2A2"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W ramach planowanego projektu przewidywana jest realizacja przedsięwzięć </w:t>
      </w:r>
      <w:r w:rsidR="00175BA8" w:rsidRPr="00C45599">
        <w:rPr>
          <w:rFonts w:asciiTheme="minorHAnsi" w:hAnsiTheme="minorHAnsi" w:cstheme="minorHAnsi"/>
        </w:rPr>
        <w:t>polegających</w:t>
      </w:r>
      <w:r w:rsidR="007F229C" w:rsidRPr="00C45599">
        <w:rPr>
          <w:rFonts w:asciiTheme="minorHAnsi" w:hAnsiTheme="minorHAnsi" w:cstheme="minorHAnsi"/>
        </w:rPr>
        <w:t xml:space="preserve"> na </w:t>
      </w:r>
      <w:r w:rsidR="00093AA4" w:rsidRPr="00C45599">
        <w:rPr>
          <w:rFonts w:asciiTheme="minorHAnsi" w:hAnsiTheme="minorHAnsi" w:cstheme="minorHAnsi"/>
        </w:rPr>
        <w:t>rozbudowie terminalu</w:t>
      </w:r>
      <w:r w:rsidRPr="00C45599">
        <w:rPr>
          <w:rFonts w:asciiTheme="minorHAnsi" w:hAnsiTheme="minorHAnsi" w:cstheme="minorHAnsi"/>
        </w:rPr>
        <w:t xml:space="preserve"> LNG</w:t>
      </w:r>
      <w:r w:rsidR="007F229C" w:rsidRPr="00C45599">
        <w:rPr>
          <w:rFonts w:asciiTheme="minorHAnsi" w:hAnsiTheme="minorHAnsi" w:cstheme="minorHAnsi"/>
        </w:rPr>
        <w:t xml:space="preserve"> w </w:t>
      </w:r>
      <w:r w:rsidRPr="00C45599">
        <w:rPr>
          <w:rFonts w:asciiTheme="minorHAnsi" w:hAnsiTheme="minorHAnsi" w:cstheme="minorHAnsi"/>
        </w:rPr>
        <w:t>Świnoujściu</w:t>
      </w:r>
      <w:r w:rsidR="007F229C" w:rsidRPr="00C45599">
        <w:rPr>
          <w:rFonts w:asciiTheme="minorHAnsi" w:hAnsiTheme="minorHAnsi" w:cstheme="minorHAnsi"/>
        </w:rPr>
        <w:t xml:space="preserve"> do </w:t>
      </w:r>
      <w:r w:rsidRPr="00C45599">
        <w:rPr>
          <w:rFonts w:asciiTheme="minorHAnsi" w:hAnsiTheme="minorHAnsi" w:cstheme="minorHAnsi"/>
        </w:rPr>
        <w:t>regazyfikacji gazu ziemnego,</w:t>
      </w:r>
      <w:r w:rsidR="007F229C" w:rsidRPr="00C45599">
        <w:rPr>
          <w:rFonts w:asciiTheme="minorHAnsi" w:hAnsiTheme="minorHAnsi" w:cstheme="minorHAnsi"/>
        </w:rPr>
        <w:t xml:space="preserve"> w </w:t>
      </w:r>
      <w:r w:rsidRPr="00C45599">
        <w:rPr>
          <w:rFonts w:asciiTheme="minorHAnsi" w:hAnsiTheme="minorHAnsi" w:cstheme="minorHAnsi"/>
        </w:rPr>
        <w:t>tym zwiększenie jego mocy, budowa zbiornika wraz</w:t>
      </w:r>
      <w:r w:rsidR="00720070" w:rsidRPr="00C45599">
        <w:rPr>
          <w:rFonts w:asciiTheme="minorHAnsi" w:hAnsiTheme="minorHAnsi" w:cstheme="minorHAnsi"/>
        </w:rPr>
        <w:t xml:space="preserve"> z </w:t>
      </w:r>
      <w:r w:rsidRPr="00C45599">
        <w:rPr>
          <w:rFonts w:asciiTheme="minorHAnsi" w:hAnsiTheme="minorHAnsi" w:cstheme="minorHAnsi"/>
        </w:rPr>
        <w:t>niezbędnymi instalacjami oraz infrastrukturą</w:t>
      </w:r>
      <w:r w:rsidR="007F229C" w:rsidRPr="00C45599">
        <w:rPr>
          <w:rFonts w:asciiTheme="minorHAnsi" w:hAnsiTheme="minorHAnsi" w:cstheme="minorHAnsi"/>
        </w:rPr>
        <w:t xml:space="preserve"> do </w:t>
      </w:r>
      <w:r w:rsidRPr="00C45599">
        <w:rPr>
          <w:rFonts w:asciiTheme="minorHAnsi" w:hAnsiTheme="minorHAnsi" w:cstheme="minorHAnsi"/>
        </w:rPr>
        <w:t>rozładunku,</w:t>
      </w:r>
      <w:r w:rsidR="007F229C" w:rsidRPr="00C45599">
        <w:rPr>
          <w:rFonts w:asciiTheme="minorHAnsi" w:hAnsiTheme="minorHAnsi" w:cstheme="minorHAnsi"/>
        </w:rPr>
        <w:t xml:space="preserve"> a </w:t>
      </w:r>
      <w:r w:rsidRPr="00C45599">
        <w:rPr>
          <w:rFonts w:asciiTheme="minorHAnsi" w:hAnsiTheme="minorHAnsi" w:cstheme="minorHAnsi"/>
        </w:rPr>
        <w:t>także rozbudowa infrastruktury przesyłowej oraz</w:t>
      </w:r>
      <w:r w:rsidR="007F229C" w:rsidRPr="00C45599">
        <w:rPr>
          <w:rFonts w:asciiTheme="minorHAnsi" w:hAnsiTheme="minorHAnsi" w:cstheme="minorHAnsi"/>
        </w:rPr>
        <w:t xml:space="preserve"> do </w:t>
      </w:r>
      <w:r w:rsidRPr="00C45599">
        <w:rPr>
          <w:rFonts w:asciiTheme="minorHAnsi" w:hAnsiTheme="minorHAnsi" w:cstheme="minorHAnsi"/>
        </w:rPr>
        <w:t>magazynowania gazu.</w:t>
      </w:r>
    </w:p>
    <w:p w14:paraId="224B097F" w14:textId="01CA399E"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Przedsięwzięcia realizowane będą</w:t>
      </w:r>
      <w:r w:rsidR="007F229C" w:rsidRPr="00C45599">
        <w:rPr>
          <w:rFonts w:asciiTheme="minorHAnsi" w:hAnsiTheme="minorHAnsi" w:cstheme="minorHAnsi"/>
        </w:rPr>
        <w:t xml:space="preserve"> w </w:t>
      </w:r>
      <w:r w:rsidRPr="00C45599">
        <w:rPr>
          <w:rFonts w:asciiTheme="minorHAnsi" w:hAnsiTheme="minorHAnsi" w:cstheme="minorHAnsi"/>
        </w:rPr>
        <w:t>granicach dwóch obszarów Natura 2000, tj</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części lądowej </w:t>
      </w:r>
      <w:r w:rsidRPr="00C45599">
        <w:rPr>
          <w:rFonts w:asciiTheme="minorHAnsi" w:hAnsiTheme="minorHAnsi" w:cstheme="minorHAnsi"/>
        </w:rPr>
        <w:br/>
        <w:t>w granicach obszaru Wolin</w:t>
      </w:r>
      <w:r w:rsidR="007F229C" w:rsidRPr="00C45599">
        <w:rPr>
          <w:rFonts w:asciiTheme="minorHAnsi" w:hAnsiTheme="minorHAnsi" w:cstheme="minorHAnsi"/>
        </w:rPr>
        <w:t xml:space="preserve"> i </w:t>
      </w:r>
      <w:r w:rsidRPr="00C45599">
        <w:rPr>
          <w:rFonts w:asciiTheme="minorHAnsi" w:hAnsiTheme="minorHAnsi" w:cstheme="minorHAnsi"/>
        </w:rPr>
        <w:t>Uznam PLH320019 oraz</w:t>
      </w:r>
      <w:r w:rsidR="007F229C" w:rsidRPr="00C45599">
        <w:rPr>
          <w:rFonts w:asciiTheme="minorHAnsi" w:hAnsiTheme="minorHAnsi" w:cstheme="minorHAnsi"/>
        </w:rPr>
        <w:t xml:space="preserve"> w </w:t>
      </w:r>
      <w:r w:rsidRPr="00C45599">
        <w:rPr>
          <w:rFonts w:asciiTheme="minorHAnsi" w:hAnsiTheme="minorHAnsi" w:cstheme="minorHAnsi"/>
        </w:rPr>
        <w:t>części morskiej</w:t>
      </w:r>
      <w:r w:rsidR="007F229C" w:rsidRPr="00C45599">
        <w:rPr>
          <w:rFonts w:asciiTheme="minorHAnsi" w:hAnsiTheme="minorHAnsi" w:cstheme="minorHAnsi"/>
        </w:rPr>
        <w:t xml:space="preserve"> w </w:t>
      </w:r>
      <w:r w:rsidRPr="00C45599">
        <w:rPr>
          <w:rFonts w:asciiTheme="minorHAnsi" w:hAnsiTheme="minorHAnsi" w:cstheme="minorHAnsi"/>
        </w:rPr>
        <w:t>granicach obszaru Ostoja</w:t>
      </w:r>
      <w:r w:rsidR="007F229C" w:rsidRPr="00C45599">
        <w:rPr>
          <w:rFonts w:asciiTheme="minorHAnsi" w:hAnsiTheme="minorHAnsi" w:cstheme="minorHAnsi"/>
        </w:rPr>
        <w:t xml:space="preserve"> na </w:t>
      </w:r>
      <w:r w:rsidRPr="00C45599">
        <w:rPr>
          <w:rFonts w:asciiTheme="minorHAnsi" w:hAnsiTheme="minorHAnsi" w:cstheme="minorHAnsi"/>
        </w:rPr>
        <w:t>Zatoce Pomorskiej PLH990002. Zgodnie</w:t>
      </w:r>
      <w:r w:rsidR="00720070" w:rsidRPr="00C45599">
        <w:rPr>
          <w:rFonts w:asciiTheme="minorHAnsi" w:hAnsiTheme="minorHAnsi" w:cstheme="minorHAnsi"/>
        </w:rPr>
        <w:t xml:space="preserve"> z </w:t>
      </w:r>
      <w:r w:rsidRPr="00C45599">
        <w:rPr>
          <w:rFonts w:asciiTheme="minorHAnsi" w:hAnsiTheme="minorHAnsi" w:cstheme="minorHAnsi"/>
        </w:rPr>
        <w:t>obowiązującym</w:t>
      </w:r>
      <w:r w:rsidR="00D86925" w:rsidRPr="00C45599">
        <w:rPr>
          <w:rFonts w:asciiTheme="minorHAnsi" w:hAnsiTheme="minorHAnsi" w:cstheme="minorHAnsi"/>
        </w:rPr>
        <w:t xml:space="preserve"> dla </w:t>
      </w:r>
      <w:r w:rsidRPr="00C45599">
        <w:rPr>
          <w:rFonts w:asciiTheme="minorHAnsi" w:hAnsiTheme="minorHAnsi" w:cstheme="minorHAnsi"/>
        </w:rPr>
        <w:t>obszaru Wolin</w:t>
      </w:r>
      <w:r w:rsidR="007F229C" w:rsidRPr="00C45599">
        <w:rPr>
          <w:rFonts w:asciiTheme="minorHAnsi" w:hAnsiTheme="minorHAnsi" w:cstheme="minorHAnsi"/>
        </w:rPr>
        <w:t xml:space="preserve"> i </w:t>
      </w:r>
      <w:r w:rsidRPr="00C45599">
        <w:rPr>
          <w:rFonts w:asciiTheme="minorHAnsi" w:hAnsiTheme="minorHAnsi" w:cstheme="minorHAnsi"/>
        </w:rPr>
        <w:t>Uznam standardowym formularzem danych przedmiotami ochrony są siedliska przyrodnicze</w:t>
      </w:r>
      <w:r w:rsidR="00D86925" w:rsidRPr="00C45599">
        <w:rPr>
          <w:rFonts w:asciiTheme="minorHAnsi" w:hAnsiTheme="minorHAnsi" w:cstheme="minorHAnsi"/>
        </w:rPr>
        <w:t xml:space="preserve"> o </w:t>
      </w:r>
      <w:r w:rsidRPr="00C45599">
        <w:rPr>
          <w:rFonts w:asciiTheme="minorHAnsi" w:hAnsiTheme="minorHAnsi" w:cstheme="minorHAnsi"/>
        </w:rPr>
        <w:t>następujących kodach: 1130, 1210, 1230, 1330, 2110, 2120, 2130, 2140, 2180, 2330, 3140, 3150, 3270, 6120, 6210, 6410, 7110, 7140, 7150, 7230, 9110, 9130, 9150, 9190, 91D0. Przedmiotami ochrony są również gatunki zwierząt</w:t>
      </w:r>
      <w:r w:rsidR="007F229C" w:rsidRPr="00C45599">
        <w:rPr>
          <w:rFonts w:asciiTheme="minorHAnsi" w:hAnsiTheme="minorHAnsi" w:cstheme="minorHAnsi"/>
        </w:rPr>
        <w:t xml:space="preserve"> i </w:t>
      </w:r>
      <w:r w:rsidRPr="00C45599">
        <w:rPr>
          <w:rFonts w:asciiTheme="minorHAnsi" w:hAnsiTheme="minorHAnsi" w:cstheme="minorHAnsi"/>
        </w:rPr>
        <w:t xml:space="preserve">ich siedliska, </w:t>
      </w:r>
      <w:r w:rsidRPr="00C45599">
        <w:rPr>
          <w:rFonts w:asciiTheme="minorHAnsi" w:hAnsiTheme="minorHAnsi" w:cstheme="minorHAnsi"/>
        </w:rPr>
        <w:br/>
        <w:t>w tym: parposz, kumak nizinny, kozioróg dębosz, foka szara, wydra, nocek duży, pachnica dębowa, minóg morski, morświn, traszka grzebieniasta, skójka gruboskorupowa. Większość</w:t>
      </w:r>
      <w:r w:rsidR="00720070" w:rsidRPr="00C45599">
        <w:rPr>
          <w:rFonts w:asciiTheme="minorHAnsi" w:hAnsiTheme="minorHAnsi" w:cstheme="minorHAnsi"/>
        </w:rPr>
        <w:t xml:space="preserve"> z </w:t>
      </w:r>
      <w:r w:rsidRPr="00C45599">
        <w:rPr>
          <w:rFonts w:asciiTheme="minorHAnsi" w:hAnsiTheme="minorHAnsi" w:cstheme="minorHAnsi"/>
        </w:rPr>
        <w:t>ww. gatunków związana jest</w:t>
      </w:r>
      <w:r w:rsidR="00720070" w:rsidRPr="00C45599">
        <w:rPr>
          <w:rFonts w:asciiTheme="minorHAnsi" w:hAnsiTheme="minorHAnsi" w:cstheme="minorHAnsi"/>
        </w:rPr>
        <w:t xml:space="preserve"> ze </w:t>
      </w:r>
      <w:r w:rsidRPr="00C45599">
        <w:rPr>
          <w:rFonts w:asciiTheme="minorHAnsi" w:hAnsiTheme="minorHAnsi" w:cstheme="minorHAnsi"/>
        </w:rPr>
        <w:t>środowiskiem wodnym oraz</w:t>
      </w:r>
      <w:r w:rsidR="00720070" w:rsidRPr="00C45599">
        <w:rPr>
          <w:rFonts w:asciiTheme="minorHAnsi" w:hAnsiTheme="minorHAnsi" w:cstheme="minorHAnsi"/>
        </w:rPr>
        <w:t xml:space="preserve"> z </w:t>
      </w:r>
      <w:r w:rsidRPr="00C45599">
        <w:rPr>
          <w:rFonts w:asciiTheme="minorHAnsi" w:hAnsiTheme="minorHAnsi" w:cstheme="minorHAnsi"/>
        </w:rPr>
        <w:t>występowaniem drzew (w przypadku wspomnianych owadów).</w:t>
      </w:r>
      <w:r w:rsidR="00720070" w:rsidRPr="00C45599">
        <w:rPr>
          <w:rFonts w:asciiTheme="minorHAnsi" w:hAnsiTheme="minorHAnsi" w:cstheme="minorHAnsi"/>
        </w:rPr>
        <w:t xml:space="preserve"> z </w:t>
      </w:r>
      <w:r w:rsidRPr="00C45599">
        <w:rPr>
          <w:rFonts w:asciiTheme="minorHAnsi" w:hAnsiTheme="minorHAnsi" w:cstheme="minorHAnsi"/>
        </w:rPr>
        <w:t>kolei przedmiotami ochrony</w:t>
      </w:r>
      <w:r w:rsidR="007F229C" w:rsidRPr="00C45599">
        <w:rPr>
          <w:rFonts w:asciiTheme="minorHAnsi" w:hAnsiTheme="minorHAnsi" w:cstheme="minorHAnsi"/>
        </w:rPr>
        <w:t xml:space="preserve"> w </w:t>
      </w:r>
      <w:r w:rsidRPr="00C45599">
        <w:rPr>
          <w:rFonts w:asciiTheme="minorHAnsi" w:hAnsiTheme="minorHAnsi" w:cstheme="minorHAnsi"/>
        </w:rPr>
        <w:t>obszarze Ostoja</w:t>
      </w:r>
      <w:r w:rsidR="007F229C" w:rsidRPr="00C45599">
        <w:rPr>
          <w:rFonts w:asciiTheme="minorHAnsi" w:hAnsiTheme="minorHAnsi" w:cstheme="minorHAnsi"/>
        </w:rPr>
        <w:t xml:space="preserve"> na </w:t>
      </w:r>
      <w:r w:rsidRPr="00C45599">
        <w:rPr>
          <w:rFonts w:asciiTheme="minorHAnsi" w:hAnsiTheme="minorHAnsi" w:cstheme="minorHAnsi"/>
        </w:rPr>
        <w:t>Zatoce Pomorskiej zgodnie</w:t>
      </w:r>
      <w:r w:rsidR="00720070" w:rsidRPr="00C45599">
        <w:rPr>
          <w:rFonts w:asciiTheme="minorHAnsi" w:hAnsiTheme="minorHAnsi" w:cstheme="minorHAnsi"/>
        </w:rPr>
        <w:t xml:space="preserve"> z </w:t>
      </w:r>
      <w:r w:rsidRPr="00C45599">
        <w:rPr>
          <w:rFonts w:asciiTheme="minorHAnsi" w:hAnsiTheme="minorHAnsi" w:cstheme="minorHAnsi"/>
        </w:rPr>
        <w:t>obowiązującym</w:t>
      </w:r>
      <w:r w:rsidR="00D86925" w:rsidRPr="00C45599">
        <w:rPr>
          <w:rFonts w:asciiTheme="minorHAnsi" w:hAnsiTheme="minorHAnsi" w:cstheme="minorHAnsi"/>
        </w:rPr>
        <w:t xml:space="preserve"> dla </w:t>
      </w:r>
      <w:r w:rsidRPr="00C45599">
        <w:rPr>
          <w:rFonts w:asciiTheme="minorHAnsi" w:hAnsiTheme="minorHAnsi" w:cstheme="minorHAnsi"/>
        </w:rPr>
        <w:t>obszaru standardowym formularzem danych jest siedlisko przyrodnicze</w:t>
      </w:r>
      <w:r w:rsidR="00D86925" w:rsidRPr="00C45599">
        <w:rPr>
          <w:rFonts w:asciiTheme="minorHAnsi" w:hAnsiTheme="minorHAnsi" w:cstheme="minorHAnsi"/>
        </w:rPr>
        <w:t xml:space="preserve"> o </w:t>
      </w:r>
      <w:r w:rsidRPr="00C45599">
        <w:rPr>
          <w:rFonts w:asciiTheme="minorHAnsi" w:hAnsiTheme="minorHAnsi" w:cstheme="minorHAnsi"/>
        </w:rPr>
        <w:t>kodzie 1110 oraz takie gatunki zwierząt jak: parposz</w:t>
      </w:r>
      <w:r w:rsidR="007F229C" w:rsidRPr="00C45599">
        <w:rPr>
          <w:rFonts w:asciiTheme="minorHAnsi" w:hAnsiTheme="minorHAnsi" w:cstheme="minorHAnsi"/>
        </w:rPr>
        <w:t xml:space="preserve"> i </w:t>
      </w:r>
      <w:r w:rsidRPr="00C45599">
        <w:rPr>
          <w:rFonts w:asciiTheme="minorHAnsi" w:hAnsiTheme="minorHAnsi" w:cstheme="minorHAnsi"/>
        </w:rPr>
        <w:t>morświn</w:t>
      </w:r>
      <w:r w:rsidR="007F229C" w:rsidRPr="00C45599">
        <w:rPr>
          <w:rFonts w:asciiTheme="minorHAnsi" w:hAnsiTheme="minorHAnsi" w:cstheme="minorHAnsi"/>
        </w:rPr>
        <w:t xml:space="preserve"> i </w:t>
      </w:r>
      <w:r w:rsidRPr="00C45599">
        <w:rPr>
          <w:rFonts w:asciiTheme="minorHAnsi" w:hAnsiTheme="minorHAnsi" w:cstheme="minorHAnsi"/>
        </w:rPr>
        <w:t>ich siedliska.</w:t>
      </w:r>
    </w:p>
    <w:p w14:paraId="33B819DD"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35582599" wp14:editId="11A73CC5">
            <wp:extent cx="5502910" cy="3893044"/>
            <wp:effectExtent l="0" t="0" r="0" b="0"/>
            <wp:docPr id="51" name="Obraz 51" descr="D:\SVN\PEP2040\Materiały\dane_z_GIS\jpg\gaz\gazociąg_LNG_Świnoujście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VN\PEP2040\Materiały\dane_z_GIS\jpg\gaz\gazociąg_LNG_Świnoujście_vs_formy_ochr_przyr.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38C50D20" w14:textId="7763FFA4" w:rsidR="00163B35" w:rsidRPr="00C45599" w:rsidRDefault="00163B35" w:rsidP="00801048">
      <w:pPr>
        <w:pStyle w:val="Legenda"/>
        <w:spacing w:after="200" w:line="276" w:lineRule="auto"/>
        <w:rPr>
          <w:rFonts w:asciiTheme="minorHAnsi" w:hAnsiTheme="minorHAnsi" w:cstheme="minorHAnsi"/>
        </w:rPr>
      </w:pPr>
      <w:bookmarkStart w:id="375" w:name="_Toc23585217"/>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49</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Planowana lokalizacja rozbudowy terminal</w:t>
      </w:r>
      <w:r w:rsidR="00093AA4" w:rsidRPr="00C45599">
        <w:rPr>
          <w:rFonts w:asciiTheme="minorHAnsi" w:hAnsiTheme="minorHAnsi" w:cstheme="minorHAnsi"/>
          <w:sz w:val="20"/>
          <w:szCs w:val="20"/>
        </w:rPr>
        <w:t>u</w:t>
      </w:r>
      <w:r w:rsidRPr="00C45599">
        <w:rPr>
          <w:rFonts w:asciiTheme="minorHAnsi" w:hAnsiTheme="minorHAnsi" w:cstheme="minorHAnsi"/>
          <w:sz w:val="20"/>
          <w:szCs w:val="20"/>
        </w:rPr>
        <w:t xml:space="preserve"> LNG</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Świnoujściu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Pr="00C45599">
        <w:rPr>
          <w:rStyle w:val="Odwoanieprzypisudolnego"/>
          <w:rFonts w:asciiTheme="minorHAnsi" w:hAnsiTheme="minorHAnsi" w:cstheme="minorHAnsi"/>
        </w:rPr>
        <w:footnoteReference w:id="167"/>
      </w:r>
      <w:bookmarkEnd w:id="375"/>
    </w:p>
    <w:p w14:paraId="7A95564B"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Dla poszczególnych elementów projektu zostały wydane decyzje</w:t>
      </w:r>
      <w:r w:rsidR="00D86925" w:rsidRPr="00C45599">
        <w:rPr>
          <w:rFonts w:asciiTheme="minorHAnsi" w:hAnsiTheme="minorHAnsi" w:cstheme="minorHAnsi"/>
        </w:rPr>
        <w:t xml:space="preserve"> o </w:t>
      </w:r>
      <w:r w:rsidRPr="00C45599">
        <w:rPr>
          <w:rFonts w:asciiTheme="minorHAnsi" w:hAnsiTheme="minorHAnsi" w:cstheme="minorHAnsi"/>
        </w:rPr>
        <w:t>środowiskowych uwarunkowaniach, które wskazują</w:t>
      </w:r>
      <w:r w:rsidR="007F229C" w:rsidRPr="00C45599">
        <w:rPr>
          <w:rFonts w:asciiTheme="minorHAnsi" w:hAnsiTheme="minorHAnsi" w:cstheme="minorHAnsi"/>
        </w:rPr>
        <w:t xml:space="preserve"> na </w:t>
      </w:r>
      <w:r w:rsidRPr="00C45599">
        <w:rPr>
          <w:rFonts w:asciiTheme="minorHAnsi" w:hAnsiTheme="minorHAnsi" w:cstheme="minorHAnsi"/>
        </w:rPr>
        <w:t>możliwe oddziaływania oraz sposoby minimalizowania</w:t>
      </w:r>
      <w:r w:rsidR="007F229C" w:rsidRPr="00C45599">
        <w:rPr>
          <w:rFonts w:asciiTheme="minorHAnsi" w:hAnsiTheme="minorHAnsi" w:cstheme="minorHAnsi"/>
        </w:rPr>
        <w:t xml:space="preserve"> i </w:t>
      </w:r>
      <w:r w:rsidRPr="00C45599">
        <w:rPr>
          <w:rFonts w:asciiTheme="minorHAnsi" w:hAnsiTheme="minorHAnsi" w:cstheme="minorHAnsi"/>
        </w:rPr>
        <w:t>kompensacji negatywnego wpływu</w:t>
      </w:r>
      <w:r w:rsidR="007F229C" w:rsidRPr="00C45599">
        <w:rPr>
          <w:rFonts w:asciiTheme="minorHAnsi" w:hAnsiTheme="minorHAnsi" w:cstheme="minorHAnsi"/>
        </w:rPr>
        <w:t xml:space="preserve"> na </w:t>
      </w:r>
      <w:r w:rsidRPr="00C45599">
        <w:rPr>
          <w:rFonts w:asciiTheme="minorHAnsi" w:hAnsiTheme="minorHAnsi" w:cstheme="minorHAnsi"/>
        </w:rPr>
        <w:t>zasoby przyrodnicze.</w:t>
      </w:r>
    </w:p>
    <w:p w14:paraId="4E1C7B0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Dla inwestycji wchodzącej</w:t>
      </w:r>
      <w:r w:rsidR="007F229C" w:rsidRPr="00C45599">
        <w:rPr>
          <w:rFonts w:asciiTheme="minorHAnsi" w:hAnsiTheme="minorHAnsi" w:cstheme="minorHAnsi"/>
        </w:rPr>
        <w:t xml:space="preserve"> w </w:t>
      </w:r>
      <w:r w:rsidRPr="00C45599">
        <w:rPr>
          <w:rFonts w:asciiTheme="minorHAnsi" w:hAnsiTheme="minorHAnsi" w:cstheme="minorHAnsi"/>
        </w:rPr>
        <w:t>skład projektu pn.</w:t>
      </w:r>
      <w:r w:rsidRPr="00C45599">
        <w:rPr>
          <w:rFonts w:asciiTheme="minorHAnsi" w:hAnsiTheme="minorHAnsi" w:cstheme="minorHAnsi"/>
          <w:b/>
        </w:rPr>
        <w:t xml:space="preserve"> „Rozbudowa Terminalu LNG</w:t>
      </w:r>
      <w:r w:rsidR="007F229C" w:rsidRPr="00C45599">
        <w:rPr>
          <w:rFonts w:asciiTheme="minorHAnsi" w:hAnsiTheme="minorHAnsi" w:cstheme="minorHAnsi"/>
          <w:b/>
        </w:rPr>
        <w:t xml:space="preserve"> w </w:t>
      </w:r>
      <w:r w:rsidRPr="00C45599">
        <w:rPr>
          <w:rFonts w:asciiTheme="minorHAnsi" w:hAnsiTheme="minorHAnsi" w:cstheme="minorHAnsi"/>
          <w:b/>
        </w:rPr>
        <w:t>Świnoujściu</w:t>
      </w:r>
      <w:r w:rsidR="007F229C" w:rsidRPr="00C45599">
        <w:rPr>
          <w:rFonts w:asciiTheme="minorHAnsi" w:hAnsiTheme="minorHAnsi" w:cstheme="minorHAnsi"/>
          <w:b/>
        </w:rPr>
        <w:t xml:space="preserve"> w </w:t>
      </w:r>
      <w:r w:rsidRPr="00C45599">
        <w:rPr>
          <w:rFonts w:asciiTheme="minorHAnsi" w:hAnsiTheme="minorHAnsi" w:cstheme="minorHAnsi"/>
          <w:b/>
        </w:rPr>
        <w:t>oparciu</w:t>
      </w:r>
      <w:r w:rsidRPr="00C45599">
        <w:rPr>
          <w:rFonts w:asciiTheme="minorHAnsi" w:hAnsiTheme="minorHAnsi" w:cstheme="minorHAnsi"/>
          <w:b/>
        </w:rPr>
        <w:br/>
      </w:r>
      <w:r w:rsidR="00D86925" w:rsidRPr="00C45599">
        <w:rPr>
          <w:rFonts w:asciiTheme="minorHAnsi" w:hAnsiTheme="minorHAnsi" w:cstheme="minorHAnsi"/>
          <w:b/>
        </w:rPr>
        <w:t xml:space="preserve"> o </w:t>
      </w:r>
      <w:r w:rsidRPr="00C45599">
        <w:rPr>
          <w:rFonts w:asciiTheme="minorHAnsi" w:hAnsiTheme="minorHAnsi" w:cstheme="minorHAnsi"/>
          <w:b/>
        </w:rPr>
        <w:t>układ regazyfikatorów SCV</w:t>
      </w:r>
      <w:r w:rsidR="007F229C" w:rsidRPr="00C45599">
        <w:rPr>
          <w:rFonts w:asciiTheme="minorHAnsi" w:hAnsiTheme="minorHAnsi" w:cstheme="minorHAnsi"/>
          <w:b/>
        </w:rPr>
        <w:t xml:space="preserve"> i </w:t>
      </w:r>
      <w:r w:rsidRPr="00C45599">
        <w:rPr>
          <w:rFonts w:asciiTheme="minorHAnsi" w:hAnsiTheme="minorHAnsi" w:cstheme="minorHAnsi"/>
          <w:b/>
        </w:rPr>
        <w:t xml:space="preserve">zwiększenie mocy regazyfikacyjnej", </w:t>
      </w:r>
      <w:r w:rsidRPr="00C45599">
        <w:rPr>
          <w:rFonts w:asciiTheme="minorHAnsi" w:hAnsiTheme="minorHAnsi" w:cstheme="minorHAnsi"/>
        </w:rPr>
        <w:t>Regionalny Dyrektor Ochrony Środowiska</w:t>
      </w:r>
      <w:r w:rsidR="007F229C" w:rsidRPr="00C45599">
        <w:rPr>
          <w:rFonts w:asciiTheme="minorHAnsi" w:hAnsiTheme="minorHAnsi" w:cstheme="minorHAnsi"/>
        </w:rPr>
        <w:t xml:space="preserve"> w </w:t>
      </w:r>
      <w:r w:rsidRPr="00C45599">
        <w:rPr>
          <w:rFonts w:asciiTheme="minorHAnsi" w:hAnsiTheme="minorHAnsi" w:cstheme="minorHAnsi"/>
        </w:rPr>
        <w:t>Szczecinie</w:t>
      </w:r>
      <w:r w:rsidR="007F229C" w:rsidRPr="00C45599">
        <w:rPr>
          <w:rFonts w:asciiTheme="minorHAnsi" w:hAnsiTheme="minorHAnsi" w:cstheme="minorHAnsi"/>
        </w:rPr>
        <w:t xml:space="preserve"> w </w:t>
      </w:r>
      <w:r w:rsidRPr="00C45599">
        <w:rPr>
          <w:rFonts w:asciiTheme="minorHAnsi" w:hAnsiTheme="minorHAnsi" w:cstheme="minorHAnsi"/>
        </w:rPr>
        <w:t>dn. 6 listopada 2017 r. wydał decyzję</w:t>
      </w:r>
      <w:r w:rsidR="00D86925" w:rsidRPr="00C45599">
        <w:rPr>
          <w:rFonts w:asciiTheme="minorHAnsi" w:hAnsiTheme="minorHAnsi" w:cstheme="minorHAnsi"/>
        </w:rPr>
        <w:t xml:space="preserve"> o </w:t>
      </w:r>
      <w:r w:rsidRPr="00C45599">
        <w:rPr>
          <w:rFonts w:asciiTheme="minorHAnsi" w:hAnsiTheme="minorHAnsi" w:cstheme="minorHAnsi"/>
        </w:rPr>
        <w:t xml:space="preserve">środowiskowych uwarunkowaniach (WONS-OŚ.4211.6.2017.AT.7). </w:t>
      </w:r>
    </w:p>
    <w:p w14:paraId="35A77D4D" w14:textId="15874653"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Planowana inwestycja zlokalizowana jest</w:t>
      </w:r>
      <w:r w:rsidR="007F229C" w:rsidRPr="00C45599">
        <w:rPr>
          <w:rFonts w:asciiTheme="minorHAnsi" w:hAnsiTheme="minorHAnsi" w:cstheme="minorHAnsi"/>
        </w:rPr>
        <w:t xml:space="preserve"> w </w:t>
      </w:r>
      <w:r w:rsidRPr="00C45599">
        <w:rPr>
          <w:rFonts w:asciiTheme="minorHAnsi" w:hAnsiTheme="minorHAnsi" w:cstheme="minorHAnsi"/>
        </w:rPr>
        <w:t>granicach obszaru Natura 2000 Wolin</w:t>
      </w:r>
      <w:r w:rsidR="007F229C" w:rsidRPr="00C45599">
        <w:rPr>
          <w:rFonts w:asciiTheme="minorHAnsi" w:hAnsiTheme="minorHAnsi" w:cstheme="minorHAnsi"/>
        </w:rPr>
        <w:t xml:space="preserve"> i </w:t>
      </w:r>
      <w:r w:rsidRPr="00C45599">
        <w:rPr>
          <w:rFonts w:asciiTheme="minorHAnsi" w:hAnsiTheme="minorHAnsi" w:cstheme="minorHAnsi"/>
        </w:rPr>
        <w:t>Uznam PLH320019. Stanowisko statkowe oraz instalacje wyładowcze Terminalu LNG znajdują się</w:t>
      </w:r>
      <w:r w:rsidR="007F229C" w:rsidRPr="00C45599">
        <w:rPr>
          <w:rFonts w:asciiTheme="minorHAnsi" w:hAnsiTheme="minorHAnsi" w:cstheme="minorHAnsi"/>
        </w:rPr>
        <w:t xml:space="preserve"> na </w:t>
      </w:r>
      <w:r w:rsidRPr="00C45599">
        <w:rPr>
          <w:rFonts w:asciiTheme="minorHAnsi" w:hAnsiTheme="minorHAnsi" w:cstheme="minorHAnsi"/>
        </w:rPr>
        <w:t>terenie obszaru Natura 2000 Ostoja</w:t>
      </w:r>
      <w:r w:rsidR="007F229C" w:rsidRPr="00C45599">
        <w:rPr>
          <w:rFonts w:asciiTheme="minorHAnsi" w:hAnsiTheme="minorHAnsi" w:cstheme="minorHAnsi"/>
        </w:rPr>
        <w:t xml:space="preserve"> na </w:t>
      </w:r>
      <w:r w:rsidRPr="00C45599">
        <w:rPr>
          <w:rFonts w:asciiTheme="minorHAnsi" w:hAnsiTheme="minorHAnsi" w:cstheme="minorHAnsi"/>
        </w:rPr>
        <w:t>Zatoce Pomorskiej PLH 990002. Ponadto,</w:t>
      </w:r>
      <w:r w:rsidR="007F229C" w:rsidRPr="00C45599">
        <w:rPr>
          <w:rFonts w:asciiTheme="minorHAnsi" w:hAnsiTheme="minorHAnsi" w:cstheme="minorHAnsi"/>
        </w:rPr>
        <w:t xml:space="preserve"> w </w:t>
      </w:r>
      <w:r w:rsidRPr="00C45599">
        <w:rPr>
          <w:rFonts w:asciiTheme="minorHAnsi" w:hAnsiTheme="minorHAnsi" w:cstheme="minorHAnsi"/>
        </w:rPr>
        <w:t>pobliżu znajdują się:</w:t>
      </w:r>
      <w:r w:rsidR="007F229C" w:rsidRPr="00C45599">
        <w:rPr>
          <w:rFonts w:asciiTheme="minorHAnsi" w:hAnsiTheme="minorHAnsi" w:cstheme="minorHAnsi"/>
        </w:rPr>
        <w:t xml:space="preserve"> w </w:t>
      </w:r>
      <w:r w:rsidRPr="00C45599">
        <w:rPr>
          <w:rFonts w:asciiTheme="minorHAnsi" w:hAnsiTheme="minorHAnsi" w:cstheme="minorHAnsi"/>
        </w:rPr>
        <w:t>odległości ok. 1 km obszar Natura 2000 Zatoka Pomorska PLB990003,</w:t>
      </w:r>
      <w:r w:rsidR="007F229C" w:rsidRPr="00C45599">
        <w:rPr>
          <w:rFonts w:asciiTheme="minorHAnsi" w:hAnsiTheme="minorHAnsi" w:cstheme="minorHAnsi"/>
        </w:rPr>
        <w:t xml:space="preserve"> w </w:t>
      </w:r>
      <w:r w:rsidRPr="00C45599">
        <w:rPr>
          <w:rFonts w:asciiTheme="minorHAnsi" w:hAnsiTheme="minorHAnsi" w:cstheme="minorHAnsi"/>
        </w:rPr>
        <w:t>odległości ok. 2,5 km obszar Delta Świny PLB320002,</w:t>
      </w:r>
      <w:r w:rsidR="007F229C" w:rsidRPr="00C45599">
        <w:rPr>
          <w:rFonts w:asciiTheme="minorHAnsi" w:hAnsiTheme="minorHAnsi" w:cstheme="minorHAnsi"/>
        </w:rPr>
        <w:t xml:space="preserve"> a</w:t>
      </w:r>
      <w:r w:rsidR="00274843" w:rsidRPr="00C45599">
        <w:rPr>
          <w:rFonts w:asciiTheme="minorHAnsi" w:hAnsiTheme="minorHAnsi" w:cstheme="minorHAnsi"/>
        </w:rPr>
        <w:t> </w:t>
      </w:r>
      <w:r w:rsidR="007F229C" w:rsidRPr="00C45599">
        <w:rPr>
          <w:rFonts w:asciiTheme="minorHAnsi" w:hAnsiTheme="minorHAnsi" w:cstheme="minorHAnsi"/>
        </w:rPr>
        <w:t>w </w:t>
      </w:r>
      <w:r w:rsidRPr="00C45599">
        <w:rPr>
          <w:rFonts w:asciiTheme="minorHAnsi" w:hAnsiTheme="minorHAnsi" w:cstheme="minorHAnsi"/>
        </w:rPr>
        <w:t>odległości ok. 3,4 km Woliński Park Narodowy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uzasadnieniu decyzji podano, iż autorzy raportu ooś uwzględnili wyniki monitoringu przyrodniczego obejmującego, m.in. ocenę zachodzących zmian różnorodności biologicznej oraz integralności obszarów Natura 2000. Monitoring taki był prowadzony </w:t>
      </w:r>
      <w:r w:rsidRPr="00C45599">
        <w:rPr>
          <w:rFonts w:asciiTheme="minorHAnsi" w:hAnsiTheme="minorHAnsi" w:cstheme="minorHAnsi"/>
        </w:rPr>
        <w:br/>
        <w:t>w fazie budowy Terminalu oraz jest prowadzony</w:t>
      </w:r>
      <w:r w:rsidR="007F229C" w:rsidRPr="00C45599">
        <w:rPr>
          <w:rFonts w:asciiTheme="minorHAnsi" w:hAnsiTheme="minorHAnsi" w:cstheme="minorHAnsi"/>
        </w:rPr>
        <w:t xml:space="preserve"> w </w:t>
      </w:r>
      <w:r w:rsidRPr="00C45599">
        <w:rPr>
          <w:rFonts w:asciiTheme="minorHAnsi" w:hAnsiTheme="minorHAnsi" w:cstheme="minorHAnsi"/>
        </w:rPr>
        <w:t>czasie eksploatacji obiektu. Stwierdzono, iż realizacja przedsięwzięcia nie będzie wiązała się</w:t>
      </w:r>
      <w:r w:rsidR="00720070" w:rsidRPr="00C45599">
        <w:rPr>
          <w:rFonts w:asciiTheme="minorHAnsi" w:hAnsiTheme="minorHAnsi" w:cstheme="minorHAnsi"/>
        </w:rPr>
        <w:t xml:space="preserve"> z </w:t>
      </w:r>
      <w:r w:rsidRPr="00C45599">
        <w:rPr>
          <w:rFonts w:asciiTheme="minorHAnsi" w:hAnsiTheme="minorHAnsi" w:cstheme="minorHAnsi"/>
        </w:rPr>
        <w:t>koniecznością wycinki drzew, niszczenia roślinności oraz siedlisk przyrodniczych,</w:t>
      </w:r>
      <w:r w:rsidR="007F229C" w:rsidRPr="00C45599">
        <w:rPr>
          <w:rFonts w:asciiTheme="minorHAnsi" w:hAnsiTheme="minorHAnsi" w:cstheme="minorHAnsi"/>
        </w:rPr>
        <w:t xml:space="preserve"> a </w:t>
      </w:r>
      <w:r w:rsidRPr="00C45599">
        <w:rPr>
          <w:rFonts w:asciiTheme="minorHAnsi" w:hAnsiTheme="minorHAnsi" w:cstheme="minorHAnsi"/>
        </w:rPr>
        <w:t>także ingerencji</w:t>
      </w:r>
      <w:r w:rsidR="007F229C" w:rsidRPr="00C45599">
        <w:rPr>
          <w:rFonts w:asciiTheme="minorHAnsi" w:hAnsiTheme="minorHAnsi" w:cstheme="minorHAnsi"/>
        </w:rPr>
        <w:t xml:space="preserve"> w </w:t>
      </w:r>
      <w:r w:rsidRPr="00C45599">
        <w:rPr>
          <w:rFonts w:asciiTheme="minorHAnsi" w:hAnsiTheme="minorHAnsi" w:cstheme="minorHAnsi"/>
        </w:rPr>
        <w:t>gatunki roślin</w:t>
      </w:r>
      <w:r w:rsidR="007F229C" w:rsidRPr="00C45599">
        <w:rPr>
          <w:rFonts w:asciiTheme="minorHAnsi" w:hAnsiTheme="minorHAnsi" w:cstheme="minorHAnsi"/>
        </w:rPr>
        <w:t xml:space="preserve"> i </w:t>
      </w:r>
      <w:r w:rsidRPr="00C45599">
        <w:rPr>
          <w:rFonts w:asciiTheme="minorHAnsi" w:hAnsiTheme="minorHAnsi" w:cstheme="minorHAnsi"/>
        </w:rPr>
        <w:t>zwierząt podlegających ochronie, ponieważ nie występują one</w:t>
      </w:r>
      <w:r w:rsidR="007F229C" w:rsidRPr="00C45599">
        <w:rPr>
          <w:rFonts w:asciiTheme="minorHAnsi" w:hAnsiTheme="minorHAnsi" w:cstheme="minorHAnsi"/>
        </w:rPr>
        <w:t xml:space="preserve"> na </w:t>
      </w:r>
      <w:r w:rsidRPr="00C45599">
        <w:rPr>
          <w:rFonts w:asciiTheme="minorHAnsi" w:hAnsiTheme="minorHAnsi" w:cstheme="minorHAnsi"/>
        </w:rPr>
        <w:t>terenie przedsięwzięcia</w:t>
      </w:r>
      <w:r w:rsidR="007F229C" w:rsidRPr="00C45599">
        <w:rPr>
          <w:rFonts w:asciiTheme="minorHAnsi" w:hAnsiTheme="minorHAnsi" w:cstheme="minorHAnsi"/>
        </w:rPr>
        <w:t xml:space="preserve"> i w </w:t>
      </w:r>
      <w:r w:rsidRPr="00C45599">
        <w:rPr>
          <w:rFonts w:asciiTheme="minorHAnsi" w:hAnsiTheme="minorHAnsi" w:cstheme="minorHAnsi"/>
        </w:rPr>
        <w:t>zasięgu jego bezpośredniego oddziaływania. Teren pod inwestycje jest już przygotowany technicznie pod realizację zadania (podczas realizacji Terminalu LNG). Teren inwestycyjny jest zlokalizowany</w:t>
      </w:r>
      <w:r w:rsidR="00720070" w:rsidRPr="00C45599">
        <w:rPr>
          <w:rFonts w:asciiTheme="minorHAnsi" w:hAnsiTheme="minorHAnsi" w:cstheme="minorHAnsi"/>
        </w:rPr>
        <w:t xml:space="preserve"> z </w:t>
      </w:r>
      <w:r w:rsidRPr="00C45599">
        <w:rPr>
          <w:rFonts w:asciiTheme="minorHAnsi" w:hAnsiTheme="minorHAnsi" w:cstheme="minorHAnsi"/>
        </w:rPr>
        <w:t>dala</w:t>
      </w:r>
      <w:r w:rsidR="007F229C" w:rsidRPr="00C45599">
        <w:rPr>
          <w:rFonts w:asciiTheme="minorHAnsi" w:hAnsiTheme="minorHAnsi" w:cstheme="minorHAnsi"/>
        </w:rPr>
        <w:t xml:space="preserve"> od </w:t>
      </w:r>
      <w:r w:rsidRPr="00C45599">
        <w:rPr>
          <w:rFonts w:asciiTheme="minorHAnsi" w:hAnsiTheme="minorHAnsi" w:cstheme="minorHAnsi"/>
        </w:rPr>
        <w:t xml:space="preserve">dobrze wykształconych siedlisk przyrodniczych. Nie </w:t>
      </w:r>
      <w:r w:rsidRPr="00C45599">
        <w:rPr>
          <w:rFonts w:asciiTheme="minorHAnsi" w:hAnsiTheme="minorHAnsi" w:cstheme="minorHAnsi"/>
        </w:rPr>
        <w:lastRenderedPageBreak/>
        <w:t>wystąpią również negatywne oddziaływania</w:t>
      </w:r>
      <w:r w:rsidR="007F229C" w:rsidRPr="00C45599">
        <w:rPr>
          <w:rFonts w:asciiTheme="minorHAnsi" w:hAnsiTheme="minorHAnsi" w:cstheme="minorHAnsi"/>
        </w:rPr>
        <w:t xml:space="preserve"> na </w:t>
      </w:r>
      <w:r w:rsidRPr="00C45599">
        <w:rPr>
          <w:rFonts w:asciiTheme="minorHAnsi" w:hAnsiTheme="minorHAnsi" w:cstheme="minorHAnsi"/>
        </w:rPr>
        <w:t>obszary Natura 2000</w:t>
      </w:r>
      <w:r w:rsidR="007F229C" w:rsidRPr="00C45599">
        <w:rPr>
          <w:rFonts w:asciiTheme="minorHAnsi" w:hAnsiTheme="minorHAnsi" w:cstheme="minorHAnsi"/>
        </w:rPr>
        <w:t xml:space="preserve"> i </w:t>
      </w:r>
      <w:r w:rsidRPr="00C45599">
        <w:rPr>
          <w:rFonts w:asciiTheme="minorHAnsi" w:hAnsiTheme="minorHAnsi" w:cstheme="minorHAnsi"/>
        </w:rPr>
        <w:t>ich integralność. Przedsięwzięcie realizow</w:t>
      </w:r>
      <w:r w:rsidR="00093AA4" w:rsidRPr="00C45599">
        <w:rPr>
          <w:rFonts w:asciiTheme="minorHAnsi" w:hAnsiTheme="minorHAnsi" w:cstheme="minorHAnsi"/>
        </w:rPr>
        <w:t>ane wewnątrz kompleksu Terminalu</w:t>
      </w:r>
      <w:r w:rsidRPr="00C45599">
        <w:rPr>
          <w:rFonts w:asciiTheme="minorHAnsi" w:hAnsiTheme="minorHAnsi" w:cstheme="minorHAnsi"/>
        </w:rPr>
        <w:t xml:space="preserve"> LNG nie będzie stanowić również bariery</w:t>
      </w:r>
      <w:r w:rsidR="007F229C" w:rsidRPr="00C45599">
        <w:rPr>
          <w:rFonts w:asciiTheme="minorHAnsi" w:hAnsiTheme="minorHAnsi" w:cstheme="minorHAnsi"/>
        </w:rPr>
        <w:t xml:space="preserve"> w </w:t>
      </w:r>
      <w:r w:rsidRPr="00C45599">
        <w:rPr>
          <w:rFonts w:asciiTheme="minorHAnsi" w:hAnsiTheme="minorHAnsi" w:cstheme="minorHAnsi"/>
        </w:rPr>
        <w:t>przemieszczaniu się zwierząt. Zaplanowano prowadzenie monitoringu przyrodniczego</w:t>
      </w:r>
      <w:r w:rsidR="00D86925" w:rsidRPr="00C45599">
        <w:rPr>
          <w:rFonts w:asciiTheme="minorHAnsi" w:hAnsiTheme="minorHAnsi" w:cstheme="minorHAnsi"/>
        </w:rPr>
        <w:t xml:space="preserve"> dla </w:t>
      </w:r>
      <w:r w:rsidRPr="00C45599">
        <w:rPr>
          <w:rFonts w:asciiTheme="minorHAnsi" w:hAnsiTheme="minorHAnsi" w:cstheme="minorHAnsi"/>
        </w:rPr>
        <w:t xml:space="preserve">Terminalu LNG będzie przez </w:t>
      </w:r>
      <w:r w:rsidRPr="00C45599">
        <w:rPr>
          <w:rFonts w:asciiTheme="minorHAnsi" w:hAnsiTheme="minorHAnsi" w:cstheme="minorHAnsi"/>
        </w:rPr>
        <w:br/>
        <w:t>ok. 4 lata.</w:t>
      </w:r>
    </w:p>
    <w:p w14:paraId="757EC5B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W skład </w:t>
      </w:r>
      <w:r w:rsidRPr="00C45599">
        <w:rPr>
          <w:rFonts w:asciiTheme="minorHAnsi" w:hAnsiTheme="minorHAnsi" w:cstheme="minorHAnsi"/>
          <w:b/>
        </w:rPr>
        <w:t xml:space="preserve">Działania 3A.3 </w:t>
      </w:r>
      <w:r w:rsidRPr="00C45599">
        <w:rPr>
          <w:rFonts w:asciiTheme="minorHAnsi" w:hAnsiTheme="minorHAnsi" w:cstheme="minorHAnsi"/>
        </w:rPr>
        <w:t xml:space="preserve">wchodzi także inwestycja pn. </w:t>
      </w:r>
      <w:r w:rsidRPr="00C45599">
        <w:rPr>
          <w:rFonts w:asciiTheme="minorHAnsi" w:hAnsiTheme="minorHAnsi" w:cstheme="minorHAnsi"/>
          <w:b/>
        </w:rPr>
        <w:t>„Rozbudowa terminalu regazyfikacyjnego skroplonego gazu ziemnego</w:t>
      </w:r>
      <w:r w:rsidR="007F229C" w:rsidRPr="00C45599">
        <w:rPr>
          <w:rFonts w:asciiTheme="minorHAnsi" w:hAnsiTheme="minorHAnsi" w:cstheme="minorHAnsi"/>
          <w:b/>
        </w:rPr>
        <w:t xml:space="preserve"> w </w:t>
      </w:r>
      <w:r w:rsidRPr="00C45599">
        <w:rPr>
          <w:rFonts w:asciiTheme="minorHAnsi" w:hAnsiTheme="minorHAnsi" w:cstheme="minorHAnsi"/>
          <w:b/>
        </w:rPr>
        <w:t>Świnoujściu</w:t>
      </w:r>
      <w:r w:rsidR="007F229C" w:rsidRPr="00C45599">
        <w:rPr>
          <w:rFonts w:asciiTheme="minorHAnsi" w:hAnsiTheme="minorHAnsi" w:cstheme="minorHAnsi"/>
          <w:b/>
        </w:rPr>
        <w:t xml:space="preserve"> w </w:t>
      </w:r>
      <w:r w:rsidRPr="00C45599">
        <w:rPr>
          <w:rFonts w:asciiTheme="minorHAnsi" w:hAnsiTheme="minorHAnsi" w:cstheme="minorHAnsi"/>
          <w:b/>
        </w:rPr>
        <w:t>oparciu</w:t>
      </w:r>
      <w:r w:rsidR="00D86925" w:rsidRPr="00C45599">
        <w:rPr>
          <w:rFonts w:asciiTheme="minorHAnsi" w:hAnsiTheme="minorHAnsi" w:cstheme="minorHAnsi"/>
          <w:b/>
        </w:rPr>
        <w:t xml:space="preserve"> o </w:t>
      </w:r>
      <w:r w:rsidRPr="00C45599">
        <w:rPr>
          <w:rFonts w:asciiTheme="minorHAnsi" w:hAnsiTheme="minorHAnsi" w:cstheme="minorHAnsi"/>
          <w:b/>
        </w:rPr>
        <w:t xml:space="preserve">wybudowanie trzeciego zbiornika LNG wraz </w:t>
      </w:r>
      <w:r w:rsidRPr="00C45599">
        <w:rPr>
          <w:rFonts w:asciiTheme="minorHAnsi" w:hAnsiTheme="minorHAnsi" w:cstheme="minorHAnsi"/>
          <w:b/>
        </w:rPr>
        <w:br/>
        <w:t>z niezbędnymi instalacjami oraz lądowego systemu załadunku LNG</w:t>
      </w:r>
      <w:r w:rsidR="007F229C" w:rsidRPr="00C45599">
        <w:rPr>
          <w:rFonts w:asciiTheme="minorHAnsi" w:hAnsiTheme="minorHAnsi" w:cstheme="minorHAnsi"/>
          <w:b/>
        </w:rPr>
        <w:t xml:space="preserve"> na </w:t>
      </w:r>
      <w:r w:rsidRPr="00C45599">
        <w:rPr>
          <w:rFonts w:asciiTheme="minorHAnsi" w:hAnsiTheme="minorHAnsi" w:cstheme="minorHAnsi"/>
          <w:b/>
        </w:rPr>
        <w:t>kolej",</w:t>
      </w:r>
      <w:r w:rsidR="00D86925" w:rsidRPr="00C45599">
        <w:rPr>
          <w:rFonts w:asciiTheme="minorHAnsi" w:hAnsiTheme="minorHAnsi" w:cstheme="minorHAnsi"/>
          <w:b/>
        </w:rPr>
        <w:t xml:space="preserve"> dla </w:t>
      </w:r>
      <w:r w:rsidRPr="00C45599">
        <w:rPr>
          <w:rFonts w:asciiTheme="minorHAnsi" w:hAnsiTheme="minorHAnsi" w:cstheme="minorHAnsi"/>
        </w:rPr>
        <w:t>której Regionalny Dyrektor Ochrony Środowiska</w:t>
      </w:r>
      <w:r w:rsidR="007F229C" w:rsidRPr="00C45599">
        <w:rPr>
          <w:rFonts w:asciiTheme="minorHAnsi" w:hAnsiTheme="minorHAnsi" w:cstheme="minorHAnsi"/>
        </w:rPr>
        <w:t xml:space="preserve"> w </w:t>
      </w:r>
      <w:r w:rsidRPr="00C45599">
        <w:rPr>
          <w:rFonts w:asciiTheme="minorHAnsi" w:hAnsiTheme="minorHAnsi" w:cstheme="minorHAnsi"/>
        </w:rPr>
        <w:t>Szczecinie</w:t>
      </w:r>
      <w:r w:rsidR="007F229C" w:rsidRPr="00C45599">
        <w:rPr>
          <w:rFonts w:asciiTheme="minorHAnsi" w:hAnsiTheme="minorHAnsi" w:cstheme="minorHAnsi"/>
        </w:rPr>
        <w:t xml:space="preserve"> w </w:t>
      </w:r>
      <w:r w:rsidRPr="00C45599">
        <w:rPr>
          <w:rFonts w:asciiTheme="minorHAnsi" w:hAnsiTheme="minorHAnsi" w:cstheme="minorHAnsi"/>
        </w:rPr>
        <w:t>dn. 28 grudnia 2018 r. wydał decyzję</w:t>
      </w:r>
      <w:r w:rsidR="00D86925" w:rsidRPr="00C45599">
        <w:rPr>
          <w:rFonts w:asciiTheme="minorHAnsi" w:hAnsiTheme="minorHAnsi" w:cstheme="minorHAnsi"/>
        </w:rPr>
        <w:t xml:space="preserve"> o </w:t>
      </w:r>
      <w:r w:rsidRPr="00C45599">
        <w:rPr>
          <w:rFonts w:asciiTheme="minorHAnsi" w:hAnsiTheme="minorHAnsi" w:cstheme="minorHAnsi"/>
        </w:rPr>
        <w:t>środowiskowych uwarunkowaniach (WONS-OŚ.420.63.2018.EP. 12). Stwierdzono</w:t>
      </w:r>
      <w:r w:rsidR="007F229C" w:rsidRPr="00C45599">
        <w:rPr>
          <w:rFonts w:asciiTheme="minorHAnsi" w:hAnsiTheme="minorHAnsi" w:cstheme="minorHAnsi"/>
        </w:rPr>
        <w:t xml:space="preserve"> w </w:t>
      </w:r>
      <w:r w:rsidRPr="00C45599">
        <w:rPr>
          <w:rFonts w:asciiTheme="minorHAnsi" w:hAnsiTheme="minorHAnsi" w:cstheme="minorHAnsi"/>
        </w:rPr>
        <w:t>niej brak potrzeby przeprowadzenia oceny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i </w:t>
      </w:r>
      <w:r w:rsidRPr="00C45599">
        <w:rPr>
          <w:rFonts w:asciiTheme="minorHAnsi" w:hAnsiTheme="minorHAnsi" w:cstheme="minorHAnsi"/>
        </w:rPr>
        <w:t>określono warunki realizacji</w:t>
      </w:r>
      <w:r w:rsidR="007F229C" w:rsidRPr="00C45599">
        <w:rPr>
          <w:rFonts w:asciiTheme="minorHAnsi" w:hAnsiTheme="minorHAnsi" w:cstheme="minorHAnsi"/>
        </w:rPr>
        <w:t xml:space="preserve"> i </w:t>
      </w:r>
      <w:r w:rsidRPr="00C45599">
        <w:rPr>
          <w:rFonts w:asciiTheme="minorHAnsi" w:hAnsiTheme="minorHAnsi" w:cstheme="minorHAnsi"/>
        </w:rPr>
        <w:t xml:space="preserve">eksploatacji inwestycji. </w:t>
      </w:r>
    </w:p>
    <w:p w14:paraId="1B730586" w14:textId="174AAB20" w:rsidR="00163B35" w:rsidRPr="00C45599" w:rsidRDefault="00163B35" w:rsidP="00344DE3">
      <w:pPr>
        <w:pStyle w:val="Mnormal"/>
        <w:rPr>
          <w:rFonts w:asciiTheme="minorHAnsi" w:hAnsiTheme="minorHAnsi" w:cstheme="minorHAnsi"/>
        </w:rPr>
      </w:pPr>
      <w:r w:rsidRPr="00C45599">
        <w:rPr>
          <w:rFonts w:asciiTheme="minorHAnsi" w:hAnsiTheme="minorHAnsi" w:cstheme="minorHAnsi"/>
        </w:rPr>
        <w:t>Projektowana inwestycja zlokalizowana będzie</w:t>
      </w:r>
      <w:r w:rsidR="007F229C" w:rsidRPr="00C45599">
        <w:rPr>
          <w:rFonts w:asciiTheme="minorHAnsi" w:hAnsiTheme="minorHAnsi" w:cstheme="minorHAnsi"/>
        </w:rPr>
        <w:t xml:space="preserve"> w </w:t>
      </w:r>
      <w:r w:rsidRPr="00C45599">
        <w:rPr>
          <w:rFonts w:asciiTheme="minorHAnsi" w:hAnsiTheme="minorHAnsi" w:cstheme="minorHAnsi"/>
        </w:rPr>
        <w:t>granicach obszaru mającego znaczenie</w:t>
      </w:r>
      <w:r w:rsidR="00D86925" w:rsidRPr="00C45599">
        <w:rPr>
          <w:rFonts w:asciiTheme="minorHAnsi" w:hAnsiTheme="minorHAnsi" w:cstheme="minorHAnsi"/>
        </w:rPr>
        <w:t xml:space="preserve"> dla </w:t>
      </w:r>
      <w:r w:rsidRPr="00C45599">
        <w:rPr>
          <w:rFonts w:asciiTheme="minorHAnsi" w:hAnsiTheme="minorHAnsi" w:cstheme="minorHAnsi"/>
        </w:rPr>
        <w:t>Wspólnoty Wolin</w:t>
      </w:r>
      <w:r w:rsidR="007F229C" w:rsidRPr="00C45599">
        <w:rPr>
          <w:rFonts w:asciiTheme="minorHAnsi" w:hAnsiTheme="minorHAnsi" w:cstheme="minorHAnsi"/>
        </w:rPr>
        <w:t xml:space="preserve"> i </w:t>
      </w:r>
      <w:r w:rsidRPr="00C45599">
        <w:rPr>
          <w:rFonts w:asciiTheme="minorHAnsi" w:hAnsiTheme="minorHAnsi" w:cstheme="minorHAnsi"/>
        </w:rPr>
        <w:t>Uznam PLH320019. Należy podkreślić, iż planowane przedsięwzięcie zlokalizowane jest peryferyjnie względem obszaru Natura 2000,</w:t>
      </w:r>
      <w:r w:rsidR="007F229C" w:rsidRPr="00C45599">
        <w:rPr>
          <w:rFonts w:asciiTheme="minorHAnsi" w:hAnsiTheme="minorHAnsi" w:cstheme="minorHAnsi"/>
        </w:rPr>
        <w:t xml:space="preserve"> w </w:t>
      </w:r>
      <w:r w:rsidRPr="00C45599">
        <w:rPr>
          <w:rFonts w:asciiTheme="minorHAnsi" w:hAnsiTheme="minorHAnsi" w:cstheme="minorHAnsi"/>
        </w:rPr>
        <w:t>sąsiedztwie terenów portowych, zatem nie zidentyfikowano negatywnego oddziaływania inwestycji</w:t>
      </w:r>
      <w:r w:rsidR="007F229C" w:rsidRPr="00C45599">
        <w:rPr>
          <w:rFonts w:asciiTheme="minorHAnsi" w:hAnsiTheme="minorHAnsi" w:cstheme="minorHAnsi"/>
        </w:rPr>
        <w:t xml:space="preserve"> na </w:t>
      </w:r>
      <w:r w:rsidRPr="00C45599">
        <w:rPr>
          <w:rFonts w:asciiTheme="minorHAnsi" w:hAnsiTheme="minorHAnsi" w:cstheme="minorHAnsi"/>
        </w:rPr>
        <w:t>ten obszar. Przebieg bocznicy kolejowej pomiędzy ulicą Barlickiego,</w:t>
      </w:r>
      <w:r w:rsidR="007F229C" w:rsidRPr="00C45599">
        <w:rPr>
          <w:rFonts w:asciiTheme="minorHAnsi" w:hAnsiTheme="minorHAnsi" w:cstheme="minorHAnsi"/>
        </w:rPr>
        <w:t xml:space="preserve"> a </w:t>
      </w:r>
      <w:r w:rsidR="00093AA4" w:rsidRPr="00C45599">
        <w:rPr>
          <w:rFonts w:asciiTheme="minorHAnsi" w:hAnsiTheme="minorHAnsi" w:cstheme="minorHAnsi"/>
        </w:rPr>
        <w:t>terenem Terminalu</w:t>
      </w:r>
      <w:r w:rsidRPr="00C45599">
        <w:rPr>
          <w:rFonts w:asciiTheme="minorHAnsi" w:hAnsiTheme="minorHAnsi" w:cstheme="minorHAnsi"/>
        </w:rPr>
        <w:t xml:space="preserve"> wymusza konieczność naruszenia fragmentu siedliska - płatu inicjalnego stadium borów nadmorskich 2180</w:t>
      </w:r>
      <w:r w:rsidR="00D86925" w:rsidRPr="00C45599">
        <w:rPr>
          <w:rFonts w:asciiTheme="minorHAnsi" w:hAnsiTheme="minorHAnsi" w:cstheme="minorHAnsi"/>
        </w:rPr>
        <w:t xml:space="preserve"> o </w:t>
      </w:r>
      <w:r w:rsidRPr="00C45599">
        <w:rPr>
          <w:rFonts w:asciiTheme="minorHAnsi" w:hAnsiTheme="minorHAnsi" w:cstheme="minorHAnsi"/>
        </w:rPr>
        <w:t>powierzchni ok, 1 000 m</w:t>
      </w:r>
      <w:r w:rsidRPr="00C45599">
        <w:rPr>
          <w:rFonts w:asciiTheme="minorHAnsi" w:hAnsiTheme="minorHAnsi" w:cstheme="minorHAnsi"/>
          <w:vertAlign w:val="superscript"/>
        </w:rPr>
        <w:t>2</w:t>
      </w:r>
      <w:r w:rsidRPr="00C45599">
        <w:rPr>
          <w:rFonts w:asciiTheme="minorHAnsi" w:hAnsiTheme="minorHAnsi" w:cstheme="minorHAnsi"/>
        </w:rPr>
        <w:t>. Jest</w:t>
      </w:r>
      <w:r w:rsidR="0001272D" w:rsidRPr="00C45599">
        <w:rPr>
          <w:rFonts w:asciiTheme="minorHAnsi" w:hAnsiTheme="minorHAnsi" w:cstheme="minorHAnsi"/>
        </w:rPr>
        <w:t xml:space="preserve"> to </w:t>
      </w:r>
      <w:r w:rsidRPr="00C45599">
        <w:rPr>
          <w:rFonts w:asciiTheme="minorHAnsi" w:hAnsiTheme="minorHAnsi" w:cstheme="minorHAnsi"/>
        </w:rPr>
        <w:t>stosunkowo młoda fitocenoza</w:t>
      </w:r>
      <w:r w:rsidR="00D86925" w:rsidRPr="00C45599">
        <w:rPr>
          <w:rFonts w:asciiTheme="minorHAnsi" w:hAnsiTheme="minorHAnsi" w:cstheme="minorHAnsi"/>
        </w:rPr>
        <w:t xml:space="preserve"> o </w:t>
      </w:r>
      <w:r w:rsidR="00EF6C2F" w:rsidRPr="00C45599">
        <w:rPr>
          <w:rFonts w:asciiTheme="minorHAnsi" w:hAnsiTheme="minorHAnsi" w:cstheme="minorHAnsi"/>
        </w:rPr>
        <w:t>nieukształtowanej</w:t>
      </w:r>
      <w:r w:rsidRPr="00C45599">
        <w:rPr>
          <w:rFonts w:asciiTheme="minorHAnsi" w:hAnsiTheme="minorHAnsi" w:cstheme="minorHAnsi"/>
        </w:rPr>
        <w:t xml:space="preserve"> jeszcze roślinności charakterystycznej</w:t>
      </w:r>
      <w:r w:rsidR="00D86925" w:rsidRPr="00C45599">
        <w:rPr>
          <w:rFonts w:asciiTheme="minorHAnsi" w:hAnsiTheme="minorHAnsi" w:cstheme="minorHAnsi"/>
        </w:rPr>
        <w:t xml:space="preserve"> dla </w:t>
      </w:r>
      <w:r w:rsidRPr="00C45599">
        <w:rPr>
          <w:rFonts w:asciiTheme="minorHAnsi" w:hAnsiTheme="minorHAnsi" w:cstheme="minorHAnsi"/>
        </w:rPr>
        <w:t>siedliska. Stan siedliska</w:t>
      </w:r>
      <w:r w:rsidR="007F229C" w:rsidRPr="00C45599">
        <w:rPr>
          <w:rFonts w:asciiTheme="minorHAnsi" w:hAnsiTheme="minorHAnsi" w:cstheme="minorHAnsi"/>
        </w:rPr>
        <w:t xml:space="preserve"> w </w:t>
      </w:r>
      <w:r w:rsidRPr="00C45599">
        <w:rPr>
          <w:rFonts w:asciiTheme="minorHAnsi" w:hAnsiTheme="minorHAnsi" w:cstheme="minorHAnsi"/>
        </w:rPr>
        <w:t>tym płacie został oceniony jako U1 (stan niezadawalający). Biorąc pod uwagę wielkość ingerencji, tj. 0,04 % powierzchni siedliska</w:t>
      </w:r>
      <w:r w:rsidR="007F229C" w:rsidRPr="00C45599">
        <w:rPr>
          <w:rFonts w:asciiTheme="minorHAnsi" w:hAnsiTheme="minorHAnsi" w:cstheme="minorHAnsi"/>
        </w:rPr>
        <w:t xml:space="preserve"> w </w:t>
      </w:r>
      <w:r w:rsidRPr="00C45599">
        <w:rPr>
          <w:rFonts w:asciiTheme="minorHAnsi" w:hAnsiTheme="minorHAnsi" w:cstheme="minorHAnsi"/>
        </w:rPr>
        <w:t>skali całego obszaru, jego słaby stan zachowania, brak prawidłowo wykształconej struktury, izolację płatu, sąsiedztwo silnie zainwestowanych obszarów przemysłowych, wpływ przedsięwzięcia</w:t>
      </w:r>
      <w:r w:rsidR="007F229C" w:rsidRPr="00C45599">
        <w:rPr>
          <w:rFonts w:asciiTheme="minorHAnsi" w:hAnsiTheme="minorHAnsi" w:cstheme="minorHAnsi"/>
        </w:rPr>
        <w:t xml:space="preserve"> na </w:t>
      </w:r>
      <w:r w:rsidRPr="00C45599">
        <w:rPr>
          <w:rFonts w:asciiTheme="minorHAnsi" w:hAnsiTheme="minorHAnsi" w:cstheme="minorHAnsi"/>
        </w:rPr>
        <w:t>stan ochrony siedliska 2180</w:t>
      </w:r>
      <w:r w:rsidR="007F229C" w:rsidRPr="00C45599">
        <w:rPr>
          <w:rFonts w:asciiTheme="minorHAnsi" w:hAnsiTheme="minorHAnsi" w:cstheme="minorHAnsi"/>
        </w:rPr>
        <w:t xml:space="preserve"> w </w:t>
      </w:r>
      <w:r w:rsidRPr="00C45599">
        <w:rPr>
          <w:rFonts w:asciiTheme="minorHAnsi" w:hAnsiTheme="minorHAnsi" w:cstheme="minorHAnsi"/>
        </w:rPr>
        <w:t>obszarze „Wolin</w:t>
      </w:r>
      <w:r w:rsidR="007F229C" w:rsidRPr="00C45599">
        <w:rPr>
          <w:rFonts w:asciiTheme="minorHAnsi" w:hAnsiTheme="minorHAnsi" w:cstheme="minorHAnsi"/>
        </w:rPr>
        <w:t xml:space="preserve"> i </w:t>
      </w:r>
      <w:r w:rsidRPr="00C45599">
        <w:rPr>
          <w:rFonts w:asciiTheme="minorHAnsi" w:hAnsiTheme="minorHAnsi" w:cstheme="minorHAnsi"/>
        </w:rPr>
        <w:t>Uznam" można określić jako nieznaczący. Przedsięwzięcie nie zagrozi trwałości tego siedliska</w:t>
      </w:r>
      <w:r w:rsidR="007F229C" w:rsidRPr="00C45599">
        <w:rPr>
          <w:rFonts w:asciiTheme="minorHAnsi" w:hAnsiTheme="minorHAnsi" w:cstheme="minorHAnsi"/>
        </w:rPr>
        <w:t xml:space="preserve"> w </w:t>
      </w:r>
      <w:r w:rsidRPr="00C45599">
        <w:rPr>
          <w:rFonts w:asciiTheme="minorHAnsi" w:hAnsiTheme="minorHAnsi" w:cstheme="minorHAnsi"/>
        </w:rPr>
        <w:t>obszarze Natura 2000</w:t>
      </w:r>
      <w:r w:rsidR="007F229C" w:rsidRPr="00C45599">
        <w:rPr>
          <w:rFonts w:asciiTheme="minorHAnsi" w:hAnsiTheme="minorHAnsi" w:cstheme="minorHAnsi"/>
        </w:rPr>
        <w:t xml:space="preserve"> i </w:t>
      </w:r>
      <w:r w:rsidRPr="00C45599">
        <w:rPr>
          <w:rFonts w:asciiTheme="minorHAnsi" w:hAnsiTheme="minorHAnsi" w:cstheme="minorHAnsi"/>
        </w:rPr>
        <w:t xml:space="preserve">integralności omawianego obszaru. </w:t>
      </w:r>
      <w:r w:rsidR="00175BA8" w:rsidRPr="00C45599">
        <w:rPr>
          <w:rFonts w:asciiTheme="minorHAnsi" w:hAnsiTheme="minorHAnsi" w:cstheme="minorHAnsi"/>
        </w:rPr>
        <w:t>Decyzja</w:t>
      </w:r>
      <w:r w:rsidRPr="00C45599">
        <w:rPr>
          <w:rFonts w:asciiTheme="minorHAnsi" w:hAnsiTheme="minorHAnsi" w:cstheme="minorHAnsi"/>
        </w:rPr>
        <w:t xml:space="preserve"> wskazuje, iż</w:t>
      </w:r>
      <w:r w:rsidR="007F229C" w:rsidRPr="00C45599">
        <w:rPr>
          <w:rFonts w:asciiTheme="minorHAnsi" w:hAnsiTheme="minorHAnsi" w:cstheme="minorHAnsi"/>
        </w:rPr>
        <w:t xml:space="preserve"> w </w:t>
      </w:r>
      <w:r w:rsidRPr="00C45599">
        <w:rPr>
          <w:rFonts w:asciiTheme="minorHAnsi" w:hAnsiTheme="minorHAnsi" w:cstheme="minorHAnsi"/>
        </w:rPr>
        <w:t>ramach działań minimalizujących przewidziano: realizację prac pod nadzorem przyrodniczym, ochronę drzew</w:t>
      </w:r>
      <w:r w:rsidR="007F229C" w:rsidRPr="00C45599">
        <w:rPr>
          <w:rFonts w:asciiTheme="minorHAnsi" w:hAnsiTheme="minorHAnsi" w:cstheme="minorHAnsi"/>
        </w:rPr>
        <w:t xml:space="preserve"> w </w:t>
      </w:r>
      <w:r w:rsidRPr="00C45599">
        <w:rPr>
          <w:rFonts w:asciiTheme="minorHAnsi" w:hAnsiTheme="minorHAnsi" w:cstheme="minorHAnsi"/>
        </w:rPr>
        <w:t>sąsiedztwie placu budowy przed zniszczeniami mechanicznymi, wycinkę drzew pozo okresem lęgowym ptaków, ograniczenie wycinki drzew</w:t>
      </w:r>
      <w:r w:rsidR="007F229C" w:rsidRPr="00C45599">
        <w:rPr>
          <w:rFonts w:asciiTheme="minorHAnsi" w:hAnsiTheme="minorHAnsi" w:cstheme="minorHAnsi"/>
        </w:rPr>
        <w:t xml:space="preserve"> do </w:t>
      </w:r>
      <w:r w:rsidRPr="00C45599">
        <w:rPr>
          <w:rFonts w:asciiTheme="minorHAnsi" w:hAnsiTheme="minorHAnsi" w:cstheme="minorHAnsi"/>
        </w:rPr>
        <w:t>niezbędnego minimum wyznaczanego przebiegiem torowiska</w:t>
      </w:r>
      <w:r w:rsidR="00720070" w:rsidRPr="00C45599">
        <w:rPr>
          <w:rFonts w:asciiTheme="minorHAnsi" w:hAnsiTheme="minorHAnsi" w:cstheme="minorHAnsi"/>
        </w:rPr>
        <w:t xml:space="preserve"> z </w:t>
      </w:r>
      <w:r w:rsidRPr="00C45599">
        <w:rPr>
          <w:rFonts w:asciiTheme="minorHAnsi" w:hAnsiTheme="minorHAnsi" w:cstheme="minorHAnsi"/>
        </w:rPr>
        <w:t>nasypem</w:t>
      </w:r>
      <w:r w:rsidR="007F229C" w:rsidRPr="00C45599">
        <w:rPr>
          <w:rFonts w:asciiTheme="minorHAnsi" w:hAnsiTheme="minorHAnsi" w:cstheme="minorHAnsi"/>
        </w:rPr>
        <w:t xml:space="preserve"> i </w:t>
      </w:r>
      <w:r w:rsidRPr="00C45599">
        <w:rPr>
          <w:rFonts w:asciiTheme="minorHAnsi" w:hAnsiTheme="minorHAnsi" w:cstheme="minorHAnsi"/>
        </w:rPr>
        <w:t>niezbędnego terenu przeznaczonego</w:t>
      </w:r>
      <w:r w:rsidR="007F229C" w:rsidRPr="00C45599">
        <w:rPr>
          <w:rFonts w:asciiTheme="minorHAnsi" w:hAnsiTheme="minorHAnsi" w:cstheme="minorHAnsi"/>
        </w:rPr>
        <w:t xml:space="preserve"> na </w:t>
      </w:r>
      <w:r w:rsidRPr="00C45599">
        <w:rPr>
          <w:rFonts w:asciiTheme="minorHAnsi" w:hAnsiTheme="minorHAnsi" w:cstheme="minorHAnsi"/>
        </w:rPr>
        <w:t>działania operacyjnei manewrowe</w:t>
      </w:r>
      <w:r w:rsidR="007F229C" w:rsidRPr="00C45599">
        <w:rPr>
          <w:rFonts w:asciiTheme="minorHAnsi" w:hAnsiTheme="minorHAnsi" w:cstheme="minorHAnsi"/>
        </w:rPr>
        <w:t xml:space="preserve"> w </w:t>
      </w:r>
      <w:r w:rsidRPr="00C45599">
        <w:rPr>
          <w:rFonts w:asciiTheme="minorHAnsi" w:hAnsiTheme="minorHAnsi" w:cstheme="minorHAnsi"/>
        </w:rPr>
        <w:t>trakcie budowy. Plac budowy będzie ogrodzony uniemożliwiając niepotrzebną ingerencję</w:t>
      </w:r>
      <w:r w:rsidR="007F229C" w:rsidRPr="00C45599">
        <w:rPr>
          <w:rFonts w:asciiTheme="minorHAnsi" w:hAnsiTheme="minorHAnsi" w:cstheme="minorHAnsi"/>
        </w:rPr>
        <w:t xml:space="preserve"> w </w:t>
      </w:r>
      <w:r w:rsidRPr="00C45599">
        <w:rPr>
          <w:rFonts w:asciiTheme="minorHAnsi" w:hAnsiTheme="minorHAnsi" w:cstheme="minorHAnsi"/>
        </w:rPr>
        <w:t>tereny sąsiednie.</w:t>
      </w:r>
    </w:p>
    <w:p w14:paraId="26A7A0A6" w14:textId="2EAD1B8A"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Planowane przedsięwzięcie zlokalizowane będzie</w:t>
      </w:r>
      <w:r w:rsidR="007F229C" w:rsidRPr="00C45599">
        <w:rPr>
          <w:rFonts w:asciiTheme="minorHAnsi" w:hAnsiTheme="minorHAnsi" w:cstheme="minorHAnsi"/>
        </w:rPr>
        <w:t xml:space="preserve"> w </w:t>
      </w:r>
      <w:r w:rsidRPr="00C45599">
        <w:rPr>
          <w:rFonts w:asciiTheme="minorHAnsi" w:hAnsiTheme="minorHAnsi" w:cstheme="minorHAnsi"/>
        </w:rPr>
        <w:t>terenie zurbanizowanym</w:t>
      </w:r>
      <w:r w:rsidR="007F229C" w:rsidRPr="00C45599">
        <w:rPr>
          <w:rFonts w:asciiTheme="minorHAnsi" w:hAnsiTheme="minorHAnsi" w:cstheme="minorHAnsi"/>
        </w:rPr>
        <w:t xml:space="preserve"> i </w:t>
      </w:r>
      <w:r w:rsidRPr="00C45599">
        <w:rPr>
          <w:rFonts w:asciiTheme="minorHAnsi" w:hAnsiTheme="minorHAnsi" w:cstheme="minorHAnsi"/>
        </w:rPr>
        <w:t>poddanym już znacznej antropopresji. Przewidziane przez inwestora rozwiązania techniczne, jak</w:t>
      </w:r>
      <w:r w:rsidR="007F229C" w:rsidRPr="00C45599">
        <w:rPr>
          <w:rFonts w:asciiTheme="minorHAnsi" w:hAnsiTheme="minorHAnsi" w:cstheme="minorHAnsi"/>
        </w:rPr>
        <w:t xml:space="preserve"> i </w:t>
      </w:r>
      <w:r w:rsidRPr="00C45599">
        <w:rPr>
          <w:rFonts w:asciiTheme="minorHAnsi" w:hAnsiTheme="minorHAnsi" w:cstheme="minorHAnsi"/>
        </w:rPr>
        <w:t>organizacyjne, nie spowodują zagrożenia</w:t>
      </w:r>
      <w:r w:rsidR="00D86925" w:rsidRPr="00C45599">
        <w:rPr>
          <w:rFonts w:asciiTheme="minorHAnsi" w:hAnsiTheme="minorHAnsi" w:cstheme="minorHAnsi"/>
        </w:rPr>
        <w:t xml:space="preserve"> dla </w:t>
      </w:r>
      <w:r w:rsidRPr="00C45599">
        <w:rPr>
          <w:rFonts w:asciiTheme="minorHAnsi" w:hAnsiTheme="minorHAnsi" w:cstheme="minorHAnsi"/>
        </w:rPr>
        <w:t>przedmiotów ochrony ostoi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powyższym,</w:t>
      </w:r>
      <w:r w:rsidR="007F229C" w:rsidRPr="00C45599">
        <w:rPr>
          <w:rFonts w:asciiTheme="minorHAnsi" w:hAnsiTheme="minorHAnsi" w:cstheme="minorHAnsi"/>
        </w:rPr>
        <w:t xml:space="preserve"> w </w:t>
      </w:r>
      <w:r w:rsidRPr="00C45599">
        <w:rPr>
          <w:rFonts w:asciiTheme="minorHAnsi" w:hAnsiTheme="minorHAnsi" w:cstheme="minorHAnsi"/>
        </w:rPr>
        <w:t>ocenie RDOŚ</w:t>
      </w:r>
      <w:r w:rsidR="007F229C" w:rsidRPr="00C45599">
        <w:rPr>
          <w:rFonts w:asciiTheme="minorHAnsi" w:hAnsiTheme="minorHAnsi" w:cstheme="minorHAnsi"/>
        </w:rPr>
        <w:t xml:space="preserve"> w </w:t>
      </w:r>
      <w:r w:rsidRPr="00C45599">
        <w:rPr>
          <w:rFonts w:asciiTheme="minorHAnsi" w:hAnsiTheme="minorHAnsi" w:cstheme="minorHAnsi"/>
        </w:rPr>
        <w:t>Szczecinie realizacja planowanej inwestycji</w:t>
      </w:r>
      <w:r w:rsidR="007F229C" w:rsidRPr="00C45599">
        <w:rPr>
          <w:rFonts w:asciiTheme="minorHAnsi" w:hAnsiTheme="minorHAnsi" w:cstheme="minorHAnsi"/>
        </w:rPr>
        <w:t xml:space="preserve"> i </w:t>
      </w:r>
      <w:r w:rsidRPr="00C45599">
        <w:rPr>
          <w:rFonts w:asciiTheme="minorHAnsi" w:hAnsiTheme="minorHAnsi" w:cstheme="minorHAnsi"/>
        </w:rPr>
        <w:t>jej późniejsze funkcjonowanie, nie zagrozi wartościom przyrodniczym ustanowionym jako przedmioty ochrony we wspomnianym obszarze Natura 2000, jak również nie zagrozi ich celom ochrony. Realizacja inwestycji nie uszczupli także miejsc dogodnych</w:t>
      </w:r>
      <w:r w:rsidR="007F229C" w:rsidRPr="00C45599">
        <w:rPr>
          <w:rFonts w:asciiTheme="minorHAnsi" w:hAnsiTheme="minorHAnsi" w:cstheme="minorHAnsi"/>
        </w:rPr>
        <w:t xml:space="preserve"> do </w:t>
      </w:r>
      <w:r w:rsidRPr="00C45599">
        <w:rPr>
          <w:rFonts w:asciiTheme="minorHAnsi" w:hAnsiTheme="minorHAnsi" w:cstheme="minorHAnsi"/>
        </w:rPr>
        <w:t>bytowania</w:t>
      </w:r>
      <w:r w:rsidR="00D86925" w:rsidRPr="00C45599">
        <w:rPr>
          <w:rFonts w:asciiTheme="minorHAnsi" w:hAnsiTheme="minorHAnsi" w:cstheme="minorHAnsi"/>
        </w:rPr>
        <w:t xml:space="preserve"> dla </w:t>
      </w:r>
      <w:r w:rsidRPr="00C45599">
        <w:rPr>
          <w:rFonts w:asciiTheme="minorHAnsi" w:hAnsiTheme="minorHAnsi" w:cstheme="minorHAnsi"/>
        </w:rPr>
        <w:t>wspomnianych gatunków zwierząt stanowiących przedmioty ochrony ostoi, nie przyczyni się również</w:t>
      </w:r>
      <w:r w:rsidR="007F229C" w:rsidRPr="00C45599">
        <w:rPr>
          <w:rFonts w:asciiTheme="minorHAnsi" w:hAnsiTheme="minorHAnsi" w:cstheme="minorHAnsi"/>
        </w:rPr>
        <w:t xml:space="preserve"> do </w:t>
      </w:r>
      <w:r w:rsidRPr="00C45599">
        <w:rPr>
          <w:rFonts w:asciiTheme="minorHAnsi" w:hAnsiTheme="minorHAnsi" w:cstheme="minorHAnsi"/>
        </w:rPr>
        <w:t>znaczącego ubytku powierzchni cennych siedlisk,</w:t>
      </w:r>
      <w:r w:rsidR="007F229C" w:rsidRPr="00C45599">
        <w:rPr>
          <w:rFonts w:asciiTheme="minorHAnsi" w:hAnsiTheme="minorHAnsi" w:cstheme="minorHAnsi"/>
        </w:rPr>
        <w:t xml:space="preserve"> a </w:t>
      </w:r>
      <w:r w:rsidRPr="00C45599">
        <w:rPr>
          <w:rFonts w:asciiTheme="minorHAnsi" w:hAnsiTheme="minorHAnsi" w:cstheme="minorHAnsi"/>
        </w:rPr>
        <w:t>tym samym nie naruszy spójności</w:t>
      </w:r>
      <w:r w:rsidR="007F229C" w:rsidRPr="00C45599">
        <w:rPr>
          <w:rFonts w:asciiTheme="minorHAnsi" w:hAnsiTheme="minorHAnsi" w:cstheme="minorHAnsi"/>
        </w:rPr>
        <w:t xml:space="preserve"> i </w:t>
      </w:r>
      <w:r w:rsidRPr="00C45599">
        <w:rPr>
          <w:rFonts w:asciiTheme="minorHAnsi" w:hAnsiTheme="minorHAnsi" w:cstheme="minorHAnsi"/>
        </w:rPr>
        <w:t>integralności obszarów Natura 2000.</w:t>
      </w:r>
    </w:p>
    <w:p w14:paraId="07CAD846" w14:textId="02022B9F"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Dla trzeciego elementu rozbudowy terminal</w:t>
      </w:r>
      <w:r w:rsidR="00093AA4" w:rsidRPr="00C45599">
        <w:rPr>
          <w:rFonts w:asciiTheme="minorHAnsi" w:hAnsiTheme="minorHAnsi" w:cstheme="minorHAnsi"/>
        </w:rPr>
        <w:t>u</w:t>
      </w:r>
      <w:r w:rsidRPr="00C45599">
        <w:rPr>
          <w:rFonts w:asciiTheme="minorHAnsi" w:hAnsiTheme="minorHAnsi" w:cstheme="minorHAnsi"/>
        </w:rPr>
        <w:t xml:space="preserve"> LNG</w:t>
      </w:r>
      <w:r w:rsidR="007F229C" w:rsidRPr="00C45599">
        <w:rPr>
          <w:rFonts w:asciiTheme="minorHAnsi" w:hAnsiTheme="minorHAnsi" w:cstheme="minorHAnsi"/>
        </w:rPr>
        <w:t xml:space="preserve"> w </w:t>
      </w:r>
      <w:r w:rsidRPr="00C45599">
        <w:rPr>
          <w:rFonts w:asciiTheme="minorHAnsi" w:hAnsiTheme="minorHAnsi" w:cstheme="minorHAnsi"/>
        </w:rPr>
        <w:t>Świnoujściu, tj.</w:t>
      </w:r>
      <w:r w:rsidRPr="00C45599">
        <w:rPr>
          <w:rFonts w:asciiTheme="minorHAnsi" w:hAnsiTheme="minorHAnsi" w:cstheme="minorHAnsi"/>
          <w:b/>
        </w:rPr>
        <w:t xml:space="preserve"> „Budowy infrastruktury przesyłowej LNG</w:t>
      </w:r>
      <w:r w:rsidR="007F229C" w:rsidRPr="00C45599">
        <w:rPr>
          <w:rFonts w:asciiTheme="minorHAnsi" w:hAnsiTheme="minorHAnsi" w:cstheme="minorHAnsi"/>
          <w:b/>
        </w:rPr>
        <w:t xml:space="preserve"> do </w:t>
      </w:r>
      <w:r w:rsidRPr="00C45599">
        <w:rPr>
          <w:rFonts w:asciiTheme="minorHAnsi" w:hAnsiTheme="minorHAnsi" w:cstheme="minorHAnsi"/>
          <w:b/>
        </w:rPr>
        <w:t>rozładunku, załadunku</w:t>
      </w:r>
      <w:r w:rsidR="007F229C" w:rsidRPr="00C45599">
        <w:rPr>
          <w:rFonts w:asciiTheme="minorHAnsi" w:hAnsiTheme="minorHAnsi" w:cstheme="minorHAnsi"/>
          <w:b/>
        </w:rPr>
        <w:t xml:space="preserve"> i </w:t>
      </w:r>
      <w:r w:rsidRPr="00C45599">
        <w:rPr>
          <w:rFonts w:asciiTheme="minorHAnsi" w:hAnsiTheme="minorHAnsi" w:cstheme="minorHAnsi"/>
          <w:b/>
        </w:rPr>
        <w:t>bunkrowania statków</w:t>
      </w:r>
      <w:r w:rsidR="007F229C" w:rsidRPr="00C45599">
        <w:rPr>
          <w:rFonts w:asciiTheme="minorHAnsi" w:hAnsiTheme="minorHAnsi" w:cstheme="minorHAnsi"/>
          <w:b/>
        </w:rPr>
        <w:t xml:space="preserve"> w </w:t>
      </w:r>
      <w:r w:rsidRPr="00C45599">
        <w:rPr>
          <w:rFonts w:asciiTheme="minorHAnsi" w:hAnsiTheme="minorHAnsi" w:cstheme="minorHAnsi"/>
          <w:b/>
        </w:rPr>
        <w:t xml:space="preserve">Świnoujściu", </w:t>
      </w:r>
      <w:r w:rsidRPr="00C45599">
        <w:rPr>
          <w:rFonts w:asciiTheme="minorHAnsi" w:hAnsiTheme="minorHAnsi" w:cstheme="minorHAnsi"/>
        </w:rPr>
        <w:t>wydano</w:t>
      </w:r>
      <w:r w:rsidR="007F229C" w:rsidRPr="00C45599">
        <w:rPr>
          <w:rFonts w:asciiTheme="minorHAnsi" w:hAnsiTheme="minorHAnsi" w:cstheme="minorHAnsi"/>
        </w:rPr>
        <w:t xml:space="preserve"> w </w:t>
      </w:r>
      <w:r w:rsidRPr="00C45599">
        <w:rPr>
          <w:rFonts w:asciiTheme="minorHAnsi" w:hAnsiTheme="minorHAnsi" w:cstheme="minorHAnsi"/>
        </w:rPr>
        <w:t>dn. 14 grudnia 2018 r. decyzję</w:t>
      </w:r>
      <w:r w:rsidR="00D86925" w:rsidRPr="00C45599">
        <w:rPr>
          <w:rFonts w:asciiTheme="minorHAnsi" w:hAnsiTheme="minorHAnsi" w:cstheme="minorHAnsi"/>
        </w:rPr>
        <w:t xml:space="preserve"> o </w:t>
      </w:r>
      <w:r w:rsidRPr="00C45599">
        <w:rPr>
          <w:rFonts w:asciiTheme="minorHAnsi" w:hAnsiTheme="minorHAnsi" w:cstheme="minorHAnsi"/>
        </w:rPr>
        <w:t xml:space="preserve">środowiskowych uwarunkowaniach (WONS-OŚ.4231.1.2017. AC. 16). </w:t>
      </w:r>
    </w:p>
    <w:p w14:paraId="0BD7B25A" w14:textId="23765F41"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Jak wskazano</w:t>
      </w:r>
      <w:r w:rsidR="007F229C" w:rsidRPr="00C45599">
        <w:rPr>
          <w:rFonts w:asciiTheme="minorHAnsi" w:hAnsiTheme="minorHAnsi" w:cstheme="minorHAnsi"/>
        </w:rPr>
        <w:t xml:space="preserve"> w </w:t>
      </w:r>
      <w:r w:rsidRPr="00C45599">
        <w:rPr>
          <w:rFonts w:asciiTheme="minorHAnsi" w:hAnsiTheme="minorHAnsi" w:cstheme="minorHAnsi"/>
        </w:rPr>
        <w:t>raporcie ooś, planowany wariant inwestycyjny zakłada prostopadłe przecięcie pasów wydmy białej</w:t>
      </w:r>
      <w:r w:rsidR="007F229C" w:rsidRPr="00C45599">
        <w:rPr>
          <w:rFonts w:asciiTheme="minorHAnsi" w:hAnsiTheme="minorHAnsi" w:cstheme="minorHAnsi"/>
        </w:rPr>
        <w:t xml:space="preserve"> i </w:t>
      </w:r>
      <w:r w:rsidRPr="00C45599">
        <w:rPr>
          <w:rFonts w:asciiTheme="minorHAnsi" w:hAnsiTheme="minorHAnsi" w:cstheme="minorHAnsi"/>
        </w:rPr>
        <w:t>wydmy szarej,</w:t>
      </w:r>
      <w:r w:rsidR="007F229C" w:rsidRPr="00C45599">
        <w:rPr>
          <w:rFonts w:asciiTheme="minorHAnsi" w:hAnsiTheme="minorHAnsi" w:cstheme="minorHAnsi"/>
        </w:rPr>
        <w:t xml:space="preserve"> a </w:t>
      </w:r>
      <w:r w:rsidRPr="00C45599">
        <w:rPr>
          <w:rFonts w:asciiTheme="minorHAnsi" w:hAnsiTheme="minorHAnsi" w:cstheme="minorHAnsi"/>
        </w:rPr>
        <w:t>następnie lokalizację estakady wzdłuż istniejącej drogi.</w:t>
      </w:r>
      <w:r w:rsidR="00720070" w:rsidRPr="00C45599">
        <w:rPr>
          <w:rFonts w:asciiTheme="minorHAnsi" w:hAnsiTheme="minorHAnsi" w:cstheme="minorHAnsi"/>
        </w:rPr>
        <w:t xml:space="preserve"> z </w:t>
      </w:r>
      <w:r w:rsidRPr="00C45599">
        <w:rPr>
          <w:rFonts w:asciiTheme="minorHAnsi" w:hAnsiTheme="minorHAnsi" w:cstheme="minorHAnsi"/>
        </w:rPr>
        <w:t xml:space="preserve">raportu wynika, </w:t>
      </w:r>
      <w:r w:rsidRPr="00C45599">
        <w:rPr>
          <w:rFonts w:asciiTheme="minorHAnsi" w:hAnsiTheme="minorHAnsi" w:cstheme="minorHAnsi"/>
        </w:rPr>
        <w:lastRenderedPageBreak/>
        <w:t>że</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realizacją inwestycji nastąpi kolizja</w:t>
      </w:r>
      <w:r w:rsidR="00720070" w:rsidRPr="00C45599">
        <w:rPr>
          <w:rFonts w:asciiTheme="minorHAnsi" w:hAnsiTheme="minorHAnsi" w:cstheme="minorHAnsi"/>
        </w:rPr>
        <w:t xml:space="preserve"> z </w:t>
      </w:r>
      <w:r w:rsidRPr="00C45599">
        <w:rPr>
          <w:rFonts w:asciiTheme="minorHAnsi" w:hAnsiTheme="minorHAnsi" w:cstheme="minorHAnsi"/>
        </w:rPr>
        <w:t>siedliskiem przyrodniczym 1210</w:t>
      </w:r>
      <w:r w:rsidR="007F229C" w:rsidRPr="00C45599">
        <w:rPr>
          <w:rFonts w:asciiTheme="minorHAnsi" w:hAnsiTheme="minorHAnsi" w:cstheme="minorHAnsi"/>
        </w:rPr>
        <w:t xml:space="preserve"> na </w:t>
      </w:r>
      <w:r w:rsidRPr="00C45599">
        <w:rPr>
          <w:rFonts w:asciiTheme="minorHAnsi" w:hAnsiTheme="minorHAnsi" w:cstheme="minorHAnsi"/>
        </w:rPr>
        <w:t>niewielkim odcinku, gdzie przebiegać będzie droga dojazdowa</w:t>
      </w:r>
      <w:r w:rsidR="007F229C" w:rsidRPr="00C45599">
        <w:rPr>
          <w:rFonts w:asciiTheme="minorHAnsi" w:hAnsiTheme="minorHAnsi" w:cstheme="minorHAnsi"/>
        </w:rPr>
        <w:t xml:space="preserve"> na </w:t>
      </w:r>
      <w:r w:rsidRPr="00C45599">
        <w:rPr>
          <w:rFonts w:asciiTheme="minorHAnsi" w:hAnsiTheme="minorHAnsi" w:cstheme="minorHAnsi"/>
        </w:rPr>
        <w:t>pirs.</w:t>
      </w:r>
      <w:r w:rsidR="00720070" w:rsidRPr="00C45599">
        <w:rPr>
          <w:rFonts w:asciiTheme="minorHAnsi" w:hAnsiTheme="minorHAnsi" w:cstheme="minorHAnsi"/>
        </w:rPr>
        <w:t xml:space="preserve"> z </w:t>
      </w:r>
      <w:r w:rsidRPr="00C45599">
        <w:rPr>
          <w:rFonts w:asciiTheme="minorHAnsi" w:hAnsiTheme="minorHAnsi" w:cstheme="minorHAnsi"/>
        </w:rPr>
        <w:t>uwagi</w:t>
      </w:r>
      <w:r w:rsidR="007F229C" w:rsidRPr="00C45599">
        <w:rPr>
          <w:rFonts w:asciiTheme="minorHAnsi" w:hAnsiTheme="minorHAnsi" w:cstheme="minorHAnsi"/>
        </w:rPr>
        <w:t xml:space="preserve"> na </w:t>
      </w:r>
      <w:r w:rsidRPr="00C45599">
        <w:rPr>
          <w:rFonts w:asciiTheme="minorHAnsi" w:hAnsiTheme="minorHAnsi" w:cstheme="minorHAnsi"/>
        </w:rPr>
        <w:t>efemeryczny</w:t>
      </w:r>
      <w:r w:rsidR="007F229C" w:rsidRPr="00C45599">
        <w:rPr>
          <w:rFonts w:asciiTheme="minorHAnsi" w:hAnsiTheme="minorHAnsi" w:cstheme="minorHAnsi"/>
        </w:rPr>
        <w:t xml:space="preserve"> i </w:t>
      </w:r>
      <w:r w:rsidRPr="00C45599">
        <w:rPr>
          <w:rFonts w:asciiTheme="minorHAnsi" w:hAnsiTheme="minorHAnsi" w:cstheme="minorHAnsi"/>
        </w:rPr>
        <w:t>dynamiczny charakter tego siedliska, powierzchnię ingerencji można podać jedynie</w:t>
      </w:r>
      <w:r w:rsidR="007F229C" w:rsidRPr="00C45599">
        <w:rPr>
          <w:rFonts w:asciiTheme="minorHAnsi" w:hAnsiTheme="minorHAnsi" w:cstheme="minorHAnsi"/>
        </w:rPr>
        <w:t xml:space="preserve"> w </w:t>
      </w:r>
      <w:r w:rsidRPr="00C45599">
        <w:rPr>
          <w:rFonts w:asciiTheme="minorHAnsi" w:hAnsiTheme="minorHAnsi" w:cstheme="minorHAnsi"/>
        </w:rPr>
        <w:t>przybliżeniu jako ok. 200 m</w:t>
      </w:r>
      <w:r w:rsidRPr="00C45599">
        <w:rPr>
          <w:rFonts w:asciiTheme="minorHAnsi" w:hAnsiTheme="minorHAnsi" w:cstheme="minorHAnsi"/>
          <w:vertAlign w:val="superscript"/>
        </w:rPr>
        <w:t>2</w:t>
      </w:r>
      <w:r w:rsidRPr="00C45599">
        <w:rPr>
          <w:rFonts w:asciiTheme="minorHAnsi" w:hAnsiTheme="minorHAnsi" w:cstheme="minorHAnsi"/>
        </w:rPr>
        <w:t xml:space="preserve">, </w:t>
      </w:r>
      <w:r w:rsidRPr="00C45599">
        <w:rPr>
          <w:rFonts w:asciiTheme="minorHAnsi" w:hAnsiTheme="minorHAnsi" w:cstheme="minorHAnsi"/>
        </w:rPr>
        <w:br/>
        <w:t>co</w:t>
      </w:r>
      <w:r w:rsidR="007F229C" w:rsidRPr="00C45599">
        <w:rPr>
          <w:rFonts w:asciiTheme="minorHAnsi" w:hAnsiTheme="minorHAnsi" w:cstheme="minorHAnsi"/>
        </w:rPr>
        <w:t xml:space="preserve"> w </w:t>
      </w:r>
      <w:r w:rsidRPr="00C45599">
        <w:rPr>
          <w:rFonts w:asciiTheme="minorHAnsi" w:hAnsiTheme="minorHAnsi" w:cstheme="minorHAnsi"/>
        </w:rPr>
        <w:t>skali powierzchni siedliska odniesionej</w:t>
      </w:r>
      <w:r w:rsidR="007F229C" w:rsidRPr="00C45599">
        <w:rPr>
          <w:rFonts w:asciiTheme="minorHAnsi" w:hAnsiTheme="minorHAnsi" w:cstheme="minorHAnsi"/>
        </w:rPr>
        <w:t xml:space="preserve"> do </w:t>
      </w:r>
      <w:r w:rsidRPr="00C45599">
        <w:rPr>
          <w:rFonts w:asciiTheme="minorHAnsi" w:hAnsiTheme="minorHAnsi" w:cstheme="minorHAnsi"/>
        </w:rPr>
        <w:t>obszaru Natura 2000 Wolin</w:t>
      </w:r>
      <w:r w:rsidR="007F229C" w:rsidRPr="00C45599">
        <w:rPr>
          <w:rFonts w:asciiTheme="minorHAnsi" w:hAnsiTheme="minorHAnsi" w:cstheme="minorHAnsi"/>
        </w:rPr>
        <w:t xml:space="preserve"> i </w:t>
      </w:r>
      <w:r w:rsidRPr="00C45599">
        <w:rPr>
          <w:rFonts w:asciiTheme="minorHAnsi" w:hAnsiTheme="minorHAnsi" w:cstheme="minorHAnsi"/>
        </w:rPr>
        <w:t>Uznam wynosi ok. 0,04 %. Stan zachowania tego siedliska określony</w:t>
      </w:r>
      <w:r w:rsidR="007F229C" w:rsidRPr="00C45599">
        <w:rPr>
          <w:rFonts w:asciiTheme="minorHAnsi" w:hAnsiTheme="minorHAnsi" w:cstheme="minorHAnsi"/>
        </w:rPr>
        <w:t xml:space="preserve"> w </w:t>
      </w:r>
      <w:r w:rsidRPr="00C45599">
        <w:rPr>
          <w:rFonts w:asciiTheme="minorHAnsi" w:hAnsiTheme="minorHAnsi" w:cstheme="minorHAnsi"/>
        </w:rPr>
        <w:t>wyniku moni</w:t>
      </w:r>
      <w:r w:rsidR="00093AA4" w:rsidRPr="00C45599">
        <w:rPr>
          <w:rFonts w:asciiTheme="minorHAnsi" w:hAnsiTheme="minorHAnsi" w:cstheme="minorHAnsi"/>
        </w:rPr>
        <w:t>toringu przyrodniczego Terminalu</w:t>
      </w:r>
      <w:r w:rsidRPr="00C45599">
        <w:rPr>
          <w:rFonts w:asciiTheme="minorHAnsi" w:hAnsiTheme="minorHAnsi" w:cstheme="minorHAnsi"/>
        </w:rPr>
        <w:t xml:space="preserve"> LNG </w:t>
      </w:r>
      <w:r w:rsidRPr="00C45599">
        <w:rPr>
          <w:rFonts w:asciiTheme="minorHAnsi" w:hAnsiTheme="minorHAnsi" w:cstheme="minorHAnsi"/>
        </w:rPr>
        <w:br/>
        <w:t>w Świnoujściu oceniono jako U2 (zły)</w:t>
      </w:r>
      <w:r w:rsidR="007F229C" w:rsidRPr="00C45599">
        <w:rPr>
          <w:rFonts w:asciiTheme="minorHAnsi" w:hAnsiTheme="minorHAnsi" w:cstheme="minorHAnsi"/>
        </w:rPr>
        <w:t xml:space="preserve"> na </w:t>
      </w:r>
      <w:r w:rsidRPr="00C45599">
        <w:rPr>
          <w:rFonts w:asciiTheme="minorHAnsi" w:hAnsiTheme="minorHAnsi" w:cstheme="minorHAnsi"/>
        </w:rPr>
        <w:t>całej powierzchni jego występowania</w:t>
      </w:r>
      <w:r w:rsidR="007F229C" w:rsidRPr="00C45599">
        <w:rPr>
          <w:rFonts w:asciiTheme="minorHAnsi" w:hAnsiTheme="minorHAnsi" w:cstheme="minorHAnsi"/>
        </w:rPr>
        <w:t xml:space="preserve"> i </w:t>
      </w:r>
      <w:r w:rsidRPr="00C45599">
        <w:rPr>
          <w:rFonts w:asciiTheme="minorHAnsi" w:hAnsiTheme="minorHAnsi" w:cstheme="minorHAnsi"/>
        </w:rPr>
        <w:t>ocena ta nie uległa zmianie przez cały okres monitoringu, tj.</w:t>
      </w:r>
      <w:r w:rsidR="007F229C" w:rsidRPr="00C45599">
        <w:rPr>
          <w:rFonts w:asciiTheme="minorHAnsi" w:hAnsiTheme="minorHAnsi" w:cstheme="minorHAnsi"/>
        </w:rPr>
        <w:t xml:space="preserve"> od </w:t>
      </w:r>
      <w:r w:rsidRPr="00C45599">
        <w:rPr>
          <w:rFonts w:asciiTheme="minorHAnsi" w:hAnsiTheme="minorHAnsi" w:cstheme="minorHAnsi"/>
        </w:rPr>
        <w:t>2010 r., gdyż brakowało tu charakterystycznej kombinacji gatunków roślin identyfikujących</w:t>
      </w:r>
      <w:r w:rsidR="0001272D" w:rsidRPr="00C45599">
        <w:rPr>
          <w:rFonts w:asciiTheme="minorHAnsi" w:hAnsiTheme="minorHAnsi" w:cstheme="minorHAnsi"/>
        </w:rPr>
        <w:t xml:space="preserve"> to </w:t>
      </w:r>
      <w:r w:rsidRPr="00C45599">
        <w:rPr>
          <w:rFonts w:asciiTheme="minorHAnsi" w:hAnsiTheme="minorHAnsi" w:cstheme="minorHAnsi"/>
        </w:rPr>
        <w:t>siedlisko. Kolizja nastąpi również</w:t>
      </w:r>
      <w:r w:rsidR="00720070" w:rsidRPr="00C45599">
        <w:rPr>
          <w:rFonts w:asciiTheme="minorHAnsi" w:hAnsiTheme="minorHAnsi" w:cstheme="minorHAnsi"/>
        </w:rPr>
        <w:t xml:space="preserve"> z </w:t>
      </w:r>
      <w:r w:rsidRPr="00C45599">
        <w:rPr>
          <w:rFonts w:asciiTheme="minorHAnsi" w:hAnsiTheme="minorHAnsi" w:cstheme="minorHAnsi"/>
        </w:rPr>
        <w:t>siedliskami wydmowymi tj. 2110</w:t>
      </w:r>
      <w:r w:rsidR="007F229C" w:rsidRPr="00C45599">
        <w:rPr>
          <w:rFonts w:asciiTheme="minorHAnsi" w:hAnsiTheme="minorHAnsi" w:cstheme="minorHAnsi"/>
        </w:rPr>
        <w:t xml:space="preserve"> i </w:t>
      </w:r>
      <w:r w:rsidRPr="00C45599">
        <w:rPr>
          <w:rFonts w:asciiTheme="minorHAnsi" w:hAnsiTheme="minorHAnsi" w:cstheme="minorHAnsi"/>
        </w:rPr>
        <w:t>2120</w:t>
      </w:r>
      <w:r w:rsidR="007F229C" w:rsidRPr="00C45599">
        <w:rPr>
          <w:rFonts w:asciiTheme="minorHAnsi" w:hAnsiTheme="minorHAnsi" w:cstheme="minorHAnsi"/>
        </w:rPr>
        <w:t xml:space="preserve"> na </w:t>
      </w:r>
      <w:r w:rsidRPr="00C45599">
        <w:rPr>
          <w:rFonts w:asciiTheme="minorHAnsi" w:hAnsiTheme="minorHAnsi" w:cstheme="minorHAnsi"/>
        </w:rPr>
        <w:t>powierzchni ok. 600 m</w:t>
      </w:r>
      <w:r w:rsidRPr="00C45599">
        <w:rPr>
          <w:rFonts w:asciiTheme="minorHAnsi" w:hAnsiTheme="minorHAnsi" w:cstheme="minorHAnsi"/>
          <w:vertAlign w:val="superscript"/>
        </w:rPr>
        <w:t>2</w:t>
      </w:r>
      <w:r w:rsidRPr="00C45599">
        <w:rPr>
          <w:rFonts w:asciiTheme="minorHAnsi" w:hAnsiTheme="minorHAnsi" w:cstheme="minorHAnsi"/>
        </w:rPr>
        <w:t xml:space="preserve"> (w odniesieniu</w:t>
      </w:r>
      <w:r w:rsidR="007F229C" w:rsidRPr="00C45599">
        <w:rPr>
          <w:rFonts w:asciiTheme="minorHAnsi" w:hAnsiTheme="minorHAnsi" w:cstheme="minorHAnsi"/>
        </w:rPr>
        <w:t xml:space="preserve"> do </w:t>
      </w:r>
      <w:r w:rsidRPr="00C45599">
        <w:rPr>
          <w:rFonts w:asciiTheme="minorHAnsi" w:hAnsiTheme="minorHAnsi" w:cstheme="minorHAnsi"/>
        </w:rPr>
        <w:t>każdego siedliska) oraz</w:t>
      </w:r>
      <w:r w:rsidR="007F229C" w:rsidRPr="00C45599">
        <w:rPr>
          <w:rFonts w:asciiTheme="minorHAnsi" w:hAnsiTheme="minorHAnsi" w:cstheme="minorHAnsi"/>
        </w:rPr>
        <w:t xml:space="preserve"> na </w:t>
      </w:r>
      <w:r w:rsidRPr="00C45599">
        <w:rPr>
          <w:rFonts w:asciiTheme="minorHAnsi" w:hAnsiTheme="minorHAnsi" w:cstheme="minorHAnsi"/>
        </w:rPr>
        <w:t>powierzchni ok. 2500 m</w:t>
      </w:r>
      <w:r w:rsidRPr="00C45599">
        <w:rPr>
          <w:rFonts w:asciiTheme="minorHAnsi" w:hAnsiTheme="minorHAnsi" w:cstheme="minorHAnsi"/>
          <w:vertAlign w:val="superscript"/>
        </w:rPr>
        <w:t>2</w:t>
      </w:r>
      <w:r w:rsidRPr="00C45599">
        <w:rPr>
          <w:rFonts w:asciiTheme="minorHAnsi" w:hAnsiTheme="minorHAnsi" w:cstheme="minorHAnsi"/>
        </w:rPr>
        <w:t xml:space="preserve"> </w:t>
      </w:r>
      <w:r w:rsidRPr="00C45599">
        <w:rPr>
          <w:rFonts w:asciiTheme="minorHAnsi" w:hAnsiTheme="minorHAnsi" w:cstheme="minorHAnsi"/>
        </w:rPr>
        <w:br/>
        <w:t>w odniesieniu</w:t>
      </w:r>
      <w:r w:rsidR="007F229C" w:rsidRPr="00C45599">
        <w:rPr>
          <w:rFonts w:asciiTheme="minorHAnsi" w:hAnsiTheme="minorHAnsi" w:cstheme="minorHAnsi"/>
        </w:rPr>
        <w:t xml:space="preserve"> do </w:t>
      </w:r>
      <w:r w:rsidRPr="00C45599">
        <w:rPr>
          <w:rFonts w:asciiTheme="minorHAnsi" w:hAnsiTheme="minorHAnsi" w:cstheme="minorHAnsi"/>
        </w:rPr>
        <w:t>siedliska 2130*,</w:t>
      </w:r>
      <w:r w:rsidR="007F229C" w:rsidRPr="00C45599">
        <w:rPr>
          <w:rFonts w:asciiTheme="minorHAnsi" w:hAnsiTheme="minorHAnsi" w:cstheme="minorHAnsi"/>
        </w:rPr>
        <w:t xml:space="preserve"> co </w:t>
      </w:r>
      <w:r w:rsidRPr="00C45599">
        <w:rPr>
          <w:rFonts w:asciiTheme="minorHAnsi" w:hAnsiTheme="minorHAnsi" w:cstheme="minorHAnsi"/>
        </w:rPr>
        <w:t>stanowi odpowiednio 0,012 %, 0,013%</w:t>
      </w:r>
      <w:r w:rsidR="007F229C" w:rsidRPr="00C45599">
        <w:rPr>
          <w:rFonts w:asciiTheme="minorHAnsi" w:hAnsiTheme="minorHAnsi" w:cstheme="minorHAnsi"/>
        </w:rPr>
        <w:t xml:space="preserve"> i </w:t>
      </w:r>
      <w:r w:rsidRPr="00C45599">
        <w:rPr>
          <w:rFonts w:asciiTheme="minorHAnsi" w:hAnsiTheme="minorHAnsi" w:cstheme="minorHAnsi"/>
        </w:rPr>
        <w:t>0,031 % powierzchni siedliska</w:t>
      </w:r>
      <w:r w:rsidR="007F229C" w:rsidRPr="00C45599">
        <w:rPr>
          <w:rFonts w:asciiTheme="minorHAnsi" w:hAnsiTheme="minorHAnsi" w:cstheme="minorHAnsi"/>
        </w:rPr>
        <w:t xml:space="preserve"> w </w:t>
      </w:r>
      <w:r w:rsidRPr="00C45599">
        <w:rPr>
          <w:rFonts w:asciiTheme="minorHAnsi" w:hAnsiTheme="minorHAnsi" w:cstheme="minorHAnsi"/>
        </w:rPr>
        <w:t>obszarze Natura 2000. Jak wynika</w:t>
      </w:r>
      <w:r w:rsidR="00720070" w:rsidRPr="00C45599">
        <w:rPr>
          <w:rFonts w:asciiTheme="minorHAnsi" w:hAnsiTheme="minorHAnsi" w:cstheme="minorHAnsi"/>
        </w:rPr>
        <w:t xml:space="preserve"> z </w:t>
      </w:r>
      <w:r w:rsidRPr="00C45599">
        <w:rPr>
          <w:rFonts w:asciiTheme="minorHAnsi" w:hAnsiTheme="minorHAnsi" w:cstheme="minorHAnsi"/>
        </w:rPr>
        <w:t>istniejących uwarunkowań, brak jest możliwości zrealizowania przedsięwzięcia bez uszczerbku</w:t>
      </w:r>
      <w:r w:rsidR="00D86925" w:rsidRPr="00C45599">
        <w:rPr>
          <w:rFonts w:asciiTheme="minorHAnsi" w:hAnsiTheme="minorHAnsi" w:cstheme="minorHAnsi"/>
        </w:rPr>
        <w:t xml:space="preserve"> dla </w:t>
      </w:r>
      <w:r w:rsidRPr="00C45599">
        <w:rPr>
          <w:rFonts w:asciiTheme="minorHAnsi" w:hAnsiTheme="minorHAnsi" w:cstheme="minorHAnsi"/>
        </w:rPr>
        <w:t>występujących</w:t>
      </w:r>
      <w:r w:rsidR="007F229C" w:rsidRPr="00C45599">
        <w:rPr>
          <w:rFonts w:asciiTheme="minorHAnsi" w:hAnsiTheme="minorHAnsi" w:cstheme="minorHAnsi"/>
        </w:rPr>
        <w:t xml:space="preserve"> w </w:t>
      </w:r>
      <w:r w:rsidRPr="00C45599">
        <w:rPr>
          <w:rFonts w:asciiTheme="minorHAnsi" w:hAnsiTheme="minorHAnsi" w:cstheme="minorHAnsi"/>
        </w:rPr>
        <w:t>tym rejonie elementów przyrodniczych. Niemniej</w:t>
      </w:r>
      <w:r w:rsidR="007F229C" w:rsidRPr="00C45599">
        <w:rPr>
          <w:rFonts w:asciiTheme="minorHAnsi" w:hAnsiTheme="minorHAnsi" w:cstheme="minorHAnsi"/>
        </w:rPr>
        <w:t xml:space="preserve"> w </w:t>
      </w:r>
      <w:r w:rsidRPr="00C45599">
        <w:rPr>
          <w:rFonts w:asciiTheme="minorHAnsi" w:hAnsiTheme="minorHAnsi" w:cstheme="minorHAnsi"/>
        </w:rPr>
        <w:t>analizie wariantowej przedstawiono alternatywną trasę projektowanej estakady rurociągów.</w:t>
      </w:r>
      <w:r w:rsidR="00720070" w:rsidRPr="00C45599">
        <w:rPr>
          <w:rFonts w:asciiTheme="minorHAnsi" w:hAnsiTheme="minorHAnsi" w:cstheme="minorHAnsi"/>
        </w:rPr>
        <w:t xml:space="preserve"> z </w:t>
      </w:r>
      <w:r w:rsidRPr="00C45599">
        <w:rPr>
          <w:rFonts w:asciiTheme="minorHAnsi" w:hAnsiTheme="minorHAnsi" w:cstheme="minorHAnsi"/>
        </w:rPr>
        <w:t>przeprowadzonej analizy wynika, że trasa alternatywna zostałaby przeprowadzona równolegle</w:t>
      </w:r>
      <w:r w:rsidR="007F229C" w:rsidRPr="00C45599">
        <w:rPr>
          <w:rFonts w:asciiTheme="minorHAnsi" w:hAnsiTheme="minorHAnsi" w:cstheme="minorHAnsi"/>
        </w:rPr>
        <w:t xml:space="preserve"> do </w:t>
      </w:r>
      <w:r w:rsidRPr="00C45599">
        <w:rPr>
          <w:rFonts w:asciiTheme="minorHAnsi" w:hAnsiTheme="minorHAnsi" w:cstheme="minorHAnsi"/>
        </w:rPr>
        <w:t>linii brzegowej,</w:t>
      </w:r>
      <w:r w:rsidR="007F229C" w:rsidRPr="00C45599">
        <w:rPr>
          <w:rFonts w:asciiTheme="minorHAnsi" w:hAnsiTheme="minorHAnsi" w:cstheme="minorHAnsi"/>
        </w:rPr>
        <w:t xml:space="preserve"> w </w:t>
      </w:r>
      <w:r w:rsidRPr="00C45599">
        <w:rPr>
          <w:rFonts w:asciiTheme="minorHAnsi" w:hAnsiTheme="minorHAnsi" w:cstheme="minorHAnsi"/>
        </w:rPr>
        <w:t>wyniku czego zachowany zostałby las znajdujący się</w:t>
      </w:r>
      <w:r w:rsidR="007F229C" w:rsidRPr="00C45599">
        <w:rPr>
          <w:rFonts w:asciiTheme="minorHAnsi" w:hAnsiTheme="minorHAnsi" w:cstheme="minorHAnsi"/>
        </w:rPr>
        <w:t xml:space="preserve"> w </w:t>
      </w:r>
      <w:r w:rsidRPr="00C45599">
        <w:rPr>
          <w:rFonts w:asciiTheme="minorHAnsi" w:hAnsiTheme="minorHAnsi" w:cstheme="minorHAnsi"/>
        </w:rPr>
        <w:t>południowej części terenu inwestycyjnego (niestanowiący siedliska przyrodniczego), natomiast siedlisko</w:t>
      </w:r>
      <w:r w:rsidR="00D86925" w:rsidRPr="00C45599">
        <w:rPr>
          <w:rFonts w:asciiTheme="minorHAnsi" w:hAnsiTheme="minorHAnsi" w:cstheme="minorHAnsi"/>
        </w:rPr>
        <w:t xml:space="preserve"> o </w:t>
      </w:r>
      <w:r w:rsidRPr="00C45599">
        <w:rPr>
          <w:rFonts w:asciiTheme="minorHAnsi" w:hAnsiTheme="minorHAnsi" w:cstheme="minorHAnsi"/>
        </w:rPr>
        <w:t>kodzie 2110 zostałoby zniszczone</w:t>
      </w:r>
      <w:r w:rsidR="007F229C" w:rsidRPr="00C45599">
        <w:rPr>
          <w:rFonts w:asciiTheme="minorHAnsi" w:hAnsiTheme="minorHAnsi" w:cstheme="minorHAnsi"/>
        </w:rPr>
        <w:t xml:space="preserve"> w </w:t>
      </w:r>
      <w:r w:rsidRPr="00C45599">
        <w:rPr>
          <w:rFonts w:asciiTheme="minorHAnsi" w:hAnsiTheme="minorHAnsi" w:cstheme="minorHAnsi"/>
        </w:rPr>
        <w:t>znacznie większym zakresie, tj.</w:t>
      </w:r>
      <w:r w:rsidR="007F229C" w:rsidRPr="00C45599">
        <w:rPr>
          <w:rFonts w:asciiTheme="minorHAnsi" w:hAnsiTheme="minorHAnsi" w:cstheme="minorHAnsi"/>
        </w:rPr>
        <w:t xml:space="preserve"> na </w:t>
      </w:r>
      <w:r w:rsidRPr="00C45599">
        <w:rPr>
          <w:rFonts w:asciiTheme="minorHAnsi" w:hAnsiTheme="minorHAnsi" w:cstheme="minorHAnsi"/>
        </w:rPr>
        <w:t>powierzchni 9 600 m</w:t>
      </w:r>
      <w:r w:rsidRPr="00C45599">
        <w:rPr>
          <w:rFonts w:asciiTheme="minorHAnsi" w:hAnsiTheme="minorHAnsi" w:cstheme="minorHAnsi"/>
          <w:vertAlign w:val="superscript"/>
        </w:rPr>
        <w:t>2</w:t>
      </w:r>
      <w:r w:rsidRPr="00C45599">
        <w:rPr>
          <w:rFonts w:asciiTheme="minorHAnsi" w:hAnsiTheme="minorHAnsi" w:cstheme="minorHAnsi"/>
        </w:rPr>
        <w:t>,</w:t>
      </w:r>
      <w:r w:rsidR="007F229C" w:rsidRPr="00C45599">
        <w:rPr>
          <w:rFonts w:asciiTheme="minorHAnsi" w:hAnsiTheme="minorHAnsi" w:cstheme="minorHAnsi"/>
        </w:rPr>
        <w:t xml:space="preserve"> co </w:t>
      </w:r>
      <w:r w:rsidRPr="00C45599">
        <w:rPr>
          <w:rFonts w:asciiTheme="minorHAnsi" w:hAnsiTheme="minorHAnsi" w:cstheme="minorHAnsi"/>
        </w:rPr>
        <w:t>stanowiłoby ubytek 0,19 % powierzchni siedliska</w:t>
      </w:r>
      <w:r w:rsidR="007F229C" w:rsidRPr="00C45599">
        <w:rPr>
          <w:rFonts w:asciiTheme="minorHAnsi" w:hAnsiTheme="minorHAnsi" w:cstheme="minorHAnsi"/>
        </w:rPr>
        <w:t xml:space="preserve"> w </w:t>
      </w:r>
      <w:r w:rsidRPr="00C45599">
        <w:rPr>
          <w:rFonts w:asciiTheme="minorHAnsi" w:hAnsiTheme="minorHAnsi" w:cstheme="minorHAnsi"/>
        </w:rPr>
        <w:t>obszarze Natura 2000.</w:t>
      </w:r>
      <w:r w:rsidR="00720070" w:rsidRPr="00C45599">
        <w:rPr>
          <w:rFonts w:asciiTheme="minorHAnsi" w:hAnsiTheme="minorHAnsi" w:cstheme="minorHAnsi"/>
        </w:rPr>
        <w:t xml:space="preserve"> z </w:t>
      </w:r>
      <w:r w:rsidRPr="00C45599">
        <w:rPr>
          <w:rFonts w:asciiTheme="minorHAnsi" w:hAnsiTheme="minorHAnsi" w:cstheme="minorHAnsi"/>
        </w:rPr>
        <w:t>powyższego widać, że wariant inwestycyjny ingeruje</w:t>
      </w:r>
      <w:r w:rsidR="007F229C" w:rsidRPr="00C45599">
        <w:rPr>
          <w:rFonts w:asciiTheme="minorHAnsi" w:hAnsiTheme="minorHAnsi" w:cstheme="minorHAnsi"/>
        </w:rPr>
        <w:t xml:space="preserve"> w </w:t>
      </w:r>
      <w:r w:rsidRPr="00C45599">
        <w:rPr>
          <w:rFonts w:asciiTheme="minorHAnsi" w:hAnsiTheme="minorHAnsi" w:cstheme="minorHAnsi"/>
        </w:rPr>
        <w:t>mniejszym stopniu</w:t>
      </w:r>
      <w:r w:rsidR="007F229C" w:rsidRPr="00C45599">
        <w:rPr>
          <w:rFonts w:asciiTheme="minorHAnsi" w:hAnsiTheme="minorHAnsi" w:cstheme="minorHAnsi"/>
        </w:rPr>
        <w:t xml:space="preserve"> w </w:t>
      </w:r>
      <w:r w:rsidRPr="00C45599">
        <w:rPr>
          <w:rFonts w:asciiTheme="minorHAnsi" w:hAnsiTheme="minorHAnsi" w:cstheme="minorHAnsi"/>
        </w:rPr>
        <w:t>siedliska przyrodnicze.</w:t>
      </w:r>
    </w:p>
    <w:p w14:paraId="6CE1CDA8" w14:textId="0826ACED"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raporcie wskazano, że</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realizacją przedsięwzięcia konieczne jest zlikwidowanie również stanowisk gatunków, które rosną</w:t>
      </w:r>
      <w:r w:rsidR="007F229C" w:rsidRPr="00C45599">
        <w:rPr>
          <w:rFonts w:asciiTheme="minorHAnsi" w:hAnsiTheme="minorHAnsi" w:cstheme="minorHAnsi"/>
        </w:rPr>
        <w:t xml:space="preserve"> na </w:t>
      </w:r>
      <w:r w:rsidRPr="00C45599">
        <w:rPr>
          <w:rFonts w:asciiTheme="minorHAnsi" w:hAnsiTheme="minorHAnsi" w:cstheme="minorHAnsi"/>
        </w:rPr>
        <w:t>łącznej powierzchni zajmującej ok. 6,35 ha powierzchni, tj.</w:t>
      </w:r>
      <w:r w:rsidR="007F229C" w:rsidRPr="00C45599">
        <w:rPr>
          <w:rFonts w:asciiTheme="minorHAnsi" w:hAnsiTheme="minorHAnsi" w:cstheme="minorHAnsi"/>
        </w:rPr>
        <w:t xml:space="preserve"> na </w:t>
      </w:r>
      <w:r w:rsidRPr="00C45599">
        <w:rPr>
          <w:rFonts w:asciiTheme="minorHAnsi" w:hAnsiTheme="minorHAnsi" w:cstheme="minorHAnsi"/>
        </w:rPr>
        <w:t>obszarze lasu przewidzianego</w:t>
      </w:r>
      <w:r w:rsidR="007F229C" w:rsidRPr="00C45599">
        <w:rPr>
          <w:rFonts w:asciiTheme="minorHAnsi" w:hAnsiTheme="minorHAnsi" w:cstheme="minorHAnsi"/>
        </w:rPr>
        <w:t xml:space="preserve"> do </w:t>
      </w:r>
      <w:r w:rsidRPr="00C45599">
        <w:rPr>
          <w:rFonts w:asciiTheme="minorHAnsi" w:hAnsiTheme="minorHAnsi" w:cstheme="minorHAnsi"/>
        </w:rPr>
        <w:t>wycinki (ok. 3,75 ha) oraz inicjalnych stadiów nadmorskich wydm białych (ok. 2,6 ha)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powyższym, wraz</w:t>
      </w:r>
      <w:r w:rsidR="00720070" w:rsidRPr="00C45599">
        <w:rPr>
          <w:rFonts w:asciiTheme="minorHAnsi" w:hAnsiTheme="minorHAnsi" w:cstheme="minorHAnsi"/>
        </w:rPr>
        <w:t xml:space="preserve"> z </w:t>
      </w:r>
      <w:r w:rsidRPr="00C45599">
        <w:rPr>
          <w:rFonts w:asciiTheme="minorHAnsi" w:hAnsiTheme="minorHAnsi" w:cstheme="minorHAnsi"/>
        </w:rPr>
        <w:t>siedliskami wydmowymi</w:t>
      </w:r>
      <w:r w:rsidR="007F229C" w:rsidRPr="00C45599">
        <w:rPr>
          <w:rFonts w:asciiTheme="minorHAnsi" w:hAnsiTheme="minorHAnsi" w:cstheme="minorHAnsi"/>
        </w:rPr>
        <w:t xml:space="preserve"> i </w:t>
      </w:r>
      <w:r w:rsidRPr="00C45599">
        <w:rPr>
          <w:rFonts w:asciiTheme="minorHAnsi" w:hAnsiTheme="minorHAnsi" w:cstheme="minorHAnsi"/>
        </w:rPr>
        <w:t xml:space="preserve">leśnymi zniszczeniu ulegnie pewna część stanowisk chronionych gatunków roślin, mszaków, porostów oraz grzybów, takich jak: wiciokrzew pomorski </w:t>
      </w:r>
      <w:r w:rsidRPr="00C45599">
        <w:rPr>
          <w:rFonts w:asciiTheme="minorHAnsi" w:hAnsiTheme="minorHAnsi" w:cstheme="minorHAnsi"/>
          <w:i/>
        </w:rPr>
        <w:t>Lonicera periclymenum</w:t>
      </w:r>
      <w:r w:rsidRPr="00C45599">
        <w:rPr>
          <w:rFonts w:asciiTheme="minorHAnsi" w:hAnsiTheme="minorHAnsi" w:cstheme="minorHAnsi"/>
        </w:rPr>
        <w:t xml:space="preserve"> (17 stanowisk), turzyca piaskowa </w:t>
      </w:r>
      <w:r w:rsidRPr="00C45599">
        <w:rPr>
          <w:rFonts w:asciiTheme="minorHAnsi" w:hAnsiTheme="minorHAnsi" w:cstheme="minorHAnsi"/>
          <w:i/>
        </w:rPr>
        <w:t>Carex arenaria</w:t>
      </w:r>
      <w:r w:rsidRPr="00C45599">
        <w:rPr>
          <w:rFonts w:asciiTheme="minorHAnsi" w:hAnsiTheme="minorHAnsi" w:cstheme="minorHAnsi"/>
        </w:rPr>
        <w:t xml:space="preserve"> (17 stanowisk), kruszczyk rdzawoczerwony </w:t>
      </w:r>
      <w:r w:rsidRPr="00C45599">
        <w:rPr>
          <w:rFonts w:asciiTheme="minorHAnsi" w:hAnsiTheme="minorHAnsi" w:cstheme="minorHAnsi"/>
          <w:i/>
        </w:rPr>
        <w:t xml:space="preserve">Epipactis atrorubens </w:t>
      </w:r>
      <w:r w:rsidRPr="00C45599">
        <w:rPr>
          <w:rFonts w:asciiTheme="minorHAnsi" w:hAnsiTheme="minorHAnsi" w:cstheme="minorHAnsi"/>
        </w:rPr>
        <w:t xml:space="preserve">(28 stanowisk), kruszczyk szerokolistny </w:t>
      </w:r>
      <w:r w:rsidRPr="00C45599">
        <w:rPr>
          <w:rFonts w:asciiTheme="minorHAnsi" w:hAnsiTheme="minorHAnsi" w:cstheme="minorHAnsi"/>
          <w:i/>
        </w:rPr>
        <w:t>Epipactis helleborine</w:t>
      </w:r>
      <w:r w:rsidRPr="00C45599">
        <w:rPr>
          <w:rFonts w:asciiTheme="minorHAnsi" w:hAnsiTheme="minorHAnsi" w:cstheme="minorHAnsi"/>
        </w:rPr>
        <w:t xml:space="preserve"> (16 stanowisk), gruszyczka mniejsza </w:t>
      </w:r>
      <w:r w:rsidRPr="00C45599">
        <w:rPr>
          <w:rFonts w:asciiTheme="minorHAnsi" w:hAnsiTheme="minorHAnsi" w:cstheme="minorHAnsi"/>
          <w:i/>
        </w:rPr>
        <w:t>Pyrola minor</w:t>
      </w:r>
      <w:r w:rsidRPr="00C45599">
        <w:rPr>
          <w:rFonts w:asciiTheme="minorHAnsi" w:hAnsiTheme="minorHAnsi" w:cstheme="minorHAnsi"/>
        </w:rPr>
        <w:t xml:space="preserve"> (9 stanowisk), gruszycznik jednokwiatowy </w:t>
      </w:r>
      <w:r w:rsidRPr="00C45599">
        <w:rPr>
          <w:rFonts w:asciiTheme="minorHAnsi" w:hAnsiTheme="minorHAnsi" w:cstheme="minorHAnsi"/>
          <w:i/>
        </w:rPr>
        <w:t>Moneses uniflora</w:t>
      </w:r>
      <w:r w:rsidRPr="00C45599">
        <w:rPr>
          <w:rFonts w:asciiTheme="minorHAnsi" w:hAnsiTheme="minorHAnsi" w:cstheme="minorHAnsi"/>
        </w:rPr>
        <w:t xml:space="preserve"> (21 stanowisk), chrobotek leśny </w:t>
      </w:r>
      <w:r w:rsidRPr="00C45599">
        <w:rPr>
          <w:rFonts w:asciiTheme="minorHAnsi" w:hAnsiTheme="minorHAnsi" w:cstheme="minorHAnsi"/>
          <w:i/>
        </w:rPr>
        <w:t>Cladonia arbuscula</w:t>
      </w:r>
      <w:r w:rsidRPr="00C45599">
        <w:rPr>
          <w:rFonts w:asciiTheme="minorHAnsi" w:hAnsiTheme="minorHAnsi" w:cstheme="minorHAnsi"/>
        </w:rPr>
        <w:t xml:space="preserve"> (9 stanowisk), chrobotek najeżony </w:t>
      </w:r>
      <w:r w:rsidRPr="00C45599">
        <w:rPr>
          <w:rFonts w:asciiTheme="minorHAnsi" w:hAnsiTheme="minorHAnsi" w:cstheme="minorHAnsi"/>
          <w:i/>
        </w:rPr>
        <w:t>Cladonia portentosa</w:t>
      </w:r>
      <w:r w:rsidRPr="00C45599">
        <w:rPr>
          <w:rFonts w:asciiTheme="minorHAnsi" w:hAnsiTheme="minorHAnsi" w:cstheme="minorHAnsi"/>
        </w:rPr>
        <w:t xml:space="preserve"> (7 stanowisk), rukwiel nadmorska (14 stanowisk), tajęża jednostronna (4 stanowiska), kocanki piaskowe (1 stanowisko) solanka kolczysta (31 stanowisk), brodawkowiec czysty 7 stanowisk), rokietnik pospolity (22 stanowiska), widłoząb miotłowy (17 stanowisk), widłoząb kędzierzawy (17 stanowisk), gajnik lśniący (1 stanowisko), fałdownik nastroszony (8 </w:t>
      </w:r>
      <w:r w:rsidR="00175BA8" w:rsidRPr="00C45599">
        <w:rPr>
          <w:rFonts w:asciiTheme="minorHAnsi" w:hAnsiTheme="minorHAnsi" w:cstheme="minorHAnsi"/>
        </w:rPr>
        <w:t>stanowisk</w:t>
      </w:r>
      <w:r w:rsidRPr="00C45599">
        <w:rPr>
          <w:rFonts w:asciiTheme="minorHAnsi" w:hAnsiTheme="minorHAnsi" w:cstheme="minorHAnsi"/>
        </w:rPr>
        <w:t xml:space="preserve">), bielistka siwa (2 stanowiska). Zniszczeniu ulegną także stanowiska rzadkiego perzu sitowego </w:t>
      </w:r>
      <w:r w:rsidRPr="00C45599">
        <w:rPr>
          <w:rFonts w:asciiTheme="minorHAnsi" w:hAnsiTheme="minorHAnsi" w:cstheme="minorHAnsi"/>
          <w:i/>
        </w:rPr>
        <w:t>Elymys farctus</w:t>
      </w:r>
      <w:r w:rsidRPr="00C45599">
        <w:rPr>
          <w:rFonts w:asciiTheme="minorHAnsi" w:hAnsiTheme="minorHAnsi" w:cstheme="minorHAnsi"/>
        </w:rPr>
        <w:t xml:space="preserve"> (54 stanowiska) oraz tajęży jednostronnej </w:t>
      </w:r>
      <w:r w:rsidRPr="00C45599">
        <w:rPr>
          <w:rFonts w:asciiTheme="minorHAnsi" w:hAnsiTheme="minorHAnsi" w:cstheme="minorHAnsi"/>
          <w:i/>
        </w:rPr>
        <w:t>Goodyeara repens</w:t>
      </w:r>
      <w:r w:rsidRPr="00C45599">
        <w:rPr>
          <w:rFonts w:asciiTheme="minorHAnsi" w:hAnsiTheme="minorHAnsi" w:cstheme="minorHAnsi"/>
        </w:rPr>
        <w:t xml:space="preserve"> (4 stanowiska). Kolizja</w:t>
      </w:r>
      <w:r w:rsidR="00720070" w:rsidRPr="00C45599">
        <w:rPr>
          <w:rFonts w:asciiTheme="minorHAnsi" w:hAnsiTheme="minorHAnsi" w:cstheme="minorHAnsi"/>
        </w:rPr>
        <w:t xml:space="preserve"> z </w:t>
      </w:r>
      <w:r w:rsidRPr="00C45599">
        <w:rPr>
          <w:rFonts w:asciiTheme="minorHAnsi" w:hAnsiTheme="minorHAnsi" w:cstheme="minorHAnsi"/>
        </w:rPr>
        <w:t>ww. stanowiskami zachodzi nie tylko</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realizacją estakady, lecz również</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koniecznością usytuowania zaplecza budowy</w:t>
      </w:r>
      <w:r w:rsidR="007F229C" w:rsidRPr="00C45599">
        <w:rPr>
          <w:rFonts w:asciiTheme="minorHAnsi" w:hAnsiTheme="minorHAnsi" w:cstheme="minorHAnsi"/>
        </w:rPr>
        <w:t xml:space="preserve"> w </w:t>
      </w:r>
      <w:r w:rsidRPr="00C45599">
        <w:rPr>
          <w:rFonts w:asciiTheme="minorHAnsi" w:hAnsiTheme="minorHAnsi" w:cstheme="minorHAnsi"/>
        </w:rPr>
        <w:t>sąsiedztwie falochronu wschodniego.</w:t>
      </w:r>
    </w:p>
    <w:p w14:paraId="2D9B914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Art. 33 ustawy</w:t>
      </w:r>
      <w:r w:rsidR="00D86925" w:rsidRPr="00C45599">
        <w:rPr>
          <w:rFonts w:asciiTheme="minorHAnsi" w:hAnsiTheme="minorHAnsi" w:cstheme="minorHAnsi"/>
        </w:rPr>
        <w:t xml:space="preserve"> o </w:t>
      </w:r>
      <w:r w:rsidRPr="00C45599">
        <w:rPr>
          <w:rFonts w:asciiTheme="minorHAnsi" w:hAnsiTheme="minorHAnsi" w:cstheme="minorHAnsi"/>
        </w:rPr>
        <w:t>ochronie przyrody wskazuje, iż zabrania się podejmowania działań mogących, osobno lub</w:t>
      </w:r>
      <w:r w:rsidR="007F229C" w:rsidRPr="00C45599">
        <w:rPr>
          <w:rFonts w:asciiTheme="minorHAnsi" w:hAnsiTheme="minorHAnsi" w:cstheme="minorHAnsi"/>
        </w:rPr>
        <w:t xml:space="preserve"> w </w:t>
      </w:r>
      <w:r w:rsidRPr="00C45599">
        <w:rPr>
          <w:rFonts w:asciiTheme="minorHAnsi" w:hAnsiTheme="minorHAnsi" w:cstheme="minorHAnsi"/>
        </w:rPr>
        <w:t>połączeniu</w:t>
      </w:r>
      <w:r w:rsidR="00720070" w:rsidRPr="00C45599">
        <w:rPr>
          <w:rFonts w:asciiTheme="minorHAnsi" w:hAnsiTheme="minorHAnsi" w:cstheme="minorHAnsi"/>
        </w:rPr>
        <w:t xml:space="preserve"> z </w:t>
      </w:r>
      <w:r w:rsidRPr="00C45599">
        <w:rPr>
          <w:rFonts w:asciiTheme="minorHAnsi" w:hAnsiTheme="minorHAnsi" w:cstheme="minorHAnsi"/>
        </w:rPr>
        <w:t>innymi działaniami, znacząco negatywnie oddziaływać</w:t>
      </w:r>
      <w:r w:rsidR="007F229C" w:rsidRPr="00C45599">
        <w:rPr>
          <w:rFonts w:asciiTheme="minorHAnsi" w:hAnsiTheme="minorHAnsi" w:cstheme="minorHAnsi"/>
        </w:rPr>
        <w:t xml:space="preserve"> na </w:t>
      </w:r>
      <w:r w:rsidRPr="00C45599">
        <w:rPr>
          <w:rFonts w:asciiTheme="minorHAnsi" w:hAnsiTheme="minorHAnsi" w:cstheme="minorHAnsi"/>
        </w:rPr>
        <w:t>cele ochrony obszaru Natura 2000,</w:t>
      </w:r>
      <w:r w:rsidR="007F229C" w:rsidRPr="00C45599">
        <w:rPr>
          <w:rFonts w:asciiTheme="minorHAnsi" w:hAnsiTheme="minorHAnsi" w:cstheme="minorHAnsi"/>
        </w:rPr>
        <w:t xml:space="preserve"> w </w:t>
      </w:r>
      <w:r w:rsidRPr="00C45599">
        <w:rPr>
          <w:rFonts w:asciiTheme="minorHAnsi" w:hAnsiTheme="minorHAnsi" w:cstheme="minorHAnsi"/>
        </w:rPr>
        <w:t>tym</w:t>
      </w:r>
      <w:r w:rsidR="007F229C" w:rsidRPr="00C45599">
        <w:rPr>
          <w:rFonts w:asciiTheme="minorHAnsi" w:hAnsiTheme="minorHAnsi" w:cstheme="minorHAnsi"/>
        </w:rPr>
        <w:t xml:space="preserve"> w </w:t>
      </w:r>
      <w:r w:rsidRPr="00C45599">
        <w:rPr>
          <w:rFonts w:asciiTheme="minorHAnsi" w:hAnsiTheme="minorHAnsi" w:cstheme="minorHAnsi"/>
        </w:rPr>
        <w:t xml:space="preserve">szczególności: pogorszyć stan siedlisk przyrodniczych lub siedlisk gatunków roślin </w:t>
      </w:r>
      <w:r w:rsidRPr="00C45599">
        <w:rPr>
          <w:rFonts w:asciiTheme="minorHAnsi" w:hAnsiTheme="minorHAnsi" w:cstheme="minorHAnsi"/>
        </w:rPr>
        <w:br/>
        <w:t>i zwierząt,</w:t>
      </w:r>
      <w:r w:rsidR="00D86925" w:rsidRPr="00C45599">
        <w:rPr>
          <w:rFonts w:asciiTheme="minorHAnsi" w:hAnsiTheme="minorHAnsi" w:cstheme="minorHAnsi"/>
        </w:rPr>
        <w:t xml:space="preserve"> dla </w:t>
      </w:r>
      <w:r w:rsidRPr="00C45599">
        <w:rPr>
          <w:rFonts w:asciiTheme="minorHAnsi" w:hAnsiTheme="minorHAnsi" w:cstheme="minorHAnsi"/>
        </w:rPr>
        <w:t>których ochrony wyznaczono obszar Natura 2000 lub wpłynąć negatywnie</w:t>
      </w:r>
      <w:r w:rsidR="007F229C" w:rsidRPr="00C45599">
        <w:rPr>
          <w:rFonts w:asciiTheme="minorHAnsi" w:hAnsiTheme="minorHAnsi" w:cstheme="minorHAnsi"/>
        </w:rPr>
        <w:t xml:space="preserve"> na </w:t>
      </w:r>
      <w:r w:rsidRPr="00C45599">
        <w:rPr>
          <w:rFonts w:asciiTheme="minorHAnsi" w:hAnsiTheme="minorHAnsi" w:cstheme="minorHAnsi"/>
        </w:rPr>
        <w:t>gatunki,</w:t>
      </w:r>
      <w:r w:rsidR="00D86925" w:rsidRPr="00C45599">
        <w:rPr>
          <w:rFonts w:asciiTheme="minorHAnsi" w:hAnsiTheme="minorHAnsi" w:cstheme="minorHAnsi"/>
        </w:rPr>
        <w:t xml:space="preserve"> dla </w:t>
      </w:r>
      <w:r w:rsidRPr="00C45599">
        <w:rPr>
          <w:rFonts w:asciiTheme="minorHAnsi" w:hAnsiTheme="minorHAnsi" w:cstheme="minorHAnsi"/>
        </w:rPr>
        <w:t>których ochrony został wyznaczony obszar Natura 2000, lub pogorszyć integralność obszaru Natura 2000 lub jego powiązania</w:t>
      </w:r>
      <w:r w:rsidR="00720070" w:rsidRPr="00C45599">
        <w:rPr>
          <w:rFonts w:asciiTheme="minorHAnsi" w:hAnsiTheme="minorHAnsi" w:cstheme="minorHAnsi"/>
        </w:rPr>
        <w:t xml:space="preserve"> z </w:t>
      </w:r>
      <w:r w:rsidRPr="00C45599">
        <w:rPr>
          <w:rFonts w:asciiTheme="minorHAnsi" w:hAnsiTheme="minorHAnsi" w:cstheme="minorHAnsi"/>
        </w:rPr>
        <w:t>innymi obszarami.</w:t>
      </w:r>
      <w:r w:rsidR="00720070" w:rsidRPr="00C45599">
        <w:rPr>
          <w:rFonts w:asciiTheme="minorHAnsi" w:hAnsiTheme="minorHAnsi" w:cstheme="minorHAnsi"/>
        </w:rPr>
        <w:t xml:space="preserve"> z </w:t>
      </w:r>
      <w:r w:rsidRPr="00C45599">
        <w:rPr>
          <w:rFonts w:asciiTheme="minorHAnsi" w:hAnsiTheme="minorHAnsi" w:cstheme="minorHAnsi"/>
        </w:rPr>
        <w:t>przeprowadzonej analizy wynika, że realizacja przedsięwzięcia spowoduje wpływ</w:t>
      </w:r>
      <w:r w:rsidR="007F229C" w:rsidRPr="00C45599">
        <w:rPr>
          <w:rFonts w:asciiTheme="minorHAnsi" w:hAnsiTheme="minorHAnsi" w:cstheme="minorHAnsi"/>
        </w:rPr>
        <w:t xml:space="preserve"> na </w:t>
      </w:r>
      <w:r w:rsidRPr="00C45599">
        <w:rPr>
          <w:rFonts w:asciiTheme="minorHAnsi" w:hAnsiTheme="minorHAnsi" w:cstheme="minorHAnsi"/>
        </w:rPr>
        <w:t>przedmioty ochrony obszaru Natura 2000 Wolin</w:t>
      </w:r>
      <w:r w:rsidR="007F229C" w:rsidRPr="00C45599">
        <w:rPr>
          <w:rFonts w:asciiTheme="minorHAnsi" w:hAnsiTheme="minorHAnsi" w:cstheme="minorHAnsi"/>
        </w:rPr>
        <w:t xml:space="preserve"> i </w:t>
      </w:r>
      <w:r w:rsidRPr="00C45599">
        <w:rPr>
          <w:rFonts w:asciiTheme="minorHAnsi" w:hAnsiTheme="minorHAnsi" w:cstheme="minorHAnsi"/>
        </w:rPr>
        <w:t>Uznam przyczyniając się</w:t>
      </w:r>
      <w:r w:rsidR="007F229C" w:rsidRPr="00C45599">
        <w:rPr>
          <w:rFonts w:asciiTheme="minorHAnsi" w:hAnsiTheme="minorHAnsi" w:cstheme="minorHAnsi"/>
        </w:rPr>
        <w:t xml:space="preserve"> do </w:t>
      </w:r>
      <w:r w:rsidRPr="00C45599">
        <w:rPr>
          <w:rFonts w:asciiTheme="minorHAnsi" w:hAnsiTheme="minorHAnsi" w:cstheme="minorHAnsi"/>
        </w:rPr>
        <w:t>fragmentacji pewnych siedlisk, jednak</w:t>
      </w:r>
      <w:r w:rsidR="007F229C" w:rsidRPr="00C45599">
        <w:rPr>
          <w:rFonts w:asciiTheme="minorHAnsi" w:hAnsiTheme="minorHAnsi" w:cstheme="minorHAnsi"/>
        </w:rPr>
        <w:t xml:space="preserve"> w </w:t>
      </w:r>
      <w:r w:rsidRPr="00C45599">
        <w:rPr>
          <w:rFonts w:asciiTheme="minorHAnsi" w:hAnsiTheme="minorHAnsi" w:cstheme="minorHAnsi"/>
        </w:rPr>
        <w:t>ocenie tutejszego organu nie będzie</w:t>
      </w:r>
      <w:r w:rsidR="0001272D" w:rsidRPr="00C45599">
        <w:rPr>
          <w:rFonts w:asciiTheme="minorHAnsi" w:hAnsiTheme="minorHAnsi" w:cstheme="minorHAnsi"/>
        </w:rPr>
        <w:t xml:space="preserve"> to </w:t>
      </w:r>
      <w:r w:rsidRPr="00C45599">
        <w:rPr>
          <w:rFonts w:asciiTheme="minorHAnsi" w:hAnsiTheme="minorHAnsi" w:cstheme="minorHAnsi"/>
        </w:rPr>
        <w:t>oddziaływanie znacząco negatywne. Powyższe potwierdza skala oddziaływania inwestycji - łącznie zniszczone zostanie ok. 0,096 % powierzchni siedlisk</w:t>
      </w:r>
      <w:r w:rsidR="007F229C" w:rsidRPr="00C45599">
        <w:rPr>
          <w:rFonts w:asciiTheme="minorHAnsi" w:hAnsiTheme="minorHAnsi" w:cstheme="minorHAnsi"/>
        </w:rPr>
        <w:t xml:space="preserve"> w </w:t>
      </w:r>
      <w:r w:rsidRPr="00C45599">
        <w:rPr>
          <w:rFonts w:asciiTheme="minorHAnsi" w:hAnsiTheme="minorHAnsi" w:cstheme="minorHAnsi"/>
        </w:rPr>
        <w:t>skali całego obszaru Natura 2000.</w:t>
      </w:r>
    </w:p>
    <w:p w14:paraId="442041C1" w14:textId="6DB662B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Jak wynika</w:t>
      </w:r>
      <w:r w:rsidR="00720070" w:rsidRPr="00C45599">
        <w:rPr>
          <w:rFonts w:asciiTheme="minorHAnsi" w:hAnsiTheme="minorHAnsi" w:cstheme="minorHAnsi"/>
        </w:rPr>
        <w:t xml:space="preserve"> z </w:t>
      </w:r>
      <w:r w:rsidRPr="00C45599">
        <w:rPr>
          <w:rFonts w:asciiTheme="minorHAnsi" w:hAnsiTheme="minorHAnsi" w:cstheme="minorHAnsi"/>
        </w:rPr>
        <w:t>przedłożonej dokumentacji, spośród zinwentaryzowanych gatunków większość występuje licznie</w:t>
      </w:r>
      <w:r w:rsidR="007F229C" w:rsidRPr="00C45599">
        <w:rPr>
          <w:rFonts w:asciiTheme="minorHAnsi" w:hAnsiTheme="minorHAnsi" w:cstheme="minorHAnsi"/>
        </w:rPr>
        <w:t xml:space="preserve"> na </w:t>
      </w:r>
      <w:r w:rsidRPr="00C45599">
        <w:rPr>
          <w:rFonts w:asciiTheme="minorHAnsi" w:hAnsiTheme="minorHAnsi" w:cstheme="minorHAnsi"/>
        </w:rPr>
        <w:t>obszarach sąsiednich,</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czym nie jest uzasadnione podejmowanie wobec nich działań ochrony czynnej. Niemniej wobec gatunków rzadko spotykanych,</w:t>
      </w:r>
      <w:r w:rsidR="00D86925" w:rsidRPr="00C45599">
        <w:rPr>
          <w:rFonts w:asciiTheme="minorHAnsi" w:hAnsiTheme="minorHAnsi" w:cstheme="minorHAnsi"/>
        </w:rPr>
        <w:t xml:space="preserve"> o </w:t>
      </w:r>
      <w:r w:rsidRPr="00C45599">
        <w:rPr>
          <w:rFonts w:asciiTheme="minorHAnsi" w:hAnsiTheme="minorHAnsi" w:cstheme="minorHAnsi"/>
        </w:rPr>
        <w:t>nielicznych stanowiskach, zaproponowano działania alternatywne ograniczające konieczność likwidacji ich stanowisk. Dotyczy</w:t>
      </w:r>
      <w:r w:rsidR="0001272D" w:rsidRPr="00C45599">
        <w:rPr>
          <w:rFonts w:asciiTheme="minorHAnsi" w:hAnsiTheme="minorHAnsi" w:cstheme="minorHAnsi"/>
        </w:rPr>
        <w:t xml:space="preserve"> to </w:t>
      </w:r>
      <w:r w:rsidRPr="00C45599">
        <w:rPr>
          <w:rFonts w:asciiTheme="minorHAnsi" w:hAnsiTheme="minorHAnsi" w:cstheme="minorHAnsi"/>
        </w:rPr>
        <w:t xml:space="preserve">tajęży jednostronnej </w:t>
      </w:r>
      <w:r w:rsidRPr="00C45599">
        <w:rPr>
          <w:rFonts w:asciiTheme="minorHAnsi" w:hAnsiTheme="minorHAnsi" w:cstheme="minorHAnsi"/>
          <w:i/>
        </w:rPr>
        <w:t>Goodyera repens</w:t>
      </w:r>
      <w:r w:rsidRPr="00C45599">
        <w:rPr>
          <w:rFonts w:asciiTheme="minorHAnsi" w:hAnsiTheme="minorHAnsi" w:cstheme="minorHAnsi"/>
        </w:rPr>
        <w:t xml:space="preserve"> oraz kruszczyka szerokolistnego </w:t>
      </w:r>
      <w:r w:rsidRPr="00C45599">
        <w:rPr>
          <w:rFonts w:asciiTheme="minorHAnsi" w:hAnsiTheme="minorHAnsi" w:cstheme="minorHAnsi"/>
          <w:i/>
        </w:rPr>
        <w:t>Epipactis helleborine</w:t>
      </w:r>
      <w:r w:rsidRPr="00C45599">
        <w:rPr>
          <w:rFonts w:asciiTheme="minorHAnsi" w:hAnsiTheme="minorHAnsi" w:cstheme="minorHAnsi"/>
        </w:rPr>
        <w:t>. Proponuje się wykonanie metaplantacji</w:t>
      </w:r>
      <w:r w:rsidR="007F229C" w:rsidRPr="00C45599">
        <w:rPr>
          <w:rFonts w:asciiTheme="minorHAnsi" w:hAnsiTheme="minorHAnsi" w:cstheme="minorHAnsi"/>
        </w:rPr>
        <w:t xml:space="preserve"> na </w:t>
      </w:r>
      <w:r w:rsidRPr="00C45599">
        <w:rPr>
          <w:rFonts w:asciiTheme="minorHAnsi" w:hAnsiTheme="minorHAnsi" w:cstheme="minorHAnsi"/>
        </w:rPr>
        <w:t>obszary dogodne siedliskowo położone</w:t>
      </w:r>
      <w:r w:rsidR="007F229C" w:rsidRPr="00C45599">
        <w:rPr>
          <w:rFonts w:asciiTheme="minorHAnsi" w:hAnsiTheme="minorHAnsi" w:cstheme="minorHAnsi"/>
        </w:rPr>
        <w:t xml:space="preserve"> w </w:t>
      </w:r>
      <w:r w:rsidRPr="00C45599">
        <w:rPr>
          <w:rFonts w:asciiTheme="minorHAnsi" w:hAnsiTheme="minorHAnsi" w:cstheme="minorHAnsi"/>
        </w:rPr>
        <w:t xml:space="preserve">sąsiedztwie inwestycji. </w:t>
      </w:r>
      <w:r w:rsidRPr="00C45599">
        <w:rPr>
          <w:rFonts w:asciiTheme="minorHAnsi" w:hAnsiTheme="minorHAnsi" w:cstheme="minorHAnsi"/>
        </w:rPr>
        <w:br/>
        <w:t>Ich lokalizacja zostanie wskazana</w:t>
      </w:r>
      <w:r w:rsidR="007F229C" w:rsidRPr="00C45599">
        <w:rPr>
          <w:rFonts w:asciiTheme="minorHAnsi" w:hAnsiTheme="minorHAnsi" w:cstheme="minorHAnsi"/>
        </w:rPr>
        <w:t xml:space="preserve"> w </w:t>
      </w:r>
      <w:r w:rsidRPr="00C45599">
        <w:rPr>
          <w:rFonts w:asciiTheme="minorHAnsi" w:hAnsiTheme="minorHAnsi" w:cstheme="minorHAnsi"/>
        </w:rPr>
        <w:t xml:space="preserve">ramach prac nadzoru przyrodniczego, natomiast działania związane </w:t>
      </w:r>
      <w:r w:rsidRPr="00C45599">
        <w:rPr>
          <w:rFonts w:asciiTheme="minorHAnsi" w:hAnsiTheme="minorHAnsi" w:cstheme="minorHAnsi"/>
        </w:rPr>
        <w:br/>
        <w:t xml:space="preserve">z wykonaniem metaplantacji zostaną podjęte przed planowaną wycinką drzew. Podczas prac budowlanych część stanowisk perzu sitowego może zostać zajęta pod zaplecze budowy. Proponuje </w:t>
      </w:r>
      <w:r w:rsidR="00175BA8" w:rsidRPr="00C45599">
        <w:rPr>
          <w:rFonts w:asciiTheme="minorHAnsi" w:hAnsiTheme="minorHAnsi" w:cstheme="minorHAnsi"/>
        </w:rPr>
        <w:t>się, więc</w:t>
      </w:r>
      <w:r w:rsidRPr="00C45599">
        <w:rPr>
          <w:rFonts w:asciiTheme="minorHAnsi" w:hAnsiTheme="minorHAnsi" w:cstheme="minorHAnsi"/>
        </w:rPr>
        <w:t>, aby po zakończeniu budowy</w:t>
      </w:r>
      <w:r w:rsidR="007F229C" w:rsidRPr="00C45599">
        <w:rPr>
          <w:rFonts w:asciiTheme="minorHAnsi" w:hAnsiTheme="minorHAnsi" w:cstheme="minorHAnsi"/>
        </w:rPr>
        <w:t xml:space="preserve"> i </w:t>
      </w:r>
      <w:r w:rsidRPr="00C45599">
        <w:rPr>
          <w:rFonts w:asciiTheme="minorHAnsi" w:hAnsiTheme="minorHAnsi" w:cstheme="minorHAnsi"/>
        </w:rPr>
        <w:t xml:space="preserve">likwidacji zaplecza dokonać </w:t>
      </w:r>
      <w:r w:rsidR="00175BA8" w:rsidRPr="00C45599">
        <w:rPr>
          <w:rFonts w:asciiTheme="minorHAnsi" w:hAnsiTheme="minorHAnsi" w:cstheme="minorHAnsi"/>
        </w:rPr>
        <w:t>wysiedlenia</w:t>
      </w:r>
      <w:r w:rsidRPr="00C45599">
        <w:rPr>
          <w:rFonts w:asciiTheme="minorHAnsi" w:hAnsiTheme="minorHAnsi" w:cstheme="minorHAnsi"/>
        </w:rPr>
        <w:t xml:space="preserve"> gatunku</w:t>
      </w:r>
      <w:r w:rsidR="007F229C" w:rsidRPr="00C45599">
        <w:rPr>
          <w:rFonts w:asciiTheme="minorHAnsi" w:hAnsiTheme="minorHAnsi" w:cstheme="minorHAnsi"/>
        </w:rPr>
        <w:t xml:space="preserve"> na </w:t>
      </w:r>
      <w:r w:rsidRPr="00C45599">
        <w:rPr>
          <w:rFonts w:asciiTheme="minorHAnsi" w:hAnsiTheme="minorHAnsi" w:cstheme="minorHAnsi"/>
        </w:rPr>
        <w:t xml:space="preserve">dawne stanowiska, korzystając </w:t>
      </w:r>
      <w:r w:rsidRPr="00C45599">
        <w:rPr>
          <w:rFonts w:asciiTheme="minorHAnsi" w:hAnsiTheme="minorHAnsi" w:cstheme="minorHAnsi"/>
        </w:rPr>
        <w:br/>
        <w:t>z zachowanego refugium przy falochronie centralnym. Pozwoli</w:t>
      </w:r>
      <w:r w:rsidR="0001272D" w:rsidRPr="00C45599">
        <w:rPr>
          <w:rFonts w:asciiTheme="minorHAnsi" w:hAnsiTheme="minorHAnsi" w:cstheme="minorHAnsi"/>
        </w:rPr>
        <w:t xml:space="preserve"> to </w:t>
      </w:r>
      <w:r w:rsidR="007F229C" w:rsidRPr="00C45599">
        <w:rPr>
          <w:rFonts w:asciiTheme="minorHAnsi" w:hAnsiTheme="minorHAnsi" w:cstheme="minorHAnsi"/>
        </w:rPr>
        <w:t>na </w:t>
      </w:r>
      <w:r w:rsidRPr="00C45599">
        <w:rPr>
          <w:rFonts w:asciiTheme="minorHAnsi" w:hAnsiTheme="minorHAnsi" w:cstheme="minorHAnsi"/>
        </w:rPr>
        <w:t>szybsze odtworzenie populacji</w:t>
      </w:r>
      <w:r w:rsidR="007F229C" w:rsidRPr="00C45599">
        <w:rPr>
          <w:rFonts w:asciiTheme="minorHAnsi" w:hAnsiTheme="minorHAnsi" w:cstheme="minorHAnsi"/>
        </w:rPr>
        <w:t xml:space="preserve"> na </w:t>
      </w:r>
      <w:r w:rsidRPr="00C45599">
        <w:rPr>
          <w:rFonts w:asciiTheme="minorHAnsi" w:hAnsiTheme="minorHAnsi" w:cstheme="minorHAnsi"/>
        </w:rPr>
        <w:t>całym obszarze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 xml:space="preserve">innych gatunków chronionych nie proponuje się działań ochronnych </w:t>
      </w:r>
      <w:r w:rsidRPr="00C45599">
        <w:rPr>
          <w:rFonts w:asciiTheme="minorHAnsi" w:hAnsiTheme="minorHAnsi" w:cstheme="minorHAnsi"/>
        </w:rPr>
        <w:br/>
        <w:t>z uwagi</w:t>
      </w:r>
      <w:r w:rsidR="007F229C" w:rsidRPr="00C45599">
        <w:rPr>
          <w:rFonts w:asciiTheme="minorHAnsi" w:hAnsiTheme="minorHAnsi" w:cstheme="minorHAnsi"/>
        </w:rPr>
        <w:t xml:space="preserve"> na </w:t>
      </w:r>
      <w:r w:rsidRPr="00C45599">
        <w:rPr>
          <w:rFonts w:asciiTheme="minorHAnsi" w:hAnsiTheme="minorHAnsi" w:cstheme="minorHAnsi"/>
        </w:rPr>
        <w:t>ich liczne występowanie</w:t>
      </w:r>
      <w:r w:rsidR="007F229C" w:rsidRPr="00C45599">
        <w:rPr>
          <w:rFonts w:asciiTheme="minorHAnsi" w:hAnsiTheme="minorHAnsi" w:cstheme="minorHAnsi"/>
        </w:rPr>
        <w:t xml:space="preserve"> na </w:t>
      </w:r>
      <w:r w:rsidRPr="00C45599">
        <w:rPr>
          <w:rFonts w:asciiTheme="minorHAnsi" w:hAnsiTheme="minorHAnsi" w:cstheme="minorHAnsi"/>
        </w:rPr>
        <w:t>obszarach sąsiadujących.</w:t>
      </w:r>
    </w:p>
    <w:p w14:paraId="24876C78" w14:textId="66E67AE1"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Mimo, iż realizacja przedsięwzięcia nie spowoduje znaczącego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obszary Natura 2000,</w:t>
      </w:r>
      <w:r w:rsidR="007F229C" w:rsidRPr="00C45599">
        <w:rPr>
          <w:rFonts w:asciiTheme="minorHAnsi" w:hAnsiTheme="minorHAnsi" w:cstheme="minorHAnsi"/>
        </w:rPr>
        <w:t xml:space="preserve"> w </w:t>
      </w:r>
      <w:r w:rsidRPr="00C45599">
        <w:rPr>
          <w:rFonts w:asciiTheme="minorHAnsi" w:hAnsiTheme="minorHAnsi" w:cstheme="minorHAnsi"/>
        </w:rPr>
        <w:t>celu zachowania różnorodności biologicznej</w:t>
      </w:r>
      <w:r w:rsidR="007F229C" w:rsidRPr="00C45599">
        <w:rPr>
          <w:rFonts w:asciiTheme="minorHAnsi" w:hAnsiTheme="minorHAnsi" w:cstheme="minorHAnsi"/>
        </w:rPr>
        <w:t xml:space="preserve"> i </w:t>
      </w:r>
      <w:r w:rsidRPr="00C45599">
        <w:rPr>
          <w:rFonts w:asciiTheme="minorHAnsi" w:hAnsiTheme="minorHAnsi" w:cstheme="minorHAnsi"/>
        </w:rPr>
        <w:t>przywrócenia równowagi przyrodniczej</w:t>
      </w:r>
      <w:r w:rsidRPr="00C45599">
        <w:rPr>
          <w:rFonts w:asciiTheme="minorHAnsi" w:hAnsiTheme="minorHAnsi" w:cstheme="minorHAnsi"/>
        </w:rPr>
        <w:br/>
        <w:t>w granicach terenu inwestycyjnego,</w:t>
      </w:r>
      <w:r w:rsidR="007F229C" w:rsidRPr="00C45599">
        <w:rPr>
          <w:rFonts w:asciiTheme="minorHAnsi" w:hAnsiTheme="minorHAnsi" w:cstheme="minorHAnsi"/>
        </w:rPr>
        <w:t xml:space="preserve"> w </w:t>
      </w:r>
      <w:r w:rsidRPr="00C45599">
        <w:rPr>
          <w:rFonts w:asciiTheme="minorHAnsi" w:hAnsiTheme="minorHAnsi" w:cstheme="minorHAnsi"/>
        </w:rPr>
        <w:t>ocenie RDOŚ</w:t>
      </w:r>
      <w:r w:rsidR="007F229C" w:rsidRPr="00C45599">
        <w:rPr>
          <w:rFonts w:asciiTheme="minorHAnsi" w:hAnsiTheme="minorHAnsi" w:cstheme="minorHAnsi"/>
        </w:rPr>
        <w:t xml:space="preserve"> w </w:t>
      </w:r>
      <w:r w:rsidRPr="00C45599">
        <w:rPr>
          <w:rFonts w:asciiTheme="minorHAnsi" w:hAnsiTheme="minorHAnsi" w:cstheme="minorHAnsi"/>
        </w:rPr>
        <w:t>Szczecinie zachodzi konieczność wdrożenia działań, które będą stanowiły rekompensatę</w:t>
      </w:r>
      <w:r w:rsidR="007F229C" w:rsidRPr="00C45599">
        <w:rPr>
          <w:rFonts w:asciiTheme="minorHAnsi" w:hAnsiTheme="minorHAnsi" w:cstheme="minorHAnsi"/>
        </w:rPr>
        <w:t xml:space="preserve"> i </w:t>
      </w:r>
      <w:r w:rsidRPr="00C45599">
        <w:rPr>
          <w:rFonts w:asciiTheme="minorHAnsi" w:hAnsiTheme="minorHAnsi" w:cstheme="minorHAnsi"/>
        </w:rPr>
        <w:t>tym samym wyrównanie szkód dokonanych</w:t>
      </w:r>
      <w:r w:rsidR="007F229C" w:rsidRPr="00C45599">
        <w:rPr>
          <w:rFonts w:asciiTheme="minorHAnsi" w:hAnsiTheme="minorHAnsi" w:cstheme="minorHAnsi"/>
        </w:rPr>
        <w:t xml:space="preserve"> w </w:t>
      </w:r>
      <w:r w:rsidRPr="00C45599">
        <w:rPr>
          <w:rFonts w:asciiTheme="minorHAnsi" w:hAnsiTheme="minorHAnsi" w:cstheme="minorHAnsi"/>
        </w:rPr>
        <w:t>środowisku przez realizację przedsięwzięcia, zgodnie</w:t>
      </w:r>
      <w:r w:rsidR="00720070" w:rsidRPr="00C45599">
        <w:rPr>
          <w:rFonts w:asciiTheme="minorHAnsi" w:hAnsiTheme="minorHAnsi" w:cstheme="minorHAnsi"/>
        </w:rPr>
        <w:t xml:space="preserve"> z </w:t>
      </w:r>
      <w:r w:rsidRPr="00C45599">
        <w:rPr>
          <w:rFonts w:asciiTheme="minorHAnsi" w:hAnsiTheme="minorHAnsi" w:cstheme="minorHAnsi"/>
        </w:rPr>
        <w:t>art. 3 pkt 8 ustawy</w:t>
      </w:r>
      <w:r w:rsidR="00720070" w:rsidRPr="00C45599">
        <w:rPr>
          <w:rFonts w:asciiTheme="minorHAnsi" w:hAnsiTheme="minorHAnsi" w:cstheme="minorHAnsi"/>
        </w:rPr>
        <w:t xml:space="preserve"> z </w:t>
      </w:r>
      <w:r w:rsidRPr="00C45599">
        <w:rPr>
          <w:rFonts w:asciiTheme="minorHAnsi" w:hAnsiTheme="minorHAnsi" w:cstheme="minorHAnsi"/>
        </w:rPr>
        <w:t>dnia 27 kwietnia 2001 r. Prawo ochrony środowiska (Dz. U.</w:t>
      </w:r>
      <w:r w:rsidR="00720070" w:rsidRPr="00C45599">
        <w:rPr>
          <w:rFonts w:asciiTheme="minorHAnsi" w:hAnsiTheme="minorHAnsi" w:cstheme="minorHAnsi"/>
        </w:rPr>
        <w:t xml:space="preserve"> z </w:t>
      </w:r>
      <w:r w:rsidRPr="00C45599">
        <w:rPr>
          <w:rFonts w:asciiTheme="minorHAnsi" w:hAnsiTheme="minorHAnsi" w:cstheme="minorHAnsi"/>
        </w:rPr>
        <w:t>2018 r. poz. 799</w:t>
      </w:r>
      <w:r w:rsidR="00720070" w:rsidRPr="00C45599">
        <w:rPr>
          <w:rFonts w:asciiTheme="minorHAnsi" w:hAnsiTheme="minorHAnsi" w:cstheme="minorHAnsi"/>
        </w:rPr>
        <w:t xml:space="preserve"> z </w:t>
      </w:r>
      <w:r w:rsidRPr="00C45599">
        <w:rPr>
          <w:rFonts w:asciiTheme="minorHAnsi" w:hAnsiTheme="minorHAnsi" w:cstheme="minorHAnsi"/>
        </w:rPr>
        <w:t>późn. zm.)</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ramach wspomnianych działań przewiduje się: poprawę stanu siedlisk przyrodniczych</w:t>
      </w:r>
      <w:r w:rsidR="00D86925" w:rsidRPr="00C45599">
        <w:rPr>
          <w:rFonts w:asciiTheme="minorHAnsi" w:hAnsiTheme="minorHAnsi" w:cstheme="minorHAnsi"/>
        </w:rPr>
        <w:t xml:space="preserve"> o </w:t>
      </w:r>
      <w:r w:rsidRPr="00C45599">
        <w:rPr>
          <w:rFonts w:asciiTheme="minorHAnsi" w:hAnsiTheme="minorHAnsi" w:cstheme="minorHAnsi"/>
        </w:rPr>
        <w:t>kodzie 2120</w:t>
      </w:r>
      <w:r w:rsidR="007F229C" w:rsidRPr="00C45599">
        <w:rPr>
          <w:rFonts w:asciiTheme="minorHAnsi" w:hAnsiTheme="minorHAnsi" w:cstheme="minorHAnsi"/>
        </w:rPr>
        <w:t xml:space="preserve"> i </w:t>
      </w:r>
      <w:r w:rsidRPr="00C45599">
        <w:rPr>
          <w:rFonts w:asciiTheme="minorHAnsi" w:hAnsiTheme="minorHAnsi" w:cstheme="minorHAnsi"/>
        </w:rPr>
        <w:t>2130</w:t>
      </w:r>
      <w:r w:rsidR="007F229C" w:rsidRPr="00C45599">
        <w:rPr>
          <w:rFonts w:asciiTheme="minorHAnsi" w:hAnsiTheme="minorHAnsi" w:cstheme="minorHAnsi"/>
        </w:rPr>
        <w:t xml:space="preserve"> na </w:t>
      </w:r>
      <w:r w:rsidRPr="00C45599">
        <w:rPr>
          <w:rFonts w:asciiTheme="minorHAnsi" w:hAnsiTheme="minorHAnsi" w:cstheme="minorHAnsi"/>
        </w:rPr>
        <w:t xml:space="preserve">powierzchni ok. 8,5 ha poprzez zwalczanie gatunków inwazyjnych zaburzających naturalny skład fitocenoz tj. wierzba wawrzynkowa </w:t>
      </w:r>
      <w:r w:rsidRPr="00C45599">
        <w:rPr>
          <w:rFonts w:asciiTheme="minorHAnsi" w:hAnsiTheme="minorHAnsi" w:cstheme="minorHAnsi"/>
          <w:i/>
        </w:rPr>
        <w:t>Salix</w:t>
      </w:r>
      <w:r w:rsidRPr="00C45599">
        <w:rPr>
          <w:rFonts w:asciiTheme="minorHAnsi" w:hAnsiTheme="minorHAnsi" w:cstheme="minorHAnsi"/>
        </w:rPr>
        <w:t xml:space="preserve"> </w:t>
      </w:r>
      <w:r w:rsidRPr="00C45599">
        <w:rPr>
          <w:rFonts w:asciiTheme="minorHAnsi" w:hAnsiTheme="minorHAnsi" w:cstheme="minorHAnsi"/>
          <w:i/>
        </w:rPr>
        <w:t>daphnoides</w:t>
      </w:r>
      <w:r w:rsidRPr="00C45599">
        <w:rPr>
          <w:rFonts w:asciiTheme="minorHAnsi" w:hAnsiTheme="minorHAnsi" w:cstheme="minorHAnsi"/>
        </w:rPr>
        <w:t xml:space="preserve">, oliwnik wąskolistny </w:t>
      </w:r>
      <w:r w:rsidRPr="00C45599">
        <w:rPr>
          <w:rFonts w:asciiTheme="minorHAnsi" w:hAnsiTheme="minorHAnsi" w:cstheme="minorHAnsi"/>
          <w:i/>
        </w:rPr>
        <w:t>Eleagnus angustifolius</w:t>
      </w:r>
      <w:r w:rsidRPr="00C45599">
        <w:rPr>
          <w:rFonts w:asciiTheme="minorHAnsi" w:hAnsiTheme="minorHAnsi" w:cstheme="minorHAnsi"/>
        </w:rPr>
        <w:t xml:space="preserve">, czeremcha amerykańska </w:t>
      </w:r>
      <w:r w:rsidRPr="00C45599">
        <w:rPr>
          <w:rFonts w:asciiTheme="minorHAnsi" w:hAnsiTheme="minorHAnsi" w:cstheme="minorHAnsi"/>
          <w:i/>
        </w:rPr>
        <w:t>Primus serotina</w:t>
      </w:r>
      <w:r w:rsidRPr="00C45599">
        <w:rPr>
          <w:rFonts w:asciiTheme="minorHAnsi" w:hAnsiTheme="minorHAnsi" w:cstheme="minorHAnsi"/>
        </w:rPr>
        <w:t xml:space="preserve"> oraz róża pomarszczona </w:t>
      </w:r>
      <w:r w:rsidRPr="00C45599">
        <w:rPr>
          <w:rFonts w:asciiTheme="minorHAnsi" w:hAnsiTheme="minorHAnsi" w:cstheme="minorHAnsi"/>
          <w:i/>
        </w:rPr>
        <w:t>Rosa rugosa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siedlisku wydmy szarej poza powyżej wymienionymi gatunkami należy również podjąć działania</w:t>
      </w:r>
      <w:r w:rsidR="007F229C" w:rsidRPr="00C45599">
        <w:rPr>
          <w:rFonts w:asciiTheme="minorHAnsi" w:hAnsiTheme="minorHAnsi" w:cstheme="minorHAnsi"/>
        </w:rPr>
        <w:t xml:space="preserve"> w </w:t>
      </w:r>
      <w:r w:rsidRPr="00C45599">
        <w:rPr>
          <w:rFonts w:asciiTheme="minorHAnsi" w:hAnsiTheme="minorHAnsi" w:cstheme="minorHAnsi"/>
        </w:rPr>
        <w:t xml:space="preserve">celu zwalczania ekspansji sosny zwyczajnej </w:t>
      </w:r>
      <w:r w:rsidRPr="00C45599">
        <w:rPr>
          <w:rFonts w:asciiTheme="minorHAnsi" w:hAnsiTheme="minorHAnsi" w:cstheme="minorHAnsi"/>
          <w:i/>
        </w:rPr>
        <w:t>Pinus sihestris</w:t>
      </w:r>
      <w:r w:rsidRPr="00C45599">
        <w:rPr>
          <w:rFonts w:asciiTheme="minorHAnsi" w:hAnsiTheme="minorHAnsi" w:cstheme="minorHAnsi"/>
        </w:rPr>
        <w:t>. Prace należy wykonać</w:t>
      </w:r>
      <w:r w:rsidR="007F229C" w:rsidRPr="00C45599">
        <w:rPr>
          <w:rFonts w:asciiTheme="minorHAnsi" w:hAnsiTheme="minorHAnsi" w:cstheme="minorHAnsi"/>
        </w:rPr>
        <w:t xml:space="preserve"> w </w:t>
      </w:r>
      <w:r w:rsidRPr="00C45599">
        <w:rPr>
          <w:rFonts w:asciiTheme="minorHAnsi" w:hAnsiTheme="minorHAnsi" w:cstheme="minorHAnsi"/>
        </w:rPr>
        <w:t>kilku nawrotach</w:t>
      </w:r>
      <w:r w:rsidR="00720070" w:rsidRPr="00C45599">
        <w:rPr>
          <w:rFonts w:asciiTheme="minorHAnsi" w:hAnsiTheme="minorHAnsi" w:cstheme="minorHAnsi"/>
        </w:rPr>
        <w:t xml:space="preserve"> z </w:t>
      </w:r>
      <w:r w:rsidRPr="00C45599">
        <w:rPr>
          <w:rFonts w:asciiTheme="minorHAnsi" w:hAnsiTheme="minorHAnsi" w:cstheme="minorHAnsi"/>
        </w:rPr>
        <w:t>uwagi</w:t>
      </w:r>
      <w:r w:rsidR="007F229C" w:rsidRPr="00C45599">
        <w:rPr>
          <w:rFonts w:asciiTheme="minorHAnsi" w:hAnsiTheme="minorHAnsi" w:cstheme="minorHAnsi"/>
        </w:rPr>
        <w:t xml:space="preserve"> na </w:t>
      </w:r>
      <w:r w:rsidRPr="00C45599">
        <w:rPr>
          <w:rFonts w:asciiTheme="minorHAnsi" w:hAnsiTheme="minorHAnsi" w:cstheme="minorHAnsi"/>
        </w:rPr>
        <w:t xml:space="preserve">uwarunkowania biologiczne </w:t>
      </w:r>
      <w:r w:rsidRPr="00C45599">
        <w:rPr>
          <w:rFonts w:asciiTheme="minorHAnsi" w:hAnsiTheme="minorHAnsi" w:cstheme="minorHAnsi"/>
          <w:i/>
        </w:rPr>
        <w:t>Salix daphnoides</w:t>
      </w:r>
      <w:r w:rsidRPr="00C45599">
        <w:rPr>
          <w:rFonts w:asciiTheme="minorHAnsi" w:hAnsiTheme="minorHAnsi" w:cstheme="minorHAnsi"/>
        </w:rPr>
        <w:t>, która wykazuje wyjątkowa żywotność</w:t>
      </w:r>
      <w:r w:rsidR="007F229C" w:rsidRPr="00C45599">
        <w:rPr>
          <w:rFonts w:asciiTheme="minorHAnsi" w:hAnsiTheme="minorHAnsi" w:cstheme="minorHAnsi"/>
        </w:rPr>
        <w:t xml:space="preserve"> i </w:t>
      </w:r>
      <w:r w:rsidRPr="00C45599">
        <w:rPr>
          <w:rFonts w:asciiTheme="minorHAnsi" w:hAnsiTheme="minorHAnsi" w:cstheme="minorHAnsi"/>
        </w:rPr>
        <w:t>łatwość odrastania po wycięciu; po zakończeniu prac</w:t>
      </w:r>
      <w:r w:rsidR="007F229C" w:rsidRPr="00C45599">
        <w:rPr>
          <w:rFonts w:asciiTheme="minorHAnsi" w:hAnsiTheme="minorHAnsi" w:cstheme="minorHAnsi"/>
        </w:rPr>
        <w:t xml:space="preserve"> i </w:t>
      </w:r>
      <w:r w:rsidRPr="00C45599">
        <w:rPr>
          <w:rFonts w:asciiTheme="minorHAnsi" w:hAnsiTheme="minorHAnsi" w:cstheme="minorHAnsi"/>
        </w:rPr>
        <w:t>uprzątnięciu powierzchni zasilić powierzchnię siedliska 2110 nasionami</w:t>
      </w:r>
      <w:r w:rsidR="007F229C" w:rsidRPr="00C45599">
        <w:rPr>
          <w:rFonts w:asciiTheme="minorHAnsi" w:hAnsiTheme="minorHAnsi" w:cstheme="minorHAnsi"/>
        </w:rPr>
        <w:t xml:space="preserve"> i </w:t>
      </w:r>
      <w:r w:rsidRPr="00C45599">
        <w:rPr>
          <w:rFonts w:asciiTheme="minorHAnsi" w:hAnsiTheme="minorHAnsi" w:cstheme="minorHAnsi"/>
        </w:rPr>
        <w:t>sadzonkami gatunków właściwych siedlisku, których refugium zostanie zachowane</w:t>
      </w:r>
      <w:r w:rsidR="007F229C" w:rsidRPr="00C45599">
        <w:rPr>
          <w:rFonts w:asciiTheme="minorHAnsi" w:hAnsiTheme="minorHAnsi" w:cstheme="minorHAnsi"/>
        </w:rPr>
        <w:t xml:space="preserve"> na </w:t>
      </w:r>
      <w:r w:rsidRPr="00C45599">
        <w:rPr>
          <w:rFonts w:asciiTheme="minorHAnsi" w:hAnsiTheme="minorHAnsi" w:cstheme="minorHAnsi"/>
        </w:rPr>
        <w:t>obszarze poza terenem prac</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tym należy wykonać metaplant</w:t>
      </w:r>
      <w:r w:rsidR="00175BA8" w:rsidRPr="00C45599">
        <w:rPr>
          <w:rFonts w:asciiTheme="minorHAnsi" w:hAnsiTheme="minorHAnsi" w:cstheme="minorHAnsi"/>
        </w:rPr>
        <w:t>a</w:t>
      </w:r>
      <w:r w:rsidRPr="00C45599">
        <w:rPr>
          <w:rFonts w:asciiTheme="minorHAnsi" w:hAnsiTheme="minorHAnsi" w:cstheme="minorHAnsi"/>
        </w:rPr>
        <w:t xml:space="preserve">cje perzu sitowego </w:t>
      </w:r>
      <w:r w:rsidRPr="00C45599">
        <w:rPr>
          <w:rFonts w:asciiTheme="minorHAnsi" w:hAnsiTheme="minorHAnsi" w:cstheme="minorHAnsi"/>
          <w:i/>
        </w:rPr>
        <w:t>Elymus farctus</w:t>
      </w:r>
      <w:r w:rsidRPr="00C45599">
        <w:rPr>
          <w:rFonts w:asciiTheme="minorHAnsi" w:hAnsiTheme="minorHAnsi" w:cstheme="minorHAnsi"/>
        </w:rPr>
        <w:t xml:space="preserve"> metodą rozmnażania wegetatywnego (źródłem sadzonek będą kępy roślin matecznych zachowane przy falochronie centralnym) oraz dokonać wsiania</w:t>
      </w:r>
      <w:r w:rsidR="007F229C" w:rsidRPr="00C45599">
        <w:rPr>
          <w:rFonts w:asciiTheme="minorHAnsi" w:hAnsiTheme="minorHAnsi" w:cstheme="minorHAnsi"/>
        </w:rPr>
        <w:t xml:space="preserve"> na </w:t>
      </w:r>
      <w:r w:rsidRPr="00C45599">
        <w:rPr>
          <w:rFonts w:asciiTheme="minorHAnsi" w:hAnsiTheme="minorHAnsi" w:cstheme="minorHAnsi"/>
        </w:rPr>
        <w:t>rozproszonych powierzchniach honkenii piaskowej, solanki kolczystej, turzycy piaskowej - gatunków związanych</w:t>
      </w:r>
      <w:r w:rsidR="00720070" w:rsidRPr="00C45599">
        <w:rPr>
          <w:rFonts w:asciiTheme="minorHAnsi" w:hAnsiTheme="minorHAnsi" w:cstheme="minorHAnsi"/>
        </w:rPr>
        <w:t xml:space="preserve"> z </w:t>
      </w:r>
      <w:r w:rsidRPr="00C45599">
        <w:rPr>
          <w:rFonts w:asciiTheme="minorHAnsi" w:hAnsiTheme="minorHAnsi" w:cstheme="minorHAnsi"/>
        </w:rPr>
        <w:t>siedliskiem inicjalne stadia nadmorskich wydm białych.</w:t>
      </w:r>
    </w:p>
    <w:p w14:paraId="7A590BE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Odnosząc się natomiast</w:t>
      </w:r>
      <w:r w:rsidR="007F229C" w:rsidRPr="00C45599">
        <w:rPr>
          <w:rFonts w:asciiTheme="minorHAnsi" w:hAnsiTheme="minorHAnsi" w:cstheme="minorHAnsi"/>
        </w:rPr>
        <w:t xml:space="preserve"> do </w:t>
      </w:r>
      <w:r w:rsidRPr="00C45599">
        <w:rPr>
          <w:rFonts w:asciiTheme="minorHAnsi" w:hAnsiTheme="minorHAnsi" w:cstheme="minorHAnsi"/>
        </w:rPr>
        <w:t>oddziaływania przedsięwzięcia</w:t>
      </w:r>
      <w:r w:rsidR="007F229C" w:rsidRPr="00C45599">
        <w:rPr>
          <w:rFonts w:asciiTheme="minorHAnsi" w:hAnsiTheme="minorHAnsi" w:cstheme="minorHAnsi"/>
        </w:rPr>
        <w:t xml:space="preserve"> na </w:t>
      </w:r>
      <w:r w:rsidRPr="00C45599">
        <w:rPr>
          <w:rFonts w:asciiTheme="minorHAnsi" w:hAnsiTheme="minorHAnsi" w:cstheme="minorHAnsi"/>
        </w:rPr>
        <w:t>faunę stwierdzoną</w:t>
      </w:r>
      <w:r w:rsidR="007F229C" w:rsidRPr="00C45599">
        <w:rPr>
          <w:rFonts w:asciiTheme="minorHAnsi" w:hAnsiTheme="minorHAnsi" w:cstheme="minorHAnsi"/>
        </w:rPr>
        <w:t xml:space="preserve"> w </w:t>
      </w:r>
      <w:r w:rsidRPr="00C45599">
        <w:rPr>
          <w:rFonts w:asciiTheme="minorHAnsi" w:hAnsiTheme="minorHAnsi" w:cstheme="minorHAnsi"/>
        </w:rPr>
        <w:t>miejscu realizacji przedsięwzięcia</w:t>
      </w:r>
      <w:r w:rsidR="007F229C" w:rsidRPr="00C45599">
        <w:rPr>
          <w:rFonts w:asciiTheme="minorHAnsi" w:hAnsiTheme="minorHAnsi" w:cstheme="minorHAnsi"/>
        </w:rPr>
        <w:t xml:space="preserve"> i w </w:t>
      </w:r>
      <w:r w:rsidRPr="00C45599">
        <w:rPr>
          <w:rFonts w:asciiTheme="minorHAnsi" w:hAnsiTheme="minorHAnsi" w:cstheme="minorHAnsi"/>
        </w:rPr>
        <w:t>zasięgu jego oddziaływania, realizacja przedsięwzięcia przyczyni się</w:t>
      </w:r>
      <w:r w:rsidR="007F229C" w:rsidRPr="00C45599">
        <w:rPr>
          <w:rFonts w:asciiTheme="minorHAnsi" w:hAnsiTheme="minorHAnsi" w:cstheme="minorHAnsi"/>
        </w:rPr>
        <w:t xml:space="preserve"> do </w:t>
      </w:r>
      <w:r w:rsidRPr="00C45599">
        <w:rPr>
          <w:rFonts w:asciiTheme="minorHAnsi" w:hAnsiTheme="minorHAnsi" w:cstheme="minorHAnsi"/>
        </w:rPr>
        <w:t xml:space="preserve">zniszczenia siedlisk objętych ochroną częściową bezkręgowców: biegacza zwężonego </w:t>
      </w:r>
      <w:r w:rsidRPr="00C45599">
        <w:rPr>
          <w:rFonts w:asciiTheme="minorHAnsi" w:hAnsiTheme="minorHAnsi" w:cstheme="minorHAnsi"/>
          <w:i/>
        </w:rPr>
        <w:t>Carabus convexus</w:t>
      </w:r>
      <w:r w:rsidRPr="00C45599">
        <w:rPr>
          <w:rFonts w:asciiTheme="minorHAnsi" w:hAnsiTheme="minorHAnsi" w:cstheme="minorHAnsi"/>
        </w:rPr>
        <w:t xml:space="preserve">, trzmiela gajowego </w:t>
      </w:r>
      <w:r w:rsidRPr="00C45599">
        <w:rPr>
          <w:rFonts w:asciiTheme="minorHAnsi" w:hAnsiTheme="minorHAnsi" w:cstheme="minorHAnsi"/>
          <w:i/>
        </w:rPr>
        <w:t>Bombus lucorum</w:t>
      </w:r>
      <w:r w:rsidRPr="00C45599">
        <w:rPr>
          <w:rFonts w:asciiTheme="minorHAnsi" w:hAnsiTheme="minorHAnsi" w:cstheme="minorHAnsi"/>
        </w:rPr>
        <w:t xml:space="preserve">, trzmiela ziemnego </w:t>
      </w:r>
      <w:r w:rsidRPr="00C45599">
        <w:rPr>
          <w:rFonts w:asciiTheme="minorHAnsi" w:hAnsiTheme="minorHAnsi" w:cstheme="minorHAnsi"/>
          <w:i/>
        </w:rPr>
        <w:t>Bombus terrestris</w:t>
      </w:r>
      <w:r w:rsidRPr="00C45599">
        <w:rPr>
          <w:rFonts w:asciiTheme="minorHAnsi" w:hAnsiTheme="minorHAnsi" w:cstheme="minorHAnsi"/>
        </w:rPr>
        <w:t xml:space="preserve">, trzmiela kamiennika </w:t>
      </w:r>
      <w:r w:rsidRPr="00C45599">
        <w:rPr>
          <w:rFonts w:asciiTheme="minorHAnsi" w:hAnsiTheme="minorHAnsi" w:cstheme="minorHAnsi"/>
          <w:i/>
        </w:rPr>
        <w:t>Bombus lapidarius</w:t>
      </w:r>
      <w:r w:rsidRPr="00C45599">
        <w:rPr>
          <w:rFonts w:asciiTheme="minorHAnsi" w:hAnsiTheme="minorHAnsi" w:cstheme="minorHAnsi"/>
        </w:rPr>
        <w:t xml:space="preserve">, trzmiela łąkowego </w:t>
      </w:r>
      <w:r w:rsidRPr="00C45599">
        <w:rPr>
          <w:rFonts w:asciiTheme="minorHAnsi" w:hAnsiTheme="minorHAnsi" w:cstheme="minorHAnsi"/>
          <w:i/>
        </w:rPr>
        <w:t>Bombus pratorum</w:t>
      </w:r>
      <w:r w:rsidRPr="00C45599">
        <w:rPr>
          <w:rFonts w:asciiTheme="minorHAnsi" w:hAnsiTheme="minorHAnsi" w:cstheme="minorHAnsi"/>
        </w:rPr>
        <w:t xml:space="preserve">, mrówki czarniawki </w:t>
      </w:r>
      <w:r w:rsidRPr="00C45599">
        <w:rPr>
          <w:rFonts w:asciiTheme="minorHAnsi" w:hAnsiTheme="minorHAnsi" w:cstheme="minorHAnsi"/>
          <w:i/>
        </w:rPr>
        <w:t>Formica pratensis</w:t>
      </w:r>
      <w:r w:rsidRPr="00C45599">
        <w:rPr>
          <w:rFonts w:asciiTheme="minorHAnsi" w:hAnsiTheme="minorHAnsi" w:cstheme="minorHAnsi"/>
        </w:rPr>
        <w:t xml:space="preserve"> oraz mrówki rudnicy </w:t>
      </w:r>
      <w:r w:rsidRPr="00C45599">
        <w:rPr>
          <w:rFonts w:asciiTheme="minorHAnsi" w:hAnsiTheme="minorHAnsi" w:cstheme="minorHAnsi"/>
          <w:i/>
        </w:rPr>
        <w:t>Formica</w:t>
      </w:r>
      <w:r w:rsidRPr="00C45599">
        <w:rPr>
          <w:rFonts w:asciiTheme="minorHAnsi" w:hAnsiTheme="minorHAnsi" w:cstheme="minorHAnsi"/>
        </w:rPr>
        <w:t xml:space="preserve"> </w:t>
      </w:r>
      <w:r w:rsidRPr="00C45599">
        <w:rPr>
          <w:rFonts w:asciiTheme="minorHAnsi" w:hAnsiTheme="minorHAnsi" w:cstheme="minorHAnsi"/>
          <w:i/>
        </w:rPr>
        <w:t>rufa</w:t>
      </w:r>
      <w:r w:rsidRPr="00C45599">
        <w:rPr>
          <w:rFonts w:asciiTheme="minorHAnsi" w:hAnsiTheme="minorHAnsi" w:cstheme="minorHAnsi"/>
        </w:rPr>
        <w:t>. Wymienione gatunki bezkręgowców nie są zagrożone wyginięciem,</w:t>
      </w:r>
      <w:r w:rsidR="007F229C" w:rsidRPr="00C45599">
        <w:rPr>
          <w:rFonts w:asciiTheme="minorHAnsi" w:hAnsiTheme="minorHAnsi" w:cstheme="minorHAnsi"/>
        </w:rPr>
        <w:t xml:space="preserve"> a </w:t>
      </w:r>
      <w:r w:rsidRPr="00C45599">
        <w:rPr>
          <w:rFonts w:asciiTheme="minorHAnsi" w:hAnsiTheme="minorHAnsi" w:cstheme="minorHAnsi"/>
        </w:rPr>
        <w:t>ich krajowe populacje są stabilne</w:t>
      </w:r>
      <w:r w:rsidR="007F229C" w:rsidRPr="00C45599">
        <w:rPr>
          <w:rFonts w:asciiTheme="minorHAnsi" w:hAnsiTheme="minorHAnsi" w:cstheme="minorHAnsi"/>
        </w:rPr>
        <w:t xml:space="preserve"> i </w:t>
      </w:r>
      <w:r w:rsidRPr="00C45599">
        <w:rPr>
          <w:rFonts w:asciiTheme="minorHAnsi" w:hAnsiTheme="minorHAnsi" w:cstheme="minorHAnsi"/>
        </w:rPr>
        <w:t>szeroko rozpowszechnione.</w:t>
      </w:r>
    </w:p>
    <w:p w14:paraId="4529EA91" w14:textId="204ACC4D"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Pod względem biotopów awifauny badany obszar stanowi mozaikę siedlisk,</w:t>
      </w:r>
      <w:r w:rsidR="007F229C" w:rsidRPr="00C45599">
        <w:rPr>
          <w:rFonts w:asciiTheme="minorHAnsi" w:hAnsiTheme="minorHAnsi" w:cstheme="minorHAnsi"/>
        </w:rPr>
        <w:t xml:space="preserve"> co </w:t>
      </w:r>
      <w:r w:rsidRPr="00C45599">
        <w:rPr>
          <w:rFonts w:asciiTheme="minorHAnsi" w:hAnsiTheme="minorHAnsi" w:cstheme="minorHAnsi"/>
        </w:rPr>
        <w:t xml:space="preserve">warunkuje jej skład </w:t>
      </w:r>
      <w:r w:rsidRPr="00C45599">
        <w:rPr>
          <w:rFonts w:asciiTheme="minorHAnsi" w:hAnsiTheme="minorHAnsi" w:cstheme="minorHAnsi"/>
        </w:rPr>
        <w:br/>
        <w:t>i liczebność.</w:t>
      </w:r>
      <w:r w:rsidR="00D86925" w:rsidRPr="00C45599">
        <w:rPr>
          <w:rFonts w:asciiTheme="minorHAnsi" w:hAnsiTheme="minorHAnsi" w:cstheme="minorHAnsi"/>
        </w:rPr>
        <w:t xml:space="preserve"> dla </w:t>
      </w:r>
      <w:r w:rsidRPr="00C45599">
        <w:rPr>
          <w:rFonts w:asciiTheme="minorHAnsi" w:hAnsiTheme="minorHAnsi" w:cstheme="minorHAnsi"/>
        </w:rPr>
        <w:t>ptaków istotne są nie tylko wody Morza Bałtyckiego, lecz zarówno część lądowa przedsięwzięcia,</w:t>
      </w:r>
      <w:r w:rsidR="007F229C" w:rsidRPr="00C45599">
        <w:rPr>
          <w:rFonts w:asciiTheme="minorHAnsi" w:hAnsiTheme="minorHAnsi" w:cstheme="minorHAnsi"/>
        </w:rPr>
        <w:t xml:space="preserve"> w </w:t>
      </w:r>
      <w:r w:rsidRPr="00C45599">
        <w:rPr>
          <w:rFonts w:asciiTheme="minorHAnsi" w:hAnsiTheme="minorHAnsi" w:cstheme="minorHAnsi"/>
        </w:rPr>
        <w:t>tym pas wybrzeża</w:t>
      </w:r>
      <w:r w:rsidR="00720070" w:rsidRPr="00C45599">
        <w:rPr>
          <w:rFonts w:asciiTheme="minorHAnsi" w:hAnsiTheme="minorHAnsi" w:cstheme="minorHAnsi"/>
        </w:rPr>
        <w:t xml:space="preserve"> z </w:t>
      </w:r>
      <w:r w:rsidRPr="00C45599">
        <w:rPr>
          <w:rFonts w:asciiTheme="minorHAnsi" w:hAnsiTheme="minorHAnsi" w:cstheme="minorHAnsi"/>
        </w:rPr>
        <w:t>sąsiadującym kompleksem leśnym oraz zarośla krzewów</w:t>
      </w:r>
      <w:r w:rsidR="007F229C" w:rsidRPr="00C45599">
        <w:rPr>
          <w:rFonts w:asciiTheme="minorHAnsi" w:hAnsiTheme="minorHAnsi" w:cstheme="minorHAnsi"/>
        </w:rPr>
        <w:t xml:space="preserve"> na </w:t>
      </w:r>
      <w:r w:rsidRPr="00C45599">
        <w:rPr>
          <w:rFonts w:asciiTheme="minorHAnsi" w:hAnsiTheme="minorHAnsi" w:cstheme="minorHAnsi"/>
        </w:rPr>
        <w:t>wydmie</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podstawie wykonanej inwentaryzacji oraz dotychczas prowadzonego</w:t>
      </w:r>
      <w:r w:rsidR="007F229C" w:rsidRPr="00C45599">
        <w:rPr>
          <w:rFonts w:asciiTheme="minorHAnsi" w:hAnsiTheme="minorHAnsi" w:cstheme="minorHAnsi"/>
        </w:rPr>
        <w:t xml:space="preserve"> w </w:t>
      </w:r>
      <w:r w:rsidRPr="00C45599">
        <w:rPr>
          <w:rFonts w:asciiTheme="minorHAnsi" w:hAnsiTheme="minorHAnsi" w:cstheme="minorHAnsi"/>
        </w:rPr>
        <w:t>tym rejonie monitoringu przyrodniczego stwierdzono, że obszar planowanej rozbudowy stanowi ważny</w:t>
      </w:r>
      <w:r w:rsidR="007F229C" w:rsidRPr="00C45599">
        <w:rPr>
          <w:rFonts w:asciiTheme="minorHAnsi" w:hAnsiTheme="minorHAnsi" w:cstheme="minorHAnsi"/>
        </w:rPr>
        <w:t xml:space="preserve"> w </w:t>
      </w:r>
      <w:r w:rsidRPr="00C45599">
        <w:rPr>
          <w:rFonts w:asciiTheme="minorHAnsi" w:hAnsiTheme="minorHAnsi" w:cstheme="minorHAnsi"/>
        </w:rPr>
        <w:t xml:space="preserve">skali </w:t>
      </w:r>
      <w:r w:rsidRPr="00C45599">
        <w:rPr>
          <w:rFonts w:asciiTheme="minorHAnsi" w:hAnsiTheme="minorHAnsi" w:cstheme="minorHAnsi"/>
        </w:rPr>
        <w:lastRenderedPageBreak/>
        <w:t>regionalnej teren</w:t>
      </w:r>
      <w:r w:rsidR="007F229C" w:rsidRPr="00C45599">
        <w:rPr>
          <w:rFonts w:asciiTheme="minorHAnsi" w:hAnsiTheme="minorHAnsi" w:cstheme="minorHAnsi"/>
        </w:rPr>
        <w:t xml:space="preserve"> na </w:t>
      </w:r>
      <w:r w:rsidRPr="00C45599">
        <w:rPr>
          <w:rFonts w:asciiTheme="minorHAnsi" w:hAnsiTheme="minorHAnsi" w:cstheme="minorHAnsi"/>
        </w:rPr>
        <w:t>szlaku migracji ptaków, natomiast</w:t>
      </w:r>
      <w:r w:rsidR="00D86925" w:rsidRPr="00C45599">
        <w:rPr>
          <w:rFonts w:asciiTheme="minorHAnsi" w:hAnsiTheme="minorHAnsi" w:cstheme="minorHAnsi"/>
        </w:rPr>
        <w:t xml:space="preserve"> dla </w:t>
      </w:r>
      <w:r w:rsidRPr="00C45599">
        <w:rPr>
          <w:rFonts w:asciiTheme="minorHAnsi" w:hAnsiTheme="minorHAnsi" w:cstheme="minorHAnsi"/>
        </w:rPr>
        <w:t>gatunków lądowych nie stanowi większego znaczenia</w:t>
      </w:r>
      <w:r w:rsidR="007F229C" w:rsidRPr="00C45599">
        <w:rPr>
          <w:rFonts w:asciiTheme="minorHAnsi" w:hAnsiTheme="minorHAnsi" w:cstheme="minorHAnsi"/>
        </w:rPr>
        <w:t xml:space="preserve"> w </w:t>
      </w:r>
      <w:r w:rsidRPr="00C45599">
        <w:rPr>
          <w:rFonts w:asciiTheme="minorHAnsi" w:hAnsiTheme="minorHAnsi" w:cstheme="minorHAnsi"/>
        </w:rPr>
        <w:t>porównaniu</w:t>
      </w:r>
      <w:r w:rsidR="007F229C" w:rsidRPr="00C45599">
        <w:rPr>
          <w:rFonts w:asciiTheme="minorHAnsi" w:hAnsiTheme="minorHAnsi" w:cstheme="minorHAnsi"/>
        </w:rPr>
        <w:t xml:space="preserve"> do </w:t>
      </w:r>
      <w:r w:rsidRPr="00C45599">
        <w:rPr>
          <w:rFonts w:asciiTheme="minorHAnsi" w:hAnsiTheme="minorHAnsi" w:cstheme="minorHAnsi"/>
        </w:rPr>
        <w:t xml:space="preserve">sąsiednich obszarów. Najcenniejsze lokalnie gatunki lęgowe, tj. lerka </w:t>
      </w:r>
      <w:r w:rsidRPr="00C45599">
        <w:rPr>
          <w:rFonts w:asciiTheme="minorHAnsi" w:hAnsiTheme="minorHAnsi" w:cstheme="minorHAnsi"/>
        </w:rPr>
        <w:br/>
        <w:t>i gąsiorek,</w:t>
      </w:r>
      <w:r w:rsidR="007F229C" w:rsidRPr="00C45599">
        <w:rPr>
          <w:rFonts w:asciiTheme="minorHAnsi" w:hAnsiTheme="minorHAnsi" w:cstheme="minorHAnsi"/>
        </w:rPr>
        <w:t xml:space="preserve"> w </w:t>
      </w:r>
      <w:r w:rsidRPr="00C45599">
        <w:rPr>
          <w:rFonts w:asciiTheme="minorHAnsi" w:hAnsiTheme="minorHAnsi" w:cstheme="minorHAnsi"/>
        </w:rPr>
        <w:t>sezonie 2017 r. występowały</w:t>
      </w:r>
      <w:r w:rsidR="007F229C" w:rsidRPr="00C45599">
        <w:rPr>
          <w:rFonts w:asciiTheme="minorHAnsi" w:hAnsiTheme="minorHAnsi" w:cstheme="minorHAnsi"/>
        </w:rPr>
        <w:t xml:space="preserve"> w </w:t>
      </w:r>
      <w:r w:rsidRPr="00C45599">
        <w:rPr>
          <w:rFonts w:asciiTheme="minorHAnsi" w:hAnsiTheme="minorHAnsi" w:cstheme="minorHAnsi"/>
        </w:rPr>
        <w:t>biotopach suboptymalnych,</w:t>
      </w:r>
      <w:r w:rsidR="007F229C" w:rsidRPr="00C45599">
        <w:rPr>
          <w:rFonts w:asciiTheme="minorHAnsi" w:hAnsiTheme="minorHAnsi" w:cstheme="minorHAnsi"/>
        </w:rPr>
        <w:t xml:space="preserve"> co </w:t>
      </w:r>
      <w:r w:rsidRPr="00C45599">
        <w:rPr>
          <w:rFonts w:asciiTheme="minorHAnsi" w:hAnsiTheme="minorHAnsi" w:cstheme="minorHAnsi"/>
        </w:rPr>
        <w:t>wskazuje</w:t>
      </w:r>
      <w:r w:rsidR="007F229C" w:rsidRPr="00C45599">
        <w:rPr>
          <w:rFonts w:asciiTheme="minorHAnsi" w:hAnsiTheme="minorHAnsi" w:cstheme="minorHAnsi"/>
        </w:rPr>
        <w:t xml:space="preserve"> na </w:t>
      </w:r>
      <w:r w:rsidRPr="00C45599">
        <w:rPr>
          <w:rFonts w:asciiTheme="minorHAnsi" w:hAnsiTheme="minorHAnsi" w:cstheme="minorHAnsi"/>
        </w:rPr>
        <w:t>duże zapotrzebowanie</w:t>
      </w:r>
      <w:r w:rsidR="007F229C" w:rsidRPr="00C45599">
        <w:rPr>
          <w:rFonts w:asciiTheme="minorHAnsi" w:hAnsiTheme="minorHAnsi" w:cstheme="minorHAnsi"/>
        </w:rPr>
        <w:t xml:space="preserve"> na </w:t>
      </w:r>
      <w:r w:rsidRPr="00C45599">
        <w:rPr>
          <w:rFonts w:asciiTheme="minorHAnsi" w:hAnsiTheme="minorHAnsi" w:cstheme="minorHAnsi"/>
        </w:rPr>
        <w:t>biotopy</w:t>
      </w:r>
      <w:r w:rsidR="007F229C" w:rsidRPr="00C45599">
        <w:rPr>
          <w:rFonts w:asciiTheme="minorHAnsi" w:hAnsiTheme="minorHAnsi" w:cstheme="minorHAnsi"/>
        </w:rPr>
        <w:t xml:space="preserve"> w </w:t>
      </w:r>
      <w:r w:rsidRPr="00C45599">
        <w:rPr>
          <w:rFonts w:asciiTheme="minorHAnsi" w:hAnsiTheme="minorHAnsi" w:cstheme="minorHAnsi"/>
        </w:rPr>
        <w:t>lokalnej populacji. Gatunki te notowane są również</w:t>
      </w:r>
      <w:r w:rsidR="007F229C" w:rsidRPr="00C45599">
        <w:rPr>
          <w:rFonts w:asciiTheme="minorHAnsi" w:hAnsiTheme="minorHAnsi" w:cstheme="minorHAnsi"/>
        </w:rPr>
        <w:t xml:space="preserve"> na </w:t>
      </w:r>
      <w:r w:rsidRPr="00C45599">
        <w:rPr>
          <w:rFonts w:asciiTheme="minorHAnsi" w:hAnsiTheme="minorHAnsi" w:cstheme="minorHAnsi"/>
        </w:rPr>
        <w:t xml:space="preserve">innych obszarach </w:t>
      </w:r>
      <w:r w:rsidRPr="00C45599">
        <w:rPr>
          <w:rFonts w:asciiTheme="minorHAnsi" w:hAnsiTheme="minorHAnsi" w:cstheme="minorHAnsi"/>
        </w:rPr>
        <w:br/>
      </w:r>
      <w:r w:rsidR="00093AA4" w:rsidRPr="00C45599">
        <w:rPr>
          <w:rFonts w:asciiTheme="minorHAnsi" w:hAnsiTheme="minorHAnsi" w:cstheme="minorHAnsi"/>
        </w:rPr>
        <w:t>w sąsiedztwie Terminalu</w:t>
      </w:r>
      <w:r w:rsidRPr="00C45599">
        <w:rPr>
          <w:rFonts w:asciiTheme="minorHAnsi" w:hAnsiTheme="minorHAnsi" w:cstheme="minorHAnsi"/>
        </w:rPr>
        <w:t>. Wraz</w:t>
      </w:r>
      <w:r w:rsidR="00720070" w:rsidRPr="00C45599">
        <w:rPr>
          <w:rFonts w:asciiTheme="minorHAnsi" w:hAnsiTheme="minorHAnsi" w:cstheme="minorHAnsi"/>
        </w:rPr>
        <w:t xml:space="preserve"> z </w:t>
      </w:r>
      <w:r w:rsidRPr="00C45599">
        <w:rPr>
          <w:rFonts w:asciiTheme="minorHAnsi" w:hAnsiTheme="minorHAnsi" w:cstheme="minorHAnsi"/>
        </w:rPr>
        <w:t>wycinką lasu, zniszczeniu ulegną stanowiska lęgowe ptaków, należących jednak głównie</w:t>
      </w:r>
      <w:r w:rsidR="007F229C" w:rsidRPr="00C45599">
        <w:rPr>
          <w:rFonts w:asciiTheme="minorHAnsi" w:hAnsiTheme="minorHAnsi" w:cstheme="minorHAnsi"/>
        </w:rPr>
        <w:t xml:space="preserve"> do </w:t>
      </w:r>
      <w:r w:rsidRPr="00C45599">
        <w:rPr>
          <w:rFonts w:asciiTheme="minorHAnsi" w:hAnsiTheme="minorHAnsi" w:cstheme="minorHAnsi"/>
        </w:rPr>
        <w:t>gatunków średnio licznych</w:t>
      </w:r>
      <w:r w:rsidR="007F229C" w:rsidRPr="00C45599">
        <w:rPr>
          <w:rFonts w:asciiTheme="minorHAnsi" w:hAnsiTheme="minorHAnsi" w:cstheme="minorHAnsi"/>
        </w:rPr>
        <w:t xml:space="preserve"> i </w:t>
      </w:r>
      <w:r w:rsidRPr="00C45599">
        <w:rPr>
          <w:rFonts w:asciiTheme="minorHAnsi" w:hAnsiTheme="minorHAnsi" w:cstheme="minorHAnsi"/>
        </w:rPr>
        <w:t>licznych oraz szeroko rozpowszechnionych. Oddziaływanie związane będzie również</w:t>
      </w:r>
      <w:r w:rsidR="00720070" w:rsidRPr="00C45599">
        <w:rPr>
          <w:rFonts w:asciiTheme="minorHAnsi" w:hAnsiTheme="minorHAnsi" w:cstheme="minorHAnsi"/>
        </w:rPr>
        <w:t xml:space="preserve"> z </w:t>
      </w:r>
      <w:r w:rsidRPr="00C45599">
        <w:rPr>
          <w:rFonts w:asciiTheme="minorHAnsi" w:hAnsiTheme="minorHAnsi" w:cstheme="minorHAnsi"/>
        </w:rPr>
        <w:t>płoszeniem ptaków lęgowych. Gatunki zwierząt zaobserwowane</w:t>
      </w:r>
      <w:r w:rsidR="007F229C" w:rsidRPr="00C45599">
        <w:rPr>
          <w:rFonts w:asciiTheme="minorHAnsi" w:hAnsiTheme="minorHAnsi" w:cstheme="minorHAnsi"/>
        </w:rPr>
        <w:t xml:space="preserve"> w </w:t>
      </w:r>
      <w:r w:rsidRPr="00C45599">
        <w:rPr>
          <w:rFonts w:asciiTheme="minorHAnsi" w:hAnsiTheme="minorHAnsi" w:cstheme="minorHAnsi"/>
        </w:rPr>
        <w:t>trakcie monitoringu przyrodniczego prowadzonego</w:t>
      </w:r>
      <w:r w:rsidR="00D86925" w:rsidRPr="00C45599">
        <w:rPr>
          <w:rFonts w:asciiTheme="minorHAnsi" w:hAnsiTheme="minorHAnsi" w:cstheme="minorHAnsi"/>
        </w:rPr>
        <w:t xml:space="preserve"> dla </w:t>
      </w:r>
      <w:r w:rsidRPr="00C45599">
        <w:rPr>
          <w:rFonts w:asciiTheme="minorHAnsi" w:hAnsiTheme="minorHAnsi" w:cstheme="minorHAnsi"/>
        </w:rPr>
        <w:t>Terminal</w:t>
      </w:r>
      <w:r w:rsidR="00093AA4" w:rsidRPr="00C45599">
        <w:rPr>
          <w:rFonts w:asciiTheme="minorHAnsi" w:hAnsiTheme="minorHAnsi" w:cstheme="minorHAnsi"/>
        </w:rPr>
        <w:t>u</w:t>
      </w:r>
      <w:r w:rsidRPr="00C45599">
        <w:rPr>
          <w:rFonts w:asciiTheme="minorHAnsi" w:hAnsiTheme="minorHAnsi" w:cstheme="minorHAnsi"/>
        </w:rPr>
        <w:t xml:space="preserve"> LNG należały</w:t>
      </w:r>
      <w:r w:rsidR="007F229C" w:rsidRPr="00C45599">
        <w:rPr>
          <w:rFonts w:asciiTheme="minorHAnsi" w:hAnsiTheme="minorHAnsi" w:cstheme="minorHAnsi"/>
        </w:rPr>
        <w:t xml:space="preserve"> do </w:t>
      </w:r>
      <w:r w:rsidRPr="00C45599">
        <w:rPr>
          <w:rFonts w:asciiTheme="minorHAnsi" w:hAnsiTheme="minorHAnsi" w:cstheme="minorHAnsi"/>
        </w:rPr>
        <w:t>pospolitych</w:t>
      </w:r>
      <w:r w:rsidR="007F229C" w:rsidRPr="00C45599">
        <w:rPr>
          <w:rFonts w:asciiTheme="minorHAnsi" w:hAnsiTheme="minorHAnsi" w:cstheme="minorHAnsi"/>
        </w:rPr>
        <w:t xml:space="preserve"> i </w:t>
      </w:r>
      <w:r w:rsidRPr="00C45599">
        <w:rPr>
          <w:rFonts w:asciiTheme="minorHAnsi" w:hAnsiTheme="minorHAnsi" w:cstheme="minorHAnsi"/>
        </w:rPr>
        <w:t>spotykanych powszechnie</w:t>
      </w:r>
      <w:r w:rsidR="007F229C" w:rsidRPr="00C45599">
        <w:rPr>
          <w:rFonts w:asciiTheme="minorHAnsi" w:hAnsiTheme="minorHAnsi" w:cstheme="minorHAnsi"/>
        </w:rPr>
        <w:t xml:space="preserve"> na </w:t>
      </w:r>
      <w:r w:rsidRPr="00C45599">
        <w:rPr>
          <w:rFonts w:asciiTheme="minorHAnsi" w:hAnsiTheme="minorHAnsi" w:cstheme="minorHAnsi"/>
        </w:rPr>
        <w:t>sąsiednich obszarach. Jak wskazano</w:t>
      </w:r>
      <w:r w:rsidR="007F229C" w:rsidRPr="00C45599">
        <w:rPr>
          <w:rFonts w:asciiTheme="minorHAnsi" w:hAnsiTheme="minorHAnsi" w:cstheme="minorHAnsi"/>
        </w:rPr>
        <w:t xml:space="preserve"> w </w:t>
      </w:r>
      <w:r w:rsidRPr="00C45599">
        <w:rPr>
          <w:rFonts w:asciiTheme="minorHAnsi" w:hAnsiTheme="minorHAnsi" w:cstheme="minorHAnsi"/>
        </w:rPr>
        <w:t>raporcie, realizacja planowanej inwestycji będzie miała niewielki wpływ</w:t>
      </w:r>
      <w:r w:rsidR="007F229C" w:rsidRPr="00C45599">
        <w:rPr>
          <w:rFonts w:asciiTheme="minorHAnsi" w:hAnsiTheme="minorHAnsi" w:cstheme="minorHAnsi"/>
        </w:rPr>
        <w:t xml:space="preserve"> na </w:t>
      </w:r>
      <w:r w:rsidRPr="00C45599">
        <w:rPr>
          <w:rFonts w:asciiTheme="minorHAnsi" w:hAnsiTheme="minorHAnsi" w:cstheme="minorHAnsi"/>
        </w:rPr>
        <w:t>gatunki fauny zamieszkujące lub wykorzystujące obszary zadrzewione, ponieważ</w:t>
      </w:r>
      <w:r w:rsidR="007F229C" w:rsidRPr="00C45599">
        <w:rPr>
          <w:rFonts w:asciiTheme="minorHAnsi" w:hAnsiTheme="minorHAnsi" w:cstheme="minorHAnsi"/>
        </w:rPr>
        <w:t xml:space="preserve"> w </w:t>
      </w:r>
      <w:r w:rsidRPr="00C45599">
        <w:rPr>
          <w:rFonts w:asciiTheme="minorHAnsi" w:hAnsiTheme="minorHAnsi" w:cstheme="minorHAnsi"/>
        </w:rPr>
        <w:t>bezpośrednim sąsiedztwie miejsca realizacji przedsięwzięcia znajdują się kompleksy leśne, które stanowią również dogodne miejsca bytowania nie tylko</w:t>
      </w:r>
      <w:r w:rsidR="00D86925" w:rsidRPr="00C45599">
        <w:rPr>
          <w:rFonts w:asciiTheme="minorHAnsi" w:hAnsiTheme="minorHAnsi" w:cstheme="minorHAnsi"/>
        </w:rPr>
        <w:t xml:space="preserve"> dla </w:t>
      </w:r>
      <w:r w:rsidRPr="00C45599">
        <w:rPr>
          <w:rFonts w:asciiTheme="minorHAnsi" w:hAnsiTheme="minorHAnsi" w:cstheme="minorHAnsi"/>
        </w:rPr>
        <w:t>awifauny, lecz również</w:t>
      </w:r>
      <w:r w:rsidR="00D86925" w:rsidRPr="00C45599">
        <w:rPr>
          <w:rFonts w:asciiTheme="minorHAnsi" w:hAnsiTheme="minorHAnsi" w:cstheme="minorHAnsi"/>
        </w:rPr>
        <w:t xml:space="preserve"> dla </w:t>
      </w:r>
      <w:r w:rsidRPr="00C45599">
        <w:rPr>
          <w:rFonts w:asciiTheme="minorHAnsi" w:hAnsiTheme="minorHAnsi" w:cstheme="minorHAnsi"/>
        </w:rPr>
        <w:t>ssaków. Wskazano również, że gatunki zwierząt zasiedlające obszary wydm</w:t>
      </w:r>
      <w:r w:rsidR="007F229C" w:rsidRPr="00C45599">
        <w:rPr>
          <w:rFonts w:asciiTheme="minorHAnsi" w:hAnsiTheme="minorHAnsi" w:cstheme="minorHAnsi"/>
        </w:rPr>
        <w:t xml:space="preserve"> i </w:t>
      </w:r>
      <w:r w:rsidRPr="00C45599">
        <w:rPr>
          <w:rFonts w:asciiTheme="minorHAnsi" w:hAnsiTheme="minorHAnsi" w:cstheme="minorHAnsi"/>
        </w:rPr>
        <w:t>plaży oraz zatrzymujące się</w:t>
      </w:r>
      <w:r w:rsidR="007F229C" w:rsidRPr="00C45599">
        <w:rPr>
          <w:rFonts w:asciiTheme="minorHAnsi" w:hAnsiTheme="minorHAnsi" w:cstheme="minorHAnsi"/>
        </w:rPr>
        <w:t xml:space="preserve"> na </w:t>
      </w:r>
      <w:r w:rsidRPr="00C45599">
        <w:rPr>
          <w:rFonts w:asciiTheme="minorHAnsi" w:hAnsiTheme="minorHAnsi" w:cstheme="minorHAnsi"/>
        </w:rPr>
        <w:t>wodzie</w:t>
      </w:r>
      <w:r w:rsidR="007F229C" w:rsidRPr="00C45599">
        <w:rPr>
          <w:rFonts w:asciiTheme="minorHAnsi" w:hAnsiTheme="minorHAnsi" w:cstheme="minorHAnsi"/>
        </w:rPr>
        <w:t xml:space="preserve"> w </w:t>
      </w:r>
      <w:r w:rsidRPr="00C45599">
        <w:rPr>
          <w:rFonts w:asciiTheme="minorHAnsi" w:hAnsiTheme="minorHAnsi" w:cstheme="minorHAnsi"/>
        </w:rPr>
        <w:t>okresie migracji,</w:t>
      </w:r>
      <w:r w:rsidR="007F229C" w:rsidRPr="00C45599">
        <w:rPr>
          <w:rFonts w:asciiTheme="minorHAnsi" w:hAnsiTheme="minorHAnsi" w:cstheme="minorHAnsi"/>
        </w:rPr>
        <w:t xml:space="preserve"> w </w:t>
      </w:r>
      <w:r w:rsidRPr="00C45599">
        <w:rPr>
          <w:rFonts w:asciiTheme="minorHAnsi" w:hAnsiTheme="minorHAnsi" w:cstheme="minorHAnsi"/>
        </w:rPr>
        <w:t>okresie budowy mogą</w:t>
      </w:r>
      <w:r w:rsidR="007F229C" w:rsidRPr="00C45599">
        <w:rPr>
          <w:rFonts w:asciiTheme="minorHAnsi" w:hAnsiTheme="minorHAnsi" w:cstheme="minorHAnsi"/>
        </w:rPr>
        <w:t xml:space="preserve"> na </w:t>
      </w:r>
      <w:r w:rsidRPr="00C45599">
        <w:rPr>
          <w:rFonts w:asciiTheme="minorHAnsi" w:hAnsiTheme="minorHAnsi" w:cstheme="minorHAnsi"/>
        </w:rPr>
        <w:t>krótko wycofać się lub zmniejszyć liczebność, jednak</w:t>
      </w:r>
      <w:r w:rsidR="007F229C" w:rsidRPr="00C45599">
        <w:rPr>
          <w:rFonts w:asciiTheme="minorHAnsi" w:hAnsiTheme="minorHAnsi" w:cstheme="minorHAnsi"/>
        </w:rPr>
        <w:t xml:space="preserve"> na </w:t>
      </w:r>
      <w:r w:rsidRPr="00C45599">
        <w:rPr>
          <w:rFonts w:asciiTheme="minorHAnsi" w:hAnsiTheme="minorHAnsi" w:cstheme="minorHAnsi"/>
        </w:rPr>
        <w:t>etapie eksploatacji, jak wskazują dotychczasowe doświadczenia</w:t>
      </w:r>
      <w:r w:rsidR="00720070" w:rsidRPr="00C45599">
        <w:rPr>
          <w:rFonts w:asciiTheme="minorHAnsi" w:hAnsiTheme="minorHAnsi" w:cstheme="minorHAnsi"/>
        </w:rPr>
        <w:t xml:space="preserve"> z </w:t>
      </w:r>
      <w:r w:rsidRPr="00C45599">
        <w:rPr>
          <w:rFonts w:asciiTheme="minorHAnsi" w:hAnsiTheme="minorHAnsi" w:cstheme="minorHAnsi"/>
        </w:rPr>
        <w:t>monitoringu przyrodniczego Terminalu, prawdopodobnie powrócą</w:t>
      </w:r>
      <w:r w:rsidR="007F229C" w:rsidRPr="00C45599">
        <w:rPr>
          <w:rFonts w:asciiTheme="minorHAnsi" w:hAnsiTheme="minorHAnsi" w:cstheme="minorHAnsi"/>
        </w:rPr>
        <w:t xml:space="preserve"> na </w:t>
      </w:r>
      <w:r w:rsidRPr="00C45599">
        <w:rPr>
          <w:rFonts w:asciiTheme="minorHAnsi" w:hAnsiTheme="minorHAnsi" w:cstheme="minorHAnsi"/>
        </w:rPr>
        <w:t>te tereny.</w:t>
      </w:r>
    </w:p>
    <w:p w14:paraId="7418941D" w14:textId="5E8CEB93"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W ramach realizacji przedmiotowego przedsięwzięcia nie będą prowadzone żadne prace budowlane </w:t>
      </w:r>
      <w:r w:rsidRPr="00C45599">
        <w:rPr>
          <w:rFonts w:asciiTheme="minorHAnsi" w:hAnsiTheme="minorHAnsi" w:cstheme="minorHAnsi"/>
        </w:rPr>
        <w:br/>
        <w:t>w części morskiej, zamontowane zostaną jedynie instalacje</w:t>
      </w:r>
      <w:r w:rsidR="007F229C" w:rsidRPr="00C45599">
        <w:rPr>
          <w:rFonts w:asciiTheme="minorHAnsi" w:hAnsiTheme="minorHAnsi" w:cstheme="minorHAnsi"/>
        </w:rPr>
        <w:t xml:space="preserve"> i </w:t>
      </w:r>
      <w:r w:rsidRPr="00C45599">
        <w:rPr>
          <w:rFonts w:asciiTheme="minorHAnsi" w:hAnsiTheme="minorHAnsi" w:cstheme="minorHAnsi"/>
        </w:rPr>
        <w:t>urządzenia</w:t>
      </w:r>
      <w:r w:rsidR="007F229C" w:rsidRPr="00C45599">
        <w:rPr>
          <w:rFonts w:asciiTheme="minorHAnsi" w:hAnsiTheme="minorHAnsi" w:cstheme="minorHAnsi"/>
        </w:rPr>
        <w:t xml:space="preserve"> na </w:t>
      </w:r>
      <w:r w:rsidRPr="00C45599">
        <w:rPr>
          <w:rFonts w:asciiTheme="minorHAnsi" w:hAnsiTheme="minorHAnsi" w:cstheme="minorHAnsi"/>
        </w:rPr>
        <w:t>obiektach wybudowanych przez inny podmiot</w:t>
      </w:r>
      <w:r w:rsidR="007F229C" w:rsidRPr="00C45599">
        <w:rPr>
          <w:rFonts w:asciiTheme="minorHAnsi" w:hAnsiTheme="minorHAnsi" w:cstheme="minorHAnsi"/>
        </w:rPr>
        <w:t xml:space="preserve"> w </w:t>
      </w:r>
      <w:r w:rsidRPr="00C45599">
        <w:rPr>
          <w:rFonts w:asciiTheme="minorHAnsi" w:hAnsiTheme="minorHAnsi" w:cstheme="minorHAnsi"/>
        </w:rPr>
        <w:t>ramach inwestycji „Budowa stanowiska statkowego</w:t>
      </w:r>
      <w:r w:rsidR="007F229C" w:rsidRPr="00C45599">
        <w:rPr>
          <w:rFonts w:asciiTheme="minorHAnsi" w:hAnsiTheme="minorHAnsi" w:cstheme="minorHAnsi"/>
        </w:rPr>
        <w:t xml:space="preserve"> do </w:t>
      </w:r>
      <w:r w:rsidRPr="00C45599">
        <w:rPr>
          <w:rFonts w:asciiTheme="minorHAnsi" w:hAnsiTheme="minorHAnsi" w:cstheme="minorHAnsi"/>
        </w:rPr>
        <w:t>eksportu LNG</w:t>
      </w:r>
      <w:r w:rsidR="007F229C" w:rsidRPr="00C45599">
        <w:rPr>
          <w:rFonts w:asciiTheme="minorHAnsi" w:hAnsiTheme="minorHAnsi" w:cstheme="minorHAnsi"/>
        </w:rPr>
        <w:t xml:space="preserve"> w </w:t>
      </w:r>
      <w:r w:rsidRPr="00C45599">
        <w:rPr>
          <w:rFonts w:asciiTheme="minorHAnsi" w:hAnsiTheme="minorHAnsi" w:cstheme="minorHAnsi"/>
        </w:rPr>
        <w:t>porcie zewnętrznym Świnoujściu",</w:t>
      </w:r>
      <w:r w:rsidR="00D86925" w:rsidRPr="00C45599">
        <w:rPr>
          <w:rFonts w:asciiTheme="minorHAnsi" w:hAnsiTheme="minorHAnsi" w:cstheme="minorHAnsi"/>
        </w:rPr>
        <w:t xml:space="preserve"> dla </w:t>
      </w:r>
      <w:r w:rsidRPr="00C45599">
        <w:rPr>
          <w:rFonts w:asciiTheme="minorHAnsi" w:hAnsiTheme="minorHAnsi" w:cstheme="minorHAnsi"/>
        </w:rPr>
        <w:t>której prowadzone jest odrębne postępowanie</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powyższym nie przewiduje się negatywnego wpływu tej części przedsięwzięcia</w:t>
      </w:r>
      <w:r w:rsidR="007F229C" w:rsidRPr="00C45599">
        <w:rPr>
          <w:rFonts w:asciiTheme="minorHAnsi" w:hAnsiTheme="minorHAnsi" w:cstheme="minorHAnsi"/>
        </w:rPr>
        <w:t xml:space="preserve"> na </w:t>
      </w:r>
      <w:r w:rsidRPr="00C45599">
        <w:rPr>
          <w:rFonts w:asciiTheme="minorHAnsi" w:hAnsiTheme="minorHAnsi" w:cstheme="minorHAnsi"/>
        </w:rPr>
        <w:t>organizmy wodne.</w:t>
      </w:r>
    </w:p>
    <w:p w14:paraId="6DF71BC3" w14:textId="3429492A"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 uwagi</w:t>
      </w:r>
      <w:r w:rsidR="007F229C" w:rsidRPr="00C45599">
        <w:rPr>
          <w:rFonts w:asciiTheme="minorHAnsi" w:hAnsiTheme="minorHAnsi" w:cstheme="minorHAnsi"/>
        </w:rPr>
        <w:t xml:space="preserve"> na </w:t>
      </w:r>
      <w:r w:rsidRPr="00C45599">
        <w:rPr>
          <w:rFonts w:asciiTheme="minorHAnsi" w:hAnsiTheme="minorHAnsi" w:cstheme="minorHAnsi"/>
        </w:rPr>
        <w:t>nasycenie terenu inwestycyjnego</w:t>
      </w:r>
      <w:r w:rsidR="007F229C" w:rsidRPr="00C45599">
        <w:rPr>
          <w:rFonts w:asciiTheme="minorHAnsi" w:hAnsiTheme="minorHAnsi" w:cstheme="minorHAnsi"/>
        </w:rPr>
        <w:t xml:space="preserve"> i </w:t>
      </w:r>
      <w:r w:rsidRPr="00C45599">
        <w:rPr>
          <w:rFonts w:asciiTheme="minorHAnsi" w:hAnsiTheme="minorHAnsi" w:cstheme="minorHAnsi"/>
        </w:rPr>
        <w:t>jego sąsiedztwa wartościami przyrodniczymi wymagającymi ochrony, przedsięwzięcie należy realizować pod nadzorem przyrodniczym. Nadzór przyrodniczy obejmować będzie: szkolenie</w:t>
      </w:r>
      <w:r w:rsidR="00D86925" w:rsidRPr="00C45599">
        <w:rPr>
          <w:rFonts w:asciiTheme="minorHAnsi" w:hAnsiTheme="minorHAnsi" w:cstheme="minorHAnsi"/>
        </w:rPr>
        <w:t xml:space="preserve"> dla </w:t>
      </w:r>
      <w:r w:rsidRPr="00C45599">
        <w:rPr>
          <w:rFonts w:asciiTheme="minorHAnsi" w:hAnsiTheme="minorHAnsi" w:cstheme="minorHAnsi"/>
        </w:rPr>
        <w:t>pracowników nadzorujących budowę, wskazania ochronne</w:t>
      </w:r>
      <w:r w:rsidR="007F229C" w:rsidRPr="00C45599">
        <w:rPr>
          <w:rFonts w:asciiTheme="minorHAnsi" w:hAnsiTheme="minorHAnsi" w:cstheme="minorHAnsi"/>
        </w:rPr>
        <w:t xml:space="preserve"> w </w:t>
      </w:r>
      <w:r w:rsidRPr="00C45599">
        <w:rPr>
          <w:rFonts w:asciiTheme="minorHAnsi" w:hAnsiTheme="minorHAnsi" w:cstheme="minorHAnsi"/>
        </w:rPr>
        <w:t>trakcie realizacji prac; kontrolę placów budowy oraz sprawozdania</w:t>
      </w:r>
      <w:r w:rsidR="007F229C" w:rsidRPr="00C45599">
        <w:rPr>
          <w:rFonts w:asciiTheme="minorHAnsi" w:hAnsiTheme="minorHAnsi" w:cstheme="minorHAnsi"/>
        </w:rPr>
        <w:t xml:space="preserve"> w </w:t>
      </w:r>
      <w:r w:rsidRPr="00C45599">
        <w:rPr>
          <w:rFonts w:asciiTheme="minorHAnsi" w:hAnsiTheme="minorHAnsi" w:cstheme="minorHAnsi"/>
        </w:rPr>
        <w:t>postaci okresowych raportów</w:t>
      </w:r>
      <w:r w:rsidR="00720070" w:rsidRPr="00C45599">
        <w:rPr>
          <w:rFonts w:asciiTheme="minorHAnsi" w:hAnsiTheme="minorHAnsi" w:cstheme="minorHAnsi"/>
        </w:rPr>
        <w:t xml:space="preserve"> z </w:t>
      </w:r>
      <w:r w:rsidRPr="00C45599">
        <w:rPr>
          <w:rFonts w:asciiTheme="minorHAnsi" w:hAnsiTheme="minorHAnsi" w:cstheme="minorHAnsi"/>
        </w:rPr>
        <w:t>etapów prac budowlanych; wskazania</w:t>
      </w:r>
      <w:r w:rsidR="00D86925" w:rsidRPr="00C45599">
        <w:rPr>
          <w:rFonts w:asciiTheme="minorHAnsi" w:hAnsiTheme="minorHAnsi" w:cstheme="minorHAnsi"/>
        </w:rPr>
        <w:t xml:space="preserve"> dla </w:t>
      </w:r>
      <w:r w:rsidRPr="00C45599">
        <w:rPr>
          <w:rFonts w:asciiTheme="minorHAnsi" w:hAnsiTheme="minorHAnsi" w:cstheme="minorHAnsi"/>
        </w:rPr>
        <w:t>monitoringu</w:t>
      </w:r>
      <w:r w:rsidR="007F229C" w:rsidRPr="00C45599">
        <w:rPr>
          <w:rFonts w:asciiTheme="minorHAnsi" w:hAnsiTheme="minorHAnsi" w:cstheme="minorHAnsi"/>
        </w:rPr>
        <w:t xml:space="preserve"> i </w:t>
      </w:r>
      <w:r w:rsidRPr="00C45599">
        <w:rPr>
          <w:rFonts w:asciiTheme="minorHAnsi" w:hAnsiTheme="minorHAnsi" w:cstheme="minorHAnsi"/>
        </w:rPr>
        <w:t>sprawozdania</w:t>
      </w:r>
      <w:r w:rsidR="00720070" w:rsidRPr="00C45599">
        <w:rPr>
          <w:rFonts w:asciiTheme="minorHAnsi" w:hAnsiTheme="minorHAnsi" w:cstheme="minorHAnsi"/>
        </w:rPr>
        <w:t xml:space="preserve"> z </w:t>
      </w:r>
      <w:r w:rsidRPr="00C45599">
        <w:rPr>
          <w:rFonts w:asciiTheme="minorHAnsi" w:hAnsiTheme="minorHAnsi" w:cstheme="minorHAnsi"/>
        </w:rPr>
        <w:t>przeprowadzonego monitoringu; wszelkie działania ochronne</w:t>
      </w:r>
      <w:r w:rsidR="007F229C" w:rsidRPr="00C45599">
        <w:rPr>
          <w:rFonts w:asciiTheme="minorHAnsi" w:hAnsiTheme="minorHAnsi" w:cstheme="minorHAnsi"/>
        </w:rPr>
        <w:t xml:space="preserve"> i </w:t>
      </w:r>
      <w:r w:rsidRPr="00C45599">
        <w:rPr>
          <w:rFonts w:asciiTheme="minorHAnsi" w:hAnsiTheme="minorHAnsi" w:cstheme="minorHAnsi"/>
        </w:rPr>
        <w:t>sprawozdania</w:t>
      </w:r>
      <w:r w:rsidR="00720070" w:rsidRPr="00C45599">
        <w:rPr>
          <w:rFonts w:asciiTheme="minorHAnsi" w:hAnsiTheme="minorHAnsi" w:cstheme="minorHAnsi"/>
        </w:rPr>
        <w:t xml:space="preserve"> z </w:t>
      </w:r>
      <w:r w:rsidRPr="00C45599">
        <w:rPr>
          <w:rFonts w:asciiTheme="minorHAnsi" w:hAnsiTheme="minorHAnsi" w:cstheme="minorHAnsi"/>
        </w:rPr>
        <w:t>przeprowadzonych działań ochronnych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rozbieżności pomiędzy wskazaniami nadzoru przyrodniczego</w:t>
      </w:r>
      <w:r w:rsidR="007F229C" w:rsidRPr="00C45599">
        <w:rPr>
          <w:rFonts w:asciiTheme="minorHAnsi" w:hAnsiTheme="minorHAnsi" w:cstheme="minorHAnsi"/>
        </w:rPr>
        <w:t xml:space="preserve"> a </w:t>
      </w:r>
      <w:r w:rsidRPr="00C45599">
        <w:rPr>
          <w:rFonts w:asciiTheme="minorHAnsi" w:hAnsiTheme="minorHAnsi" w:cstheme="minorHAnsi"/>
        </w:rPr>
        <w:t>kierownictwem budowy, ostateczne rozwiązania wypracowywane będą przy udziale Dyrektora Regionalnej Dyrekcji Ochrony Środowiska</w:t>
      </w:r>
      <w:r w:rsidR="007F229C" w:rsidRPr="00C45599">
        <w:rPr>
          <w:rFonts w:asciiTheme="minorHAnsi" w:hAnsiTheme="minorHAnsi" w:cstheme="minorHAnsi"/>
        </w:rPr>
        <w:t xml:space="preserve"> w </w:t>
      </w:r>
      <w:r w:rsidRPr="00C45599">
        <w:rPr>
          <w:rFonts w:asciiTheme="minorHAnsi" w:hAnsiTheme="minorHAnsi" w:cstheme="minorHAnsi"/>
        </w:rPr>
        <w:t>Szczecinie i</w:t>
      </w:r>
      <w:r w:rsidR="00952388">
        <w:rPr>
          <w:rFonts w:asciiTheme="minorHAnsi" w:hAnsiTheme="minorHAnsi" w:cstheme="minorHAnsi"/>
        </w:rPr>
        <w:t xml:space="preserve"> </w:t>
      </w:r>
      <w:r w:rsidRPr="00C45599">
        <w:rPr>
          <w:rFonts w:asciiTheme="minorHAnsi" w:hAnsiTheme="minorHAnsi" w:cstheme="minorHAnsi"/>
        </w:rPr>
        <w:t>inwestora.</w:t>
      </w:r>
    </w:p>
    <w:p w14:paraId="3BF0F22A" w14:textId="2AB6421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 uwagi</w:t>
      </w:r>
      <w:r w:rsidR="007F229C" w:rsidRPr="00C45599">
        <w:rPr>
          <w:rFonts w:asciiTheme="minorHAnsi" w:hAnsiTheme="minorHAnsi" w:cstheme="minorHAnsi"/>
        </w:rPr>
        <w:t xml:space="preserve"> na </w:t>
      </w:r>
      <w:r w:rsidRPr="00C45599">
        <w:rPr>
          <w:rFonts w:asciiTheme="minorHAnsi" w:hAnsiTheme="minorHAnsi" w:cstheme="minorHAnsi"/>
        </w:rPr>
        <w:t>rozpoznane</w:t>
      </w:r>
      <w:r w:rsidR="007F229C" w:rsidRPr="00C45599">
        <w:rPr>
          <w:rFonts w:asciiTheme="minorHAnsi" w:hAnsiTheme="minorHAnsi" w:cstheme="minorHAnsi"/>
        </w:rPr>
        <w:t xml:space="preserve"> w </w:t>
      </w:r>
      <w:r w:rsidRPr="00C45599">
        <w:rPr>
          <w:rFonts w:asciiTheme="minorHAnsi" w:hAnsiTheme="minorHAnsi" w:cstheme="minorHAnsi"/>
        </w:rPr>
        <w:t>granicach</w:t>
      </w:r>
      <w:r w:rsidR="007F229C" w:rsidRPr="00C45599">
        <w:rPr>
          <w:rFonts w:asciiTheme="minorHAnsi" w:hAnsiTheme="minorHAnsi" w:cstheme="minorHAnsi"/>
        </w:rPr>
        <w:t xml:space="preserve"> i w </w:t>
      </w:r>
      <w:r w:rsidRPr="00C45599">
        <w:rPr>
          <w:rFonts w:asciiTheme="minorHAnsi" w:hAnsiTheme="minorHAnsi" w:cstheme="minorHAnsi"/>
        </w:rPr>
        <w:t>obrębie terenu inwestycyjnego gatunki zwierząt,</w:t>
      </w:r>
      <w:r w:rsidR="007F229C" w:rsidRPr="00C45599">
        <w:rPr>
          <w:rFonts w:asciiTheme="minorHAnsi" w:hAnsiTheme="minorHAnsi" w:cstheme="minorHAnsi"/>
        </w:rPr>
        <w:t xml:space="preserve"> w </w:t>
      </w:r>
      <w:r w:rsidRPr="00C45599">
        <w:rPr>
          <w:rFonts w:asciiTheme="minorHAnsi" w:hAnsiTheme="minorHAnsi" w:cstheme="minorHAnsi"/>
        </w:rPr>
        <w:t>celu zmniejszenia uszczerbku siedlisk zwierząt zasiedlających ten teren, należy zastosować zasadę oszczędnego gospodarowania terenem. Oddziaływanie</w:t>
      </w:r>
      <w:r w:rsidR="007F229C" w:rsidRPr="00C45599">
        <w:rPr>
          <w:rFonts w:asciiTheme="minorHAnsi" w:hAnsiTheme="minorHAnsi" w:cstheme="minorHAnsi"/>
        </w:rPr>
        <w:t xml:space="preserve"> na </w:t>
      </w:r>
      <w:r w:rsidRPr="00C45599">
        <w:rPr>
          <w:rFonts w:asciiTheme="minorHAnsi" w:hAnsiTheme="minorHAnsi" w:cstheme="minorHAnsi"/>
        </w:rPr>
        <w:t>faunę będzie uzależnione</w:t>
      </w:r>
      <w:r w:rsidR="007F229C" w:rsidRPr="00C45599">
        <w:rPr>
          <w:rFonts w:asciiTheme="minorHAnsi" w:hAnsiTheme="minorHAnsi" w:cstheme="minorHAnsi"/>
        </w:rPr>
        <w:t xml:space="preserve"> od </w:t>
      </w:r>
      <w:r w:rsidRPr="00C45599">
        <w:rPr>
          <w:rFonts w:asciiTheme="minorHAnsi" w:hAnsiTheme="minorHAnsi" w:cstheme="minorHAnsi"/>
        </w:rPr>
        <w:t>terminu rozpoczęcia prac budowlanych</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rozpoczęcia prac</w:t>
      </w:r>
      <w:r w:rsidR="007F229C" w:rsidRPr="00C45599">
        <w:rPr>
          <w:rFonts w:asciiTheme="minorHAnsi" w:hAnsiTheme="minorHAnsi" w:cstheme="minorHAnsi"/>
        </w:rPr>
        <w:t xml:space="preserve"> w </w:t>
      </w:r>
      <w:r w:rsidRPr="00C45599">
        <w:rPr>
          <w:rFonts w:asciiTheme="minorHAnsi" w:hAnsiTheme="minorHAnsi" w:cstheme="minorHAnsi"/>
        </w:rPr>
        <w:t>okresie rozrodczym zwierząt, może dojść</w:t>
      </w:r>
      <w:r w:rsidR="007F229C" w:rsidRPr="00C45599">
        <w:rPr>
          <w:rFonts w:asciiTheme="minorHAnsi" w:hAnsiTheme="minorHAnsi" w:cstheme="minorHAnsi"/>
        </w:rPr>
        <w:t xml:space="preserve"> do </w:t>
      </w:r>
      <w:r w:rsidRPr="00C45599">
        <w:rPr>
          <w:rFonts w:asciiTheme="minorHAnsi" w:hAnsiTheme="minorHAnsi" w:cstheme="minorHAnsi"/>
        </w:rPr>
        <w:t>ich płoszenia, jak również konieczności zniszczenia ich siedlisk,</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tym inwestor obowiązany będzie uzyskać</w:t>
      </w:r>
      <w:r w:rsidR="007F229C" w:rsidRPr="00C45599">
        <w:rPr>
          <w:rFonts w:asciiTheme="minorHAnsi" w:hAnsiTheme="minorHAnsi" w:cstheme="minorHAnsi"/>
        </w:rPr>
        <w:t xml:space="preserve"> od </w:t>
      </w:r>
      <w:r w:rsidRPr="00C45599">
        <w:rPr>
          <w:rFonts w:asciiTheme="minorHAnsi" w:hAnsiTheme="minorHAnsi" w:cstheme="minorHAnsi"/>
        </w:rPr>
        <w:t>organu ochrony przyrody decyzje</w:t>
      </w:r>
      <w:r w:rsidR="007F229C" w:rsidRPr="00C45599">
        <w:rPr>
          <w:rFonts w:asciiTheme="minorHAnsi" w:hAnsiTheme="minorHAnsi" w:cstheme="minorHAnsi"/>
        </w:rPr>
        <w:t xml:space="preserve"> na </w:t>
      </w:r>
      <w:r w:rsidRPr="00C45599">
        <w:rPr>
          <w:rFonts w:asciiTheme="minorHAnsi" w:hAnsiTheme="minorHAnsi" w:cstheme="minorHAnsi"/>
        </w:rPr>
        <w:t>odstępstwa</w:t>
      </w:r>
      <w:r w:rsidR="007F229C" w:rsidRPr="00C45599">
        <w:rPr>
          <w:rFonts w:asciiTheme="minorHAnsi" w:hAnsiTheme="minorHAnsi" w:cstheme="minorHAnsi"/>
        </w:rPr>
        <w:t xml:space="preserve"> od </w:t>
      </w:r>
      <w:r w:rsidRPr="00C45599">
        <w:rPr>
          <w:rFonts w:asciiTheme="minorHAnsi" w:hAnsiTheme="minorHAnsi" w:cstheme="minorHAnsi"/>
        </w:rPr>
        <w:t>zakazów</w:t>
      </w:r>
      <w:r w:rsidR="007F229C" w:rsidRPr="00C45599">
        <w:rPr>
          <w:rFonts w:asciiTheme="minorHAnsi" w:hAnsiTheme="minorHAnsi" w:cstheme="minorHAnsi"/>
        </w:rPr>
        <w:t xml:space="preserve"> w </w:t>
      </w:r>
      <w:r w:rsidRPr="00C45599">
        <w:rPr>
          <w:rFonts w:asciiTheme="minorHAnsi" w:hAnsiTheme="minorHAnsi" w:cstheme="minorHAnsi"/>
        </w:rPr>
        <w:t>stosunku</w:t>
      </w:r>
      <w:r w:rsidR="007F229C" w:rsidRPr="00C45599">
        <w:rPr>
          <w:rFonts w:asciiTheme="minorHAnsi" w:hAnsiTheme="minorHAnsi" w:cstheme="minorHAnsi"/>
        </w:rPr>
        <w:t xml:space="preserve"> do </w:t>
      </w:r>
      <w:r w:rsidRPr="00C45599">
        <w:rPr>
          <w:rFonts w:asciiTheme="minorHAnsi" w:hAnsiTheme="minorHAnsi" w:cstheme="minorHAnsi"/>
        </w:rPr>
        <w:t>gatunków chronionych, wydawane</w:t>
      </w:r>
      <w:r w:rsidR="007F229C" w:rsidRPr="00C45599">
        <w:rPr>
          <w:rFonts w:asciiTheme="minorHAnsi" w:hAnsiTheme="minorHAnsi" w:cstheme="minorHAnsi"/>
        </w:rPr>
        <w:t xml:space="preserve"> w </w:t>
      </w:r>
      <w:r w:rsidRPr="00C45599">
        <w:rPr>
          <w:rFonts w:asciiTheme="minorHAnsi" w:hAnsiTheme="minorHAnsi" w:cstheme="minorHAnsi"/>
        </w:rPr>
        <w:t>myśl art. 56 ustawy</w:t>
      </w:r>
      <w:r w:rsidR="00D86925" w:rsidRPr="00C45599">
        <w:rPr>
          <w:rFonts w:asciiTheme="minorHAnsi" w:hAnsiTheme="minorHAnsi" w:cstheme="minorHAnsi"/>
        </w:rPr>
        <w:t xml:space="preserve"> o </w:t>
      </w:r>
      <w:r w:rsidRPr="00C45599">
        <w:rPr>
          <w:rFonts w:asciiTheme="minorHAnsi" w:hAnsiTheme="minorHAnsi" w:cstheme="minorHAnsi"/>
        </w:rPr>
        <w:t>ochronie przyrody.</w:t>
      </w:r>
    </w:p>
    <w:p w14:paraId="25870582"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3A.5 Budowa pływającego terminalu regazyfikacji LNG (FSRU)</w:t>
      </w:r>
      <w:r w:rsidR="007F229C" w:rsidRPr="00C45599">
        <w:rPr>
          <w:rFonts w:asciiTheme="minorHAnsi" w:hAnsiTheme="minorHAnsi" w:cstheme="minorHAnsi"/>
          <w:b/>
        </w:rPr>
        <w:t xml:space="preserve"> w </w:t>
      </w:r>
      <w:r w:rsidRPr="00C45599">
        <w:rPr>
          <w:rFonts w:asciiTheme="minorHAnsi" w:hAnsiTheme="minorHAnsi" w:cstheme="minorHAnsi"/>
          <w:b/>
        </w:rPr>
        <w:t>Zatoce Gdańskiej</w:t>
      </w:r>
    </w:p>
    <w:p w14:paraId="47EB144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Projekt Polityki zakłada realizację koncepcji tzw. Bramy Północnej wpisującą się</w:t>
      </w:r>
      <w:r w:rsidR="007F229C" w:rsidRPr="00C45599">
        <w:rPr>
          <w:rFonts w:asciiTheme="minorHAnsi" w:hAnsiTheme="minorHAnsi" w:cstheme="minorHAnsi"/>
        </w:rPr>
        <w:t xml:space="preserve"> w </w:t>
      </w:r>
      <w:r w:rsidRPr="00C45599">
        <w:rPr>
          <w:rFonts w:asciiTheme="minorHAnsi" w:hAnsiTheme="minorHAnsi" w:cstheme="minorHAnsi"/>
        </w:rPr>
        <w:t>priorytetową koncepcję infrastrukturalną Unii Europejskiej, tj. Korytarza Północ-Południe (połączenie gazowe sieci przesyłowych krajów Europy Środkowej</w:t>
      </w:r>
      <w:r w:rsidR="007F229C" w:rsidRPr="00C45599">
        <w:rPr>
          <w:rFonts w:asciiTheme="minorHAnsi" w:hAnsiTheme="minorHAnsi" w:cstheme="minorHAnsi"/>
        </w:rPr>
        <w:t xml:space="preserve"> i </w:t>
      </w:r>
      <w:r w:rsidRPr="00C45599">
        <w:rPr>
          <w:rFonts w:asciiTheme="minorHAnsi" w:hAnsiTheme="minorHAnsi" w:cstheme="minorHAnsi"/>
        </w:rPr>
        <w:t>Południowo-Wschodniej).</w:t>
      </w:r>
      <w:r w:rsidR="007F229C" w:rsidRPr="00C45599">
        <w:rPr>
          <w:rFonts w:asciiTheme="minorHAnsi" w:hAnsiTheme="minorHAnsi" w:cstheme="minorHAnsi"/>
        </w:rPr>
        <w:t xml:space="preserve"> w </w:t>
      </w:r>
      <w:r w:rsidRPr="00C45599">
        <w:rPr>
          <w:rFonts w:asciiTheme="minorHAnsi" w:hAnsiTheme="minorHAnsi" w:cstheme="minorHAnsi"/>
        </w:rPr>
        <w:t xml:space="preserve">ramach powstania Bramy Północnej zakładane jest powstanie inwestycji Baltic Pipe oraz budowa pływającego terminalu regazyfikacji LNG (FSRU) </w:t>
      </w:r>
      <w:r w:rsidRPr="00C45599">
        <w:rPr>
          <w:rFonts w:asciiTheme="minorHAnsi" w:hAnsiTheme="minorHAnsi" w:cstheme="minorHAnsi"/>
        </w:rPr>
        <w:br/>
        <w:t>w Zatoce Gdańskiej.</w:t>
      </w:r>
    </w:p>
    <w:p w14:paraId="2076EA80"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57D31167" wp14:editId="574F9354">
            <wp:extent cx="5502910" cy="3893044"/>
            <wp:effectExtent l="0" t="0" r="0" b="0"/>
            <wp:docPr id="52" name="Obraz 52" descr="D:\SVN\PEP2040\Materiały\dane_z_GIS\jpg\gaz\pływający_terminal_LNG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VN\PEP2040\Materiały\dane_z_GIS\jpg\gaz\pływający_terminal_LNG_vs_formy_ochr_przyr.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0D0EF523" w14:textId="2931C68B" w:rsidR="00163B35" w:rsidRPr="00C45599" w:rsidRDefault="00163B35" w:rsidP="00970DFC">
      <w:pPr>
        <w:pStyle w:val="Legenda"/>
        <w:spacing w:after="200" w:line="276" w:lineRule="auto"/>
        <w:jc w:val="left"/>
        <w:rPr>
          <w:rFonts w:asciiTheme="minorHAnsi" w:hAnsiTheme="minorHAnsi" w:cstheme="minorHAnsi"/>
        </w:rPr>
      </w:pPr>
      <w:bookmarkStart w:id="376" w:name="_Toc23585218"/>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50</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Planowana (prawdopodobna) lokalizacja pływającego terminalu regazyfikacji LNG (FSRU)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Zatoce Gdańskiej</w:t>
      </w:r>
      <w:r w:rsidRPr="00C45599">
        <w:rPr>
          <w:rStyle w:val="Odwoanieprzypisudolnego"/>
          <w:rFonts w:asciiTheme="minorHAnsi" w:hAnsiTheme="minorHAnsi" w:cstheme="minorHAnsi"/>
        </w:rPr>
        <w:footnoteReference w:id="168"/>
      </w:r>
      <w:bookmarkEnd w:id="376"/>
    </w:p>
    <w:p w14:paraId="11DF01E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trakcie opracowania prognozy</w:t>
      </w:r>
      <w:r w:rsidR="00D86925" w:rsidRPr="00C45599">
        <w:rPr>
          <w:rFonts w:asciiTheme="minorHAnsi" w:hAnsiTheme="minorHAnsi" w:cstheme="minorHAnsi"/>
        </w:rPr>
        <w:t xml:space="preserve"> dla </w:t>
      </w:r>
      <w:r w:rsidRPr="00C45599">
        <w:rPr>
          <w:rFonts w:asciiTheme="minorHAnsi" w:hAnsiTheme="minorHAnsi" w:cstheme="minorHAnsi"/>
        </w:rPr>
        <w:t>projektu PEP2040 inwestycja</w:t>
      </w:r>
      <w:r w:rsidR="007F229C" w:rsidRPr="00C45599">
        <w:rPr>
          <w:rFonts w:asciiTheme="minorHAnsi" w:hAnsiTheme="minorHAnsi" w:cstheme="minorHAnsi"/>
        </w:rPr>
        <w:t xml:space="preserve"> w </w:t>
      </w:r>
      <w:r w:rsidRPr="00C45599">
        <w:rPr>
          <w:rFonts w:asciiTheme="minorHAnsi" w:hAnsiTheme="minorHAnsi" w:cstheme="minorHAnsi"/>
        </w:rPr>
        <w:t>Zatoce Gdańskiej pozostaje</w:t>
      </w:r>
      <w:r w:rsidR="007F229C" w:rsidRPr="00C45599">
        <w:rPr>
          <w:rFonts w:asciiTheme="minorHAnsi" w:hAnsiTheme="minorHAnsi" w:cstheme="minorHAnsi"/>
        </w:rPr>
        <w:t xml:space="preserve"> w </w:t>
      </w:r>
      <w:r w:rsidRPr="00C45599">
        <w:rPr>
          <w:rFonts w:asciiTheme="minorHAnsi" w:hAnsiTheme="minorHAnsi" w:cstheme="minorHAnsi"/>
        </w:rPr>
        <w:t xml:space="preserve">fazie koncepcyjnej – nie można zatem wskazać jej dokładnej lokalizacji oraz określić parametrów technicznych obiektu, jak również </w:t>
      </w:r>
      <w:r w:rsidR="0069704C" w:rsidRPr="00C45599">
        <w:rPr>
          <w:rFonts w:asciiTheme="minorHAnsi" w:hAnsiTheme="minorHAnsi" w:cstheme="minorHAnsi"/>
        </w:rPr>
        <w:t>precyzyjnie</w:t>
      </w:r>
      <w:r w:rsidRPr="00C45599">
        <w:rPr>
          <w:rFonts w:asciiTheme="minorHAnsi" w:hAnsiTheme="minorHAnsi" w:cstheme="minorHAnsi"/>
        </w:rPr>
        <w:t xml:space="preserve"> wskazać oddziaływań</w:t>
      </w:r>
      <w:r w:rsidR="007F229C" w:rsidRPr="00C45599">
        <w:rPr>
          <w:rFonts w:asciiTheme="minorHAnsi" w:hAnsiTheme="minorHAnsi" w:cstheme="minorHAnsi"/>
        </w:rPr>
        <w:t xml:space="preserve"> na </w:t>
      </w:r>
      <w:r w:rsidRPr="00C45599">
        <w:rPr>
          <w:rFonts w:asciiTheme="minorHAnsi" w:hAnsiTheme="minorHAnsi" w:cstheme="minorHAnsi"/>
        </w:rPr>
        <w:t>ekosystemy.</w:t>
      </w:r>
    </w:p>
    <w:p w14:paraId="3357D72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Biorąc pod uwagę podobne inwestycje</w:t>
      </w:r>
      <w:r w:rsidR="007F229C" w:rsidRPr="00C45599">
        <w:rPr>
          <w:rFonts w:asciiTheme="minorHAnsi" w:hAnsiTheme="minorHAnsi" w:cstheme="minorHAnsi"/>
        </w:rPr>
        <w:t xml:space="preserve"> i </w:t>
      </w:r>
      <w:r w:rsidRPr="00C45599">
        <w:rPr>
          <w:rFonts w:asciiTheme="minorHAnsi" w:hAnsiTheme="minorHAnsi" w:cstheme="minorHAnsi"/>
        </w:rPr>
        <w:t>ich skalę (są</w:t>
      </w:r>
      <w:r w:rsidR="0001272D" w:rsidRPr="00C45599">
        <w:rPr>
          <w:rFonts w:asciiTheme="minorHAnsi" w:hAnsiTheme="minorHAnsi" w:cstheme="minorHAnsi"/>
        </w:rPr>
        <w:t xml:space="preserve"> to </w:t>
      </w:r>
      <w:r w:rsidRPr="00C45599">
        <w:rPr>
          <w:rFonts w:asciiTheme="minorHAnsi" w:hAnsiTheme="minorHAnsi" w:cstheme="minorHAnsi"/>
        </w:rPr>
        <w:t>większe statki zakotwiczone</w:t>
      </w:r>
      <w:r w:rsidR="007F229C" w:rsidRPr="00C45599">
        <w:rPr>
          <w:rFonts w:asciiTheme="minorHAnsi" w:hAnsiTheme="minorHAnsi" w:cstheme="minorHAnsi"/>
        </w:rPr>
        <w:t xml:space="preserve"> do </w:t>
      </w:r>
      <w:r w:rsidRPr="00C45599">
        <w:rPr>
          <w:rFonts w:asciiTheme="minorHAnsi" w:hAnsiTheme="minorHAnsi" w:cstheme="minorHAnsi"/>
        </w:rPr>
        <w:t>dna morskiego) nie przewiduje się znaczących oddziaływań</w:t>
      </w:r>
      <w:r w:rsidR="007F229C" w:rsidRPr="00C45599">
        <w:rPr>
          <w:rFonts w:asciiTheme="minorHAnsi" w:hAnsiTheme="minorHAnsi" w:cstheme="minorHAnsi"/>
        </w:rPr>
        <w:t xml:space="preserve"> w </w:t>
      </w:r>
      <w:r w:rsidRPr="00C45599">
        <w:rPr>
          <w:rFonts w:asciiTheme="minorHAnsi" w:hAnsiTheme="minorHAnsi" w:cstheme="minorHAnsi"/>
        </w:rPr>
        <w:t>dno morskie, siedliska ptaków</w:t>
      </w:r>
      <w:r w:rsidR="007F229C" w:rsidRPr="00C45599">
        <w:rPr>
          <w:rFonts w:asciiTheme="minorHAnsi" w:hAnsiTheme="minorHAnsi" w:cstheme="minorHAnsi"/>
        </w:rPr>
        <w:t xml:space="preserve"> w </w:t>
      </w:r>
      <w:r w:rsidRPr="00C45599">
        <w:rPr>
          <w:rFonts w:asciiTheme="minorHAnsi" w:hAnsiTheme="minorHAnsi" w:cstheme="minorHAnsi"/>
        </w:rPr>
        <w:t>strefie przybrzeżnej oraz ssaków morskich. Niewątpliwie wzrośnie ruch statków</w:t>
      </w:r>
      <w:r w:rsidR="007F229C" w:rsidRPr="00C45599">
        <w:rPr>
          <w:rFonts w:asciiTheme="minorHAnsi" w:hAnsiTheme="minorHAnsi" w:cstheme="minorHAnsi"/>
        </w:rPr>
        <w:t xml:space="preserve"> na </w:t>
      </w:r>
      <w:r w:rsidRPr="00C45599">
        <w:rPr>
          <w:rFonts w:asciiTheme="minorHAnsi" w:hAnsiTheme="minorHAnsi" w:cstheme="minorHAnsi"/>
        </w:rPr>
        <w:t>terenie Zatoki Gdańskiej, jak również</w:t>
      </w:r>
      <w:r w:rsidR="007F229C" w:rsidRPr="00C45599">
        <w:rPr>
          <w:rFonts w:asciiTheme="minorHAnsi" w:hAnsiTheme="minorHAnsi" w:cstheme="minorHAnsi"/>
        </w:rPr>
        <w:t xml:space="preserve"> na </w:t>
      </w:r>
      <w:r w:rsidR="0069704C" w:rsidRPr="00C45599">
        <w:rPr>
          <w:rFonts w:asciiTheme="minorHAnsi" w:hAnsiTheme="minorHAnsi" w:cstheme="minorHAnsi"/>
        </w:rPr>
        <w:t>Bałtyku,</w:t>
      </w:r>
      <w:r w:rsidR="007F229C" w:rsidRPr="00C45599">
        <w:rPr>
          <w:rFonts w:asciiTheme="minorHAnsi" w:hAnsiTheme="minorHAnsi" w:cstheme="minorHAnsi"/>
        </w:rPr>
        <w:t xml:space="preserve"> co </w:t>
      </w:r>
      <w:r w:rsidRPr="00C45599">
        <w:rPr>
          <w:rFonts w:asciiTheme="minorHAnsi" w:hAnsiTheme="minorHAnsi" w:cstheme="minorHAnsi"/>
        </w:rPr>
        <w:t>może powodować negatywne oddziaływania związane</w:t>
      </w:r>
      <w:r w:rsidR="00720070" w:rsidRPr="00C45599">
        <w:rPr>
          <w:rFonts w:asciiTheme="minorHAnsi" w:hAnsiTheme="minorHAnsi" w:cstheme="minorHAnsi"/>
        </w:rPr>
        <w:t xml:space="preserve"> z </w:t>
      </w:r>
      <w:r w:rsidRPr="00C45599">
        <w:rPr>
          <w:rFonts w:asciiTheme="minorHAnsi" w:hAnsiTheme="minorHAnsi" w:cstheme="minorHAnsi"/>
        </w:rPr>
        <w:t>płoszeniem ryb, ssaków morskich, ptaków, zawlekania gatunków obcych</w:t>
      </w:r>
      <w:r w:rsidR="007F229C" w:rsidRPr="00C45599">
        <w:rPr>
          <w:rFonts w:asciiTheme="minorHAnsi" w:hAnsiTheme="minorHAnsi" w:cstheme="minorHAnsi"/>
        </w:rPr>
        <w:t xml:space="preserve"> i </w:t>
      </w:r>
      <w:r w:rsidRPr="00C45599">
        <w:rPr>
          <w:rFonts w:asciiTheme="minorHAnsi" w:hAnsiTheme="minorHAnsi" w:cstheme="minorHAnsi"/>
        </w:rPr>
        <w:t>inwazyjnych,</w:t>
      </w:r>
      <w:r w:rsidR="007F229C" w:rsidRPr="00C45599">
        <w:rPr>
          <w:rFonts w:asciiTheme="minorHAnsi" w:hAnsiTheme="minorHAnsi" w:cstheme="minorHAnsi"/>
        </w:rPr>
        <w:t xml:space="preserve"> a </w:t>
      </w:r>
      <w:r w:rsidRPr="00C45599">
        <w:rPr>
          <w:rFonts w:asciiTheme="minorHAnsi" w:hAnsiTheme="minorHAnsi" w:cstheme="minorHAnsi"/>
        </w:rPr>
        <w:t>także powodować ryzyko zanie</w:t>
      </w:r>
      <w:r w:rsidR="0069704C" w:rsidRPr="00C45599">
        <w:rPr>
          <w:rFonts w:asciiTheme="minorHAnsi" w:hAnsiTheme="minorHAnsi" w:cstheme="minorHAnsi"/>
        </w:rPr>
        <w:t>czy</w:t>
      </w:r>
      <w:r w:rsidRPr="00C45599">
        <w:rPr>
          <w:rFonts w:asciiTheme="minorHAnsi" w:hAnsiTheme="minorHAnsi" w:cstheme="minorHAnsi"/>
        </w:rPr>
        <w:t>szczenia wód oraz sytuacji awaryjnych</w:t>
      </w:r>
      <w:r w:rsidR="007F229C" w:rsidRPr="00C45599">
        <w:rPr>
          <w:rFonts w:asciiTheme="minorHAnsi" w:hAnsiTheme="minorHAnsi" w:cstheme="minorHAnsi"/>
        </w:rPr>
        <w:t xml:space="preserve"> i </w:t>
      </w:r>
      <w:r w:rsidRPr="00C45599">
        <w:rPr>
          <w:rFonts w:asciiTheme="minorHAnsi" w:hAnsiTheme="minorHAnsi" w:cstheme="minorHAnsi"/>
        </w:rPr>
        <w:t>katastrof.</w:t>
      </w:r>
    </w:p>
    <w:p w14:paraId="4BE4BDEB" w14:textId="71772BFD"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rPr>
        <w:t>W analizach przestrzennych stwierdzono, iż potencjalnie terminal będzie zlokalizowany</w:t>
      </w:r>
      <w:r w:rsidR="007F229C" w:rsidRPr="00C45599">
        <w:rPr>
          <w:rFonts w:asciiTheme="minorHAnsi" w:hAnsiTheme="minorHAnsi" w:cstheme="minorHAnsi"/>
        </w:rPr>
        <w:t xml:space="preserve"> na </w:t>
      </w:r>
      <w:r w:rsidRPr="00C45599">
        <w:rPr>
          <w:rFonts w:asciiTheme="minorHAnsi" w:hAnsiTheme="minorHAnsi" w:cstheme="minorHAnsi"/>
        </w:rPr>
        <w:t>obszarze Natura 2000 Zatoka Pucka PLB220005,</w:t>
      </w:r>
      <w:r w:rsidR="007F229C" w:rsidRPr="00C45599">
        <w:rPr>
          <w:rFonts w:asciiTheme="minorHAnsi" w:hAnsiTheme="minorHAnsi" w:cstheme="minorHAnsi"/>
        </w:rPr>
        <w:t xml:space="preserve"> w </w:t>
      </w:r>
      <w:r w:rsidRPr="00C45599">
        <w:rPr>
          <w:rFonts w:asciiTheme="minorHAnsi" w:hAnsiTheme="minorHAnsi" w:cstheme="minorHAnsi"/>
        </w:rPr>
        <w:t>którym przedmiotami ochrony jest 32 gatunki ptaków. Standardowy Formularz Danych jako średnie zagrożenie</w:t>
      </w:r>
      <w:r w:rsidR="00D86925" w:rsidRPr="00C45599">
        <w:rPr>
          <w:rFonts w:asciiTheme="minorHAnsi" w:hAnsiTheme="minorHAnsi" w:cstheme="minorHAnsi"/>
        </w:rPr>
        <w:t xml:space="preserve"> dla </w:t>
      </w:r>
      <w:r w:rsidRPr="00C45599">
        <w:rPr>
          <w:rFonts w:asciiTheme="minorHAnsi" w:hAnsiTheme="minorHAnsi" w:cstheme="minorHAnsi"/>
        </w:rPr>
        <w:t>przedmiotów ochrony podaje kod D03.02 – szlaki żeglugowe. Powyższe zagrożenie powinno zatem zostać wzięte pod uwagę prz</w:t>
      </w:r>
      <w:r w:rsidR="00093AA4" w:rsidRPr="00C45599">
        <w:rPr>
          <w:rFonts w:asciiTheme="minorHAnsi" w:hAnsiTheme="minorHAnsi" w:cstheme="minorHAnsi"/>
        </w:rPr>
        <w:t>y analizie lokalizacji terminalu</w:t>
      </w:r>
      <w:r w:rsidRPr="00C45599">
        <w:rPr>
          <w:rFonts w:asciiTheme="minorHAnsi" w:hAnsiTheme="minorHAnsi" w:cstheme="minorHAnsi"/>
        </w:rPr>
        <w:t xml:space="preserve"> oraz jego późniejszego zaopatrywania.</w:t>
      </w:r>
    </w:p>
    <w:p w14:paraId="2156AB4D"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3A.6 Rozbudowa gazowej sieci przesyłowej:</w:t>
      </w:r>
    </w:p>
    <w:p w14:paraId="14F67507" w14:textId="2D1B4338"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lastRenderedPageBreak/>
        <w:t>−</w:t>
      </w:r>
      <w:r w:rsidR="007F229C" w:rsidRPr="00C45599">
        <w:rPr>
          <w:rFonts w:asciiTheme="minorHAnsi" w:hAnsiTheme="minorHAnsi" w:cstheme="minorHAnsi"/>
          <w:b/>
        </w:rPr>
        <w:t xml:space="preserve"> w </w:t>
      </w:r>
      <w:r w:rsidRPr="00C45599">
        <w:rPr>
          <w:rFonts w:asciiTheme="minorHAnsi" w:hAnsiTheme="minorHAnsi" w:cstheme="minorHAnsi"/>
          <w:b/>
        </w:rPr>
        <w:t>zachodniej, południowej Polsce – możliwość transportu gazu</w:t>
      </w:r>
      <w:r w:rsidR="00720070" w:rsidRPr="00C45599">
        <w:rPr>
          <w:rFonts w:asciiTheme="minorHAnsi" w:hAnsiTheme="minorHAnsi" w:cstheme="minorHAnsi"/>
          <w:b/>
        </w:rPr>
        <w:t xml:space="preserve"> z </w:t>
      </w:r>
      <w:r w:rsidR="00093AA4" w:rsidRPr="00C45599">
        <w:rPr>
          <w:rFonts w:asciiTheme="minorHAnsi" w:hAnsiTheme="minorHAnsi" w:cstheme="minorHAnsi"/>
          <w:b/>
        </w:rPr>
        <w:t>terminalu</w:t>
      </w:r>
      <w:r w:rsidRPr="00C45599">
        <w:rPr>
          <w:rFonts w:asciiTheme="minorHAnsi" w:hAnsiTheme="minorHAnsi" w:cstheme="minorHAnsi"/>
          <w:b/>
        </w:rPr>
        <w:t xml:space="preserve"> LNG</w:t>
      </w:r>
      <w:r w:rsidR="007F229C" w:rsidRPr="00C45599">
        <w:rPr>
          <w:rFonts w:asciiTheme="minorHAnsi" w:hAnsiTheme="minorHAnsi" w:cstheme="minorHAnsi"/>
          <w:b/>
        </w:rPr>
        <w:t xml:space="preserve"> i </w:t>
      </w:r>
      <w:r w:rsidRPr="00C45599">
        <w:rPr>
          <w:rFonts w:asciiTheme="minorHAnsi" w:hAnsiTheme="minorHAnsi" w:cstheme="minorHAnsi"/>
          <w:b/>
        </w:rPr>
        <w:t xml:space="preserve">Baltic Pipe; </w:t>
      </w:r>
    </w:p>
    <w:p w14:paraId="4DF44F08" w14:textId="77777777" w:rsidR="00344DE3" w:rsidRPr="00C45599" w:rsidRDefault="00344DE3" w:rsidP="00801048">
      <w:pPr>
        <w:pStyle w:val="Mnormal"/>
        <w:rPr>
          <w:rFonts w:asciiTheme="minorHAnsi" w:hAnsiTheme="minorHAnsi" w:cstheme="minorHAnsi"/>
          <w:b/>
        </w:rPr>
      </w:pPr>
      <w:r w:rsidRPr="00C45599">
        <w:rPr>
          <w:rFonts w:asciiTheme="minorHAnsi" w:hAnsiTheme="minorHAnsi" w:cstheme="minorHAnsi"/>
          <w:b/>
        </w:rPr>
        <w:t>oraz</w:t>
      </w:r>
    </w:p>
    <w:p w14:paraId="3088B64E" w14:textId="37DA63B5"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 xml:space="preserve">3A.7 Rozbudowa dystrybucji gazowej – </w:t>
      </w:r>
      <w:r w:rsidR="00274843" w:rsidRPr="00C45599">
        <w:rPr>
          <w:rFonts w:asciiTheme="minorHAnsi" w:hAnsiTheme="minorHAnsi" w:cstheme="minorHAnsi"/>
          <w:b/>
        </w:rPr>
        <w:t xml:space="preserve">redukcja białych plam, </w:t>
      </w:r>
      <w:r w:rsidRPr="00C45599">
        <w:rPr>
          <w:rFonts w:asciiTheme="minorHAnsi" w:hAnsiTheme="minorHAnsi" w:cstheme="minorHAnsi"/>
          <w:b/>
        </w:rPr>
        <w:t>wzrost odsetka zgazyfikowanych gmin</w:t>
      </w:r>
      <w:r w:rsidR="00720070" w:rsidRPr="00C45599">
        <w:rPr>
          <w:rFonts w:asciiTheme="minorHAnsi" w:hAnsiTheme="minorHAnsi" w:cstheme="minorHAnsi"/>
          <w:b/>
        </w:rPr>
        <w:t xml:space="preserve"> z </w:t>
      </w:r>
      <w:r w:rsidRPr="00C45599">
        <w:rPr>
          <w:rFonts w:asciiTheme="minorHAnsi" w:hAnsiTheme="minorHAnsi" w:cstheme="minorHAnsi"/>
          <w:b/>
        </w:rPr>
        <w:t>58%</w:t>
      </w:r>
      <w:r w:rsidR="007F229C" w:rsidRPr="00C45599">
        <w:rPr>
          <w:rFonts w:asciiTheme="minorHAnsi" w:hAnsiTheme="minorHAnsi" w:cstheme="minorHAnsi"/>
          <w:b/>
        </w:rPr>
        <w:t xml:space="preserve"> do </w:t>
      </w:r>
      <w:r w:rsidRPr="00C45599">
        <w:rPr>
          <w:rFonts w:asciiTheme="minorHAnsi" w:hAnsiTheme="minorHAnsi" w:cstheme="minorHAnsi"/>
          <w:b/>
        </w:rPr>
        <w:t>61%</w:t>
      </w:r>
      <w:r w:rsidR="007F229C" w:rsidRPr="00C45599">
        <w:rPr>
          <w:rFonts w:asciiTheme="minorHAnsi" w:hAnsiTheme="minorHAnsi" w:cstheme="minorHAnsi"/>
          <w:b/>
        </w:rPr>
        <w:t xml:space="preserve"> w </w:t>
      </w:r>
      <w:r w:rsidRPr="00C45599">
        <w:rPr>
          <w:rFonts w:asciiTheme="minorHAnsi" w:hAnsiTheme="minorHAnsi" w:cstheme="minorHAnsi"/>
          <w:b/>
        </w:rPr>
        <w:t>2022 r. poprzez:</w:t>
      </w:r>
      <w:r w:rsidRPr="00C45599">
        <w:rPr>
          <w:rFonts w:asciiTheme="minorHAnsi" w:hAnsiTheme="minorHAnsi" w:cstheme="minorHAnsi"/>
        </w:rPr>
        <w:t xml:space="preserve"> </w:t>
      </w:r>
      <w:r w:rsidRPr="00C45599">
        <w:rPr>
          <w:rFonts w:asciiTheme="minorHAnsi" w:hAnsiTheme="minorHAnsi" w:cstheme="minorHAnsi"/>
          <w:b/>
        </w:rPr>
        <w:t>− wykorzystanie stacji regazyfikacji skroplonego gazu LNG.</w:t>
      </w:r>
    </w:p>
    <w:p w14:paraId="07C6A45B" w14:textId="2D1C6BE1"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Oddziaływania etapu inwestycyjnego będą ściśle zależne</w:t>
      </w:r>
      <w:r w:rsidR="007F229C" w:rsidRPr="00C45599">
        <w:rPr>
          <w:rFonts w:asciiTheme="minorHAnsi" w:hAnsiTheme="minorHAnsi" w:cstheme="minorHAnsi"/>
        </w:rPr>
        <w:t xml:space="preserve"> od </w:t>
      </w:r>
      <w:r w:rsidRPr="00C45599">
        <w:rPr>
          <w:rFonts w:asciiTheme="minorHAnsi" w:hAnsiTheme="minorHAnsi" w:cstheme="minorHAnsi"/>
        </w:rPr>
        <w:t>lokalizacji,</w:t>
      </w:r>
      <w:r w:rsidR="007F229C" w:rsidRPr="00C45599">
        <w:rPr>
          <w:rFonts w:asciiTheme="minorHAnsi" w:hAnsiTheme="minorHAnsi" w:cstheme="minorHAnsi"/>
        </w:rPr>
        <w:t xml:space="preserve"> a </w:t>
      </w:r>
      <w:r w:rsidRPr="00C45599">
        <w:rPr>
          <w:rFonts w:asciiTheme="minorHAnsi" w:hAnsiTheme="minorHAnsi" w:cstheme="minorHAnsi"/>
        </w:rPr>
        <w:t>także skali</w:t>
      </w:r>
      <w:r w:rsidR="007F229C" w:rsidRPr="00C45599">
        <w:rPr>
          <w:rFonts w:asciiTheme="minorHAnsi" w:hAnsiTheme="minorHAnsi" w:cstheme="minorHAnsi"/>
        </w:rPr>
        <w:t xml:space="preserve"> i </w:t>
      </w:r>
      <w:r w:rsidRPr="00C45599">
        <w:rPr>
          <w:rFonts w:asciiTheme="minorHAnsi" w:hAnsiTheme="minorHAnsi" w:cstheme="minorHAnsi"/>
        </w:rPr>
        <w:t>charakteru poszczególnych projektów. Rozwój sieci energetycznej</w:t>
      </w:r>
      <w:r w:rsidR="007F229C" w:rsidRPr="00C45599">
        <w:rPr>
          <w:rFonts w:asciiTheme="minorHAnsi" w:hAnsiTheme="minorHAnsi" w:cstheme="minorHAnsi"/>
        </w:rPr>
        <w:t xml:space="preserve"> i w </w:t>
      </w:r>
      <w:r w:rsidRPr="00C45599">
        <w:rPr>
          <w:rFonts w:asciiTheme="minorHAnsi" w:hAnsiTheme="minorHAnsi" w:cstheme="minorHAnsi"/>
        </w:rPr>
        <w:t xml:space="preserve">mniejszym stopniu gazowej może wiązać się </w:t>
      </w:r>
      <w:r w:rsidRPr="00C45599">
        <w:rPr>
          <w:rFonts w:asciiTheme="minorHAnsi" w:hAnsiTheme="minorHAnsi" w:cstheme="minorHAnsi"/>
        </w:rPr>
        <w:br/>
        <w:t>z negatywnym oddziaływaniem</w:t>
      </w:r>
      <w:r w:rsidR="007F229C" w:rsidRPr="00C45599">
        <w:rPr>
          <w:rFonts w:asciiTheme="minorHAnsi" w:hAnsiTheme="minorHAnsi" w:cstheme="minorHAnsi"/>
        </w:rPr>
        <w:t xml:space="preserve"> na </w:t>
      </w:r>
      <w:r w:rsidRPr="00C45599">
        <w:rPr>
          <w:rFonts w:asciiTheme="minorHAnsi" w:hAnsiTheme="minorHAnsi" w:cstheme="minorHAnsi"/>
        </w:rPr>
        <w:t>roślinność</w:t>
      </w:r>
      <w:r w:rsidR="007F229C" w:rsidRPr="00C45599">
        <w:rPr>
          <w:rFonts w:asciiTheme="minorHAnsi" w:hAnsiTheme="minorHAnsi" w:cstheme="minorHAnsi"/>
        </w:rPr>
        <w:t xml:space="preserve"> i </w:t>
      </w:r>
      <w:r w:rsidRPr="00C45599">
        <w:rPr>
          <w:rFonts w:asciiTheme="minorHAnsi" w:hAnsiTheme="minorHAnsi" w:cstheme="minorHAnsi"/>
        </w:rPr>
        <w:t>niektóre gatunki zwierząt. Istotnymi czynnikami, które będą wpływać</w:t>
      </w:r>
      <w:r w:rsidR="007F229C" w:rsidRPr="00C45599">
        <w:rPr>
          <w:rFonts w:asciiTheme="minorHAnsi" w:hAnsiTheme="minorHAnsi" w:cstheme="minorHAnsi"/>
        </w:rPr>
        <w:t xml:space="preserve"> na </w:t>
      </w:r>
      <w:r w:rsidRPr="00C45599">
        <w:rPr>
          <w:rFonts w:asciiTheme="minorHAnsi" w:hAnsiTheme="minorHAnsi" w:cstheme="minorHAnsi"/>
        </w:rPr>
        <w:t>skutki realizacji tego typu projektów, są jednak lokalizacja oraz sposób</w:t>
      </w:r>
      <w:r w:rsidR="007F229C" w:rsidRPr="00C45599">
        <w:rPr>
          <w:rFonts w:asciiTheme="minorHAnsi" w:hAnsiTheme="minorHAnsi" w:cstheme="minorHAnsi"/>
        </w:rPr>
        <w:t xml:space="preserve"> i </w:t>
      </w:r>
      <w:r w:rsidRPr="00C45599">
        <w:rPr>
          <w:rFonts w:asciiTheme="minorHAnsi" w:hAnsiTheme="minorHAnsi" w:cstheme="minorHAnsi"/>
        </w:rPr>
        <w:t>termin poprowadzenia instalacji</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linii poprowadzonych pod powierzchnią ziemi (gazociągi), negatywne oddziaływania zarówno</w:t>
      </w:r>
      <w:r w:rsidR="007F229C" w:rsidRPr="00C45599">
        <w:rPr>
          <w:rFonts w:asciiTheme="minorHAnsi" w:hAnsiTheme="minorHAnsi" w:cstheme="minorHAnsi"/>
        </w:rPr>
        <w:t xml:space="preserve"> na </w:t>
      </w:r>
      <w:r w:rsidRPr="00C45599">
        <w:rPr>
          <w:rFonts w:asciiTheme="minorHAnsi" w:hAnsiTheme="minorHAnsi" w:cstheme="minorHAnsi"/>
        </w:rPr>
        <w:t>zwierzęta, jak</w:t>
      </w:r>
      <w:r w:rsidR="007F229C" w:rsidRPr="00C45599">
        <w:rPr>
          <w:rFonts w:asciiTheme="minorHAnsi" w:hAnsiTheme="minorHAnsi" w:cstheme="minorHAnsi"/>
        </w:rPr>
        <w:t xml:space="preserve"> i na </w:t>
      </w:r>
      <w:r w:rsidRPr="00C45599">
        <w:rPr>
          <w:rFonts w:asciiTheme="minorHAnsi" w:hAnsiTheme="minorHAnsi" w:cstheme="minorHAnsi"/>
        </w:rPr>
        <w:t>rośliny (oraz</w:t>
      </w:r>
      <w:r w:rsidR="007F229C" w:rsidRPr="00C45599">
        <w:rPr>
          <w:rFonts w:asciiTheme="minorHAnsi" w:hAnsiTheme="minorHAnsi" w:cstheme="minorHAnsi"/>
        </w:rPr>
        <w:t xml:space="preserve"> na </w:t>
      </w:r>
      <w:r w:rsidRPr="00C45599">
        <w:rPr>
          <w:rFonts w:asciiTheme="minorHAnsi" w:hAnsiTheme="minorHAnsi" w:cstheme="minorHAnsi"/>
        </w:rPr>
        <w:t>integralność obszarów chronionych) będą raczej krótkotrwałe, występujące</w:t>
      </w:r>
      <w:r w:rsidR="007F229C" w:rsidRPr="00C45599">
        <w:rPr>
          <w:rFonts w:asciiTheme="minorHAnsi" w:hAnsiTheme="minorHAnsi" w:cstheme="minorHAnsi"/>
        </w:rPr>
        <w:t xml:space="preserve"> w </w:t>
      </w:r>
      <w:r w:rsidRPr="00C45599">
        <w:rPr>
          <w:rFonts w:asciiTheme="minorHAnsi" w:hAnsiTheme="minorHAnsi" w:cstheme="minorHAnsi"/>
        </w:rPr>
        <w:t>trakcie prac budowlanych</w:t>
      </w:r>
      <w:r w:rsidR="007F229C" w:rsidRPr="00C45599">
        <w:rPr>
          <w:rFonts w:asciiTheme="minorHAnsi" w:hAnsiTheme="minorHAnsi" w:cstheme="minorHAnsi"/>
        </w:rPr>
        <w:t xml:space="preserve"> i </w:t>
      </w:r>
      <w:r w:rsidRPr="00C45599">
        <w:rPr>
          <w:rFonts w:asciiTheme="minorHAnsi" w:hAnsiTheme="minorHAnsi" w:cstheme="minorHAnsi"/>
        </w:rPr>
        <w:t>nie powinny być znaczące, jeśli podejmie się środki zapobiegające zmianom stosunków wodnych. Polityka nie wskazuje dokładnych lokalizacji przebiegu sieci, więc nie można jednoznacznie wykluczyć kolizji</w:t>
      </w:r>
      <w:r w:rsidR="00720070" w:rsidRPr="00C45599">
        <w:rPr>
          <w:rFonts w:asciiTheme="minorHAnsi" w:hAnsiTheme="minorHAnsi" w:cstheme="minorHAnsi"/>
        </w:rPr>
        <w:t xml:space="preserve"> z </w:t>
      </w:r>
      <w:r w:rsidRPr="00C45599">
        <w:rPr>
          <w:rFonts w:asciiTheme="minorHAnsi" w:hAnsiTheme="minorHAnsi" w:cstheme="minorHAnsi"/>
        </w:rPr>
        <w:t>korytarzami ekologicznymi, obszarami Natura 2000,</w:t>
      </w:r>
      <w:r w:rsidR="007F229C" w:rsidRPr="00C45599">
        <w:rPr>
          <w:rFonts w:asciiTheme="minorHAnsi" w:hAnsiTheme="minorHAnsi" w:cstheme="minorHAnsi"/>
        </w:rPr>
        <w:t xml:space="preserve"> a </w:t>
      </w:r>
      <w:r w:rsidRPr="00C45599">
        <w:rPr>
          <w:rFonts w:asciiTheme="minorHAnsi" w:hAnsiTheme="minorHAnsi" w:cstheme="minorHAnsi"/>
        </w:rPr>
        <w:t>także innymi formami ochrony przyrody. Oddziaływania powinny zostać przeanalizowane</w:t>
      </w:r>
      <w:r w:rsidR="007F229C" w:rsidRPr="00C45599">
        <w:rPr>
          <w:rFonts w:asciiTheme="minorHAnsi" w:hAnsiTheme="minorHAnsi" w:cstheme="minorHAnsi"/>
        </w:rPr>
        <w:t xml:space="preserve"> na </w:t>
      </w:r>
      <w:r w:rsidRPr="00C45599">
        <w:rPr>
          <w:rFonts w:asciiTheme="minorHAnsi" w:hAnsiTheme="minorHAnsi" w:cstheme="minorHAnsi"/>
        </w:rPr>
        <w:t>etapie inwestycyjnym, jednak biorąc pod uwagę charakter działań oraz ich skalę nie należy spodziewać się znacząco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zasoby przyrodnicze,</w:t>
      </w:r>
      <w:r w:rsidR="007F229C" w:rsidRPr="00C45599">
        <w:rPr>
          <w:rFonts w:asciiTheme="minorHAnsi" w:hAnsiTheme="minorHAnsi" w:cstheme="minorHAnsi"/>
        </w:rPr>
        <w:t xml:space="preserve"> a </w:t>
      </w:r>
      <w:r w:rsidRPr="00C45599">
        <w:rPr>
          <w:rFonts w:asciiTheme="minorHAnsi" w:hAnsiTheme="minorHAnsi" w:cstheme="minorHAnsi"/>
        </w:rPr>
        <w:t>także integralność obszarów chron</w:t>
      </w:r>
      <w:r w:rsidR="0069704C" w:rsidRPr="00C45599">
        <w:rPr>
          <w:rFonts w:asciiTheme="minorHAnsi" w:hAnsiTheme="minorHAnsi" w:cstheme="minorHAnsi"/>
        </w:rPr>
        <w:t>ion</w:t>
      </w:r>
      <w:r w:rsidRPr="00C45599">
        <w:rPr>
          <w:rFonts w:asciiTheme="minorHAnsi" w:hAnsiTheme="minorHAnsi" w:cstheme="minorHAnsi"/>
        </w:rPr>
        <w:t>ych.</w:t>
      </w:r>
    </w:p>
    <w:p w14:paraId="6A9BFE9D"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3A.8 Rozbudowa PMG</w:t>
      </w:r>
      <w:r w:rsidR="007F229C" w:rsidRPr="00C45599">
        <w:rPr>
          <w:rFonts w:asciiTheme="minorHAnsi" w:hAnsiTheme="minorHAnsi" w:cstheme="minorHAnsi"/>
          <w:b/>
        </w:rPr>
        <w:t xml:space="preserve"> do </w:t>
      </w:r>
      <w:r w:rsidRPr="00C45599">
        <w:rPr>
          <w:rFonts w:asciiTheme="minorHAnsi" w:hAnsiTheme="minorHAnsi" w:cstheme="minorHAnsi"/>
          <w:b/>
        </w:rPr>
        <w:t>poziomu całkowitej pojemności ok. 4 mld m</w:t>
      </w:r>
      <w:r w:rsidRPr="00C45599">
        <w:rPr>
          <w:rFonts w:asciiTheme="minorHAnsi" w:hAnsiTheme="minorHAnsi" w:cstheme="minorHAnsi"/>
          <w:b/>
          <w:vertAlign w:val="superscript"/>
        </w:rPr>
        <w:t>3</w:t>
      </w:r>
      <w:r w:rsidRPr="00C45599">
        <w:rPr>
          <w:rFonts w:asciiTheme="minorHAnsi" w:hAnsiTheme="minorHAnsi" w:cstheme="minorHAnsi"/>
          <w:b/>
        </w:rPr>
        <w:t xml:space="preserve"> oraz mocy odbioru gazu</w:t>
      </w:r>
      <w:r w:rsidR="00720070" w:rsidRPr="00C45599">
        <w:rPr>
          <w:rFonts w:asciiTheme="minorHAnsi" w:hAnsiTheme="minorHAnsi" w:cstheme="minorHAnsi"/>
          <w:b/>
        </w:rPr>
        <w:t xml:space="preserve"> z </w:t>
      </w:r>
      <w:r w:rsidRPr="00C45599">
        <w:rPr>
          <w:rFonts w:asciiTheme="minorHAnsi" w:hAnsiTheme="minorHAnsi" w:cstheme="minorHAnsi"/>
          <w:b/>
        </w:rPr>
        <w:t>instalacji magazynowych</w:t>
      </w:r>
      <w:r w:rsidR="007F229C" w:rsidRPr="00C45599">
        <w:rPr>
          <w:rFonts w:asciiTheme="minorHAnsi" w:hAnsiTheme="minorHAnsi" w:cstheme="minorHAnsi"/>
          <w:b/>
        </w:rPr>
        <w:t xml:space="preserve"> do </w:t>
      </w:r>
      <w:r w:rsidRPr="00C45599">
        <w:rPr>
          <w:rFonts w:asciiTheme="minorHAnsi" w:hAnsiTheme="minorHAnsi" w:cstheme="minorHAnsi"/>
          <w:b/>
        </w:rPr>
        <w:t>poziomu ok. 60 mln m3/dobę (przy pełnym zatłoczeniu PMG)</w:t>
      </w:r>
      <w:r w:rsidR="007F229C" w:rsidRPr="00C45599">
        <w:rPr>
          <w:rFonts w:asciiTheme="minorHAnsi" w:hAnsiTheme="minorHAnsi" w:cstheme="minorHAnsi"/>
          <w:b/>
        </w:rPr>
        <w:t xml:space="preserve"> do </w:t>
      </w:r>
      <w:r w:rsidRPr="00C45599">
        <w:rPr>
          <w:rFonts w:asciiTheme="minorHAnsi" w:hAnsiTheme="minorHAnsi" w:cstheme="minorHAnsi"/>
          <w:b/>
        </w:rPr>
        <w:t>sezonu zimowego 2030/2031.</w:t>
      </w:r>
    </w:p>
    <w:p w14:paraId="7D83B8C7"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ramach projektu PEP2040 zaplanowano rozbudowę istniejących magazynów gazu</w:t>
      </w:r>
      <w:r w:rsidR="007F229C" w:rsidRPr="00C45599">
        <w:rPr>
          <w:rFonts w:asciiTheme="minorHAnsi" w:hAnsiTheme="minorHAnsi" w:cstheme="minorHAnsi"/>
        </w:rPr>
        <w:t xml:space="preserve"> w </w:t>
      </w:r>
      <w:r w:rsidRPr="00C45599">
        <w:rPr>
          <w:rFonts w:asciiTheme="minorHAnsi" w:hAnsiTheme="minorHAnsi" w:cstheme="minorHAnsi"/>
        </w:rPr>
        <w:t>miejscowościach Wierzchowice</w:t>
      </w:r>
      <w:r w:rsidR="007F229C" w:rsidRPr="00C45599">
        <w:rPr>
          <w:rFonts w:asciiTheme="minorHAnsi" w:hAnsiTheme="minorHAnsi" w:cstheme="minorHAnsi"/>
        </w:rPr>
        <w:t xml:space="preserve"> i </w:t>
      </w:r>
      <w:r w:rsidRPr="00C45599">
        <w:rPr>
          <w:rFonts w:asciiTheme="minorHAnsi" w:hAnsiTheme="minorHAnsi" w:cstheme="minorHAnsi"/>
        </w:rPr>
        <w:t>Mogilno. Negatywne oddziaływania mogą być związane</w:t>
      </w:r>
      <w:r w:rsidR="00720070" w:rsidRPr="00C45599">
        <w:rPr>
          <w:rFonts w:asciiTheme="minorHAnsi" w:hAnsiTheme="minorHAnsi" w:cstheme="minorHAnsi"/>
        </w:rPr>
        <w:t xml:space="preserve"> z </w:t>
      </w:r>
      <w:r w:rsidRPr="00C45599">
        <w:rPr>
          <w:rFonts w:asciiTheme="minorHAnsi" w:hAnsiTheme="minorHAnsi" w:cstheme="minorHAnsi"/>
        </w:rPr>
        <w:t>etapem realizacji – usuwaniem drzew</w:t>
      </w:r>
      <w:r w:rsidR="007F229C" w:rsidRPr="00C45599">
        <w:rPr>
          <w:rFonts w:asciiTheme="minorHAnsi" w:hAnsiTheme="minorHAnsi" w:cstheme="minorHAnsi"/>
        </w:rPr>
        <w:t xml:space="preserve"> i </w:t>
      </w:r>
      <w:r w:rsidRPr="00C45599">
        <w:rPr>
          <w:rFonts w:asciiTheme="minorHAnsi" w:hAnsiTheme="minorHAnsi" w:cstheme="minorHAnsi"/>
        </w:rPr>
        <w:t>krzewów, zajmowaniem powierzchni biologicznie czynnych.</w:t>
      </w:r>
    </w:p>
    <w:p w14:paraId="4154B223"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22D3E179" wp14:editId="357D9E46">
            <wp:extent cx="4667383" cy="3301949"/>
            <wp:effectExtent l="0" t="0" r="0" b="0"/>
            <wp:docPr id="41" name="Obraz 41" descr="D:\SVN\PEP2040\Materiały\dane_z_GIS\jpg\gaz\planowane_PMG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VN\PEP2040\Materiały\dane_z_GIS\jpg\gaz\planowane_PMG_vs_formy_ochr_przyr.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79797" cy="3310732"/>
                    </a:xfrm>
                    <a:prstGeom prst="rect">
                      <a:avLst/>
                    </a:prstGeom>
                    <a:noFill/>
                    <a:ln>
                      <a:noFill/>
                    </a:ln>
                  </pic:spPr>
                </pic:pic>
              </a:graphicData>
            </a:graphic>
          </wp:inline>
        </w:drawing>
      </w:r>
    </w:p>
    <w:p w14:paraId="6942CEB1" w14:textId="2098F712" w:rsidR="00163B35" w:rsidRPr="00C45599" w:rsidRDefault="00163B35" w:rsidP="00801048">
      <w:pPr>
        <w:pStyle w:val="Legenda"/>
        <w:spacing w:after="200" w:line="276" w:lineRule="auto"/>
        <w:rPr>
          <w:rFonts w:asciiTheme="minorHAnsi" w:hAnsiTheme="minorHAnsi" w:cstheme="minorHAnsi"/>
        </w:rPr>
      </w:pPr>
      <w:bookmarkStart w:id="377" w:name="_Toc23585219"/>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51</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rozbudowy Podziemne Magazyny Gazu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69"/>
      </w:r>
      <w:bookmarkEnd w:id="377"/>
    </w:p>
    <w:p w14:paraId="43003E4F"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Lokalizacja Wierzchowice</w:t>
      </w:r>
    </w:p>
    <w:p w14:paraId="7B6326A6" w14:textId="1B762265"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Głównym zadaniem PMG Wierzchowice jest realizowanie procesu zatłaczania</w:t>
      </w:r>
      <w:r w:rsidR="007F229C" w:rsidRPr="00C45599">
        <w:rPr>
          <w:rFonts w:asciiTheme="minorHAnsi" w:hAnsiTheme="minorHAnsi" w:cstheme="minorHAnsi"/>
        </w:rPr>
        <w:t xml:space="preserve"> i </w:t>
      </w:r>
      <w:r w:rsidRPr="00C45599">
        <w:rPr>
          <w:rFonts w:asciiTheme="minorHAnsi" w:hAnsiTheme="minorHAnsi" w:cstheme="minorHAnsi"/>
        </w:rPr>
        <w:t>odbioru gazu ziemnego</w:t>
      </w:r>
      <w:r w:rsidR="00720070" w:rsidRPr="00C45599">
        <w:rPr>
          <w:rFonts w:asciiTheme="minorHAnsi" w:hAnsiTheme="minorHAnsi" w:cstheme="minorHAnsi"/>
        </w:rPr>
        <w:t xml:space="preserve"> ze </w:t>
      </w:r>
      <w:r w:rsidRPr="00C45599">
        <w:rPr>
          <w:rFonts w:asciiTheme="minorHAnsi" w:hAnsiTheme="minorHAnsi" w:cstheme="minorHAnsi"/>
        </w:rPr>
        <w:t>złoża</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procesie eksploatacji</w:t>
      </w:r>
      <w:r w:rsidR="007F229C" w:rsidRPr="00C45599">
        <w:rPr>
          <w:rFonts w:asciiTheme="minorHAnsi" w:hAnsiTheme="minorHAnsi" w:cstheme="minorHAnsi"/>
        </w:rPr>
        <w:t xml:space="preserve"> w </w:t>
      </w:r>
      <w:r w:rsidRPr="00C45599">
        <w:rPr>
          <w:rFonts w:asciiTheme="minorHAnsi" w:hAnsiTheme="minorHAnsi" w:cstheme="minorHAnsi"/>
        </w:rPr>
        <w:t>okresie letnim gaz ziemny jest zatłaczany</w:t>
      </w:r>
      <w:r w:rsidR="007F229C" w:rsidRPr="00C45599">
        <w:rPr>
          <w:rFonts w:asciiTheme="minorHAnsi" w:hAnsiTheme="minorHAnsi" w:cstheme="minorHAnsi"/>
        </w:rPr>
        <w:t xml:space="preserve"> do </w:t>
      </w:r>
      <w:r w:rsidRPr="00C45599">
        <w:rPr>
          <w:rFonts w:asciiTheme="minorHAnsi" w:hAnsiTheme="minorHAnsi" w:cstheme="minorHAnsi"/>
        </w:rPr>
        <w:t>wyeksploatowanego złoża Wierzchowice</w:t>
      </w:r>
      <w:r w:rsidR="007F229C" w:rsidRPr="00C45599">
        <w:rPr>
          <w:rFonts w:asciiTheme="minorHAnsi" w:hAnsiTheme="minorHAnsi" w:cstheme="minorHAnsi"/>
        </w:rPr>
        <w:t xml:space="preserve"> na </w:t>
      </w:r>
      <w:r w:rsidRPr="00C45599">
        <w:rPr>
          <w:rFonts w:asciiTheme="minorHAnsi" w:hAnsiTheme="minorHAnsi" w:cstheme="minorHAnsi"/>
        </w:rPr>
        <w:t>głębokości około 1 250 m,</w:t>
      </w:r>
      <w:r w:rsidR="007F229C" w:rsidRPr="00C45599">
        <w:rPr>
          <w:rFonts w:asciiTheme="minorHAnsi" w:hAnsiTheme="minorHAnsi" w:cstheme="minorHAnsi"/>
        </w:rPr>
        <w:t xml:space="preserve"> a w </w:t>
      </w:r>
      <w:r w:rsidRPr="00C45599">
        <w:rPr>
          <w:rFonts w:asciiTheme="minorHAnsi" w:hAnsiTheme="minorHAnsi" w:cstheme="minorHAnsi"/>
        </w:rPr>
        <w:t>zimowym odbierany</w:t>
      </w:r>
      <w:r w:rsidR="007F229C" w:rsidRPr="00C45599">
        <w:rPr>
          <w:rFonts w:asciiTheme="minorHAnsi" w:hAnsiTheme="minorHAnsi" w:cstheme="minorHAnsi"/>
        </w:rPr>
        <w:t xml:space="preserve"> i </w:t>
      </w:r>
      <w:r w:rsidRPr="00C45599">
        <w:rPr>
          <w:rFonts w:asciiTheme="minorHAnsi" w:hAnsiTheme="minorHAnsi" w:cstheme="minorHAnsi"/>
        </w:rPr>
        <w:t>kierowany</w:t>
      </w:r>
      <w:r w:rsidR="007F229C" w:rsidRPr="00C45599">
        <w:rPr>
          <w:rFonts w:asciiTheme="minorHAnsi" w:hAnsiTheme="minorHAnsi" w:cstheme="minorHAnsi"/>
        </w:rPr>
        <w:t xml:space="preserve"> do </w:t>
      </w:r>
      <w:r w:rsidRPr="00C45599">
        <w:rPr>
          <w:rFonts w:asciiTheme="minorHAnsi" w:hAnsiTheme="minorHAnsi" w:cstheme="minorHAnsi"/>
        </w:rPr>
        <w:t xml:space="preserve">celów grzewczych </w:t>
      </w:r>
      <w:r w:rsidRPr="00C45599">
        <w:rPr>
          <w:rFonts w:asciiTheme="minorHAnsi" w:hAnsiTheme="minorHAnsi" w:cstheme="minorHAnsi"/>
        </w:rPr>
        <w:br/>
        <w:t xml:space="preserve">w gospodarstwach domowych oraz przemyśle. </w:t>
      </w:r>
    </w:p>
    <w:p w14:paraId="25CEB939"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Magazyny są zlokalizowane</w:t>
      </w:r>
      <w:r w:rsidR="007F229C" w:rsidRPr="00C45599">
        <w:rPr>
          <w:rFonts w:asciiTheme="minorHAnsi" w:hAnsiTheme="minorHAnsi" w:cstheme="minorHAnsi"/>
        </w:rPr>
        <w:t xml:space="preserve"> w </w:t>
      </w:r>
      <w:r w:rsidRPr="00C45599">
        <w:rPr>
          <w:rFonts w:asciiTheme="minorHAnsi" w:hAnsiTheme="minorHAnsi" w:cstheme="minorHAnsi"/>
        </w:rPr>
        <w:t>obszarze Natura 2000 Ostoja nad Baryczą PLH020041,</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na </w:t>
      </w:r>
      <w:r w:rsidRPr="00C45599">
        <w:rPr>
          <w:rFonts w:asciiTheme="minorHAnsi" w:hAnsiTheme="minorHAnsi" w:cstheme="minorHAnsi"/>
        </w:rPr>
        <w:t xml:space="preserve">terenie Parku Krajobrazowego Dolina Baryczy, jednak nie jest prognozowany </w:t>
      </w:r>
      <w:r w:rsidR="0069704C" w:rsidRPr="00C45599">
        <w:rPr>
          <w:rFonts w:asciiTheme="minorHAnsi" w:hAnsiTheme="minorHAnsi" w:cstheme="minorHAnsi"/>
        </w:rPr>
        <w:t>negatywny</w:t>
      </w:r>
      <w:r w:rsidRPr="00C45599">
        <w:rPr>
          <w:rFonts w:asciiTheme="minorHAnsi" w:hAnsiTheme="minorHAnsi" w:cstheme="minorHAnsi"/>
        </w:rPr>
        <w:t xml:space="preserve"> wpływ, ponieważ inwestycja będzie przebiegać</w:t>
      </w:r>
      <w:r w:rsidR="007F229C" w:rsidRPr="00C45599">
        <w:rPr>
          <w:rFonts w:asciiTheme="minorHAnsi" w:hAnsiTheme="minorHAnsi" w:cstheme="minorHAnsi"/>
        </w:rPr>
        <w:t xml:space="preserve"> w </w:t>
      </w:r>
      <w:r w:rsidRPr="00C45599">
        <w:rPr>
          <w:rFonts w:asciiTheme="minorHAnsi" w:hAnsiTheme="minorHAnsi" w:cstheme="minorHAnsi"/>
        </w:rPr>
        <w:t>okolicy istniejącego magazynu</w:t>
      </w:r>
      <w:r w:rsidR="007F229C" w:rsidRPr="00C45599">
        <w:rPr>
          <w:rFonts w:asciiTheme="minorHAnsi" w:hAnsiTheme="minorHAnsi" w:cstheme="minorHAnsi"/>
        </w:rPr>
        <w:t xml:space="preserve"> na </w:t>
      </w:r>
      <w:r w:rsidRPr="00C45599">
        <w:rPr>
          <w:rFonts w:asciiTheme="minorHAnsi" w:hAnsiTheme="minorHAnsi" w:cstheme="minorHAnsi"/>
        </w:rPr>
        <w:t>terenach przekształconych.</w:t>
      </w:r>
    </w:p>
    <w:p w14:paraId="06A4908F"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Lokalizacja Mogilno</w:t>
      </w:r>
    </w:p>
    <w:p w14:paraId="724A710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Kawernowy Podziemny Magazyn Gazu Mogilno zlokalizowany jest</w:t>
      </w:r>
      <w:r w:rsidR="007F229C" w:rsidRPr="00C45599">
        <w:rPr>
          <w:rFonts w:asciiTheme="minorHAnsi" w:hAnsiTheme="minorHAnsi" w:cstheme="minorHAnsi"/>
        </w:rPr>
        <w:t xml:space="preserve"> w </w:t>
      </w:r>
      <w:r w:rsidRPr="00C45599">
        <w:rPr>
          <w:rFonts w:asciiTheme="minorHAnsi" w:hAnsiTheme="minorHAnsi" w:cstheme="minorHAnsi"/>
        </w:rPr>
        <w:t xml:space="preserve">gminach Mogilno oraz Rogowo </w:t>
      </w:r>
      <w:r w:rsidRPr="00C45599">
        <w:rPr>
          <w:rFonts w:asciiTheme="minorHAnsi" w:hAnsiTheme="minorHAnsi" w:cstheme="minorHAnsi"/>
        </w:rPr>
        <w:br/>
        <w:t>w woj. kujawsko – pomorskim. Magazyn jest położony</w:t>
      </w:r>
      <w:r w:rsidR="007F229C" w:rsidRPr="00C45599">
        <w:rPr>
          <w:rFonts w:asciiTheme="minorHAnsi" w:hAnsiTheme="minorHAnsi" w:cstheme="minorHAnsi"/>
        </w:rPr>
        <w:t xml:space="preserve"> na </w:t>
      </w:r>
      <w:r w:rsidRPr="00C45599">
        <w:rPr>
          <w:rFonts w:asciiTheme="minorHAnsi" w:hAnsiTheme="minorHAnsi" w:cstheme="minorHAnsi"/>
        </w:rPr>
        <w:t>terenie korytarza ekologicznego Puszcza Notecka-Puszcza Zielonka, jednak</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charakter prac (zbiornik podziemny) oraz biorąc pod uwagę, iż jest</w:t>
      </w:r>
      <w:r w:rsidR="0001272D" w:rsidRPr="00C45599">
        <w:rPr>
          <w:rFonts w:asciiTheme="minorHAnsi" w:hAnsiTheme="minorHAnsi" w:cstheme="minorHAnsi"/>
        </w:rPr>
        <w:t xml:space="preserve"> to </w:t>
      </w:r>
      <w:r w:rsidRPr="00C45599">
        <w:rPr>
          <w:rFonts w:asciiTheme="minorHAnsi" w:hAnsiTheme="minorHAnsi" w:cstheme="minorHAnsi"/>
        </w:rPr>
        <w:t>rozbudowa już istniejącego obiektu nie prognozuje się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zasoby przyrodnicze.</w:t>
      </w:r>
    </w:p>
    <w:p w14:paraId="2CDFD4EB"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3B.1 Rozbudowa infrastruktury przesyłowej ropy naftowej – budowa drugiej nitki naftowego rurociągu Pomorskiego.</w:t>
      </w:r>
    </w:p>
    <w:p w14:paraId="21F8031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Projekt zakłada budowę drugiej nitki rurociągu surowcowego</w:t>
      </w:r>
      <w:r w:rsidR="007F229C" w:rsidRPr="00C45599">
        <w:rPr>
          <w:rFonts w:asciiTheme="minorHAnsi" w:hAnsiTheme="minorHAnsi" w:cstheme="minorHAnsi"/>
        </w:rPr>
        <w:t xml:space="preserve"> na </w:t>
      </w:r>
      <w:r w:rsidRPr="00C45599">
        <w:rPr>
          <w:rFonts w:asciiTheme="minorHAnsi" w:hAnsiTheme="minorHAnsi" w:cstheme="minorHAnsi"/>
        </w:rPr>
        <w:t>trasie wyznaczonej wzdłuż istniejącej</w:t>
      </w:r>
      <w:r w:rsidR="007F229C" w:rsidRPr="00C45599">
        <w:rPr>
          <w:rFonts w:asciiTheme="minorHAnsi" w:hAnsiTheme="minorHAnsi" w:cstheme="minorHAnsi"/>
        </w:rPr>
        <w:t xml:space="preserve"> i </w:t>
      </w:r>
      <w:r w:rsidRPr="00C45599">
        <w:rPr>
          <w:rFonts w:asciiTheme="minorHAnsi" w:hAnsiTheme="minorHAnsi" w:cstheme="minorHAnsi"/>
        </w:rPr>
        <w:t>nitki Rurociągu Pomorskiego</w:t>
      </w:r>
      <w:r w:rsidR="00720070" w:rsidRPr="00C45599">
        <w:rPr>
          <w:rFonts w:asciiTheme="minorHAnsi" w:hAnsiTheme="minorHAnsi" w:cstheme="minorHAnsi"/>
        </w:rPr>
        <w:t xml:space="preserve"> z </w:t>
      </w:r>
      <w:r w:rsidRPr="00C45599">
        <w:rPr>
          <w:rFonts w:asciiTheme="minorHAnsi" w:hAnsiTheme="minorHAnsi" w:cstheme="minorHAnsi"/>
        </w:rPr>
        <w:t>Bazy</w:t>
      </w:r>
      <w:r w:rsidR="007F229C" w:rsidRPr="00C45599">
        <w:rPr>
          <w:rFonts w:asciiTheme="minorHAnsi" w:hAnsiTheme="minorHAnsi" w:cstheme="minorHAnsi"/>
        </w:rPr>
        <w:t xml:space="preserve"> w </w:t>
      </w:r>
      <w:r w:rsidRPr="00C45599">
        <w:rPr>
          <w:rFonts w:asciiTheme="minorHAnsi" w:hAnsiTheme="minorHAnsi" w:cstheme="minorHAnsi"/>
        </w:rPr>
        <w:t>Miszewku Strzałkowskim</w:t>
      </w:r>
      <w:r w:rsidR="007F229C" w:rsidRPr="00C45599">
        <w:rPr>
          <w:rFonts w:asciiTheme="minorHAnsi" w:hAnsiTheme="minorHAnsi" w:cstheme="minorHAnsi"/>
        </w:rPr>
        <w:t xml:space="preserve"> do </w:t>
      </w:r>
      <w:r w:rsidRPr="00C45599">
        <w:rPr>
          <w:rFonts w:asciiTheme="minorHAnsi" w:hAnsiTheme="minorHAnsi" w:cstheme="minorHAnsi"/>
        </w:rPr>
        <w:t>Bazy</w:t>
      </w:r>
      <w:r w:rsidR="007F229C" w:rsidRPr="00C45599">
        <w:rPr>
          <w:rFonts w:asciiTheme="minorHAnsi" w:hAnsiTheme="minorHAnsi" w:cstheme="minorHAnsi"/>
        </w:rPr>
        <w:t xml:space="preserve"> w </w:t>
      </w:r>
      <w:r w:rsidRPr="00C45599">
        <w:rPr>
          <w:rFonts w:asciiTheme="minorHAnsi" w:hAnsiTheme="minorHAnsi" w:cstheme="minorHAnsi"/>
        </w:rPr>
        <w:t xml:space="preserve">Gdańsku. Zakłada się, </w:t>
      </w:r>
      <w:r w:rsidRPr="00C45599">
        <w:rPr>
          <w:rFonts w:asciiTheme="minorHAnsi" w:hAnsiTheme="minorHAnsi" w:cstheme="minorHAnsi"/>
        </w:rPr>
        <w:br/>
        <w:t>że rurociąg ma pracować dwukierunkowo, niezależnie</w:t>
      </w:r>
      <w:r w:rsidR="007F229C" w:rsidRPr="00C45599">
        <w:rPr>
          <w:rFonts w:asciiTheme="minorHAnsi" w:hAnsiTheme="minorHAnsi" w:cstheme="minorHAnsi"/>
        </w:rPr>
        <w:t xml:space="preserve"> od i </w:t>
      </w:r>
      <w:r w:rsidRPr="00C45599">
        <w:rPr>
          <w:rFonts w:asciiTheme="minorHAnsi" w:hAnsiTheme="minorHAnsi" w:cstheme="minorHAnsi"/>
        </w:rPr>
        <w:t>nitki rurociągu. Według wstępnych szacunków parametry techniczne rurociągu pozwolą</w:t>
      </w:r>
      <w:r w:rsidR="007F229C" w:rsidRPr="00C45599">
        <w:rPr>
          <w:rFonts w:asciiTheme="minorHAnsi" w:hAnsiTheme="minorHAnsi" w:cstheme="minorHAnsi"/>
        </w:rPr>
        <w:t xml:space="preserve"> na </w:t>
      </w:r>
      <w:r w:rsidRPr="00C45599">
        <w:rPr>
          <w:rFonts w:asciiTheme="minorHAnsi" w:hAnsiTheme="minorHAnsi" w:cstheme="minorHAnsi"/>
        </w:rPr>
        <w:t>przesył</w:t>
      </w:r>
      <w:r w:rsidR="007F229C" w:rsidRPr="00C45599">
        <w:rPr>
          <w:rFonts w:asciiTheme="minorHAnsi" w:hAnsiTheme="minorHAnsi" w:cstheme="minorHAnsi"/>
        </w:rPr>
        <w:t xml:space="preserve"> na </w:t>
      </w:r>
      <w:r w:rsidRPr="00C45599">
        <w:rPr>
          <w:rFonts w:asciiTheme="minorHAnsi" w:hAnsiTheme="minorHAnsi" w:cstheme="minorHAnsi"/>
        </w:rPr>
        <w:t>trasie Baza Miszewko Strzałkowskie – Baza Gdańsk blisko 25 mln ton ropy rocznie. Obecnie prowadzone są prace koncepcyjne nad projektem.</w:t>
      </w:r>
    </w:p>
    <w:p w14:paraId="429AE996"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drawing>
          <wp:inline distT="0" distB="0" distL="0" distR="0" wp14:anchorId="2F2DA990" wp14:editId="05CED3C1">
            <wp:extent cx="4965065" cy="3512547"/>
            <wp:effectExtent l="0" t="0" r="0" b="0"/>
            <wp:docPr id="45" name="Obraz 45" descr="D:\SVN\PEP2040\Materiały\dane_z_GIS\jpg\przesył paliw\rurociąg_pomorski_II_nitka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VN\PEP2040\Materiały\dane_z_GIS\jpg\przesył paliw\rurociąg_pomorski_II_nitka_vs_formy_ochr_przyr.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75704" cy="3520074"/>
                    </a:xfrm>
                    <a:prstGeom prst="rect">
                      <a:avLst/>
                    </a:prstGeom>
                    <a:noFill/>
                    <a:ln>
                      <a:noFill/>
                    </a:ln>
                  </pic:spPr>
                </pic:pic>
              </a:graphicData>
            </a:graphic>
          </wp:inline>
        </w:drawing>
      </w:r>
    </w:p>
    <w:p w14:paraId="4BFFF8BB" w14:textId="0323F55D" w:rsidR="00163B35" w:rsidRPr="00C45599" w:rsidRDefault="00163B35" w:rsidP="00801048">
      <w:pPr>
        <w:pStyle w:val="Legenda"/>
        <w:spacing w:after="200" w:line="276" w:lineRule="auto"/>
        <w:rPr>
          <w:rFonts w:asciiTheme="minorHAnsi" w:hAnsiTheme="minorHAnsi" w:cstheme="minorHAnsi"/>
        </w:rPr>
      </w:pPr>
      <w:bookmarkStart w:id="378" w:name="_Toc23585220"/>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52</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Planowana rozbudowa drugiej nitki gazociągu pomorskiego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70"/>
      </w:r>
      <w:bookmarkEnd w:id="378"/>
    </w:p>
    <w:p w14:paraId="35F6049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rozbudowę rurociągu już istniejącego, nie zakłada się znaczącego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zasoby przyrodnicze</w:t>
      </w:r>
      <w:r w:rsidR="007F229C" w:rsidRPr="00C45599">
        <w:rPr>
          <w:rFonts w:asciiTheme="minorHAnsi" w:hAnsiTheme="minorHAnsi" w:cstheme="minorHAnsi"/>
        </w:rPr>
        <w:t xml:space="preserve"> i </w:t>
      </w:r>
      <w:r w:rsidRPr="00C45599">
        <w:rPr>
          <w:rFonts w:asciiTheme="minorHAnsi" w:hAnsiTheme="minorHAnsi" w:cstheme="minorHAnsi"/>
        </w:rPr>
        <w:t>obszary Natura 2000. Potencjalne negatywne oddziaływania dotyczyć będą etapu budowy, będą krótkotrwałe</w:t>
      </w:r>
      <w:r w:rsidR="007F229C" w:rsidRPr="00C45599">
        <w:rPr>
          <w:rFonts w:asciiTheme="minorHAnsi" w:hAnsiTheme="minorHAnsi" w:cstheme="minorHAnsi"/>
        </w:rPr>
        <w:t xml:space="preserve"> i </w:t>
      </w:r>
      <w:r w:rsidRPr="00C45599">
        <w:rPr>
          <w:rFonts w:asciiTheme="minorHAnsi" w:hAnsiTheme="minorHAnsi" w:cstheme="minorHAnsi"/>
        </w:rPr>
        <w:t>związane przede wszystkim</w:t>
      </w:r>
      <w:r w:rsidR="00720070" w:rsidRPr="00C45599">
        <w:rPr>
          <w:rFonts w:asciiTheme="minorHAnsi" w:hAnsiTheme="minorHAnsi" w:cstheme="minorHAnsi"/>
        </w:rPr>
        <w:t xml:space="preserve"> z </w:t>
      </w:r>
      <w:r w:rsidRPr="00C45599">
        <w:rPr>
          <w:rFonts w:asciiTheme="minorHAnsi" w:hAnsiTheme="minorHAnsi" w:cstheme="minorHAnsi"/>
        </w:rPr>
        <w:t>koniecznością usuwania drzew</w:t>
      </w:r>
      <w:r w:rsidR="007F229C" w:rsidRPr="00C45599">
        <w:rPr>
          <w:rFonts w:asciiTheme="minorHAnsi" w:hAnsiTheme="minorHAnsi" w:cstheme="minorHAnsi"/>
        </w:rPr>
        <w:t xml:space="preserve"> i </w:t>
      </w:r>
      <w:r w:rsidRPr="00C45599">
        <w:rPr>
          <w:rFonts w:asciiTheme="minorHAnsi" w:hAnsiTheme="minorHAnsi" w:cstheme="minorHAnsi"/>
        </w:rPr>
        <w:t>krzewów, ewentualnego zajmowania płatów siedlisk</w:t>
      </w:r>
      <w:r w:rsidR="007F229C" w:rsidRPr="00C45599">
        <w:rPr>
          <w:rFonts w:asciiTheme="minorHAnsi" w:hAnsiTheme="minorHAnsi" w:cstheme="minorHAnsi"/>
        </w:rPr>
        <w:t xml:space="preserve"> i </w:t>
      </w:r>
      <w:r w:rsidRPr="00C45599">
        <w:rPr>
          <w:rFonts w:asciiTheme="minorHAnsi" w:hAnsiTheme="minorHAnsi" w:cstheme="minorHAnsi"/>
        </w:rPr>
        <w:t>stanowisk roślin chronionych. Wprowadzone działania minimalizujące (np. przenoszenie okazów roślin</w:t>
      </w:r>
      <w:r w:rsidR="007F229C" w:rsidRPr="00C45599">
        <w:rPr>
          <w:rFonts w:asciiTheme="minorHAnsi" w:hAnsiTheme="minorHAnsi" w:cstheme="minorHAnsi"/>
        </w:rPr>
        <w:t xml:space="preserve"> w </w:t>
      </w:r>
      <w:r w:rsidRPr="00C45599">
        <w:rPr>
          <w:rFonts w:asciiTheme="minorHAnsi" w:hAnsiTheme="minorHAnsi" w:cstheme="minorHAnsi"/>
        </w:rPr>
        <w:t>inne dogodne miejsca) mogą znacznie zrewaloryzować oddziaływania negatywne</w:t>
      </w:r>
      <w:r w:rsidR="007F229C" w:rsidRPr="00C45599">
        <w:rPr>
          <w:rFonts w:asciiTheme="minorHAnsi" w:hAnsiTheme="minorHAnsi" w:cstheme="minorHAnsi"/>
        </w:rPr>
        <w:t xml:space="preserve"> w </w:t>
      </w:r>
      <w:r w:rsidRPr="00C45599">
        <w:rPr>
          <w:rFonts w:asciiTheme="minorHAnsi" w:hAnsiTheme="minorHAnsi" w:cstheme="minorHAnsi"/>
        </w:rPr>
        <w:t>trakcie budowy.</w:t>
      </w:r>
    </w:p>
    <w:p w14:paraId="3A1AC27D"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3B.2 Rozbudowa infrastruktury przesyłowej paliw ciekłych –przedłużenie rurociągu paliwowego Płock-Koluszki-Boronów poprzez budowę odcinka Boronów-Trzebinia.</w:t>
      </w:r>
    </w:p>
    <w:p w14:paraId="2FA400A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Budowa rurociągu produktowego Boronów – Trzebinia jako strategiczna inwestycja</w:t>
      </w:r>
      <w:r w:rsidR="007F229C" w:rsidRPr="00C45599">
        <w:rPr>
          <w:rFonts w:asciiTheme="minorHAnsi" w:hAnsiTheme="minorHAnsi" w:cstheme="minorHAnsi"/>
        </w:rPr>
        <w:t xml:space="preserve"> w </w:t>
      </w:r>
      <w:r w:rsidRPr="00C45599">
        <w:rPr>
          <w:rFonts w:asciiTheme="minorHAnsi" w:hAnsiTheme="minorHAnsi" w:cstheme="minorHAnsi"/>
        </w:rPr>
        <w:t>sektorze naftowym, realizowana jest</w:t>
      </w:r>
      <w:r w:rsidR="007F229C" w:rsidRPr="00C45599">
        <w:rPr>
          <w:rFonts w:asciiTheme="minorHAnsi" w:hAnsiTheme="minorHAnsi" w:cstheme="minorHAnsi"/>
        </w:rPr>
        <w:t xml:space="preserve"> w </w:t>
      </w:r>
      <w:r w:rsidRPr="00C45599">
        <w:rPr>
          <w:rFonts w:asciiTheme="minorHAnsi" w:hAnsiTheme="minorHAnsi" w:cstheme="minorHAnsi"/>
        </w:rPr>
        <w:t>oparciu Ustawę</w:t>
      </w:r>
      <w:r w:rsidR="00720070" w:rsidRPr="00C45599">
        <w:rPr>
          <w:rFonts w:asciiTheme="minorHAnsi" w:hAnsiTheme="minorHAnsi" w:cstheme="minorHAnsi"/>
        </w:rPr>
        <w:t xml:space="preserve"> z </w:t>
      </w:r>
      <w:r w:rsidRPr="00C45599">
        <w:rPr>
          <w:rFonts w:asciiTheme="minorHAnsi" w:hAnsiTheme="minorHAnsi" w:cstheme="minorHAnsi"/>
        </w:rPr>
        <w:t>dnia 22 lutego 2019 r.</w:t>
      </w:r>
      <w:r w:rsidR="00D86925" w:rsidRPr="00C45599">
        <w:rPr>
          <w:rFonts w:asciiTheme="minorHAnsi" w:hAnsiTheme="minorHAnsi" w:cstheme="minorHAnsi"/>
        </w:rPr>
        <w:t xml:space="preserve"> o </w:t>
      </w:r>
      <w:r w:rsidRPr="00C45599">
        <w:rPr>
          <w:rFonts w:asciiTheme="minorHAnsi" w:hAnsiTheme="minorHAnsi" w:cstheme="minorHAnsi"/>
        </w:rPr>
        <w:t>przygotowaniu</w:t>
      </w:r>
      <w:r w:rsidR="007F229C" w:rsidRPr="00C45599">
        <w:rPr>
          <w:rFonts w:asciiTheme="minorHAnsi" w:hAnsiTheme="minorHAnsi" w:cstheme="minorHAnsi"/>
        </w:rPr>
        <w:t xml:space="preserve"> i </w:t>
      </w:r>
      <w:r w:rsidRPr="00C45599">
        <w:rPr>
          <w:rFonts w:asciiTheme="minorHAnsi" w:hAnsiTheme="minorHAnsi" w:cstheme="minorHAnsi"/>
        </w:rPr>
        <w:t>realizacji strategicznych inwestycji</w:t>
      </w:r>
      <w:r w:rsidR="007F229C" w:rsidRPr="00C45599">
        <w:rPr>
          <w:rFonts w:asciiTheme="minorHAnsi" w:hAnsiTheme="minorHAnsi" w:cstheme="minorHAnsi"/>
        </w:rPr>
        <w:t xml:space="preserve"> w </w:t>
      </w:r>
      <w:r w:rsidRPr="00C45599">
        <w:rPr>
          <w:rFonts w:asciiTheme="minorHAnsi" w:hAnsiTheme="minorHAnsi" w:cstheme="minorHAnsi"/>
        </w:rPr>
        <w:t>sektorze naftowym, która weszła</w:t>
      </w:r>
      <w:r w:rsidR="007F229C" w:rsidRPr="00C45599">
        <w:rPr>
          <w:rFonts w:asciiTheme="minorHAnsi" w:hAnsiTheme="minorHAnsi" w:cstheme="minorHAnsi"/>
        </w:rPr>
        <w:t xml:space="preserve"> w </w:t>
      </w:r>
      <w:r w:rsidRPr="00C45599">
        <w:rPr>
          <w:rFonts w:asciiTheme="minorHAnsi" w:hAnsiTheme="minorHAnsi" w:cstheme="minorHAnsi"/>
        </w:rPr>
        <w:t>życie 18 kwietnia 2019 r.</w:t>
      </w:r>
    </w:p>
    <w:p w14:paraId="41B9552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Rurociąg będzie przebiegał</w:t>
      </w:r>
      <w:r w:rsidR="007F229C" w:rsidRPr="00C45599">
        <w:rPr>
          <w:rFonts w:asciiTheme="minorHAnsi" w:hAnsiTheme="minorHAnsi" w:cstheme="minorHAnsi"/>
        </w:rPr>
        <w:t xml:space="preserve"> na </w:t>
      </w:r>
      <w:r w:rsidRPr="00C45599">
        <w:rPr>
          <w:rFonts w:asciiTheme="minorHAnsi" w:hAnsiTheme="minorHAnsi" w:cstheme="minorHAnsi"/>
        </w:rPr>
        <w:t>głębokości ok. 1 m pod ziemią (średnica rurociągu – 25 cm)</w:t>
      </w:r>
      <w:r w:rsidR="007F229C" w:rsidRPr="00C45599">
        <w:rPr>
          <w:rFonts w:asciiTheme="minorHAnsi" w:hAnsiTheme="minorHAnsi" w:cstheme="minorHAnsi"/>
        </w:rPr>
        <w:t xml:space="preserve"> na </w:t>
      </w:r>
      <w:r w:rsidRPr="00C45599">
        <w:rPr>
          <w:rFonts w:asciiTheme="minorHAnsi" w:hAnsiTheme="minorHAnsi" w:cstheme="minorHAnsi"/>
        </w:rPr>
        <w:t>długości 97 km. Strefa prowadzenia prac oraz zapewniająca bezpieczeństwo</w:t>
      </w:r>
      <w:r w:rsidR="00D86925" w:rsidRPr="00C45599">
        <w:rPr>
          <w:rFonts w:asciiTheme="minorHAnsi" w:hAnsiTheme="minorHAnsi" w:cstheme="minorHAnsi"/>
        </w:rPr>
        <w:t xml:space="preserve"> dla </w:t>
      </w:r>
      <w:r w:rsidR="0069704C" w:rsidRPr="00C45599">
        <w:rPr>
          <w:rFonts w:asciiTheme="minorHAnsi" w:hAnsiTheme="minorHAnsi" w:cstheme="minorHAnsi"/>
        </w:rPr>
        <w:t>rurociągu</w:t>
      </w:r>
      <w:r w:rsidR="007F229C" w:rsidRPr="00C45599">
        <w:rPr>
          <w:rFonts w:asciiTheme="minorHAnsi" w:hAnsiTheme="minorHAnsi" w:cstheme="minorHAnsi"/>
        </w:rPr>
        <w:t xml:space="preserve"> w </w:t>
      </w:r>
      <w:r w:rsidRPr="00C45599">
        <w:rPr>
          <w:rFonts w:asciiTheme="minorHAnsi" w:hAnsiTheme="minorHAnsi" w:cstheme="minorHAnsi"/>
        </w:rPr>
        <w:t>eksploatacji będzie wynosić 12 m.</w:t>
      </w:r>
      <w:r w:rsidR="00720070" w:rsidRPr="00C45599">
        <w:rPr>
          <w:rFonts w:asciiTheme="minorHAnsi" w:hAnsiTheme="minorHAnsi" w:cstheme="minorHAnsi"/>
        </w:rPr>
        <w:t xml:space="preserve"> z </w:t>
      </w:r>
      <w:r w:rsidRPr="00C45599">
        <w:rPr>
          <w:rFonts w:asciiTheme="minorHAnsi" w:hAnsiTheme="minorHAnsi" w:cstheme="minorHAnsi"/>
        </w:rPr>
        <w:t>budową rurociągu będzie związane przede wszystkim usuwanie drzew</w:t>
      </w:r>
      <w:r w:rsidR="007F229C" w:rsidRPr="00C45599">
        <w:rPr>
          <w:rFonts w:asciiTheme="minorHAnsi" w:hAnsiTheme="minorHAnsi" w:cstheme="minorHAnsi"/>
        </w:rPr>
        <w:t xml:space="preserve"> i </w:t>
      </w:r>
      <w:r w:rsidRPr="00C45599">
        <w:rPr>
          <w:rFonts w:asciiTheme="minorHAnsi" w:hAnsiTheme="minorHAnsi" w:cstheme="minorHAnsi"/>
        </w:rPr>
        <w:t>krzewów,</w:t>
      </w:r>
      <w:r w:rsidR="007F229C" w:rsidRPr="00C45599">
        <w:rPr>
          <w:rFonts w:asciiTheme="minorHAnsi" w:hAnsiTheme="minorHAnsi" w:cstheme="minorHAnsi"/>
        </w:rPr>
        <w:t xml:space="preserve"> a </w:t>
      </w:r>
      <w:r w:rsidRPr="00C45599">
        <w:rPr>
          <w:rFonts w:asciiTheme="minorHAnsi" w:hAnsiTheme="minorHAnsi" w:cstheme="minorHAnsi"/>
        </w:rPr>
        <w:t xml:space="preserve">także </w:t>
      </w:r>
      <w:r w:rsidRPr="00C45599">
        <w:rPr>
          <w:rFonts w:asciiTheme="minorHAnsi" w:hAnsiTheme="minorHAnsi" w:cstheme="minorHAnsi"/>
        </w:rPr>
        <w:lastRenderedPageBreak/>
        <w:t>wierzchniej warstwy darni</w:t>
      </w:r>
      <w:r w:rsidR="007F229C" w:rsidRPr="00C45599">
        <w:rPr>
          <w:rFonts w:asciiTheme="minorHAnsi" w:hAnsiTheme="minorHAnsi" w:cstheme="minorHAnsi"/>
        </w:rPr>
        <w:t xml:space="preserve"> i </w:t>
      </w:r>
      <w:r w:rsidRPr="00C45599">
        <w:rPr>
          <w:rFonts w:asciiTheme="minorHAnsi" w:hAnsiTheme="minorHAnsi" w:cstheme="minorHAnsi"/>
        </w:rPr>
        <w:t>humusu. Po wykonaniu prac ziemnych będzie możliwość ponownej sukcesji roślin</w:t>
      </w:r>
      <w:r w:rsidR="007F229C" w:rsidRPr="00C45599">
        <w:rPr>
          <w:rFonts w:asciiTheme="minorHAnsi" w:hAnsiTheme="minorHAnsi" w:cstheme="minorHAnsi"/>
        </w:rPr>
        <w:t xml:space="preserve"> na </w:t>
      </w:r>
      <w:r w:rsidRPr="00C45599">
        <w:rPr>
          <w:rFonts w:asciiTheme="minorHAnsi" w:hAnsiTheme="minorHAnsi" w:cstheme="minorHAnsi"/>
        </w:rPr>
        <w:t>teren rurociągu, jednak nie będzie możliwości zalesiania tego obszaru oraz porastania rurociągu przez drzewa.</w:t>
      </w:r>
    </w:p>
    <w:p w14:paraId="7E041D7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Rurociąg nie będzie stanowił bariery</w:t>
      </w:r>
      <w:r w:rsidR="00D86925" w:rsidRPr="00C45599">
        <w:rPr>
          <w:rFonts w:asciiTheme="minorHAnsi" w:hAnsiTheme="minorHAnsi" w:cstheme="minorHAnsi"/>
        </w:rPr>
        <w:t xml:space="preserve"> dla </w:t>
      </w:r>
      <w:r w:rsidRPr="00C45599">
        <w:rPr>
          <w:rFonts w:asciiTheme="minorHAnsi" w:hAnsiTheme="minorHAnsi" w:cstheme="minorHAnsi"/>
        </w:rPr>
        <w:t>migrujących gatunków zwierząt. Negatywne oddziaływanie</w:t>
      </w:r>
      <w:r w:rsidR="007F229C" w:rsidRPr="00C45599">
        <w:rPr>
          <w:rFonts w:asciiTheme="minorHAnsi" w:hAnsiTheme="minorHAnsi" w:cstheme="minorHAnsi"/>
        </w:rPr>
        <w:t xml:space="preserve"> na </w:t>
      </w:r>
      <w:r w:rsidRPr="00C45599">
        <w:rPr>
          <w:rFonts w:asciiTheme="minorHAnsi" w:hAnsiTheme="minorHAnsi" w:cstheme="minorHAnsi"/>
        </w:rPr>
        <w:t>zwierzęta (w szczególności ptaki), wystąpi wyłącznie</w:t>
      </w:r>
      <w:r w:rsidR="007F229C" w:rsidRPr="00C45599">
        <w:rPr>
          <w:rFonts w:asciiTheme="minorHAnsi" w:hAnsiTheme="minorHAnsi" w:cstheme="minorHAnsi"/>
        </w:rPr>
        <w:t xml:space="preserve"> na </w:t>
      </w:r>
      <w:r w:rsidRPr="00C45599">
        <w:rPr>
          <w:rFonts w:asciiTheme="minorHAnsi" w:hAnsiTheme="minorHAnsi" w:cstheme="minorHAnsi"/>
        </w:rPr>
        <w:t>etapie budowy</w:t>
      </w:r>
      <w:r w:rsidR="007F229C" w:rsidRPr="00C45599">
        <w:rPr>
          <w:rFonts w:asciiTheme="minorHAnsi" w:hAnsiTheme="minorHAnsi" w:cstheme="minorHAnsi"/>
        </w:rPr>
        <w:t xml:space="preserve"> i </w:t>
      </w:r>
      <w:r w:rsidRPr="00C45599">
        <w:rPr>
          <w:rFonts w:asciiTheme="minorHAnsi" w:hAnsiTheme="minorHAnsi" w:cstheme="minorHAnsi"/>
        </w:rPr>
        <w:t>będzie związane</w:t>
      </w:r>
      <w:r w:rsidR="00720070" w:rsidRPr="00C45599">
        <w:rPr>
          <w:rFonts w:asciiTheme="minorHAnsi" w:hAnsiTheme="minorHAnsi" w:cstheme="minorHAnsi"/>
        </w:rPr>
        <w:t xml:space="preserve"> z </w:t>
      </w:r>
      <w:r w:rsidRPr="00C45599">
        <w:rPr>
          <w:rFonts w:asciiTheme="minorHAnsi" w:hAnsiTheme="minorHAnsi" w:cstheme="minorHAnsi"/>
        </w:rPr>
        <w:t>ewentualnym płoszeniem.</w:t>
      </w:r>
    </w:p>
    <w:p w14:paraId="7EEA704F"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drawing>
          <wp:inline distT="0" distB="0" distL="0" distR="0" wp14:anchorId="6A9E4FCE" wp14:editId="5668709F">
            <wp:extent cx="5502910" cy="3893044"/>
            <wp:effectExtent l="0" t="0" r="0" b="0"/>
            <wp:docPr id="42" name="Obraz 42" descr="D:\SVN\PEP2040\Materiały\dane_z_GIS\jpg\przesył paliw\rurociąg_Boronów_Trzebinia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VN\PEP2040\Materiały\dane_z_GIS\jpg\przesył paliw\rurociąg_Boronów_Trzebinia_vs_formy_ochr_przyr.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02E37513" w14:textId="53FB7D30" w:rsidR="00163B35" w:rsidRPr="00C45599" w:rsidRDefault="00163B35" w:rsidP="00801048">
      <w:pPr>
        <w:pStyle w:val="Legenda"/>
        <w:spacing w:after="200" w:line="276" w:lineRule="auto"/>
        <w:rPr>
          <w:rFonts w:asciiTheme="minorHAnsi" w:hAnsiTheme="minorHAnsi" w:cstheme="minorHAnsi"/>
        </w:rPr>
      </w:pPr>
      <w:bookmarkStart w:id="379" w:name="_Toc23585221"/>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53</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Planowany przebieg rurociągu Boronów – Trzebinia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71"/>
      </w:r>
      <w:bookmarkEnd w:id="379"/>
    </w:p>
    <w:p w14:paraId="6B0EFC7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Planowany ropociąg będzie przebiegał przez obszary objęte ochroną:</w:t>
      </w:r>
    </w:p>
    <w:p w14:paraId="38F77124"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 xml:space="preserve">Korytarz ekologiczny </w:t>
      </w:r>
      <w:r w:rsidR="0069704C" w:rsidRPr="00C45599">
        <w:rPr>
          <w:rFonts w:asciiTheme="minorHAnsi" w:hAnsiTheme="minorHAnsi" w:cstheme="minorHAnsi"/>
        </w:rPr>
        <w:t>Częstochowa</w:t>
      </w:r>
      <w:r w:rsidRPr="00C45599">
        <w:rPr>
          <w:rFonts w:asciiTheme="minorHAnsi" w:hAnsiTheme="minorHAnsi" w:cstheme="minorHAnsi"/>
        </w:rPr>
        <w:t xml:space="preserve"> – wschód;</w:t>
      </w:r>
    </w:p>
    <w:p w14:paraId="07BC46D3"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Obszary chronionego krajobrazu Otulina Parku Krajobrazowego Orlich Gniazd</w:t>
      </w:r>
      <w:r w:rsidR="007F229C" w:rsidRPr="00C45599">
        <w:rPr>
          <w:rFonts w:asciiTheme="minorHAnsi" w:hAnsiTheme="minorHAnsi" w:cstheme="minorHAnsi"/>
        </w:rPr>
        <w:t xml:space="preserve"> i </w:t>
      </w:r>
      <w:r w:rsidRPr="00C45599">
        <w:rPr>
          <w:rFonts w:asciiTheme="minorHAnsi" w:hAnsiTheme="minorHAnsi" w:cstheme="minorHAnsi"/>
        </w:rPr>
        <w:t>Parku Krajobrazowego Stawki;</w:t>
      </w:r>
    </w:p>
    <w:p w14:paraId="5CF5D0D6"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Parki Krajobrazowe: Lasy nad Górną Liswartą, Park Krajobrazowy Orlich Gniazd – otulina;</w:t>
      </w:r>
    </w:p>
    <w:p w14:paraId="5D5986D2"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Obszar Natura 2000: Łąki Dąbrowskie PLH240041.</w:t>
      </w:r>
    </w:p>
    <w:p w14:paraId="4E960167" w14:textId="77777777" w:rsidR="00163B35" w:rsidRPr="00C45599" w:rsidRDefault="00163B35" w:rsidP="00801048">
      <w:pPr>
        <w:pStyle w:val="Mwypkt"/>
        <w:numPr>
          <w:ilvl w:val="0"/>
          <w:numId w:val="0"/>
        </w:numPr>
        <w:rPr>
          <w:rFonts w:asciiTheme="minorHAnsi" w:hAnsiTheme="minorHAnsi" w:cstheme="minorHAnsi"/>
        </w:rPr>
      </w:pPr>
      <w:r w:rsidRPr="00C45599">
        <w:rPr>
          <w:rFonts w:asciiTheme="minorHAnsi" w:hAnsiTheme="minorHAnsi" w:cstheme="minorHAnsi"/>
        </w:rPr>
        <w:lastRenderedPageBreak/>
        <w:t>W SDF obszaru Natura 2000 Łąki Dąbrowskie PLH240041 brak zagrożenia</w:t>
      </w:r>
      <w:r w:rsidR="00D86925" w:rsidRPr="00C45599">
        <w:rPr>
          <w:rFonts w:asciiTheme="minorHAnsi" w:hAnsiTheme="minorHAnsi" w:cstheme="minorHAnsi"/>
        </w:rPr>
        <w:t xml:space="preserve"> o </w:t>
      </w:r>
      <w:r w:rsidRPr="00C45599">
        <w:rPr>
          <w:rFonts w:asciiTheme="minorHAnsi" w:hAnsiTheme="minorHAnsi" w:cstheme="minorHAnsi"/>
        </w:rPr>
        <w:t xml:space="preserve">kodzie D02.02 (rurociągi), </w:t>
      </w:r>
      <w:r w:rsidRPr="00C45599">
        <w:rPr>
          <w:rFonts w:asciiTheme="minorHAnsi" w:hAnsiTheme="minorHAnsi" w:cstheme="minorHAnsi"/>
        </w:rPr>
        <w:br/>
        <w:t>w związku</w:t>
      </w:r>
      <w:r w:rsidR="00720070" w:rsidRPr="00C45599">
        <w:rPr>
          <w:rFonts w:asciiTheme="minorHAnsi" w:hAnsiTheme="minorHAnsi" w:cstheme="minorHAnsi"/>
        </w:rPr>
        <w:t xml:space="preserve"> z </w:t>
      </w:r>
      <w:r w:rsidRPr="00C45599">
        <w:rPr>
          <w:rFonts w:asciiTheme="minorHAnsi" w:hAnsiTheme="minorHAnsi" w:cstheme="minorHAnsi"/>
        </w:rPr>
        <w:t>czym nie prognozuje się znaczącego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przedmioty ochrony obszaru Natura 2000.</w:t>
      </w:r>
    </w:p>
    <w:p w14:paraId="6BC0A176" w14:textId="1D93C3A4"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3B.3 Zwiększenie zdolności ma</w:t>
      </w:r>
      <w:r w:rsidR="00093AA4" w:rsidRPr="00C45599">
        <w:rPr>
          <w:rFonts w:asciiTheme="minorHAnsi" w:hAnsiTheme="minorHAnsi" w:cstheme="minorHAnsi"/>
          <w:b/>
        </w:rPr>
        <w:t>gazynowej Terminalu</w:t>
      </w:r>
      <w:r w:rsidRPr="00C45599">
        <w:rPr>
          <w:rFonts w:asciiTheme="minorHAnsi" w:hAnsiTheme="minorHAnsi" w:cstheme="minorHAnsi"/>
          <w:b/>
        </w:rPr>
        <w:t xml:space="preserve"> Naftowego</w:t>
      </w:r>
      <w:r w:rsidR="007F229C" w:rsidRPr="00C45599">
        <w:rPr>
          <w:rFonts w:asciiTheme="minorHAnsi" w:hAnsiTheme="minorHAnsi" w:cstheme="minorHAnsi"/>
          <w:b/>
        </w:rPr>
        <w:t xml:space="preserve"> w </w:t>
      </w:r>
      <w:r w:rsidRPr="00C45599">
        <w:rPr>
          <w:rFonts w:asciiTheme="minorHAnsi" w:hAnsiTheme="minorHAnsi" w:cstheme="minorHAnsi"/>
          <w:b/>
        </w:rPr>
        <w:t xml:space="preserve">Gdańsku oraz bazy </w:t>
      </w:r>
      <w:r w:rsidRPr="00C45599">
        <w:rPr>
          <w:rFonts w:asciiTheme="minorHAnsi" w:hAnsiTheme="minorHAnsi" w:cstheme="minorHAnsi"/>
          <w:b/>
        </w:rPr>
        <w:br/>
        <w:t>w Górkach</w:t>
      </w:r>
      <w:r w:rsidR="007F229C" w:rsidRPr="00C45599">
        <w:rPr>
          <w:rFonts w:asciiTheme="minorHAnsi" w:hAnsiTheme="minorHAnsi" w:cstheme="minorHAnsi"/>
          <w:b/>
        </w:rPr>
        <w:t xml:space="preserve"> do </w:t>
      </w:r>
      <w:r w:rsidRPr="00C45599">
        <w:rPr>
          <w:rFonts w:asciiTheme="minorHAnsi" w:hAnsiTheme="minorHAnsi" w:cstheme="minorHAnsi"/>
          <w:b/>
        </w:rPr>
        <w:t>poziomu 1,</w:t>
      </w:r>
      <w:r w:rsidR="00E0257E" w:rsidRPr="00C45599">
        <w:rPr>
          <w:rFonts w:asciiTheme="minorHAnsi" w:hAnsiTheme="minorHAnsi" w:cstheme="minorHAnsi"/>
          <w:b/>
        </w:rPr>
        <w:t>9</w:t>
      </w:r>
      <w:r w:rsidRPr="00C45599">
        <w:rPr>
          <w:rFonts w:asciiTheme="minorHAnsi" w:hAnsiTheme="minorHAnsi" w:cstheme="minorHAnsi"/>
          <w:b/>
        </w:rPr>
        <w:t xml:space="preserve"> mln m</w:t>
      </w:r>
      <w:r w:rsidRPr="00C45599">
        <w:rPr>
          <w:rFonts w:asciiTheme="minorHAnsi" w:hAnsiTheme="minorHAnsi" w:cstheme="minorHAnsi"/>
          <w:b/>
          <w:vertAlign w:val="superscript"/>
        </w:rPr>
        <w:t>3</w:t>
      </w:r>
      <w:r w:rsidR="007F229C" w:rsidRPr="00C45599">
        <w:rPr>
          <w:rFonts w:asciiTheme="minorHAnsi" w:hAnsiTheme="minorHAnsi" w:cstheme="minorHAnsi"/>
          <w:b/>
        </w:rPr>
        <w:t xml:space="preserve"> w </w:t>
      </w:r>
      <w:r w:rsidRPr="00C45599">
        <w:rPr>
          <w:rFonts w:asciiTheme="minorHAnsi" w:hAnsiTheme="minorHAnsi" w:cstheme="minorHAnsi"/>
          <w:b/>
        </w:rPr>
        <w:t xml:space="preserve">2020 r. </w:t>
      </w:r>
    </w:p>
    <w:p w14:paraId="57FF0BED" w14:textId="3C9A9E9A"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Negatywne oddziaływanie</w:t>
      </w:r>
      <w:r w:rsidR="007F229C" w:rsidRPr="00C45599">
        <w:rPr>
          <w:rFonts w:asciiTheme="minorHAnsi" w:hAnsiTheme="minorHAnsi" w:cstheme="minorHAnsi"/>
        </w:rPr>
        <w:t xml:space="preserve"> na </w:t>
      </w:r>
      <w:r w:rsidRPr="00C45599">
        <w:rPr>
          <w:rFonts w:asciiTheme="minorHAnsi" w:hAnsiTheme="minorHAnsi" w:cstheme="minorHAnsi"/>
        </w:rPr>
        <w:t>różnorodność biologiczną planowanej inwestycji jest potencjalne</w:t>
      </w:r>
      <w:r w:rsidR="007F229C" w:rsidRPr="00C45599">
        <w:rPr>
          <w:rFonts w:asciiTheme="minorHAnsi" w:hAnsiTheme="minorHAnsi" w:cstheme="minorHAnsi"/>
        </w:rPr>
        <w:t xml:space="preserve"> i </w:t>
      </w:r>
      <w:r w:rsidRPr="00C45599">
        <w:rPr>
          <w:rFonts w:asciiTheme="minorHAnsi" w:hAnsiTheme="minorHAnsi" w:cstheme="minorHAnsi"/>
        </w:rPr>
        <w:t>dotyczy ewentualnego wystąpienia sytuacji awaryjnej polegającej</w:t>
      </w:r>
      <w:r w:rsidR="007F229C" w:rsidRPr="00C45599">
        <w:rPr>
          <w:rFonts w:asciiTheme="minorHAnsi" w:hAnsiTheme="minorHAnsi" w:cstheme="minorHAnsi"/>
        </w:rPr>
        <w:t xml:space="preserve"> na </w:t>
      </w:r>
      <w:r w:rsidRPr="00C45599">
        <w:rPr>
          <w:rFonts w:asciiTheme="minorHAnsi" w:hAnsiTheme="minorHAnsi" w:cstheme="minorHAnsi"/>
        </w:rPr>
        <w:t>wycieku lub wybuchu</w:t>
      </w:r>
      <w:r w:rsidR="007F229C" w:rsidRPr="00C45599">
        <w:rPr>
          <w:rFonts w:asciiTheme="minorHAnsi" w:hAnsiTheme="minorHAnsi" w:cstheme="minorHAnsi"/>
        </w:rPr>
        <w:t xml:space="preserve"> w </w:t>
      </w:r>
      <w:r w:rsidRPr="00C45599">
        <w:rPr>
          <w:rFonts w:asciiTheme="minorHAnsi" w:hAnsiTheme="minorHAnsi" w:cstheme="minorHAnsi"/>
        </w:rPr>
        <w:t>trakcie eksploatacji zbiorników</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przypadku wystąpienia takich awarii, mogłoby dojść</w:t>
      </w:r>
      <w:r w:rsidR="007F229C" w:rsidRPr="00C45599">
        <w:rPr>
          <w:rFonts w:asciiTheme="minorHAnsi" w:hAnsiTheme="minorHAnsi" w:cstheme="minorHAnsi"/>
        </w:rPr>
        <w:t xml:space="preserve"> do </w:t>
      </w:r>
      <w:r w:rsidRPr="00C45599">
        <w:rPr>
          <w:rFonts w:asciiTheme="minorHAnsi" w:hAnsiTheme="minorHAnsi" w:cstheme="minorHAnsi"/>
        </w:rPr>
        <w:t>zanieczyszczenia wód powierzchniowych</w:t>
      </w:r>
      <w:r w:rsidR="007F229C" w:rsidRPr="00C45599">
        <w:rPr>
          <w:rFonts w:asciiTheme="minorHAnsi" w:hAnsiTheme="minorHAnsi" w:cstheme="minorHAnsi"/>
        </w:rPr>
        <w:t xml:space="preserve"> i </w:t>
      </w:r>
      <w:r w:rsidRPr="00C45599">
        <w:rPr>
          <w:rFonts w:asciiTheme="minorHAnsi" w:hAnsiTheme="minorHAnsi" w:cstheme="minorHAnsi"/>
        </w:rPr>
        <w:t>podziemnych, gruntu, powietrza,</w:t>
      </w:r>
      <w:r w:rsidR="007F229C" w:rsidRPr="00C45599">
        <w:rPr>
          <w:rFonts w:asciiTheme="minorHAnsi" w:hAnsiTheme="minorHAnsi" w:cstheme="minorHAnsi"/>
        </w:rPr>
        <w:t xml:space="preserve"> a </w:t>
      </w:r>
      <w:r w:rsidRPr="00C45599">
        <w:rPr>
          <w:rFonts w:asciiTheme="minorHAnsi" w:hAnsiTheme="minorHAnsi" w:cstheme="minorHAnsi"/>
        </w:rPr>
        <w:t>także</w:t>
      </w:r>
      <w:r w:rsidR="007F229C" w:rsidRPr="00C45599">
        <w:rPr>
          <w:rFonts w:asciiTheme="minorHAnsi" w:hAnsiTheme="minorHAnsi" w:cstheme="minorHAnsi"/>
        </w:rPr>
        <w:t xml:space="preserve"> w </w:t>
      </w:r>
      <w:r w:rsidRPr="00C45599">
        <w:rPr>
          <w:rFonts w:asciiTheme="minorHAnsi" w:hAnsiTheme="minorHAnsi" w:cstheme="minorHAnsi"/>
        </w:rPr>
        <w:t>przypadku wybuchu</w:t>
      </w:r>
      <w:r w:rsidR="007F229C" w:rsidRPr="00C45599">
        <w:rPr>
          <w:rFonts w:asciiTheme="minorHAnsi" w:hAnsiTheme="minorHAnsi" w:cstheme="minorHAnsi"/>
        </w:rPr>
        <w:t xml:space="preserve"> do </w:t>
      </w:r>
      <w:r w:rsidRPr="00C45599">
        <w:rPr>
          <w:rFonts w:asciiTheme="minorHAnsi" w:hAnsiTheme="minorHAnsi" w:cstheme="minorHAnsi"/>
        </w:rPr>
        <w:t>skażenia powierzchniowego roślinności produktami niecałkowitego spalania. Obszar tego rodzaju szczególnego narażenia nie będzie większy niż 2 –3 km</w:t>
      </w:r>
      <w:r w:rsidR="007F229C" w:rsidRPr="00C45599">
        <w:rPr>
          <w:rFonts w:asciiTheme="minorHAnsi" w:hAnsiTheme="minorHAnsi" w:cstheme="minorHAnsi"/>
        </w:rPr>
        <w:t xml:space="preserve"> od </w:t>
      </w:r>
      <w:r w:rsidRPr="00C45599">
        <w:rPr>
          <w:rFonts w:asciiTheme="minorHAnsi" w:hAnsiTheme="minorHAnsi" w:cstheme="minorHAnsi"/>
        </w:rPr>
        <w:t>miejsca pożaru. Inwestycja będzie dotyczyła zwiększenia pojemności</w:t>
      </w:r>
      <w:r w:rsidR="007F229C" w:rsidRPr="00C45599">
        <w:rPr>
          <w:rFonts w:asciiTheme="minorHAnsi" w:hAnsiTheme="minorHAnsi" w:cstheme="minorHAnsi"/>
        </w:rPr>
        <w:t xml:space="preserve"> w </w:t>
      </w:r>
      <w:r w:rsidRPr="00C45599">
        <w:rPr>
          <w:rFonts w:asciiTheme="minorHAnsi" w:hAnsiTheme="minorHAnsi" w:cstheme="minorHAnsi"/>
        </w:rPr>
        <w:t>ramach już istniejących magazynów, które są położone poza obszarami chronionymi. Mając jednak</w:t>
      </w:r>
      <w:r w:rsidR="007F229C" w:rsidRPr="00C45599">
        <w:rPr>
          <w:rFonts w:asciiTheme="minorHAnsi" w:hAnsiTheme="minorHAnsi" w:cstheme="minorHAnsi"/>
        </w:rPr>
        <w:t xml:space="preserve"> na </w:t>
      </w:r>
      <w:r w:rsidRPr="00C45599">
        <w:rPr>
          <w:rFonts w:asciiTheme="minorHAnsi" w:hAnsiTheme="minorHAnsi" w:cstheme="minorHAnsi"/>
        </w:rPr>
        <w:t>uwadze sąsiedztwo obszarów chronionych zakład posiada także</w:t>
      </w:r>
      <w:r w:rsidR="007F229C" w:rsidRPr="00C45599">
        <w:rPr>
          <w:rFonts w:asciiTheme="minorHAnsi" w:hAnsiTheme="minorHAnsi" w:cstheme="minorHAnsi"/>
        </w:rPr>
        <w:t xml:space="preserve"> w </w:t>
      </w:r>
      <w:r w:rsidRPr="00C45599">
        <w:rPr>
          <w:rFonts w:asciiTheme="minorHAnsi" w:hAnsiTheme="minorHAnsi" w:cstheme="minorHAnsi"/>
        </w:rPr>
        <w:t xml:space="preserve">chwili obecnej odpowiednie procedury zabezpieczające </w:t>
      </w:r>
      <w:r w:rsidR="0069704C" w:rsidRPr="00C45599">
        <w:rPr>
          <w:rFonts w:asciiTheme="minorHAnsi" w:hAnsiTheme="minorHAnsi" w:cstheme="minorHAnsi"/>
        </w:rPr>
        <w:t>przed</w:t>
      </w:r>
      <w:r w:rsidRPr="00C45599">
        <w:rPr>
          <w:rFonts w:asciiTheme="minorHAnsi" w:hAnsiTheme="minorHAnsi" w:cstheme="minorHAnsi"/>
        </w:rPr>
        <w:t xml:space="preserve"> sytuacjami niebezpiecznymi, m.in. są to: stosowanie</w:t>
      </w:r>
      <w:r w:rsidR="007F229C" w:rsidRPr="00C45599">
        <w:rPr>
          <w:rFonts w:asciiTheme="minorHAnsi" w:hAnsiTheme="minorHAnsi" w:cstheme="minorHAnsi"/>
        </w:rPr>
        <w:t xml:space="preserve"> na </w:t>
      </w:r>
      <w:r w:rsidRPr="00C45599">
        <w:rPr>
          <w:rFonts w:asciiTheme="minorHAnsi" w:hAnsiTheme="minorHAnsi" w:cstheme="minorHAnsi"/>
        </w:rPr>
        <w:t>zbiornikach magazynowych dachów pływających, monitorowanie poziomu ropy naftowej</w:t>
      </w:r>
      <w:r w:rsidR="007F229C" w:rsidRPr="00C45599">
        <w:rPr>
          <w:rFonts w:asciiTheme="minorHAnsi" w:hAnsiTheme="minorHAnsi" w:cstheme="minorHAnsi"/>
        </w:rPr>
        <w:t xml:space="preserve"> w </w:t>
      </w:r>
      <w:r w:rsidRPr="00C45599">
        <w:rPr>
          <w:rFonts w:asciiTheme="minorHAnsi" w:hAnsiTheme="minorHAnsi" w:cstheme="minorHAnsi"/>
        </w:rPr>
        <w:t>zbiornikach (zabezpieczenie przed przepełnieniem</w:t>
      </w:r>
      <w:r w:rsidR="007F229C" w:rsidRPr="00C45599">
        <w:rPr>
          <w:rFonts w:asciiTheme="minorHAnsi" w:hAnsiTheme="minorHAnsi" w:cstheme="minorHAnsi"/>
        </w:rPr>
        <w:t xml:space="preserve"> i </w:t>
      </w:r>
      <w:r w:rsidRPr="00C45599">
        <w:rPr>
          <w:rFonts w:asciiTheme="minorHAnsi" w:hAnsiTheme="minorHAnsi" w:cstheme="minorHAnsi"/>
        </w:rPr>
        <w:t>przelaniem), kontrola stanu dna zbiorników (zabezpiecza przed przenikaniem ropy naftowej</w:t>
      </w:r>
      <w:r w:rsidR="007F229C" w:rsidRPr="00C45599">
        <w:rPr>
          <w:rFonts w:asciiTheme="minorHAnsi" w:hAnsiTheme="minorHAnsi" w:cstheme="minorHAnsi"/>
        </w:rPr>
        <w:t xml:space="preserve"> do </w:t>
      </w:r>
      <w:r w:rsidRPr="00C45599">
        <w:rPr>
          <w:rFonts w:asciiTheme="minorHAnsi" w:hAnsiTheme="minorHAnsi" w:cstheme="minorHAnsi"/>
        </w:rPr>
        <w:t>gruntu</w:t>
      </w:r>
      <w:r w:rsidR="007F229C" w:rsidRPr="00C45599">
        <w:rPr>
          <w:rFonts w:asciiTheme="minorHAnsi" w:hAnsiTheme="minorHAnsi" w:cstheme="minorHAnsi"/>
        </w:rPr>
        <w:t xml:space="preserve"> i </w:t>
      </w:r>
      <w:r w:rsidRPr="00C45599">
        <w:rPr>
          <w:rFonts w:asciiTheme="minorHAnsi" w:hAnsiTheme="minorHAnsi" w:cstheme="minorHAnsi"/>
        </w:rPr>
        <w:t>wód gruntowych, wyposażenie zbiorników</w:t>
      </w:r>
      <w:r w:rsidR="007F229C" w:rsidRPr="00C45599">
        <w:rPr>
          <w:rFonts w:asciiTheme="minorHAnsi" w:hAnsiTheme="minorHAnsi" w:cstheme="minorHAnsi"/>
        </w:rPr>
        <w:t xml:space="preserve"> w </w:t>
      </w:r>
      <w:r w:rsidRPr="00C45599">
        <w:rPr>
          <w:rFonts w:asciiTheme="minorHAnsi" w:hAnsiTheme="minorHAnsi" w:cstheme="minorHAnsi"/>
        </w:rPr>
        <w:t>stałe urządzenia gaśnicze, opracowanie właściwych procedur</w:t>
      </w:r>
      <w:r w:rsidR="007F229C" w:rsidRPr="00C45599">
        <w:rPr>
          <w:rFonts w:asciiTheme="minorHAnsi" w:hAnsiTheme="minorHAnsi" w:cstheme="minorHAnsi"/>
        </w:rPr>
        <w:t xml:space="preserve"> i </w:t>
      </w:r>
      <w:r w:rsidRPr="00C45599">
        <w:rPr>
          <w:rFonts w:asciiTheme="minorHAnsi" w:hAnsiTheme="minorHAnsi" w:cstheme="minorHAnsi"/>
        </w:rPr>
        <w:t>instrukcji technologicznych.</w:t>
      </w:r>
    </w:p>
    <w:p w14:paraId="6E7957D7" w14:textId="77777777" w:rsidR="00163B35" w:rsidRPr="00C45599" w:rsidRDefault="00163B35" w:rsidP="00801048">
      <w:pPr>
        <w:pStyle w:val="Mnormal"/>
        <w:keepNext/>
        <w:rPr>
          <w:rFonts w:asciiTheme="minorHAnsi" w:hAnsiTheme="minorHAnsi" w:cstheme="minorHAnsi"/>
        </w:rPr>
      </w:pPr>
      <w:r w:rsidRPr="00C45599">
        <w:rPr>
          <w:rFonts w:asciiTheme="minorHAnsi" w:hAnsiTheme="minorHAnsi" w:cstheme="minorHAnsi"/>
          <w:noProof/>
        </w:rPr>
        <w:drawing>
          <wp:inline distT="0" distB="0" distL="0" distR="0" wp14:anchorId="7FB554FB" wp14:editId="6A8A1D7D">
            <wp:extent cx="5502910" cy="3893044"/>
            <wp:effectExtent l="0" t="0" r="0" b="0"/>
            <wp:docPr id="43" name="Obraz 43" descr="D:\SVN\PEP2040\Materiały\dane_z_GIS\jpg\przesył paliw\terminal_Gdańsk_baza_Górki_vs_formy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VN\PEP2040\Materiały\dane_z_GIS\jpg\przesył paliw\terminal_Gdańsk_baza_Górki_vs_formy_ochr_przyr.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502910" cy="3893044"/>
                    </a:xfrm>
                    <a:prstGeom prst="rect">
                      <a:avLst/>
                    </a:prstGeom>
                    <a:noFill/>
                    <a:ln>
                      <a:noFill/>
                    </a:ln>
                  </pic:spPr>
                </pic:pic>
              </a:graphicData>
            </a:graphic>
          </wp:inline>
        </w:drawing>
      </w:r>
    </w:p>
    <w:p w14:paraId="402BBDA7" w14:textId="71B817C4" w:rsidR="00163B35" w:rsidRPr="00C45599" w:rsidRDefault="00163B35" w:rsidP="00801048">
      <w:pPr>
        <w:pStyle w:val="Legenda"/>
        <w:spacing w:after="200" w:line="276" w:lineRule="auto"/>
        <w:rPr>
          <w:rFonts w:asciiTheme="minorHAnsi" w:hAnsiTheme="minorHAnsi" w:cstheme="minorHAnsi"/>
        </w:rPr>
      </w:pPr>
      <w:bookmarkStart w:id="380" w:name="_Toc23585222"/>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54</w:t>
      </w:r>
      <w:r w:rsidR="0018784B" w:rsidRPr="00C45599">
        <w:rPr>
          <w:rFonts w:asciiTheme="minorHAnsi" w:hAnsiTheme="minorHAnsi" w:cstheme="minorHAnsi"/>
          <w:noProof/>
          <w:sz w:val="20"/>
          <w:szCs w:val="20"/>
        </w:rPr>
        <w:fldChar w:fldCharType="end"/>
      </w:r>
      <w:r w:rsidR="00093AA4" w:rsidRPr="00C45599">
        <w:rPr>
          <w:rFonts w:asciiTheme="minorHAnsi" w:hAnsiTheme="minorHAnsi" w:cstheme="minorHAnsi"/>
          <w:sz w:val="20"/>
          <w:szCs w:val="20"/>
        </w:rPr>
        <w:t>. Planowana rozbudowa terminalu</w:t>
      </w:r>
      <w:r w:rsidRPr="00C45599">
        <w:rPr>
          <w:rFonts w:asciiTheme="minorHAnsi" w:hAnsiTheme="minorHAnsi" w:cstheme="minorHAnsi"/>
          <w:sz w:val="20"/>
          <w:szCs w:val="20"/>
        </w:rPr>
        <w:t xml:space="preserve"> naftowego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Gdańsku oraz bazy paliw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Górkach Zachodnich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72"/>
      </w:r>
      <w:bookmarkEnd w:id="380"/>
    </w:p>
    <w:p w14:paraId="691794E5"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Dla podanej inwestycji Regionalny Dyrektor Ochrony Środowiska</w:t>
      </w:r>
      <w:r w:rsidR="007F229C" w:rsidRPr="00C45599">
        <w:rPr>
          <w:rFonts w:asciiTheme="minorHAnsi" w:hAnsiTheme="minorHAnsi" w:cstheme="minorHAnsi"/>
        </w:rPr>
        <w:t xml:space="preserve"> w </w:t>
      </w:r>
      <w:r w:rsidRPr="00C45599">
        <w:rPr>
          <w:rFonts w:asciiTheme="minorHAnsi" w:hAnsiTheme="minorHAnsi" w:cstheme="minorHAnsi"/>
        </w:rPr>
        <w:t>Gdańsku wydał</w:t>
      </w:r>
      <w:r w:rsidR="007F229C" w:rsidRPr="00C45599">
        <w:rPr>
          <w:rFonts w:asciiTheme="minorHAnsi" w:hAnsiTheme="minorHAnsi" w:cstheme="minorHAnsi"/>
        </w:rPr>
        <w:t xml:space="preserve"> w </w:t>
      </w:r>
      <w:r w:rsidR="0069704C" w:rsidRPr="00C45599">
        <w:rPr>
          <w:rFonts w:asciiTheme="minorHAnsi" w:hAnsiTheme="minorHAnsi" w:cstheme="minorHAnsi"/>
        </w:rPr>
        <w:t>dn.</w:t>
      </w:r>
      <w:r w:rsidRPr="00C45599">
        <w:rPr>
          <w:rFonts w:asciiTheme="minorHAnsi" w:hAnsiTheme="minorHAnsi" w:cstheme="minorHAnsi"/>
        </w:rPr>
        <w:t xml:space="preserve"> 25 grudnia </w:t>
      </w:r>
      <w:r w:rsidRPr="00C45599">
        <w:rPr>
          <w:rFonts w:asciiTheme="minorHAnsi" w:hAnsiTheme="minorHAnsi" w:cstheme="minorHAnsi"/>
        </w:rPr>
        <w:br/>
        <w:t>2017 r. decyzję środowiskową: RDOŚ-Gd-WOO.4211.14.2017.MBC.AT.7. Planowana inwestycja</w:t>
      </w:r>
      <w:r w:rsidR="007F229C" w:rsidRPr="00C45599">
        <w:rPr>
          <w:rFonts w:asciiTheme="minorHAnsi" w:hAnsiTheme="minorHAnsi" w:cstheme="minorHAnsi"/>
        </w:rPr>
        <w:t xml:space="preserve"> od </w:t>
      </w:r>
      <w:r w:rsidRPr="00C45599">
        <w:rPr>
          <w:rFonts w:asciiTheme="minorHAnsi" w:hAnsiTheme="minorHAnsi" w:cstheme="minorHAnsi"/>
        </w:rPr>
        <w:t>wschodu graniczy</w:t>
      </w:r>
      <w:r w:rsidR="00720070" w:rsidRPr="00C45599">
        <w:rPr>
          <w:rFonts w:asciiTheme="minorHAnsi" w:hAnsiTheme="minorHAnsi" w:cstheme="minorHAnsi"/>
        </w:rPr>
        <w:t xml:space="preserve"> z </w:t>
      </w:r>
      <w:r w:rsidRPr="00C45599">
        <w:rPr>
          <w:rFonts w:asciiTheme="minorHAnsi" w:hAnsiTheme="minorHAnsi" w:cstheme="minorHAnsi"/>
        </w:rPr>
        <w:t>obszarem Natura 2000 Zatoka Pucka PLB220005,</w:t>
      </w:r>
      <w:r w:rsidR="007F229C" w:rsidRPr="00C45599">
        <w:rPr>
          <w:rFonts w:asciiTheme="minorHAnsi" w:hAnsiTheme="minorHAnsi" w:cstheme="minorHAnsi"/>
        </w:rPr>
        <w:t xml:space="preserve"> w </w:t>
      </w:r>
      <w:r w:rsidRPr="00C45599">
        <w:rPr>
          <w:rFonts w:asciiTheme="minorHAnsi" w:hAnsiTheme="minorHAnsi" w:cstheme="minorHAnsi"/>
        </w:rPr>
        <w:t>którym przedmiotami ochrony jest 22 gatunki ptaków. Zgodnie</w:t>
      </w:r>
      <w:r w:rsidR="00720070" w:rsidRPr="00C45599">
        <w:rPr>
          <w:rFonts w:asciiTheme="minorHAnsi" w:hAnsiTheme="minorHAnsi" w:cstheme="minorHAnsi"/>
        </w:rPr>
        <w:t xml:space="preserve"> z </w:t>
      </w:r>
      <w:r w:rsidRPr="00C45599">
        <w:rPr>
          <w:rFonts w:asciiTheme="minorHAnsi" w:hAnsiTheme="minorHAnsi" w:cstheme="minorHAnsi"/>
        </w:rPr>
        <w:t>raportem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D86925" w:rsidRPr="00C45599">
        <w:rPr>
          <w:rFonts w:asciiTheme="minorHAnsi" w:hAnsiTheme="minorHAnsi" w:cstheme="minorHAnsi"/>
        </w:rPr>
        <w:t xml:space="preserve"> dla </w:t>
      </w:r>
      <w:r w:rsidRPr="00C45599">
        <w:rPr>
          <w:rFonts w:asciiTheme="minorHAnsi" w:hAnsiTheme="minorHAnsi" w:cstheme="minorHAnsi"/>
        </w:rPr>
        <w:t>podanej inwestycji, stwierdzono</w:t>
      </w:r>
      <w:r w:rsidR="007F229C" w:rsidRPr="00C45599">
        <w:rPr>
          <w:rFonts w:asciiTheme="minorHAnsi" w:hAnsiTheme="minorHAnsi" w:cstheme="minorHAnsi"/>
        </w:rPr>
        <w:t xml:space="preserve"> w </w:t>
      </w:r>
      <w:r w:rsidRPr="00C45599">
        <w:rPr>
          <w:rFonts w:asciiTheme="minorHAnsi" w:hAnsiTheme="minorHAnsi" w:cstheme="minorHAnsi"/>
        </w:rPr>
        <w:t>odniesieniu</w:t>
      </w:r>
      <w:r w:rsidR="007F229C" w:rsidRPr="00C45599">
        <w:rPr>
          <w:rFonts w:asciiTheme="minorHAnsi" w:hAnsiTheme="minorHAnsi" w:cstheme="minorHAnsi"/>
        </w:rPr>
        <w:t xml:space="preserve"> do </w:t>
      </w:r>
      <w:r w:rsidRPr="00C45599">
        <w:rPr>
          <w:rFonts w:asciiTheme="minorHAnsi" w:hAnsiTheme="minorHAnsi" w:cstheme="minorHAnsi"/>
        </w:rPr>
        <w:t>obszarów Natura 2000, iż:</w:t>
      </w:r>
    </w:p>
    <w:p w14:paraId="48B7FE3E"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 xml:space="preserve">planowane przedsięwzięcie nie spowoduje zmiany wskaźników stanu ochrony siedlisk </w:t>
      </w:r>
      <w:r w:rsidRPr="00C45599">
        <w:rPr>
          <w:rFonts w:asciiTheme="minorHAnsi" w:hAnsiTheme="minorHAnsi" w:cstheme="minorHAnsi"/>
        </w:rPr>
        <w:br/>
        <w:t>i gatunków</w:t>
      </w:r>
      <w:r w:rsidR="007F229C" w:rsidRPr="00C45599">
        <w:rPr>
          <w:rFonts w:asciiTheme="minorHAnsi" w:hAnsiTheme="minorHAnsi" w:cstheme="minorHAnsi"/>
        </w:rPr>
        <w:t xml:space="preserve"> do </w:t>
      </w:r>
      <w:r w:rsidRPr="00C45599">
        <w:rPr>
          <w:rFonts w:asciiTheme="minorHAnsi" w:hAnsiTheme="minorHAnsi" w:cstheme="minorHAnsi"/>
        </w:rPr>
        <w:t>tego stopnia, że miałyby one wpływ</w:t>
      </w:r>
      <w:r w:rsidR="007F229C" w:rsidRPr="00C45599">
        <w:rPr>
          <w:rFonts w:asciiTheme="minorHAnsi" w:hAnsiTheme="minorHAnsi" w:cstheme="minorHAnsi"/>
        </w:rPr>
        <w:t xml:space="preserve"> na </w:t>
      </w:r>
      <w:r w:rsidRPr="00C45599">
        <w:rPr>
          <w:rFonts w:asciiTheme="minorHAnsi" w:hAnsiTheme="minorHAnsi" w:cstheme="minorHAnsi"/>
        </w:rPr>
        <w:t xml:space="preserve">stan ochrony przedmiotów ochrony </w:t>
      </w:r>
      <w:r w:rsidRPr="00C45599">
        <w:rPr>
          <w:rFonts w:asciiTheme="minorHAnsi" w:hAnsiTheme="minorHAnsi" w:cstheme="minorHAnsi"/>
        </w:rPr>
        <w:br/>
        <w:t>w obszarach Natura 2000;</w:t>
      </w:r>
    </w:p>
    <w:p w14:paraId="55A15D53"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planowane działania nie będą powodowały przekształceń siedlisk,</w:t>
      </w:r>
      <w:r w:rsidR="007F229C" w:rsidRPr="00C45599">
        <w:rPr>
          <w:rFonts w:asciiTheme="minorHAnsi" w:hAnsiTheme="minorHAnsi" w:cstheme="minorHAnsi"/>
        </w:rPr>
        <w:t xml:space="preserve"> a </w:t>
      </w:r>
      <w:r w:rsidRPr="00C45599">
        <w:rPr>
          <w:rFonts w:asciiTheme="minorHAnsi" w:hAnsiTheme="minorHAnsi" w:cstheme="minorHAnsi"/>
        </w:rPr>
        <w:t>także trwałych bądź okresowych, pośrednich lub bezpośrednich zagrożeń</w:t>
      </w:r>
      <w:r w:rsidR="00D86925" w:rsidRPr="00C45599">
        <w:rPr>
          <w:rFonts w:asciiTheme="minorHAnsi" w:hAnsiTheme="minorHAnsi" w:cstheme="minorHAnsi"/>
        </w:rPr>
        <w:t xml:space="preserve"> dla </w:t>
      </w:r>
      <w:r w:rsidRPr="00C45599">
        <w:rPr>
          <w:rFonts w:asciiTheme="minorHAnsi" w:hAnsiTheme="minorHAnsi" w:cstheme="minorHAnsi"/>
        </w:rPr>
        <w:t>siedlisk</w:t>
      </w:r>
      <w:r w:rsidR="007F229C" w:rsidRPr="00C45599">
        <w:rPr>
          <w:rFonts w:asciiTheme="minorHAnsi" w:hAnsiTheme="minorHAnsi" w:cstheme="minorHAnsi"/>
        </w:rPr>
        <w:t xml:space="preserve"> i </w:t>
      </w:r>
      <w:r w:rsidRPr="00C45599">
        <w:rPr>
          <w:rFonts w:asciiTheme="minorHAnsi" w:hAnsiTheme="minorHAnsi" w:cstheme="minorHAnsi"/>
        </w:rPr>
        <w:t>zagrożeń środowiskowych;</w:t>
      </w:r>
    </w:p>
    <w:p w14:paraId="2A8619F6"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w związku</w:t>
      </w:r>
      <w:r w:rsidR="00720070" w:rsidRPr="00C45599">
        <w:rPr>
          <w:rFonts w:asciiTheme="minorHAnsi" w:hAnsiTheme="minorHAnsi" w:cstheme="minorHAnsi"/>
        </w:rPr>
        <w:t xml:space="preserve"> z </w:t>
      </w:r>
      <w:r w:rsidRPr="00C45599">
        <w:rPr>
          <w:rFonts w:asciiTheme="minorHAnsi" w:hAnsiTheme="minorHAnsi" w:cstheme="minorHAnsi"/>
        </w:rPr>
        <w:t>realizacją planowanego przedsięwzięcia nie są wymagane specjalne działania kompensacyjne</w:t>
      </w:r>
      <w:r w:rsidR="007F229C" w:rsidRPr="00C45599">
        <w:rPr>
          <w:rFonts w:asciiTheme="minorHAnsi" w:hAnsiTheme="minorHAnsi" w:cstheme="minorHAnsi"/>
        </w:rPr>
        <w:t xml:space="preserve"> i </w:t>
      </w:r>
      <w:r w:rsidRPr="00C45599">
        <w:rPr>
          <w:rFonts w:asciiTheme="minorHAnsi" w:hAnsiTheme="minorHAnsi" w:cstheme="minorHAnsi"/>
        </w:rPr>
        <w:t>ochronne.</w:t>
      </w:r>
    </w:p>
    <w:p w14:paraId="759EBFEA"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5.7 Uruchomienie nowego składowiska odpadów nisko-</w:t>
      </w:r>
      <w:r w:rsidR="007F229C" w:rsidRPr="00C45599">
        <w:rPr>
          <w:rFonts w:asciiTheme="minorHAnsi" w:hAnsiTheme="minorHAnsi" w:cstheme="minorHAnsi"/>
          <w:b/>
        </w:rPr>
        <w:t xml:space="preserve"> i </w:t>
      </w:r>
      <w:r w:rsidRPr="00C45599">
        <w:rPr>
          <w:rFonts w:asciiTheme="minorHAnsi" w:hAnsiTheme="minorHAnsi" w:cstheme="minorHAnsi"/>
          <w:b/>
        </w:rPr>
        <w:t>średnioaktywnych</w:t>
      </w:r>
    </w:p>
    <w:p w14:paraId="66357422"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i/>
        </w:rPr>
        <w:t>Krajowy plan postępowania</w:t>
      </w:r>
      <w:r w:rsidR="00720070" w:rsidRPr="00C45599">
        <w:rPr>
          <w:rFonts w:asciiTheme="minorHAnsi" w:hAnsiTheme="minorHAnsi" w:cstheme="minorHAnsi"/>
          <w:i/>
        </w:rPr>
        <w:t xml:space="preserve"> z </w:t>
      </w:r>
      <w:r w:rsidRPr="00C45599">
        <w:rPr>
          <w:rFonts w:asciiTheme="minorHAnsi" w:hAnsiTheme="minorHAnsi" w:cstheme="minorHAnsi"/>
          <w:i/>
        </w:rPr>
        <w:t>odpadami promieniotwórczymi</w:t>
      </w:r>
      <w:r w:rsidR="007F229C" w:rsidRPr="00C45599">
        <w:rPr>
          <w:rFonts w:asciiTheme="minorHAnsi" w:hAnsiTheme="minorHAnsi" w:cstheme="minorHAnsi"/>
          <w:i/>
        </w:rPr>
        <w:t xml:space="preserve"> i </w:t>
      </w:r>
      <w:r w:rsidRPr="00C45599">
        <w:rPr>
          <w:rFonts w:asciiTheme="minorHAnsi" w:hAnsiTheme="minorHAnsi" w:cstheme="minorHAnsi"/>
          <w:i/>
        </w:rPr>
        <w:t>wypalonym paliwem jądrowym</w:t>
      </w:r>
      <w:r w:rsidRPr="00C45599">
        <w:rPr>
          <w:rFonts w:asciiTheme="minorHAnsi" w:hAnsiTheme="minorHAnsi" w:cstheme="minorHAnsi"/>
        </w:rPr>
        <w:t xml:space="preserve"> zakłada, </w:t>
      </w:r>
      <w:r w:rsidRPr="00C45599">
        <w:rPr>
          <w:rFonts w:asciiTheme="minorHAnsi" w:hAnsiTheme="minorHAnsi" w:cstheme="minorHAnsi"/>
        </w:rPr>
        <w:br/>
        <w:t>iż odpady nisko-</w:t>
      </w:r>
      <w:r w:rsidR="007F229C" w:rsidRPr="00C45599">
        <w:rPr>
          <w:rFonts w:asciiTheme="minorHAnsi" w:hAnsiTheme="minorHAnsi" w:cstheme="minorHAnsi"/>
        </w:rPr>
        <w:t xml:space="preserve"> i </w:t>
      </w:r>
      <w:r w:rsidRPr="00C45599">
        <w:rPr>
          <w:rFonts w:asciiTheme="minorHAnsi" w:hAnsiTheme="minorHAnsi" w:cstheme="minorHAnsi"/>
        </w:rPr>
        <w:t>średnioaktywne będą składowane</w:t>
      </w:r>
      <w:r w:rsidR="007F229C" w:rsidRPr="00C45599">
        <w:rPr>
          <w:rFonts w:asciiTheme="minorHAnsi" w:hAnsiTheme="minorHAnsi" w:cstheme="minorHAnsi"/>
        </w:rPr>
        <w:t xml:space="preserve"> na </w:t>
      </w:r>
      <w:r w:rsidRPr="00C45599">
        <w:rPr>
          <w:rFonts w:asciiTheme="minorHAnsi" w:hAnsiTheme="minorHAnsi" w:cstheme="minorHAnsi"/>
        </w:rPr>
        <w:t>krajowym składowisku odpadów promieniotwórczych, jednakże aktualnie eksploatowane składowisko nie pokryje wszystkich potrzeb, dlatego perspektywicznie uruchomione zostanie nowe składowisko</w:t>
      </w:r>
      <w:r w:rsidR="00D86925" w:rsidRPr="00C45599">
        <w:rPr>
          <w:rFonts w:asciiTheme="minorHAnsi" w:hAnsiTheme="minorHAnsi" w:cstheme="minorHAnsi"/>
        </w:rPr>
        <w:t xml:space="preserve"> dla </w:t>
      </w:r>
      <w:r w:rsidRPr="00C45599">
        <w:rPr>
          <w:rFonts w:asciiTheme="minorHAnsi" w:hAnsiTheme="minorHAnsi" w:cstheme="minorHAnsi"/>
        </w:rPr>
        <w:t xml:space="preserve">odpadów nisko- </w:t>
      </w:r>
      <w:r w:rsidRPr="00C45599">
        <w:rPr>
          <w:rFonts w:asciiTheme="minorHAnsi" w:hAnsiTheme="minorHAnsi" w:cstheme="minorHAnsi"/>
        </w:rPr>
        <w:br/>
        <w:t>i średnioaktywnych.</w:t>
      </w:r>
    </w:p>
    <w:p w14:paraId="2BB52D92"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Przygotowanie koncepcji zamknięcia</w:t>
      </w:r>
      <w:r w:rsidR="007F229C" w:rsidRPr="00C45599">
        <w:rPr>
          <w:rFonts w:asciiTheme="minorHAnsi" w:hAnsiTheme="minorHAnsi" w:cstheme="minorHAnsi"/>
          <w:b/>
          <w:i/>
        </w:rPr>
        <w:t xml:space="preserve"> i </w:t>
      </w:r>
      <w:r w:rsidRPr="00C45599">
        <w:rPr>
          <w:rFonts w:asciiTheme="minorHAnsi" w:hAnsiTheme="minorHAnsi" w:cstheme="minorHAnsi"/>
          <w:b/>
          <w:i/>
        </w:rPr>
        <w:t>ostateczne zamknięcie Krajowego Składowiska Odpadów Promieniotwórczych (KSOP)</w:t>
      </w:r>
      <w:r w:rsidR="007F229C" w:rsidRPr="00C45599">
        <w:rPr>
          <w:rFonts w:asciiTheme="minorHAnsi" w:hAnsiTheme="minorHAnsi" w:cstheme="minorHAnsi"/>
          <w:b/>
          <w:i/>
        </w:rPr>
        <w:t xml:space="preserve"> w </w:t>
      </w:r>
      <w:r w:rsidRPr="00C45599">
        <w:rPr>
          <w:rFonts w:asciiTheme="minorHAnsi" w:hAnsiTheme="minorHAnsi" w:cstheme="minorHAnsi"/>
          <w:b/>
          <w:i/>
        </w:rPr>
        <w:t>Różanie</w:t>
      </w:r>
    </w:p>
    <w:p w14:paraId="60A1FF1F" w14:textId="77B5F1D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Ewentualne oddziaływania negatywne</w:t>
      </w:r>
      <w:r w:rsidR="007F229C" w:rsidRPr="00C45599">
        <w:rPr>
          <w:rFonts w:asciiTheme="minorHAnsi" w:hAnsiTheme="minorHAnsi" w:cstheme="minorHAnsi"/>
        </w:rPr>
        <w:t xml:space="preserve"> w </w:t>
      </w:r>
      <w:r w:rsidRPr="00C45599">
        <w:rPr>
          <w:rFonts w:asciiTheme="minorHAnsi" w:hAnsiTheme="minorHAnsi" w:cstheme="minorHAnsi"/>
        </w:rPr>
        <w:t>trakcie przeprowadzania procesu zamykania KSOP Różan mogą wiązać się</w:t>
      </w:r>
      <w:r w:rsidR="00720070" w:rsidRPr="00C45599">
        <w:rPr>
          <w:rFonts w:asciiTheme="minorHAnsi" w:hAnsiTheme="minorHAnsi" w:cstheme="minorHAnsi"/>
        </w:rPr>
        <w:t xml:space="preserve"> z </w:t>
      </w:r>
      <w:r w:rsidRPr="00C45599">
        <w:rPr>
          <w:rFonts w:asciiTheme="minorHAnsi" w:hAnsiTheme="minorHAnsi" w:cstheme="minorHAnsi"/>
        </w:rPr>
        <w:t>koniecznością przeniesienia długożyciowych odpadów promieniotwórczych</w:t>
      </w:r>
      <w:r w:rsidR="007F229C" w:rsidRPr="00C45599">
        <w:rPr>
          <w:rFonts w:asciiTheme="minorHAnsi" w:hAnsiTheme="minorHAnsi" w:cstheme="minorHAnsi"/>
        </w:rPr>
        <w:t xml:space="preserve"> na </w:t>
      </w:r>
      <w:r w:rsidRPr="00C45599">
        <w:rPr>
          <w:rFonts w:asciiTheme="minorHAnsi" w:hAnsiTheme="minorHAnsi" w:cstheme="minorHAnsi"/>
        </w:rPr>
        <w:t>nowe składowisko</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takim przypadku rozważać należy wystąpienie ewentualnych awarii</w:t>
      </w:r>
      <w:r w:rsidR="007F229C" w:rsidRPr="00C45599">
        <w:rPr>
          <w:rFonts w:asciiTheme="minorHAnsi" w:hAnsiTheme="minorHAnsi" w:cstheme="minorHAnsi"/>
        </w:rPr>
        <w:t xml:space="preserve"> w </w:t>
      </w:r>
      <w:r w:rsidRPr="00C45599">
        <w:rPr>
          <w:rFonts w:asciiTheme="minorHAnsi" w:hAnsiTheme="minorHAnsi" w:cstheme="minorHAnsi"/>
        </w:rPr>
        <w:t>wyniku rozszczelnienia pojemników</w:t>
      </w:r>
      <w:r w:rsidR="007F229C" w:rsidRPr="00C45599">
        <w:rPr>
          <w:rFonts w:asciiTheme="minorHAnsi" w:hAnsiTheme="minorHAnsi" w:cstheme="minorHAnsi"/>
        </w:rPr>
        <w:t xml:space="preserve"> i </w:t>
      </w:r>
      <w:r w:rsidRPr="00C45599">
        <w:rPr>
          <w:rFonts w:asciiTheme="minorHAnsi" w:hAnsiTheme="minorHAnsi" w:cstheme="minorHAnsi"/>
        </w:rPr>
        <w:t>emisji promieniowania jonizującego. Lokalizacja takich zdarzeń jest niemożliwa</w:t>
      </w:r>
      <w:r w:rsidR="007F229C" w:rsidRPr="00C45599">
        <w:rPr>
          <w:rFonts w:asciiTheme="minorHAnsi" w:hAnsiTheme="minorHAnsi" w:cstheme="minorHAnsi"/>
        </w:rPr>
        <w:t xml:space="preserve"> do </w:t>
      </w:r>
      <w:r w:rsidRPr="00C45599">
        <w:rPr>
          <w:rFonts w:asciiTheme="minorHAnsi" w:hAnsiTheme="minorHAnsi" w:cstheme="minorHAnsi"/>
        </w:rPr>
        <w:t>przewidzenia, gdyż może nastąpić</w:t>
      </w:r>
      <w:r w:rsidR="007F229C" w:rsidRPr="00C45599">
        <w:rPr>
          <w:rFonts w:asciiTheme="minorHAnsi" w:hAnsiTheme="minorHAnsi" w:cstheme="minorHAnsi"/>
        </w:rPr>
        <w:t xml:space="preserve"> na </w:t>
      </w:r>
      <w:r w:rsidRPr="00C45599">
        <w:rPr>
          <w:rFonts w:asciiTheme="minorHAnsi" w:hAnsiTheme="minorHAnsi" w:cstheme="minorHAnsi"/>
        </w:rPr>
        <w:t>terenie składowiska, jak również</w:t>
      </w:r>
      <w:r w:rsidR="007F229C" w:rsidRPr="00C45599">
        <w:rPr>
          <w:rFonts w:asciiTheme="minorHAnsi" w:hAnsiTheme="minorHAnsi" w:cstheme="minorHAnsi"/>
        </w:rPr>
        <w:t xml:space="preserve"> w </w:t>
      </w:r>
      <w:r w:rsidRPr="00C45599">
        <w:rPr>
          <w:rFonts w:asciiTheme="minorHAnsi" w:hAnsiTheme="minorHAnsi" w:cstheme="minorHAnsi"/>
        </w:rPr>
        <w:t>wyniku zdarzeń losowych</w:t>
      </w:r>
      <w:r w:rsidR="007F229C" w:rsidRPr="00C45599">
        <w:rPr>
          <w:rFonts w:asciiTheme="minorHAnsi" w:hAnsiTheme="minorHAnsi" w:cstheme="minorHAnsi"/>
        </w:rPr>
        <w:t xml:space="preserve"> w </w:t>
      </w:r>
      <w:r w:rsidRPr="00C45599">
        <w:rPr>
          <w:rFonts w:asciiTheme="minorHAnsi" w:hAnsiTheme="minorHAnsi" w:cstheme="minorHAnsi"/>
        </w:rPr>
        <w:t>trakcie transportu</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takich przypadkach negatywne oddziaływanie</w:t>
      </w:r>
      <w:r w:rsidR="007F229C" w:rsidRPr="00C45599">
        <w:rPr>
          <w:rFonts w:asciiTheme="minorHAnsi" w:hAnsiTheme="minorHAnsi" w:cstheme="minorHAnsi"/>
        </w:rPr>
        <w:t xml:space="preserve"> na </w:t>
      </w:r>
      <w:r w:rsidRPr="00C45599">
        <w:rPr>
          <w:rFonts w:asciiTheme="minorHAnsi" w:hAnsiTheme="minorHAnsi" w:cstheme="minorHAnsi"/>
        </w:rPr>
        <w:t>rośliny</w:t>
      </w:r>
      <w:r w:rsidR="007F229C" w:rsidRPr="00C45599">
        <w:rPr>
          <w:rFonts w:asciiTheme="minorHAnsi" w:hAnsiTheme="minorHAnsi" w:cstheme="minorHAnsi"/>
        </w:rPr>
        <w:t xml:space="preserve"> i </w:t>
      </w:r>
      <w:r w:rsidRPr="00C45599">
        <w:rPr>
          <w:rFonts w:asciiTheme="minorHAnsi" w:hAnsiTheme="minorHAnsi" w:cstheme="minorHAnsi"/>
        </w:rPr>
        <w:t>zwierzęta związane byłoby</w:t>
      </w:r>
      <w:r w:rsidR="00720070" w:rsidRPr="00C45599">
        <w:rPr>
          <w:rFonts w:asciiTheme="minorHAnsi" w:hAnsiTheme="minorHAnsi" w:cstheme="minorHAnsi"/>
        </w:rPr>
        <w:t xml:space="preserve"> ze </w:t>
      </w:r>
      <w:r w:rsidRPr="00C45599">
        <w:rPr>
          <w:rFonts w:asciiTheme="minorHAnsi" w:hAnsiTheme="minorHAnsi" w:cstheme="minorHAnsi"/>
        </w:rPr>
        <w:t>szkodliwym wpływem promieniowania oraz</w:t>
      </w:r>
      <w:r w:rsidR="00720070" w:rsidRPr="00C45599">
        <w:rPr>
          <w:rFonts w:asciiTheme="minorHAnsi" w:hAnsiTheme="minorHAnsi" w:cstheme="minorHAnsi"/>
        </w:rPr>
        <w:t xml:space="preserve"> z </w:t>
      </w:r>
      <w:r w:rsidRPr="00C45599">
        <w:rPr>
          <w:rFonts w:asciiTheme="minorHAnsi" w:hAnsiTheme="minorHAnsi" w:cstheme="minorHAnsi"/>
        </w:rPr>
        <w:t>możliwością skażenia terenu izotopami promieniotwórczymi. Takie skażenie</w:t>
      </w:r>
      <w:r w:rsidR="00720070" w:rsidRPr="00C45599">
        <w:rPr>
          <w:rFonts w:asciiTheme="minorHAnsi" w:hAnsiTheme="minorHAnsi" w:cstheme="minorHAnsi"/>
        </w:rPr>
        <w:t xml:space="preserve"> z </w:t>
      </w:r>
      <w:r w:rsidRPr="00C45599">
        <w:rPr>
          <w:rFonts w:asciiTheme="minorHAnsi" w:hAnsiTheme="minorHAnsi" w:cstheme="minorHAnsi"/>
        </w:rPr>
        <w:t>jednej strony powodować może gromadzenie szkodliwych izotopów</w:t>
      </w:r>
      <w:r w:rsidR="007F229C" w:rsidRPr="00C45599">
        <w:rPr>
          <w:rFonts w:asciiTheme="minorHAnsi" w:hAnsiTheme="minorHAnsi" w:cstheme="minorHAnsi"/>
        </w:rPr>
        <w:t xml:space="preserve"> w </w:t>
      </w:r>
      <w:r w:rsidRPr="00C45599">
        <w:rPr>
          <w:rFonts w:asciiTheme="minorHAnsi" w:hAnsiTheme="minorHAnsi" w:cstheme="minorHAnsi"/>
        </w:rPr>
        <w:t>tkance roślinnej. Jest również bardzo niebezpieczne</w:t>
      </w:r>
      <w:r w:rsidR="00D86925" w:rsidRPr="00C45599">
        <w:rPr>
          <w:rFonts w:asciiTheme="minorHAnsi" w:hAnsiTheme="minorHAnsi" w:cstheme="minorHAnsi"/>
        </w:rPr>
        <w:t xml:space="preserve"> dla </w:t>
      </w:r>
      <w:r w:rsidRPr="00C45599">
        <w:rPr>
          <w:rFonts w:asciiTheme="minorHAnsi" w:hAnsiTheme="minorHAnsi" w:cstheme="minorHAnsi"/>
        </w:rPr>
        <w:t>zwierząt, które takie rośliny spożyją wprowadzając</w:t>
      </w:r>
      <w:r w:rsidR="007F229C" w:rsidRPr="00C45599">
        <w:rPr>
          <w:rFonts w:asciiTheme="minorHAnsi" w:hAnsiTheme="minorHAnsi" w:cstheme="minorHAnsi"/>
        </w:rPr>
        <w:t xml:space="preserve"> do </w:t>
      </w:r>
      <w:r w:rsidRPr="00C45599">
        <w:rPr>
          <w:rFonts w:asciiTheme="minorHAnsi" w:hAnsiTheme="minorHAnsi" w:cstheme="minorHAnsi"/>
        </w:rPr>
        <w:t xml:space="preserve">organizmu izotopu alfapromieniotwórcze. Zagrożenie takie jest hipotetyczne </w:t>
      </w:r>
      <w:r w:rsidRPr="00C45599">
        <w:rPr>
          <w:rFonts w:asciiTheme="minorHAnsi" w:hAnsiTheme="minorHAnsi" w:cstheme="minorHAnsi"/>
        </w:rPr>
        <w:br/>
        <w:t>i stosowanie dobrze funkcjonujących dotychczas procedur postępowania</w:t>
      </w:r>
      <w:r w:rsidR="00720070" w:rsidRPr="00C45599">
        <w:rPr>
          <w:rFonts w:asciiTheme="minorHAnsi" w:hAnsiTheme="minorHAnsi" w:cstheme="minorHAnsi"/>
        </w:rPr>
        <w:t xml:space="preserve"> z </w:t>
      </w:r>
      <w:r w:rsidRPr="00C45599">
        <w:rPr>
          <w:rFonts w:asciiTheme="minorHAnsi" w:hAnsiTheme="minorHAnsi" w:cstheme="minorHAnsi"/>
        </w:rPr>
        <w:t>odpadami promieniotwórczymi powinno zminimalizować prawdopodobieństwo wystąpienia</w:t>
      </w:r>
      <w:r w:rsidR="007F229C" w:rsidRPr="00C45599">
        <w:rPr>
          <w:rFonts w:asciiTheme="minorHAnsi" w:hAnsiTheme="minorHAnsi" w:cstheme="minorHAnsi"/>
        </w:rPr>
        <w:t xml:space="preserve"> do </w:t>
      </w:r>
      <w:r w:rsidRPr="00C45599">
        <w:rPr>
          <w:rFonts w:asciiTheme="minorHAnsi" w:hAnsiTheme="minorHAnsi" w:cstheme="minorHAnsi"/>
        </w:rPr>
        <w:t>zera.</w:t>
      </w:r>
    </w:p>
    <w:p w14:paraId="41C5343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 ostatecznym zamknięciu składowiska oddziaływanie</w:t>
      </w:r>
      <w:r w:rsidR="007F229C" w:rsidRPr="00C45599">
        <w:rPr>
          <w:rFonts w:asciiTheme="minorHAnsi" w:hAnsiTheme="minorHAnsi" w:cstheme="minorHAnsi"/>
        </w:rPr>
        <w:t xml:space="preserve"> na </w:t>
      </w:r>
      <w:r w:rsidRPr="00C45599">
        <w:rPr>
          <w:rFonts w:asciiTheme="minorHAnsi" w:hAnsiTheme="minorHAnsi" w:cstheme="minorHAnsi"/>
        </w:rPr>
        <w:t>rośliny</w:t>
      </w:r>
      <w:r w:rsidR="007F229C" w:rsidRPr="00C45599">
        <w:rPr>
          <w:rFonts w:asciiTheme="minorHAnsi" w:hAnsiTheme="minorHAnsi" w:cstheme="minorHAnsi"/>
        </w:rPr>
        <w:t xml:space="preserve"> i </w:t>
      </w:r>
      <w:r w:rsidRPr="00C45599">
        <w:rPr>
          <w:rFonts w:asciiTheme="minorHAnsi" w:hAnsiTheme="minorHAnsi" w:cstheme="minorHAnsi"/>
        </w:rPr>
        <w:t>zwierzęta może wiązać się</w:t>
      </w:r>
      <w:r w:rsidR="00720070" w:rsidRPr="00C45599">
        <w:rPr>
          <w:rFonts w:asciiTheme="minorHAnsi" w:hAnsiTheme="minorHAnsi" w:cstheme="minorHAnsi"/>
        </w:rPr>
        <w:t xml:space="preserve"> z </w:t>
      </w:r>
      <w:r w:rsidRPr="00C45599">
        <w:rPr>
          <w:rFonts w:asciiTheme="minorHAnsi" w:hAnsiTheme="minorHAnsi" w:cstheme="minorHAnsi"/>
        </w:rPr>
        <w:t>ich niszczącą działalności</w:t>
      </w:r>
      <w:r w:rsidR="007F229C" w:rsidRPr="00C45599">
        <w:rPr>
          <w:rFonts w:asciiTheme="minorHAnsi" w:hAnsiTheme="minorHAnsi" w:cstheme="minorHAnsi"/>
        </w:rPr>
        <w:t xml:space="preserve"> na </w:t>
      </w:r>
      <w:r w:rsidRPr="00C45599">
        <w:rPr>
          <w:rFonts w:asciiTheme="minorHAnsi" w:hAnsiTheme="minorHAnsi" w:cstheme="minorHAnsi"/>
        </w:rPr>
        <w:t>terenie obiektu. Dlatego konieczne będzie odpowiednie zabezpieczenie przed zwierzętami oraz stałe monitorowanie sukcesji roślin</w:t>
      </w:r>
      <w:r w:rsidR="007F229C" w:rsidRPr="00C45599">
        <w:rPr>
          <w:rFonts w:asciiTheme="minorHAnsi" w:hAnsiTheme="minorHAnsi" w:cstheme="minorHAnsi"/>
        </w:rPr>
        <w:t xml:space="preserve"> na </w:t>
      </w:r>
      <w:r w:rsidRPr="00C45599">
        <w:rPr>
          <w:rFonts w:asciiTheme="minorHAnsi" w:hAnsiTheme="minorHAnsi" w:cstheme="minorHAnsi"/>
        </w:rPr>
        <w:t xml:space="preserve">terenie zamkniętego składowiska </w:t>
      </w:r>
      <w:r w:rsidRPr="00C45599">
        <w:rPr>
          <w:rFonts w:asciiTheme="minorHAnsi" w:hAnsiTheme="minorHAnsi" w:cstheme="minorHAnsi"/>
        </w:rPr>
        <w:br/>
        <w:t>i przeciwdziałanie temu zjawisku już</w:t>
      </w:r>
      <w:r w:rsidR="007F229C" w:rsidRPr="00C45599">
        <w:rPr>
          <w:rFonts w:asciiTheme="minorHAnsi" w:hAnsiTheme="minorHAnsi" w:cstheme="minorHAnsi"/>
        </w:rPr>
        <w:t xml:space="preserve"> na </w:t>
      </w:r>
      <w:r w:rsidRPr="00C45599">
        <w:rPr>
          <w:rFonts w:asciiTheme="minorHAnsi" w:hAnsiTheme="minorHAnsi" w:cstheme="minorHAnsi"/>
        </w:rPr>
        <w:t>etapie pojawiania się roślin pionierskich. Ponieważ rozważana jest możliwość przykrycia składowiska warstwą ziemi, należy</w:t>
      </w:r>
      <w:r w:rsidR="007F229C" w:rsidRPr="00C45599">
        <w:rPr>
          <w:rFonts w:asciiTheme="minorHAnsi" w:hAnsiTheme="minorHAnsi" w:cstheme="minorHAnsi"/>
        </w:rPr>
        <w:t xml:space="preserve"> w </w:t>
      </w:r>
      <w:r w:rsidRPr="00C45599">
        <w:rPr>
          <w:rFonts w:asciiTheme="minorHAnsi" w:hAnsiTheme="minorHAnsi" w:cstheme="minorHAnsi"/>
        </w:rPr>
        <w:t>takim przypadku, odpowiednio zabezpieczyć komory,</w:t>
      </w:r>
      <w:r w:rsidR="007F229C" w:rsidRPr="00C45599">
        <w:rPr>
          <w:rFonts w:asciiTheme="minorHAnsi" w:hAnsiTheme="minorHAnsi" w:cstheme="minorHAnsi"/>
        </w:rPr>
        <w:t xml:space="preserve"> w </w:t>
      </w:r>
      <w:r w:rsidRPr="00C45599">
        <w:rPr>
          <w:rFonts w:asciiTheme="minorHAnsi" w:hAnsiTheme="minorHAnsi" w:cstheme="minorHAnsi"/>
        </w:rPr>
        <w:t>których składowane są odpady promieniotwórcze przed niszczącym działaniem korzeni roślin.</w:t>
      </w:r>
    </w:p>
    <w:p w14:paraId="4571B1D2"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Wybór lokalizacji, budowa</w:t>
      </w:r>
      <w:r w:rsidR="007F229C" w:rsidRPr="00C45599">
        <w:rPr>
          <w:rFonts w:asciiTheme="minorHAnsi" w:hAnsiTheme="minorHAnsi" w:cstheme="minorHAnsi"/>
          <w:b/>
          <w:i/>
        </w:rPr>
        <w:t xml:space="preserve"> i </w:t>
      </w:r>
      <w:r w:rsidRPr="00C45599">
        <w:rPr>
          <w:rFonts w:asciiTheme="minorHAnsi" w:hAnsiTheme="minorHAnsi" w:cstheme="minorHAnsi"/>
          <w:b/>
          <w:i/>
        </w:rPr>
        <w:t>rozpoczęcie eksploatacji składowiska odpadów nisko</w:t>
      </w:r>
      <w:r w:rsidR="007F229C" w:rsidRPr="00C45599">
        <w:rPr>
          <w:rFonts w:asciiTheme="minorHAnsi" w:hAnsiTheme="minorHAnsi" w:cstheme="minorHAnsi"/>
          <w:b/>
          <w:i/>
        </w:rPr>
        <w:t xml:space="preserve"> i </w:t>
      </w:r>
      <w:r w:rsidRPr="00C45599">
        <w:rPr>
          <w:rFonts w:asciiTheme="minorHAnsi" w:hAnsiTheme="minorHAnsi" w:cstheme="minorHAnsi"/>
          <w:b/>
          <w:i/>
        </w:rPr>
        <w:t>średnioaktywnych</w:t>
      </w:r>
    </w:p>
    <w:p w14:paraId="35BF9ED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W Krajowym planie postępowania</w:t>
      </w:r>
      <w:r w:rsidR="00720070" w:rsidRPr="00C45599">
        <w:rPr>
          <w:rFonts w:asciiTheme="minorHAnsi" w:hAnsiTheme="minorHAnsi" w:cstheme="minorHAnsi"/>
        </w:rPr>
        <w:t xml:space="preserve"> z </w:t>
      </w:r>
      <w:r w:rsidRPr="00C45599">
        <w:rPr>
          <w:rFonts w:asciiTheme="minorHAnsi" w:hAnsiTheme="minorHAnsi" w:cstheme="minorHAnsi"/>
        </w:rPr>
        <w:t>odpadami promieniotwórczymi</w:t>
      </w:r>
      <w:r w:rsidR="007F229C" w:rsidRPr="00C45599">
        <w:rPr>
          <w:rFonts w:asciiTheme="minorHAnsi" w:hAnsiTheme="minorHAnsi" w:cstheme="minorHAnsi"/>
        </w:rPr>
        <w:t xml:space="preserve"> i </w:t>
      </w:r>
      <w:r w:rsidRPr="00C45599">
        <w:rPr>
          <w:rFonts w:asciiTheme="minorHAnsi" w:hAnsiTheme="minorHAnsi" w:cstheme="minorHAnsi"/>
        </w:rPr>
        <w:t>wypalonym paliwem jądrowym nie wskazano żadnych potencjalnych lokalizacji nowego składowiska (NSPOP). Prognoza</w:t>
      </w:r>
      <w:r w:rsidR="00D86925" w:rsidRPr="00C45599">
        <w:rPr>
          <w:rFonts w:asciiTheme="minorHAnsi" w:hAnsiTheme="minorHAnsi" w:cstheme="minorHAnsi"/>
        </w:rPr>
        <w:t xml:space="preserve"> dla </w:t>
      </w:r>
      <w:r w:rsidRPr="00C45599">
        <w:rPr>
          <w:rFonts w:asciiTheme="minorHAnsi" w:hAnsiTheme="minorHAnsi" w:cstheme="minorHAnsi"/>
        </w:rPr>
        <w:t>ww. Planu wskazuje m.in. kryteria, jakimi należy kierować się</w:t>
      </w:r>
      <w:r w:rsidR="007F229C" w:rsidRPr="00C45599">
        <w:rPr>
          <w:rFonts w:asciiTheme="minorHAnsi" w:hAnsiTheme="minorHAnsi" w:cstheme="minorHAnsi"/>
        </w:rPr>
        <w:t xml:space="preserve"> w </w:t>
      </w:r>
      <w:r w:rsidRPr="00C45599">
        <w:rPr>
          <w:rFonts w:asciiTheme="minorHAnsi" w:hAnsiTheme="minorHAnsi" w:cstheme="minorHAnsi"/>
        </w:rPr>
        <w:t>trakcie analiz możliwych lokalizacji. Wśród nich jest również wymóg eliminacji obszarów cennych przyrodniczo, objętych ochroną prawną oraz korytarzy ekologicznych. Można zatem domniemywać, że wybór lokalizacji nie będzie powodował degradacji lub negatywnego oddziaływania</w:t>
      </w:r>
      <w:r w:rsidR="007F229C" w:rsidRPr="00C45599">
        <w:rPr>
          <w:rFonts w:asciiTheme="minorHAnsi" w:hAnsiTheme="minorHAnsi" w:cstheme="minorHAnsi"/>
        </w:rPr>
        <w:t xml:space="preserve"> na </w:t>
      </w:r>
      <w:r w:rsidRPr="00C45599">
        <w:rPr>
          <w:rFonts w:asciiTheme="minorHAnsi" w:hAnsiTheme="minorHAnsi" w:cstheme="minorHAnsi"/>
        </w:rPr>
        <w:t>obszary chronione.</w:t>
      </w:r>
    </w:p>
    <w:p w14:paraId="133D072E"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Ewentualne oddziaływanie negatywne (zarówno pośrednie jak</w:t>
      </w:r>
      <w:r w:rsidR="007F229C" w:rsidRPr="00C45599">
        <w:rPr>
          <w:rFonts w:asciiTheme="minorHAnsi" w:hAnsiTheme="minorHAnsi" w:cstheme="minorHAnsi"/>
        </w:rPr>
        <w:t xml:space="preserve"> i </w:t>
      </w:r>
      <w:r w:rsidRPr="00C45599">
        <w:rPr>
          <w:rFonts w:asciiTheme="minorHAnsi" w:hAnsiTheme="minorHAnsi" w:cstheme="minorHAnsi"/>
        </w:rPr>
        <w:t>bezpośrednie) możliwe jest</w:t>
      </w:r>
      <w:r w:rsidR="007F229C" w:rsidRPr="00C45599">
        <w:rPr>
          <w:rFonts w:asciiTheme="minorHAnsi" w:hAnsiTheme="minorHAnsi" w:cstheme="minorHAnsi"/>
        </w:rPr>
        <w:t xml:space="preserve"> na </w:t>
      </w:r>
      <w:r w:rsidRPr="00C45599">
        <w:rPr>
          <w:rFonts w:asciiTheme="minorHAnsi" w:hAnsiTheme="minorHAnsi" w:cstheme="minorHAnsi"/>
        </w:rPr>
        <w:t>etapie prowadzenia robót budowlanych</w:t>
      </w:r>
      <w:r w:rsidR="007F229C" w:rsidRPr="00C45599">
        <w:rPr>
          <w:rFonts w:asciiTheme="minorHAnsi" w:hAnsiTheme="minorHAnsi" w:cstheme="minorHAnsi"/>
        </w:rPr>
        <w:t xml:space="preserve"> i </w:t>
      </w:r>
      <w:r w:rsidRPr="00C45599">
        <w:rPr>
          <w:rFonts w:asciiTheme="minorHAnsi" w:hAnsiTheme="minorHAnsi" w:cstheme="minorHAnsi"/>
        </w:rPr>
        <w:t>będzie typowe, jak</w:t>
      </w:r>
      <w:r w:rsidR="007F229C" w:rsidRPr="00C45599">
        <w:rPr>
          <w:rFonts w:asciiTheme="minorHAnsi" w:hAnsiTheme="minorHAnsi" w:cstheme="minorHAnsi"/>
        </w:rPr>
        <w:t xml:space="preserve"> w </w:t>
      </w:r>
      <w:r w:rsidRPr="00C45599">
        <w:rPr>
          <w:rFonts w:asciiTheme="minorHAnsi" w:hAnsiTheme="minorHAnsi" w:cstheme="minorHAnsi"/>
        </w:rPr>
        <w:t>przypadku wszystkich tego rodzaju prac, czyli:</w:t>
      </w:r>
    </w:p>
    <w:p w14:paraId="27493339"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bezpośrednie niszczenie siedlisk przyrodniczych lub ich fragmentacja,</w:t>
      </w:r>
    </w:p>
    <w:p w14:paraId="3E3EDE6F"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zmiana sposobu wykorzystania przestrzeni przez zwierzęta,</w:t>
      </w:r>
    </w:p>
    <w:p w14:paraId="0CE8222B"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konieczność wycinki drzew</w:t>
      </w:r>
      <w:r w:rsidR="007F229C" w:rsidRPr="00C45599">
        <w:rPr>
          <w:rFonts w:asciiTheme="minorHAnsi" w:hAnsiTheme="minorHAnsi" w:cstheme="minorHAnsi"/>
        </w:rPr>
        <w:t xml:space="preserve"> i </w:t>
      </w:r>
      <w:r w:rsidRPr="00C45599">
        <w:rPr>
          <w:rFonts w:asciiTheme="minorHAnsi" w:hAnsiTheme="minorHAnsi" w:cstheme="minorHAnsi"/>
        </w:rPr>
        <w:t>krzewów;</w:t>
      </w:r>
    </w:p>
    <w:p w14:paraId="407376EE"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płoszenie zwierząt</w:t>
      </w:r>
      <w:r w:rsidR="007F229C" w:rsidRPr="00C45599">
        <w:rPr>
          <w:rFonts w:asciiTheme="minorHAnsi" w:hAnsiTheme="minorHAnsi" w:cstheme="minorHAnsi"/>
        </w:rPr>
        <w:t xml:space="preserve"> w </w:t>
      </w:r>
      <w:r w:rsidRPr="00C45599">
        <w:rPr>
          <w:rFonts w:asciiTheme="minorHAnsi" w:hAnsiTheme="minorHAnsi" w:cstheme="minorHAnsi"/>
        </w:rPr>
        <w:t>wyniku pracy maszyn budowlanych.</w:t>
      </w:r>
    </w:p>
    <w:p w14:paraId="28A661DA"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Oddziaływania te</w:t>
      </w:r>
      <w:r w:rsidR="007F229C" w:rsidRPr="00C45599">
        <w:rPr>
          <w:rFonts w:asciiTheme="minorHAnsi" w:hAnsiTheme="minorHAnsi" w:cstheme="minorHAnsi"/>
        </w:rPr>
        <w:t xml:space="preserve"> w </w:t>
      </w:r>
      <w:r w:rsidRPr="00C45599">
        <w:rPr>
          <w:rFonts w:asciiTheme="minorHAnsi" w:hAnsiTheme="minorHAnsi" w:cstheme="minorHAnsi"/>
        </w:rPr>
        <w:t>większości mają charakter krótko-</w:t>
      </w:r>
      <w:r w:rsidR="007F229C" w:rsidRPr="00C45599">
        <w:rPr>
          <w:rFonts w:asciiTheme="minorHAnsi" w:hAnsiTheme="minorHAnsi" w:cstheme="minorHAnsi"/>
        </w:rPr>
        <w:t xml:space="preserve"> i </w:t>
      </w:r>
      <w:r w:rsidRPr="00C45599">
        <w:rPr>
          <w:rFonts w:asciiTheme="minorHAnsi" w:hAnsiTheme="minorHAnsi" w:cstheme="minorHAnsi"/>
        </w:rPr>
        <w:t>średnioterminowy,</w:t>
      </w:r>
      <w:r w:rsidR="007F229C" w:rsidRPr="00C45599">
        <w:rPr>
          <w:rFonts w:asciiTheme="minorHAnsi" w:hAnsiTheme="minorHAnsi" w:cstheme="minorHAnsi"/>
        </w:rPr>
        <w:t xml:space="preserve"> a </w:t>
      </w:r>
      <w:r w:rsidRPr="00C45599">
        <w:rPr>
          <w:rFonts w:asciiTheme="minorHAnsi" w:hAnsiTheme="minorHAnsi" w:cstheme="minorHAnsi"/>
        </w:rPr>
        <w:t>niektóre również długoterminowy, gdy</w:t>
      </w:r>
      <w:r w:rsidR="007F229C" w:rsidRPr="00C45599">
        <w:rPr>
          <w:rFonts w:asciiTheme="minorHAnsi" w:hAnsiTheme="minorHAnsi" w:cstheme="minorHAnsi"/>
        </w:rPr>
        <w:t xml:space="preserve"> w </w:t>
      </w:r>
      <w:r w:rsidRPr="00C45599">
        <w:rPr>
          <w:rFonts w:asciiTheme="minorHAnsi" w:hAnsiTheme="minorHAnsi" w:cstheme="minorHAnsi"/>
        </w:rPr>
        <w:t>wyniku prac powstaje trwała bariera zmieniająca możliwość wykorzystania przestrzeni przez zwierzęta.</w:t>
      </w:r>
    </w:p>
    <w:p w14:paraId="1204B66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Na etapie eksploatacji planowanych obiektów konieczne jest zapewnienie odpowiedniej ochrony radiacyjnej poprzez stosowanie odpowiednich procedur postępowania</w:t>
      </w:r>
      <w:r w:rsidR="00720070" w:rsidRPr="00C45599">
        <w:rPr>
          <w:rFonts w:asciiTheme="minorHAnsi" w:hAnsiTheme="minorHAnsi" w:cstheme="minorHAnsi"/>
        </w:rPr>
        <w:t xml:space="preserve"> z </w:t>
      </w:r>
      <w:r w:rsidRPr="00C45599">
        <w:rPr>
          <w:rFonts w:asciiTheme="minorHAnsi" w:hAnsiTheme="minorHAnsi" w:cstheme="minorHAnsi"/>
        </w:rPr>
        <w:t>odpadami promieniotwórczymi, stosowanie odpowiednich barier, zabezpieczenie przed migracją radionuklidów</w:t>
      </w:r>
      <w:r w:rsidR="007F229C" w:rsidRPr="00C45599">
        <w:rPr>
          <w:rFonts w:asciiTheme="minorHAnsi" w:hAnsiTheme="minorHAnsi" w:cstheme="minorHAnsi"/>
        </w:rPr>
        <w:t xml:space="preserve"> do </w:t>
      </w:r>
      <w:r w:rsidRPr="00C45599">
        <w:rPr>
          <w:rFonts w:asciiTheme="minorHAnsi" w:hAnsiTheme="minorHAnsi" w:cstheme="minorHAnsi"/>
        </w:rPr>
        <w:t xml:space="preserve">wód. Doświadczenia </w:t>
      </w:r>
      <w:r w:rsidRPr="00C45599">
        <w:rPr>
          <w:rFonts w:asciiTheme="minorHAnsi" w:hAnsiTheme="minorHAnsi" w:cstheme="minorHAnsi"/>
        </w:rPr>
        <w:br/>
        <w:t>z kilkudziesięcioletniej eksploatacji KSOP Różan pozwalają stwierdzić, że skuteczne zabezpieczanie jest możliwe. Zatem głównym zagrożeniem wystąpienia oddziaływań negatywnych jest możliwość wystąpienia sytuacji awaryjnych, tzw. zdarzeń radiacyjnych.</w:t>
      </w:r>
    </w:p>
    <w:p w14:paraId="59D718F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Podsumowując można stwierdzić, że</w:t>
      </w:r>
      <w:r w:rsidR="00D86925" w:rsidRPr="00C45599">
        <w:rPr>
          <w:rFonts w:asciiTheme="minorHAnsi" w:hAnsiTheme="minorHAnsi" w:cstheme="minorHAnsi"/>
        </w:rPr>
        <w:t xml:space="preserve"> dla </w:t>
      </w:r>
      <w:r w:rsidRPr="00C45599">
        <w:rPr>
          <w:rFonts w:asciiTheme="minorHAnsi" w:hAnsiTheme="minorHAnsi" w:cstheme="minorHAnsi"/>
        </w:rPr>
        <w:t>różnorodności biologicznej, roślin</w:t>
      </w:r>
      <w:r w:rsidR="007F229C" w:rsidRPr="00C45599">
        <w:rPr>
          <w:rFonts w:asciiTheme="minorHAnsi" w:hAnsiTheme="minorHAnsi" w:cstheme="minorHAnsi"/>
        </w:rPr>
        <w:t xml:space="preserve"> i </w:t>
      </w:r>
      <w:r w:rsidRPr="00C45599">
        <w:rPr>
          <w:rFonts w:asciiTheme="minorHAnsi" w:hAnsiTheme="minorHAnsi" w:cstheme="minorHAnsi"/>
        </w:rPr>
        <w:t xml:space="preserve">zwierząt działania wskazane </w:t>
      </w:r>
      <w:r w:rsidRPr="00C45599">
        <w:rPr>
          <w:rFonts w:asciiTheme="minorHAnsi" w:hAnsiTheme="minorHAnsi" w:cstheme="minorHAnsi"/>
        </w:rPr>
        <w:br/>
        <w:t>w Planie</w:t>
      </w:r>
      <w:r w:rsidR="007F229C" w:rsidRPr="00C45599">
        <w:rPr>
          <w:rFonts w:asciiTheme="minorHAnsi" w:hAnsiTheme="minorHAnsi" w:cstheme="minorHAnsi"/>
        </w:rPr>
        <w:t xml:space="preserve"> w </w:t>
      </w:r>
      <w:r w:rsidRPr="00C45599">
        <w:rPr>
          <w:rFonts w:asciiTheme="minorHAnsi" w:hAnsiTheme="minorHAnsi" w:cstheme="minorHAnsi"/>
        </w:rPr>
        <w:t>większości są neutralne,</w:t>
      </w:r>
      <w:r w:rsidR="007F229C" w:rsidRPr="00C45599">
        <w:rPr>
          <w:rFonts w:asciiTheme="minorHAnsi" w:hAnsiTheme="minorHAnsi" w:cstheme="minorHAnsi"/>
        </w:rPr>
        <w:t xml:space="preserve"> a </w:t>
      </w:r>
      <w:r w:rsidRPr="00C45599">
        <w:rPr>
          <w:rFonts w:asciiTheme="minorHAnsi" w:hAnsiTheme="minorHAnsi" w:cstheme="minorHAnsi"/>
        </w:rPr>
        <w:t>ewentualne oddziaływania negatywne mają charakter przejściowy. Jedynym wyjątkiem jest możliwość wystąpienia awarii, które mogą prowadzić</w:t>
      </w:r>
      <w:r w:rsidR="007F229C" w:rsidRPr="00C45599">
        <w:rPr>
          <w:rFonts w:asciiTheme="minorHAnsi" w:hAnsiTheme="minorHAnsi" w:cstheme="minorHAnsi"/>
        </w:rPr>
        <w:t xml:space="preserve"> do </w:t>
      </w:r>
      <w:r w:rsidRPr="00C45599">
        <w:rPr>
          <w:rFonts w:asciiTheme="minorHAnsi" w:hAnsiTheme="minorHAnsi" w:cstheme="minorHAnsi"/>
        </w:rPr>
        <w:t>długotrwałego negatywnego oddziaływania bezpośredniego</w:t>
      </w:r>
      <w:r w:rsidR="007F229C" w:rsidRPr="00C45599">
        <w:rPr>
          <w:rFonts w:asciiTheme="minorHAnsi" w:hAnsiTheme="minorHAnsi" w:cstheme="minorHAnsi"/>
        </w:rPr>
        <w:t xml:space="preserve"> i </w:t>
      </w:r>
      <w:r w:rsidRPr="00C45599">
        <w:rPr>
          <w:rFonts w:asciiTheme="minorHAnsi" w:hAnsiTheme="minorHAnsi" w:cstheme="minorHAnsi"/>
        </w:rPr>
        <w:t>pośredniego</w:t>
      </w:r>
      <w:r w:rsidRPr="00C45599">
        <w:rPr>
          <w:rStyle w:val="Odwoanieprzypisudolnego"/>
          <w:rFonts w:asciiTheme="minorHAnsi" w:hAnsiTheme="minorHAnsi" w:cstheme="minorHAnsi"/>
        </w:rPr>
        <w:footnoteReference w:id="173"/>
      </w:r>
      <w:r w:rsidRPr="00C45599">
        <w:rPr>
          <w:rFonts w:asciiTheme="minorHAnsi" w:hAnsiTheme="minorHAnsi" w:cstheme="minorHAnsi"/>
        </w:rPr>
        <w:t>.</w:t>
      </w:r>
    </w:p>
    <w:p w14:paraId="2BE66DE4"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lang w:eastAsia="ar-SA"/>
        </w:rPr>
        <w:t xml:space="preserve">Działanie: </w:t>
      </w:r>
      <w:r w:rsidRPr="00C45599">
        <w:rPr>
          <w:rFonts w:asciiTheme="minorHAnsi" w:hAnsiTheme="minorHAnsi" w:cstheme="minorHAnsi"/>
          <w:b/>
        </w:rPr>
        <w:t>5.8 Budowa</w:t>
      </w:r>
      <w:r w:rsidR="007F229C" w:rsidRPr="00C45599">
        <w:rPr>
          <w:rFonts w:asciiTheme="minorHAnsi" w:hAnsiTheme="minorHAnsi" w:cstheme="minorHAnsi"/>
          <w:b/>
        </w:rPr>
        <w:t xml:space="preserve"> i </w:t>
      </w:r>
      <w:r w:rsidRPr="00C45599">
        <w:rPr>
          <w:rFonts w:asciiTheme="minorHAnsi" w:hAnsiTheme="minorHAnsi" w:cstheme="minorHAnsi"/>
          <w:b/>
        </w:rPr>
        <w:t>uruchomienie bloków jądrowych:</w:t>
      </w:r>
    </w:p>
    <w:p w14:paraId="42127E59"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 pierwszego bloku jądrowego;</w:t>
      </w:r>
    </w:p>
    <w:p w14:paraId="5A85F0DA"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 kolejnych pięciu bloków jądrowych (co dwa lata).</w:t>
      </w:r>
    </w:p>
    <w:p w14:paraId="5F75B0D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Wybór lokalizacji determinowany jest dostępem</w:t>
      </w:r>
      <w:r w:rsidR="007F229C" w:rsidRPr="00C45599">
        <w:rPr>
          <w:rFonts w:asciiTheme="minorHAnsi" w:hAnsiTheme="minorHAnsi" w:cstheme="minorHAnsi"/>
        </w:rPr>
        <w:t xml:space="preserve"> do </w:t>
      </w:r>
      <w:r w:rsidRPr="00C45599">
        <w:rPr>
          <w:rFonts w:asciiTheme="minorHAnsi" w:hAnsiTheme="minorHAnsi" w:cstheme="minorHAnsi"/>
        </w:rPr>
        <w:t>wody chłodzącej, ale także możliwością wyprowadzenia mocy</w:t>
      </w:r>
      <w:r w:rsidR="007F229C" w:rsidRPr="00C45599">
        <w:rPr>
          <w:rFonts w:asciiTheme="minorHAnsi" w:hAnsiTheme="minorHAnsi" w:cstheme="minorHAnsi"/>
        </w:rPr>
        <w:t xml:space="preserve"> i </w:t>
      </w:r>
      <w:r w:rsidRPr="00C45599">
        <w:rPr>
          <w:rFonts w:asciiTheme="minorHAnsi" w:hAnsiTheme="minorHAnsi" w:cstheme="minorHAnsi"/>
        </w:rPr>
        <w:t>wycofaniami innych mocy</w:t>
      </w:r>
      <w:r w:rsidR="007F229C" w:rsidRPr="00C45599">
        <w:rPr>
          <w:rFonts w:asciiTheme="minorHAnsi" w:hAnsiTheme="minorHAnsi" w:cstheme="minorHAnsi"/>
        </w:rPr>
        <w:t xml:space="preserve"> w </w:t>
      </w:r>
      <w:r w:rsidRPr="00C45599">
        <w:rPr>
          <w:rFonts w:asciiTheme="minorHAnsi" w:hAnsiTheme="minorHAnsi" w:cstheme="minorHAnsi"/>
        </w:rPr>
        <w:t>poszczególnych częściach kraju.</w:t>
      </w:r>
      <w:r w:rsidR="00720070" w:rsidRPr="00C45599">
        <w:rPr>
          <w:rFonts w:asciiTheme="minorHAnsi" w:hAnsiTheme="minorHAnsi" w:cstheme="minorHAnsi"/>
        </w:rPr>
        <w:t xml:space="preserve"> z </w:t>
      </w:r>
      <w:r w:rsidRPr="00C45599">
        <w:rPr>
          <w:rFonts w:asciiTheme="minorHAnsi" w:hAnsiTheme="minorHAnsi" w:cstheme="minorHAnsi"/>
        </w:rPr>
        <w:t>tego względu główne lokalizacje budowy bloków jądrowych brane pod uwagę</w:t>
      </w:r>
      <w:r w:rsidR="0001272D" w:rsidRPr="00C45599">
        <w:rPr>
          <w:rFonts w:asciiTheme="minorHAnsi" w:hAnsiTheme="minorHAnsi" w:cstheme="minorHAnsi"/>
        </w:rPr>
        <w:t xml:space="preserve"> to </w:t>
      </w:r>
      <w:r w:rsidRPr="00C45599">
        <w:rPr>
          <w:rFonts w:asciiTheme="minorHAnsi" w:hAnsiTheme="minorHAnsi" w:cstheme="minorHAnsi"/>
        </w:rPr>
        <w:t>wybrzeże (Kopalino lub Żarnowiec) i/lub centralna część Polski (okolice Bełchatowa).</w:t>
      </w:r>
    </w:p>
    <w:p w14:paraId="410DF32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Wpływ budowy oraz eksploatacji bloków jądrowych</w:t>
      </w:r>
      <w:r w:rsidR="007F229C" w:rsidRPr="00C45599">
        <w:rPr>
          <w:rFonts w:asciiTheme="minorHAnsi" w:hAnsiTheme="minorHAnsi" w:cstheme="minorHAnsi"/>
        </w:rPr>
        <w:t xml:space="preserve"> w </w:t>
      </w:r>
      <w:r w:rsidRPr="00C45599">
        <w:rPr>
          <w:rFonts w:asciiTheme="minorHAnsi" w:hAnsiTheme="minorHAnsi" w:cstheme="minorHAnsi"/>
        </w:rPr>
        <w:t>powyższych lokalizacjach został szczegółowo przeanalizowany</w:t>
      </w:r>
      <w:r w:rsidR="007F229C" w:rsidRPr="00C45599">
        <w:rPr>
          <w:rFonts w:asciiTheme="minorHAnsi" w:hAnsiTheme="minorHAnsi" w:cstheme="minorHAnsi"/>
        </w:rPr>
        <w:t xml:space="preserve"> w </w:t>
      </w:r>
      <w:r w:rsidRPr="00C45599">
        <w:rPr>
          <w:rFonts w:asciiTheme="minorHAnsi" w:hAnsiTheme="minorHAnsi" w:cstheme="minorHAnsi"/>
        </w:rPr>
        <w:t>dokumencie: Prognoza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projektu Programu Polskiej Energetyki Jądrowej.</w:t>
      </w:r>
    </w:p>
    <w:p w14:paraId="4F372C10" w14:textId="535BE1EE"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Budowa elektrowni jądrowej wiąże się</w:t>
      </w:r>
      <w:r w:rsidR="00720070" w:rsidRPr="00C45599">
        <w:rPr>
          <w:rFonts w:asciiTheme="minorHAnsi" w:hAnsiTheme="minorHAnsi" w:cstheme="minorHAnsi"/>
        </w:rPr>
        <w:t xml:space="preserve"> z </w:t>
      </w:r>
      <w:r w:rsidRPr="00C45599">
        <w:rPr>
          <w:rFonts w:asciiTheme="minorHAnsi" w:hAnsiTheme="minorHAnsi" w:cstheme="minorHAnsi"/>
        </w:rPr>
        <w:t>określonymi uciążliwościami środowiskowymi. Dotyczyć one mogą oddziaływania tak dużej inwestycji</w:t>
      </w:r>
      <w:r w:rsidR="007F229C" w:rsidRPr="00C45599">
        <w:rPr>
          <w:rFonts w:asciiTheme="minorHAnsi" w:hAnsiTheme="minorHAnsi" w:cstheme="minorHAnsi"/>
        </w:rPr>
        <w:t xml:space="preserve"> na </w:t>
      </w:r>
      <w:r w:rsidRPr="00C45599">
        <w:rPr>
          <w:rFonts w:asciiTheme="minorHAnsi" w:hAnsiTheme="minorHAnsi" w:cstheme="minorHAnsi"/>
        </w:rPr>
        <w:t>florę</w:t>
      </w:r>
      <w:r w:rsidR="007F229C" w:rsidRPr="00C45599">
        <w:rPr>
          <w:rFonts w:asciiTheme="minorHAnsi" w:hAnsiTheme="minorHAnsi" w:cstheme="minorHAnsi"/>
        </w:rPr>
        <w:t xml:space="preserve"> i </w:t>
      </w:r>
      <w:r w:rsidRPr="00C45599">
        <w:rPr>
          <w:rFonts w:asciiTheme="minorHAnsi" w:hAnsiTheme="minorHAnsi" w:cstheme="minorHAnsi"/>
        </w:rPr>
        <w:t>faunę,</w:t>
      </w:r>
      <w:r w:rsidR="007F229C" w:rsidRPr="00C45599">
        <w:rPr>
          <w:rFonts w:asciiTheme="minorHAnsi" w:hAnsiTheme="minorHAnsi" w:cstheme="minorHAnsi"/>
        </w:rPr>
        <w:t xml:space="preserve"> a </w:t>
      </w:r>
      <w:r w:rsidRPr="00C45599">
        <w:rPr>
          <w:rFonts w:asciiTheme="minorHAnsi" w:hAnsiTheme="minorHAnsi" w:cstheme="minorHAnsi"/>
        </w:rPr>
        <w:t>także szerzej</w:t>
      </w:r>
      <w:r w:rsidR="007F229C" w:rsidRPr="00C45599">
        <w:rPr>
          <w:rFonts w:asciiTheme="minorHAnsi" w:hAnsiTheme="minorHAnsi" w:cstheme="minorHAnsi"/>
        </w:rPr>
        <w:t xml:space="preserve"> na </w:t>
      </w:r>
      <w:r w:rsidRPr="00C45599">
        <w:rPr>
          <w:rFonts w:asciiTheme="minorHAnsi" w:hAnsiTheme="minorHAnsi" w:cstheme="minorHAnsi"/>
        </w:rPr>
        <w:t>całą różnorodność biologiczną</w:t>
      </w:r>
      <w:r w:rsidR="007F229C" w:rsidRPr="00C45599">
        <w:rPr>
          <w:rFonts w:asciiTheme="minorHAnsi" w:hAnsiTheme="minorHAnsi" w:cstheme="minorHAnsi"/>
        </w:rPr>
        <w:t xml:space="preserve"> i </w:t>
      </w:r>
      <w:r w:rsidRPr="00C45599">
        <w:rPr>
          <w:rFonts w:asciiTheme="minorHAnsi" w:hAnsiTheme="minorHAnsi" w:cstheme="minorHAnsi"/>
        </w:rPr>
        <w:t>obszary sieci Natura 2000</w:t>
      </w:r>
      <w:r w:rsidR="00952388">
        <w:rPr>
          <w:rFonts w:asciiTheme="minorHAnsi" w:hAnsiTheme="minorHAnsi" w:cstheme="minorHAnsi"/>
        </w:rPr>
        <w:t>. Na</w:t>
      </w:r>
      <w:r w:rsidR="007F229C" w:rsidRPr="00C45599">
        <w:rPr>
          <w:rFonts w:asciiTheme="minorHAnsi" w:hAnsiTheme="minorHAnsi" w:cstheme="minorHAnsi"/>
        </w:rPr>
        <w:t> </w:t>
      </w:r>
      <w:r w:rsidRPr="00C45599">
        <w:rPr>
          <w:rFonts w:asciiTheme="minorHAnsi" w:hAnsiTheme="minorHAnsi" w:cstheme="minorHAnsi"/>
        </w:rPr>
        <w:t>obecnym etapie, nie znając dokładnej lokalizacji inwestycji, trudno przewidzieć jakie konkretnie oddziaływania będą się</w:t>
      </w:r>
      <w:r w:rsidR="00720070" w:rsidRPr="00C45599">
        <w:rPr>
          <w:rFonts w:asciiTheme="minorHAnsi" w:hAnsiTheme="minorHAnsi" w:cstheme="minorHAnsi"/>
        </w:rPr>
        <w:t xml:space="preserve"> z </w:t>
      </w:r>
      <w:r w:rsidRPr="00C45599">
        <w:rPr>
          <w:rFonts w:asciiTheme="minorHAnsi" w:hAnsiTheme="minorHAnsi" w:cstheme="minorHAnsi"/>
        </w:rPr>
        <w:t>nią wiązały. Wszystkie potencjalne lokalizacje charakteryzują się inną wrażliwością</w:t>
      </w:r>
      <w:r w:rsidR="007F229C" w:rsidRPr="00C45599">
        <w:rPr>
          <w:rFonts w:asciiTheme="minorHAnsi" w:hAnsiTheme="minorHAnsi" w:cstheme="minorHAnsi"/>
        </w:rPr>
        <w:t xml:space="preserve"> i </w:t>
      </w:r>
      <w:r w:rsidRPr="00C45599">
        <w:rPr>
          <w:rFonts w:asciiTheme="minorHAnsi" w:hAnsiTheme="minorHAnsi" w:cstheme="minorHAnsi"/>
        </w:rPr>
        <w:t xml:space="preserve">niewiele jest oddziaływań wspólnych, których wystąpienie </w:t>
      </w:r>
      <w:r w:rsidRPr="00C45599">
        <w:rPr>
          <w:rFonts w:asciiTheme="minorHAnsi" w:hAnsiTheme="minorHAnsi" w:cstheme="minorHAnsi"/>
        </w:rPr>
        <w:br/>
        <w:t>w podobnym zakresie można założyć</w:t>
      </w:r>
      <w:r w:rsidR="00D86925" w:rsidRPr="00C45599">
        <w:rPr>
          <w:rFonts w:asciiTheme="minorHAnsi" w:hAnsiTheme="minorHAnsi" w:cstheme="minorHAnsi"/>
        </w:rPr>
        <w:t xml:space="preserve"> dla </w:t>
      </w:r>
      <w:r w:rsidRPr="00C45599">
        <w:rPr>
          <w:rFonts w:asciiTheme="minorHAnsi" w:hAnsiTheme="minorHAnsi" w:cstheme="minorHAnsi"/>
        </w:rPr>
        <w:t>wszystkich proponowanych miejsc.</w:t>
      </w:r>
    </w:p>
    <w:p w14:paraId="12A2416D"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Dodatkowo każdy etap realizacji inwestycji charakteryzuje się zestawem innych negatywnych oddziaływań, lub innym ich nasileniem. Inaczej wpływa</w:t>
      </w:r>
      <w:r w:rsidR="007F229C" w:rsidRPr="00C45599">
        <w:rPr>
          <w:rFonts w:asciiTheme="minorHAnsi" w:hAnsiTheme="minorHAnsi" w:cstheme="minorHAnsi"/>
        </w:rPr>
        <w:t xml:space="preserve"> na </w:t>
      </w:r>
      <w:r w:rsidRPr="00C45599">
        <w:rPr>
          <w:rFonts w:asciiTheme="minorHAnsi" w:hAnsiTheme="minorHAnsi" w:cstheme="minorHAnsi"/>
        </w:rPr>
        <w:t>szeroko pojętą ochronę przyrody zajętość terenu</w:t>
      </w:r>
      <w:r w:rsidR="007F229C" w:rsidRPr="00C45599">
        <w:rPr>
          <w:rFonts w:asciiTheme="minorHAnsi" w:hAnsiTheme="minorHAnsi" w:cstheme="minorHAnsi"/>
        </w:rPr>
        <w:t xml:space="preserve"> na </w:t>
      </w:r>
      <w:r w:rsidRPr="00C45599">
        <w:rPr>
          <w:rFonts w:asciiTheme="minorHAnsi" w:hAnsiTheme="minorHAnsi" w:cstheme="minorHAnsi"/>
        </w:rPr>
        <w:t>etapie budowy, gdy następuje najsilniejsze przekształcenie zastanego stanu środowiska, inaczej</w:t>
      </w:r>
      <w:r w:rsidR="007F229C" w:rsidRPr="00C45599">
        <w:rPr>
          <w:rFonts w:asciiTheme="minorHAnsi" w:hAnsiTheme="minorHAnsi" w:cstheme="minorHAnsi"/>
        </w:rPr>
        <w:t xml:space="preserve"> na </w:t>
      </w:r>
      <w:r w:rsidRPr="00C45599">
        <w:rPr>
          <w:rFonts w:asciiTheme="minorHAnsi" w:hAnsiTheme="minorHAnsi" w:cstheme="minorHAnsi"/>
        </w:rPr>
        <w:t>etapie eksploatacji, gdy środowisko uległo już przekształceniu</w:t>
      </w:r>
      <w:r w:rsidR="007F229C" w:rsidRPr="00C45599">
        <w:rPr>
          <w:rFonts w:asciiTheme="minorHAnsi" w:hAnsiTheme="minorHAnsi" w:cstheme="minorHAnsi"/>
        </w:rPr>
        <w:t xml:space="preserve"> i </w:t>
      </w:r>
      <w:r w:rsidRPr="00C45599">
        <w:rPr>
          <w:rFonts w:asciiTheme="minorHAnsi" w:hAnsiTheme="minorHAnsi" w:cstheme="minorHAnsi"/>
        </w:rPr>
        <w:t>poddawane jest stałym</w:t>
      </w:r>
      <w:r w:rsidR="007F229C" w:rsidRPr="00C45599">
        <w:rPr>
          <w:rFonts w:asciiTheme="minorHAnsi" w:hAnsiTheme="minorHAnsi" w:cstheme="minorHAnsi"/>
        </w:rPr>
        <w:t xml:space="preserve"> i </w:t>
      </w:r>
      <w:r w:rsidRPr="00C45599">
        <w:rPr>
          <w:rFonts w:asciiTheme="minorHAnsi" w:hAnsiTheme="minorHAnsi" w:cstheme="minorHAnsi"/>
        </w:rPr>
        <w:t>powtarzalnym oddziaływaniom inwestycji,</w:t>
      </w:r>
      <w:r w:rsidR="007F229C" w:rsidRPr="00C45599">
        <w:rPr>
          <w:rFonts w:asciiTheme="minorHAnsi" w:hAnsiTheme="minorHAnsi" w:cstheme="minorHAnsi"/>
        </w:rPr>
        <w:t xml:space="preserve"> a </w:t>
      </w:r>
      <w:r w:rsidRPr="00C45599">
        <w:rPr>
          <w:rFonts w:asciiTheme="minorHAnsi" w:hAnsiTheme="minorHAnsi" w:cstheme="minorHAnsi"/>
        </w:rPr>
        <w:t>jeszcze inaczej</w:t>
      </w:r>
      <w:r w:rsidR="007F229C" w:rsidRPr="00C45599">
        <w:rPr>
          <w:rFonts w:asciiTheme="minorHAnsi" w:hAnsiTheme="minorHAnsi" w:cstheme="minorHAnsi"/>
        </w:rPr>
        <w:t xml:space="preserve"> na </w:t>
      </w:r>
      <w:r w:rsidRPr="00C45599">
        <w:rPr>
          <w:rFonts w:asciiTheme="minorHAnsi" w:hAnsiTheme="minorHAnsi" w:cstheme="minorHAnsi"/>
        </w:rPr>
        <w:t>etapie likwidacji, gdy</w:t>
      </w:r>
      <w:r w:rsidR="007F229C" w:rsidRPr="00C45599">
        <w:rPr>
          <w:rFonts w:asciiTheme="minorHAnsi" w:hAnsiTheme="minorHAnsi" w:cstheme="minorHAnsi"/>
        </w:rPr>
        <w:t xml:space="preserve"> w </w:t>
      </w:r>
      <w:r w:rsidRPr="00C45599">
        <w:rPr>
          <w:rFonts w:asciiTheme="minorHAnsi" w:hAnsiTheme="minorHAnsi" w:cstheme="minorHAnsi"/>
        </w:rPr>
        <w:t>przekształcone</w:t>
      </w:r>
      <w:r w:rsidR="007F229C" w:rsidRPr="00C45599">
        <w:rPr>
          <w:rFonts w:asciiTheme="minorHAnsi" w:hAnsiTheme="minorHAnsi" w:cstheme="minorHAnsi"/>
        </w:rPr>
        <w:t xml:space="preserve"> i </w:t>
      </w:r>
      <w:r w:rsidRPr="00C45599">
        <w:rPr>
          <w:rFonts w:asciiTheme="minorHAnsi" w:hAnsiTheme="minorHAnsi" w:cstheme="minorHAnsi"/>
        </w:rPr>
        <w:t>wtórnie ustabilizowane środowisko ponownie wjeżdża ciężki sprzęt budowlany.</w:t>
      </w:r>
    </w:p>
    <w:p w14:paraId="75B49D61"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Reasumując, nie można przyjąć, że każde zdiagnozowane negatywne oddziaływanie wystąpi</w:t>
      </w:r>
      <w:r w:rsidR="007F229C" w:rsidRPr="00C45599">
        <w:rPr>
          <w:rFonts w:asciiTheme="minorHAnsi" w:hAnsiTheme="minorHAnsi" w:cstheme="minorHAnsi"/>
        </w:rPr>
        <w:t xml:space="preserve"> w </w:t>
      </w:r>
      <w:r w:rsidRPr="00C45599">
        <w:rPr>
          <w:rFonts w:asciiTheme="minorHAnsi" w:hAnsiTheme="minorHAnsi" w:cstheme="minorHAnsi"/>
        </w:rPr>
        <w:t>przypadku realizacji Programu</w:t>
      </w:r>
      <w:r w:rsidR="007F229C" w:rsidRPr="00C45599">
        <w:rPr>
          <w:rFonts w:asciiTheme="minorHAnsi" w:hAnsiTheme="minorHAnsi" w:cstheme="minorHAnsi"/>
        </w:rPr>
        <w:t xml:space="preserve"> w </w:t>
      </w:r>
      <w:r w:rsidRPr="00C45599">
        <w:rPr>
          <w:rFonts w:asciiTheme="minorHAnsi" w:hAnsiTheme="minorHAnsi" w:cstheme="minorHAnsi"/>
        </w:rPr>
        <w:t>dowolnej lokalizacji. Diagnozowanie konkretnych, przyporządkowanych</w:t>
      </w:r>
      <w:r w:rsidR="00D86925" w:rsidRPr="00C45599">
        <w:rPr>
          <w:rFonts w:asciiTheme="minorHAnsi" w:hAnsiTheme="minorHAnsi" w:cstheme="minorHAnsi"/>
        </w:rPr>
        <w:t xml:space="preserve"> dla </w:t>
      </w:r>
      <w:r w:rsidRPr="00C45599">
        <w:rPr>
          <w:rFonts w:asciiTheme="minorHAnsi" w:hAnsiTheme="minorHAnsi" w:cstheme="minorHAnsi"/>
        </w:rPr>
        <w:t>wybranych ostatecznie lokalizacji będzie przedmiotem prac</w:t>
      </w:r>
      <w:r w:rsidR="007F229C" w:rsidRPr="00C45599">
        <w:rPr>
          <w:rFonts w:asciiTheme="minorHAnsi" w:hAnsiTheme="minorHAnsi" w:cstheme="minorHAnsi"/>
        </w:rPr>
        <w:t xml:space="preserve"> na </w:t>
      </w:r>
      <w:r w:rsidRPr="00C45599">
        <w:rPr>
          <w:rFonts w:asciiTheme="minorHAnsi" w:hAnsiTheme="minorHAnsi" w:cstheme="minorHAnsi"/>
        </w:rPr>
        <w:t>etapie OOŚ.</w:t>
      </w:r>
    </w:p>
    <w:p w14:paraId="2D068794" w14:textId="77777777" w:rsidR="00163B35" w:rsidRPr="00C45599" w:rsidRDefault="00163B35" w:rsidP="00801048">
      <w:pPr>
        <w:pStyle w:val="Mnormal"/>
        <w:rPr>
          <w:rFonts w:asciiTheme="minorHAnsi" w:hAnsiTheme="minorHAnsi" w:cstheme="minorHAnsi"/>
        </w:rPr>
      </w:pPr>
    </w:p>
    <w:p w14:paraId="6E8BFD9F" w14:textId="77777777" w:rsidR="00163B35" w:rsidRPr="00C45599" w:rsidRDefault="00163B35" w:rsidP="00801048">
      <w:pPr>
        <w:pStyle w:val="Mnormal"/>
        <w:keepNext/>
        <w:jc w:val="center"/>
        <w:rPr>
          <w:rFonts w:asciiTheme="minorHAnsi" w:hAnsiTheme="minorHAnsi" w:cstheme="minorHAnsi"/>
        </w:rPr>
      </w:pPr>
      <w:r w:rsidRPr="00C45599">
        <w:rPr>
          <w:rFonts w:asciiTheme="minorHAnsi" w:hAnsiTheme="minorHAnsi" w:cstheme="minorHAnsi"/>
          <w:noProof/>
        </w:rPr>
        <w:lastRenderedPageBreak/>
        <w:drawing>
          <wp:inline distT="0" distB="0" distL="0" distR="0" wp14:anchorId="4F9A2B70" wp14:editId="68813829">
            <wp:extent cx="4968506" cy="7023100"/>
            <wp:effectExtent l="0" t="0" r="0" b="0"/>
            <wp:docPr id="44" name="Obraz 44" descr="D:\SVN\PEP2040\Materiały\dane_z_GIS\jpg\sieć_elektroenergetyczna\elektr_atomowe_vs_f_ochr_prz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VN\PEP2040\Materiały\dane_z_GIS\jpg\sieć_elektroenergetyczna\elektr_atomowe_vs_f_ochr_przyr.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971546" cy="7027397"/>
                    </a:xfrm>
                    <a:prstGeom prst="rect">
                      <a:avLst/>
                    </a:prstGeom>
                    <a:noFill/>
                    <a:ln>
                      <a:noFill/>
                    </a:ln>
                  </pic:spPr>
                </pic:pic>
              </a:graphicData>
            </a:graphic>
          </wp:inline>
        </w:drawing>
      </w:r>
    </w:p>
    <w:p w14:paraId="0B8DBA32" w14:textId="6819FC94" w:rsidR="00163B35" w:rsidRPr="00C45599" w:rsidRDefault="00163B35" w:rsidP="00801048">
      <w:pPr>
        <w:pStyle w:val="Legenda"/>
        <w:spacing w:after="200" w:line="276" w:lineRule="auto"/>
        <w:rPr>
          <w:rFonts w:asciiTheme="minorHAnsi" w:hAnsiTheme="minorHAnsi" w:cstheme="minorHAnsi"/>
        </w:rPr>
      </w:pPr>
      <w:bookmarkStart w:id="381" w:name="_Toc23585223"/>
      <w:r w:rsidRPr="00C45599">
        <w:rPr>
          <w:rFonts w:asciiTheme="minorHAnsi" w:hAnsiTheme="minorHAnsi" w:cstheme="minorHAnsi"/>
          <w:sz w:val="20"/>
          <w:szCs w:val="20"/>
        </w:rPr>
        <w:t xml:space="preserve">Rysunek </w:t>
      </w:r>
      <w:r w:rsidR="0018784B" w:rsidRPr="00C45599">
        <w:rPr>
          <w:rFonts w:asciiTheme="minorHAnsi" w:hAnsiTheme="minorHAnsi" w:cstheme="minorHAnsi"/>
          <w:noProof/>
          <w:sz w:val="20"/>
          <w:szCs w:val="20"/>
        </w:rPr>
        <w:fldChar w:fldCharType="begin"/>
      </w:r>
      <w:r w:rsidRPr="00C45599">
        <w:rPr>
          <w:rFonts w:asciiTheme="minorHAnsi" w:hAnsiTheme="minorHAnsi" w:cstheme="minorHAnsi"/>
          <w:noProof/>
          <w:sz w:val="20"/>
          <w:szCs w:val="20"/>
        </w:rPr>
        <w:instrText xml:space="preserve"> SEQ Rysunek \* ARABIC </w:instrText>
      </w:r>
      <w:r w:rsidR="0018784B" w:rsidRPr="00C45599">
        <w:rPr>
          <w:rFonts w:asciiTheme="minorHAnsi" w:hAnsiTheme="minorHAnsi" w:cstheme="minorHAnsi"/>
          <w:noProof/>
          <w:sz w:val="20"/>
          <w:szCs w:val="20"/>
        </w:rPr>
        <w:fldChar w:fldCharType="separate"/>
      </w:r>
      <w:r w:rsidR="00F20715">
        <w:rPr>
          <w:rFonts w:asciiTheme="minorHAnsi" w:hAnsiTheme="minorHAnsi" w:cstheme="minorHAnsi"/>
          <w:noProof/>
          <w:sz w:val="20"/>
          <w:szCs w:val="20"/>
        </w:rPr>
        <w:t>55</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Planowane lokalizacje elektrowni jądrowych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tle obszarów chronionych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korytarzy ekologicznych</w:t>
      </w:r>
      <w:r w:rsidRPr="00C45599">
        <w:rPr>
          <w:rStyle w:val="Odwoanieprzypisudolnego"/>
          <w:rFonts w:asciiTheme="minorHAnsi" w:hAnsiTheme="minorHAnsi" w:cstheme="minorHAnsi"/>
        </w:rPr>
        <w:footnoteReference w:id="174"/>
      </w:r>
      <w:bookmarkEnd w:id="381"/>
    </w:p>
    <w:p w14:paraId="572CC65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Poszczególne zidentyfikowane oddziaływania</w:t>
      </w:r>
      <w:r w:rsidR="007F229C" w:rsidRPr="00C45599">
        <w:rPr>
          <w:rFonts w:asciiTheme="minorHAnsi" w:hAnsiTheme="minorHAnsi" w:cstheme="minorHAnsi"/>
        </w:rPr>
        <w:t xml:space="preserve"> na </w:t>
      </w:r>
      <w:r w:rsidRPr="00C45599">
        <w:rPr>
          <w:rFonts w:asciiTheme="minorHAnsi" w:hAnsiTheme="minorHAnsi" w:cstheme="minorHAnsi"/>
        </w:rPr>
        <w:t>rośliny, zwierzęta, różnorodność biologiczną</w:t>
      </w:r>
      <w:r w:rsidR="007F229C" w:rsidRPr="00C45599">
        <w:rPr>
          <w:rFonts w:asciiTheme="minorHAnsi" w:hAnsiTheme="minorHAnsi" w:cstheme="minorHAnsi"/>
        </w:rPr>
        <w:t xml:space="preserve"> i </w:t>
      </w:r>
      <w:r w:rsidRPr="00C45599">
        <w:rPr>
          <w:rFonts w:asciiTheme="minorHAnsi" w:hAnsiTheme="minorHAnsi" w:cstheme="minorHAnsi"/>
        </w:rPr>
        <w:t>obszary sieci Natura 2000 generowane przez wynikającą</w:t>
      </w:r>
      <w:r w:rsidR="00720070" w:rsidRPr="00C45599">
        <w:rPr>
          <w:rFonts w:asciiTheme="minorHAnsi" w:hAnsiTheme="minorHAnsi" w:cstheme="minorHAnsi"/>
        </w:rPr>
        <w:t xml:space="preserve"> z </w:t>
      </w:r>
      <w:r w:rsidRPr="00C45599">
        <w:rPr>
          <w:rFonts w:asciiTheme="minorHAnsi" w:hAnsiTheme="minorHAnsi" w:cstheme="minorHAnsi"/>
        </w:rPr>
        <w:t>założeń Polityki budowę</w:t>
      </w:r>
      <w:r w:rsidR="007F229C" w:rsidRPr="00C45599">
        <w:rPr>
          <w:rFonts w:asciiTheme="minorHAnsi" w:hAnsiTheme="minorHAnsi" w:cstheme="minorHAnsi"/>
        </w:rPr>
        <w:t xml:space="preserve"> w </w:t>
      </w:r>
      <w:r w:rsidRPr="00C45599">
        <w:rPr>
          <w:rFonts w:asciiTheme="minorHAnsi" w:hAnsiTheme="minorHAnsi" w:cstheme="minorHAnsi"/>
        </w:rPr>
        <w:t xml:space="preserve">Polsce elektrowni jądrowej </w:t>
      </w:r>
      <w:r w:rsidRPr="00C45599">
        <w:rPr>
          <w:rFonts w:asciiTheme="minorHAnsi" w:hAnsiTheme="minorHAnsi" w:cstheme="minorHAnsi"/>
        </w:rPr>
        <w:br/>
      </w:r>
      <w:r w:rsidRPr="00C45599">
        <w:rPr>
          <w:rFonts w:asciiTheme="minorHAnsi" w:hAnsiTheme="minorHAnsi" w:cstheme="minorHAnsi"/>
        </w:rPr>
        <w:lastRenderedPageBreak/>
        <w:t>w zdecydowanej większości mają szerokie spektrum</w:t>
      </w:r>
      <w:r w:rsidR="007F229C" w:rsidRPr="00C45599">
        <w:rPr>
          <w:rFonts w:asciiTheme="minorHAnsi" w:hAnsiTheme="minorHAnsi" w:cstheme="minorHAnsi"/>
        </w:rPr>
        <w:t xml:space="preserve"> i </w:t>
      </w:r>
      <w:r w:rsidRPr="00C45599">
        <w:rPr>
          <w:rFonts w:asciiTheme="minorHAnsi" w:hAnsiTheme="minorHAnsi" w:cstheme="minorHAnsi"/>
        </w:rPr>
        <w:t>pokrywają się. Aby uniknąć powielania poszczególnych oddziaływań</w:t>
      </w:r>
      <w:r w:rsidR="007F229C" w:rsidRPr="00C45599">
        <w:rPr>
          <w:rFonts w:asciiTheme="minorHAnsi" w:hAnsiTheme="minorHAnsi" w:cstheme="minorHAnsi"/>
        </w:rPr>
        <w:t xml:space="preserve"> w </w:t>
      </w:r>
      <w:r w:rsidRPr="00C45599">
        <w:rPr>
          <w:rFonts w:asciiTheme="minorHAnsi" w:hAnsiTheme="minorHAnsi" w:cstheme="minorHAnsi"/>
        </w:rPr>
        <w:t>odniesieniu</w:t>
      </w:r>
      <w:r w:rsidR="007F229C" w:rsidRPr="00C45599">
        <w:rPr>
          <w:rFonts w:asciiTheme="minorHAnsi" w:hAnsiTheme="minorHAnsi" w:cstheme="minorHAnsi"/>
        </w:rPr>
        <w:t xml:space="preserve"> do </w:t>
      </w:r>
      <w:r w:rsidRPr="00C45599">
        <w:rPr>
          <w:rFonts w:asciiTheme="minorHAnsi" w:hAnsiTheme="minorHAnsi" w:cstheme="minorHAnsi"/>
        </w:rPr>
        <w:t>zwierząt, roślin, etc., oddziaływania opisano zbiorczo</w:t>
      </w:r>
      <w:r w:rsidR="00D86925" w:rsidRPr="00C45599">
        <w:rPr>
          <w:rFonts w:asciiTheme="minorHAnsi" w:hAnsiTheme="minorHAnsi" w:cstheme="minorHAnsi"/>
        </w:rPr>
        <w:t xml:space="preserve"> dla </w:t>
      </w:r>
      <w:r w:rsidRPr="00C45599">
        <w:rPr>
          <w:rFonts w:asciiTheme="minorHAnsi" w:hAnsiTheme="minorHAnsi" w:cstheme="minorHAnsi"/>
        </w:rPr>
        <w:t>wszystkich istotnych</w:t>
      </w:r>
      <w:r w:rsidR="00720070" w:rsidRPr="00C45599">
        <w:rPr>
          <w:rFonts w:asciiTheme="minorHAnsi" w:hAnsiTheme="minorHAnsi" w:cstheme="minorHAnsi"/>
        </w:rPr>
        <w:t xml:space="preserve"> z </w:t>
      </w:r>
      <w:r w:rsidRPr="00C45599">
        <w:rPr>
          <w:rFonts w:asciiTheme="minorHAnsi" w:hAnsiTheme="minorHAnsi" w:cstheme="minorHAnsi"/>
        </w:rPr>
        <w:t>punktu widzenia ochrony przyrody poziomów, rozdzielając je tylko</w:t>
      </w:r>
      <w:r w:rsidR="007F229C" w:rsidRPr="00C45599">
        <w:rPr>
          <w:rFonts w:asciiTheme="minorHAnsi" w:hAnsiTheme="minorHAnsi" w:cstheme="minorHAnsi"/>
        </w:rPr>
        <w:t xml:space="preserve"> na </w:t>
      </w:r>
      <w:r w:rsidRPr="00C45599">
        <w:rPr>
          <w:rFonts w:asciiTheme="minorHAnsi" w:hAnsiTheme="minorHAnsi" w:cstheme="minorHAnsi"/>
        </w:rPr>
        <w:t>poszczególne etapy realizacji inwestycji:</w:t>
      </w:r>
    </w:p>
    <w:p w14:paraId="6BC1B798"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etap budowy,</w:t>
      </w:r>
    </w:p>
    <w:p w14:paraId="01AD20B5"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etap eksploatacji,</w:t>
      </w:r>
    </w:p>
    <w:p w14:paraId="69CC752D" w14:textId="77777777" w:rsidR="00163B35" w:rsidRPr="00C45599" w:rsidRDefault="00163B35" w:rsidP="00801048">
      <w:pPr>
        <w:pStyle w:val="Mwypkt"/>
        <w:ind w:left="426"/>
        <w:rPr>
          <w:rFonts w:asciiTheme="minorHAnsi" w:hAnsiTheme="minorHAnsi" w:cstheme="minorHAnsi"/>
        </w:rPr>
      </w:pPr>
      <w:r w:rsidRPr="00C45599">
        <w:rPr>
          <w:rFonts w:asciiTheme="minorHAnsi" w:hAnsiTheme="minorHAnsi" w:cstheme="minorHAnsi"/>
        </w:rPr>
        <w:t>etap likwidacji.</w:t>
      </w:r>
    </w:p>
    <w:p w14:paraId="63B82CBE"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Oddziaływania</w:t>
      </w:r>
      <w:r w:rsidR="007F229C" w:rsidRPr="00C45599">
        <w:rPr>
          <w:rFonts w:asciiTheme="minorHAnsi" w:hAnsiTheme="minorHAnsi" w:cstheme="minorHAnsi"/>
          <w:b/>
          <w:i/>
        </w:rPr>
        <w:t xml:space="preserve"> na </w:t>
      </w:r>
      <w:r w:rsidRPr="00C45599">
        <w:rPr>
          <w:rFonts w:asciiTheme="minorHAnsi" w:hAnsiTheme="minorHAnsi" w:cstheme="minorHAnsi"/>
          <w:b/>
          <w:i/>
        </w:rPr>
        <w:t>etapie budowy</w:t>
      </w:r>
    </w:p>
    <w:p w14:paraId="2B996D5C"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Etap budowy,</w:t>
      </w:r>
      <w:r w:rsidR="0001272D" w:rsidRPr="00C45599">
        <w:rPr>
          <w:rFonts w:asciiTheme="minorHAnsi" w:hAnsiTheme="minorHAnsi" w:cstheme="minorHAnsi"/>
        </w:rPr>
        <w:t xml:space="preserve"> to </w:t>
      </w:r>
      <w:r w:rsidRPr="00C45599">
        <w:rPr>
          <w:rFonts w:asciiTheme="minorHAnsi" w:hAnsiTheme="minorHAnsi" w:cstheme="minorHAnsi"/>
        </w:rPr>
        <w:t>część procesu realizacji inwestycji generująca najwięcej negatywnych oddziaływań.</w:t>
      </w:r>
      <w:r w:rsidR="00D86925" w:rsidRPr="00C45599">
        <w:rPr>
          <w:rFonts w:asciiTheme="minorHAnsi" w:hAnsiTheme="minorHAnsi" w:cstheme="minorHAnsi"/>
        </w:rPr>
        <w:t xml:space="preserve"> dla </w:t>
      </w:r>
      <w:r w:rsidRPr="00C45599">
        <w:rPr>
          <w:rFonts w:asciiTheme="minorHAnsi" w:hAnsiTheme="minorHAnsi" w:cstheme="minorHAnsi"/>
        </w:rPr>
        <w:t>tego etapu zdiagnozowano następujące działania, które niosą</w:t>
      </w:r>
      <w:r w:rsidR="00720070" w:rsidRPr="00C45599">
        <w:rPr>
          <w:rFonts w:asciiTheme="minorHAnsi" w:hAnsiTheme="minorHAnsi" w:cstheme="minorHAnsi"/>
        </w:rPr>
        <w:t xml:space="preserve"> za </w:t>
      </w:r>
      <w:r w:rsidRPr="00C45599">
        <w:rPr>
          <w:rFonts w:asciiTheme="minorHAnsi" w:hAnsiTheme="minorHAnsi" w:cstheme="minorHAnsi"/>
        </w:rPr>
        <w:t>sobą określone negatywne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przyrodnicze:</w:t>
      </w:r>
    </w:p>
    <w:p w14:paraId="38053152"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zajęcie terenu pod stałe</w:t>
      </w:r>
      <w:r w:rsidR="007F229C" w:rsidRPr="00C45599">
        <w:rPr>
          <w:rFonts w:asciiTheme="minorHAnsi" w:hAnsiTheme="minorHAnsi" w:cstheme="minorHAnsi"/>
        </w:rPr>
        <w:t xml:space="preserve"> i </w:t>
      </w:r>
      <w:r w:rsidRPr="00C45599">
        <w:rPr>
          <w:rFonts w:asciiTheme="minorHAnsi" w:hAnsiTheme="minorHAnsi" w:cstheme="minorHAnsi"/>
        </w:rPr>
        <w:t>tymczasowe obiekty budowlane, maszyny</w:t>
      </w:r>
      <w:r w:rsidR="007F229C" w:rsidRPr="00C45599">
        <w:rPr>
          <w:rFonts w:asciiTheme="minorHAnsi" w:hAnsiTheme="minorHAnsi" w:cstheme="minorHAnsi"/>
        </w:rPr>
        <w:t xml:space="preserve"> i </w:t>
      </w:r>
      <w:r w:rsidRPr="00C45599">
        <w:rPr>
          <w:rFonts w:asciiTheme="minorHAnsi" w:hAnsiTheme="minorHAnsi" w:cstheme="minorHAnsi"/>
        </w:rPr>
        <w:t>urządzenia wykorzystywane podczas budowy, zajęcie terenu pod obiekty zaplecza budowy, drogi dojazdowe, składowanie materiałów budowlanych, skutkujące:</w:t>
      </w:r>
    </w:p>
    <w:p w14:paraId="3A41FAE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niszczeniem integralności wyznaczonych obszarów lub ich właściwości;</w:t>
      </w:r>
    </w:p>
    <w:p w14:paraId="1042F072"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utratą lub zmniejszeniem populacji chronionych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w:t>
      </w:r>
      <w:r w:rsidR="00720070" w:rsidRPr="00C45599">
        <w:rPr>
          <w:rFonts w:asciiTheme="minorHAnsi" w:hAnsiTheme="minorHAnsi" w:cstheme="minorHAnsi"/>
        </w:rPr>
        <w:t xml:space="preserve"> z </w:t>
      </w:r>
      <w:r w:rsidRPr="00C45599">
        <w:rPr>
          <w:rFonts w:asciiTheme="minorHAnsi" w:hAnsiTheme="minorHAnsi" w:cstheme="minorHAnsi"/>
        </w:rPr>
        <w:t>powodu zniszczenia siedlisk potrzebnych</w:t>
      </w:r>
      <w:r w:rsidR="007F229C" w:rsidRPr="00C45599">
        <w:rPr>
          <w:rFonts w:asciiTheme="minorHAnsi" w:hAnsiTheme="minorHAnsi" w:cstheme="minorHAnsi"/>
        </w:rPr>
        <w:t xml:space="preserve"> do </w:t>
      </w:r>
      <w:r w:rsidRPr="00C45599">
        <w:rPr>
          <w:rFonts w:asciiTheme="minorHAnsi" w:hAnsiTheme="minorHAnsi" w:cstheme="minorHAnsi"/>
        </w:rPr>
        <w:t>żerowania, lęgów itp.;</w:t>
      </w:r>
    </w:p>
    <w:p w14:paraId="730F034D"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gatunków zwierząt</w:t>
      </w:r>
      <w:r w:rsidR="007F229C" w:rsidRPr="00C45599">
        <w:rPr>
          <w:rFonts w:asciiTheme="minorHAnsi" w:hAnsiTheme="minorHAnsi" w:cstheme="minorHAnsi"/>
        </w:rPr>
        <w:t xml:space="preserve"> w </w:t>
      </w:r>
      <w:r w:rsidRPr="00C45599">
        <w:rPr>
          <w:rFonts w:asciiTheme="minorHAnsi" w:hAnsiTheme="minorHAnsi" w:cstheme="minorHAnsi"/>
        </w:rPr>
        <w:t>wyniku kolizji</w:t>
      </w:r>
      <w:r w:rsidR="00720070" w:rsidRPr="00C45599">
        <w:rPr>
          <w:rFonts w:asciiTheme="minorHAnsi" w:hAnsiTheme="minorHAnsi" w:cstheme="minorHAnsi"/>
        </w:rPr>
        <w:t xml:space="preserve"> z </w:t>
      </w:r>
      <w:r w:rsidRPr="00C45599">
        <w:rPr>
          <w:rFonts w:asciiTheme="minorHAnsi" w:hAnsiTheme="minorHAnsi" w:cstheme="minorHAnsi"/>
        </w:rPr>
        <w:t>budynkami</w:t>
      </w:r>
      <w:r w:rsidR="007F229C" w:rsidRPr="00C45599">
        <w:rPr>
          <w:rFonts w:asciiTheme="minorHAnsi" w:hAnsiTheme="minorHAnsi" w:cstheme="minorHAnsi"/>
        </w:rPr>
        <w:t xml:space="preserve"> i </w:t>
      </w:r>
      <w:r w:rsidRPr="00C45599">
        <w:rPr>
          <w:rFonts w:asciiTheme="minorHAnsi" w:hAnsiTheme="minorHAnsi" w:cstheme="minorHAnsi"/>
        </w:rPr>
        <w:t>maszynami (ptaki, nietoperze);</w:t>
      </w:r>
    </w:p>
    <w:p w14:paraId="21FEA287"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utratą zbiorowisk roślinności;</w:t>
      </w:r>
    </w:p>
    <w:p w14:paraId="40ADCAC4"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składowanie odpadów</w:t>
      </w:r>
      <w:r w:rsidR="00720070" w:rsidRPr="00C45599">
        <w:rPr>
          <w:rFonts w:asciiTheme="minorHAnsi" w:hAnsiTheme="minorHAnsi" w:cstheme="minorHAnsi"/>
        </w:rPr>
        <w:t xml:space="preserve"> z </w:t>
      </w:r>
      <w:r w:rsidRPr="00C45599">
        <w:rPr>
          <w:rFonts w:asciiTheme="minorHAnsi" w:hAnsiTheme="minorHAnsi" w:cstheme="minorHAnsi"/>
        </w:rPr>
        <w:t>prac ziemnych</w:t>
      </w:r>
      <w:r w:rsidR="007F229C" w:rsidRPr="00C45599">
        <w:rPr>
          <w:rFonts w:asciiTheme="minorHAnsi" w:hAnsiTheme="minorHAnsi" w:cstheme="minorHAnsi"/>
        </w:rPr>
        <w:t xml:space="preserve"> i </w:t>
      </w:r>
      <w:r w:rsidRPr="00C45599">
        <w:rPr>
          <w:rFonts w:asciiTheme="minorHAnsi" w:hAnsiTheme="minorHAnsi" w:cstheme="minorHAnsi"/>
        </w:rPr>
        <w:t>budowy, skutkujące:</w:t>
      </w:r>
    </w:p>
    <w:p w14:paraId="6648A41B"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niszczeniem naturalnych zbiorowisk (na przykład: piaszczystych wydm, przybrzeżnych łąk, siedlisk dolin rzecznych)</w:t>
      </w:r>
    </w:p>
    <w:p w14:paraId="0BCC9706"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wykorzystywanie wód powierzchniowych naturalnego pochodzenia</w:t>
      </w:r>
      <w:r w:rsidR="007F229C" w:rsidRPr="00C45599">
        <w:rPr>
          <w:rFonts w:asciiTheme="minorHAnsi" w:hAnsiTheme="minorHAnsi" w:cstheme="minorHAnsi"/>
        </w:rPr>
        <w:t xml:space="preserve"> do </w:t>
      </w:r>
      <w:r w:rsidRPr="00C45599">
        <w:rPr>
          <w:rFonts w:asciiTheme="minorHAnsi" w:hAnsiTheme="minorHAnsi" w:cstheme="minorHAnsi"/>
        </w:rPr>
        <w:t>wytworzenia betonu, mycia maszyn</w:t>
      </w:r>
      <w:r w:rsidR="007F229C" w:rsidRPr="00C45599">
        <w:rPr>
          <w:rFonts w:asciiTheme="minorHAnsi" w:hAnsiTheme="minorHAnsi" w:cstheme="minorHAnsi"/>
        </w:rPr>
        <w:t xml:space="preserve"> i </w:t>
      </w:r>
      <w:r w:rsidRPr="00C45599">
        <w:rPr>
          <w:rFonts w:asciiTheme="minorHAnsi" w:hAnsiTheme="minorHAnsi" w:cstheme="minorHAnsi"/>
        </w:rPr>
        <w:t>wyposażenia, skutkujące:</w:t>
      </w:r>
    </w:p>
    <w:p w14:paraId="42CA7448"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wpływem</w:t>
      </w:r>
      <w:r w:rsidR="007F229C" w:rsidRPr="00C45599">
        <w:rPr>
          <w:rFonts w:asciiTheme="minorHAnsi" w:hAnsiTheme="minorHAnsi" w:cstheme="minorHAnsi"/>
        </w:rPr>
        <w:t xml:space="preserve"> na </w:t>
      </w:r>
      <w:r w:rsidRPr="00C45599">
        <w:rPr>
          <w:rFonts w:asciiTheme="minorHAnsi" w:hAnsiTheme="minorHAnsi" w:cstheme="minorHAnsi"/>
        </w:rPr>
        <w:t>jakość wód powierzchniowych</w:t>
      </w:r>
      <w:r w:rsidR="007F229C" w:rsidRPr="00C45599">
        <w:rPr>
          <w:rFonts w:asciiTheme="minorHAnsi" w:hAnsiTheme="minorHAnsi" w:cstheme="minorHAnsi"/>
        </w:rPr>
        <w:t xml:space="preserve"> i </w:t>
      </w:r>
      <w:r w:rsidRPr="00C45599">
        <w:rPr>
          <w:rFonts w:asciiTheme="minorHAnsi" w:hAnsiTheme="minorHAnsi" w:cstheme="minorHAnsi"/>
        </w:rPr>
        <w:t>gruntowych,</w:t>
      </w:r>
      <w:r w:rsidR="007F229C" w:rsidRPr="00C45599">
        <w:rPr>
          <w:rFonts w:asciiTheme="minorHAnsi" w:hAnsiTheme="minorHAnsi" w:cstheme="minorHAnsi"/>
        </w:rPr>
        <w:t xml:space="preserve"> a </w:t>
      </w:r>
      <w:r w:rsidRPr="00C45599">
        <w:rPr>
          <w:rFonts w:asciiTheme="minorHAnsi" w:hAnsiTheme="minorHAnsi" w:cstheme="minorHAnsi"/>
        </w:rPr>
        <w:t>przez</w:t>
      </w:r>
      <w:r w:rsidR="0001272D" w:rsidRPr="00C45599">
        <w:rPr>
          <w:rFonts w:asciiTheme="minorHAnsi" w:hAnsiTheme="minorHAnsi" w:cstheme="minorHAnsi"/>
        </w:rPr>
        <w:t xml:space="preserve"> to </w:t>
      </w:r>
      <w:r w:rsidR="007F229C" w:rsidRPr="00C45599">
        <w:rPr>
          <w:rFonts w:asciiTheme="minorHAnsi" w:hAnsiTheme="minorHAnsi" w:cstheme="minorHAnsi"/>
        </w:rPr>
        <w:t>na </w:t>
      </w:r>
      <w:r w:rsidRPr="00C45599">
        <w:rPr>
          <w:rFonts w:asciiTheme="minorHAnsi" w:hAnsiTheme="minorHAnsi" w:cstheme="minorHAnsi"/>
        </w:rPr>
        <w:t>siedliska, gatunki roślin</w:t>
      </w:r>
      <w:r w:rsidR="007F229C" w:rsidRPr="00C45599">
        <w:rPr>
          <w:rFonts w:asciiTheme="minorHAnsi" w:hAnsiTheme="minorHAnsi" w:cstheme="minorHAnsi"/>
        </w:rPr>
        <w:t xml:space="preserve"> i </w:t>
      </w:r>
      <w:r w:rsidRPr="00C45599">
        <w:rPr>
          <w:rFonts w:asciiTheme="minorHAnsi" w:hAnsiTheme="minorHAnsi" w:cstheme="minorHAnsi"/>
        </w:rPr>
        <w:t>zwierząt oraz obszary sieci Natura 2000;</w:t>
      </w:r>
    </w:p>
    <w:p w14:paraId="6BDBC359"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możliwością zanieczyszczenia lokalnych cieków wodnych</w:t>
      </w:r>
      <w:r w:rsidR="007F229C" w:rsidRPr="00C45599">
        <w:rPr>
          <w:rFonts w:asciiTheme="minorHAnsi" w:hAnsiTheme="minorHAnsi" w:cstheme="minorHAnsi"/>
        </w:rPr>
        <w:t xml:space="preserve"> i </w:t>
      </w:r>
      <w:r w:rsidRPr="00C45599">
        <w:rPr>
          <w:rFonts w:asciiTheme="minorHAnsi" w:hAnsiTheme="minorHAnsi" w:cstheme="minorHAnsi"/>
        </w:rPr>
        <w:t>związane</w:t>
      </w:r>
      <w:r w:rsidR="00720070" w:rsidRPr="00C45599">
        <w:rPr>
          <w:rFonts w:asciiTheme="minorHAnsi" w:hAnsiTheme="minorHAnsi" w:cstheme="minorHAnsi"/>
        </w:rPr>
        <w:t xml:space="preserve"> z </w:t>
      </w:r>
      <w:r w:rsidRPr="00C45599">
        <w:rPr>
          <w:rFonts w:asciiTheme="minorHAnsi" w:hAnsiTheme="minorHAnsi" w:cstheme="minorHAnsi"/>
        </w:rPr>
        <w:t>tym zagrożenie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 oraz chronionych obszarów sieci Natura 2000;</w:t>
      </w:r>
    </w:p>
    <w:p w14:paraId="68E21B53"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wpływem</w:t>
      </w:r>
      <w:r w:rsidR="007F229C" w:rsidRPr="00C45599">
        <w:rPr>
          <w:rFonts w:asciiTheme="minorHAnsi" w:hAnsiTheme="minorHAnsi" w:cstheme="minorHAnsi"/>
        </w:rPr>
        <w:t xml:space="preserve"> na </w:t>
      </w:r>
      <w:r w:rsidRPr="00C45599">
        <w:rPr>
          <w:rFonts w:asciiTheme="minorHAnsi" w:hAnsiTheme="minorHAnsi" w:cstheme="minorHAnsi"/>
        </w:rPr>
        <w:t>ilość wód powierzchniowych poprzez obniżenie poziomu wód gruntowych</w:t>
      </w:r>
      <w:r w:rsidR="007F229C" w:rsidRPr="00C45599">
        <w:rPr>
          <w:rFonts w:asciiTheme="minorHAnsi" w:hAnsiTheme="minorHAnsi" w:cstheme="minorHAnsi"/>
        </w:rPr>
        <w:t xml:space="preserve"> na </w:t>
      </w:r>
      <w:r w:rsidRPr="00C45599">
        <w:rPr>
          <w:rFonts w:asciiTheme="minorHAnsi" w:hAnsiTheme="minorHAnsi" w:cstheme="minorHAnsi"/>
        </w:rPr>
        <w:t>poziomie lokalnym;</w:t>
      </w:r>
    </w:p>
    <w:p w14:paraId="453F31DE"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instalowanie infrastruktury</w:t>
      </w:r>
      <w:r w:rsidR="007F229C" w:rsidRPr="00C45599">
        <w:rPr>
          <w:rFonts w:asciiTheme="minorHAnsi" w:hAnsiTheme="minorHAnsi" w:cstheme="minorHAnsi"/>
        </w:rPr>
        <w:t xml:space="preserve"> do </w:t>
      </w:r>
      <w:r w:rsidRPr="00C45599">
        <w:rPr>
          <w:rFonts w:asciiTheme="minorHAnsi" w:hAnsiTheme="minorHAnsi" w:cstheme="minorHAnsi"/>
        </w:rPr>
        <w:t>poboru</w:t>
      </w:r>
      <w:r w:rsidR="007F229C" w:rsidRPr="00C45599">
        <w:rPr>
          <w:rFonts w:asciiTheme="minorHAnsi" w:hAnsiTheme="minorHAnsi" w:cstheme="minorHAnsi"/>
        </w:rPr>
        <w:t xml:space="preserve"> i </w:t>
      </w:r>
      <w:r w:rsidRPr="00C45599">
        <w:rPr>
          <w:rFonts w:asciiTheme="minorHAnsi" w:hAnsiTheme="minorHAnsi" w:cstheme="minorHAnsi"/>
        </w:rPr>
        <w:t>zrzutu wody chłodzącej, powodujące:</w:t>
      </w:r>
    </w:p>
    <w:p w14:paraId="2468EF03"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lastRenderedPageBreak/>
        <w:t>bezpośrednią ingerencję</w:t>
      </w:r>
      <w:r w:rsidR="007F229C" w:rsidRPr="00C45599">
        <w:rPr>
          <w:rFonts w:asciiTheme="minorHAnsi" w:hAnsiTheme="minorHAnsi" w:cstheme="minorHAnsi"/>
        </w:rPr>
        <w:t xml:space="preserve"> w </w:t>
      </w:r>
      <w:r w:rsidRPr="00C45599">
        <w:rPr>
          <w:rFonts w:asciiTheme="minorHAnsi" w:hAnsiTheme="minorHAnsi" w:cstheme="minorHAnsi"/>
        </w:rPr>
        <w:t>ekosystemy wodne poprzez naruszenie struktury dna zbiorników wodnych;</w:t>
      </w:r>
    </w:p>
    <w:p w14:paraId="68A60600"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pogorszenie warunków życia organizmów wodnych poprzez poruszenie</w:t>
      </w:r>
      <w:r w:rsidR="007F229C" w:rsidRPr="00C45599">
        <w:rPr>
          <w:rFonts w:asciiTheme="minorHAnsi" w:hAnsiTheme="minorHAnsi" w:cstheme="minorHAnsi"/>
        </w:rPr>
        <w:t xml:space="preserve"> i </w:t>
      </w:r>
      <w:r w:rsidRPr="00C45599">
        <w:rPr>
          <w:rFonts w:asciiTheme="minorHAnsi" w:hAnsiTheme="minorHAnsi" w:cstheme="minorHAnsi"/>
        </w:rPr>
        <w:t>dyslokację osadów</w:t>
      </w:r>
      <w:r w:rsidR="007F229C" w:rsidRPr="00C45599">
        <w:rPr>
          <w:rFonts w:asciiTheme="minorHAnsi" w:hAnsiTheme="minorHAnsi" w:cstheme="minorHAnsi"/>
        </w:rPr>
        <w:t xml:space="preserve"> na </w:t>
      </w:r>
      <w:r w:rsidRPr="00C45599">
        <w:rPr>
          <w:rFonts w:asciiTheme="minorHAnsi" w:hAnsiTheme="minorHAnsi" w:cstheme="minorHAnsi"/>
        </w:rPr>
        <w:t>organizmy roślinne</w:t>
      </w:r>
      <w:r w:rsidR="007F229C" w:rsidRPr="00C45599">
        <w:rPr>
          <w:rFonts w:asciiTheme="minorHAnsi" w:hAnsiTheme="minorHAnsi" w:cstheme="minorHAnsi"/>
        </w:rPr>
        <w:t xml:space="preserve"> i </w:t>
      </w:r>
      <w:r w:rsidRPr="00C45599">
        <w:rPr>
          <w:rFonts w:asciiTheme="minorHAnsi" w:hAnsiTheme="minorHAnsi" w:cstheme="minorHAnsi"/>
        </w:rPr>
        <w:t>zwierzęce;</w:t>
      </w:r>
    </w:p>
    <w:p w14:paraId="44412BE1"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ruch pojazdów, skutkujący:</w:t>
      </w:r>
    </w:p>
    <w:p w14:paraId="133D3693"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zwierząt</w:t>
      </w:r>
      <w:r w:rsidR="007F229C" w:rsidRPr="00C45599">
        <w:rPr>
          <w:rFonts w:asciiTheme="minorHAnsi" w:hAnsiTheme="minorHAnsi" w:cstheme="minorHAnsi"/>
        </w:rPr>
        <w:t xml:space="preserve"> w </w:t>
      </w:r>
      <w:r w:rsidRPr="00C45599">
        <w:rPr>
          <w:rFonts w:asciiTheme="minorHAnsi" w:hAnsiTheme="minorHAnsi" w:cstheme="minorHAnsi"/>
        </w:rPr>
        <w:t>wyniku kolizji (ptaki) lub rozjechania</w:t>
      </w:r>
    </w:p>
    <w:p w14:paraId="2E636518"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płoszeniem zwierząt.</w:t>
      </w:r>
    </w:p>
    <w:p w14:paraId="362A0C55"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Oddziaływania</w:t>
      </w:r>
      <w:r w:rsidR="007F229C" w:rsidRPr="00C45599">
        <w:rPr>
          <w:rFonts w:asciiTheme="minorHAnsi" w:hAnsiTheme="minorHAnsi" w:cstheme="minorHAnsi"/>
          <w:b/>
          <w:i/>
        </w:rPr>
        <w:t xml:space="preserve"> na </w:t>
      </w:r>
      <w:r w:rsidRPr="00C45599">
        <w:rPr>
          <w:rFonts w:asciiTheme="minorHAnsi" w:hAnsiTheme="minorHAnsi" w:cstheme="minorHAnsi"/>
          <w:b/>
          <w:i/>
        </w:rPr>
        <w:t>etapie eksploatacji</w:t>
      </w:r>
    </w:p>
    <w:p w14:paraId="0627DEB7" w14:textId="77777777" w:rsidR="00163B35" w:rsidRPr="00C45599" w:rsidRDefault="00163B35" w:rsidP="00801048">
      <w:pPr>
        <w:pStyle w:val="Mwypkt"/>
        <w:numPr>
          <w:ilvl w:val="0"/>
          <w:numId w:val="0"/>
        </w:numPr>
        <w:rPr>
          <w:rFonts w:asciiTheme="minorHAnsi" w:hAnsiTheme="minorHAnsi" w:cstheme="minorHAnsi"/>
        </w:rPr>
      </w:pPr>
      <w:r w:rsidRPr="00C45599">
        <w:rPr>
          <w:rFonts w:asciiTheme="minorHAnsi" w:hAnsiTheme="minorHAnsi" w:cstheme="minorHAnsi"/>
        </w:rPr>
        <w:t>Etap eksploatacji inwestycji, ponieważ jest już etapem stosunkowo stabilnym, jeśli chodzi</w:t>
      </w:r>
      <w:r w:rsidR="00D86925" w:rsidRPr="00C45599">
        <w:rPr>
          <w:rFonts w:asciiTheme="minorHAnsi" w:hAnsiTheme="minorHAnsi" w:cstheme="minorHAnsi"/>
        </w:rPr>
        <w:t xml:space="preserve"> o </w:t>
      </w:r>
      <w:r w:rsidRPr="00C45599">
        <w:rPr>
          <w:rFonts w:asciiTheme="minorHAnsi" w:hAnsiTheme="minorHAnsi" w:cstheme="minorHAnsi"/>
        </w:rPr>
        <w:t>realizowane zadania</w:t>
      </w:r>
      <w:r w:rsidR="007F229C" w:rsidRPr="00C45599">
        <w:rPr>
          <w:rFonts w:asciiTheme="minorHAnsi" w:hAnsiTheme="minorHAnsi" w:cstheme="minorHAnsi"/>
        </w:rPr>
        <w:t xml:space="preserve"> i </w:t>
      </w:r>
      <w:r w:rsidRPr="00C45599">
        <w:rPr>
          <w:rFonts w:asciiTheme="minorHAnsi" w:hAnsiTheme="minorHAnsi" w:cstheme="minorHAnsi"/>
        </w:rPr>
        <w:t>ich zakres, generuje stosunkowo mało negatywnych oddziaływań.</w:t>
      </w:r>
      <w:r w:rsidR="00D86925" w:rsidRPr="00C45599">
        <w:rPr>
          <w:rFonts w:asciiTheme="minorHAnsi" w:hAnsiTheme="minorHAnsi" w:cstheme="minorHAnsi"/>
        </w:rPr>
        <w:t xml:space="preserve"> dla </w:t>
      </w:r>
      <w:r w:rsidRPr="00C45599">
        <w:rPr>
          <w:rFonts w:asciiTheme="minorHAnsi" w:hAnsiTheme="minorHAnsi" w:cstheme="minorHAnsi"/>
        </w:rPr>
        <w:t>tego etapu zdiagnozowano następujące działania, które niosą</w:t>
      </w:r>
      <w:r w:rsidR="00720070" w:rsidRPr="00C45599">
        <w:rPr>
          <w:rFonts w:asciiTheme="minorHAnsi" w:hAnsiTheme="minorHAnsi" w:cstheme="minorHAnsi"/>
        </w:rPr>
        <w:t xml:space="preserve"> za </w:t>
      </w:r>
      <w:r w:rsidRPr="00C45599">
        <w:rPr>
          <w:rFonts w:asciiTheme="minorHAnsi" w:hAnsiTheme="minorHAnsi" w:cstheme="minorHAnsi"/>
        </w:rPr>
        <w:t>sobą określone negatywne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przyrodnicze:</w:t>
      </w:r>
    </w:p>
    <w:p w14:paraId="4297D10C"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Zajęcie terenu pod budynek elektrowni</w:t>
      </w:r>
      <w:r w:rsidR="007F229C" w:rsidRPr="00C45599">
        <w:rPr>
          <w:rFonts w:asciiTheme="minorHAnsi" w:hAnsiTheme="minorHAnsi" w:cstheme="minorHAnsi"/>
        </w:rPr>
        <w:t xml:space="preserve"> i </w:t>
      </w:r>
      <w:r w:rsidRPr="00C45599">
        <w:rPr>
          <w:rFonts w:asciiTheme="minorHAnsi" w:hAnsiTheme="minorHAnsi" w:cstheme="minorHAnsi"/>
        </w:rPr>
        <w:t>budynki oraz urządzenia towarzyszące, skutkujące:</w:t>
      </w:r>
    </w:p>
    <w:p w14:paraId="553B8689"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gatunków zwierząt</w:t>
      </w:r>
      <w:r w:rsidR="007F229C" w:rsidRPr="00C45599">
        <w:rPr>
          <w:rFonts w:asciiTheme="minorHAnsi" w:hAnsiTheme="minorHAnsi" w:cstheme="minorHAnsi"/>
        </w:rPr>
        <w:t xml:space="preserve"> w </w:t>
      </w:r>
      <w:r w:rsidRPr="00C45599">
        <w:rPr>
          <w:rFonts w:asciiTheme="minorHAnsi" w:hAnsiTheme="minorHAnsi" w:cstheme="minorHAnsi"/>
        </w:rPr>
        <w:t>wyniku kolizji</w:t>
      </w:r>
      <w:r w:rsidR="00720070" w:rsidRPr="00C45599">
        <w:rPr>
          <w:rFonts w:asciiTheme="minorHAnsi" w:hAnsiTheme="minorHAnsi" w:cstheme="minorHAnsi"/>
        </w:rPr>
        <w:t xml:space="preserve"> z </w:t>
      </w:r>
      <w:r w:rsidRPr="00C45599">
        <w:rPr>
          <w:rFonts w:asciiTheme="minorHAnsi" w:hAnsiTheme="minorHAnsi" w:cstheme="minorHAnsi"/>
        </w:rPr>
        <w:t>budynkam</w:t>
      </w:r>
      <w:r w:rsidR="0069704C" w:rsidRPr="00C45599">
        <w:rPr>
          <w:rFonts w:asciiTheme="minorHAnsi" w:hAnsiTheme="minorHAnsi" w:cstheme="minorHAnsi"/>
        </w:rPr>
        <w:t>i</w:t>
      </w:r>
      <w:r w:rsidR="007F229C" w:rsidRPr="00C45599">
        <w:rPr>
          <w:rFonts w:asciiTheme="minorHAnsi" w:hAnsiTheme="minorHAnsi" w:cstheme="minorHAnsi"/>
        </w:rPr>
        <w:t xml:space="preserve"> i </w:t>
      </w:r>
      <w:r w:rsidRPr="00C45599">
        <w:rPr>
          <w:rFonts w:asciiTheme="minorHAnsi" w:hAnsiTheme="minorHAnsi" w:cstheme="minorHAnsi"/>
        </w:rPr>
        <w:t>maszynami (ptaki, nietoperze).</w:t>
      </w:r>
    </w:p>
    <w:p w14:paraId="67A5130E"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Ruch pojazdów, skutkujący:</w:t>
      </w:r>
    </w:p>
    <w:p w14:paraId="42D8DF6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zwierząt</w:t>
      </w:r>
      <w:r w:rsidR="007F229C" w:rsidRPr="00C45599">
        <w:rPr>
          <w:rFonts w:asciiTheme="minorHAnsi" w:hAnsiTheme="minorHAnsi" w:cstheme="minorHAnsi"/>
        </w:rPr>
        <w:t xml:space="preserve"> w </w:t>
      </w:r>
      <w:r w:rsidRPr="00C45599">
        <w:rPr>
          <w:rFonts w:asciiTheme="minorHAnsi" w:hAnsiTheme="minorHAnsi" w:cstheme="minorHAnsi"/>
        </w:rPr>
        <w:t>wyniku kolizji (ptaki) lub rozjechania;</w:t>
      </w:r>
    </w:p>
    <w:p w14:paraId="14FF015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płoszeniem zwierząt;</w:t>
      </w:r>
    </w:p>
    <w:p w14:paraId="15E2D2FA"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Zajęcie terenu pod drogi dojazdowe</w:t>
      </w:r>
      <w:r w:rsidR="007F229C" w:rsidRPr="00C45599">
        <w:rPr>
          <w:rFonts w:asciiTheme="minorHAnsi" w:hAnsiTheme="minorHAnsi" w:cstheme="minorHAnsi"/>
        </w:rPr>
        <w:t xml:space="preserve"> i </w:t>
      </w:r>
      <w:r w:rsidRPr="00C45599">
        <w:rPr>
          <w:rFonts w:asciiTheme="minorHAnsi" w:hAnsiTheme="minorHAnsi" w:cstheme="minorHAnsi"/>
        </w:rPr>
        <w:t>powierzchnie parkingowe (z utwardzoną powierzchnią), skutkujące:</w:t>
      </w:r>
    </w:p>
    <w:p w14:paraId="39C48408"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erozją gleby</w:t>
      </w:r>
      <w:r w:rsidR="007F229C" w:rsidRPr="00C45599">
        <w:rPr>
          <w:rFonts w:asciiTheme="minorHAnsi" w:hAnsiTheme="minorHAnsi" w:cstheme="minorHAnsi"/>
        </w:rPr>
        <w:t xml:space="preserve"> i </w:t>
      </w:r>
      <w:r w:rsidRPr="00C45599">
        <w:rPr>
          <w:rFonts w:asciiTheme="minorHAnsi" w:hAnsiTheme="minorHAnsi" w:cstheme="minorHAnsi"/>
        </w:rPr>
        <w:t>zmianami</w:t>
      </w:r>
      <w:r w:rsidR="007F229C" w:rsidRPr="00C45599">
        <w:rPr>
          <w:rFonts w:asciiTheme="minorHAnsi" w:hAnsiTheme="minorHAnsi" w:cstheme="minorHAnsi"/>
        </w:rPr>
        <w:t xml:space="preserve"> w </w:t>
      </w:r>
      <w:r w:rsidRPr="00C45599">
        <w:rPr>
          <w:rFonts w:asciiTheme="minorHAnsi" w:hAnsiTheme="minorHAnsi" w:cstheme="minorHAnsi"/>
        </w:rPr>
        <w:t>jakości wód - możliwa emisja osadów</w:t>
      </w:r>
      <w:r w:rsidR="007F229C" w:rsidRPr="00C45599">
        <w:rPr>
          <w:rFonts w:asciiTheme="minorHAnsi" w:hAnsiTheme="minorHAnsi" w:cstheme="minorHAnsi"/>
        </w:rPr>
        <w:t xml:space="preserve"> do </w:t>
      </w:r>
      <w:r w:rsidRPr="00C45599">
        <w:rPr>
          <w:rFonts w:asciiTheme="minorHAnsi" w:hAnsiTheme="minorHAnsi" w:cstheme="minorHAnsi"/>
        </w:rPr>
        <w:t>wód</w:t>
      </w:r>
      <w:r w:rsidR="007F229C" w:rsidRPr="00C45599">
        <w:rPr>
          <w:rFonts w:asciiTheme="minorHAnsi" w:hAnsiTheme="minorHAnsi" w:cstheme="minorHAnsi"/>
        </w:rPr>
        <w:t xml:space="preserve"> i </w:t>
      </w:r>
      <w:r w:rsidRPr="00C45599">
        <w:rPr>
          <w:rFonts w:asciiTheme="minorHAnsi" w:hAnsiTheme="minorHAnsi" w:cstheme="minorHAnsi"/>
        </w:rPr>
        <w:t>zaburzenie równowagi ekosystemów wodnych;</w:t>
      </w:r>
    </w:p>
    <w:p w14:paraId="4309FE1F"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spływem zanieczyszczeń (oleje, smary, etc)</w:t>
      </w:r>
      <w:r w:rsidR="007F229C" w:rsidRPr="00C45599">
        <w:rPr>
          <w:rFonts w:asciiTheme="minorHAnsi" w:hAnsiTheme="minorHAnsi" w:cstheme="minorHAnsi"/>
        </w:rPr>
        <w:t xml:space="preserve"> do </w:t>
      </w:r>
      <w:r w:rsidRPr="00C45599">
        <w:rPr>
          <w:rFonts w:asciiTheme="minorHAnsi" w:hAnsiTheme="minorHAnsi" w:cstheme="minorHAnsi"/>
        </w:rPr>
        <w:t>wód gruntowych</w:t>
      </w:r>
      <w:r w:rsidR="007F229C" w:rsidRPr="00C45599">
        <w:rPr>
          <w:rFonts w:asciiTheme="minorHAnsi" w:hAnsiTheme="minorHAnsi" w:cstheme="minorHAnsi"/>
        </w:rPr>
        <w:t xml:space="preserve"> i </w:t>
      </w:r>
      <w:r w:rsidRPr="00C45599">
        <w:rPr>
          <w:rFonts w:asciiTheme="minorHAnsi" w:hAnsiTheme="minorHAnsi" w:cstheme="minorHAnsi"/>
        </w:rPr>
        <w:t>powierzchniowych;</w:t>
      </w:r>
    </w:p>
    <w:p w14:paraId="7166D59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powodującym pogorszenie stanu zbiorowisk roślinnych,</w:t>
      </w:r>
      <w:r w:rsidR="007F229C" w:rsidRPr="00C45599">
        <w:rPr>
          <w:rFonts w:asciiTheme="minorHAnsi" w:hAnsiTheme="minorHAnsi" w:cstheme="minorHAnsi"/>
        </w:rPr>
        <w:t xml:space="preserve"> a </w:t>
      </w:r>
      <w:r w:rsidRPr="00C45599">
        <w:rPr>
          <w:rFonts w:asciiTheme="minorHAnsi" w:hAnsiTheme="minorHAnsi" w:cstheme="minorHAnsi"/>
        </w:rPr>
        <w:t>także warunków bytowania zwierząt.</w:t>
      </w:r>
    </w:p>
    <w:p w14:paraId="111CABAB"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Zajęcie terenu pod napowietrzną sieć trakcyjną, powodujące:</w:t>
      </w:r>
    </w:p>
    <w:p w14:paraId="13F28063"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śmiertelność ptaków</w:t>
      </w:r>
      <w:r w:rsidR="007F229C" w:rsidRPr="00C45599">
        <w:rPr>
          <w:rFonts w:asciiTheme="minorHAnsi" w:hAnsiTheme="minorHAnsi" w:cstheme="minorHAnsi"/>
        </w:rPr>
        <w:t xml:space="preserve"> i </w:t>
      </w:r>
      <w:r w:rsidRPr="00C45599">
        <w:rPr>
          <w:rFonts w:asciiTheme="minorHAnsi" w:hAnsiTheme="minorHAnsi" w:cstheme="minorHAnsi"/>
        </w:rPr>
        <w:t>nietoperzy</w:t>
      </w:r>
      <w:r w:rsidR="007F229C" w:rsidRPr="00C45599">
        <w:rPr>
          <w:rFonts w:asciiTheme="minorHAnsi" w:hAnsiTheme="minorHAnsi" w:cstheme="minorHAnsi"/>
        </w:rPr>
        <w:t xml:space="preserve"> w </w:t>
      </w:r>
      <w:r w:rsidRPr="00C45599">
        <w:rPr>
          <w:rFonts w:asciiTheme="minorHAnsi" w:hAnsiTheme="minorHAnsi" w:cstheme="minorHAnsi"/>
        </w:rPr>
        <w:t>wyniku kolizji;</w:t>
      </w:r>
    </w:p>
    <w:p w14:paraId="5934117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możliwość wpływu</w:t>
      </w:r>
      <w:r w:rsidR="007F229C" w:rsidRPr="00C45599">
        <w:rPr>
          <w:rFonts w:asciiTheme="minorHAnsi" w:hAnsiTheme="minorHAnsi" w:cstheme="minorHAnsi"/>
        </w:rPr>
        <w:t xml:space="preserve"> na </w:t>
      </w:r>
      <w:r w:rsidRPr="00C45599">
        <w:rPr>
          <w:rFonts w:asciiTheme="minorHAnsi" w:hAnsiTheme="minorHAnsi" w:cstheme="minorHAnsi"/>
        </w:rPr>
        <w:t>zmianę szlaku migracji ptaków, przez efekt bariery (liczne, zagęszczone</w:t>
      </w:r>
      <w:r w:rsidR="007F229C" w:rsidRPr="00C45599">
        <w:rPr>
          <w:rFonts w:asciiTheme="minorHAnsi" w:hAnsiTheme="minorHAnsi" w:cstheme="minorHAnsi"/>
        </w:rPr>
        <w:t xml:space="preserve"> i </w:t>
      </w:r>
      <w:r w:rsidRPr="00C45599">
        <w:rPr>
          <w:rFonts w:asciiTheme="minorHAnsi" w:hAnsiTheme="minorHAnsi" w:cstheme="minorHAnsi"/>
        </w:rPr>
        <w:t>przecinające krajobraz linie energetyczne;</w:t>
      </w:r>
    </w:p>
    <w:p w14:paraId="3D8E97E3"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Hałas</w:t>
      </w:r>
      <w:r w:rsidR="007F229C" w:rsidRPr="00C45599">
        <w:rPr>
          <w:rFonts w:asciiTheme="minorHAnsi" w:hAnsiTheme="minorHAnsi" w:cstheme="minorHAnsi"/>
        </w:rPr>
        <w:t xml:space="preserve"> i </w:t>
      </w:r>
      <w:r w:rsidRPr="00C45599">
        <w:rPr>
          <w:rFonts w:asciiTheme="minorHAnsi" w:hAnsiTheme="minorHAnsi" w:cstheme="minorHAnsi"/>
        </w:rPr>
        <w:t>wibracje</w:t>
      </w:r>
      <w:r w:rsidR="00720070" w:rsidRPr="00C45599">
        <w:rPr>
          <w:rFonts w:asciiTheme="minorHAnsi" w:hAnsiTheme="minorHAnsi" w:cstheme="minorHAnsi"/>
        </w:rPr>
        <w:t xml:space="preserve"> z </w:t>
      </w:r>
      <w:r w:rsidRPr="00C45599">
        <w:rPr>
          <w:rFonts w:asciiTheme="minorHAnsi" w:hAnsiTheme="minorHAnsi" w:cstheme="minorHAnsi"/>
        </w:rPr>
        <w:t>ruchu środków transportu</w:t>
      </w:r>
      <w:r w:rsidR="007F229C" w:rsidRPr="00C45599">
        <w:rPr>
          <w:rFonts w:asciiTheme="minorHAnsi" w:hAnsiTheme="minorHAnsi" w:cstheme="minorHAnsi"/>
        </w:rPr>
        <w:t xml:space="preserve"> i </w:t>
      </w:r>
      <w:r w:rsidRPr="00C45599">
        <w:rPr>
          <w:rFonts w:asciiTheme="minorHAnsi" w:hAnsiTheme="minorHAnsi" w:cstheme="minorHAnsi"/>
        </w:rPr>
        <w:t>innych pojazdów, powodujące:</w:t>
      </w:r>
    </w:p>
    <w:p w14:paraId="2265A5E6"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zmniejszanie walorów miejsc lęgowych, żerowisk, miejsc odpoczynku (ptaki), czy dróg migracji</w:t>
      </w:r>
      <w:r w:rsidR="00D86925" w:rsidRPr="00C45599">
        <w:rPr>
          <w:rFonts w:asciiTheme="minorHAnsi" w:hAnsiTheme="minorHAnsi" w:cstheme="minorHAnsi"/>
        </w:rPr>
        <w:t xml:space="preserve"> dla </w:t>
      </w:r>
      <w:r w:rsidRPr="00C45599">
        <w:rPr>
          <w:rFonts w:asciiTheme="minorHAnsi" w:hAnsiTheme="minorHAnsi" w:cstheme="minorHAnsi"/>
        </w:rPr>
        <w:t>szeregu gatunków zwierząt;</w:t>
      </w:r>
    </w:p>
    <w:p w14:paraId="309A3881"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niepokojenie ryb</w:t>
      </w:r>
      <w:r w:rsidR="007F229C" w:rsidRPr="00C45599">
        <w:rPr>
          <w:rFonts w:asciiTheme="minorHAnsi" w:hAnsiTheme="minorHAnsi" w:cstheme="minorHAnsi"/>
        </w:rPr>
        <w:t xml:space="preserve"> i </w:t>
      </w:r>
      <w:r w:rsidRPr="00C45599">
        <w:rPr>
          <w:rFonts w:asciiTheme="minorHAnsi" w:hAnsiTheme="minorHAnsi" w:cstheme="minorHAnsi"/>
        </w:rPr>
        <w:t>ssaków prowadzących wodny</w:t>
      </w:r>
      <w:r w:rsidR="007F229C" w:rsidRPr="00C45599">
        <w:rPr>
          <w:rFonts w:asciiTheme="minorHAnsi" w:hAnsiTheme="minorHAnsi" w:cstheme="minorHAnsi"/>
        </w:rPr>
        <w:t xml:space="preserve"> i </w:t>
      </w:r>
      <w:r w:rsidRPr="00C45599">
        <w:rPr>
          <w:rFonts w:asciiTheme="minorHAnsi" w:hAnsiTheme="minorHAnsi" w:cstheme="minorHAnsi"/>
        </w:rPr>
        <w:t>ziemno-wodny tryb życia;</w:t>
      </w:r>
    </w:p>
    <w:p w14:paraId="27767F70"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lastRenderedPageBreak/>
        <w:t>niepokojenie zwierząt lądowych zamieszkujących sąsiedztwo inwestycji;</w:t>
      </w:r>
    </w:p>
    <w:p w14:paraId="0803A59C"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Emisja światła podczas (oświetlenie terenu, oświetlenie maszyn</w:t>
      </w:r>
      <w:r w:rsidR="007F229C" w:rsidRPr="00C45599">
        <w:rPr>
          <w:rFonts w:asciiTheme="minorHAnsi" w:hAnsiTheme="minorHAnsi" w:cstheme="minorHAnsi"/>
        </w:rPr>
        <w:t xml:space="preserve"> i </w:t>
      </w:r>
      <w:r w:rsidRPr="00C45599">
        <w:rPr>
          <w:rFonts w:asciiTheme="minorHAnsi" w:hAnsiTheme="minorHAnsi" w:cstheme="minorHAnsi"/>
        </w:rPr>
        <w:t>pojazdów), skutkująca:</w:t>
      </w:r>
    </w:p>
    <w:p w14:paraId="0EF514D0"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zakłócaniem środowiska życia zwierząt (polujące nietoperze, odpoczywające ptaki, etc);</w:t>
      </w:r>
    </w:p>
    <w:p w14:paraId="6B2C1972"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Pobór wody</w:t>
      </w:r>
      <w:r w:rsidR="007F229C" w:rsidRPr="00C45599">
        <w:rPr>
          <w:rFonts w:asciiTheme="minorHAnsi" w:hAnsiTheme="minorHAnsi" w:cstheme="minorHAnsi"/>
        </w:rPr>
        <w:t xml:space="preserve"> do </w:t>
      </w:r>
      <w:r w:rsidRPr="00C45599">
        <w:rPr>
          <w:rFonts w:asciiTheme="minorHAnsi" w:hAnsiTheme="minorHAnsi" w:cstheme="minorHAnsi"/>
        </w:rPr>
        <w:t>systemu chłodzenia, powodujący:</w:t>
      </w:r>
    </w:p>
    <w:p w14:paraId="15D918DC"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śmiertelność zwierząt</w:t>
      </w:r>
      <w:r w:rsidR="007F229C" w:rsidRPr="00C45599">
        <w:rPr>
          <w:rFonts w:asciiTheme="minorHAnsi" w:hAnsiTheme="minorHAnsi" w:cstheme="minorHAnsi"/>
        </w:rPr>
        <w:t xml:space="preserve"> w </w:t>
      </w:r>
      <w:r w:rsidRPr="00C45599">
        <w:rPr>
          <w:rFonts w:asciiTheme="minorHAnsi" w:hAnsiTheme="minorHAnsi" w:cstheme="minorHAnsi"/>
        </w:rPr>
        <w:t>wyniku zassania;</w:t>
      </w:r>
    </w:p>
    <w:p w14:paraId="449B7FDF"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zaburzenie równowagi ekosystemów wodnych;</w:t>
      </w:r>
    </w:p>
    <w:p w14:paraId="1C856096"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podmywanie</w:t>
      </w:r>
      <w:r w:rsidR="007F229C" w:rsidRPr="00C45599">
        <w:rPr>
          <w:rFonts w:asciiTheme="minorHAnsi" w:hAnsiTheme="minorHAnsi" w:cstheme="minorHAnsi"/>
        </w:rPr>
        <w:t xml:space="preserve"> i </w:t>
      </w:r>
      <w:r w:rsidRPr="00C45599">
        <w:rPr>
          <w:rFonts w:asciiTheme="minorHAnsi" w:hAnsiTheme="minorHAnsi" w:cstheme="minorHAnsi"/>
        </w:rPr>
        <w:t>lokalne zmiany podłoża powodujące pośrednie oddziaływania</w:t>
      </w:r>
      <w:r w:rsidR="007F229C" w:rsidRPr="00C45599">
        <w:rPr>
          <w:rFonts w:asciiTheme="minorHAnsi" w:hAnsiTheme="minorHAnsi" w:cstheme="minorHAnsi"/>
        </w:rPr>
        <w:t xml:space="preserve"> na </w:t>
      </w:r>
      <w:r w:rsidRPr="00C45599">
        <w:rPr>
          <w:rFonts w:asciiTheme="minorHAnsi" w:hAnsiTheme="minorHAnsi" w:cstheme="minorHAnsi"/>
        </w:rPr>
        <w:t>florę</w:t>
      </w:r>
      <w:r w:rsidR="007F229C" w:rsidRPr="00C45599">
        <w:rPr>
          <w:rFonts w:asciiTheme="minorHAnsi" w:hAnsiTheme="minorHAnsi" w:cstheme="minorHAnsi"/>
        </w:rPr>
        <w:t xml:space="preserve"> i </w:t>
      </w:r>
      <w:r w:rsidRPr="00C45599">
        <w:rPr>
          <w:rFonts w:asciiTheme="minorHAnsi" w:hAnsiTheme="minorHAnsi" w:cstheme="minorHAnsi"/>
        </w:rPr>
        <w:t>faunę;</w:t>
      </w:r>
    </w:p>
    <w:p w14:paraId="43D71469"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Zrzuty ciepłych wód</w:t>
      </w:r>
      <w:r w:rsidR="00720070" w:rsidRPr="00C45599">
        <w:rPr>
          <w:rFonts w:asciiTheme="minorHAnsi" w:hAnsiTheme="minorHAnsi" w:cstheme="minorHAnsi"/>
        </w:rPr>
        <w:t xml:space="preserve"> z </w:t>
      </w:r>
      <w:r w:rsidRPr="00C45599">
        <w:rPr>
          <w:rFonts w:asciiTheme="minorHAnsi" w:hAnsiTheme="minorHAnsi" w:cstheme="minorHAnsi"/>
        </w:rPr>
        <w:t>układów chłodzenia, skutkujące:</w:t>
      </w:r>
    </w:p>
    <w:p w14:paraId="2D36E9A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 xml:space="preserve">zaburzeniem równowagi ekosystemów wodnych (zmiany liczebności różnych gatunków </w:t>
      </w:r>
      <w:r w:rsidRPr="00C45599">
        <w:rPr>
          <w:rFonts w:asciiTheme="minorHAnsi" w:hAnsiTheme="minorHAnsi" w:cstheme="minorHAnsi"/>
        </w:rPr>
        <w:br/>
        <w:t>w zależności</w:t>
      </w:r>
      <w:r w:rsidR="007F229C" w:rsidRPr="00C45599">
        <w:rPr>
          <w:rFonts w:asciiTheme="minorHAnsi" w:hAnsiTheme="minorHAnsi" w:cstheme="minorHAnsi"/>
        </w:rPr>
        <w:t xml:space="preserve"> od </w:t>
      </w:r>
      <w:r w:rsidRPr="00C45599">
        <w:rPr>
          <w:rFonts w:asciiTheme="minorHAnsi" w:hAnsiTheme="minorHAnsi" w:cstheme="minorHAnsi"/>
        </w:rPr>
        <w:t>preferencji środowiskowych);</w:t>
      </w:r>
    </w:p>
    <w:p w14:paraId="2EAE2F31"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wpływem</w:t>
      </w:r>
      <w:r w:rsidR="007F229C" w:rsidRPr="00C45599">
        <w:rPr>
          <w:rFonts w:asciiTheme="minorHAnsi" w:hAnsiTheme="minorHAnsi" w:cstheme="minorHAnsi"/>
        </w:rPr>
        <w:t xml:space="preserve"> na </w:t>
      </w:r>
      <w:r w:rsidRPr="00C45599">
        <w:rPr>
          <w:rFonts w:asciiTheme="minorHAnsi" w:hAnsiTheme="minorHAnsi" w:cstheme="minorHAnsi"/>
        </w:rPr>
        <w:t>zmianę obyczajów wędrówkowych ptaków (możliwość prób zimowania ptaków wodnych</w:t>
      </w:r>
      <w:r w:rsidR="007F229C" w:rsidRPr="00C45599">
        <w:rPr>
          <w:rFonts w:asciiTheme="minorHAnsi" w:hAnsiTheme="minorHAnsi" w:cstheme="minorHAnsi"/>
        </w:rPr>
        <w:t xml:space="preserve"> i </w:t>
      </w:r>
      <w:r w:rsidRPr="00C45599">
        <w:rPr>
          <w:rFonts w:asciiTheme="minorHAnsi" w:hAnsiTheme="minorHAnsi" w:cstheme="minorHAnsi"/>
        </w:rPr>
        <w:t>ryzyko zwiększonej śmiertelności</w:t>
      </w:r>
      <w:r w:rsidR="007F229C" w:rsidRPr="00C45599">
        <w:rPr>
          <w:rFonts w:asciiTheme="minorHAnsi" w:hAnsiTheme="minorHAnsi" w:cstheme="minorHAnsi"/>
        </w:rPr>
        <w:t xml:space="preserve"> w </w:t>
      </w:r>
      <w:r w:rsidRPr="00C45599">
        <w:rPr>
          <w:rFonts w:asciiTheme="minorHAnsi" w:hAnsiTheme="minorHAnsi" w:cstheme="minorHAnsi"/>
        </w:rPr>
        <w:t>wypadku gwałtownych zmian pogody).</w:t>
      </w:r>
    </w:p>
    <w:p w14:paraId="6B5532E1"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Oddziaływania</w:t>
      </w:r>
      <w:r w:rsidR="007F229C" w:rsidRPr="00C45599">
        <w:rPr>
          <w:rFonts w:asciiTheme="minorHAnsi" w:hAnsiTheme="minorHAnsi" w:cstheme="minorHAnsi"/>
          <w:b/>
          <w:i/>
        </w:rPr>
        <w:t xml:space="preserve"> na </w:t>
      </w:r>
      <w:r w:rsidRPr="00C45599">
        <w:rPr>
          <w:rFonts w:asciiTheme="minorHAnsi" w:hAnsiTheme="minorHAnsi" w:cstheme="minorHAnsi"/>
          <w:b/>
          <w:i/>
        </w:rPr>
        <w:t>etapie likwidacji</w:t>
      </w:r>
    </w:p>
    <w:p w14:paraId="3E8DD7E7"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Etap ten wiąże się</w:t>
      </w:r>
      <w:r w:rsidR="00720070" w:rsidRPr="00C45599">
        <w:rPr>
          <w:rFonts w:asciiTheme="minorHAnsi" w:hAnsiTheme="minorHAnsi" w:cstheme="minorHAnsi"/>
        </w:rPr>
        <w:t xml:space="preserve"> z </w:t>
      </w:r>
      <w:r w:rsidRPr="00C45599">
        <w:rPr>
          <w:rFonts w:asciiTheme="minorHAnsi" w:hAnsiTheme="minorHAnsi" w:cstheme="minorHAnsi"/>
        </w:rPr>
        <w:t>koniecznością ponownego przeprowadzenia prac ziemnych, choć</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zmniejszone już</w:t>
      </w:r>
      <w:r w:rsidR="007F229C" w:rsidRPr="00C45599">
        <w:rPr>
          <w:rFonts w:asciiTheme="minorHAnsi" w:hAnsiTheme="minorHAnsi" w:cstheme="minorHAnsi"/>
        </w:rPr>
        <w:t xml:space="preserve"> na </w:t>
      </w:r>
      <w:r w:rsidRPr="00C45599">
        <w:rPr>
          <w:rFonts w:asciiTheme="minorHAnsi" w:hAnsiTheme="minorHAnsi" w:cstheme="minorHAnsi"/>
        </w:rPr>
        <w:t>etapie budowy walory środowiska, skutki jego realizacji są mniejsze.</w:t>
      </w:r>
      <w:r w:rsidR="00D86925" w:rsidRPr="00C45599">
        <w:rPr>
          <w:rFonts w:asciiTheme="minorHAnsi" w:hAnsiTheme="minorHAnsi" w:cstheme="minorHAnsi"/>
        </w:rPr>
        <w:t xml:space="preserve"> dla </w:t>
      </w:r>
      <w:r w:rsidRPr="00C45599">
        <w:rPr>
          <w:rFonts w:asciiTheme="minorHAnsi" w:hAnsiTheme="minorHAnsi" w:cstheme="minorHAnsi"/>
        </w:rPr>
        <w:t>etapu zdiagnozowano następujące działania, które niosą</w:t>
      </w:r>
      <w:r w:rsidR="00720070" w:rsidRPr="00C45599">
        <w:rPr>
          <w:rFonts w:asciiTheme="minorHAnsi" w:hAnsiTheme="minorHAnsi" w:cstheme="minorHAnsi"/>
        </w:rPr>
        <w:t xml:space="preserve"> za </w:t>
      </w:r>
      <w:r w:rsidRPr="00C45599">
        <w:rPr>
          <w:rFonts w:asciiTheme="minorHAnsi" w:hAnsiTheme="minorHAnsi" w:cstheme="minorHAnsi"/>
        </w:rPr>
        <w:t>sobą określone negatywne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przyrodnicze:</w:t>
      </w:r>
    </w:p>
    <w:p w14:paraId="62A07DA0"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Zajęcie terenu pod stałe</w:t>
      </w:r>
      <w:r w:rsidR="007F229C" w:rsidRPr="00C45599">
        <w:rPr>
          <w:rFonts w:asciiTheme="minorHAnsi" w:hAnsiTheme="minorHAnsi" w:cstheme="minorHAnsi"/>
        </w:rPr>
        <w:t xml:space="preserve"> i </w:t>
      </w:r>
      <w:r w:rsidRPr="00C45599">
        <w:rPr>
          <w:rFonts w:asciiTheme="minorHAnsi" w:hAnsiTheme="minorHAnsi" w:cstheme="minorHAnsi"/>
        </w:rPr>
        <w:t>tymczasowe obiekty budowlane, maszyny</w:t>
      </w:r>
      <w:r w:rsidR="007F229C" w:rsidRPr="00C45599">
        <w:rPr>
          <w:rFonts w:asciiTheme="minorHAnsi" w:hAnsiTheme="minorHAnsi" w:cstheme="minorHAnsi"/>
        </w:rPr>
        <w:t xml:space="preserve"> i </w:t>
      </w:r>
      <w:r w:rsidRPr="00C45599">
        <w:rPr>
          <w:rFonts w:asciiTheme="minorHAnsi" w:hAnsiTheme="minorHAnsi" w:cstheme="minorHAnsi"/>
        </w:rPr>
        <w:t>urządzenia wykorzystywane podczas likwidacji, zajęcie terenu pod obiekty zaplecza terenu likwidacji, drogi dojazdowe, składowanie materiałów</w:t>
      </w:r>
      <w:r w:rsidR="00720070" w:rsidRPr="00C45599">
        <w:rPr>
          <w:rFonts w:asciiTheme="minorHAnsi" w:hAnsiTheme="minorHAnsi" w:cstheme="minorHAnsi"/>
        </w:rPr>
        <w:t xml:space="preserve"> z </w:t>
      </w:r>
      <w:r w:rsidRPr="00C45599">
        <w:rPr>
          <w:rFonts w:asciiTheme="minorHAnsi" w:hAnsiTheme="minorHAnsi" w:cstheme="minorHAnsi"/>
        </w:rPr>
        <w:t>rozbiórki, skutkujące:</w:t>
      </w:r>
    </w:p>
    <w:p w14:paraId="4200529E"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gatunków zwierząt</w:t>
      </w:r>
      <w:r w:rsidR="007F229C" w:rsidRPr="00C45599">
        <w:rPr>
          <w:rFonts w:asciiTheme="minorHAnsi" w:hAnsiTheme="minorHAnsi" w:cstheme="minorHAnsi"/>
        </w:rPr>
        <w:t xml:space="preserve"> w </w:t>
      </w:r>
      <w:r w:rsidRPr="00C45599">
        <w:rPr>
          <w:rFonts w:asciiTheme="minorHAnsi" w:hAnsiTheme="minorHAnsi" w:cstheme="minorHAnsi"/>
        </w:rPr>
        <w:t>wyniku kolizji</w:t>
      </w:r>
      <w:r w:rsidR="00720070" w:rsidRPr="00C45599">
        <w:rPr>
          <w:rFonts w:asciiTheme="minorHAnsi" w:hAnsiTheme="minorHAnsi" w:cstheme="minorHAnsi"/>
        </w:rPr>
        <w:t xml:space="preserve"> z </w:t>
      </w:r>
      <w:r w:rsidRPr="00C45599">
        <w:rPr>
          <w:rFonts w:asciiTheme="minorHAnsi" w:hAnsiTheme="minorHAnsi" w:cstheme="minorHAnsi"/>
        </w:rPr>
        <w:t>budynkami</w:t>
      </w:r>
      <w:r w:rsidR="007F229C" w:rsidRPr="00C45599">
        <w:rPr>
          <w:rFonts w:asciiTheme="minorHAnsi" w:hAnsiTheme="minorHAnsi" w:cstheme="minorHAnsi"/>
        </w:rPr>
        <w:t xml:space="preserve"> i </w:t>
      </w:r>
      <w:r w:rsidRPr="00C45599">
        <w:rPr>
          <w:rFonts w:asciiTheme="minorHAnsi" w:hAnsiTheme="minorHAnsi" w:cstheme="minorHAnsi"/>
        </w:rPr>
        <w:t>maszynami (ptaki, nietoperze)</w:t>
      </w:r>
    </w:p>
    <w:p w14:paraId="216E5C08"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Składowanie odpadów</w:t>
      </w:r>
      <w:r w:rsidR="00720070" w:rsidRPr="00C45599">
        <w:rPr>
          <w:rFonts w:asciiTheme="minorHAnsi" w:hAnsiTheme="minorHAnsi" w:cstheme="minorHAnsi"/>
        </w:rPr>
        <w:t xml:space="preserve"> z </w:t>
      </w:r>
      <w:r w:rsidRPr="00C45599">
        <w:rPr>
          <w:rFonts w:asciiTheme="minorHAnsi" w:hAnsiTheme="minorHAnsi" w:cstheme="minorHAnsi"/>
        </w:rPr>
        <w:t>prac ziemnych</w:t>
      </w:r>
      <w:r w:rsidR="007F229C" w:rsidRPr="00C45599">
        <w:rPr>
          <w:rFonts w:asciiTheme="minorHAnsi" w:hAnsiTheme="minorHAnsi" w:cstheme="minorHAnsi"/>
        </w:rPr>
        <w:t xml:space="preserve"> i </w:t>
      </w:r>
      <w:r w:rsidRPr="00C45599">
        <w:rPr>
          <w:rFonts w:asciiTheme="minorHAnsi" w:hAnsiTheme="minorHAnsi" w:cstheme="minorHAnsi"/>
        </w:rPr>
        <w:t>rozbiórki, skutkujące:</w:t>
      </w:r>
    </w:p>
    <w:p w14:paraId="21CD5036"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zasiedlaniem składowanych tymczasowo mas ziemnych przez zwierzęta (brzegówki</w:t>
      </w:r>
      <w:r w:rsidR="007F229C" w:rsidRPr="00C45599">
        <w:rPr>
          <w:rFonts w:asciiTheme="minorHAnsi" w:hAnsiTheme="minorHAnsi" w:cstheme="minorHAnsi"/>
        </w:rPr>
        <w:t xml:space="preserve"> i </w:t>
      </w:r>
      <w:r w:rsidRPr="00C45599">
        <w:rPr>
          <w:rFonts w:asciiTheme="minorHAnsi" w:hAnsiTheme="minorHAnsi" w:cstheme="minorHAnsi"/>
        </w:rPr>
        <w:t>inne żyjące</w:t>
      </w:r>
      <w:r w:rsidR="007F229C" w:rsidRPr="00C45599">
        <w:rPr>
          <w:rFonts w:asciiTheme="minorHAnsi" w:hAnsiTheme="minorHAnsi" w:cstheme="minorHAnsi"/>
        </w:rPr>
        <w:t xml:space="preserve"> w </w:t>
      </w:r>
      <w:r w:rsidRPr="00C45599">
        <w:rPr>
          <w:rFonts w:asciiTheme="minorHAnsi" w:hAnsiTheme="minorHAnsi" w:cstheme="minorHAnsi"/>
        </w:rPr>
        <w:t>norach)</w:t>
      </w:r>
      <w:r w:rsidR="007F229C" w:rsidRPr="00C45599">
        <w:rPr>
          <w:rFonts w:asciiTheme="minorHAnsi" w:hAnsiTheme="minorHAnsi" w:cstheme="minorHAnsi"/>
        </w:rPr>
        <w:t xml:space="preserve"> i </w:t>
      </w:r>
      <w:r w:rsidRPr="00C45599">
        <w:rPr>
          <w:rFonts w:asciiTheme="minorHAnsi" w:hAnsiTheme="minorHAnsi" w:cstheme="minorHAnsi"/>
        </w:rPr>
        <w:t>wynikające</w:t>
      </w:r>
      <w:r w:rsidR="00720070" w:rsidRPr="00C45599">
        <w:rPr>
          <w:rFonts w:asciiTheme="minorHAnsi" w:hAnsiTheme="minorHAnsi" w:cstheme="minorHAnsi"/>
        </w:rPr>
        <w:t xml:space="preserve"> z </w:t>
      </w:r>
      <w:r w:rsidRPr="00C45599">
        <w:rPr>
          <w:rFonts w:asciiTheme="minorHAnsi" w:hAnsiTheme="minorHAnsi" w:cstheme="minorHAnsi"/>
        </w:rPr>
        <w:t>tego zagrożenia gatunków;</w:t>
      </w:r>
    </w:p>
    <w:p w14:paraId="5C8AEF06"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Wytwarzanie pyłów podczas działań rozbiórkowych, takich jak: przenoszenie mas ziemnych, przeładunek osadów</w:t>
      </w:r>
      <w:r w:rsidR="007F229C" w:rsidRPr="00C45599">
        <w:rPr>
          <w:rFonts w:asciiTheme="minorHAnsi" w:hAnsiTheme="minorHAnsi" w:cstheme="minorHAnsi"/>
        </w:rPr>
        <w:t xml:space="preserve"> i </w:t>
      </w:r>
      <w:r w:rsidRPr="00C45599">
        <w:rPr>
          <w:rFonts w:asciiTheme="minorHAnsi" w:hAnsiTheme="minorHAnsi" w:cstheme="minorHAnsi"/>
        </w:rPr>
        <w:t>ziemi, rozbiórka obiektów kubaturowych</w:t>
      </w:r>
      <w:r w:rsidR="007F229C" w:rsidRPr="00C45599">
        <w:rPr>
          <w:rFonts w:asciiTheme="minorHAnsi" w:hAnsiTheme="minorHAnsi" w:cstheme="minorHAnsi"/>
        </w:rPr>
        <w:t xml:space="preserve"> i </w:t>
      </w:r>
      <w:r w:rsidRPr="00C45599">
        <w:rPr>
          <w:rFonts w:asciiTheme="minorHAnsi" w:hAnsiTheme="minorHAnsi" w:cstheme="minorHAnsi"/>
        </w:rPr>
        <w:t>rozbiórka dróg itp., skutkujące:</w:t>
      </w:r>
    </w:p>
    <w:p w14:paraId="590096FD"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osadzaniem pyłu negatywnie oddziałującym</w:t>
      </w:r>
      <w:r w:rsidR="007F229C" w:rsidRPr="00C45599">
        <w:rPr>
          <w:rFonts w:asciiTheme="minorHAnsi" w:hAnsiTheme="minorHAnsi" w:cstheme="minorHAnsi"/>
        </w:rPr>
        <w:t xml:space="preserve"> na </w:t>
      </w:r>
      <w:r w:rsidRPr="00C45599">
        <w:rPr>
          <w:rFonts w:asciiTheme="minorHAnsi" w:hAnsiTheme="minorHAnsi" w:cstheme="minorHAnsi"/>
        </w:rPr>
        <w:t>rośliny</w:t>
      </w:r>
      <w:r w:rsidR="007F229C" w:rsidRPr="00C45599">
        <w:rPr>
          <w:rFonts w:asciiTheme="minorHAnsi" w:hAnsiTheme="minorHAnsi" w:cstheme="minorHAnsi"/>
        </w:rPr>
        <w:t xml:space="preserve"> i </w:t>
      </w:r>
      <w:r w:rsidRPr="00C45599">
        <w:rPr>
          <w:rFonts w:asciiTheme="minorHAnsi" w:hAnsiTheme="minorHAnsi" w:cstheme="minorHAnsi"/>
        </w:rPr>
        <w:t>zwierzęta;</w:t>
      </w:r>
    </w:p>
    <w:p w14:paraId="06AD51A3"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Odwadnianie</w:t>
      </w:r>
      <w:r w:rsidR="007F229C" w:rsidRPr="00C45599">
        <w:rPr>
          <w:rFonts w:asciiTheme="minorHAnsi" w:hAnsiTheme="minorHAnsi" w:cstheme="minorHAnsi"/>
        </w:rPr>
        <w:t xml:space="preserve"> i </w:t>
      </w:r>
      <w:r w:rsidRPr="00C45599">
        <w:rPr>
          <w:rFonts w:asciiTheme="minorHAnsi" w:hAnsiTheme="minorHAnsi" w:cstheme="minorHAnsi"/>
        </w:rPr>
        <w:t>spływ powierzchniowy</w:t>
      </w:r>
      <w:r w:rsidR="00720070" w:rsidRPr="00C45599">
        <w:rPr>
          <w:rFonts w:asciiTheme="minorHAnsi" w:hAnsiTheme="minorHAnsi" w:cstheme="minorHAnsi"/>
        </w:rPr>
        <w:t xml:space="preserve"> z </w:t>
      </w:r>
      <w:r w:rsidRPr="00C45599">
        <w:rPr>
          <w:rFonts w:asciiTheme="minorHAnsi" w:hAnsiTheme="minorHAnsi" w:cstheme="minorHAnsi"/>
        </w:rPr>
        <w:t>powodu prac ziemnych</w:t>
      </w:r>
      <w:r w:rsidR="007F229C" w:rsidRPr="00C45599">
        <w:rPr>
          <w:rFonts w:asciiTheme="minorHAnsi" w:hAnsiTheme="minorHAnsi" w:cstheme="minorHAnsi"/>
        </w:rPr>
        <w:t xml:space="preserve"> i </w:t>
      </w:r>
      <w:r w:rsidRPr="00C45599">
        <w:rPr>
          <w:rFonts w:asciiTheme="minorHAnsi" w:hAnsiTheme="minorHAnsi" w:cstheme="minorHAnsi"/>
        </w:rPr>
        <w:t>przenoszenia mas ziemnych, skutkujące:</w:t>
      </w:r>
    </w:p>
    <w:p w14:paraId="42219901"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możliwym niszczeniem zbiorowisk roślinnych przez spływające</w:t>
      </w:r>
      <w:r w:rsidR="00720070" w:rsidRPr="00C45599">
        <w:rPr>
          <w:rFonts w:asciiTheme="minorHAnsi" w:hAnsiTheme="minorHAnsi" w:cstheme="minorHAnsi"/>
        </w:rPr>
        <w:t xml:space="preserve"> z </w:t>
      </w:r>
      <w:r w:rsidRPr="00C45599">
        <w:rPr>
          <w:rFonts w:asciiTheme="minorHAnsi" w:hAnsiTheme="minorHAnsi" w:cstheme="minorHAnsi"/>
        </w:rPr>
        <w:t>wodą zanieczyszczenia (np. oleje</w:t>
      </w:r>
      <w:r w:rsidR="00720070" w:rsidRPr="00C45599">
        <w:rPr>
          <w:rFonts w:asciiTheme="minorHAnsi" w:hAnsiTheme="minorHAnsi" w:cstheme="minorHAnsi"/>
        </w:rPr>
        <w:t xml:space="preserve"> z </w:t>
      </w:r>
      <w:r w:rsidRPr="00C45599">
        <w:rPr>
          <w:rFonts w:asciiTheme="minorHAnsi" w:hAnsiTheme="minorHAnsi" w:cstheme="minorHAnsi"/>
        </w:rPr>
        <w:t>maszyn);</w:t>
      </w:r>
    </w:p>
    <w:p w14:paraId="1DF79D72"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lastRenderedPageBreak/>
        <w:t>erozją gleby</w:t>
      </w:r>
      <w:r w:rsidR="007F229C" w:rsidRPr="00C45599">
        <w:rPr>
          <w:rFonts w:asciiTheme="minorHAnsi" w:hAnsiTheme="minorHAnsi" w:cstheme="minorHAnsi"/>
        </w:rPr>
        <w:t xml:space="preserve"> i </w:t>
      </w:r>
      <w:r w:rsidRPr="00C45599">
        <w:rPr>
          <w:rFonts w:asciiTheme="minorHAnsi" w:hAnsiTheme="minorHAnsi" w:cstheme="minorHAnsi"/>
        </w:rPr>
        <w:t>zmianami</w:t>
      </w:r>
      <w:r w:rsidR="007F229C" w:rsidRPr="00C45599">
        <w:rPr>
          <w:rFonts w:asciiTheme="minorHAnsi" w:hAnsiTheme="minorHAnsi" w:cstheme="minorHAnsi"/>
        </w:rPr>
        <w:t xml:space="preserve"> w </w:t>
      </w:r>
      <w:r w:rsidRPr="00C45599">
        <w:rPr>
          <w:rFonts w:asciiTheme="minorHAnsi" w:hAnsiTheme="minorHAnsi" w:cstheme="minorHAnsi"/>
        </w:rPr>
        <w:t>jakości wód - możliwa emisja osadów</w:t>
      </w:r>
      <w:r w:rsidR="007F229C" w:rsidRPr="00C45599">
        <w:rPr>
          <w:rFonts w:asciiTheme="minorHAnsi" w:hAnsiTheme="minorHAnsi" w:cstheme="minorHAnsi"/>
        </w:rPr>
        <w:t xml:space="preserve"> do </w:t>
      </w:r>
      <w:r w:rsidRPr="00C45599">
        <w:rPr>
          <w:rFonts w:asciiTheme="minorHAnsi" w:hAnsiTheme="minorHAnsi" w:cstheme="minorHAnsi"/>
        </w:rPr>
        <w:t>wód</w:t>
      </w:r>
      <w:r w:rsidR="007F229C" w:rsidRPr="00C45599">
        <w:rPr>
          <w:rFonts w:asciiTheme="minorHAnsi" w:hAnsiTheme="minorHAnsi" w:cstheme="minorHAnsi"/>
        </w:rPr>
        <w:t xml:space="preserve"> i </w:t>
      </w:r>
      <w:r w:rsidRPr="00C45599">
        <w:rPr>
          <w:rFonts w:asciiTheme="minorHAnsi" w:hAnsiTheme="minorHAnsi" w:cstheme="minorHAnsi"/>
        </w:rPr>
        <w:t>zaburzenie równowagi ekosystemów wodnych;</w:t>
      </w:r>
    </w:p>
    <w:p w14:paraId="3F5FEF56"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Wykorzystywanie wód powierzchniowych naturalnego pochodzenia</w:t>
      </w:r>
      <w:r w:rsidR="007F229C" w:rsidRPr="00C45599">
        <w:rPr>
          <w:rFonts w:asciiTheme="minorHAnsi" w:hAnsiTheme="minorHAnsi" w:cstheme="minorHAnsi"/>
        </w:rPr>
        <w:t xml:space="preserve"> do </w:t>
      </w:r>
      <w:r w:rsidRPr="00C45599">
        <w:rPr>
          <w:rFonts w:asciiTheme="minorHAnsi" w:hAnsiTheme="minorHAnsi" w:cstheme="minorHAnsi"/>
        </w:rPr>
        <w:t xml:space="preserve">mycia maszyn </w:t>
      </w:r>
      <w:r w:rsidRPr="00C45599">
        <w:rPr>
          <w:rFonts w:asciiTheme="minorHAnsi" w:hAnsiTheme="minorHAnsi" w:cstheme="minorHAnsi"/>
        </w:rPr>
        <w:br/>
        <w:t>i wyposażenia, skutkujące:</w:t>
      </w:r>
    </w:p>
    <w:p w14:paraId="5E6D96AC"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wpływem</w:t>
      </w:r>
      <w:r w:rsidR="007F229C" w:rsidRPr="00C45599">
        <w:rPr>
          <w:rFonts w:asciiTheme="minorHAnsi" w:hAnsiTheme="minorHAnsi" w:cstheme="minorHAnsi"/>
        </w:rPr>
        <w:t xml:space="preserve"> na </w:t>
      </w:r>
      <w:r w:rsidRPr="00C45599">
        <w:rPr>
          <w:rFonts w:asciiTheme="minorHAnsi" w:hAnsiTheme="minorHAnsi" w:cstheme="minorHAnsi"/>
        </w:rPr>
        <w:t>jakość wód powierzchniowych</w:t>
      </w:r>
      <w:r w:rsidR="007F229C" w:rsidRPr="00C45599">
        <w:rPr>
          <w:rFonts w:asciiTheme="minorHAnsi" w:hAnsiTheme="minorHAnsi" w:cstheme="minorHAnsi"/>
        </w:rPr>
        <w:t xml:space="preserve"> i </w:t>
      </w:r>
      <w:r w:rsidRPr="00C45599">
        <w:rPr>
          <w:rFonts w:asciiTheme="minorHAnsi" w:hAnsiTheme="minorHAnsi" w:cstheme="minorHAnsi"/>
        </w:rPr>
        <w:t>gruntowych,</w:t>
      </w:r>
      <w:r w:rsidR="007F229C" w:rsidRPr="00C45599">
        <w:rPr>
          <w:rFonts w:asciiTheme="minorHAnsi" w:hAnsiTheme="minorHAnsi" w:cstheme="minorHAnsi"/>
        </w:rPr>
        <w:t xml:space="preserve"> a </w:t>
      </w:r>
      <w:r w:rsidRPr="00C45599">
        <w:rPr>
          <w:rFonts w:asciiTheme="minorHAnsi" w:hAnsiTheme="minorHAnsi" w:cstheme="minorHAnsi"/>
        </w:rPr>
        <w:t>przez</w:t>
      </w:r>
      <w:r w:rsidR="0001272D" w:rsidRPr="00C45599">
        <w:rPr>
          <w:rFonts w:asciiTheme="minorHAnsi" w:hAnsiTheme="minorHAnsi" w:cstheme="minorHAnsi"/>
        </w:rPr>
        <w:t xml:space="preserve"> to </w:t>
      </w:r>
      <w:r w:rsidR="007F229C" w:rsidRPr="00C45599">
        <w:rPr>
          <w:rFonts w:asciiTheme="minorHAnsi" w:hAnsiTheme="minorHAnsi" w:cstheme="minorHAnsi"/>
        </w:rPr>
        <w:t>na </w:t>
      </w:r>
      <w:r w:rsidRPr="00C45599">
        <w:rPr>
          <w:rFonts w:asciiTheme="minorHAnsi" w:hAnsiTheme="minorHAnsi" w:cstheme="minorHAnsi"/>
        </w:rPr>
        <w:t>siedliska, gatunki roślin</w:t>
      </w:r>
      <w:r w:rsidR="007F229C" w:rsidRPr="00C45599">
        <w:rPr>
          <w:rFonts w:asciiTheme="minorHAnsi" w:hAnsiTheme="minorHAnsi" w:cstheme="minorHAnsi"/>
        </w:rPr>
        <w:t xml:space="preserve"> i </w:t>
      </w:r>
      <w:r w:rsidRPr="00C45599">
        <w:rPr>
          <w:rFonts w:asciiTheme="minorHAnsi" w:hAnsiTheme="minorHAnsi" w:cstheme="minorHAnsi"/>
        </w:rPr>
        <w:t>zwierząt oraz obszary sieci Natura 2000;</w:t>
      </w:r>
    </w:p>
    <w:p w14:paraId="2D3A3BEC"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możliwością zanieczyszczenia lokalnych cieków wodnych</w:t>
      </w:r>
      <w:r w:rsidR="007F229C" w:rsidRPr="00C45599">
        <w:rPr>
          <w:rFonts w:asciiTheme="minorHAnsi" w:hAnsiTheme="minorHAnsi" w:cstheme="minorHAnsi"/>
        </w:rPr>
        <w:t xml:space="preserve"> i </w:t>
      </w:r>
      <w:r w:rsidRPr="00C45599">
        <w:rPr>
          <w:rFonts w:asciiTheme="minorHAnsi" w:hAnsiTheme="minorHAnsi" w:cstheme="minorHAnsi"/>
        </w:rPr>
        <w:t>związane</w:t>
      </w:r>
      <w:r w:rsidR="00720070" w:rsidRPr="00C45599">
        <w:rPr>
          <w:rFonts w:asciiTheme="minorHAnsi" w:hAnsiTheme="minorHAnsi" w:cstheme="minorHAnsi"/>
        </w:rPr>
        <w:t xml:space="preserve"> z </w:t>
      </w:r>
      <w:r w:rsidRPr="00C45599">
        <w:rPr>
          <w:rFonts w:asciiTheme="minorHAnsi" w:hAnsiTheme="minorHAnsi" w:cstheme="minorHAnsi"/>
        </w:rPr>
        <w:t>tym zagrożenie gatunków roślin</w:t>
      </w:r>
      <w:r w:rsidR="007F229C" w:rsidRPr="00C45599">
        <w:rPr>
          <w:rFonts w:asciiTheme="minorHAnsi" w:hAnsiTheme="minorHAnsi" w:cstheme="minorHAnsi"/>
        </w:rPr>
        <w:t xml:space="preserve"> i </w:t>
      </w:r>
      <w:r w:rsidRPr="00C45599">
        <w:rPr>
          <w:rFonts w:asciiTheme="minorHAnsi" w:hAnsiTheme="minorHAnsi" w:cstheme="minorHAnsi"/>
        </w:rPr>
        <w:t>zwierząt oraz chronionych obszarów sieci Natura 2000;</w:t>
      </w:r>
    </w:p>
    <w:p w14:paraId="2E1994BE"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wpływem</w:t>
      </w:r>
      <w:r w:rsidR="007F229C" w:rsidRPr="00C45599">
        <w:rPr>
          <w:rFonts w:asciiTheme="minorHAnsi" w:hAnsiTheme="minorHAnsi" w:cstheme="minorHAnsi"/>
        </w:rPr>
        <w:t xml:space="preserve"> na </w:t>
      </w:r>
      <w:r w:rsidRPr="00C45599">
        <w:rPr>
          <w:rFonts w:asciiTheme="minorHAnsi" w:hAnsiTheme="minorHAnsi" w:cstheme="minorHAnsi"/>
        </w:rPr>
        <w:t>ilość wód powierzchniowych poprzez obniżenie poziomu wód gruntowych</w:t>
      </w:r>
      <w:r w:rsidR="007F229C" w:rsidRPr="00C45599">
        <w:rPr>
          <w:rFonts w:asciiTheme="minorHAnsi" w:hAnsiTheme="minorHAnsi" w:cstheme="minorHAnsi"/>
        </w:rPr>
        <w:t xml:space="preserve"> na </w:t>
      </w:r>
      <w:r w:rsidRPr="00C45599">
        <w:rPr>
          <w:rFonts w:asciiTheme="minorHAnsi" w:hAnsiTheme="minorHAnsi" w:cstheme="minorHAnsi"/>
        </w:rPr>
        <w:t>poziomie lokalnym.</w:t>
      </w:r>
    </w:p>
    <w:p w14:paraId="266C05DB" w14:textId="77777777" w:rsidR="00163B35" w:rsidRPr="00C45599" w:rsidRDefault="0069704C" w:rsidP="00801048">
      <w:pPr>
        <w:pStyle w:val="Mlista"/>
        <w:ind w:left="426"/>
        <w:rPr>
          <w:rFonts w:asciiTheme="minorHAnsi" w:hAnsiTheme="minorHAnsi" w:cstheme="minorHAnsi"/>
        </w:rPr>
      </w:pPr>
      <w:r w:rsidRPr="00C45599">
        <w:rPr>
          <w:rFonts w:asciiTheme="minorHAnsi" w:hAnsiTheme="minorHAnsi" w:cstheme="minorHAnsi"/>
        </w:rPr>
        <w:t>Deinstalacja</w:t>
      </w:r>
      <w:r w:rsidR="00163B35" w:rsidRPr="00C45599">
        <w:rPr>
          <w:rFonts w:asciiTheme="minorHAnsi" w:hAnsiTheme="minorHAnsi" w:cstheme="minorHAnsi"/>
        </w:rPr>
        <w:t xml:space="preserve"> infrastruktury</w:t>
      </w:r>
      <w:r w:rsidR="007F229C" w:rsidRPr="00C45599">
        <w:rPr>
          <w:rFonts w:asciiTheme="minorHAnsi" w:hAnsiTheme="minorHAnsi" w:cstheme="minorHAnsi"/>
        </w:rPr>
        <w:t xml:space="preserve"> do </w:t>
      </w:r>
      <w:r w:rsidR="00163B35" w:rsidRPr="00C45599">
        <w:rPr>
          <w:rFonts w:asciiTheme="minorHAnsi" w:hAnsiTheme="minorHAnsi" w:cstheme="minorHAnsi"/>
        </w:rPr>
        <w:t>poboru</w:t>
      </w:r>
      <w:r w:rsidR="007F229C" w:rsidRPr="00C45599">
        <w:rPr>
          <w:rFonts w:asciiTheme="minorHAnsi" w:hAnsiTheme="minorHAnsi" w:cstheme="minorHAnsi"/>
        </w:rPr>
        <w:t xml:space="preserve"> i </w:t>
      </w:r>
      <w:r w:rsidR="00163B35" w:rsidRPr="00C45599">
        <w:rPr>
          <w:rFonts w:asciiTheme="minorHAnsi" w:hAnsiTheme="minorHAnsi" w:cstheme="minorHAnsi"/>
        </w:rPr>
        <w:t>zrzutu wody chłodzącej, powodująca:</w:t>
      </w:r>
    </w:p>
    <w:p w14:paraId="19296B51"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ingerencję</w:t>
      </w:r>
      <w:r w:rsidR="007F229C" w:rsidRPr="00C45599">
        <w:rPr>
          <w:rFonts w:asciiTheme="minorHAnsi" w:hAnsiTheme="minorHAnsi" w:cstheme="minorHAnsi"/>
        </w:rPr>
        <w:t xml:space="preserve"> w </w:t>
      </w:r>
      <w:r w:rsidRPr="00C45599">
        <w:rPr>
          <w:rFonts w:asciiTheme="minorHAnsi" w:hAnsiTheme="minorHAnsi" w:cstheme="minorHAnsi"/>
        </w:rPr>
        <w:t>ekosystemy wodne poprzez naruszenie struktury dna zbiorników wodnych;</w:t>
      </w:r>
    </w:p>
    <w:p w14:paraId="6506C436"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pogorszenie warunków życia organizmów wodnych poprzez poruszenie</w:t>
      </w:r>
      <w:r w:rsidR="007F229C" w:rsidRPr="00C45599">
        <w:rPr>
          <w:rFonts w:asciiTheme="minorHAnsi" w:hAnsiTheme="minorHAnsi" w:cstheme="minorHAnsi"/>
        </w:rPr>
        <w:t xml:space="preserve"> i </w:t>
      </w:r>
      <w:r w:rsidRPr="00C45599">
        <w:rPr>
          <w:rFonts w:asciiTheme="minorHAnsi" w:hAnsiTheme="minorHAnsi" w:cstheme="minorHAnsi"/>
        </w:rPr>
        <w:t>dyslokację osadów</w:t>
      </w:r>
      <w:r w:rsidR="007F229C" w:rsidRPr="00C45599">
        <w:rPr>
          <w:rFonts w:asciiTheme="minorHAnsi" w:hAnsiTheme="minorHAnsi" w:cstheme="minorHAnsi"/>
        </w:rPr>
        <w:t xml:space="preserve"> na </w:t>
      </w:r>
      <w:r w:rsidRPr="00C45599">
        <w:rPr>
          <w:rFonts w:asciiTheme="minorHAnsi" w:hAnsiTheme="minorHAnsi" w:cstheme="minorHAnsi"/>
        </w:rPr>
        <w:t>organizmy roślinne</w:t>
      </w:r>
      <w:r w:rsidR="007F229C" w:rsidRPr="00C45599">
        <w:rPr>
          <w:rFonts w:asciiTheme="minorHAnsi" w:hAnsiTheme="minorHAnsi" w:cstheme="minorHAnsi"/>
        </w:rPr>
        <w:t xml:space="preserve"> i </w:t>
      </w:r>
      <w:r w:rsidRPr="00C45599">
        <w:rPr>
          <w:rFonts w:asciiTheme="minorHAnsi" w:hAnsiTheme="minorHAnsi" w:cstheme="minorHAnsi"/>
        </w:rPr>
        <w:t>zwierzęce;</w:t>
      </w:r>
    </w:p>
    <w:p w14:paraId="4FA237E3"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Przypadkowe rozlewanie paliw, ropy, chemikaliów, powodujące:</w:t>
      </w:r>
    </w:p>
    <w:p w14:paraId="1D46EB5D"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zanieczyszczenie wód gruntowych, wód powierzchniowych (pogorszenie jakości wód), skażenie naturalnych zbiorowisk roślinnych</w:t>
      </w:r>
      <w:r w:rsidR="007F229C" w:rsidRPr="00C45599">
        <w:rPr>
          <w:rFonts w:asciiTheme="minorHAnsi" w:hAnsiTheme="minorHAnsi" w:cstheme="minorHAnsi"/>
        </w:rPr>
        <w:t xml:space="preserve"> i </w:t>
      </w:r>
      <w:r w:rsidRPr="00C45599">
        <w:rPr>
          <w:rFonts w:asciiTheme="minorHAnsi" w:hAnsiTheme="minorHAnsi" w:cstheme="minorHAnsi"/>
        </w:rPr>
        <w:t>zatrucie zwierząt lub pogorszenie warunków ich bytowania poprzez pogorszenie siedlisk;</w:t>
      </w:r>
    </w:p>
    <w:p w14:paraId="44C017D7"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Ruch pojazdów, skutkujący:</w:t>
      </w:r>
    </w:p>
    <w:p w14:paraId="185F70C5"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bezpośrednią śmiertelnością zwierząt</w:t>
      </w:r>
      <w:r w:rsidR="007F229C" w:rsidRPr="00C45599">
        <w:rPr>
          <w:rFonts w:asciiTheme="minorHAnsi" w:hAnsiTheme="minorHAnsi" w:cstheme="minorHAnsi"/>
        </w:rPr>
        <w:t xml:space="preserve"> w </w:t>
      </w:r>
      <w:r w:rsidRPr="00C45599">
        <w:rPr>
          <w:rFonts w:asciiTheme="minorHAnsi" w:hAnsiTheme="minorHAnsi" w:cstheme="minorHAnsi"/>
        </w:rPr>
        <w:t>wyniku kolizji (ptaki) lub rozjechania;</w:t>
      </w:r>
    </w:p>
    <w:p w14:paraId="2075EAFE"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płoszeniem zwierząt</w:t>
      </w:r>
    </w:p>
    <w:p w14:paraId="66C4D94E" w14:textId="77777777" w:rsidR="00163B35" w:rsidRPr="00C45599" w:rsidRDefault="00163B35" w:rsidP="00801048">
      <w:pPr>
        <w:pStyle w:val="Mlista"/>
        <w:ind w:left="426"/>
        <w:rPr>
          <w:rFonts w:asciiTheme="minorHAnsi" w:hAnsiTheme="minorHAnsi" w:cstheme="minorHAnsi"/>
        </w:rPr>
      </w:pPr>
      <w:r w:rsidRPr="00C45599">
        <w:rPr>
          <w:rFonts w:asciiTheme="minorHAnsi" w:hAnsiTheme="minorHAnsi" w:cstheme="minorHAnsi"/>
        </w:rPr>
        <w:t>Hałas</w:t>
      </w:r>
      <w:r w:rsidR="007F229C" w:rsidRPr="00C45599">
        <w:rPr>
          <w:rFonts w:asciiTheme="minorHAnsi" w:hAnsiTheme="minorHAnsi" w:cstheme="minorHAnsi"/>
        </w:rPr>
        <w:t xml:space="preserve"> i </w:t>
      </w:r>
      <w:r w:rsidRPr="00C45599">
        <w:rPr>
          <w:rFonts w:asciiTheme="minorHAnsi" w:hAnsiTheme="minorHAnsi" w:cstheme="minorHAnsi"/>
        </w:rPr>
        <w:t>wibracje</w:t>
      </w:r>
      <w:r w:rsidR="00720070" w:rsidRPr="00C45599">
        <w:rPr>
          <w:rFonts w:asciiTheme="minorHAnsi" w:hAnsiTheme="minorHAnsi" w:cstheme="minorHAnsi"/>
        </w:rPr>
        <w:t xml:space="preserve"> z </w:t>
      </w:r>
      <w:r w:rsidRPr="00C45599">
        <w:rPr>
          <w:rFonts w:asciiTheme="minorHAnsi" w:hAnsiTheme="minorHAnsi" w:cstheme="minorHAnsi"/>
        </w:rPr>
        <w:t xml:space="preserve">prac wybuchowych, rozbiórki </w:t>
      </w:r>
      <w:r w:rsidR="0069704C" w:rsidRPr="00C45599">
        <w:rPr>
          <w:rFonts w:asciiTheme="minorHAnsi" w:hAnsiTheme="minorHAnsi" w:cstheme="minorHAnsi"/>
        </w:rPr>
        <w:t>budynków</w:t>
      </w:r>
      <w:r w:rsidRPr="00C45599">
        <w:rPr>
          <w:rFonts w:asciiTheme="minorHAnsi" w:hAnsiTheme="minorHAnsi" w:cstheme="minorHAnsi"/>
        </w:rPr>
        <w:t>, rurociągu</w:t>
      </w:r>
      <w:r w:rsidR="007F229C" w:rsidRPr="00C45599">
        <w:rPr>
          <w:rFonts w:asciiTheme="minorHAnsi" w:hAnsiTheme="minorHAnsi" w:cstheme="minorHAnsi"/>
        </w:rPr>
        <w:t xml:space="preserve"> do </w:t>
      </w:r>
      <w:r w:rsidRPr="00C45599">
        <w:rPr>
          <w:rFonts w:asciiTheme="minorHAnsi" w:hAnsiTheme="minorHAnsi" w:cstheme="minorHAnsi"/>
        </w:rPr>
        <w:t>poboru wody chłodzącej,</w:t>
      </w:r>
      <w:r w:rsidR="007F229C" w:rsidRPr="00C45599">
        <w:rPr>
          <w:rFonts w:asciiTheme="minorHAnsi" w:hAnsiTheme="minorHAnsi" w:cstheme="minorHAnsi"/>
        </w:rPr>
        <w:t xml:space="preserve"> a </w:t>
      </w:r>
      <w:r w:rsidRPr="00C45599">
        <w:rPr>
          <w:rFonts w:asciiTheme="minorHAnsi" w:hAnsiTheme="minorHAnsi" w:cstheme="minorHAnsi"/>
        </w:rPr>
        <w:t>także</w:t>
      </w:r>
      <w:r w:rsidR="00720070" w:rsidRPr="00C45599">
        <w:rPr>
          <w:rFonts w:asciiTheme="minorHAnsi" w:hAnsiTheme="minorHAnsi" w:cstheme="minorHAnsi"/>
        </w:rPr>
        <w:t xml:space="preserve"> z </w:t>
      </w:r>
      <w:r w:rsidRPr="00C45599">
        <w:rPr>
          <w:rFonts w:asciiTheme="minorHAnsi" w:hAnsiTheme="minorHAnsi" w:cstheme="minorHAnsi"/>
        </w:rPr>
        <w:t>pracy maszyn budowlanych, środków transportu</w:t>
      </w:r>
      <w:r w:rsidR="007F229C" w:rsidRPr="00C45599">
        <w:rPr>
          <w:rFonts w:asciiTheme="minorHAnsi" w:hAnsiTheme="minorHAnsi" w:cstheme="minorHAnsi"/>
        </w:rPr>
        <w:t xml:space="preserve"> i </w:t>
      </w:r>
      <w:r w:rsidRPr="00C45599">
        <w:rPr>
          <w:rFonts w:asciiTheme="minorHAnsi" w:hAnsiTheme="minorHAnsi" w:cstheme="minorHAnsi"/>
        </w:rPr>
        <w:t>innych pojazdów, powodujące:</w:t>
      </w:r>
    </w:p>
    <w:p w14:paraId="28D166AB" w14:textId="77777777" w:rsidR="00163B35" w:rsidRPr="00C45599" w:rsidRDefault="00163B35" w:rsidP="00801048">
      <w:pPr>
        <w:pStyle w:val="Mwypkt"/>
        <w:rPr>
          <w:rFonts w:asciiTheme="minorHAnsi" w:hAnsiTheme="minorHAnsi" w:cstheme="minorHAnsi"/>
        </w:rPr>
      </w:pPr>
      <w:r w:rsidRPr="00C45599">
        <w:rPr>
          <w:rFonts w:asciiTheme="minorHAnsi" w:hAnsiTheme="minorHAnsi" w:cstheme="minorHAnsi"/>
        </w:rPr>
        <w:t>zmniejszanie walorów miejsc lęgowych, żerowisk, miejsc odpoczynku (ptaki), czy dróg migracji</w:t>
      </w:r>
      <w:r w:rsidR="00D86925" w:rsidRPr="00C45599">
        <w:rPr>
          <w:rFonts w:asciiTheme="minorHAnsi" w:hAnsiTheme="minorHAnsi" w:cstheme="minorHAnsi"/>
        </w:rPr>
        <w:t xml:space="preserve"> dla </w:t>
      </w:r>
      <w:r w:rsidRPr="00C45599">
        <w:rPr>
          <w:rFonts w:asciiTheme="minorHAnsi" w:hAnsiTheme="minorHAnsi" w:cstheme="minorHAnsi"/>
        </w:rPr>
        <w:t>szeregu gatunków zwierząt niepokojenie ryb</w:t>
      </w:r>
      <w:r w:rsidR="007F229C" w:rsidRPr="00C45599">
        <w:rPr>
          <w:rFonts w:asciiTheme="minorHAnsi" w:hAnsiTheme="minorHAnsi" w:cstheme="minorHAnsi"/>
        </w:rPr>
        <w:t xml:space="preserve"> i </w:t>
      </w:r>
      <w:r w:rsidRPr="00C45599">
        <w:rPr>
          <w:rFonts w:asciiTheme="minorHAnsi" w:hAnsiTheme="minorHAnsi" w:cstheme="minorHAnsi"/>
        </w:rPr>
        <w:t>ssaków prowadzących wodny</w:t>
      </w:r>
      <w:r w:rsidR="007F229C" w:rsidRPr="00C45599">
        <w:rPr>
          <w:rFonts w:asciiTheme="minorHAnsi" w:hAnsiTheme="minorHAnsi" w:cstheme="minorHAnsi"/>
        </w:rPr>
        <w:t xml:space="preserve"> i </w:t>
      </w:r>
      <w:r w:rsidRPr="00C45599">
        <w:rPr>
          <w:rFonts w:asciiTheme="minorHAnsi" w:hAnsiTheme="minorHAnsi" w:cstheme="minorHAnsi"/>
        </w:rPr>
        <w:t>ziemno-wodny tryb życia niepokojenie zwierząt lądowych zamieszkujących sąsiedztwo inwestycji.</w:t>
      </w:r>
    </w:p>
    <w:p w14:paraId="045C8617"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Oddziaływanie</w:t>
      </w:r>
      <w:r w:rsidR="007F229C" w:rsidRPr="00C45599">
        <w:rPr>
          <w:rFonts w:asciiTheme="minorHAnsi" w:hAnsiTheme="minorHAnsi" w:cstheme="minorHAnsi"/>
          <w:b/>
          <w:i/>
        </w:rPr>
        <w:t xml:space="preserve"> na </w:t>
      </w:r>
      <w:r w:rsidRPr="00C45599">
        <w:rPr>
          <w:rFonts w:asciiTheme="minorHAnsi" w:hAnsiTheme="minorHAnsi" w:cstheme="minorHAnsi"/>
          <w:b/>
          <w:i/>
        </w:rPr>
        <w:t>obszary Natura 2000</w:t>
      </w:r>
      <w:r w:rsidR="007F229C" w:rsidRPr="00C45599">
        <w:rPr>
          <w:rFonts w:asciiTheme="minorHAnsi" w:hAnsiTheme="minorHAnsi" w:cstheme="minorHAnsi"/>
          <w:b/>
          <w:i/>
        </w:rPr>
        <w:t xml:space="preserve"> i </w:t>
      </w:r>
      <w:r w:rsidRPr="00C45599">
        <w:rPr>
          <w:rFonts w:asciiTheme="minorHAnsi" w:hAnsiTheme="minorHAnsi" w:cstheme="minorHAnsi"/>
          <w:b/>
          <w:i/>
        </w:rPr>
        <w:t>obszary chronione</w:t>
      </w:r>
    </w:p>
    <w:p w14:paraId="6C90DD45" w14:textId="509779B4" w:rsidR="00163B35" w:rsidRPr="00C45599" w:rsidRDefault="00163B35" w:rsidP="00801048">
      <w:pPr>
        <w:pStyle w:val="Mwypkt"/>
        <w:numPr>
          <w:ilvl w:val="0"/>
          <w:numId w:val="0"/>
        </w:numPr>
        <w:rPr>
          <w:rFonts w:asciiTheme="minorHAnsi" w:hAnsiTheme="minorHAnsi" w:cstheme="minorHAnsi"/>
        </w:rPr>
      </w:pPr>
      <w:r w:rsidRPr="00C45599">
        <w:rPr>
          <w:rFonts w:asciiTheme="minorHAnsi" w:hAnsiTheme="minorHAnsi" w:cstheme="minorHAnsi"/>
        </w:rPr>
        <w:t>Działania związane</w:t>
      </w:r>
      <w:r w:rsidR="00720070" w:rsidRPr="00C45599">
        <w:rPr>
          <w:rFonts w:asciiTheme="minorHAnsi" w:hAnsiTheme="minorHAnsi" w:cstheme="minorHAnsi"/>
        </w:rPr>
        <w:t xml:space="preserve"> z </w:t>
      </w:r>
      <w:r w:rsidRPr="00C45599">
        <w:rPr>
          <w:rFonts w:asciiTheme="minorHAnsi" w:hAnsiTheme="minorHAnsi" w:cstheme="minorHAnsi"/>
        </w:rPr>
        <w:t>budową</w:t>
      </w:r>
      <w:r w:rsidR="007F229C" w:rsidRPr="00C45599">
        <w:rPr>
          <w:rFonts w:asciiTheme="minorHAnsi" w:hAnsiTheme="minorHAnsi" w:cstheme="minorHAnsi"/>
        </w:rPr>
        <w:t xml:space="preserve"> i </w:t>
      </w:r>
      <w:r w:rsidRPr="00C45599">
        <w:rPr>
          <w:rFonts w:asciiTheme="minorHAnsi" w:hAnsiTheme="minorHAnsi" w:cstheme="minorHAnsi"/>
        </w:rPr>
        <w:t>eksploatacją elektrowni jądrowych mogą zależnie</w:t>
      </w:r>
      <w:r w:rsidR="007F229C" w:rsidRPr="00C45599">
        <w:rPr>
          <w:rFonts w:asciiTheme="minorHAnsi" w:hAnsiTheme="minorHAnsi" w:cstheme="minorHAnsi"/>
        </w:rPr>
        <w:t xml:space="preserve"> od </w:t>
      </w:r>
      <w:r w:rsidRPr="00C45599">
        <w:rPr>
          <w:rFonts w:asciiTheme="minorHAnsi" w:hAnsiTheme="minorHAnsi" w:cstheme="minorHAnsi"/>
        </w:rPr>
        <w:t>wybranych lokalizacji wpłynąć negatywnie</w:t>
      </w:r>
      <w:r w:rsidR="007F229C" w:rsidRPr="00C45599">
        <w:rPr>
          <w:rFonts w:asciiTheme="minorHAnsi" w:hAnsiTheme="minorHAnsi" w:cstheme="minorHAnsi"/>
        </w:rPr>
        <w:t xml:space="preserve"> na </w:t>
      </w:r>
      <w:r w:rsidRPr="00C45599">
        <w:rPr>
          <w:rFonts w:asciiTheme="minorHAnsi" w:hAnsiTheme="minorHAnsi" w:cstheme="minorHAnsi"/>
        </w:rPr>
        <w:t>sieć Natura 2000</w:t>
      </w:r>
      <w:r w:rsidR="007F229C" w:rsidRPr="00C45599">
        <w:rPr>
          <w:rFonts w:asciiTheme="minorHAnsi" w:hAnsiTheme="minorHAnsi" w:cstheme="minorHAnsi"/>
        </w:rPr>
        <w:t xml:space="preserve"> w </w:t>
      </w:r>
      <w:r w:rsidRPr="00C45599">
        <w:rPr>
          <w:rFonts w:asciiTheme="minorHAnsi" w:hAnsiTheme="minorHAnsi" w:cstheme="minorHAnsi"/>
        </w:rPr>
        <w:t>Polsce. Stopień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konkretnych wybranych ostatecznie lokalizacji będzie przedmiotem oceny</w:t>
      </w:r>
      <w:r w:rsidR="007F229C" w:rsidRPr="00C45599">
        <w:rPr>
          <w:rFonts w:asciiTheme="minorHAnsi" w:hAnsiTheme="minorHAnsi" w:cstheme="minorHAnsi"/>
        </w:rPr>
        <w:t xml:space="preserve"> na </w:t>
      </w:r>
      <w:r w:rsidRPr="00C45599">
        <w:rPr>
          <w:rFonts w:asciiTheme="minorHAnsi" w:hAnsiTheme="minorHAnsi" w:cstheme="minorHAnsi"/>
        </w:rPr>
        <w:t>etapie OOŚ</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niniejszym dokumencie przeanalizowano, jedynie</w:t>
      </w:r>
      <w:r w:rsidR="007F229C" w:rsidRPr="00C45599">
        <w:rPr>
          <w:rFonts w:asciiTheme="minorHAnsi" w:hAnsiTheme="minorHAnsi" w:cstheme="minorHAnsi"/>
        </w:rPr>
        <w:t xml:space="preserve"> na </w:t>
      </w:r>
      <w:r w:rsidRPr="00C45599">
        <w:rPr>
          <w:rFonts w:asciiTheme="minorHAnsi" w:hAnsiTheme="minorHAnsi" w:cstheme="minorHAnsi"/>
        </w:rPr>
        <w:t>podstawie danych literaturowych, potencjalne skutki</w:t>
      </w:r>
      <w:r w:rsidR="00D86925" w:rsidRPr="00C45599">
        <w:rPr>
          <w:rFonts w:asciiTheme="minorHAnsi" w:hAnsiTheme="minorHAnsi" w:cstheme="minorHAnsi"/>
        </w:rPr>
        <w:t xml:space="preserve"> dla </w:t>
      </w:r>
      <w:r w:rsidRPr="00C45599">
        <w:rPr>
          <w:rFonts w:asciiTheme="minorHAnsi" w:hAnsiTheme="minorHAnsi" w:cstheme="minorHAnsi"/>
        </w:rPr>
        <w:t>sieci obszarów Natura 2000 umiejscowienia elektrowni jądrowej</w:t>
      </w:r>
      <w:r w:rsidR="007F229C" w:rsidRPr="00C45599">
        <w:rPr>
          <w:rFonts w:asciiTheme="minorHAnsi" w:hAnsiTheme="minorHAnsi" w:cstheme="minorHAnsi"/>
        </w:rPr>
        <w:t xml:space="preserve"> w </w:t>
      </w:r>
      <w:r w:rsidRPr="00C45599">
        <w:rPr>
          <w:rFonts w:asciiTheme="minorHAnsi" w:hAnsiTheme="minorHAnsi" w:cstheme="minorHAnsi"/>
        </w:rPr>
        <w:t>proponowanych lokalizacji.</w:t>
      </w:r>
    </w:p>
    <w:p w14:paraId="0C8593C2" w14:textId="77777777" w:rsidR="00163B35" w:rsidRPr="00C45599" w:rsidRDefault="00163B35" w:rsidP="00801048">
      <w:pPr>
        <w:pStyle w:val="Mwypkt"/>
        <w:numPr>
          <w:ilvl w:val="0"/>
          <w:numId w:val="0"/>
        </w:numPr>
        <w:rPr>
          <w:rFonts w:asciiTheme="minorHAnsi" w:hAnsiTheme="minorHAnsi" w:cstheme="minorHAnsi"/>
        </w:rPr>
      </w:pPr>
      <w:r w:rsidRPr="00C45599">
        <w:rPr>
          <w:rFonts w:asciiTheme="minorHAnsi" w:hAnsiTheme="minorHAnsi" w:cstheme="minorHAnsi"/>
        </w:rPr>
        <w:t>Proponowana lokalizacja bloku jądrowego</w:t>
      </w:r>
      <w:r w:rsidR="007F229C" w:rsidRPr="00C45599">
        <w:rPr>
          <w:rFonts w:asciiTheme="minorHAnsi" w:hAnsiTheme="minorHAnsi" w:cstheme="minorHAnsi"/>
        </w:rPr>
        <w:t xml:space="preserve"> w </w:t>
      </w:r>
      <w:r w:rsidRPr="00C45599">
        <w:rPr>
          <w:rFonts w:asciiTheme="minorHAnsi" w:hAnsiTheme="minorHAnsi" w:cstheme="minorHAnsi"/>
        </w:rPr>
        <w:t>Bełchatowie jest położona poza obszarami Natura 2000 oraz poza bezpośrednim sąsiedztwem tych obszarów.</w:t>
      </w:r>
    </w:p>
    <w:p w14:paraId="7B823E55"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lastRenderedPageBreak/>
        <w:t>Lokalizacja Kopalino</w:t>
      </w:r>
    </w:p>
    <w:p w14:paraId="4E9E404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Lokalizacja Lubiatowo-Kopalino położona jest</w:t>
      </w:r>
      <w:r w:rsidR="007F229C" w:rsidRPr="00C45599">
        <w:rPr>
          <w:rFonts w:asciiTheme="minorHAnsi" w:hAnsiTheme="minorHAnsi" w:cstheme="minorHAnsi"/>
        </w:rPr>
        <w:t xml:space="preserve"> w </w:t>
      </w:r>
      <w:r w:rsidRPr="00C45599">
        <w:rPr>
          <w:rFonts w:asciiTheme="minorHAnsi" w:hAnsiTheme="minorHAnsi" w:cstheme="minorHAnsi"/>
        </w:rPr>
        <w:t>gminie Choczewo, powiat wejherowski,</w:t>
      </w:r>
      <w:r w:rsidR="007F229C" w:rsidRPr="00C45599">
        <w:rPr>
          <w:rFonts w:asciiTheme="minorHAnsi" w:hAnsiTheme="minorHAnsi" w:cstheme="minorHAnsi"/>
        </w:rPr>
        <w:t xml:space="preserve"> w </w:t>
      </w:r>
      <w:r w:rsidRPr="00C45599">
        <w:rPr>
          <w:rFonts w:asciiTheme="minorHAnsi" w:hAnsiTheme="minorHAnsi" w:cstheme="minorHAnsi"/>
        </w:rPr>
        <w:t>województwie pomorskim.</w:t>
      </w:r>
      <w:r w:rsidR="00720070" w:rsidRPr="00C45599">
        <w:rPr>
          <w:rFonts w:asciiTheme="minorHAnsi" w:hAnsiTheme="minorHAnsi" w:cstheme="minorHAnsi"/>
        </w:rPr>
        <w:t xml:space="preserve"> z </w:t>
      </w:r>
      <w:r w:rsidRPr="00C45599">
        <w:rPr>
          <w:rFonts w:asciiTheme="minorHAnsi" w:hAnsiTheme="minorHAnsi" w:cstheme="minorHAnsi"/>
        </w:rPr>
        <w:t>przeprowadzonych wstępnych analiz wynika, że dzięki położeniu</w:t>
      </w:r>
      <w:r w:rsidR="007F229C" w:rsidRPr="00C45599">
        <w:rPr>
          <w:rFonts w:asciiTheme="minorHAnsi" w:hAnsiTheme="minorHAnsi" w:cstheme="minorHAnsi"/>
        </w:rPr>
        <w:t xml:space="preserve"> w </w:t>
      </w:r>
      <w:r w:rsidRPr="00C45599">
        <w:rPr>
          <w:rFonts w:asciiTheme="minorHAnsi" w:hAnsiTheme="minorHAnsi" w:cstheme="minorHAnsi"/>
        </w:rPr>
        <w:t>pobliżu wybrzeża morskiego</w:t>
      </w:r>
      <w:r w:rsidR="007F229C" w:rsidRPr="00C45599">
        <w:rPr>
          <w:rFonts w:asciiTheme="minorHAnsi" w:hAnsiTheme="minorHAnsi" w:cstheme="minorHAnsi"/>
        </w:rPr>
        <w:t xml:space="preserve"> i </w:t>
      </w:r>
      <w:r w:rsidRPr="00C45599">
        <w:rPr>
          <w:rFonts w:asciiTheme="minorHAnsi" w:hAnsiTheme="minorHAnsi" w:cstheme="minorHAnsi"/>
        </w:rPr>
        <w:t>wystarczającym zasobom wodnym możliwy jest</w:t>
      </w:r>
      <w:r w:rsidR="007F229C" w:rsidRPr="00C45599">
        <w:rPr>
          <w:rFonts w:asciiTheme="minorHAnsi" w:hAnsiTheme="minorHAnsi" w:cstheme="minorHAnsi"/>
        </w:rPr>
        <w:t xml:space="preserve"> do </w:t>
      </w:r>
      <w:r w:rsidRPr="00C45599">
        <w:rPr>
          <w:rFonts w:asciiTheme="minorHAnsi" w:hAnsiTheme="minorHAnsi" w:cstheme="minorHAnsi"/>
        </w:rPr>
        <w:t>zastosowania</w:t>
      </w:r>
      <w:r w:rsidR="007F229C" w:rsidRPr="00C45599">
        <w:rPr>
          <w:rFonts w:asciiTheme="minorHAnsi" w:hAnsiTheme="minorHAnsi" w:cstheme="minorHAnsi"/>
        </w:rPr>
        <w:t xml:space="preserve"> w </w:t>
      </w:r>
      <w:r w:rsidRPr="00C45599">
        <w:rPr>
          <w:rFonts w:asciiTheme="minorHAnsi" w:hAnsiTheme="minorHAnsi" w:cstheme="minorHAnsi"/>
        </w:rPr>
        <w:t>elektrowni otwarty system wody chłodzącej. Proponowana lokalizacja elektrowni znalazłaby się</w:t>
      </w:r>
      <w:r w:rsidR="007F229C" w:rsidRPr="00C45599">
        <w:rPr>
          <w:rFonts w:asciiTheme="minorHAnsi" w:hAnsiTheme="minorHAnsi" w:cstheme="minorHAnsi"/>
        </w:rPr>
        <w:t xml:space="preserve"> na </w:t>
      </w:r>
      <w:r w:rsidRPr="00C45599">
        <w:rPr>
          <w:rFonts w:asciiTheme="minorHAnsi" w:hAnsiTheme="minorHAnsi" w:cstheme="minorHAnsi"/>
        </w:rPr>
        <w:t>terenie Nadmorskiego Obszaru Chronionego Krajobrazu.</w:t>
      </w:r>
    </w:p>
    <w:p w14:paraId="2815F33D" w14:textId="465897A1"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Lokalizacja</w:t>
      </w:r>
      <w:r w:rsidR="007F229C" w:rsidRPr="00C45599">
        <w:rPr>
          <w:rFonts w:asciiTheme="minorHAnsi" w:hAnsiTheme="minorHAnsi" w:cstheme="minorHAnsi"/>
        </w:rPr>
        <w:t xml:space="preserve"> na </w:t>
      </w:r>
      <w:r w:rsidRPr="00C45599">
        <w:rPr>
          <w:rFonts w:asciiTheme="minorHAnsi" w:hAnsiTheme="minorHAnsi" w:cstheme="minorHAnsi"/>
        </w:rPr>
        <w:t>granicy ostoi Przybrzeżne Wody Bałtyku PLB990002</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 xml:space="preserve">faunie bentosowej dominują drobne skorupiaki. Rzadko obserwowane są morskie ssaki duże - foki szare </w:t>
      </w:r>
      <w:r w:rsidRPr="00C45599">
        <w:rPr>
          <w:rFonts w:asciiTheme="minorHAnsi" w:hAnsiTheme="minorHAnsi" w:cstheme="minorHAnsi"/>
          <w:i/>
        </w:rPr>
        <w:t>Halichoerus grypus</w:t>
      </w:r>
      <w:r w:rsidR="007F229C" w:rsidRPr="00C45599">
        <w:rPr>
          <w:rFonts w:asciiTheme="minorHAnsi" w:hAnsiTheme="minorHAnsi" w:cstheme="minorHAnsi"/>
        </w:rPr>
        <w:t xml:space="preserve"> i </w:t>
      </w:r>
      <w:r w:rsidRPr="00C45599">
        <w:rPr>
          <w:rFonts w:asciiTheme="minorHAnsi" w:hAnsiTheme="minorHAnsi" w:cstheme="minorHAnsi"/>
        </w:rPr>
        <w:t xml:space="preserve">foki obrączkowane </w:t>
      </w:r>
      <w:r w:rsidRPr="00C45599">
        <w:rPr>
          <w:rFonts w:asciiTheme="minorHAnsi" w:hAnsiTheme="minorHAnsi" w:cstheme="minorHAnsi"/>
          <w:i/>
        </w:rPr>
        <w:t>Phoca hispida</w:t>
      </w:r>
      <w:r w:rsidRPr="00C45599">
        <w:rPr>
          <w:rFonts w:asciiTheme="minorHAnsi" w:hAnsiTheme="minorHAnsi" w:cstheme="minorHAnsi"/>
        </w:rPr>
        <w:t xml:space="preserve"> oraz morświny </w:t>
      </w:r>
      <w:r w:rsidRPr="00C45599">
        <w:rPr>
          <w:rFonts w:asciiTheme="minorHAnsi" w:hAnsiTheme="minorHAnsi" w:cstheme="minorHAnsi"/>
          <w:i/>
        </w:rPr>
        <w:t>Phocoena phocoena</w:t>
      </w:r>
      <w:r w:rsidRPr="00C45599">
        <w:rPr>
          <w:rFonts w:asciiTheme="minorHAnsi" w:hAnsiTheme="minorHAnsi" w:cstheme="minorHAnsi"/>
        </w:rPr>
        <w:t>. Obszar stanowi ostoję ptasią</w:t>
      </w:r>
      <w:r w:rsidR="00D86925" w:rsidRPr="00C45599">
        <w:rPr>
          <w:rFonts w:asciiTheme="minorHAnsi" w:hAnsiTheme="minorHAnsi" w:cstheme="minorHAnsi"/>
        </w:rPr>
        <w:t xml:space="preserve"> o </w:t>
      </w:r>
      <w:r w:rsidRPr="00C45599">
        <w:rPr>
          <w:rFonts w:asciiTheme="minorHAnsi" w:hAnsiTheme="minorHAnsi" w:cstheme="minorHAnsi"/>
        </w:rPr>
        <w:t>randze europejskiej. Kluczowe gatunki ptaków</w:t>
      </w:r>
      <w:r w:rsidR="00D86925" w:rsidRPr="00C45599">
        <w:rPr>
          <w:rFonts w:asciiTheme="minorHAnsi" w:hAnsiTheme="minorHAnsi" w:cstheme="minorHAnsi"/>
        </w:rPr>
        <w:t xml:space="preserve"> dla </w:t>
      </w:r>
      <w:r w:rsidRPr="00C45599">
        <w:rPr>
          <w:rFonts w:asciiTheme="minorHAnsi" w:hAnsiTheme="minorHAnsi" w:cstheme="minorHAnsi"/>
        </w:rPr>
        <w:t>obszaru Natura 2000 Przybrzeżne Wody Bałtyku:</w:t>
      </w:r>
    </w:p>
    <w:p w14:paraId="6D212B2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nur rdzawoszyi </w:t>
      </w:r>
      <w:r w:rsidRPr="00C45599">
        <w:rPr>
          <w:rFonts w:asciiTheme="minorHAnsi" w:hAnsiTheme="minorHAnsi" w:cstheme="minorHAnsi"/>
          <w:i/>
        </w:rPr>
        <w:t>Gavia stellata</w:t>
      </w:r>
      <w:r w:rsidRPr="00C45599">
        <w:rPr>
          <w:rFonts w:asciiTheme="minorHAnsi" w:hAnsiTheme="minorHAnsi" w:cstheme="minorHAnsi"/>
        </w:rPr>
        <w:t xml:space="preserve">, nur czarnoszyi </w:t>
      </w:r>
      <w:r w:rsidRPr="00C45599">
        <w:rPr>
          <w:rFonts w:asciiTheme="minorHAnsi" w:hAnsiTheme="minorHAnsi" w:cstheme="minorHAnsi"/>
          <w:i/>
        </w:rPr>
        <w:t>Gavia arctica</w:t>
      </w:r>
      <w:r w:rsidRPr="00C45599">
        <w:rPr>
          <w:rFonts w:asciiTheme="minorHAnsi" w:hAnsiTheme="minorHAnsi" w:cstheme="minorHAnsi"/>
        </w:rPr>
        <w:t xml:space="preserve">, perkoz rogaty </w:t>
      </w:r>
      <w:r w:rsidRPr="00C45599">
        <w:rPr>
          <w:rFonts w:asciiTheme="minorHAnsi" w:hAnsiTheme="minorHAnsi" w:cstheme="minorHAnsi"/>
          <w:i/>
        </w:rPr>
        <w:t>Podiceps auritus</w:t>
      </w:r>
      <w:r w:rsidRPr="00C45599">
        <w:rPr>
          <w:rFonts w:asciiTheme="minorHAnsi" w:hAnsiTheme="minorHAnsi" w:cstheme="minorHAnsi"/>
        </w:rPr>
        <w:t xml:space="preserve">, lodówka </w:t>
      </w:r>
      <w:r w:rsidRPr="00C45599">
        <w:rPr>
          <w:rFonts w:asciiTheme="minorHAnsi" w:hAnsiTheme="minorHAnsi" w:cstheme="minorHAnsi"/>
          <w:i/>
        </w:rPr>
        <w:t>Clangula hyemalis</w:t>
      </w:r>
      <w:r w:rsidRPr="00C45599">
        <w:rPr>
          <w:rFonts w:asciiTheme="minorHAnsi" w:hAnsiTheme="minorHAnsi" w:cstheme="minorHAnsi"/>
        </w:rPr>
        <w:t xml:space="preserve">, markaczka </w:t>
      </w:r>
      <w:r w:rsidRPr="00C45599">
        <w:rPr>
          <w:rFonts w:asciiTheme="minorHAnsi" w:hAnsiTheme="minorHAnsi" w:cstheme="minorHAnsi"/>
          <w:i/>
        </w:rPr>
        <w:t>Melanitta nigra</w:t>
      </w:r>
      <w:r w:rsidRPr="00C45599">
        <w:rPr>
          <w:rFonts w:asciiTheme="minorHAnsi" w:hAnsiTheme="minorHAnsi" w:cstheme="minorHAnsi"/>
        </w:rPr>
        <w:t xml:space="preserve">, uhla </w:t>
      </w:r>
      <w:r w:rsidRPr="00C45599">
        <w:rPr>
          <w:rFonts w:asciiTheme="minorHAnsi" w:hAnsiTheme="minorHAnsi" w:cstheme="minorHAnsi"/>
          <w:i/>
        </w:rPr>
        <w:t>Melanitta fusca</w:t>
      </w:r>
      <w:r w:rsidRPr="00C45599">
        <w:rPr>
          <w:rFonts w:asciiTheme="minorHAnsi" w:hAnsiTheme="minorHAnsi" w:cstheme="minorHAnsi"/>
        </w:rPr>
        <w:t xml:space="preserve">, mewa srebrzysta </w:t>
      </w:r>
      <w:r w:rsidRPr="00C45599">
        <w:rPr>
          <w:rFonts w:asciiTheme="minorHAnsi" w:hAnsiTheme="minorHAnsi" w:cstheme="minorHAnsi"/>
          <w:i/>
        </w:rPr>
        <w:t>Larus argentatus</w:t>
      </w:r>
      <w:r w:rsidRPr="00C45599">
        <w:rPr>
          <w:rFonts w:asciiTheme="minorHAnsi" w:hAnsiTheme="minorHAnsi" w:cstheme="minorHAnsi"/>
        </w:rPr>
        <w:t xml:space="preserve">, nurzyk </w:t>
      </w:r>
      <w:r w:rsidRPr="00C45599">
        <w:rPr>
          <w:rFonts w:asciiTheme="minorHAnsi" w:hAnsiTheme="minorHAnsi" w:cstheme="minorHAnsi"/>
          <w:i/>
        </w:rPr>
        <w:t>Uria aalge</w:t>
      </w:r>
      <w:r w:rsidR="007F229C" w:rsidRPr="00C45599">
        <w:rPr>
          <w:rFonts w:asciiTheme="minorHAnsi" w:hAnsiTheme="minorHAnsi" w:cstheme="minorHAnsi"/>
        </w:rPr>
        <w:t xml:space="preserve"> i </w:t>
      </w:r>
      <w:r w:rsidRPr="00C45599">
        <w:rPr>
          <w:rFonts w:asciiTheme="minorHAnsi" w:hAnsiTheme="minorHAnsi" w:cstheme="minorHAnsi"/>
        </w:rPr>
        <w:t xml:space="preserve">alka </w:t>
      </w:r>
      <w:r w:rsidRPr="00C45599">
        <w:rPr>
          <w:rFonts w:asciiTheme="minorHAnsi" w:hAnsiTheme="minorHAnsi" w:cstheme="minorHAnsi"/>
          <w:i/>
        </w:rPr>
        <w:t>Alca torda</w:t>
      </w:r>
      <w:r w:rsidRPr="00C45599">
        <w:rPr>
          <w:rFonts w:asciiTheme="minorHAnsi" w:hAnsiTheme="minorHAnsi" w:cstheme="minorHAnsi"/>
        </w:rPr>
        <w:t>.</w:t>
      </w:r>
    </w:p>
    <w:p w14:paraId="2C812F4A"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Podobnie jak inne lokalizacje położone</w:t>
      </w:r>
      <w:r w:rsidR="007F229C" w:rsidRPr="00C45599">
        <w:rPr>
          <w:rFonts w:asciiTheme="minorHAnsi" w:hAnsiTheme="minorHAnsi" w:cstheme="minorHAnsi"/>
        </w:rPr>
        <w:t xml:space="preserve"> na </w:t>
      </w:r>
      <w:r w:rsidRPr="00C45599">
        <w:rPr>
          <w:rFonts w:asciiTheme="minorHAnsi" w:hAnsiTheme="minorHAnsi" w:cstheme="minorHAnsi"/>
        </w:rPr>
        <w:t>wybrzeżu, lokalizacja wskutek rozbudowy napowietrznych linii energetycznych oddziaływanie sieci przesyłowych może mieć wpływ</w:t>
      </w:r>
      <w:r w:rsidR="007F229C" w:rsidRPr="00C45599">
        <w:rPr>
          <w:rFonts w:asciiTheme="minorHAnsi" w:hAnsiTheme="minorHAnsi" w:cstheme="minorHAnsi"/>
        </w:rPr>
        <w:t xml:space="preserve"> na </w:t>
      </w:r>
      <w:r w:rsidRPr="00C45599">
        <w:rPr>
          <w:rFonts w:asciiTheme="minorHAnsi" w:hAnsiTheme="minorHAnsi" w:cstheme="minorHAnsi"/>
        </w:rPr>
        <w:t>śmiertelność migrujących ptaków.</w:t>
      </w:r>
    </w:p>
    <w:p w14:paraId="730005AB"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Lokalizacja potencjalnie negatywnie oddziaływująca</w:t>
      </w:r>
      <w:r w:rsidR="007F229C" w:rsidRPr="00C45599">
        <w:rPr>
          <w:rFonts w:asciiTheme="minorHAnsi" w:hAnsiTheme="minorHAnsi" w:cstheme="minorHAnsi"/>
        </w:rPr>
        <w:t xml:space="preserve"> na </w:t>
      </w:r>
      <w:r w:rsidRPr="00C45599">
        <w:rPr>
          <w:rFonts w:asciiTheme="minorHAnsi" w:hAnsiTheme="minorHAnsi" w:cstheme="minorHAnsi"/>
        </w:rPr>
        <w:t>obszar Natura 2000 Przybrzeżne Wody Bałtyku, nie ingeruje natomiast</w:t>
      </w:r>
      <w:r w:rsidR="007F229C" w:rsidRPr="00C45599">
        <w:rPr>
          <w:rFonts w:asciiTheme="minorHAnsi" w:hAnsiTheme="minorHAnsi" w:cstheme="minorHAnsi"/>
        </w:rPr>
        <w:t xml:space="preserve"> w </w:t>
      </w:r>
      <w:r w:rsidRPr="00C45599">
        <w:rPr>
          <w:rFonts w:asciiTheme="minorHAnsi" w:hAnsiTheme="minorHAnsi" w:cstheme="minorHAnsi"/>
        </w:rPr>
        <w:t>sieć korytarzy ekologicznych. Bardziej szczegółowe analizy wpływu inwestycji</w:t>
      </w:r>
      <w:r w:rsidR="007F229C" w:rsidRPr="00C45599">
        <w:rPr>
          <w:rFonts w:asciiTheme="minorHAnsi" w:hAnsiTheme="minorHAnsi" w:cstheme="minorHAnsi"/>
        </w:rPr>
        <w:t xml:space="preserve"> na </w:t>
      </w:r>
      <w:r w:rsidRPr="00C45599">
        <w:rPr>
          <w:rFonts w:asciiTheme="minorHAnsi" w:hAnsiTheme="minorHAnsi" w:cstheme="minorHAnsi"/>
        </w:rPr>
        <w:t>Obszary Natura 2000 należy przeprowadzić</w:t>
      </w:r>
      <w:r w:rsidR="007F229C" w:rsidRPr="00C45599">
        <w:rPr>
          <w:rFonts w:asciiTheme="minorHAnsi" w:hAnsiTheme="minorHAnsi" w:cstheme="minorHAnsi"/>
        </w:rPr>
        <w:t xml:space="preserve"> na </w:t>
      </w:r>
      <w:r w:rsidRPr="00C45599">
        <w:rPr>
          <w:rFonts w:asciiTheme="minorHAnsi" w:hAnsiTheme="minorHAnsi" w:cstheme="minorHAnsi"/>
        </w:rPr>
        <w:t>etapie sporządzania Raportu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D86925" w:rsidRPr="00C45599">
        <w:rPr>
          <w:rFonts w:asciiTheme="minorHAnsi" w:hAnsiTheme="minorHAnsi" w:cstheme="minorHAnsi"/>
        </w:rPr>
        <w:t xml:space="preserve"> dla </w:t>
      </w:r>
      <w:r w:rsidRPr="00C45599">
        <w:rPr>
          <w:rFonts w:asciiTheme="minorHAnsi" w:hAnsiTheme="minorHAnsi" w:cstheme="minorHAnsi"/>
        </w:rPr>
        <w:t>budowy elektrowni</w:t>
      </w:r>
      <w:r w:rsidR="007F229C" w:rsidRPr="00C45599">
        <w:rPr>
          <w:rFonts w:asciiTheme="minorHAnsi" w:hAnsiTheme="minorHAnsi" w:cstheme="minorHAnsi"/>
        </w:rPr>
        <w:t xml:space="preserve"> w </w:t>
      </w:r>
      <w:r w:rsidRPr="00C45599">
        <w:rPr>
          <w:rFonts w:asciiTheme="minorHAnsi" w:hAnsiTheme="minorHAnsi" w:cstheme="minorHAnsi"/>
        </w:rPr>
        <w:t>momencie wybrania danej lokalizacji. Prognoza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Programu polskiej energetyki jądrowej wskazuje, iż jeśli byłoby</w:t>
      </w:r>
      <w:r w:rsidR="0001272D" w:rsidRPr="00C45599">
        <w:rPr>
          <w:rFonts w:asciiTheme="minorHAnsi" w:hAnsiTheme="minorHAnsi" w:cstheme="minorHAnsi"/>
        </w:rPr>
        <w:t xml:space="preserve"> to </w:t>
      </w:r>
      <w:r w:rsidRPr="00C45599">
        <w:rPr>
          <w:rFonts w:asciiTheme="minorHAnsi" w:hAnsiTheme="minorHAnsi" w:cstheme="minorHAnsi"/>
        </w:rPr>
        <w:t>możliwe należałoby rozważyć wykluczenie tej lokalizacji</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potencjalne skutki środowiskowe jej realizacji.</w:t>
      </w:r>
    </w:p>
    <w:p w14:paraId="62E65E8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W pobliżu proponowanej lokalizacji występują następujące obszary chronione:</w:t>
      </w:r>
    </w:p>
    <w:p w14:paraId="3AC4CF49" w14:textId="77777777" w:rsidR="00163B35" w:rsidRPr="00C45599" w:rsidRDefault="00163B35" w:rsidP="001B3F34">
      <w:pPr>
        <w:pStyle w:val="Mnormal"/>
        <w:numPr>
          <w:ilvl w:val="0"/>
          <w:numId w:val="95"/>
        </w:numPr>
        <w:ind w:left="426"/>
        <w:rPr>
          <w:rFonts w:asciiTheme="minorHAnsi" w:hAnsiTheme="minorHAnsi" w:cstheme="minorHAnsi"/>
        </w:rPr>
      </w:pPr>
      <w:r w:rsidRPr="00C45599">
        <w:rPr>
          <w:rFonts w:asciiTheme="minorHAnsi" w:hAnsiTheme="minorHAnsi" w:cstheme="minorHAnsi"/>
        </w:rPr>
        <w:t>obszary Natura 2000: Lasy Lęborskie PLB220006, Mierzeja Sarbska PLH220018, Białogóra PLH220003, Jeziora Choczewskie PLH220096;</w:t>
      </w:r>
    </w:p>
    <w:p w14:paraId="2B50FB7D" w14:textId="77777777" w:rsidR="00163B35" w:rsidRPr="00C45599" w:rsidRDefault="00163B35" w:rsidP="001B3F34">
      <w:pPr>
        <w:pStyle w:val="Mnormal"/>
        <w:numPr>
          <w:ilvl w:val="0"/>
          <w:numId w:val="95"/>
        </w:numPr>
        <w:ind w:left="426"/>
        <w:rPr>
          <w:rFonts w:asciiTheme="minorHAnsi" w:hAnsiTheme="minorHAnsi" w:cstheme="minorHAnsi"/>
        </w:rPr>
      </w:pPr>
      <w:r w:rsidRPr="00C45599">
        <w:rPr>
          <w:rFonts w:asciiTheme="minorHAnsi" w:hAnsiTheme="minorHAnsi" w:cstheme="minorHAnsi"/>
        </w:rPr>
        <w:t>otulina Nadmorskiego Parku Krajobrazowego.</w:t>
      </w:r>
    </w:p>
    <w:p w14:paraId="5CCCA75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charakter działań</w:t>
      </w:r>
      <w:r w:rsidR="007F229C" w:rsidRPr="00C45599">
        <w:rPr>
          <w:rFonts w:asciiTheme="minorHAnsi" w:hAnsiTheme="minorHAnsi" w:cstheme="minorHAnsi"/>
        </w:rPr>
        <w:t xml:space="preserve"> na </w:t>
      </w:r>
      <w:r w:rsidRPr="00C45599">
        <w:rPr>
          <w:rFonts w:asciiTheme="minorHAnsi" w:hAnsiTheme="minorHAnsi" w:cstheme="minorHAnsi"/>
        </w:rPr>
        <w:t>obecnym etapie prognozy nie wskazano negatywnych oddziaływań</w:t>
      </w:r>
      <w:r w:rsidR="007F229C" w:rsidRPr="00C45599">
        <w:rPr>
          <w:rFonts w:asciiTheme="minorHAnsi" w:hAnsiTheme="minorHAnsi" w:cstheme="minorHAnsi"/>
        </w:rPr>
        <w:t xml:space="preserve"> na </w:t>
      </w:r>
      <w:r w:rsidRPr="00C45599">
        <w:rPr>
          <w:rFonts w:asciiTheme="minorHAnsi" w:hAnsiTheme="minorHAnsi" w:cstheme="minorHAnsi"/>
        </w:rPr>
        <w:t>sąsiednie obszary chronione (czego nie można wykluczyć</w:t>
      </w:r>
      <w:r w:rsidR="007F229C" w:rsidRPr="00C45599">
        <w:rPr>
          <w:rFonts w:asciiTheme="minorHAnsi" w:hAnsiTheme="minorHAnsi" w:cstheme="minorHAnsi"/>
        </w:rPr>
        <w:t xml:space="preserve"> na </w:t>
      </w:r>
      <w:r w:rsidRPr="00C45599">
        <w:rPr>
          <w:rFonts w:asciiTheme="minorHAnsi" w:hAnsiTheme="minorHAnsi" w:cstheme="minorHAnsi"/>
        </w:rPr>
        <w:t>etapie dokładnych ocen oddziaływania).</w:t>
      </w:r>
    </w:p>
    <w:p w14:paraId="323C0ED8" w14:textId="77777777" w:rsidR="00163B35" w:rsidRPr="00C45599" w:rsidRDefault="00163B35" w:rsidP="00801048">
      <w:pPr>
        <w:pStyle w:val="Mnormal"/>
        <w:rPr>
          <w:rFonts w:asciiTheme="minorHAnsi" w:hAnsiTheme="minorHAnsi" w:cstheme="minorHAnsi"/>
          <w:b/>
          <w:i/>
        </w:rPr>
      </w:pPr>
      <w:r w:rsidRPr="00C45599">
        <w:rPr>
          <w:rFonts w:asciiTheme="minorHAnsi" w:hAnsiTheme="minorHAnsi" w:cstheme="minorHAnsi"/>
          <w:b/>
          <w:i/>
        </w:rPr>
        <w:t>Lokalizacja Żarnowiec</w:t>
      </w:r>
    </w:p>
    <w:p w14:paraId="4512395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Obszar,</w:t>
      </w:r>
      <w:r w:rsidR="007F229C" w:rsidRPr="00C45599">
        <w:rPr>
          <w:rFonts w:asciiTheme="minorHAnsi" w:hAnsiTheme="minorHAnsi" w:cstheme="minorHAnsi"/>
        </w:rPr>
        <w:t xml:space="preserve"> na </w:t>
      </w:r>
      <w:r w:rsidRPr="00C45599">
        <w:rPr>
          <w:rFonts w:asciiTheme="minorHAnsi" w:hAnsiTheme="minorHAnsi" w:cstheme="minorHAnsi"/>
        </w:rPr>
        <w:t>którym zlokalizowana ma być proponowana elektrownia</w:t>
      </w:r>
      <w:r w:rsidR="007F229C" w:rsidRPr="00C45599">
        <w:rPr>
          <w:rFonts w:asciiTheme="minorHAnsi" w:hAnsiTheme="minorHAnsi" w:cstheme="minorHAnsi"/>
        </w:rPr>
        <w:t xml:space="preserve"> w </w:t>
      </w:r>
      <w:r w:rsidRPr="00C45599">
        <w:rPr>
          <w:rFonts w:asciiTheme="minorHAnsi" w:hAnsiTheme="minorHAnsi" w:cstheme="minorHAnsi"/>
        </w:rPr>
        <w:t>Żarnowcu posiada mocne powiązanie</w:t>
      </w:r>
      <w:r w:rsidR="00720070" w:rsidRPr="00C45599">
        <w:rPr>
          <w:rFonts w:asciiTheme="minorHAnsi" w:hAnsiTheme="minorHAnsi" w:cstheme="minorHAnsi"/>
        </w:rPr>
        <w:t xml:space="preserve"> z </w:t>
      </w:r>
      <w:r w:rsidRPr="00C45599">
        <w:rPr>
          <w:rFonts w:asciiTheme="minorHAnsi" w:hAnsiTheme="minorHAnsi" w:cstheme="minorHAnsi"/>
        </w:rPr>
        <w:t>krajowym systemem energetycznym. Stacja Elektroenergetyczna 400/110 kV „Żarnowiec” została zaprojektowana celem przyłączenia</w:t>
      </w:r>
      <w:r w:rsidR="007F229C" w:rsidRPr="00C45599">
        <w:rPr>
          <w:rFonts w:asciiTheme="minorHAnsi" w:hAnsiTheme="minorHAnsi" w:cstheme="minorHAnsi"/>
        </w:rPr>
        <w:t xml:space="preserve"> do </w:t>
      </w:r>
      <w:r w:rsidRPr="00C45599">
        <w:rPr>
          <w:rFonts w:asciiTheme="minorHAnsi" w:hAnsiTheme="minorHAnsi" w:cstheme="minorHAnsi"/>
        </w:rPr>
        <w:t xml:space="preserve">KSE 4 bloków elektrowni szczytowo-pompowej oraz </w:t>
      </w:r>
      <w:r w:rsidRPr="00C45599">
        <w:rPr>
          <w:rFonts w:asciiTheme="minorHAnsi" w:hAnsiTheme="minorHAnsi" w:cstheme="minorHAnsi"/>
        </w:rPr>
        <w:br/>
        <w:t>4 bloków elektrowni jądrowej. Położenie tej lokalizacji jest korzystne także</w:t>
      </w:r>
      <w:r w:rsidR="00720070" w:rsidRPr="00C45599">
        <w:rPr>
          <w:rFonts w:asciiTheme="minorHAnsi" w:hAnsiTheme="minorHAnsi" w:cstheme="minorHAnsi"/>
        </w:rPr>
        <w:t xml:space="preserve"> ze </w:t>
      </w:r>
      <w:r w:rsidRPr="00C45599">
        <w:rPr>
          <w:rFonts w:asciiTheme="minorHAnsi" w:hAnsiTheme="minorHAnsi" w:cstheme="minorHAnsi"/>
        </w:rPr>
        <w:t>względów sieciowych, gdyż</w:t>
      </w:r>
      <w:r w:rsidR="007F229C" w:rsidRPr="00C45599">
        <w:rPr>
          <w:rFonts w:asciiTheme="minorHAnsi" w:hAnsiTheme="minorHAnsi" w:cstheme="minorHAnsi"/>
        </w:rPr>
        <w:t xml:space="preserve"> w </w:t>
      </w:r>
      <w:r w:rsidRPr="00C45599">
        <w:rPr>
          <w:rFonts w:asciiTheme="minorHAnsi" w:hAnsiTheme="minorHAnsi" w:cstheme="minorHAnsi"/>
        </w:rPr>
        <w:t>tym rejonie Polski nie ma (poza ESP „Żarnowiec”) dużej elektrowni systemowej.</w:t>
      </w:r>
    </w:p>
    <w:p w14:paraId="672E2295" w14:textId="3FADF4B3"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Umiejscowienie</w:t>
      </w:r>
      <w:r w:rsidR="007F229C" w:rsidRPr="00C45599">
        <w:rPr>
          <w:rFonts w:asciiTheme="minorHAnsi" w:hAnsiTheme="minorHAnsi" w:cstheme="minorHAnsi"/>
        </w:rPr>
        <w:t xml:space="preserve"> w </w:t>
      </w:r>
      <w:r w:rsidRPr="00C45599">
        <w:rPr>
          <w:rFonts w:asciiTheme="minorHAnsi" w:hAnsiTheme="minorHAnsi" w:cstheme="minorHAnsi"/>
        </w:rPr>
        <w:t>strefie wybrzeża oznacza</w:t>
      </w:r>
      <w:r w:rsidR="007F229C" w:rsidRPr="00C45599">
        <w:rPr>
          <w:rFonts w:asciiTheme="minorHAnsi" w:hAnsiTheme="minorHAnsi" w:cstheme="minorHAnsi"/>
        </w:rPr>
        <w:t xml:space="preserve"> na </w:t>
      </w:r>
      <w:r w:rsidRPr="00C45599">
        <w:rPr>
          <w:rFonts w:asciiTheme="minorHAnsi" w:hAnsiTheme="minorHAnsi" w:cstheme="minorHAnsi"/>
        </w:rPr>
        <w:t>pewno zwiększone ryzyko konfliktów</w:t>
      </w:r>
      <w:r w:rsidR="00720070" w:rsidRPr="00C45599">
        <w:rPr>
          <w:rFonts w:asciiTheme="minorHAnsi" w:hAnsiTheme="minorHAnsi" w:cstheme="minorHAnsi"/>
        </w:rPr>
        <w:t xml:space="preserve"> z </w:t>
      </w:r>
      <w:r w:rsidRPr="00C45599">
        <w:rPr>
          <w:rFonts w:asciiTheme="minorHAnsi" w:hAnsiTheme="minorHAnsi" w:cstheme="minorHAnsi"/>
        </w:rPr>
        <w:t>ornitofauną – strefa ta jest bardzo intensywnie użytkowanym korytarzem migracyjnym ptaków</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sąsiadujących</w:t>
      </w:r>
      <w:r w:rsidR="00720070" w:rsidRPr="00C45599">
        <w:rPr>
          <w:rFonts w:asciiTheme="minorHAnsi" w:hAnsiTheme="minorHAnsi" w:cstheme="minorHAnsi"/>
        </w:rPr>
        <w:t xml:space="preserve"> z </w:t>
      </w:r>
      <w:r w:rsidRPr="00C45599">
        <w:rPr>
          <w:rFonts w:asciiTheme="minorHAnsi" w:hAnsiTheme="minorHAnsi" w:cstheme="minorHAnsi"/>
        </w:rPr>
        <w:t>lokalizacją ostojach ptasich (oddalonych</w:t>
      </w:r>
      <w:r w:rsidR="00D86925" w:rsidRPr="00C45599">
        <w:rPr>
          <w:rFonts w:asciiTheme="minorHAnsi" w:hAnsiTheme="minorHAnsi" w:cstheme="minorHAnsi"/>
        </w:rPr>
        <w:t xml:space="preserve"> o </w:t>
      </w:r>
      <w:r w:rsidRPr="00C45599">
        <w:rPr>
          <w:rFonts w:asciiTheme="minorHAnsi" w:hAnsiTheme="minorHAnsi" w:cstheme="minorHAnsi"/>
        </w:rPr>
        <w:t>9-12 km) stwierdzono gniazdowanie (zależnie</w:t>
      </w:r>
      <w:r w:rsidR="007F229C" w:rsidRPr="00C45599">
        <w:rPr>
          <w:rFonts w:asciiTheme="minorHAnsi" w:hAnsiTheme="minorHAnsi" w:cstheme="minorHAnsi"/>
        </w:rPr>
        <w:t xml:space="preserve"> od </w:t>
      </w:r>
      <w:r w:rsidRPr="00C45599">
        <w:rPr>
          <w:rFonts w:asciiTheme="minorHAnsi" w:hAnsiTheme="minorHAnsi" w:cstheme="minorHAnsi"/>
        </w:rPr>
        <w:t>ostoi)</w:t>
      </w:r>
      <w:r w:rsidR="007F229C" w:rsidRPr="00C45599">
        <w:rPr>
          <w:rFonts w:asciiTheme="minorHAnsi" w:hAnsiTheme="minorHAnsi" w:cstheme="minorHAnsi"/>
        </w:rPr>
        <w:t xml:space="preserve"> od </w:t>
      </w:r>
      <w:r w:rsidRPr="00C45599">
        <w:rPr>
          <w:rFonts w:asciiTheme="minorHAnsi" w:hAnsiTheme="minorHAnsi" w:cstheme="minorHAnsi"/>
        </w:rPr>
        <w:t>7</w:t>
      </w:r>
      <w:r w:rsidR="007F229C" w:rsidRPr="00C45599">
        <w:rPr>
          <w:rFonts w:asciiTheme="minorHAnsi" w:hAnsiTheme="minorHAnsi" w:cstheme="minorHAnsi"/>
        </w:rPr>
        <w:t xml:space="preserve"> do </w:t>
      </w:r>
      <w:r w:rsidRPr="00C45599">
        <w:rPr>
          <w:rFonts w:asciiTheme="minorHAnsi" w:hAnsiTheme="minorHAnsi" w:cstheme="minorHAnsi"/>
        </w:rPr>
        <w:t>10 gatunków</w:t>
      </w:r>
      <w:r w:rsidR="00720070" w:rsidRPr="00C45599">
        <w:rPr>
          <w:rFonts w:asciiTheme="minorHAnsi" w:hAnsiTheme="minorHAnsi" w:cstheme="minorHAnsi"/>
        </w:rPr>
        <w:t xml:space="preserve"> z </w:t>
      </w:r>
      <w:r w:rsidRPr="00C45599">
        <w:rPr>
          <w:rFonts w:asciiTheme="minorHAnsi" w:hAnsiTheme="minorHAnsi" w:cstheme="minorHAnsi"/>
        </w:rPr>
        <w:t>Załącznika</w:t>
      </w:r>
      <w:r w:rsidR="007F229C" w:rsidRPr="00C45599">
        <w:rPr>
          <w:rFonts w:asciiTheme="minorHAnsi" w:hAnsiTheme="minorHAnsi" w:cstheme="minorHAnsi"/>
        </w:rPr>
        <w:t xml:space="preserve"> i </w:t>
      </w:r>
      <w:r w:rsidRPr="00C45599">
        <w:rPr>
          <w:rFonts w:asciiTheme="minorHAnsi" w:hAnsiTheme="minorHAnsi" w:cstheme="minorHAnsi"/>
        </w:rPr>
        <w:t>Dyrektywy Ptasiej (stwierdzono występowanie</w:t>
      </w:r>
      <w:r w:rsidR="007F229C" w:rsidRPr="00C45599">
        <w:rPr>
          <w:rFonts w:asciiTheme="minorHAnsi" w:hAnsiTheme="minorHAnsi" w:cstheme="minorHAnsi"/>
        </w:rPr>
        <w:t xml:space="preserve"> co </w:t>
      </w:r>
      <w:r w:rsidRPr="00C45599">
        <w:rPr>
          <w:rFonts w:asciiTheme="minorHAnsi" w:hAnsiTheme="minorHAnsi" w:cstheme="minorHAnsi"/>
        </w:rPr>
        <w:t>najmniej 32 gatunków).</w:t>
      </w:r>
    </w:p>
    <w:p w14:paraId="6FF18A8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Kluczowe gatunki ptaków stwierdzone</w:t>
      </w:r>
      <w:r w:rsidR="007F229C" w:rsidRPr="00C45599">
        <w:rPr>
          <w:rFonts w:asciiTheme="minorHAnsi" w:hAnsiTheme="minorHAnsi" w:cstheme="minorHAnsi"/>
        </w:rPr>
        <w:t xml:space="preserve"> w </w:t>
      </w:r>
      <w:r w:rsidRPr="00C45599">
        <w:rPr>
          <w:rFonts w:asciiTheme="minorHAnsi" w:hAnsiTheme="minorHAnsi" w:cstheme="minorHAnsi"/>
        </w:rPr>
        <w:t>trzech sąsiadujących</w:t>
      </w:r>
      <w:r w:rsidR="00720070" w:rsidRPr="00C45599">
        <w:rPr>
          <w:rFonts w:asciiTheme="minorHAnsi" w:hAnsiTheme="minorHAnsi" w:cstheme="minorHAnsi"/>
        </w:rPr>
        <w:t xml:space="preserve"> z </w:t>
      </w:r>
      <w:r w:rsidRPr="00C45599">
        <w:rPr>
          <w:rFonts w:asciiTheme="minorHAnsi" w:hAnsiTheme="minorHAnsi" w:cstheme="minorHAnsi"/>
        </w:rPr>
        <w:t>lokalizacją obszarach Natura 2000:</w:t>
      </w:r>
    </w:p>
    <w:p w14:paraId="205BC25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 xml:space="preserve">łabędź krzykliwy </w:t>
      </w:r>
      <w:r w:rsidRPr="00C45599">
        <w:rPr>
          <w:rFonts w:asciiTheme="minorHAnsi" w:hAnsiTheme="minorHAnsi" w:cstheme="minorHAnsi"/>
          <w:i/>
        </w:rPr>
        <w:t>Cygnus cygnus</w:t>
      </w:r>
      <w:r w:rsidRPr="00C45599">
        <w:rPr>
          <w:rFonts w:asciiTheme="minorHAnsi" w:hAnsiTheme="minorHAnsi" w:cstheme="minorHAnsi"/>
        </w:rPr>
        <w:t xml:space="preserve">, bocian biały </w:t>
      </w:r>
      <w:r w:rsidRPr="00C45599">
        <w:rPr>
          <w:rFonts w:asciiTheme="minorHAnsi" w:hAnsiTheme="minorHAnsi" w:cstheme="minorHAnsi"/>
          <w:i/>
        </w:rPr>
        <w:t>Ciconia ciconia</w:t>
      </w:r>
      <w:r w:rsidRPr="00C45599">
        <w:rPr>
          <w:rFonts w:asciiTheme="minorHAnsi" w:hAnsiTheme="minorHAnsi" w:cstheme="minorHAnsi"/>
        </w:rPr>
        <w:t xml:space="preserve">, bocian czarny </w:t>
      </w:r>
      <w:r w:rsidRPr="00C45599">
        <w:rPr>
          <w:rFonts w:asciiTheme="minorHAnsi" w:hAnsiTheme="minorHAnsi" w:cstheme="minorHAnsi"/>
          <w:i/>
        </w:rPr>
        <w:t>Ciconia nigra</w:t>
      </w:r>
      <w:r w:rsidRPr="00C45599">
        <w:rPr>
          <w:rFonts w:asciiTheme="minorHAnsi" w:hAnsiTheme="minorHAnsi" w:cstheme="minorHAnsi"/>
        </w:rPr>
        <w:t xml:space="preserve">, gągoł </w:t>
      </w:r>
      <w:r w:rsidRPr="00C45599">
        <w:rPr>
          <w:rFonts w:asciiTheme="minorHAnsi" w:hAnsiTheme="minorHAnsi" w:cstheme="minorHAnsi"/>
          <w:i/>
        </w:rPr>
        <w:t>Bucephala clangula</w:t>
      </w:r>
      <w:r w:rsidRPr="00C45599">
        <w:rPr>
          <w:rFonts w:asciiTheme="minorHAnsi" w:hAnsiTheme="minorHAnsi" w:cstheme="minorHAnsi"/>
        </w:rPr>
        <w:t xml:space="preserve">, trzmielojad </w:t>
      </w:r>
      <w:r w:rsidRPr="00C45599">
        <w:rPr>
          <w:rFonts w:asciiTheme="minorHAnsi" w:hAnsiTheme="minorHAnsi" w:cstheme="minorHAnsi"/>
          <w:i/>
        </w:rPr>
        <w:t>Pernis apivorus</w:t>
      </w:r>
      <w:r w:rsidRPr="00C45599">
        <w:rPr>
          <w:rFonts w:asciiTheme="minorHAnsi" w:hAnsiTheme="minorHAnsi" w:cstheme="minorHAnsi"/>
        </w:rPr>
        <w:t xml:space="preserve">, kania czarna </w:t>
      </w:r>
      <w:r w:rsidRPr="00C45599">
        <w:rPr>
          <w:rFonts w:asciiTheme="minorHAnsi" w:hAnsiTheme="minorHAnsi" w:cstheme="minorHAnsi"/>
          <w:i/>
        </w:rPr>
        <w:t>Milvus migrans</w:t>
      </w:r>
      <w:r w:rsidRPr="00C45599">
        <w:rPr>
          <w:rFonts w:asciiTheme="minorHAnsi" w:hAnsiTheme="minorHAnsi" w:cstheme="minorHAnsi"/>
        </w:rPr>
        <w:t xml:space="preserve">, kania ruda </w:t>
      </w:r>
      <w:r w:rsidRPr="00C45599">
        <w:rPr>
          <w:rFonts w:asciiTheme="minorHAnsi" w:hAnsiTheme="minorHAnsi" w:cstheme="minorHAnsi"/>
          <w:i/>
        </w:rPr>
        <w:t>Milvus Milvus</w:t>
      </w:r>
      <w:r w:rsidRPr="00C45599">
        <w:rPr>
          <w:rFonts w:asciiTheme="minorHAnsi" w:hAnsiTheme="minorHAnsi" w:cstheme="minorHAnsi"/>
        </w:rPr>
        <w:t xml:space="preserve">, bielik </w:t>
      </w:r>
      <w:r w:rsidRPr="00C45599">
        <w:rPr>
          <w:rFonts w:asciiTheme="minorHAnsi" w:hAnsiTheme="minorHAnsi" w:cstheme="minorHAnsi"/>
          <w:i/>
        </w:rPr>
        <w:t>Haliaeetus albicilla</w:t>
      </w:r>
      <w:r w:rsidRPr="00C45599">
        <w:rPr>
          <w:rFonts w:asciiTheme="minorHAnsi" w:hAnsiTheme="minorHAnsi" w:cstheme="minorHAnsi"/>
        </w:rPr>
        <w:t xml:space="preserve">, gadożer </w:t>
      </w:r>
      <w:r w:rsidRPr="00C45599">
        <w:rPr>
          <w:rFonts w:asciiTheme="minorHAnsi" w:hAnsiTheme="minorHAnsi" w:cstheme="minorHAnsi"/>
          <w:i/>
        </w:rPr>
        <w:t>Circaetus gallicus</w:t>
      </w:r>
      <w:r w:rsidRPr="00C45599">
        <w:rPr>
          <w:rFonts w:asciiTheme="minorHAnsi" w:hAnsiTheme="minorHAnsi" w:cstheme="minorHAnsi"/>
        </w:rPr>
        <w:t xml:space="preserve">, błotniak stawowy </w:t>
      </w:r>
      <w:r w:rsidRPr="00C45599">
        <w:rPr>
          <w:rFonts w:asciiTheme="minorHAnsi" w:hAnsiTheme="minorHAnsi" w:cstheme="minorHAnsi"/>
          <w:i/>
        </w:rPr>
        <w:t>Circus aeruginosus</w:t>
      </w:r>
      <w:r w:rsidRPr="00C45599">
        <w:rPr>
          <w:rFonts w:asciiTheme="minorHAnsi" w:hAnsiTheme="minorHAnsi" w:cstheme="minorHAnsi"/>
        </w:rPr>
        <w:t xml:space="preserve">, błotniak łąkowy </w:t>
      </w:r>
      <w:r w:rsidRPr="00C45599">
        <w:rPr>
          <w:rFonts w:asciiTheme="minorHAnsi" w:hAnsiTheme="minorHAnsi" w:cstheme="minorHAnsi"/>
          <w:i/>
        </w:rPr>
        <w:t>Circus pygargus</w:t>
      </w:r>
      <w:r w:rsidRPr="00C45599">
        <w:rPr>
          <w:rFonts w:asciiTheme="minorHAnsi" w:hAnsiTheme="minorHAnsi" w:cstheme="minorHAnsi"/>
        </w:rPr>
        <w:t xml:space="preserve">, błotniak zbożowy </w:t>
      </w:r>
      <w:r w:rsidRPr="00C45599">
        <w:rPr>
          <w:rFonts w:asciiTheme="minorHAnsi" w:hAnsiTheme="minorHAnsi" w:cstheme="minorHAnsi"/>
          <w:i/>
        </w:rPr>
        <w:t>Circus cyaneus</w:t>
      </w:r>
      <w:r w:rsidRPr="00C45599">
        <w:rPr>
          <w:rFonts w:asciiTheme="minorHAnsi" w:hAnsiTheme="minorHAnsi" w:cstheme="minorHAnsi"/>
        </w:rPr>
        <w:t xml:space="preserve">, orlik krzykliwy </w:t>
      </w:r>
      <w:r w:rsidRPr="00C45599">
        <w:rPr>
          <w:rFonts w:asciiTheme="minorHAnsi" w:hAnsiTheme="minorHAnsi" w:cstheme="minorHAnsi"/>
          <w:i/>
        </w:rPr>
        <w:t>Aquila pomarina</w:t>
      </w:r>
      <w:r w:rsidRPr="00C45599">
        <w:rPr>
          <w:rFonts w:asciiTheme="minorHAnsi" w:hAnsiTheme="minorHAnsi" w:cstheme="minorHAnsi"/>
        </w:rPr>
        <w:t xml:space="preserve">, orzeł przedni </w:t>
      </w:r>
      <w:r w:rsidRPr="00C45599">
        <w:rPr>
          <w:rFonts w:asciiTheme="minorHAnsi" w:hAnsiTheme="minorHAnsi" w:cstheme="minorHAnsi"/>
          <w:i/>
        </w:rPr>
        <w:t>Aquila chrysaetos</w:t>
      </w:r>
      <w:r w:rsidRPr="00C45599">
        <w:rPr>
          <w:rFonts w:asciiTheme="minorHAnsi" w:hAnsiTheme="minorHAnsi" w:cstheme="minorHAnsi"/>
        </w:rPr>
        <w:t>, rybołów Pandion haliaetus, kobczyk</w:t>
      </w:r>
      <w:r w:rsidRPr="00C45599">
        <w:rPr>
          <w:rFonts w:asciiTheme="minorHAnsi" w:hAnsiTheme="minorHAnsi" w:cstheme="minorHAnsi"/>
          <w:i/>
        </w:rPr>
        <w:t xml:space="preserve"> Falco vespertinus</w:t>
      </w:r>
      <w:r w:rsidRPr="00C45599">
        <w:rPr>
          <w:rFonts w:asciiTheme="minorHAnsi" w:hAnsiTheme="minorHAnsi" w:cstheme="minorHAnsi"/>
        </w:rPr>
        <w:t xml:space="preserve">, sokół wędrowny </w:t>
      </w:r>
      <w:r w:rsidRPr="00C45599">
        <w:rPr>
          <w:rFonts w:asciiTheme="minorHAnsi" w:hAnsiTheme="minorHAnsi" w:cstheme="minorHAnsi"/>
          <w:i/>
        </w:rPr>
        <w:t>Falco peregrinus</w:t>
      </w:r>
      <w:r w:rsidRPr="00C45599">
        <w:rPr>
          <w:rFonts w:asciiTheme="minorHAnsi" w:hAnsiTheme="minorHAnsi" w:cstheme="minorHAnsi"/>
        </w:rPr>
        <w:t xml:space="preserve">, jarząbek </w:t>
      </w:r>
      <w:r w:rsidRPr="00C45599">
        <w:rPr>
          <w:rFonts w:asciiTheme="minorHAnsi" w:hAnsiTheme="minorHAnsi" w:cstheme="minorHAnsi"/>
          <w:i/>
        </w:rPr>
        <w:t>Bonasa bonasia</w:t>
      </w:r>
      <w:r w:rsidRPr="00C45599">
        <w:rPr>
          <w:rFonts w:asciiTheme="minorHAnsi" w:hAnsiTheme="minorHAnsi" w:cstheme="minorHAnsi"/>
        </w:rPr>
        <w:t xml:space="preserve">, żuraw </w:t>
      </w:r>
      <w:r w:rsidRPr="00C45599">
        <w:rPr>
          <w:rFonts w:asciiTheme="minorHAnsi" w:hAnsiTheme="minorHAnsi" w:cstheme="minorHAnsi"/>
          <w:i/>
        </w:rPr>
        <w:t>Grus grus</w:t>
      </w:r>
      <w:r w:rsidRPr="00C45599">
        <w:rPr>
          <w:rFonts w:asciiTheme="minorHAnsi" w:hAnsiTheme="minorHAnsi" w:cstheme="minorHAnsi"/>
        </w:rPr>
        <w:t xml:space="preserve">, samotnik </w:t>
      </w:r>
      <w:r w:rsidRPr="00C45599">
        <w:rPr>
          <w:rFonts w:asciiTheme="minorHAnsi" w:hAnsiTheme="minorHAnsi" w:cstheme="minorHAnsi"/>
          <w:i/>
        </w:rPr>
        <w:t>Tringa ochropus</w:t>
      </w:r>
      <w:r w:rsidRPr="00C45599">
        <w:rPr>
          <w:rFonts w:asciiTheme="minorHAnsi" w:hAnsiTheme="minorHAnsi" w:cstheme="minorHAnsi"/>
        </w:rPr>
        <w:t xml:space="preserve">, łęczak </w:t>
      </w:r>
      <w:r w:rsidRPr="00C45599">
        <w:rPr>
          <w:rFonts w:asciiTheme="minorHAnsi" w:hAnsiTheme="minorHAnsi" w:cstheme="minorHAnsi"/>
          <w:i/>
        </w:rPr>
        <w:t>Tringa glareola</w:t>
      </w:r>
      <w:r w:rsidRPr="00C45599">
        <w:rPr>
          <w:rFonts w:asciiTheme="minorHAnsi" w:hAnsiTheme="minorHAnsi" w:cstheme="minorHAnsi"/>
        </w:rPr>
        <w:t xml:space="preserve">, siniak </w:t>
      </w:r>
      <w:r w:rsidRPr="00C45599">
        <w:rPr>
          <w:rFonts w:asciiTheme="minorHAnsi" w:hAnsiTheme="minorHAnsi" w:cstheme="minorHAnsi"/>
          <w:i/>
        </w:rPr>
        <w:t>Columba oenas</w:t>
      </w:r>
      <w:r w:rsidRPr="00C45599">
        <w:rPr>
          <w:rFonts w:asciiTheme="minorHAnsi" w:hAnsiTheme="minorHAnsi" w:cstheme="minorHAnsi"/>
        </w:rPr>
        <w:t xml:space="preserve">, uszatka błotna </w:t>
      </w:r>
      <w:r w:rsidRPr="00C45599">
        <w:rPr>
          <w:rFonts w:asciiTheme="minorHAnsi" w:hAnsiTheme="minorHAnsi" w:cstheme="minorHAnsi"/>
          <w:i/>
        </w:rPr>
        <w:t>Asio flammeus</w:t>
      </w:r>
      <w:r w:rsidRPr="00C45599">
        <w:rPr>
          <w:rFonts w:asciiTheme="minorHAnsi" w:hAnsiTheme="minorHAnsi" w:cstheme="minorHAnsi"/>
        </w:rPr>
        <w:t xml:space="preserve">, włochatka </w:t>
      </w:r>
      <w:r w:rsidRPr="00C45599">
        <w:rPr>
          <w:rFonts w:asciiTheme="minorHAnsi" w:hAnsiTheme="minorHAnsi" w:cstheme="minorHAnsi"/>
          <w:i/>
        </w:rPr>
        <w:t>Aegolius funereus</w:t>
      </w:r>
      <w:r w:rsidRPr="00C45599">
        <w:rPr>
          <w:rFonts w:asciiTheme="minorHAnsi" w:hAnsiTheme="minorHAnsi" w:cstheme="minorHAnsi"/>
        </w:rPr>
        <w:t xml:space="preserve">, sóweczka </w:t>
      </w:r>
      <w:r w:rsidRPr="00C45599">
        <w:rPr>
          <w:rFonts w:asciiTheme="minorHAnsi" w:hAnsiTheme="minorHAnsi" w:cstheme="minorHAnsi"/>
          <w:i/>
        </w:rPr>
        <w:t>Glaucidium passerinum,</w:t>
      </w:r>
      <w:r w:rsidRPr="00C45599">
        <w:rPr>
          <w:rFonts w:asciiTheme="minorHAnsi" w:hAnsiTheme="minorHAnsi" w:cstheme="minorHAnsi"/>
        </w:rPr>
        <w:t xml:space="preserve"> lelek </w:t>
      </w:r>
      <w:r w:rsidRPr="00C45599">
        <w:rPr>
          <w:rFonts w:asciiTheme="minorHAnsi" w:hAnsiTheme="minorHAnsi" w:cstheme="minorHAnsi"/>
          <w:i/>
        </w:rPr>
        <w:t>Caprimulgus europaeus</w:t>
      </w:r>
      <w:r w:rsidRPr="00C45599">
        <w:rPr>
          <w:rFonts w:asciiTheme="minorHAnsi" w:hAnsiTheme="minorHAnsi" w:cstheme="minorHAnsi"/>
        </w:rPr>
        <w:t xml:space="preserve">, dzięcioł zielony </w:t>
      </w:r>
      <w:r w:rsidRPr="00C45599">
        <w:rPr>
          <w:rFonts w:asciiTheme="minorHAnsi" w:hAnsiTheme="minorHAnsi" w:cstheme="minorHAnsi"/>
          <w:i/>
        </w:rPr>
        <w:t>Picus viridis</w:t>
      </w:r>
      <w:r w:rsidRPr="00C45599">
        <w:rPr>
          <w:rFonts w:asciiTheme="minorHAnsi" w:hAnsiTheme="minorHAnsi" w:cstheme="minorHAnsi"/>
        </w:rPr>
        <w:t xml:space="preserve">, dzięcioł czarny </w:t>
      </w:r>
      <w:r w:rsidRPr="00C45599">
        <w:rPr>
          <w:rFonts w:asciiTheme="minorHAnsi" w:hAnsiTheme="minorHAnsi" w:cstheme="minorHAnsi"/>
          <w:i/>
        </w:rPr>
        <w:t>Dryocopus martius</w:t>
      </w:r>
      <w:r w:rsidRPr="00C45599">
        <w:rPr>
          <w:rFonts w:asciiTheme="minorHAnsi" w:hAnsiTheme="minorHAnsi" w:cstheme="minorHAnsi"/>
        </w:rPr>
        <w:t xml:space="preserve">, lerka </w:t>
      </w:r>
      <w:r w:rsidRPr="00C45599">
        <w:rPr>
          <w:rFonts w:asciiTheme="minorHAnsi" w:hAnsiTheme="minorHAnsi" w:cstheme="minorHAnsi"/>
          <w:i/>
        </w:rPr>
        <w:t>Lullula arborea</w:t>
      </w:r>
      <w:r w:rsidRPr="00C45599">
        <w:rPr>
          <w:rFonts w:asciiTheme="minorHAnsi" w:hAnsiTheme="minorHAnsi" w:cstheme="minorHAnsi"/>
        </w:rPr>
        <w:t xml:space="preserve">, jarzębatka </w:t>
      </w:r>
      <w:r w:rsidRPr="00C45599">
        <w:rPr>
          <w:rFonts w:asciiTheme="minorHAnsi" w:hAnsiTheme="minorHAnsi" w:cstheme="minorHAnsi"/>
          <w:i/>
        </w:rPr>
        <w:t>Sylvia nisoria</w:t>
      </w:r>
      <w:r w:rsidRPr="00C45599">
        <w:rPr>
          <w:rFonts w:asciiTheme="minorHAnsi" w:hAnsiTheme="minorHAnsi" w:cstheme="minorHAnsi"/>
        </w:rPr>
        <w:t xml:space="preserve">, muchołówka mała </w:t>
      </w:r>
      <w:r w:rsidRPr="00C45599">
        <w:rPr>
          <w:rFonts w:asciiTheme="minorHAnsi" w:hAnsiTheme="minorHAnsi" w:cstheme="minorHAnsi"/>
          <w:i/>
        </w:rPr>
        <w:t>Ficedula</w:t>
      </w:r>
      <w:r w:rsidRPr="00C45599">
        <w:rPr>
          <w:rFonts w:asciiTheme="minorHAnsi" w:hAnsiTheme="minorHAnsi" w:cstheme="minorHAnsi"/>
        </w:rPr>
        <w:t xml:space="preserve"> parva, gąsiorek </w:t>
      </w:r>
      <w:r w:rsidRPr="00C45599">
        <w:rPr>
          <w:rFonts w:asciiTheme="minorHAnsi" w:hAnsiTheme="minorHAnsi" w:cstheme="minorHAnsi"/>
          <w:i/>
        </w:rPr>
        <w:t>Lanius collurio</w:t>
      </w:r>
      <w:r w:rsidRPr="00C45599">
        <w:rPr>
          <w:rFonts w:asciiTheme="minorHAnsi" w:hAnsiTheme="minorHAnsi" w:cstheme="minorHAnsi"/>
        </w:rPr>
        <w:t xml:space="preserve">. </w:t>
      </w:r>
    </w:p>
    <w:p w14:paraId="7B3C76DF"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odległość (około 9 km)</w:t>
      </w:r>
      <w:r w:rsidR="007F229C" w:rsidRPr="00C45599">
        <w:rPr>
          <w:rFonts w:asciiTheme="minorHAnsi" w:hAnsiTheme="minorHAnsi" w:cstheme="minorHAnsi"/>
        </w:rPr>
        <w:t xml:space="preserve"> do </w:t>
      </w:r>
      <w:r w:rsidRPr="00C45599">
        <w:rPr>
          <w:rFonts w:asciiTheme="minorHAnsi" w:hAnsiTheme="minorHAnsi" w:cstheme="minorHAnsi"/>
        </w:rPr>
        <w:t>sąsiadujących ostoi, budowa elektrowni nie powinna mieć znaczącego wpływu</w:t>
      </w:r>
      <w:r w:rsidR="007F229C" w:rsidRPr="00C45599">
        <w:rPr>
          <w:rFonts w:asciiTheme="minorHAnsi" w:hAnsiTheme="minorHAnsi" w:cstheme="minorHAnsi"/>
        </w:rPr>
        <w:t xml:space="preserve"> na </w:t>
      </w:r>
      <w:r w:rsidRPr="00C45599">
        <w:rPr>
          <w:rFonts w:asciiTheme="minorHAnsi" w:hAnsiTheme="minorHAnsi" w:cstheme="minorHAnsi"/>
        </w:rPr>
        <w:t xml:space="preserve">populacje gniazdujących tam ptaków (choć wpływu takiego nie można wykluczyć </w:t>
      </w:r>
      <w:r w:rsidRPr="00C45599">
        <w:rPr>
          <w:rFonts w:asciiTheme="minorHAnsi" w:hAnsiTheme="minorHAnsi" w:cstheme="minorHAnsi"/>
        </w:rPr>
        <w:br/>
        <w:t>i powinno</w:t>
      </w:r>
      <w:r w:rsidR="0001272D" w:rsidRPr="00C45599">
        <w:rPr>
          <w:rFonts w:asciiTheme="minorHAnsi" w:hAnsiTheme="minorHAnsi" w:cstheme="minorHAnsi"/>
        </w:rPr>
        <w:t xml:space="preserve"> to </w:t>
      </w:r>
      <w:r w:rsidRPr="00C45599">
        <w:rPr>
          <w:rFonts w:asciiTheme="minorHAnsi" w:hAnsiTheme="minorHAnsi" w:cstheme="minorHAnsi"/>
        </w:rPr>
        <w:t>być elementem szczegółowych badań</w:t>
      </w:r>
      <w:r w:rsidR="007F229C" w:rsidRPr="00C45599">
        <w:rPr>
          <w:rFonts w:asciiTheme="minorHAnsi" w:hAnsiTheme="minorHAnsi" w:cstheme="minorHAnsi"/>
        </w:rPr>
        <w:t xml:space="preserve"> w </w:t>
      </w:r>
      <w:r w:rsidRPr="00C45599">
        <w:rPr>
          <w:rFonts w:asciiTheme="minorHAnsi" w:hAnsiTheme="minorHAnsi" w:cstheme="minorHAnsi"/>
        </w:rPr>
        <w:t xml:space="preserve">przypadku wyboru tej lokalizacji), jednak związana </w:t>
      </w:r>
      <w:r w:rsidRPr="00C45599">
        <w:rPr>
          <w:rFonts w:asciiTheme="minorHAnsi" w:hAnsiTheme="minorHAnsi" w:cstheme="minorHAnsi"/>
        </w:rPr>
        <w:br/>
        <w:t>z elektrownią rozbudowa sieci przesyłowych stanowić może poważne zagrożenie</w:t>
      </w:r>
      <w:r w:rsidR="00D86925" w:rsidRPr="00C45599">
        <w:rPr>
          <w:rFonts w:asciiTheme="minorHAnsi" w:hAnsiTheme="minorHAnsi" w:cstheme="minorHAnsi"/>
        </w:rPr>
        <w:t xml:space="preserve"> dla </w:t>
      </w:r>
      <w:r w:rsidRPr="00C45599">
        <w:rPr>
          <w:rFonts w:asciiTheme="minorHAnsi" w:hAnsiTheme="minorHAnsi" w:cstheme="minorHAnsi"/>
        </w:rPr>
        <w:t xml:space="preserve">migrujących </w:t>
      </w:r>
      <w:r w:rsidRPr="00C45599">
        <w:rPr>
          <w:rFonts w:asciiTheme="minorHAnsi" w:hAnsiTheme="minorHAnsi" w:cstheme="minorHAnsi"/>
        </w:rPr>
        <w:br/>
        <w:t>w okolicy ptaków – jest</w:t>
      </w:r>
      <w:r w:rsidR="0001272D" w:rsidRPr="00C45599">
        <w:rPr>
          <w:rFonts w:asciiTheme="minorHAnsi" w:hAnsiTheme="minorHAnsi" w:cstheme="minorHAnsi"/>
        </w:rPr>
        <w:t xml:space="preserve"> to </w:t>
      </w:r>
      <w:r w:rsidRPr="00C45599">
        <w:rPr>
          <w:rFonts w:asciiTheme="minorHAnsi" w:hAnsiTheme="minorHAnsi" w:cstheme="minorHAnsi"/>
        </w:rPr>
        <w:t>ryzyko szczególnie realne wobec stwierdzonych</w:t>
      </w:r>
      <w:r w:rsidR="007F229C" w:rsidRPr="00C45599">
        <w:rPr>
          <w:rFonts w:asciiTheme="minorHAnsi" w:hAnsiTheme="minorHAnsi" w:cstheme="minorHAnsi"/>
        </w:rPr>
        <w:t xml:space="preserve"> na </w:t>
      </w:r>
      <w:r w:rsidRPr="00C45599">
        <w:rPr>
          <w:rFonts w:asciiTheme="minorHAnsi" w:hAnsiTheme="minorHAnsi" w:cstheme="minorHAnsi"/>
        </w:rPr>
        <w:t>migracji liczebności żurawi.</w:t>
      </w:r>
      <w:r w:rsidR="00720070" w:rsidRPr="00C45599">
        <w:rPr>
          <w:rFonts w:asciiTheme="minorHAnsi" w:hAnsiTheme="minorHAnsi" w:cstheme="minorHAnsi"/>
        </w:rPr>
        <w:t xml:space="preserve"> ze </w:t>
      </w:r>
      <w:r w:rsidRPr="00C45599">
        <w:rPr>
          <w:rFonts w:asciiTheme="minorHAnsi" w:hAnsiTheme="minorHAnsi" w:cstheme="minorHAnsi"/>
        </w:rPr>
        <w:t>względu</w:t>
      </w:r>
      <w:r w:rsidR="007F229C" w:rsidRPr="00C45599">
        <w:rPr>
          <w:rFonts w:asciiTheme="minorHAnsi" w:hAnsiTheme="minorHAnsi" w:cstheme="minorHAnsi"/>
        </w:rPr>
        <w:t xml:space="preserve"> na </w:t>
      </w:r>
      <w:r w:rsidRPr="00C45599">
        <w:rPr>
          <w:rFonts w:asciiTheme="minorHAnsi" w:hAnsiTheme="minorHAnsi" w:cstheme="minorHAnsi"/>
        </w:rPr>
        <w:t xml:space="preserve">otoczenie obszarami Natura 2000 lokalizacji ewentualnej </w:t>
      </w:r>
      <w:r w:rsidR="0069704C" w:rsidRPr="00C45599">
        <w:rPr>
          <w:rFonts w:asciiTheme="minorHAnsi" w:hAnsiTheme="minorHAnsi" w:cstheme="minorHAnsi"/>
        </w:rPr>
        <w:t>elektrowni</w:t>
      </w:r>
      <w:r w:rsidRPr="00C45599">
        <w:rPr>
          <w:rFonts w:asciiTheme="minorHAnsi" w:hAnsiTheme="minorHAnsi" w:cstheme="minorHAnsi"/>
        </w:rPr>
        <w:t>, rozbudowa napowietrznych linii energetycznych może także wpłynąć</w:t>
      </w:r>
      <w:r w:rsidR="007F229C" w:rsidRPr="00C45599">
        <w:rPr>
          <w:rFonts w:asciiTheme="minorHAnsi" w:hAnsiTheme="minorHAnsi" w:cstheme="minorHAnsi"/>
        </w:rPr>
        <w:t xml:space="preserve"> na </w:t>
      </w:r>
      <w:r w:rsidRPr="00C45599">
        <w:rPr>
          <w:rFonts w:asciiTheme="minorHAnsi" w:hAnsiTheme="minorHAnsi" w:cstheme="minorHAnsi"/>
        </w:rPr>
        <w:t>ptaki lęgowe tych obszarów.</w:t>
      </w:r>
    </w:p>
    <w:p w14:paraId="59A94A56"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Ewentualny zrzut podgrzanej wody może zaburzyć równowagę ekosystemu wodnego (bezkręgowce, ryby) doprowadzając</w:t>
      </w:r>
      <w:r w:rsidR="007F229C" w:rsidRPr="00C45599">
        <w:rPr>
          <w:rFonts w:asciiTheme="minorHAnsi" w:hAnsiTheme="minorHAnsi" w:cstheme="minorHAnsi"/>
        </w:rPr>
        <w:t xml:space="preserve"> do </w:t>
      </w:r>
      <w:r w:rsidRPr="00C45599">
        <w:rPr>
          <w:rFonts w:asciiTheme="minorHAnsi" w:hAnsiTheme="minorHAnsi" w:cstheme="minorHAnsi"/>
        </w:rPr>
        <w:t>eutrofizacji wód. Jezioro Żarnowieckie może stać się</w:t>
      </w:r>
      <w:r w:rsidR="007F229C" w:rsidRPr="00C45599">
        <w:rPr>
          <w:rFonts w:asciiTheme="minorHAnsi" w:hAnsiTheme="minorHAnsi" w:cstheme="minorHAnsi"/>
        </w:rPr>
        <w:t xml:space="preserve"> w </w:t>
      </w:r>
      <w:r w:rsidRPr="00C45599">
        <w:rPr>
          <w:rFonts w:asciiTheme="minorHAnsi" w:hAnsiTheme="minorHAnsi" w:cstheme="minorHAnsi"/>
        </w:rPr>
        <w:t>trakcie ostrzejszych zim miejscem koncentracji ptaków,</w:t>
      </w:r>
      <w:r w:rsidR="007F229C" w:rsidRPr="00C45599">
        <w:rPr>
          <w:rFonts w:asciiTheme="minorHAnsi" w:hAnsiTheme="minorHAnsi" w:cstheme="minorHAnsi"/>
        </w:rPr>
        <w:t xml:space="preserve"> co </w:t>
      </w:r>
      <w:r w:rsidRPr="00C45599">
        <w:rPr>
          <w:rFonts w:asciiTheme="minorHAnsi" w:hAnsiTheme="minorHAnsi" w:cstheme="minorHAnsi"/>
        </w:rPr>
        <w:t>często obserwowane jest</w:t>
      </w:r>
      <w:r w:rsidR="007F229C" w:rsidRPr="00C45599">
        <w:rPr>
          <w:rFonts w:asciiTheme="minorHAnsi" w:hAnsiTheme="minorHAnsi" w:cstheme="minorHAnsi"/>
        </w:rPr>
        <w:t xml:space="preserve"> w </w:t>
      </w:r>
      <w:r w:rsidRPr="00C45599">
        <w:rPr>
          <w:rFonts w:asciiTheme="minorHAnsi" w:hAnsiTheme="minorHAnsi" w:cstheme="minorHAnsi"/>
        </w:rPr>
        <w:t>sąsiedztwie zakładów oddających</w:t>
      </w:r>
      <w:r w:rsidR="007F229C" w:rsidRPr="00C45599">
        <w:rPr>
          <w:rFonts w:asciiTheme="minorHAnsi" w:hAnsiTheme="minorHAnsi" w:cstheme="minorHAnsi"/>
        </w:rPr>
        <w:t xml:space="preserve"> do </w:t>
      </w:r>
      <w:r w:rsidRPr="00C45599">
        <w:rPr>
          <w:rFonts w:asciiTheme="minorHAnsi" w:hAnsiTheme="minorHAnsi" w:cstheme="minorHAnsi"/>
        </w:rPr>
        <w:t>środowiska podgrzaną wodę. Trudno jednoznacznie rozstrzygnąć, czy oddziaływanie takie ma pozytywne, czy negatywne skutki środowiskowe.</w:t>
      </w:r>
    </w:p>
    <w:p w14:paraId="4E95B2DD"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6.1 Zapewnienie warunków osiągnięcia 15%</w:t>
      </w:r>
      <w:r w:rsidR="007F229C" w:rsidRPr="00C45599">
        <w:rPr>
          <w:rFonts w:asciiTheme="minorHAnsi" w:hAnsiTheme="minorHAnsi" w:cstheme="minorHAnsi"/>
          <w:b/>
        </w:rPr>
        <w:t xml:space="preserve"> w </w:t>
      </w:r>
      <w:r w:rsidRPr="00C45599">
        <w:rPr>
          <w:rFonts w:asciiTheme="minorHAnsi" w:hAnsiTheme="minorHAnsi" w:cstheme="minorHAnsi"/>
          <w:b/>
        </w:rPr>
        <w:t>2020 r.</w:t>
      </w:r>
      <w:r w:rsidR="007F229C" w:rsidRPr="00C45599">
        <w:rPr>
          <w:rFonts w:asciiTheme="minorHAnsi" w:hAnsiTheme="minorHAnsi" w:cstheme="minorHAnsi"/>
          <w:b/>
        </w:rPr>
        <w:t xml:space="preserve"> i </w:t>
      </w:r>
      <w:r w:rsidRPr="00C45599">
        <w:rPr>
          <w:rFonts w:asciiTheme="minorHAnsi" w:hAnsiTheme="minorHAnsi" w:cstheme="minorHAnsi"/>
          <w:b/>
        </w:rPr>
        <w:t>2</w:t>
      </w:r>
      <w:r w:rsidR="00B75E32" w:rsidRPr="00C45599">
        <w:rPr>
          <w:rFonts w:asciiTheme="minorHAnsi" w:hAnsiTheme="minorHAnsi" w:cstheme="minorHAnsi"/>
          <w:b/>
        </w:rPr>
        <w:t>3</w:t>
      </w:r>
      <w:r w:rsidRPr="00C45599">
        <w:rPr>
          <w:rFonts w:asciiTheme="minorHAnsi" w:hAnsiTheme="minorHAnsi" w:cstheme="minorHAnsi"/>
          <w:b/>
        </w:rPr>
        <w:t>%</w:t>
      </w:r>
      <w:r w:rsidR="007F229C" w:rsidRPr="00C45599">
        <w:rPr>
          <w:rFonts w:asciiTheme="minorHAnsi" w:hAnsiTheme="minorHAnsi" w:cstheme="minorHAnsi"/>
          <w:b/>
        </w:rPr>
        <w:t xml:space="preserve"> w </w:t>
      </w:r>
      <w:r w:rsidRPr="00C45599">
        <w:rPr>
          <w:rFonts w:asciiTheme="minorHAnsi" w:hAnsiTheme="minorHAnsi" w:cstheme="minorHAnsi"/>
          <w:b/>
        </w:rPr>
        <w:t>2030 r. udziału OZE</w:t>
      </w:r>
      <w:r w:rsidR="007F229C" w:rsidRPr="00C45599">
        <w:rPr>
          <w:rFonts w:asciiTheme="minorHAnsi" w:hAnsiTheme="minorHAnsi" w:cstheme="minorHAnsi"/>
          <w:b/>
        </w:rPr>
        <w:t xml:space="preserve"> w </w:t>
      </w:r>
      <w:r w:rsidRPr="00C45599">
        <w:rPr>
          <w:rFonts w:asciiTheme="minorHAnsi" w:hAnsiTheme="minorHAnsi" w:cstheme="minorHAnsi"/>
          <w:b/>
        </w:rPr>
        <w:t>finalnym zużyciu energii brutto,</w:t>
      </w:r>
      <w:r w:rsidR="007F229C" w:rsidRPr="00C45599">
        <w:rPr>
          <w:rFonts w:asciiTheme="minorHAnsi" w:hAnsiTheme="minorHAnsi" w:cstheme="minorHAnsi"/>
          <w:b/>
        </w:rPr>
        <w:t xml:space="preserve"> w </w:t>
      </w:r>
      <w:r w:rsidRPr="00C45599">
        <w:rPr>
          <w:rFonts w:asciiTheme="minorHAnsi" w:hAnsiTheme="minorHAnsi" w:cstheme="minorHAnsi"/>
          <w:b/>
        </w:rPr>
        <w:t>tym:</w:t>
      </w:r>
    </w:p>
    <w:p w14:paraId="5FFB9828"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w:t>
      </w:r>
      <w:r w:rsidR="007F229C" w:rsidRPr="00C45599">
        <w:rPr>
          <w:rFonts w:asciiTheme="minorHAnsi" w:hAnsiTheme="minorHAnsi" w:cstheme="minorHAnsi"/>
          <w:b/>
        </w:rPr>
        <w:t xml:space="preserve"> w </w:t>
      </w:r>
      <w:r w:rsidRPr="00C45599">
        <w:rPr>
          <w:rFonts w:asciiTheme="minorHAnsi" w:hAnsiTheme="minorHAnsi" w:cstheme="minorHAnsi"/>
          <w:b/>
        </w:rPr>
        <w:t>ciepłownictwie</w:t>
      </w:r>
      <w:r w:rsidR="007F229C" w:rsidRPr="00C45599">
        <w:rPr>
          <w:rFonts w:asciiTheme="minorHAnsi" w:hAnsiTheme="minorHAnsi" w:cstheme="minorHAnsi"/>
          <w:b/>
        </w:rPr>
        <w:t xml:space="preserve"> i </w:t>
      </w:r>
      <w:r w:rsidRPr="00C45599">
        <w:rPr>
          <w:rFonts w:asciiTheme="minorHAnsi" w:hAnsiTheme="minorHAnsi" w:cstheme="minorHAnsi"/>
          <w:b/>
        </w:rPr>
        <w:t>chłodnictwie – rocznego przyrostu udziału OZE</w:t>
      </w:r>
      <w:r w:rsidR="00D86925" w:rsidRPr="00C45599">
        <w:rPr>
          <w:rFonts w:asciiTheme="minorHAnsi" w:hAnsiTheme="minorHAnsi" w:cstheme="minorHAnsi"/>
          <w:b/>
        </w:rPr>
        <w:t xml:space="preserve"> o </w:t>
      </w:r>
      <w:r w:rsidRPr="00C45599">
        <w:rPr>
          <w:rFonts w:asciiTheme="minorHAnsi" w:hAnsiTheme="minorHAnsi" w:cstheme="minorHAnsi"/>
          <w:b/>
        </w:rPr>
        <w:t>1-1,3 pkt. proc. rocznie,</w:t>
      </w:r>
    </w:p>
    <w:p w14:paraId="5209287F"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w:t>
      </w:r>
      <w:r w:rsidR="007F229C" w:rsidRPr="00C45599">
        <w:rPr>
          <w:rFonts w:asciiTheme="minorHAnsi" w:hAnsiTheme="minorHAnsi" w:cstheme="minorHAnsi"/>
          <w:b/>
        </w:rPr>
        <w:t xml:space="preserve"> w </w:t>
      </w:r>
      <w:r w:rsidRPr="00C45599">
        <w:rPr>
          <w:rFonts w:asciiTheme="minorHAnsi" w:hAnsiTheme="minorHAnsi" w:cstheme="minorHAnsi"/>
          <w:b/>
        </w:rPr>
        <w:t>elektroenergetyce – wzrostu udziału OZE</w:t>
      </w:r>
      <w:r w:rsidR="007F229C" w:rsidRPr="00C45599">
        <w:rPr>
          <w:rFonts w:asciiTheme="minorHAnsi" w:hAnsiTheme="minorHAnsi" w:cstheme="minorHAnsi"/>
          <w:b/>
        </w:rPr>
        <w:t xml:space="preserve"> w </w:t>
      </w:r>
      <w:r w:rsidRPr="00C45599">
        <w:rPr>
          <w:rFonts w:asciiTheme="minorHAnsi" w:hAnsiTheme="minorHAnsi" w:cstheme="minorHAnsi"/>
          <w:b/>
        </w:rPr>
        <w:t>wytwarzaniu energii elektrycznej, zwłaszcza po 2022 r. (ze względu</w:t>
      </w:r>
      <w:r w:rsidR="007F229C" w:rsidRPr="00C45599">
        <w:rPr>
          <w:rFonts w:asciiTheme="minorHAnsi" w:hAnsiTheme="minorHAnsi" w:cstheme="minorHAnsi"/>
          <w:b/>
        </w:rPr>
        <w:t xml:space="preserve"> na </w:t>
      </w:r>
      <w:r w:rsidRPr="00C45599">
        <w:rPr>
          <w:rFonts w:asciiTheme="minorHAnsi" w:hAnsiTheme="minorHAnsi" w:cstheme="minorHAnsi"/>
          <w:b/>
        </w:rPr>
        <w:t>wzrost opłacalności wykorzystania niektórych technologii),</w:t>
      </w:r>
    </w:p>
    <w:p w14:paraId="4463748A" w14:textId="77777777" w:rsidR="00163B35" w:rsidRPr="00C45599" w:rsidRDefault="00163B35" w:rsidP="00801048">
      <w:pPr>
        <w:pStyle w:val="Mnormal"/>
        <w:rPr>
          <w:rFonts w:asciiTheme="minorHAnsi" w:hAnsiTheme="minorHAnsi" w:cstheme="minorHAnsi"/>
          <w:b/>
        </w:rPr>
      </w:pPr>
      <w:r w:rsidRPr="00C45599">
        <w:rPr>
          <w:rFonts w:asciiTheme="minorHAnsi" w:hAnsiTheme="minorHAnsi" w:cstheme="minorHAnsi"/>
          <w:b/>
        </w:rPr>
        <w:t>-</w:t>
      </w:r>
      <w:r w:rsidR="007F229C" w:rsidRPr="00C45599">
        <w:rPr>
          <w:rFonts w:asciiTheme="minorHAnsi" w:hAnsiTheme="minorHAnsi" w:cstheme="minorHAnsi"/>
          <w:b/>
        </w:rPr>
        <w:t xml:space="preserve"> w </w:t>
      </w:r>
      <w:r w:rsidRPr="00C45599">
        <w:rPr>
          <w:rFonts w:asciiTheme="minorHAnsi" w:hAnsiTheme="minorHAnsi" w:cstheme="minorHAnsi"/>
          <w:b/>
        </w:rPr>
        <w:t>transporcie – osiągniecia 10% udziału OZE</w:t>
      </w:r>
      <w:r w:rsidR="007F229C" w:rsidRPr="00C45599">
        <w:rPr>
          <w:rFonts w:asciiTheme="minorHAnsi" w:hAnsiTheme="minorHAnsi" w:cstheme="minorHAnsi"/>
          <w:b/>
        </w:rPr>
        <w:t xml:space="preserve"> w </w:t>
      </w:r>
      <w:r w:rsidRPr="00C45599">
        <w:rPr>
          <w:rFonts w:asciiTheme="minorHAnsi" w:hAnsiTheme="minorHAnsi" w:cstheme="minorHAnsi"/>
          <w:b/>
        </w:rPr>
        <w:t>2020 r. oraz 14%</w:t>
      </w:r>
      <w:r w:rsidR="007F229C" w:rsidRPr="00C45599">
        <w:rPr>
          <w:rFonts w:asciiTheme="minorHAnsi" w:hAnsiTheme="minorHAnsi" w:cstheme="minorHAnsi"/>
          <w:b/>
        </w:rPr>
        <w:t xml:space="preserve"> w </w:t>
      </w:r>
      <w:r w:rsidRPr="00C45599">
        <w:rPr>
          <w:rFonts w:asciiTheme="minorHAnsi" w:hAnsiTheme="minorHAnsi" w:cstheme="minorHAnsi"/>
          <w:b/>
        </w:rPr>
        <w:t>2030 r.,</w:t>
      </w:r>
      <w:r w:rsidR="007F229C" w:rsidRPr="00C45599">
        <w:rPr>
          <w:rFonts w:asciiTheme="minorHAnsi" w:hAnsiTheme="minorHAnsi" w:cstheme="minorHAnsi"/>
          <w:b/>
        </w:rPr>
        <w:t xml:space="preserve"> w </w:t>
      </w:r>
      <w:r w:rsidRPr="00C45599">
        <w:rPr>
          <w:rFonts w:asciiTheme="minorHAnsi" w:hAnsiTheme="minorHAnsi" w:cstheme="minorHAnsi"/>
          <w:b/>
        </w:rPr>
        <w:t>tym wzrost wykorzystania biopaliw zaawansowanych (zadania realizowane także</w:t>
      </w:r>
      <w:r w:rsidR="007F229C" w:rsidRPr="00C45599">
        <w:rPr>
          <w:rFonts w:asciiTheme="minorHAnsi" w:hAnsiTheme="minorHAnsi" w:cstheme="minorHAnsi"/>
          <w:b/>
        </w:rPr>
        <w:t xml:space="preserve"> w </w:t>
      </w:r>
      <w:r w:rsidRPr="00C45599">
        <w:rPr>
          <w:rFonts w:asciiTheme="minorHAnsi" w:hAnsiTheme="minorHAnsi" w:cstheme="minorHAnsi"/>
          <w:b/>
        </w:rPr>
        <w:t>ramach kierunków 2, 4</w:t>
      </w:r>
      <w:r w:rsidR="007F229C" w:rsidRPr="00C45599">
        <w:rPr>
          <w:rFonts w:asciiTheme="minorHAnsi" w:hAnsiTheme="minorHAnsi" w:cstheme="minorHAnsi"/>
          <w:b/>
        </w:rPr>
        <w:t xml:space="preserve"> i </w:t>
      </w:r>
      <w:r w:rsidRPr="00C45599">
        <w:rPr>
          <w:rFonts w:asciiTheme="minorHAnsi" w:hAnsiTheme="minorHAnsi" w:cstheme="minorHAnsi"/>
          <w:b/>
        </w:rPr>
        <w:t>7)</w:t>
      </w:r>
    </w:p>
    <w:p w14:paraId="367ABB42"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Produkcja energii</w:t>
      </w:r>
      <w:r w:rsidR="00720070" w:rsidRPr="00C45599">
        <w:rPr>
          <w:rFonts w:asciiTheme="minorHAnsi" w:hAnsiTheme="minorHAnsi" w:cstheme="minorHAnsi"/>
        </w:rPr>
        <w:t xml:space="preserve"> z </w:t>
      </w:r>
      <w:r w:rsidRPr="00C45599">
        <w:rPr>
          <w:rFonts w:asciiTheme="minorHAnsi" w:hAnsiTheme="minorHAnsi" w:cstheme="minorHAnsi"/>
        </w:rPr>
        <w:t>odnawialnych źródeł</w:t>
      </w:r>
      <w:r w:rsidR="007F229C" w:rsidRPr="00C45599">
        <w:rPr>
          <w:rFonts w:asciiTheme="minorHAnsi" w:hAnsiTheme="minorHAnsi" w:cstheme="minorHAnsi"/>
        </w:rPr>
        <w:t xml:space="preserve"> w </w:t>
      </w:r>
      <w:r w:rsidRPr="00C45599">
        <w:rPr>
          <w:rFonts w:asciiTheme="minorHAnsi" w:hAnsiTheme="minorHAnsi" w:cstheme="minorHAnsi"/>
        </w:rPr>
        <w:t>największym stopniu może oddziaływać</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t>
      </w:r>
      <w:r w:rsidRPr="00C45599">
        <w:rPr>
          <w:rFonts w:asciiTheme="minorHAnsi" w:hAnsiTheme="minorHAnsi" w:cstheme="minorHAnsi"/>
        </w:rPr>
        <w:br/>
        <w:t>w przypadku energetyki wiatrowej, budowy farm fotowoltaicznych</w:t>
      </w:r>
      <w:r w:rsidR="00D86925" w:rsidRPr="00C45599">
        <w:rPr>
          <w:rFonts w:asciiTheme="minorHAnsi" w:hAnsiTheme="minorHAnsi" w:cstheme="minorHAnsi"/>
        </w:rPr>
        <w:t xml:space="preserve"> o </w:t>
      </w:r>
      <w:r w:rsidRPr="00C45599">
        <w:rPr>
          <w:rFonts w:asciiTheme="minorHAnsi" w:hAnsiTheme="minorHAnsi" w:cstheme="minorHAnsi"/>
        </w:rPr>
        <w:t>znacznych powierzchniach, budowie hydroelektrowni,</w:t>
      </w:r>
      <w:r w:rsidR="007F229C" w:rsidRPr="00C45599">
        <w:rPr>
          <w:rFonts w:asciiTheme="minorHAnsi" w:hAnsiTheme="minorHAnsi" w:cstheme="minorHAnsi"/>
        </w:rPr>
        <w:t xml:space="preserve"> a </w:t>
      </w:r>
      <w:r w:rsidRPr="00C45599">
        <w:rPr>
          <w:rFonts w:asciiTheme="minorHAnsi" w:hAnsiTheme="minorHAnsi" w:cstheme="minorHAnsi"/>
        </w:rPr>
        <w:t>także produkcji biomasy. Farmy wiatrowe stanowią poważne zagrożenie</w:t>
      </w:r>
      <w:r w:rsidR="00D86925" w:rsidRPr="00C45599">
        <w:rPr>
          <w:rFonts w:asciiTheme="minorHAnsi" w:hAnsiTheme="minorHAnsi" w:cstheme="minorHAnsi"/>
        </w:rPr>
        <w:t xml:space="preserve"> dla </w:t>
      </w:r>
      <w:r w:rsidRPr="00C45599">
        <w:rPr>
          <w:rFonts w:asciiTheme="minorHAnsi" w:hAnsiTheme="minorHAnsi" w:cstheme="minorHAnsi"/>
        </w:rPr>
        <w:t>wielu gatunków ptaków oraz nietoperzy. Inwestycje polegające</w:t>
      </w:r>
      <w:r w:rsidR="007F229C" w:rsidRPr="00C45599">
        <w:rPr>
          <w:rFonts w:asciiTheme="minorHAnsi" w:hAnsiTheme="minorHAnsi" w:cstheme="minorHAnsi"/>
        </w:rPr>
        <w:t xml:space="preserve"> na </w:t>
      </w:r>
      <w:r w:rsidRPr="00C45599">
        <w:rPr>
          <w:rFonts w:asciiTheme="minorHAnsi" w:hAnsiTheme="minorHAnsi" w:cstheme="minorHAnsi"/>
        </w:rPr>
        <w:t>instalowaniu turbin wiatrowych powinny być lokalizowane tak, aby nie kolidowały</w:t>
      </w:r>
      <w:r w:rsidR="00720070" w:rsidRPr="00C45599">
        <w:rPr>
          <w:rFonts w:asciiTheme="minorHAnsi" w:hAnsiTheme="minorHAnsi" w:cstheme="minorHAnsi"/>
        </w:rPr>
        <w:t xml:space="preserve"> ze </w:t>
      </w:r>
      <w:r w:rsidRPr="00C45599">
        <w:rPr>
          <w:rFonts w:asciiTheme="minorHAnsi" w:hAnsiTheme="minorHAnsi" w:cstheme="minorHAnsi"/>
        </w:rPr>
        <w:t>szlakami migracji ptaków ani nie wpływały długotrwale niekorzystnie</w:t>
      </w:r>
      <w:r w:rsidR="007F229C" w:rsidRPr="00C45599">
        <w:rPr>
          <w:rFonts w:asciiTheme="minorHAnsi" w:hAnsiTheme="minorHAnsi" w:cstheme="minorHAnsi"/>
        </w:rPr>
        <w:t xml:space="preserve"> na </w:t>
      </w:r>
      <w:r w:rsidRPr="00C45599">
        <w:rPr>
          <w:rFonts w:asciiTheme="minorHAnsi" w:hAnsiTheme="minorHAnsi" w:cstheme="minorHAnsi"/>
        </w:rPr>
        <w:t>inne gatunki lub siedliska.</w:t>
      </w:r>
    </w:p>
    <w:p w14:paraId="1D6EA6C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Produkcja biomasy może przyczyniać się</w:t>
      </w:r>
      <w:r w:rsidR="007F229C" w:rsidRPr="00C45599">
        <w:rPr>
          <w:rFonts w:asciiTheme="minorHAnsi" w:hAnsiTheme="minorHAnsi" w:cstheme="minorHAnsi"/>
        </w:rPr>
        <w:t xml:space="preserve"> do </w:t>
      </w:r>
      <w:r w:rsidRPr="00C45599">
        <w:rPr>
          <w:rFonts w:asciiTheme="minorHAnsi" w:hAnsiTheme="minorHAnsi" w:cstheme="minorHAnsi"/>
        </w:rPr>
        <w:t>rozprzestrzeniania obcych gatunków inwazyjnych</w:t>
      </w:r>
      <w:r w:rsidR="007F229C" w:rsidRPr="00C45599">
        <w:rPr>
          <w:rFonts w:asciiTheme="minorHAnsi" w:hAnsiTheme="minorHAnsi" w:cstheme="minorHAnsi"/>
        </w:rPr>
        <w:t xml:space="preserve"> na </w:t>
      </w:r>
      <w:r w:rsidRPr="00C45599">
        <w:rPr>
          <w:rFonts w:asciiTheme="minorHAnsi" w:hAnsiTheme="minorHAnsi" w:cstheme="minorHAnsi"/>
        </w:rPr>
        <w:t xml:space="preserve">tereny cenne przyrodniczo, zmieniając niekorzystnie skład gatunkowy ekosystemów. </w:t>
      </w:r>
    </w:p>
    <w:p w14:paraId="38FFCA1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Budowa nowych obiektów tj. farmy fotowoltaiczne wiąże się</w:t>
      </w:r>
      <w:r w:rsidR="00720070" w:rsidRPr="00C45599">
        <w:rPr>
          <w:rFonts w:asciiTheme="minorHAnsi" w:hAnsiTheme="minorHAnsi" w:cstheme="minorHAnsi"/>
        </w:rPr>
        <w:t xml:space="preserve"> z </w:t>
      </w:r>
      <w:r w:rsidRPr="00C45599">
        <w:rPr>
          <w:rFonts w:asciiTheme="minorHAnsi" w:hAnsiTheme="minorHAnsi" w:cstheme="minorHAnsi"/>
        </w:rPr>
        <w:t>zajęciem terenu,</w:t>
      </w:r>
      <w:r w:rsidR="007F229C" w:rsidRPr="00C45599">
        <w:rPr>
          <w:rFonts w:asciiTheme="minorHAnsi" w:hAnsiTheme="minorHAnsi" w:cstheme="minorHAnsi"/>
        </w:rPr>
        <w:t xml:space="preserve"> co </w:t>
      </w:r>
      <w:r w:rsidRPr="00C45599">
        <w:rPr>
          <w:rFonts w:asciiTheme="minorHAnsi" w:hAnsiTheme="minorHAnsi" w:cstheme="minorHAnsi"/>
        </w:rPr>
        <w:t>również może niekorzystnie oddziaływać</w:t>
      </w:r>
      <w:r w:rsidR="007F229C" w:rsidRPr="00C45599">
        <w:rPr>
          <w:rFonts w:asciiTheme="minorHAnsi" w:hAnsiTheme="minorHAnsi" w:cstheme="minorHAnsi"/>
        </w:rPr>
        <w:t xml:space="preserve"> na </w:t>
      </w:r>
      <w:r w:rsidRPr="00C45599">
        <w:rPr>
          <w:rFonts w:asciiTheme="minorHAnsi" w:hAnsiTheme="minorHAnsi" w:cstheme="minorHAnsi"/>
        </w:rPr>
        <w:t xml:space="preserve">istniejące tam siedliska oraz gatunki zwierząt (np. poprzez osuszanie terenu pod budowę, wycinkę drzew, krzewów). </w:t>
      </w:r>
    </w:p>
    <w:p w14:paraId="47F808D4"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lastRenderedPageBreak/>
        <w:t>Rozwój energetyki wodnej może doprowadzać</w:t>
      </w:r>
      <w:r w:rsidR="007F229C" w:rsidRPr="00C45599">
        <w:rPr>
          <w:rFonts w:asciiTheme="minorHAnsi" w:hAnsiTheme="minorHAnsi" w:cstheme="minorHAnsi"/>
        </w:rPr>
        <w:t xml:space="preserve"> do </w:t>
      </w:r>
      <w:r w:rsidRPr="00C45599">
        <w:rPr>
          <w:rFonts w:asciiTheme="minorHAnsi" w:hAnsiTheme="minorHAnsi" w:cstheme="minorHAnsi"/>
        </w:rPr>
        <w:t>niekorzystnych zmian</w:t>
      </w:r>
      <w:r w:rsidR="007F229C" w:rsidRPr="00C45599">
        <w:rPr>
          <w:rFonts w:asciiTheme="minorHAnsi" w:hAnsiTheme="minorHAnsi" w:cstheme="minorHAnsi"/>
        </w:rPr>
        <w:t xml:space="preserve"> w </w:t>
      </w:r>
      <w:r w:rsidRPr="00C45599">
        <w:rPr>
          <w:rFonts w:asciiTheme="minorHAnsi" w:hAnsiTheme="minorHAnsi" w:cstheme="minorHAnsi"/>
        </w:rPr>
        <w:t>obrębie koryta rzeki</w:t>
      </w:r>
      <w:r w:rsidR="007F229C" w:rsidRPr="00C45599">
        <w:rPr>
          <w:rFonts w:asciiTheme="minorHAnsi" w:hAnsiTheme="minorHAnsi" w:cstheme="minorHAnsi"/>
        </w:rPr>
        <w:t xml:space="preserve"> i </w:t>
      </w:r>
      <w:r w:rsidRPr="00C45599">
        <w:rPr>
          <w:rFonts w:asciiTheme="minorHAnsi" w:hAnsiTheme="minorHAnsi" w:cstheme="minorHAnsi"/>
        </w:rPr>
        <w:t>dolinie rzecznej,</w:t>
      </w:r>
      <w:r w:rsidR="007F229C" w:rsidRPr="00C45599">
        <w:rPr>
          <w:rFonts w:asciiTheme="minorHAnsi" w:hAnsiTheme="minorHAnsi" w:cstheme="minorHAnsi"/>
        </w:rPr>
        <w:t xml:space="preserve"> w </w:t>
      </w:r>
      <w:r w:rsidRPr="00C45599">
        <w:rPr>
          <w:rFonts w:asciiTheme="minorHAnsi" w:hAnsiTheme="minorHAnsi" w:cstheme="minorHAnsi"/>
        </w:rPr>
        <w:t>tym</w:t>
      </w:r>
      <w:r w:rsidR="007F229C" w:rsidRPr="00C45599">
        <w:rPr>
          <w:rFonts w:asciiTheme="minorHAnsi" w:hAnsiTheme="minorHAnsi" w:cstheme="minorHAnsi"/>
        </w:rPr>
        <w:t xml:space="preserve"> na </w:t>
      </w:r>
      <w:r w:rsidRPr="00C45599">
        <w:rPr>
          <w:rFonts w:asciiTheme="minorHAnsi" w:hAnsiTheme="minorHAnsi" w:cstheme="minorHAnsi"/>
        </w:rPr>
        <w:t>zwierzęta, rośliny, bioróżnorodność oraz integralność obszarów cennych przyrodniczo.</w:t>
      </w:r>
    </w:p>
    <w:p w14:paraId="11778343"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Zmiany dotyczą przekształceń środowiska fizycznego rzek</w:t>
      </w:r>
      <w:r w:rsidR="007F229C" w:rsidRPr="00C45599">
        <w:rPr>
          <w:rFonts w:asciiTheme="minorHAnsi" w:hAnsiTheme="minorHAnsi" w:cstheme="minorHAnsi"/>
        </w:rPr>
        <w:t xml:space="preserve"> i </w:t>
      </w:r>
      <w:r w:rsidRPr="00C45599">
        <w:rPr>
          <w:rFonts w:asciiTheme="minorHAnsi" w:hAnsiTheme="minorHAnsi" w:cstheme="minorHAnsi"/>
        </w:rPr>
        <w:t>dolin, zwłaszcza stosunków wodnych, których wahania lub stałe zmiany wpływają bezpośrednio</w:t>
      </w:r>
      <w:r w:rsidR="007F229C" w:rsidRPr="00C45599">
        <w:rPr>
          <w:rFonts w:asciiTheme="minorHAnsi" w:hAnsiTheme="minorHAnsi" w:cstheme="minorHAnsi"/>
        </w:rPr>
        <w:t xml:space="preserve"> na </w:t>
      </w:r>
      <w:r w:rsidRPr="00C45599">
        <w:rPr>
          <w:rFonts w:asciiTheme="minorHAnsi" w:hAnsiTheme="minorHAnsi" w:cstheme="minorHAnsi"/>
        </w:rPr>
        <w:t>warunki życia roślin</w:t>
      </w:r>
      <w:r w:rsidR="007F229C" w:rsidRPr="00C45599">
        <w:rPr>
          <w:rFonts w:asciiTheme="minorHAnsi" w:hAnsiTheme="minorHAnsi" w:cstheme="minorHAnsi"/>
        </w:rPr>
        <w:t xml:space="preserve"> i </w:t>
      </w:r>
      <w:r w:rsidRPr="00C45599">
        <w:rPr>
          <w:rFonts w:asciiTheme="minorHAnsi" w:hAnsiTheme="minorHAnsi" w:cstheme="minorHAnsi"/>
        </w:rPr>
        <w:t xml:space="preserve">zwierząt. </w:t>
      </w:r>
    </w:p>
    <w:p w14:paraId="30F35770" w14:textId="77777777" w:rsidR="00163B35" w:rsidRPr="00C45599" w:rsidRDefault="00163B35" w:rsidP="00801048">
      <w:pPr>
        <w:pStyle w:val="Mnormal"/>
        <w:rPr>
          <w:rFonts w:asciiTheme="minorHAnsi" w:hAnsiTheme="minorHAnsi" w:cstheme="minorHAnsi"/>
        </w:rPr>
      </w:pPr>
      <w:r w:rsidRPr="00C45599">
        <w:rPr>
          <w:rFonts w:asciiTheme="minorHAnsi" w:hAnsiTheme="minorHAnsi" w:cstheme="minorHAnsi"/>
        </w:rPr>
        <w:t>Ich funkcjonowanie wiąże się</w:t>
      </w:r>
      <w:r w:rsidR="00720070" w:rsidRPr="00C45599">
        <w:rPr>
          <w:rFonts w:asciiTheme="minorHAnsi" w:hAnsiTheme="minorHAnsi" w:cstheme="minorHAnsi"/>
        </w:rPr>
        <w:t xml:space="preserve"> z </w:t>
      </w:r>
      <w:r w:rsidRPr="00C45599">
        <w:rPr>
          <w:rFonts w:asciiTheme="minorHAnsi" w:hAnsiTheme="minorHAnsi" w:cstheme="minorHAnsi"/>
        </w:rPr>
        <w:t xml:space="preserve">zapewnieniem stałego wysokiego poziomu wody powyżej budowli, </w:t>
      </w:r>
      <w:r w:rsidRPr="00C45599">
        <w:rPr>
          <w:rFonts w:asciiTheme="minorHAnsi" w:hAnsiTheme="minorHAnsi" w:cstheme="minorHAnsi"/>
        </w:rPr>
        <w:br/>
        <w:t>co wpływa podwyższenie poziomu wód</w:t>
      </w:r>
      <w:r w:rsidR="007F229C" w:rsidRPr="00C45599">
        <w:rPr>
          <w:rFonts w:asciiTheme="minorHAnsi" w:hAnsiTheme="minorHAnsi" w:cstheme="minorHAnsi"/>
        </w:rPr>
        <w:t xml:space="preserve"> w </w:t>
      </w:r>
      <w:r w:rsidRPr="00C45599">
        <w:rPr>
          <w:rFonts w:asciiTheme="minorHAnsi" w:hAnsiTheme="minorHAnsi" w:cstheme="minorHAnsi"/>
        </w:rPr>
        <w:t>rzece</w:t>
      </w:r>
      <w:r w:rsidR="007F229C" w:rsidRPr="00C45599">
        <w:rPr>
          <w:rFonts w:asciiTheme="minorHAnsi" w:hAnsiTheme="minorHAnsi" w:cstheme="minorHAnsi"/>
        </w:rPr>
        <w:t xml:space="preserve"> i </w:t>
      </w:r>
      <w:r w:rsidRPr="00C45599">
        <w:rPr>
          <w:rFonts w:asciiTheme="minorHAnsi" w:hAnsiTheme="minorHAnsi" w:cstheme="minorHAnsi"/>
        </w:rPr>
        <w:t>poziomu wód gruntowych (powyżej stopnia).</w:t>
      </w:r>
      <w:r w:rsidR="00720070" w:rsidRPr="00C45599">
        <w:rPr>
          <w:rFonts w:asciiTheme="minorHAnsi" w:hAnsiTheme="minorHAnsi" w:cstheme="minorHAnsi"/>
        </w:rPr>
        <w:t xml:space="preserve"> z </w:t>
      </w:r>
      <w:r w:rsidRPr="00C45599">
        <w:rPr>
          <w:rFonts w:asciiTheme="minorHAnsi" w:hAnsiTheme="minorHAnsi" w:cstheme="minorHAnsi"/>
        </w:rPr>
        <w:t>kolei</w:t>
      </w:r>
      <w:r w:rsidR="007F229C" w:rsidRPr="00C45599">
        <w:rPr>
          <w:rFonts w:asciiTheme="minorHAnsi" w:hAnsiTheme="minorHAnsi" w:cstheme="minorHAnsi"/>
        </w:rPr>
        <w:t xml:space="preserve"> na </w:t>
      </w:r>
      <w:r w:rsidRPr="00C45599">
        <w:rPr>
          <w:rFonts w:asciiTheme="minorHAnsi" w:hAnsiTheme="minorHAnsi" w:cstheme="minorHAnsi"/>
        </w:rPr>
        <w:t>dolnym poziomie może zachodzić erozja denna powodująca spadek poziomu wód</w:t>
      </w:r>
      <w:r w:rsidR="007F229C" w:rsidRPr="00C45599">
        <w:rPr>
          <w:rFonts w:asciiTheme="minorHAnsi" w:hAnsiTheme="minorHAnsi" w:cstheme="minorHAnsi"/>
        </w:rPr>
        <w:t xml:space="preserve"> w </w:t>
      </w:r>
      <w:r w:rsidRPr="00C45599">
        <w:rPr>
          <w:rFonts w:asciiTheme="minorHAnsi" w:hAnsiTheme="minorHAnsi" w:cstheme="minorHAnsi"/>
        </w:rPr>
        <w:t>rzece</w:t>
      </w:r>
      <w:r w:rsidR="007F229C" w:rsidRPr="00C45599">
        <w:rPr>
          <w:rFonts w:asciiTheme="minorHAnsi" w:hAnsiTheme="minorHAnsi" w:cstheme="minorHAnsi"/>
        </w:rPr>
        <w:t xml:space="preserve"> i </w:t>
      </w:r>
      <w:r w:rsidRPr="00C45599">
        <w:rPr>
          <w:rFonts w:asciiTheme="minorHAnsi" w:hAnsiTheme="minorHAnsi" w:cstheme="minorHAnsi"/>
        </w:rPr>
        <w:t>wód gruntowych</w:t>
      </w:r>
      <w:r w:rsidR="007F229C" w:rsidRPr="00C45599">
        <w:rPr>
          <w:rFonts w:asciiTheme="minorHAnsi" w:hAnsiTheme="minorHAnsi" w:cstheme="minorHAnsi"/>
        </w:rPr>
        <w:t xml:space="preserve"> w </w:t>
      </w:r>
      <w:r w:rsidRPr="00C45599">
        <w:rPr>
          <w:rFonts w:asciiTheme="minorHAnsi" w:hAnsiTheme="minorHAnsi" w:cstheme="minorHAnsi"/>
        </w:rPr>
        <w:t>dolinie, czego konsekwencją jest przesuszenie doliny, zamieranie starszych drzew oraz ustępowanie lasów łęgowych. Energetyka wodna wpływa również niekorzystnie</w:t>
      </w:r>
      <w:r w:rsidR="007F229C" w:rsidRPr="00C45599">
        <w:rPr>
          <w:rFonts w:asciiTheme="minorHAnsi" w:hAnsiTheme="minorHAnsi" w:cstheme="minorHAnsi"/>
        </w:rPr>
        <w:t xml:space="preserve"> na </w:t>
      </w:r>
      <w:r w:rsidRPr="00C45599">
        <w:rPr>
          <w:rFonts w:asciiTheme="minorHAnsi" w:hAnsiTheme="minorHAnsi" w:cstheme="minorHAnsi"/>
        </w:rPr>
        <w:t>gatunki ryb oraz ich możliwości rozrodu,</w:t>
      </w:r>
      <w:r w:rsidR="007F229C" w:rsidRPr="00C45599">
        <w:rPr>
          <w:rFonts w:asciiTheme="minorHAnsi" w:hAnsiTheme="minorHAnsi" w:cstheme="minorHAnsi"/>
        </w:rPr>
        <w:t xml:space="preserve"> a </w:t>
      </w:r>
      <w:r w:rsidRPr="00C45599">
        <w:rPr>
          <w:rFonts w:asciiTheme="minorHAnsi" w:hAnsiTheme="minorHAnsi" w:cstheme="minorHAnsi"/>
        </w:rPr>
        <w:t>także migracji</w:t>
      </w:r>
      <w:r w:rsidR="007F229C" w:rsidRPr="00C45599">
        <w:rPr>
          <w:rFonts w:asciiTheme="minorHAnsi" w:hAnsiTheme="minorHAnsi" w:cstheme="minorHAnsi"/>
        </w:rPr>
        <w:t xml:space="preserve"> i </w:t>
      </w:r>
      <w:r w:rsidRPr="00C45599">
        <w:rPr>
          <w:rFonts w:asciiTheme="minorHAnsi" w:hAnsiTheme="minorHAnsi" w:cstheme="minorHAnsi"/>
        </w:rPr>
        <w:t>żerowania. Należy zatem zachować szczególne względy przy planowaniu powyższych instalacji oraz zapewnić odpowiednie warunki migracji</w:t>
      </w:r>
      <w:r w:rsidR="007F229C" w:rsidRPr="00C45599">
        <w:rPr>
          <w:rFonts w:asciiTheme="minorHAnsi" w:hAnsiTheme="minorHAnsi" w:cstheme="minorHAnsi"/>
        </w:rPr>
        <w:t xml:space="preserve"> i </w:t>
      </w:r>
      <w:r w:rsidRPr="00C45599">
        <w:rPr>
          <w:rFonts w:asciiTheme="minorHAnsi" w:hAnsiTheme="minorHAnsi" w:cstheme="minorHAnsi"/>
        </w:rPr>
        <w:t>rozrodu</w:t>
      </w:r>
      <w:r w:rsidR="00D86925" w:rsidRPr="00C45599">
        <w:rPr>
          <w:rFonts w:asciiTheme="minorHAnsi" w:hAnsiTheme="minorHAnsi" w:cstheme="minorHAnsi"/>
        </w:rPr>
        <w:t xml:space="preserve"> dla </w:t>
      </w:r>
      <w:r w:rsidRPr="00C45599">
        <w:rPr>
          <w:rFonts w:asciiTheme="minorHAnsi" w:hAnsiTheme="minorHAnsi" w:cstheme="minorHAnsi"/>
        </w:rPr>
        <w:t>zwierząt.</w:t>
      </w:r>
    </w:p>
    <w:p w14:paraId="026E4313" w14:textId="77777777" w:rsidR="00DE24B8" w:rsidRPr="00C45599" w:rsidRDefault="00163B35"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Projekt PEP2040 zakłada także realizację inwestycji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rozwoju energetyki prosumenckiej, głównie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postaci montażu ogniw fotowoltaicznych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dachach indywidualnych budynków mieszkalnych. Oddziaływanie pojedynczych inwestycji nie będzie znaczące, jednak</w:t>
      </w:r>
      <w:r w:rsidR="007F229C" w:rsidRPr="00C45599">
        <w:rPr>
          <w:rFonts w:asciiTheme="minorHAnsi" w:hAnsiTheme="minorHAnsi" w:cstheme="minorHAnsi"/>
          <w:sz w:val="20"/>
          <w:szCs w:val="20"/>
        </w:rPr>
        <w:t xml:space="preserve"> w </w:t>
      </w:r>
      <w:r w:rsidR="0069704C" w:rsidRPr="00C45599">
        <w:rPr>
          <w:rFonts w:asciiTheme="minorHAnsi" w:hAnsiTheme="minorHAnsi" w:cstheme="minorHAnsi"/>
          <w:sz w:val="20"/>
          <w:szCs w:val="20"/>
        </w:rPr>
        <w:t>przypadku, kiedy</w:t>
      </w:r>
      <w:r w:rsidRPr="00C45599">
        <w:rPr>
          <w:rFonts w:asciiTheme="minorHAnsi" w:hAnsiTheme="minorHAnsi" w:cstheme="minorHAnsi"/>
          <w:sz w:val="20"/>
          <w:szCs w:val="20"/>
        </w:rPr>
        <w:t xml:space="preserve"> dotyczyć będzie ono większości mieszkańców danego terenu, może istotnie osłabić miejscową populację ptaków </w:t>
      </w:r>
      <w:r w:rsidRPr="00C45599">
        <w:rPr>
          <w:rFonts w:asciiTheme="minorHAnsi" w:hAnsiTheme="minorHAnsi" w:cstheme="minorHAnsi"/>
          <w:sz w:val="20"/>
          <w:szCs w:val="20"/>
        </w:rPr>
        <w:br/>
        <w:t>i nietoperzy, które gniazdują lub hibernują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strychach, czy pod dachami budynków.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tego względu należy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montażu paneli fotow</w:t>
      </w:r>
      <w:r w:rsidR="0069704C" w:rsidRPr="00C45599">
        <w:rPr>
          <w:rFonts w:asciiTheme="minorHAnsi" w:hAnsiTheme="minorHAnsi" w:cstheme="minorHAnsi"/>
          <w:sz w:val="20"/>
          <w:szCs w:val="20"/>
        </w:rPr>
        <w:t>ol</w:t>
      </w:r>
      <w:r w:rsidRPr="00C45599">
        <w:rPr>
          <w:rFonts w:asciiTheme="minorHAnsi" w:hAnsiTheme="minorHAnsi" w:cstheme="minorHAnsi"/>
          <w:sz w:val="20"/>
          <w:szCs w:val="20"/>
        </w:rPr>
        <w:t>taicznych zachować ostrożność</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mieć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względzie sezony hibernacji, rozrodu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gniazdowania stwierdzonych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danej lokalizacji ptaków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nietoperzy</w:t>
      </w:r>
      <w:r w:rsidR="00DE24B8" w:rsidRPr="00C45599">
        <w:rPr>
          <w:rFonts w:asciiTheme="minorHAnsi" w:hAnsiTheme="minorHAnsi" w:cstheme="minorHAnsi"/>
          <w:sz w:val="20"/>
          <w:szCs w:val="20"/>
        </w:rPr>
        <w:t>.</w:t>
      </w:r>
    </w:p>
    <w:p w14:paraId="5B0FEC25" w14:textId="77777777" w:rsidR="001C386C" w:rsidRPr="00C45599" w:rsidRDefault="00AC71C9" w:rsidP="00801048">
      <w:pPr>
        <w:pStyle w:val="Mnagl3"/>
        <w:spacing w:before="0" w:after="200" w:line="276" w:lineRule="auto"/>
        <w:rPr>
          <w:rFonts w:asciiTheme="minorHAnsi" w:hAnsiTheme="minorHAnsi" w:cstheme="minorHAnsi"/>
          <w:sz w:val="20"/>
          <w:szCs w:val="20"/>
        </w:rPr>
      </w:pPr>
      <w:bookmarkStart w:id="382" w:name="_Toc50369033"/>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ludzi</w:t>
      </w:r>
      <w:bookmarkEnd w:id="382"/>
    </w:p>
    <w:p w14:paraId="0CE322C9" w14:textId="404EE119" w:rsidR="008A2CF8" w:rsidRPr="00C45599" w:rsidRDefault="008A2CF8" w:rsidP="00801048">
      <w:pPr>
        <w:pStyle w:val="Mnormal"/>
        <w:rPr>
          <w:rFonts w:asciiTheme="minorHAnsi" w:hAnsiTheme="minorHAnsi" w:cstheme="minorHAnsi"/>
        </w:rPr>
      </w:pPr>
      <w:r w:rsidRPr="00C45599">
        <w:rPr>
          <w:rFonts w:asciiTheme="minorHAnsi" w:hAnsiTheme="minorHAnsi" w:cstheme="minorHAnsi"/>
        </w:rPr>
        <w:t>Realizacja przewidzianych</w:t>
      </w:r>
      <w:r w:rsidR="007F229C" w:rsidRPr="00C45599">
        <w:rPr>
          <w:rFonts w:asciiTheme="minorHAnsi" w:hAnsiTheme="minorHAnsi" w:cstheme="minorHAnsi"/>
        </w:rPr>
        <w:t xml:space="preserve"> w </w:t>
      </w:r>
      <w:r w:rsidRPr="00C45599">
        <w:rPr>
          <w:rFonts w:asciiTheme="minorHAnsi" w:hAnsiTheme="minorHAnsi" w:cstheme="minorHAnsi"/>
        </w:rPr>
        <w:t>PEP2040 kierunków oraz działań wpływa</w:t>
      </w:r>
      <w:r w:rsidR="007F229C" w:rsidRPr="00C45599">
        <w:rPr>
          <w:rFonts w:asciiTheme="minorHAnsi" w:hAnsiTheme="minorHAnsi" w:cstheme="minorHAnsi"/>
        </w:rPr>
        <w:t xml:space="preserve"> na </w:t>
      </w:r>
      <w:r w:rsidRPr="00C45599">
        <w:rPr>
          <w:rFonts w:asciiTheme="minorHAnsi" w:hAnsiTheme="minorHAnsi" w:cstheme="minorHAnsi"/>
        </w:rPr>
        <w:t>ludzi, ich zdrowie</w:t>
      </w:r>
      <w:r w:rsidR="007F229C" w:rsidRPr="00C45599">
        <w:rPr>
          <w:rFonts w:asciiTheme="minorHAnsi" w:hAnsiTheme="minorHAnsi" w:cstheme="minorHAnsi"/>
        </w:rPr>
        <w:t xml:space="preserve"> i </w:t>
      </w:r>
      <w:r w:rsidRPr="00C45599">
        <w:rPr>
          <w:rFonts w:asciiTheme="minorHAnsi" w:hAnsiTheme="minorHAnsi" w:cstheme="minorHAnsi"/>
        </w:rPr>
        <w:t>jakość życia. Człowiek jest częścią środowiska, silnie</w:t>
      </w:r>
      <w:r w:rsidR="007F229C" w:rsidRPr="00C45599">
        <w:rPr>
          <w:rFonts w:asciiTheme="minorHAnsi" w:hAnsiTheme="minorHAnsi" w:cstheme="minorHAnsi"/>
        </w:rPr>
        <w:t xml:space="preserve"> na </w:t>
      </w:r>
      <w:r w:rsidRPr="00C45599">
        <w:rPr>
          <w:rFonts w:asciiTheme="minorHAnsi" w:hAnsiTheme="minorHAnsi" w:cstheme="minorHAnsi"/>
        </w:rPr>
        <w:t>nie oddziałuje, ale również jest</w:t>
      </w:r>
      <w:r w:rsidR="007F229C" w:rsidRPr="00C45599">
        <w:rPr>
          <w:rFonts w:asciiTheme="minorHAnsi" w:hAnsiTheme="minorHAnsi" w:cstheme="minorHAnsi"/>
        </w:rPr>
        <w:t xml:space="preserve"> od </w:t>
      </w:r>
      <w:r w:rsidRPr="00C45599">
        <w:rPr>
          <w:rFonts w:asciiTheme="minorHAnsi" w:hAnsiTheme="minorHAnsi" w:cstheme="minorHAnsi"/>
        </w:rPr>
        <w:t>niego</w:t>
      </w:r>
      <w:r w:rsidR="007F229C" w:rsidRPr="00C45599">
        <w:rPr>
          <w:rFonts w:asciiTheme="minorHAnsi" w:hAnsiTheme="minorHAnsi" w:cstheme="minorHAnsi"/>
        </w:rPr>
        <w:t xml:space="preserve"> w </w:t>
      </w:r>
      <w:r w:rsidRPr="00C45599">
        <w:rPr>
          <w:rFonts w:asciiTheme="minorHAnsi" w:hAnsiTheme="minorHAnsi" w:cstheme="minorHAnsi"/>
        </w:rPr>
        <w:t>wysokim stopniu uzależniony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większości wypadków, gdy presja</w:t>
      </w:r>
      <w:r w:rsidR="007F229C" w:rsidRPr="00C45599">
        <w:rPr>
          <w:rFonts w:asciiTheme="minorHAnsi" w:hAnsiTheme="minorHAnsi" w:cstheme="minorHAnsi"/>
        </w:rPr>
        <w:t xml:space="preserve"> na </w:t>
      </w:r>
      <w:r w:rsidRPr="00C45599">
        <w:rPr>
          <w:rFonts w:asciiTheme="minorHAnsi" w:hAnsiTheme="minorHAnsi" w:cstheme="minorHAnsi"/>
        </w:rPr>
        <w:t>inne komponenty środowiska maleje, również pośrednio występuje pozytywne oddziaływanie</w:t>
      </w:r>
      <w:r w:rsidR="007F229C" w:rsidRPr="00C45599">
        <w:rPr>
          <w:rFonts w:asciiTheme="minorHAnsi" w:hAnsiTheme="minorHAnsi" w:cstheme="minorHAnsi"/>
        </w:rPr>
        <w:t xml:space="preserve"> na </w:t>
      </w:r>
      <w:r w:rsidRPr="00C45599">
        <w:rPr>
          <w:rFonts w:asciiTheme="minorHAnsi" w:hAnsiTheme="minorHAnsi" w:cstheme="minorHAnsi"/>
        </w:rPr>
        <w:t>ludzi. Natomiast, gdy rośnie presja</w:t>
      </w:r>
      <w:r w:rsidR="007F229C" w:rsidRPr="00C45599">
        <w:rPr>
          <w:rFonts w:asciiTheme="minorHAnsi" w:hAnsiTheme="minorHAnsi" w:cstheme="minorHAnsi"/>
        </w:rPr>
        <w:t xml:space="preserve"> na </w:t>
      </w:r>
      <w:r w:rsidRPr="00C45599">
        <w:rPr>
          <w:rFonts w:asciiTheme="minorHAnsi" w:hAnsiTheme="minorHAnsi" w:cstheme="minorHAnsi"/>
        </w:rPr>
        <w:t>środowisko, pojawia się również negatywne oddziaływanie</w:t>
      </w:r>
      <w:r w:rsidR="007F229C" w:rsidRPr="00C45599">
        <w:rPr>
          <w:rFonts w:asciiTheme="minorHAnsi" w:hAnsiTheme="minorHAnsi" w:cstheme="minorHAnsi"/>
        </w:rPr>
        <w:t xml:space="preserve"> na </w:t>
      </w:r>
      <w:r w:rsidRPr="00C45599">
        <w:rPr>
          <w:rFonts w:asciiTheme="minorHAnsi" w:hAnsiTheme="minorHAnsi" w:cstheme="minorHAnsi"/>
        </w:rPr>
        <w:t>ludzi. Człowiek</w:t>
      </w:r>
      <w:r w:rsidR="007F229C" w:rsidRPr="00C45599">
        <w:rPr>
          <w:rFonts w:asciiTheme="minorHAnsi" w:hAnsiTheme="minorHAnsi" w:cstheme="minorHAnsi"/>
        </w:rPr>
        <w:t xml:space="preserve"> w </w:t>
      </w:r>
      <w:r w:rsidRPr="00C45599">
        <w:rPr>
          <w:rFonts w:asciiTheme="minorHAnsi" w:hAnsiTheme="minorHAnsi" w:cstheme="minorHAnsi"/>
        </w:rPr>
        <w:t>różnym stopniu uzależniony jest</w:t>
      </w:r>
      <w:r w:rsidR="007F229C" w:rsidRPr="00C45599">
        <w:rPr>
          <w:rFonts w:asciiTheme="minorHAnsi" w:hAnsiTheme="minorHAnsi" w:cstheme="minorHAnsi"/>
        </w:rPr>
        <w:t xml:space="preserve"> od </w:t>
      </w:r>
      <w:r w:rsidRPr="00C45599">
        <w:rPr>
          <w:rFonts w:asciiTheme="minorHAnsi" w:hAnsiTheme="minorHAnsi" w:cstheme="minorHAnsi"/>
        </w:rPr>
        <w:t>poszczególnych komponentów środowiska. Odporność ludzi</w:t>
      </w:r>
      <w:r w:rsidR="007F229C" w:rsidRPr="00C45599">
        <w:rPr>
          <w:rFonts w:asciiTheme="minorHAnsi" w:hAnsiTheme="minorHAnsi" w:cstheme="minorHAnsi"/>
        </w:rPr>
        <w:t xml:space="preserve"> na </w:t>
      </w:r>
      <w:r w:rsidRPr="00C45599">
        <w:rPr>
          <w:rFonts w:asciiTheme="minorHAnsi" w:hAnsiTheme="minorHAnsi" w:cstheme="minorHAnsi"/>
        </w:rPr>
        <w:t>zaburzenia</w:t>
      </w:r>
      <w:r w:rsidR="007F229C" w:rsidRPr="00C45599">
        <w:rPr>
          <w:rFonts w:asciiTheme="minorHAnsi" w:hAnsiTheme="minorHAnsi" w:cstheme="minorHAnsi"/>
        </w:rPr>
        <w:t xml:space="preserve"> w </w:t>
      </w:r>
      <w:r w:rsidRPr="00C45599">
        <w:rPr>
          <w:rFonts w:asciiTheme="minorHAnsi" w:hAnsiTheme="minorHAnsi" w:cstheme="minorHAnsi"/>
        </w:rPr>
        <w:t>środowisku ma charakter osobniczy, zależny</w:t>
      </w:r>
      <w:r w:rsidR="007F229C" w:rsidRPr="00C45599">
        <w:rPr>
          <w:rFonts w:asciiTheme="minorHAnsi" w:hAnsiTheme="minorHAnsi" w:cstheme="minorHAnsi"/>
        </w:rPr>
        <w:t xml:space="preserve"> od </w:t>
      </w:r>
      <w:r w:rsidRPr="00C45599">
        <w:rPr>
          <w:rFonts w:asciiTheme="minorHAnsi" w:hAnsiTheme="minorHAnsi" w:cstheme="minorHAnsi"/>
        </w:rPr>
        <w:t>komponentu środowiska</w:t>
      </w:r>
      <w:r w:rsidR="007F229C" w:rsidRPr="00C45599">
        <w:rPr>
          <w:rFonts w:asciiTheme="minorHAnsi" w:hAnsiTheme="minorHAnsi" w:cstheme="minorHAnsi"/>
        </w:rPr>
        <w:t xml:space="preserve"> i </w:t>
      </w:r>
      <w:r w:rsidRPr="00C45599">
        <w:rPr>
          <w:rFonts w:asciiTheme="minorHAnsi" w:hAnsiTheme="minorHAnsi" w:cstheme="minorHAnsi"/>
        </w:rPr>
        <w:t>często subiektywny. Zwykle najsilniej odczuwamy zmiany jakości powietrza oraz wody</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zależności</w:t>
      </w:r>
      <w:r w:rsidR="007F229C" w:rsidRPr="00C45599">
        <w:rPr>
          <w:rFonts w:asciiTheme="minorHAnsi" w:hAnsiTheme="minorHAnsi" w:cstheme="minorHAnsi"/>
        </w:rPr>
        <w:t xml:space="preserve"> od </w:t>
      </w:r>
      <w:r w:rsidRPr="00C45599">
        <w:rPr>
          <w:rFonts w:asciiTheme="minorHAnsi" w:hAnsiTheme="minorHAnsi" w:cstheme="minorHAnsi"/>
        </w:rPr>
        <w:t>tempa zmian (pogarszania stanu) oddziaływanie</w:t>
      </w:r>
      <w:r w:rsidR="0001272D" w:rsidRPr="00C45599">
        <w:rPr>
          <w:rFonts w:asciiTheme="minorHAnsi" w:hAnsiTheme="minorHAnsi" w:cstheme="minorHAnsi"/>
        </w:rPr>
        <w:t xml:space="preserve"> to </w:t>
      </w:r>
      <w:r w:rsidRPr="00C45599">
        <w:rPr>
          <w:rFonts w:asciiTheme="minorHAnsi" w:hAnsiTheme="minorHAnsi" w:cstheme="minorHAnsi"/>
        </w:rPr>
        <w:t>jest zauważalne szybko lub jest odroczone</w:t>
      </w:r>
      <w:r w:rsidR="007F229C" w:rsidRPr="00C45599">
        <w:rPr>
          <w:rFonts w:asciiTheme="minorHAnsi" w:hAnsiTheme="minorHAnsi" w:cstheme="minorHAnsi"/>
        </w:rPr>
        <w:t xml:space="preserve"> w </w:t>
      </w:r>
      <w:r w:rsidRPr="00C45599">
        <w:rPr>
          <w:rFonts w:asciiTheme="minorHAnsi" w:hAnsiTheme="minorHAnsi" w:cstheme="minorHAnsi"/>
        </w:rPr>
        <w:t>czasie. Może powodować zaburzenia funkcjonowania organizmu lub wywoływać choroby. Możliwe jest również, że presja wywierana</w:t>
      </w:r>
      <w:r w:rsidR="007F229C" w:rsidRPr="00C45599">
        <w:rPr>
          <w:rFonts w:asciiTheme="minorHAnsi" w:hAnsiTheme="minorHAnsi" w:cstheme="minorHAnsi"/>
        </w:rPr>
        <w:t xml:space="preserve"> na </w:t>
      </w:r>
      <w:r w:rsidRPr="00C45599">
        <w:rPr>
          <w:rFonts w:asciiTheme="minorHAnsi" w:hAnsiTheme="minorHAnsi" w:cstheme="minorHAnsi"/>
        </w:rPr>
        <w:t>środowisko powoduje mniej zauważalne oddziaływanie</w:t>
      </w:r>
      <w:r w:rsidR="007F229C" w:rsidRPr="00C45599">
        <w:rPr>
          <w:rFonts w:asciiTheme="minorHAnsi" w:hAnsiTheme="minorHAnsi" w:cstheme="minorHAnsi"/>
        </w:rPr>
        <w:t xml:space="preserve"> na </w:t>
      </w:r>
      <w:r w:rsidRPr="00C45599">
        <w:rPr>
          <w:rFonts w:asciiTheme="minorHAnsi" w:hAnsiTheme="minorHAnsi" w:cstheme="minorHAnsi"/>
        </w:rPr>
        <w:t>ludzi – wywołuje stres, którego podłożem mogą być np. przybywanie</w:t>
      </w:r>
      <w:r w:rsidR="007F229C" w:rsidRPr="00C45599">
        <w:rPr>
          <w:rFonts w:asciiTheme="minorHAnsi" w:hAnsiTheme="minorHAnsi" w:cstheme="minorHAnsi"/>
        </w:rPr>
        <w:t xml:space="preserve"> w </w:t>
      </w:r>
      <w:r w:rsidRPr="00C45599">
        <w:rPr>
          <w:rFonts w:asciiTheme="minorHAnsi" w:hAnsiTheme="minorHAnsi" w:cstheme="minorHAnsi"/>
        </w:rPr>
        <w:t>hałasie, odczuwanie wibracji, zaburzania przestrzeni, brak dostępności</w:t>
      </w:r>
      <w:r w:rsidR="007F229C" w:rsidRPr="00C45599">
        <w:rPr>
          <w:rFonts w:asciiTheme="minorHAnsi" w:hAnsiTheme="minorHAnsi" w:cstheme="minorHAnsi"/>
        </w:rPr>
        <w:t xml:space="preserve"> do </w:t>
      </w:r>
      <w:r w:rsidRPr="00C45599">
        <w:rPr>
          <w:rFonts w:asciiTheme="minorHAnsi" w:hAnsiTheme="minorHAnsi" w:cstheme="minorHAnsi"/>
        </w:rPr>
        <w:t>terenów rekreacyjnych</w:t>
      </w:r>
      <w:r w:rsidR="007F229C" w:rsidRPr="00C45599">
        <w:rPr>
          <w:rFonts w:asciiTheme="minorHAnsi" w:hAnsiTheme="minorHAnsi" w:cstheme="minorHAnsi"/>
        </w:rPr>
        <w:t xml:space="preserve"> i </w:t>
      </w:r>
      <w:r w:rsidRPr="00C45599">
        <w:rPr>
          <w:rFonts w:asciiTheme="minorHAnsi" w:hAnsiTheme="minorHAnsi" w:cstheme="minorHAnsi"/>
        </w:rPr>
        <w:t>wiele innych. Dlatego oddziaływanie</w:t>
      </w:r>
      <w:r w:rsidR="007F229C" w:rsidRPr="00C45599">
        <w:rPr>
          <w:rFonts w:asciiTheme="minorHAnsi" w:hAnsiTheme="minorHAnsi" w:cstheme="minorHAnsi"/>
        </w:rPr>
        <w:t xml:space="preserve"> na </w:t>
      </w:r>
      <w:r w:rsidRPr="00C45599">
        <w:rPr>
          <w:rFonts w:asciiTheme="minorHAnsi" w:hAnsiTheme="minorHAnsi" w:cstheme="minorHAnsi"/>
        </w:rPr>
        <w:t>człowieka jest sumą ważoną oddziaływań</w:t>
      </w:r>
      <w:r w:rsidR="007F229C" w:rsidRPr="00C45599">
        <w:rPr>
          <w:rFonts w:asciiTheme="minorHAnsi" w:hAnsiTheme="minorHAnsi" w:cstheme="minorHAnsi"/>
        </w:rPr>
        <w:t xml:space="preserve"> na </w:t>
      </w:r>
      <w:r w:rsidRPr="00C45599">
        <w:rPr>
          <w:rFonts w:asciiTheme="minorHAnsi" w:hAnsiTheme="minorHAnsi" w:cstheme="minorHAnsi"/>
        </w:rPr>
        <w:t>inne komponenty środowiska.</w:t>
      </w:r>
    </w:p>
    <w:p w14:paraId="00BA2D40"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 xml:space="preserve"> Oddziaływanie PEP2040</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będzie miało głównie charakter lokalny,</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otoczeniu miejsca budowy</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eksploatacji obiektów infrastruktury energetycznej, ale uwzględnić także trzeba możliwe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dalsze odległości oraz oddziaływania pośrednie.</w:t>
      </w:r>
    </w:p>
    <w:p w14:paraId="01669485"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Wszystkie przedsięwzięcia, które będą realizowane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ramach PEP2040 będą miały podobne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okresie budowy, skala ich zależna będzie jednak</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wielkości budowy</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 xml:space="preserve">położenia. Oddziaływania </w:t>
      </w:r>
      <w:r w:rsidRPr="00C45599">
        <w:rPr>
          <w:rFonts w:asciiTheme="minorHAnsi" w:hAnsiTheme="minorHAnsi" w:cstheme="minorHAnsi"/>
          <w:sz w:val="20"/>
          <w:szCs w:val="20"/>
        </w:rPr>
        <w:t>procesu budowlanego związane są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utrudnieniami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prowadzenia robót budowlanych, emisją hałasu, zanieczyszczeń</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wibracji.</w:t>
      </w:r>
      <w:r w:rsidRPr="00C45599">
        <w:rPr>
          <w:rFonts w:asciiTheme="minorHAnsi" w:eastAsia="Calibri" w:hAnsiTheme="minorHAnsi" w:cstheme="minorHAnsi"/>
          <w:sz w:val="20"/>
          <w:szCs w:val="20"/>
        </w:rPr>
        <w:t xml:space="preserve"> </w:t>
      </w:r>
    </w:p>
    <w:p w14:paraId="575C627F" w14:textId="791C44E3"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lastRenderedPageBreak/>
        <w:t>Uciążliwość hałasowa ma zwykle charakter krótkoterminowy</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jest zróżnicowana pod względem intensywności. Tego rodzaju oddziaływania powinny być dokładnie analizowane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ramach procedury oceny oddziaływania przedsięwzięcia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środowisko, szczególnie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sytuacji, gdy</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sąsiedztwie budowanego lub modernizowanego obiektu znajdują się osiedla mieszkaniowe bądź budynki użyteczności publicznej. Należy brać pod uwagę również uciążliwości pośrednie, związane</w:t>
      </w:r>
      <w:r w:rsidR="00720070" w:rsidRPr="00C45599">
        <w:rPr>
          <w:rFonts w:asciiTheme="minorHAnsi" w:eastAsia="Calibri" w:hAnsiTheme="minorHAnsi" w:cstheme="minorHAnsi"/>
          <w:sz w:val="20"/>
          <w:szCs w:val="20"/>
        </w:rPr>
        <w:t xml:space="preserve"> ze </w:t>
      </w:r>
      <w:r w:rsidRPr="00C45599">
        <w:rPr>
          <w:rFonts w:asciiTheme="minorHAnsi" w:eastAsia="Calibri" w:hAnsiTheme="minorHAnsi" w:cstheme="minorHAnsi"/>
          <w:sz w:val="20"/>
          <w:szCs w:val="20"/>
        </w:rPr>
        <w:t>wzrostem intensywności transportu samochodowego podczas budowy</w:t>
      </w:r>
      <w:r w:rsidR="00952388">
        <w:rPr>
          <w:rFonts w:asciiTheme="minorHAnsi" w:eastAsia="Calibri" w:hAnsiTheme="minorHAnsi" w:cstheme="minorHAnsi"/>
          <w:sz w:val="20"/>
          <w:szCs w:val="20"/>
        </w:rPr>
        <w:t>. W</w:t>
      </w:r>
      <w:r w:rsidR="007F229C" w:rsidRPr="00C45599">
        <w:rPr>
          <w:rFonts w:asciiTheme="minorHAnsi" w:eastAsia="Calibri" w:hAnsiTheme="minorHAnsi" w:cstheme="minorHAnsi"/>
          <w:sz w:val="20"/>
          <w:szCs w:val="20"/>
        </w:rPr>
        <w:t> </w:t>
      </w:r>
      <w:r w:rsidRPr="00C45599">
        <w:rPr>
          <w:rFonts w:asciiTheme="minorHAnsi" w:eastAsia="Calibri" w:hAnsiTheme="minorHAnsi" w:cstheme="minorHAnsi"/>
          <w:sz w:val="20"/>
          <w:szCs w:val="20"/>
        </w:rPr>
        <w:t>razie potrzeby należy stosować tymczasowe ekrany akustyczne. Należy również zwracać uwagę</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odpowiednie zabezpieczenia przeciwhałasowe pracowników realizujących zadania inwestycyjne zgodnie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obowiązującymi przepisami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tym zakresie</w:t>
      </w:r>
      <w:r w:rsidR="00952388">
        <w:rPr>
          <w:rFonts w:asciiTheme="minorHAnsi" w:eastAsia="Calibri" w:hAnsiTheme="minorHAnsi" w:cstheme="minorHAnsi"/>
          <w:sz w:val="20"/>
          <w:szCs w:val="20"/>
        </w:rPr>
        <w:t>. W</w:t>
      </w:r>
      <w:r w:rsidR="007F229C" w:rsidRPr="00C45599">
        <w:rPr>
          <w:rFonts w:asciiTheme="minorHAnsi" w:eastAsia="Calibri" w:hAnsiTheme="minorHAnsi" w:cstheme="minorHAnsi"/>
          <w:sz w:val="20"/>
          <w:szCs w:val="20"/>
        </w:rPr>
        <w:t> </w:t>
      </w:r>
      <w:r w:rsidRPr="00C45599">
        <w:rPr>
          <w:rFonts w:asciiTheme="minorHAnsi" w:eastAsia="Calibri" w:hAnsiTheme="minorHAnsi" w:cstheme="minorHAnsi"/>
          <w:sz w:val="20"/>
          <w:szCs w:val="20"/>
        </w:rPr>
        <w:t>większości przypadków prace budowlane związane są także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tymczasowym pogorszeniem jakości powietrza – wzrostem zapylenia oraz podwyższonym stężeniem zanieczyszczeń pochodzących</w:t>
      </w:r>
      <w:r w:rsidR="00720070" w:rsidRPr="00C45599">
        <w:rPr>
          <w:rFonts w:asciiTheme="minorHAnsi" w:eastAsia="Calibri" w:hAnsiTheme="minorHAnsi" w:cstheme="minorHAnsi"/>
          <w:sz w:val="20"/>
          <w:szCs w:val="20"/>
        </w:rPr>
        <w:t xml:space="preserve"> ze </w:t>
      </w:r>
      <w:r w:rsidRPr="00C45599">
        <w:rPr>
          <w:rFonts w:asciiTheme="minorHAnsi" w:eastAsia="Calibri" w:hAnsiTheme="minorHAnsi" w:cstheme="minorHAnsi"/>
          <w:sz w:val="20"/>
          <w:szCs w:val="20"/>
        </w:rPr>
        <w:t>spalania paliw</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maszynach budowlanych</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pojazdach. Konsekwentne stosowanie hermetyzacji oraz technik przeciwpyłowych (np. zraszania) powinno być regułą</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gdy budowany obiekt znajduje się</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sąsiedztwie stref mieszkaniowo-usługowych.</w:t>
      </w:r>
    </w:p>
    <w:p w14:paraId="0E3B7F9C" w14:textId="77777777" w:rsidR="008A2CF8" w:rsidRPr="00C45599" w:rsidRDefault="008A2CF8" w:rsidP="00801048">
      <w:pPr>
        <w:pStyle w:val="Mnormal"/>
        <w:rPr>
          <w:rFonts w:asciiTheme="minorHAnsi" w:hAnsiTheme="minorHAnsi" w:cstheme="minorHAnsi"/>
        </w:rPr>
      </w:pPr>
      <w:r w:rsidRPr="00C45599">
        <w:rPr>
          <w:rFonts w:asciiTheme="minorHAnsi" w:hAnsiTheme="minorHAnsi" w:cstheme="minorHAnsi"/>
        </w:rPr>
        <w:t>W trakcie eksploatacji (po zrealizowaniu) działań</w:t>
      </w:r>
      <w:r w:rsidR="00D86925" w:rsidRPr="00C45599">
        <w:rPr>
          <w:rFonts w:asciiTheme="minorHAnsi" w:hAnsiTheme="minorHAnsi" w:cstheme="minorHAnsi"/>
        </w:rPr>
        <w:t xml:space="preserve"> o </w:t>
      </w:r>
      <w:r w:rsidRPr="00C45599">
        <w:rPr>
          <w:rFonts w:asciiTheme="minorHAnsi" w:hAnsiTheme="minorHAnsi" w:cstheme="minorHAnsi"/>
        </w:rPr>
        <w:t>charakterze inwestycyjnym potencjalne negatywne oddziaływania związane są głównie z:</w:t>
      </w:r>
    </w:p>
    <w:p w14:paraId="1B9B4A42" w14:textId="77777777" w:rsidR="008A2CF8" w:rsidRPr="00C45599" w:rsidRDefault="008A2CF8" w:rsidP="001B3F34">
      <w:pPr>
        <w:pStyle w:val="Mlista"/>
        <w:numPr>
          <w:ilvl w:val="0"/>
          <w:numId w:val="96"/>
        </w:numPr>
        <w:rPr>
          <w:rFonts w:asciiTheme="minorHAnsi" w:hAnsiTheme="minorHAnsi" w:cstheme="minorHAnsi"/>
        </w:rPr>
      </w:pPr>
      <w:r w:rsidRPr="00C45599">
        <w:rPr>
          <w:rFonts w:asciiTheme="minorHAnsi" w:hAnsiTheme="minorHAnsi" w:cstheme="minorHAnsi"/>
        </w:rPr>
        <w:t>emisją zanieczyszczeń</w:t>
      </w:r>
      <w:r w:rsidR="007F229C" w:rsidRPr="00C45599">
        <w:rPr>
          <w:rFonts w:asciiTheme="minorHAnsi" w:hAnsiTheme="minorHAnsi" w:cstheme="minorHAnsi"/>
        </w:rPr>
        <w:t xml:space="preserve"> do </w:t>
      </w:r>
      <w:r w:rsidRPr="00C45599">
        <w:rPr>
          <w:rFonts w:asciiTheme="minorHAnsi" w:hAnsiTheme="minorHAnsi" w:cstheme="minorHAnsi"/>
        </w:rPr>
        <w:t>powietrza</w:t>
      </w:r>
      <w:r w:rsidR="007F229C" w:rsidRPr="00C45599">
        <w:rPr>
          <w:rFonts w:asciiTheme="minorHAnsi" w:hAnsiTheme="minorHAnsi" w:cstheme="minorHAnsi"/>
        </w:rPr>
        <w:t xml:space="preserve"> i </w:t>
      </w:r>
      <w:r w:rsidRPr="00C45599">
        <w:rPr>
          <w:rFonts w:asciiTheme="minorHAnsi" w:hAnsiTheme="minorHAnsi" w:cstheme="minorHAnsi"/>
        </w:rPr>
        <w:t>hałasu</w:t>
      </w:r>
      <w:r w:rsidR="00720070" w:rsidRPr="00C45599">
        <w:rPr>
          <w:rFonts w:asciiTheme="minorHAnsi" w:hAnsiTheme="minorHAnsi" w:cstheme="minorHAnsi"/>
        </w:rPr>
        <w:t xml:space="preserve"> z </w:t>
      </w:r>
      <w:r w:rsidRPr="00C45599">
        <w:rPr>
          <w:rFonts w:asciiTheme="minorHAnsi" w:hAnsiTheme="minorHAnsi" w:cstheme="minorHAnsi"/>
        </w:rPr>
        <w:t>nowych lub rozbudowanych obiektów,</w:t>
      </w:r>
      <w:r w:rsidR="00720070" w:rsidRPr="00C45599">
        <w:rPr>
          <w:rFonts w:asciiTheme="minorHAnsi" w:hAnsiTheme="minorHAnsi" w:cstheme="minorHAnsi"/>
        </w:rPr>
        <w:t xml:space="preserve"> z </w:t>
      </w:r>
      <w:r w:rsidRPr="00C45599">
        <w:rPr>
          <w:rFonts w:asciiTheme="minorHAnsi" w:hAnsiTheme="minorHAnsi" w:cstheme="minorHAnsi"/>
        </w:rPr>
        <w:t>czym pośrednio związany jest wpływ</w:t>
      </w:r>
      <w:r w:rsidR="007F229C" w:rsidRPr="00C45599">
        <w:rPr>
          <w:rFonts w:asciiTheme="minorHAnsi" w:hAnsiTheme="minorHAnsi" w:cstheme="minorHAnsi"/>
        </w:rPr>
        <w:t xml:space="preserve"> na </w:t>
      </w:r>
      <w:r w:rsidRPr="00C45599">
        <w:rPr>
          <w:rFonts w:asciiTheme="minorHAnsi" w:hAnsiTheme="minorHAnsi" w:cstheme="minorHAnsi"/>
        </w:rPr>
        <w:t>zdrowie,</w:t>
      </w:r>
    </w:p>
    <w:p w14:paraId="2F7C7D80" w14:textId="77777777" w:rsidR="008A2CF8" w:rsidRPr="00C45599" w:rsidRDefault="008A2CF8" w:rsidP="001B3F34">
      <w:pPr>
        <w:pStyle w:val="Mlista"/>
        <w:numPr>
          <w:ilvl w:val="0"/>
          <w:numId w:val="96"/>
        </w:numPr>
        <w:rPr>
          <w:rFonts w:asciiTheme="minorHAnsi" w:hAnsiTheme="minorHAnsi" w:cstheme="minorHAnsi"/>
        </w:rPr>
      </w:pPr>
      <w:r w:rsidRPr="00C45599">
        <w:rPr>
          <w:rFonts w:asciiTheme="minorHAnsi" w:hAnsiTheme="minorHAnsi" w:cstheme="minorHAnsi"/>
        </w:rPr>
        <w:t>ewentualną utratą walorów turystycznych,</w:t>
      </w:r>
    </w:p>
    <w:p w14:paraId="55E761D4" w14:textId="77777777" w:rsidR="008A2CF8" w:rsidRPr="00C45599" w:rsidRDefault="008A2CF8" w:rsidP="001B3F34">
      <w:pPr>
        <w:pStyle w:val="Mlista"/>
        <w:numPr>
          <w:ilvl w:val="0"/>
          <w:numId w:val="96"/>
        </w:numPr>
        <w:rPr>
          <w:rFonts w:asciiTheme="minorHAnsi" w:hAnsiTheme="minorHAnsi" w:cstheme="minorHAnsi"/>
        </w:rPr>
      </w:pPr>
      <w:r w:rsidRPr="00C45599">
        <w:rPr>
          <w:rFonts w:asciiTheme="minorHAnsi" w:hAnsiTheme="minorHAnsi" w:cstheme="minorHAnsi"/>
        </w:rPr>
        <w:t>utratą wartości obiektów zlokalizowanych</w:t>
      </w:r>
      <w:r w:rsidR="007F229C" w:rsidRPr="00C45599">
        <w:rPr>
          <w:rFonts w:asciiTheme="minorHAnsi" w:hAnsiTheme="minorHAnsi" w:cstheme="minorHAnsi"/>
        </w:rPr>
        <w:t xml:space="preserve"> w </w:t>
      </w:r>
      <w:r w:rsidRPr="00C45599">
        <w:rPr>
          <w:rFonts w:asciiTheme="minorHAnsi" w:hAnsiTheme="minorHAnsi" w:cstheme="minorHAnsi"/>
        </w:rPr>
        <w:t>pobliżu zrealizowanych przedsięwzięć,</w:t>
      </w:r>
    </w:p>
    <w:p w14:paraId="28A0E30D" w14:textId="77777777" w:rsidR="00CD3D73" w:rsidRPr="00C45599" w:rsidRDefault="00005257" w:rsidP="00CD3D73">
      <w:pPr>
        <w:pStyle w:val="Mlista"/>
        <w:numPr>
          <w:ilvl w:val="0"/>
          <w:numId w:val="96"/>
        </w:numPr>
        <w:rPr>
          <w:rFonts w:asciiTheme="minorHAnsi" w:hAnsiTheme="minorHAnsi" w:cstheme="minorHAnsi"/>
        </w:rPr>
      </w:pPr>
      <w:r w:rsidRPr="00C45599">
        <w:rPr>
          <w:rFonts w:asciiTheme="minorHAnsi" w:hAnsiTheme="minorHAnsi" w:cstheme="minorHAnsi"/>
        </w:rPr>
        <w:t>o</w:t>
      </w:r>
      <w:r w:rsidR="008A2CF8" w:rsidRPr="00C45599">
        <w:rPr>
          <w:rFonts w:asciiTheme="minorHAnsi" w:hAnsiTheme="minorHAnsi" w:cstheme="minorHAnsi"/>
        </w:rPr>
        <w:t>ddziaływaniem psychicznym.</w:t>
      </w:r>
    </w:p>
    <w:p w14:paraId="3F3325D1" w14:textId="0A879764" w:rsidR="00312DD7" w:rsidRPr="00C45599" w:rsidRDefault="00CD3D73" w:rsidP="00CD3D73">
      <w:pPr>
        <w:pStyle w:val="Mlista"/>
        <w:numPr>
          <w:ilvl w:val="0"/>
          <w:numId w:val="0"/>
        </w:numPr>
        <w:rPr>
          <w:rFonts w:asciiTheme="minorHAnsi" w:hAnsiTheme="minorHAnsi" w:cstheme="minorHAnsi"/>
        </w:rPr>
      </w:pPr>
      <w:r w:rsidRPr="00C45599">
        <w:rPr>
          <w:rFonts w:asciiTheme="minorHAnsi" w:hAnsiTheme="minorHAnsi" w:cstheme="minorHAnsi"/>
        </w:rPr>
        <w:t>Szczególnie istotne</w:t>
      </w:r>
      <w:r w:rsidR="00D86925" w:rsidRPr="00C45599">
        <w:rPr>
          <w:rFonts w:asciiTheme="minorHAnsi" w:hAnsiTheme="minorHAnsi" w:cstheme="minorHAnsi"/>
        </w:rPr>
        <w:t xml:space="preserve"> dla </w:t>
      </w:r>
      <w:r w:rsidR="00F735D4" w:rsidRPr="00C45599">
        <w:rPr>
          <w:rFonts w:asciiTheme="minorHAnsi" w:hAnsiTheme="minorHAnsi" w:cstheme="minorHAnsi"/>
        </w:rPr>
        <w:t xml:space="preserve">ludzi </w:t>
      </w:r>
      <w:r w:rsidRPr="00C45599">
        <w:rPr>
          <w:rFonts w:asciiTheme="minorHAnsi" w:hAnsiTheme="minorHAnsi" w:cstheme="minorHAnsi"/>
        </w:rPr>
        <w:t>są oddziaływania zanieczyszczeń powietrza</w:t>
      </w:r>
      <w:r w:rsidR="00150A29" w:rsidRPr="00C45599">
        <w:rPr>
          <w:rFonts w:asciiTheme="minorHAnsi" w:hAnsiTheme="minorHAnsi" w:cstheme="minorHAnsi"/>
        </w:rPr>
        <w:t xml:space="preserve"> </w:t>
      </w:r>
      <w:r w:rsidRPr="00C45599">
        <w:rPr>
          <w:rFonts w:asciiTheme="minorHAnsi" w:hAnsiTheme="minorHAnsi" w:cstheme="minorHAnsi"/>
        </w:rPr>
        <w:t>bowiem wpływają</w:t>
      </w:r>
      <w:r w:rsidR="007F229C" w:rsidRPr="00C45599">
        <w:rPr>
          <w:rFonts w:asciiTheme="minorHAnsi" w:hAnsiTheme="minorHAnsi" w:cstheme="minorHAnsi"/>
        </w:rPr>
        <w:t xml:space="preserve"> na </w:t>
      </w:r>
      <w:r w:rsidRPr="00C45599">
        <w:rPr>
          <w:rFonts w:asciiTheme="minorHAnsi" w:hAnsiTheme="minorHAnsi" w:cstheme="minorHAnsi"/>
        </w:rPr>
        <w:t>zdrowie oraz długośc życia.</w:t>
      </w:r>
      <w:r w:rsidR="007F229C" w:rsidRPr="00C45599">
        <w:rPr>
          <w:rFonts w:asciiTheme="minorHAnsi" w:hAnsiTheme="minorHAnsi" w:cstheme="minorHAnsi"/>
        </w:rPr>
        <w:t xml:space="preserve"> do </w:t>
      </w:r>
      <w:r w:rsidR="0030477B" w:rsidRPr="00C45599">
        <w:rPr>
          <w:rFonts w:asciiTheme="minorHAnsi" w:hAnsiTheme="minorHAnsi" w:cstheme="minorHAnsi"/>
        </w:rPr>
        <w:t>zanieczyszczeń powietrza związanych</w:t>
      </w:r>
      <w:r w:rsidR="00720070" w:rsidRPr="00C45599">
        <w:rPr>
          <w:rFonts w:asciiTheme="minorHAnsi" w:hAnsiTheme="minorHAnsi" w:cstheme="minorHAnsi"/>
        </w:rPr>
        <w:t xml:space="preserve"> ze </w:t>
      </w:r>
      <w:r w:rsidR="0030477B" w:rsidRPr="00C45599">
        <w:rPr>
          <w:rFonts w:asciiTheme="minorHAnsi" w:hAnsiTheme="minorHAnsi" w:cstheme="minorHAnsi"/>
        </w:rPr>
        <w:t>spalaniem paliw należą przede wszystkim: dwutlenek siarki (SO</w:t>
      </w:r>
      <w:r w:rsidR="0030477B" w:rsidRPr="00C45599">
        <w:rPr>
          <w:rFonts w:asciiTheme="minorHAnsi" w:hAnsiTheme="minorHAnsi" w:cstheme="minorHAnsi"/>
          <w:vertAlign w:val="subscript"/>
        </w:rPr>
        <w:t>2</w:t>
      </w:r>
      <w:r w:rsidR="0030477B" w:rsidRPr="00C45599">
        <w:rPr>
          <w:rFonts w:asciiTheme="minorHAnsi" w:hAnsiTheme="minorHAnsi" w:cstheme="minorHAnsi"/>
        </w:rPr>
        <w:t>), tlenki azotu (NO</w:t>
      </w:r>
      <w:r w:rsidR="0030477B" w:rsidRPr="00C45599">
        <w:rPr>
          <w:rFonts w:asciiTheme="minorHAnsi" w:hAnsiTheme="minorHAnsi" w:cstheme="minorHAnsi"/>
          <w:vertAlign w:val="subscript"/>
        </w:rPr>
        <w:t>x</w:t>
      </w:r>
      <w:r w:rsidR="0030477B" w:rsidRPr="00C45599">
        <w:rPr>
          <w:rFonts w:asciiTheme="minorHAnsi" w:hAnsiTheme="minorHAnsi" w:cstheme="minorHAnsi"/>
        </w:rPr>
        <w:t>), pyły (PM</w:t>
      </w:r>
      <w:r w:rsidR="0030477B" w:rsidRPr="00C45599">
        <w:rPr>
          <w:rFonts w:asciiTheme="minorHAnsi" w:hAnsiTheme="minorHAnsi" w:cstheme="minorHAnsi"/>
          <w:vertAlign w:val="subscript"/>
        </w:rPr>
        <w:t>10</w:t>
      </w:r>
      <w:r w:rsidR="007F229C" w:rsidRPr="00C45599">
        <w:rPr>
          <w:rFonts w:asciiTheme="minorHAnsi" w:hAnsiTheme="minorHAnsi" w:cstheme="minorHAnsi"/>
        </w:rPr>
        <w:t xml:space="preserve"> i </w:t>
      </w:r>
      <w:r w:rsidR="0030477B" w:rsidRPr="00C45599">
        <w:rPr>
          <w:rFonts w:asciiTheme="minorHAnsi" w:hAnsiTheme="minorHAnsi" w:cstheme="minorHAnsi"/>
        </w:rPr>
        <w:t>PM</w:t>
      </w:r>
      <w:r w:rsidR="0030477B" w:rsidRPr="00C45599">
        <w:rPr>
          <w:rFonts w:asciiTheme="minorHAnsi" w:hAnsiTheme="minorHAnsi" w:cstheme="minorHAnsi"/>
          <w:vertAlign w:val="subscript"/>
        </w:rPr>
        <w:t>2,5</w:t>
      </w:r>
      <w:r w:rsidR="0030477B" w:rsidRPr="00C45599">
        <w:rPr>
          <w:rFonts w:asciiTheme="minorHAnsi" w:hAnsiTheme="minorHAnsi" w:cstheme="minorHAnsi"/>
        </w:rPr>
        <w:t xml:space="preserve">), </w:t>
      </w:r>
      <w:r w:rsidR="00F735D4" w:rsidRPr="00C45599">
        <w:rPr>
          <w:rFonts w:asciiTheme="minorHAnsi" w:hAnsiTheme="minorHAnsi" w:cstheme="minorHAnsi"/>
        </w:rPr>
        <w:t>benzo(a)piren (BaP)</w:t>
      </w:r>
      <w:r w:rsidR="00312DD7" w:rsidRPr="00C45599">
        <w:rPr>
          <w:rFonts w:asciiTheme="minorHAnsi" w:hAnsiTheme="minorHAnsi" w:cstheme="minorHAnsi"/>
        </w:rPr>
        <w:t xml:space="preserve"> oraz ozon, który powstaje</w:t>
      </w:r>
      <w:r w:rsidR="00720070" w:rsidRPr="00C45599">
        <w:rPr>
          <w:rFonts w:asciiTheme="minorHAnsi" w:hAnsiTheme="minorHAnsi" w:cstheme="minorHAnsi"/>
        </w:rPr>
        <w:t xml:space="preserve"> z </w:t>
      </w:r>
      <w:r w:rsidR="00312DD7" w:rsidRPr="00C45599">
        <w:rPr>
          <w:rFonts w:asciiTheme="minorHAnsi" w:hAnsiTheme="minorHAnsi" w:cstheme="minorHAnsi"/>
        </w:rPr>
        <w:t>t</w:t>
      </w:r>
      <w:r w:rsidR="00F735D4" w:rsidRPr="00C45599">
        <w:rPr>
          <w:rFonts w:asciiTheme="minorHAnsi" w:hAnsiTheme="minorHAnsi" w:cstheme="minorHAnsi"/>
        </w:rPr>
        <w:t>zw. prekursorów ozonu (m.in.: NMLZO</w:t>
      </w:r>
      <w:r w:rsidR="007F229C" w:rsidRPr="00C45599">
        <w:rPr>
          <w:rFonts w:asciiTheme="minorHAnsi" w:hAnsiTheme="minorHAnsi" w:cstheme="minorHAnsi"/>
        </w:rPr>
        <w:t xml:space="preserve"> i </w:t>
      </w:r>
      <w:r w:rsidR="00F735D4" w:rsidRPr="00C45599">
        <w:rPr>
          <w:rFonts w:asciiTheme="minorHAnsi" w:hAnsiTheme="minorHAnsi" w:cstheme="minorHAnsi"/>
        </w:rPr>
        <w:t>NOx)</w:t>
      </w:r>
      <w:r w:rsidR="007F229C" w:rsidRPr="00C45599">
        <w:rPr>
          <w:rFonts w:asciiTheme="minorHAnsi" w:hAnsiTheme="minorHAnsi" w:cstheme="minorHAnsi"/>
        </w:rPr>
        <w:t xml:space="preserve"> na </w:t>
      </w:r>
      <w:r w:rsidR="00F735D4" w:rsidRPr="00C45599">
        <w:rPr>
          <w:rFonts w:asciiTheme="minorHAnsi" w:hAnsiTheme="minorHAnsi" w:cstheme="minorHAnsi"/>
        </w:rPr>
        <w:t xml:space="preserve">skutek przemian fotochemicznych. Jak podano wyżej </w:t>
      </w:r>
      <w:r w:rsidR="007F229C" w:rsidRPr="00C45599">
        <w:rPr>
          <w:rFonts w:asciiTheme="minorHAnsi" w:hAnsiTheme="minorHAnsi" w:cstheme="minorHAnsi"/>
        </w:rPr>
        <w:t xml:space="preserve"> w </w:t>
      </w:r>
      <w:r w:rsidR="00F735D4" w:rsidRPr="00C45599">
        <w:rPr>
          <w:rFonts w:asciiTheme="minorHAnsi" w:hAnsiTheme="minorHAnsi" w:cstheme="minorHAnsi"/>
        </w:rPr>
        <w:t>podrozdziale 3.1</w:t>
      </w:r>
      <w:r w:rsidR="00EC272B" w:rsidRPr="00C45599">
        <w:rPr>
          <w:rFonts w:asciiTheme="minorHAnsi" w:hAnsiTheme="minorHAnsi" w:cstheme="minorHAnsi"/>
        </w:rPr>
        <w:t>,</w:t>
      </w:r>
      <w:r w:rsidR="007F229C" w:rsidRPr="00C45599">
        <w:rPr>
          <w:rFonts w:asciiTheme="minorHAnsi" w:hAnsiTheme="minorHAnsi" w:cstheme="minorHAnsi"/>
        </w:rPr>
        <w:t xml:space="preserve"> na </w:t>
      </w:r>
      <w:r w:rsidR="00F735D4" w:rsidRPr="00C45599">
        <w:rPr>
          <w:rFonts w:asciiTheme="minorHAnsi" w:hAnsiTheme="minorHAnsi" w:cstheme="minorHAnsi"/>
        </w:rPr>
        <w:t>dużej części obszaru Polski normy (Światowej Organizacji Zdrowia, oraz Polski/UE)</w:t>
      </w:r>
      <w:r w:rsidR="007F229C" w:rsidRPr="00C45599">
        <w:rPr>
          <w:rFonts w:asciiTheme="minorHAnsi" w:hAnsiTheme="minorHAnsi" w:cstheme="minorHAnsi"/>
        </w:rPr>
        <w:t xml:space="preserve"> w </w:t>
      </w:r>
      <w:r w:rsidR="00F735D4" w:rsidRPr="00C45599">
        <w:rPr>
          <w:rFonts w:asciiTheme="minorHAnsi" w:hAnsiTheme="minorHAnsi" w:cstheme="minorHAnsi"/>
        </w:rPr>
        <w:t xml:space="preserve">zakresie tych zanieczyszczeń są przekroczone. </w:t>
      </w:r>
      <w:r w:rsidR="00A9686D" w:rsidRPr="00C45599">
        <w:rPr>
          <w:rFonts w:asciiTheme="minorHAnsi" w:hAnsiTheme="minorHAnsi" w:cstheme="minorHAnsi"/>
        </w:rPr>
        <w:t>Najbardziej niebezpieczne</w:t>
      </w:r>
      <w:r w:rsidR="00D86925" w:rsidRPr="00C45599">
        <w:rPr>
          <w:rFonts w:asciiTheme="minorHAnsi" w:hAnsiTheme="minorHAnsi" w:cstheme="minorHAnsi"/>
        </w:rPr>
        <w:t xml:space="preserve"> dla </w:t>
      </w:r>
      <w:r w:rsidR="00A9686D" w:rsidRPr="00C45599">
        <w:rPr>
          <w:rFonts w:asciiTheme="minorHAnsi" w:hAnsiTheme="minorHAnsi" w:cstheme="minorHAnsi"/>
        </w:rPr>
        <w:t>zdrowia są drobne pyły PM</w:t>
      </w:r>
      <w:r w:rsidR="00A9686D" w:rsidRPr="00C45599">
        <w:rPr>
          <w:rFonts w:asciiTheme="minorHAnsi" w:hAnsiTheme="minorHAnsi" w:cstheme="minorHAnsi"/>
          <w:vertAlign w:val="subscript"/>
        </w:rPr>
        <w:t>2,5</w:t>
      </w:r>
      <w:r w:rsidR="00A9686D" w:rsidRPr="00C45599">
        <w:rPr>
          <w:rFonts w:asciiTheme="minorHAnsi" w:hAnsiTheme="minorHAnsi" w:cstheme="minorHAnsi"/>
        </w:rPr>
        <w:t>, które,</w:t>
      </w:r>
      <w:r w:rsidR="00720070" w:rsidRPr="00C45599">
        <w:rPr>
          <w:rFonts w:asciiTheme="minorHAnsi" w:hAnsiTheme="minorHAnsi" w:cstheme="minorHAnsi"/>
        </w:rPr>
        <w:t xml:space="preserve"> ze </w:t>
      </w:r>
      <w:r w:rsidR="00A9686D" w:rsidRPr="00C45599">
        <w:rPr>
          <w:rFonts w:asciiTheme="minorHAnsi" w:hAnsiTheme="minorHAnsi" w:cstheme="minorHAnsi"/>
        </w:rPr>
        <w:t>względu</w:t>
      </w:r>
      <w:r w:rsidR="007F229C" w:rsidRPr="00C45599">
        <w:rPr>
          <w:rFonts w:asciiTheme="minorHAnsi" w:hAnsiTheme="minorHAnsi" w:cstheme="minorHAnsi"/>
        </w:rPr>
        <w:t xml:space="preserve"> na </w:t>
      </w:r>
      <w:r w:rsidR="00A9686D" w:rsidRPr="00C45599">
        <w:rPr>
          <w:rFonts w:asciiTheme="minorHAnsi" w:hAnsiTheme="minorHAnsi" w:cstheme="minorHAnsi"/>
        </w:rPr>
        <w:t xml:space="preserve">małą średnicę &lt;2,5 </w:t>
      </w:r>
      <w:r w:rsidR="00A9686D" w:rsidRPr="00C45599">
        <w:rPr>
          <w:rFonts w:asciiTheme="minorHAnsi" w:hAnsiTheme="minorHAnsi" w:cstheme="minorHAnsi"/>
          <w:color w:val="222222"/>
          <w:shd w:val="clear" w:color="auto" w:fill="FFFFFF"/>
        </w:rPr>
        <w:t>μm</w:t>
      </w:r>
      <w:r w:rsidR="00DE33BE" w:rsidRPr="00C45599">
        <w:rPr>
          <w:rFonts w:asciiTheme="minorHAnsi" w:hAnsiTheme="minorHAnsi" w:cstheme="minorHAnsi"/>
          <w:color w:val="222222"/>
          <w:shd w:val="clear" w:color="auto" w:fill="FFFFFF"/>
        </w:rPr>
        <w:t xml:space="preserve"> mogą przenikac</w:t>
      </w:r>
      <w:r w:rsidR="007F229C" w:rsidRPr="00C45599">
        <w:rPr>
          <w:rFonts w:asciiTheme="minorHAnsi" w:hAnsiTheme="minorHAnsi" w:cstheme="minorHAnsi"/>
          <w:color w:val="222222"/>
          <w:shd w:val="clear" w:color="auto" w:fill="FFFFFF"/>
        </w:rPr>
        <w:t xml:space="preserve"> do </w:t>
      </w:r>
      <w:r w:rsidR="00DE33BE" w:rsidRPr="00C45599">
        <w:rPr>
          <w:rFonts w:asciiTheme="minorHAnsi" w:hAnsiTheme="minorHAnsi" w:cstheme="minorHAnsi"/>
          <w:color w:val="222222"/>
          <w:shd w:val="clear" w:color="auto" w:fill="FFFFFF"/>
        </w:rPr>
        <w:t>płuc</w:t>
      </w:r>
      <w:r w:rsidR="007F229C" w:rsidRPr="00C45599">
        <w:rPr>
          <w:rFonts w:asciiTheme="minorHAnsi" w:hAnsiTheme="minorHAnsi" w:cstheme="minorHAnsi"/>
          <w:color w:val="222222"/>
          <w:shd w:val="clear" w:color="auto" w:fill="FFFFFF"/>
        </w:rPr>
        <w:t xml:space="preserve"> i </w:t>
      </w:r>
      <w:r w:rsidR="00DE33BE" w:rsidRPr="00C45599">
        <w:rPr>
          <w:rFonts w:asciiTheme="minorHAnsi" w:hAnsiTheme="minorHAnsi" w:cstheme="minorHAnsi"/>
          <w:color w:val="222222"/>
          <w:shd w:val="clear" w:color="auto" w:fill="FFFFFF"/>
        </w:rPr>
        <w:t>krwi wywołując  chor</w:t>
      </w:r>
      <w:r w:rsidR="00312DD7" w:rsidRPr="00C45599">
        <w:rPr>
          <w:rFonts w:asciiTheme="minorHAnsi" w:hAnsiTheme="minorHAnsi" w:cstheme="minorHAnsi"/>
          <w:color w:val="222222"/>
          <w:shd w:val="clear" w:color="auto" w:fill="FFFFFF"/>
        </w:rPr>
        <w:t>o</w:t>
      </w:r>
      <w:r w:rsidR="00DE33BE" w:rsidRPr="00C45599">
        <w:rPr>
          <w:rFonts w:asciiTheme="minorHAnsi" w:hAnsiTheme="minorHAnsi" w:cstheme="minorHAnsi"/>
          <w:color w:val="222222"/>
          <w:shd w:val="clear" w:color="auto" w:fill="FFFFFF"/>
        </w:rPr>
        <w:t>by płucne</w:t>
      </w:r>
      <w:r w:rsidR="00312DD7" w:rsidRPr="00C45599">
        <w:rPr>
          <w:rFonts w:asciiTheme="minorHAnsi" w:hAnsiTheme="minorHAnsi" w:cstheme="minorHAnsi"/>
          <w:color w:val="222222"/>
          <w:shd w:val="clear" w:color="auto" w:fill="FFFFFF"/>
        </w:rPr>
        <w:t xml:space="preserve"> (np.</w:t>
      </w:r>
      <w:r w:rsidR="00DE33BE" w:rsidRPr="00C45599">
        <w:rPr>
          <w:rFonts w:asciiTheme="minorHAnsi" w:hAnsiTheme="minorHAnsi" w:cstheme="minorHAnsi"/>
          <w:color w:val="222222"/>
          <w:shd w:val="clear" w:color="auto" w:fill="FFFFFF"/>
        </w:rPr>
        <w:t xml:space="preserve"> astme),</w:t>
      </w:r>
      <w:r w:rsidR="00312DD7" w:rsidRPr="00C45599">
        <w:rPr>
          <w:rFonts w:asciiTheme="minorHAnsi" w:hAnsiTheme="minorHAnsi" w:cstheme="minorHAnsi"/>
          <w:color w:val="222222"/>
          <w:shd w:val="clear" w:color="auto" w:fill="FFFFFF"/>
        </w:rPr>
        <w:t xml:space="preserve"> </w:t>
      </w:r>
      <w:r w:rsidR="00DE33BE" w:rsidRPr="00C45599">
        <w:rPr>
          <w:rFonts w:asciiTheme="minorHAnsi" w:hAnsiTheme="minorHAnsi" w:cstheme="minorHAnsi"/>
          <w:color w:val="222222"/>
          <w:shd w:val="clear" w:color="auto" w:fill="FFFFFF"/>
        </w:rPr>
        <w:t>kardiologiczne (zawały serca, udary) oraz inne. Statystyka wykazuje, że największa śmiertelność występuje</w:t>
      </w:r>
      <w:r w:rsidR="007F229C" w:rsidRPr="00C45599">
        <w:rPr>
          <w:rFonts w:asciiTheme="minorHAnsi" w:hAnsiTheme="minorHAnsi" w:cstheme="minorHAnsi"/>
          <w:color w:val="222222"/>
          <w:shd w:val="clear" w:color="auto" w:fill="FFFFFF"/>
        </w:rPr>
        <w:t xml:space="preserve"> w </w:t>
      </w:r>
      <w:r w:rsidR="00DE33BE" w:rsidRPr="00C45599">
        <w:rPr>
          <w:rFonts w:asciiTheme="minorHAnsi" w:hAnsiTheme="minorHAnsi" w:cstheme="minorHAnsi"/>
          <w:color w:val="222222"/>
          <w:shd w:val="clear" w:color="auto" w:fill="FFFFFF"/>
        </w:rPr>
        <w:t xml:space="preserve">okresach największego zanieczyszczenia powietrza. Zanieczyszczenia powietrza są też </w:t>
      </w:r>
      <w:r w:rsidR="00EC272B" w:rsidRPr="00C45599">
        <w:rPr>
          <w:rFonts w:asciiTheme="minorHAnsi" w:hAnsiTheme="minorHAnsi" w:cstheme="minorHAnsi"/>
          <w:color w:val="222222"/>
          <w:shd w:val="clear" w:color="auto" w:fill="FFFFFF"/>
        </w:rPr>
        <w:t>rakotwórcze,</w:t>
      </w:r>
      <w:r w:rsidR="007F229C" w:rsidRPr="00C45599">
        <w:rPr>
          <w:rFonts w:asciiTheme="minorHAnsi" w:hAnsiTheme="minorHAnsi" w:cstheme="minorHAnsi"/>
          <w:color w:val="222222"/>
          <w:shd w:val="clear" w:color="auto" w:fill="FFFFFF"/>
        </w:rPr>
        <w:t xml:space="preserve"> a </w:t>
      </w:r>
      <w:r w:rsidR="00EC272B" w:rsidRPr="00C45599">
        <w:rPr>
          <w:rFonts w:asciiTheme="minorHAnsi" w:hAnsiTheme="minorHAnsi" w:cstheme="minorHAnsi"/>
          <w:color w:val="222222"/>
          <w:shd w:val="clear" w:color="auto" w:fill="FFFFFF"/>
        </w:rPr>
        <w:t>szczególnie B(a)P.</w:t>
      </w:r>
      <w:r w:rsidR="00A64DF1" w:rsidRPr="00C45599">
        <w:rPr>
          <w:rFonts w:asciiTheme="minorHAnsi" w:hAnsiTheme="minorHAnsi" w:cstheme="minorHAnsi"/>
          <w:color w:val="222222"/>
          <w:shd w:val="clear" w:color="auto" w:fill="FFFFFF"/>
        </w:rPr>
        <w:t xml:space="preserve"> Trzeba zaznaczyć, że największy wpływ</w:t>
      </w:r>
      <w:r w:rsidR="007F229C" w:rsidRPr="00C45599">
        <w:rPr>
          <w:rFonts w:asciiTheme="minorHAnsi" w:hAnsiTheme="minorHAnsi" w:cstheme="minorHAnsi"/>
          <w:color w:val="222222"/>
          <w:shd w:val="clear" w:color="auto" w:fill="FFFFFF"/>
        </w:rPr>
        <w:t xml:space="preserve"> na </w:t>
      </w:r>
      <w:r w:rsidR="00A64DF1" w:rsidRPr="00C45599">
        <w:rPr>
          <w:rFonts w:asciiTheme="minorHAnsi" w:hAnsiTheme="minorHAnsi" w:cstheme="minorHAnsi"/>
          <w:color w:val="222222"/>
          <w:shd w:val="clear" w:color="auto" w:fill="FFFFFF"/>
        </w:rPr>
        <w:t>lokalne z</w:t>
      </w:r>
      <w:r w:rsidR="00312DD7" w:rsidRPr="00C45599">
        <w:rPr>
          <w:rFonts w:asciiTheme="minorHAnsi" w:hAnsiTheme="minorHAnsi" w:cstheme="minorHAnsi"/>
          <w:color w:val="222222"/>
          <w:shd w:val="clear" w:color="auto" w:fill="FFFFFF"/>
        </w:rPr>
        <w:t>anieczyszczenie powietrza ma t</w:t>
      </w:r>
      <w:r w:rsidR="00A64DF1" w:rsidRPr="00C45599">
        <w:rPr>
          <w:rFonts w:asciiTheme="minorHAnsi" w:hAnsiTheme="minorHAnsi" w:cstheme="minorHAnsi"/>
          <w:color w:val="222222"/>
          <w:shd w:val="clear" w:color="auto" w:fill="FFFFFF"/>
        </w:rPr>
        <w:t>zw. niska emisja wynikajaca</w:t>
      </w:r>
      <w:r w:rsidR="00720070" w:rsidRPr="00C45599">
        <w:rPr>
          <w:rFonts w:asciiTheme="minorHAnsi" w:hAnsiTheme="minorHAnsi" w:cstheme="minorHAnsi"/>
          <w:color w:val="222222"/>
          <w:shd w:val="clear" w:color="auto" w:fill="FFFFFF"/>
        </w:rPr>
        <w:t xml:space="preserve"> ze </w:t>
      </w:r>
      <w:r w:rsidR="00A64DF1" w:rsidRPr="00C45599">
        <w:rPr>
          <w:rFonts w:asciiTheme="minorHAnsi" w:hAnsiTheme="minorHAnsi" w:cstheme="minorHAnsi"/>
          <w:color w:val="222222"/>
          <w:shd w:val="clear" w:color="auto" w:fill="FFFFFF"/>
        </w:rPr>
        <w:t>spalania paliw</w:t>
      </w:r>
      <w:r w:rsidR="00D86925" w:rsidRPr="00C45599">
        <w:rPr>
          <w:rFonts w:asciiTheme="minorHAnsi" w:hAnsiTheme="minorHAnsi" w:cstheme="minorHAnsi"/>
          <w:color w:val="222222"/>
          <w:shd w:val="clear" w:color="auto" w:fill="FFFFFF"/>
        </w:rPr>
        <w:t xml:space="preserve"> dla </w:t>
      </w:r>
      <w:r w:rsidR="00A64DF1" w:rsidRPr="00C45599">
        <w:rPr>
          <w:rFonts w:asciiTheme="minorHAnsi" w:hAnsiTheme="minorHAnsi" w:cstheme="minorHAnsi"/>
          <w:color w:val="222222"/>
          <w:shd w:val="clear" w:color="auto" w:fill="FFFFFF"/>
        </w:rPr>
        <w:t>celów ogrzewania</w:t>
      </w:r>
      <w:r w:rsidR="00312DD7" w:rsidRPr="00C45599">
        <w:rPr>
          <w:rFonts w:asciiTheme="minorHAnsi" w:hAnsiTheme="minorHAnsi" w:cstheme="minorHAnsi"/>
          <w:color w:val="222222"/>
          <w:shd w:val="clear" w:color="auto" w:fill="FFFFFF"/>
        </w:rPr>
        <w:t>, jak również</w:t>
      </w:r>
      <w:r w:rsidR="00720070" w:rsidRPr="00C45599">
        <w:rPr>
          <w:rFonts w:asciiTheme="minorHAnsi" w:hAnsiTheme="minorHAnsi" w:cstheme="minorHAnsi"/>
          <w:color w:val="222222"/>
          <w:shd w:val="clear" w:color="auto" w:fill="FFFFFF"/>
        </w:rPr>
        <w:t xml:space="preserve"> z </w:t>
      </w:r>
      <w:r w:rsidR="00312DD7" w:rsidRPr="00C45599">
        <w:rPr>
          <w:rFonts w:asciiTheme="minorHAnsi" w:hAnsiTheme="minorHAnsi" w:cstheme="minorHAnsi"/>
          <w:color w:val="222222"/>
          <w:shd w:val="clear" w:color="auto" w:fill="FFFFFF"/>
        </w:rPr>
        <w:t>transportu</w:t>
      </w:r>
      <w:r w:rsidR="007F229C" w:rsidRPr="00C45599">
        <w:rPr>
          <w:rFonts w:asciiTheme="minorHAnsi" w:hAnsiTheme="minorHAnsi" w:cstheme="minorHAnsi"/>
          <w:color w:val="222222"/>
          <w:shd w:val="clear" w:color="auto" w:fill="FFFFFF"/>
        </w:rPr>
        <w:t xml:space="preserve"> na </w:t>
      </w:r>
      <w:r w:rsidR="00312DD7" w:rsidRPr="00C45599">
        <w:rPr>
          <w:rFonts w:asciiTheme="minorHAnsi" w:hAnsiTheme="minorHAnsi" w:cstheme="minorHAnsi"/>
          <w:color w:val="222222"/>
          <w:shd w:val="clear" w:color="auto" w:fill="FFFFFF"/>
        </w:rPr>
        <w:t>obszarach zurbanizowanych.</w:t>
      </w:r>
      <w:r w:rsidR="00FB7B55" w:rsidRPr="00C45599">
        <w:rPr>
          <w:rFonts w:asciiTheme="minorHAnsi" w:hAnsiTheme="minorHAnsi" w:cstheme="minorHAnsi"/>
          <w:color w:val="222222"/>
          <w:shd w:val="clear" w:color="auto" w:fill="FFFFFF"/>
        </w:rPr>
        <w:t xml:space="preserve"> </w:t>
      </w:r>
      <w:r w:rsidR="00312DD7" w:rsidRPr="00C45599">
        <w:rPr>
          <w:rFonts w:asciiTheme="minorHAnsi" w:hAnsiTheme="minorHAnsi" w:cstheme="minorHAnsi"/>
          <w:color w:val="222222"/>
          <w:shd w:val="clear" w:color="auto" w:fill="FFFFFF"/>
        </w:rPr>
        <w:t>Wdrożenie działań przewi</w:t>
      </w:r>
      <w:r w:rsidR="00FB7B55" w:rsidRPr="00C45599">
        <w:rPr>
          <w:rFonts w:asciiTheme="minorHAnsi" w:hAnsiTheme="minorHAnsi" w:cstheme="minorHAnsi"/>
          <w:color w:val="222222"/>
          <w:shd w:val="clear" w:color="auto" w:fill="FFFFFF"/>
        </w:rPr>
        <w:t>dzianych</w:t>
      </w:r>
      <w:r w:rsidR="007F229C" w:rsidRPr="00C45599">
        <w:rPr>
          <w:rFonts w:asciiTheme="minorHAnsi" w:hAnsiTheme="minorHAnsi" w:cstheme="minorHAnsi"/>
          <w:color w:val="222222"/>
          <w:shd w:val="clear" w:color="auto" w:fill="FFFFFF"/>
        </w:rPr>
        <w:t xml:space="preserve"> w </w:t>
      </w:r>
      <w:r w:rsidR="00FB7B55" w:rsidRPr="00C45599">
        <w:rPr>
          <w:rFonts w:asciiTheme="minorHAnsi" w:hAnsiTheme="minorHAnsi" w:cstheme="minorHAnsi"/>
          <w:color w:val="222222"/>
          <w:shd w:val="clear" w:color="auto" w:fill="FFFFFF"/>
        </w:rPr>
        <w:t>PEP2040,</w:t>
      </w:r>
      <w:r w:rsidR="00312DD7" w:rsidRPr="00C45599">
        <w:rPr>
          <w:rFonts w:asciiTheme="minorHAnsi" w:hAnsiTheme="minorHAnsi" w:cstheme="minorHAnsi"/>
          <w:color w:val="222222"/>
          <w:shd w:val="clear" w:color="auto" w:fill="FFFFFF"/>
        </w:rPr>
        <w:t xml:space="preserve"> jak np</w:t>
      </w:r>
      <w:r w:rsidR="00952388">
        <w:rPr>
          <w:rFonts w:asciiTheme="minorHAnsi" w:hAnsiTheme="minorHAnsi" w:cstheme="minorHAnsi"/>
          <w:color w:val="222222"/>
          <w:shd w:val="clear" w:color="auto" w:fill="FFFFFF"/>
        </w:rPr>
        <w:t>. w</w:t>
      </w:r>
      <w:r w:rsidR="007F229C" w:rsidRPr="00C45599">
        <w:rPr>
          <w:rFonts w:asciiTheme="minorHAnsi" w:hAnsiTheme="minorHAnsi" w:cstheme="minorHAnsi"/>
          <w:color w:val="222222"/>
          <w:shd w:val="clear" w:color="auto" w:fill="FFFFFF"/>
        </w:rPr>
        <w:t> </w:t>
      </w:r>
      <w:r w:rsidR="00312DD7" w:rsidRPr="00C45599">
        <w:rPr>
          <w:rFonts w:asciiTheme="minorHAnsi" w:hAnsiTheme="minorHAnsi" w:cstheme="minorHAnsi"/>
          <w:color w:val="222222"/>
          <w:shd w:val="clear" w:color="auto" w:fill="FFFFFF"/>
        </w:rPr>
        <w:t>ciepłownictwie ograniczy negatywne oddziaływanie niskiej emisjienergetyki</w:t>
      </w:r>
      <w:r w:rsidR="007F229C" w:rsidRPr="00C45599">
        <w:rPr>
          <w:rFonts w:asciiTheme="minorHAnsi" w:hAnsiTheme="minorHAnsi" w:cstheme="minorHAnsi"/>
          <w:color w:val="222222"/>
          <w:shd w:val="clear" w:color="auto" w:fill="FFFFFF"/>
        </w:rPr>
        <w:t xml:space="preserve"> na </w:t>
      </w:r>
      <w:r w:rsidR="00FB7B55" w:rsidRPr="00C45599">
        <w:rPr>
          <w:rFonts w:asciiTheme="minorHAnsi" w:hAnsiTheme="minorHAnsi" w:cstheme="minorHAnsi"/>
          <w:color w:val="222222"/>
          <w:shd w:val="clear" w:color="auto" w:fill="FFFFFF"/>
        </w:rPr>
        <w:t>ludzi.</w:t>
      </w:r>
    </w:p>
    <w:p w14:paraId="283E9054" w14:textId="77777777" w:rsidR="00CF0B34" w:rsidRPr="00C45599" w:rsidRDefault="008A2CF8">
      <w:pPr>
        <w:pStyle w:val="Mlista"/>
        <w:numPr>
          <w:ilvl w:val="0"/>
          <w:numId w:val="0"/>
        </w:numPr>
        <w:rPr>
          <w:rFonts w:asciiTheme="minorHAnsi" w:eastAsia="Calibri" w:hAnsiTheme="minorHAnsi" w:cstheme="minorHAnsi"/>
        </w:rPr>
      </w:pPr>
      <w:r w:rsidRPr="00C45599">
        <w:rPr>
          <w:rFonts w:asciiTheme="minorHAnsi" w:hAnsiTheme="minorHAnsi" w:cstheme="minorHAnsi"/>
        </w:rPr>
        <w:t>Szczegółowo oddziaływania</w:t>
      </w:r>
      <w:r w:rsidR="007F229C" w:rsidRPr="00C45599">
        <w:rPr>
          <w:rFonts w:asciiTheme="minorHAnsi" w:hAnsiTheme="minorHAnsi" w:cstheme="minorHAnsi"/>
        </w:rPr>
        <w:t xml:space="preserve"> na </w:t>
      </w:r>
      <w:r w:rsidRPr="00C45599">
        <w:rPr>
          <w:rFonts w:asciiTheme="minorHAnsi" w:hAnsiTheme="minorHAnsi" w:cstheme="minorHAnsi"/>
        </w:rPr>
        <w:t>ludzi przedsięwzięć, które mogą być realizowane</w:t>
      </w:r>
      <w:r w:rsidR="007F229C" w:rsidRPr="00C45599">
        <w:rPr>
          <w:rFonts w:asciiTheme="minorHAnsi" w:hAnsiTheme="minorHAnsi" w:cstheme="minorHAnsi"/>
        </w:rPr>
        <w:t xml:space="preserve"> w </w:t>
      </w:r>
      <w:r w:rsidRPr="00C45599">
        <w:rPr>
          <w:rFonts w:asciiTheme="minorHAnsi" w:hAnsiTheme="minorHAnsi" w:cstheme="minorHAnsi"/>
        </w:rPr>
        <w:t>ramach PEP2040,</w:t>
      </w:r>
      <w:r w:rsidR="007F229C" w:rsidRPr="00C45599">
        <w:rPr>
          <w:rFonts w:asciiTheme="minorHAnsi" w:hAnsiTheme="minorHAnsi" w:cstheme="minorHAnsi"/>
        </w:rPr>
        <w:t xml:space="preserve"> a </w:t>
      </w:r>
      <w:r w:rsidRPr="00C45599">
        <w:rPr>
          <w:rFonts w:asciiTheme="minorHAnsi" w:hAnsiTheme="minorHAnsi" w:cstheme="minorHAnsi"/>
        </w:rPr>
        <w:t>które mogą znacząco oddziaływać</w:t>
      </w:r>
      <w:r w:rsidR="007F229C" w:rsidRPr="00C45599">
        <w:rPr>
          <w:rFonts w:asciiTheme="minorHAnsi" w:hAnsiTheme="minorHAnsi" w:cstheme="minorHAnsi"/>
        </w:rPr>
        <w:t xml:space="preserve"> na </w:t>
      </w:r>
      <w:r w:rsidRPr="00C45599">
        <w:rPr>
          <w:rFonts w:asciiTheme="minorHAnsi" w:hAnsiTheme="minorHAnsi" w:cstheme="minorHAnsi"/>
        </w:rPr>
        <w:t>środowisko zostały przedstawione niżej.</w:t>
      </w:r>
    </w:p>
    <w:p w14:paraId="0333B259"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Modernizacja kopalń węgla kamiennego</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brunatnego (</w:t>
      </w:r>
      <w:r w:rsidRPr="00C45599">
        <w:rPr>
          <w:rFonts w:asciiTheme="minorHAnsi" w:eastAsia="Calibri" w:hAnsiTheme="minorHAnsi" w:cstheme="minorHAnsi"/>
          <w:b/>
          <w:sz w:val="20"/>
          <w:szCs w:val="20"/>
        </w:rPr>
        <w:t>Kierunek 1</w:t>
      </w:r>
      <w:r w:rsidRPr="00C45599">
        <w:rPr>
          <w:rFonts w:asciiTheme="minorHAnsi" w:eastAsia="Calibri" w:hAnsiTheme="minorHAnsi" w:cstheme="minorHAnsi"/>
          <w:sz w:val="20"/>
          <w:szCs w:val="20"/>
        </w:rPr>
        <w:t xml:space="preserve"> – </w:t>
      </w:r>
      <w:r w:rsidRPr="00C45599">
        <w:rPr>
          <w:rFonts w:asciiTheme="minorHAnsi" w:eastAsia="Calibri" w:hAnsiTheme="minorHAnsi" w:cstheme="minorHAnsi"/>
          <w:b/>
          <w:i/>
          <w:sz w:val="20"/>
          <w:szCs w:val="20"/>
        </w:rPr>
        <w:t>Efektywne wykorzystanie własnych zasobów energetycznych</w:t>
      </w:r>
      <w:r w:rsidRPr="00C45599">
        <w:rPr>
          <w:rFonts w:asciiTheme="minorHAnsi" w:eastAsia="Calibri" w:hAnsiTheme="minorHAnsi" w:cstheme="minorHAnsi"/>
          <w:sz w:val="20"/>
          <w:szCs w:val="20"/>
        </w:rPr>
        <w:t>) oraz projekty</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zakresu modernizacji elektrowni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ciepłowni (</w:t>
      </w:r>
      <w:r w:rsidRPr="00C45599">
        <w:rPr>
          <w:rFonts w:asciiTheme="minorHAnsi" w:eastAsia="Calibri" w:hAnsiTheme="minorHAnsi" w:cstheme="minorHAnsi"/>
          <w:b/>
          <w:sz w:val="20"/>
          <w:szCs w:val="20"/>
        </w:rPr>
        <w:t>Kierunek 2A Rozbudowa infrastruktury wytwórczej energii elektrycznej</w:t>
      </w:r>
      <w:r w:rsidRPr="00C45599">
        <w:rPr>
          <w:rFonts w:asciiTheme="minorHAnsi" w:eastAsia="Calibri" w:hAnsiTheme="minorHAnsi" w:cstheme="minorHAnsi"/>
          <w:sz w:val="20"/>
          <w:szCs w:val="20"/>
        </w:rPr>
        <w:t>) nie powinny powodować pogorszenia oddziaływania akustycznego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porównaniu</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obecnie istniejących obiektów. Należy raczej spodziewać się poprawy klimatu akustycznego</w:t>
      </w:r>
      <w:r w:rsidR="00720070" w:rsidRPr="00C45599">
        <w:rPr>
          <w:rFonts w:asciiTheme="minorHAnsi" w:eastAsia="Calibri" w:hAnsiTheme="minorHAnsi" w:cstheme="minorHAnsi"/>
          <w:sz w:val="20"/>
          <w:szCs w:val="20"/>
        </w:rPr>
        <w:t xml:space="preserve"> ze </w:t>
      </w:r>
      <w:r w:rsidRPr="00C45599">
        <w:rPr>
          <w:rFonts w:asciiTheme="minorHAnsi" w:eastAsia="Calibri" w:hAnsiTheme="minorHAnsi" w:cstheme="minorHAnsi"/>
          <w:sz w:val="20"/>
          <w:szCs w:val="20"/>
        </w:rPr>
        <w:t>względu</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przestrzeganie przepisów prawa oraz zasad najlepszej dostępnej techniki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dziedzinie ochrony przeciwhałasowej. Projekty modernizacyjne powinny wpłynąć również</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poprawę jakości powietrza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 xml:space="preserve">otoczeniu obiektów energetycznych. </w:t>
      </w:r>
    </w:p>
    <w:p w14:paraId="714DACE9"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lastRenderedPageBreak/>
        <w:t>Natomiast budowa nowych obiektów spowoduje lokalne pogorszenie klimatu akustycznego szczególnie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otoczeniu nowych odkrywek węgla brunatnego, nowych kopalni węgla kamiennego oraz nowych elektrowni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elektrociepłowni.  Pośrednio, wobec wykorzystania nowych zasobów oraz powstania nowych elektrowni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 xml:space="preserve">elektrociepłowni występować będzie </w:t>
      </w:r>
      <w:r w:rsidR="0058732E" w:rsidRPr="00C45599">
        <w:rPr>
          <w:rFonts w:asciiTheme="minorHAnsi" w:eastAsia="Calibri" w:hAnsiTheme="minorHAnsi" w:cstheme="minorHAnsi"/>
          <w:sz w:val="20"/>
          <w:szCs w:val="20"/>
        </w:rPr>
        <w:t xml:space="preserve">generalnie </w:t>
      </w:r>
      <w:r w:rsidRPr="00C45599">
        <w:rPr>
          <w:rFonts w:asciiTheme="minorHAnsi" w:eastAsia="Calibri" w:hAnsiTheme="minorHAnsi" w:cstheme="minorHAnsi"/>
          <w:sz w:val="20"/>
          <w:szCs w:val="20"/>
        </w:rPr>
        <w:t>negatywny wpływ</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jakość powietrza oraz</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zdrowie</w:t>
      </w:r>
      <w:r w:rsidR="00E236E4" w:rsidRPr="00C45599">
        <w:rPr>
          <w:rFonts w:asciiTheme="minorHAnsi" w:eastAsia="Calibri" w:hAnsiTheme="minorHAnsi" w:cstheme="minorHAnsi"/>
          <w:sz w:val="20"/>
          <w:szCs w:val="20"/>
        </w:rPr>
        <w:t>, ale mniejszy niż</w:t>
      </w:r>
      <w:r w:rsidR="007F229C" w:rsidRPr="00C45599">
        <w:rPr>
          <w:rFonts w:asciiTheme="minorHAnsi" w:eastAsia="Calibri" w:hAnsiTheme="minorHAnsi" w:cstheme="minorHAnsi"/>
          <w:sz w:val="20"/>
          <w:szCs w:val="20"/>
        </w:rPr>
        <w:t xml:space="preserve"> w </w:t>
      </w:r>
      <w:r w:rsidR="00E236E4" w:rsidRPr="00C45599">
        <w:rPr>
          <w:rFonts w:asciiTheme="minorHAnsi" w:eastAsia="Calibri" w:hAnsiTheme="minorHAnsi" w:cstheme="minorHAnsi"/>
          <w:sz w:val="20"/>
          <w:szCs w:val="20"/>
        </w:rPr>
        <w:t>przypadku aktualnie eksploatowanych mocy wytwórczych.</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szczególności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elektrowni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ciepłowni opalanych węglem należy szczegółowo analizować,</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ramach oceny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środowisko, spodziewany wzrost poziomu zanieczyszczenia powietrza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otoczeniu projektowanych obiektów. Należy również pamiętać</w:t>
      </w:r>
      <w:r w:rsidR="00D86925" w:rsidRPr="00C45599">
        <w:rPr>
          <w:rFonts w:asciiTheme="minorHAnsi" w:eastAsia="Calibri" w:hAnsiTheme="minorHAnsi" w:cstheme="minorHAnsi"/>
          <w:sz w:val="20"/>
          <w:szCs w:val="20"/>
        </w:rPr>
        <w:t xml:space="preserve"> o </w:t>
      </w:r>
      <w:r w:rsidRPr="00C45599">
        <w:rPr>
          <w:rFonts w:asciiTheme="minorHAnsi" w:eastAsia="Calibri" w:hAnsiTheme="minorHAnsi" w:cstheme="minorHAnsi"/>
          <w:sz w:val="20"/>
          <w:szCs w:val="20"/>
        </w:rPr>
        <w:t>znaczących ilościach metali ciężkich (w tym rtęci) uwalnianych</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środowiska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utrzymywania wysokiego udziału węgla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krajowym bilansie energetycznym. Ponadto,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wykorzystywania nowych odkrywek czy modernizacji istniejących obiektów, należy wziąć pod uwagę możliwość wystąpienia problemów</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wywłaszczeniami gruntów</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konfliktów społecznych</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 związanych.</w:t>
      </w:r>
    </w:p>
    <w:p w14:paraId="4BEF69C5"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Badania</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wykorzystanie nowych źródeł gazu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ropy naftowej oddziaływać będą również lokalnie pod względem emisji hałasu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niewielkiej emisji zanieczyszczeń powietrza. Wyjątkiem będą natomiast badania oraz wydobycie gazu</w:t>
      </w:r>
      <w:r w:rsidR="00720070" w:rsidRPr="00C45599">
        <w:rPr>
          <w:rFonts w:asciiTheme="minorHAnsi" w:eastAsia="Calibri" w:hAnsiTheme="minorHAnsi" w:cstheme="minorHAnsi"/>
          <w:sz w:val="20"/>
          <w:szCs w:val="20"/>
        </w:rPr>
        <w:t xml:space="preserve"> ze </w:t>
      </w:r>
      <w:r w:rsidRPr="00C45599">
        <w:rPr>
          <w:rFonts w:asciiTheme="minorHAnsi" w:eastAsia="Calibri" w:hAnsiTheme="minorHAnsi" w:cstheme="minorHAnsi"/>
          <w:sz w:val="20"/>
          <w:szCs w:val="20"/>
        </w:rPr>
        <w:t>źródeł niekonwencjonalnych, szczególnie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szczelinowania,</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czym związane mogą być wstrząsy.  Natomiast,</w:t>
      </w:r>
      <w:r w:rsidR="00D86925" w:rsidRPr="00C45599">
        <w:rPr>
          <w:rFonts w:asciiTheme="minorHAnsi" w:eastAsia="Calibri" w:hAnsiTheme="minorHAnsi" w:cstheme="minorHAnsi"/>
          <w:sz w:val="20"/>
          <w:szCs w:val="20"/>
        </w:rPr>
        <w:t xml:space="preserve"> o </w:t>
      </w:r>
      <w:r w:rsidRPr="00C45599">
        <w:rPr>
          <w:rFonts w:asciiTheme="minorHAnsi" w:eastAsia="Calibri" w:hAnsiTheme="minorHAnsi" w:cstheme="minorHAnsi"/>
          <w:sz w:val="20"/>
          <w:szCs w:val="20"/>
        </w:rPr>
        <w:t>ile wzrost wydobycia gazu wpływać może pośrednio, pozytywnie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ograniczenie zanieczyszczenia powietrza poprzez eliminacje wykorzystywania węgla np.</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celów ogrzewania,</w:t>
      </w:r>
      <w:r w:rsidR="0001272D" w:rsidRPr="00C45599">
        <w:rPr>
          <w:rFonts w:asciiTheme="minorHAnsi" w:eastAsia="Calibri" w:hAnsiTheme="minorHAnsi" w:cstheme="minorHAnsi"/>
          <w:sz w:val="20"/>
          <w:szCs w:val="20"/>
        </w:rPr>
        <w:t xml:space="preserve"> to </w:t>
      </w:r>
      <w:r w:rsidRPr="00C45599">
        <w:rPr>
          <w:rFonts w:asciiTheme="minorHAnsi" w:eastAsia="Calibri" w:hAnsiTheme="minorHAnsi" w:cstheme="minorHAnsi"/>
          <w:sz w:val="20"/>
          <w:szCs w:val="20"/>
        </w:rPr>
        <w:t>zwiększenie wydobycia ropy naftowej może oddziaływać przeciwnie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zakresie jej wykorzystania</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transportu,</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 xml:space="preserve">czym wiąże się emisja zanieczyszczeń powietrza. </w:t>
      </w:r>
    </w:p>
    <w:p w14:paraId="3AB9968A"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Projekty</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zakresu infrastruktury przesyłowej (</w:t>
      </w:r>
      <w:r w:rsidRPr="00C45599">
        <w:rPr>
          <w:rFonts w:asciiTheme="minorHAnsi" w:eastAsia="Calibri" w:hAnsiTheme="minorHAnsi" w:cstheme="minorHAnsi"/>
          <w:b/>
          <w:sz w:val="20"/>
          <w:szCs w:val="20"/>
        </w:rPr>
        <w:t xml:space="preserve">Kierunek 2B – </w:t>
      </w:r>
      <w:r w:rsidRPr="00C45599">
        <w:rPr>
          <w:rFonts w:asciiTheme="minorHAnsi" w:eastAsia="Calibri" w:hAnsiTheme="minorHAnsi" w:cstheme="minorHAnsi"/>
          <w:b/>
          <w:i/>
          <w:sz w:val="20"/>
          <w:szCs w:val="20"/>
        </w:rPr>
        <w:t>Rozbudowa elektroenergetycznej infrastruktury sieciowej</w:t>
      </w:r>
      <w:r w:rsidRPr="00C45599">
        <w:rPr>
          <w:rFonts w:asciiTheme="minorHAnsi" w:eastAsia="Calibri" w:hAnsiTheme="minorHAnsi" w:cstheme="minorHAnsi"/>
          <w:b/>
          <w:sz w:val="20"/>
          <w:szCs w:val="20"/>
        </w:rPr>
        <w:t xml:space="preserve">, Kierunek 3A – </w:t>
      </w:r>
      <w:r w:rsidRPr="00C45599">
        <w:rPr>
          <w:rFonts w:asciiTheme="minorHAnsi" w:eastAsia="Calibri" w:hAnsiTheme="minorHAnsi" w:cstheme="minorHAnsi"/>
          <w:b/>
          <w:i/>
          <w:sz w:val="20"/>
          <w:szCs w:val="20"/>
        </w:rPr>
        <w:t>Dywersyfikacja dostaw gazu oraz rozbudowa infrastruktury gazowej</w:t>
      </w:r>
      <w:r w:rsidRPr="00C45599">
        <w:rPr>
          <w:rFonts w:asciiTheme="minorHAnsi" w:eastAsia="Calibri" w:hAnsiTheme="minorHAnsi" w:cstheme="minorHAnsi"/>
          <w:b/>
          <w:sz w:val="20"/>
          <w:szCs w:val="20"/>
        </w:rPr>
        <w:t xml:space="preserve"> oraz Kierunek 3B– </w:t>
      </w:r>
      <w:r w:rsidRPr="00C45599">
        <w:rPr>
          <w:rFonts w:asciiTheme="minorHAnsi" w:eastAsia="Calibri" w:hAnsiTheme="minorHAnsi" w:cstheme="minorHAnsi"/>
          <w:b/>
          <w:i/>
          <w:sz w:val="20"/>
          <w:szCs w:val="20"/>
        </w:rPr>
        <w:t>Dywersyfikacja dostaw ropy oraz rozbudowa infrastruktury ropy</w:t>
      </w:r>
      <w:r w:rsidR="007F229C" w:rsidRPr="00C45599">
        <w:rPr>
          <w:rFonts w:asciiTheme="minorHAnsi" w:eastAsia="Calibri" w:hAnsiTheme="minorHAnsi" w:cstheme="minorHAnsi"/>
          <w:b/>
          <w:i/>
          <w:sz w:val="20"/>
          <w:szCs w:val="20"/>
        </w:rPr>
        <w:t xml:space="preserve"> i </w:t>
      </w:r>
      <w:r w:rsidRPr="00C45599">
        <w:rPr>
          <w:rFonts w:asciiTheme="minorHAnsi" w:eastAsia="Calibri" w:hAnsiTheme="minorHAnsi" w:cstheme="minorHAnsi"/>
          <w:b/>
          <w:i/>
          <w:sz w:val="20"/>
          <w:szCs w:val="20"/>
        </w:rPr>
        <w:t>paliw ciekłych</w:t>
      </w:r>
      <w:r w:rsidRPr="00C45599">
        <w:rPr>
          <w:rFonts w:asciiTheme="minorHAnsi" w:eastAsia="Calibri" w:hAnsiTheme="minorHAnsi" w:cstheme="minorHAnsi"/>
          <w:sz w:val="20"/>
          <w:szCs w:val="20"/>
        </w:rPr>
        <w:t>) nie powinny znacząco oddziaływać</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Wszystkie działania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tym zakresie wpłyną</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podniesienie efektywności gospodarowania zasobami,</w:t>
      </w:r>
      <w:r w:rsidR="007F229C" w:rsidRPr="00C45599">
        <w:rPr>
          <w:rFonts w:asciiTheme="minorHAnsi" w:eastAsia="Calibri" w:hAnsiTheme="minorHAnsi" w:cstheme="minorHAnsi"/>
          <w:sz w:val="20"/>
          <w:szCs w:val="20"/>
        </w:rPr>
        <w:t xml:space="preserve"> a </w:t>
      </w:r>
      <w:r w:rsidRPr="00C45599">
        <w:rPr>
          <w:rFonts w:asciiTheme="minorHAnsi" w:eastAsia="Calibri" w:hAnsiTheme="minorHAnsi" w:cstheme="minorHAnsi"/>
          <w:sz w:val="20"/>
          <w:szCs w:val="20"/>
        </w:rPr>
        <w:t>więc przyczynią się pośrednio</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zmniejszenia emisji zanieczyszczeń</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powietrza,</w:t>
      </w:r>
      <w:r w:rsidR="007F229C" w:rsidRPr="00C45599">
        <w:rPr>
          <w:rFonts w:asciiTheme="minorHAnsi" w:eastAsia="Calibri" w:hAnsiTheme="minorHAnsi" w:cstheme="minorHAnsi"/>
          <w:sz w:val="20"/>
          <w:szCs w:val="20"/>
        </w:rPr>
        <w:t xml:space="preserve"> a </w:t>
      </w:r>
      <w:r w:rsidRPr="00C45599">
        <w:rPr>
          <w:rFonts w:asciiTheme="minorHAnsi" w:eastAsia="Calibri" w:hAnsiTheme="minorHAnsi" w:cstheme="minorHAnsi"/>
          <w:sz w:val="20"/>
          <w:szCs w:val="20"/>
        </w:rPr>
        <w:t>tym samym zredukowania negatywnych oddziaływań</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zdrowie ludności. Ponadto wpłyną pozytywnie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zapewnienie dostaw energii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 xml:space="preserve">bezpieczeństwo tych dostaw. </w:t>
      </w:r>
    </w:p>
    <w:p w14:paraId="7CD0FC27" w14:textId="68E50D54"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Największe, oddziaływania mogą być związane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rozbudową Terminal</w:t>
      </w:r>
      <w:r w:rsidR="00093AA4" w:rsidRPr="00C45599">
        <w:rPr>
          <w:rFonts w:asciiTheme="minorHAnsi" w:eastAsia="Calibri" w:hAnsiTheme="minorHAnsi" w:cstheme="minorHAnsi"/>
          <w:sz w:val="20"/>
          <w:szCs w:val="20"/>
        </w:rPr>
        <w:t>u</w:t>
      </w:r>
      <w:r w:rsidRPr="00C45599">
        <w:rPr>
          <w:rFonts w:asciiTheme="minorHAnsi" w:eastAsia="Calibri" w:hAnsiTheme="minorHAnsi" w:cstheme="minorHAnsi"/>
          <w:sz w:val="20"/>
          <w:szCs w:val="20"/>
        </w:rPr>
        <w:t xml:space="preserve"> LNG</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Świnoujściu, rozbudową Terminal</w:t>
      </w:r>
      <w:r w:rsidR="00093AA4" w:rsidRPr="00C45599">
        <w:rPr>
          <w:rFonts w:asciiTheme="minorHAnsi" w:eastAsia="Calibri" w:hAnsiTheme="minorHAnsi" w:cstheme="minorHAnsi"/>
          <w:sz w:val="20"/>
          <w:szCs w:val="20"/>
        </w:rPr>
        <w:t>u</w:t>
      </w:r>
      <w:r w:rsidRPr="00C45599">
        <w:rPr>
          <w:rFonts w:asciiTheme="minorHAnsi" w:eastAsia="Calibri" w:hAnsiTheme="minorHAnsi" w:cstheme="minorHAnsi"/>
          <w:sz w:val="20"/>
          <w:szCs w:val="20"/>
        </w:rPr>
        <w:t xml:space="preserve"> Naftowego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Gdańsku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Bazy</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Górkach, budową Terminal</w:t>
      </w:r>
      <w:r w:rsidR="00093AA4" w:rsidRPr="00C45599">
        <w:rPr>
          <w:rFonts w:asciiTheme="minorHAnsi" w:eastAsia="Calibri" w:hAnsiTheme="minorHAnsi" w:cstheme="minorHAnsi"/>
          <w:sz w:val="20"/>
          <w:szCs w:val="20"/>
        </w:rPr>
        <w:t>u</w:t>
      </w:r>
      <w:r w:rsidRPr="00C45599">
        <w:rPr>
          <w:rFonts w:asciiTheme="minorHAnsi" w:eastAsia="Calibri" w:hAnsiTheme="minorHAnsi" w:cstheme="minorHAnsi"/>
          <w:sz w:val="20"/>
          <w:szCs w:val="20"/>
        </w:rPr>
        <w:t xml:space="preserve"> pływającego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Zatoce Gdańskiej (wraz</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obiektami towarzyszącymi), budową podziemnych magazynów gazu, oraz rozbudową, modernizacją</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budową stacji elektroenergetycznych. Oddziaływania te będą miały ograniczony zasięg</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dotyczyć będą, przede wszystkim, zatrudnionych pracowników. Wyjątkiem będą obiekty zlokalizowane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pobliżu zabudowy mieszkaniowej. Dlatego zagadnienie</w:t>
      </w:r>
      <w:r w:rsidR="0001272D" w:rsidRPr="00C45599">
        <w:rPr>
          <w:rFonts w:asciiTheme="minorHAnsi" w:eastAsia="Calibri" w:hAnsiTheme="minorHAnsi" w:cstheme="minorHAnsi"/>
          <w:sz w:val="20"/>
          <w:szCs w:val="20"/>
        </w:rPr>
        <w:t xml:space="preserve"> to </w:t>
      </w:r>
      <w:r w:rsidRPr="00C45599">
        <w:rPr>
          <w:rFonts w:asciiTheme="minorHAnsi" w:eastAsia="Calibri" w:hAnsiTheme="minorHAnsi" w:cstheme="minorHAnsi"/>
          <w:sz w:val="20"/>
          <w:szCs w:val="20"/>
        </w:rPr>
        <w:t>trzeba wziąć pod uwagę przy konkretnym projektowaniu poszczególnych obiektów</w:t>
      </w:r>
      <w:r w:rsidR="007F229C" w:rsidRPr="00C45599">
        <w:rPr>
          <w:rFonts w:asciiTheme="minorHAnsi" w:eastAsia="Calibri" w:hAnsiTheme="minorHAnsi" w:cstheme="minorHAnsi"/>
          <w:sz w:val="20"/>
          <w:szCs w:val="20"/>
        </w:rPr>
        <w:t xml:space="preserve"> i w </w:t>
      </w:r>
      <w:r w:rsidRPr="00C45599">
        <w:rPr>
          <w:rFonts w:asciiTheme="minorHAnsi" w:eastAsia="Calibri" w:hAnsiTheme="minorHAnsi" w:cstheme="minorHAnsi"/>
          <w:sz w:val="20"/>
          <w:szCs w:val="20"/>
        </w:rPr>
        <w:t>ich ocenie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 xml:space="preserve">środowisko. </w:t>
      </w:r>
    </w:p>
    <w:p w14:paraId="78666411"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Odnośnie oddziaływań promieniowania elektromagnetycznego sieci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stacji elektroenergetycznych ocenia się, że podwyższone promieniowanie występować będzie głównie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granicach proponowanych przedsięwzięć, gdzie obecność ludzi jest czasowo ograniczona. Ponieważ</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każdego projektu stacji</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linii wysokiego napięcia mogą powstawać,</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zależności</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 xml:space="preserve">charakterystyki obiektu, specyficzne zasięgi tych pól, zaleca się przy ich projektowaniu określać </w:t>
      </w:r>
      <w:r w:rsidR="0069704C" w:rsidRPr="00C45599">
        <w:rPr>
          <w:rFonts w:asciiTheme="minorHAnsi" w:eastAsia="Calibri" w:hAnsiTheme="minorHAnsi" w:cstheme="minorHAnsi"/>
          <w:sz w:val="20"/>
          <w:szCs w:val="20"/>
        </w:rPr>
        <w:t>obszary,</w:t>
      </w:r>
      <w:r w:rsidR="007F229C" w:rsidRPr="00C45599">
        <w:rPr>
          <w:rFonts w:asciiTheme="minorHAnsi" w:eastAsia="Calibri" w:hAnsiTheme="minorHAnsi" w:cstheme="minorHAnsi"/>
          <w:sz w:val="20"/>
          <w:szCs w:val="20"/>
        </w:rPr>
        <w:t xml:space="preserve"> na </w:t>
      </w:r>
      <w:r w:rsidR="0069704C" w:rsidRPr="00C45599">
        <w:rPr>
          <w:rFonts w:asciiTheme="minorHAnsi" w:eastAsia="Calibri" w:hAnsiTheme="minorHAnsi" w:cstheme="minorHAnsi"/>
          <w:sz w:val="20"/>
          <w:szCs w:val="20"/>
        </w:rPr>
        <w:t>których</w:t>
      </w:r>
      <w:r w:rsidRPr="00C45599">
        <w:rPr>
          <w:rFonts w:asciiTheme="minorHAnsi" w:eastAsia="Calibri" w:hAnsiTheme="minorHAnsi" w:cstheme="minorHAnsi"/>
          <w:sz w:val="20"/>
          <w:szCs w:val="20"/>
        </w:rPr>
        <w:t xml:space="preserve"> mogą powstawać przekroczenia norm</w:t>
      </w:r>
      <w:r w:rsidR="007F229C" w:rsidRPr="00C45599">
        <w:rPr>
          <w:rFonts w:asciiTheme="minorHAnsi" w:eastAsia="Calibri" w:hAnsiTheme="minorHAnsi" w:cstheme="minorHAnsi"/>
          <w:sz w:val="20"/>
          <w:szCs w:val="20"/>
        </w:rPr>
        <w:t xml:space="preserve"> i na </w:t>
      </w:r>
      <w:r w:rsidRPr="00C45599">
        <w:rPr>
          <w:rFonts w:asciiTheme="minorHAnsi" w:eastAsia="Calibri" w:hAnsiTheme="minorHAnsi" w:cstheme="minorHAnsi"/>
          <w:sz w:val="20"/>
          <w:szCs w:val="20"/>
        </w:rPr>
        <w:t>których powinny być wprowadzone ograniczenia</w:t>
      </w:r>
      <w:r w:rsidR="007F229C" w:rsidRPr="00C45599">
        <w:rPr>
          <w:rFonts w:asciiTheme="minorHAnsi" w:eastAsia="Calibri" w:hAnsiTheme="minorHAnsi" w:cstheme="minorHAnsi"/>
          <w:sz w:val="20"/>
          <w:szCs w:val="20"/>
        </w:rPr>
        <w:t xml:space="preserve"> co do </w:t>
      </w:r>
      <w:r w:rsidRPr="00C45599">
        <w:rPr>
          <w:rFonts w:asciiTheme="minorHAnsi" w:eastAsia="Calibri" w:hAnsiTheme="minorHAnsi" w:cstheme="minorHAnsi"/>
          <w:sz w:val="20"/>
          <w:szCs w:val="20"/>
        </w:rPr>
        <w:t>zabudowy mieszkaniowej. Zgodnie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obecnym stanem wiedzy ryzyko zdrowotne, wynikające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ekspozycji ludności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granicach norm jest tylko hipotetyczne lub</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najgorszym przypadku znikome. Poza zagadnieniem wpływu pól elektromagnetycznych</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zdrowie mogą one powodować zakłócenia radioelektryczne, ale ocenia się, że będą one występowały tylko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bezpośredniej bliskości obiektów.</w:t>
      </w:r>
    </w:p>
    <w:p w14:paraId="0B19E2C8" w14:textId="765F43EF"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lastRenderedPageBreak/>
        <w:t>Budowa elektrowni jądrowych (</w:t>
      </w:r>
      <w:r w:rsidRPr="00C45599">
        <w:rPr>
          <w:rFonts w:asciiTheme="minorHAnsi" w:eastAsia="Calibri" w:hAnsiTheme="minorHAnsi" w:cstheme="minorHAnsi"/>
          <w:b/>
          <w:sz w:val="20"/>
          <w:szCs w:val="20"/>
        </w:rPr>
        <w:t xml:space="preserve">Kierunek 5 – </w:t>
      </w:r>
      <w:r w:rsidRPr="00C45599">
        <w:rPr>
          <w:rFonts w:asciiTheme="minorHAnsi" w:eastAsia="Calibri" w:hAnsiTheme="minorHAnsi" w:cstheme="minorHAnsi"/>
          <w:b/>
          <w:i/>
          <w:sz w:val="20"/>
          <w:szCs w:val="20"/>
        </w:rPr>
        <w:t>Wdrożenie energetyki jądrowej</w:t>
      </w:r>
      <w:r w:rsidRPr="00C45599">
        <w:rPr>
          <w:rFonts w:asciiTheme="minorHAnsi" w:eastAsia="Calibri" w:hAnsiTheme="minorHAnsi" w:cstheme="minorHAnsi"/>
          <w:sz w:val="20"/>
          <w:szCs w:val="20"/>
        </w:rPr>
        <w:t>) jest</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Polsce przedsięwzięciem nowym. Powstaje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związku</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 pytanie</w:t>
      </w:r>
      <w:r w:rsidR="00D86925" w:rsidRPr="00C45599">
        <w:rPr>
          <w:rFonts w:asciiTheme="minorHAnsi" w:eastAsia="Calibri" w:hAnsiTheme="minorHAnsi" w:cstheme="minorHAnsi"/>
          <w:sz w:val="20"/>
          <w:szCs w:val="20"/>
        </w:rPr>
        <w:t xml:space="preserve"> o </w:t>
      </w:r>
      <w:r w:rsidRPr="00C45599">
        <w:rPr>
          <w:rFonts w:asciiTheme="minorHAnsi" w:eastAsia="Calibri" w:hAnsiTheme="minorHAnsi" w:cstheme="minorHAnsi"/>
          <w:sz w:val="20"/>
          <w:szCs w:val="20"/>
        </w:rPr>
        <w:t>przewidywany wzrost poziomu promieniowania jonizującego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środowisku, związany</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 przedsięwzięciem. Szczegółową analizę tego zagadnienia zawarto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i/>
          <w:sz w:val="20"/>
          <w:szCs w:val="20"/>
        </w:rPr>
        <w:t>Prognozie oddziaływania</w:t>
      </w:r>
      <w:r w:rsidR="007F229C" w:rsidRPr="00C45599">
        <w:rPr>
          <w:rFonts w:asciiTheme="minorHAnsi" w:eastAsia="Calibri" w:hAnsiTheme="minorHAnsi" w:cstheme="minorHAnsi"/>
          <w:i/>
          <w:sz w:val="20"/>
          <w:szCs w:val="20"/>
        </w:rPr>
        <w:t xml:space="preserve"> na </w:t>
      </w:r>
      <w:r w:rsidRPr="00C45599">
        <w:rPr>
          <w:rFonts w:asciiTheme="minorHAnsi" w:eastAsia="Calibri" w:hAnsiTheme="minorHAnsi" w:cstheme="minorHAnsi"/>
          <w:i/>
          <w:sz w:val="20"/>
          <w:szCs w:val="20"/>
        </w:rPr>
        <w:t>środowisko programu polskiej energetyki jądrowej</w:t>
      </w:r>
      <w:r w:rsidRPr="00C45599">
        <w:rPr>
          <w:rStyle w:val="Odwoanieprzypisudolnego"/>
          <w:rFonts w:asciiTheme="minorHAnsi" w:eastAsia="Calibri" w:hAnsiTheme="minorHAnsi" w:cstheme="minorHAnsi"/>
          <w:sz w:val="20"/>
          <w:szCs w:val="20"/>
        </w:rPr>
        <w:footnoteReference w:id="175"/>
      </w:r>
      <w:r w:rsidR="00952388">
        <w:rPr>
          <w:rFonts w:asciiTheme="minorHAnsi" w:eastAsia="Calibri" w:hAnsiTheme="minorHAnsi" w:cstheme="minorHAnsi"/>
          <w:sz w:val="20"/>
          <w:szCs w:val="20"/>
        </w:rPr>
        <w:t>. W</w:t>
      </w:r>
      <w:r w:rsidR="007F229C" w:rsidRPr="00C45599">
        <w:rPr>
          <w:rFonts w:asciiTheme="minorHAnsi" w:eastAsia="Calibri" w:hAnsiTheme="minorHAnsi" w:cstheme="minorHAnsi"/>
          <w:sz w:val="20"/>
          <w:szCs w:val="20"/>
        </w:rPr>
        <w:t> </w:t>
      </w:r>
      <w:r w:rsidRPr="00C45599">
        <w:rPr>
          <w:rFonts w:asciiTheme="minorHAnsi" w:eastAsia="Calibri" w:hAnsiTheme="minorHAnsi" w:cstheme="minorHAnsi"/>
          <w:sz w:val="20"/>
          <w:szCs w:val="20"/>
        </w:rPr>
        <w:t>dokumencie tym zaprezentowano dane wskazujące, że dawki roczne promieniowania powodowane podczas normalnej eksploatacji reaktorów typu EPR, AP1000</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ESBWR (rozpatrywanych</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zastosowania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polskich elektrowniach jądrowych)</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odległości 800 m</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reaktora są niższe</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wartości dopuszczalnej wynoszącej 0,3 mSv/rok). Dawki promieniowania powodowane przez normalną eksploatację reaktorów są niższe</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dawek naturalnych występujących</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przeważającym obszarze kraju.</w:t>
      </w:r>
    </w:p>
    <w:p w14:paraId="7B1DB6D8"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Dokument analizuje również ryzyko wystąpienia stanów awaryjnych oraz ich konsekwencje</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punktu widzenia uwolnienia substancji radioaktywnych. Podkreśla się, że częstość awarii</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reaktorów III generacji jest niezwykle niska</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mieści się</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przedziale 10</w:t>
      </w:r>
      <w:r w:rsidRPr="00C45599">
        <w:rPr>
          <w:rFonts w:asciiTheme="minorHAnsi" w:eastAsia="Calibri" w:hAnsiTheme="minorHAnsi" w:cstheme="minorHAnsi"/>
          <w:sz w:val="20"/>
          <w:szCs w:val="20"/>
          <w:vertAlign w:val="superscript"/>
        </w:rPr>
        <w:t>-8</w:t>
      </w:r>
      <w:r w:rsidRPr="00C45599">
        <w:rPr>
          <w:rFonts w:asciiTheme="minorHAnsi" w:eastAsia="Calibri" w:hAnsiTheme="minorHAnsi" w:cstheme="minorHAnsi"/>
          <w:sz w:val="20"/>
          <w:szCs w:val="20"/>
        </w:rPr>
        <w:t>-10</w:t>
      </w:r>
      <w:r w:rsidRPr="00C45599">
        <w:rPr>
          <w:rFonts w:asciiTheme="minorHAnsi" w:eastAsia="Calibri" w:hAnsiTheme="minorHAnsi" w:cstheme="minorHAnsi"/>
          <w:sz w:val="20"/>
          <w:szCs w:val="20"/>
          <w:vertAlign w:val="superscript"/>
        </w:rPr>
        <w:t>-7</w:t>
      </w:r>
      <w:r w:rsidRPr="00C45599">
        <w:rPr>
          <w:rFonts w:asciiTheme="minorHAnsi" w:eastAsia="Calibri" w:hAnsiTheme="minorHAnsi" w:cstheme="minorHAnsi"/>
          <w:sz w:val="20"/>
          <w:szCs w:val="20"/>
        </w:rPr>
        <w:t>/reaktoro-rok. Nawet</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ciężkiej awarii emisje substancji radioaktywnych</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reaktorów III generacji są ograniczone dzięki zastosowaniu rozwiązań technicznych</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 xml:space="preserve">wbudowanych </w:t>
      </w:r>
      <w:r w:rsidR="00ED79D9" w:rsidRPr="00C45599">
        <w:rPr>
          <w:rFonts w:asciiTheme="minorHAnsi" w:eastAsia="Calibri" w:hAnsiTheme="minorHAnsi" w:cstheme="minorHAnsi"/>
          <w:sz w:val="20"/>
          <w:szCs w:val="20"/>
        </w:rPr>
        <w:t>zabezpieczeń</w:t>
      </w:r>
      <w:r w:rsidRPr="00C45599">
        <w:rPr>
          <w:rFonts w:asciiTheme="minorHAnsi" w:eastAsia="Calibri" w:hAnsiTheme="minorHAnsi" w:cstheme="minorHAnsi"/>
          <w:sz w:val="20"/>
          <w:szCs w:val="20"/>
        </w:rPr>
        <w:t xml:space="preserve"> gwarantujących, że nie wystąpi długotrwałe ani duże zagrożenie</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 xml:space="preserve">okolicznej ludności. </w:t>
      </w:r>
    </w:p>
    <w:p w14:paraId="3DFC7268"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Należy podkreślić, że</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czasu wykonania ww. Prognozy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 xml:space="preserve">środowisko </w:t>
      </w:r>
      <w:r w:rsidRPr="00C45599">
        <w:rPr>
          <w:rFonts w:asciiTheme="minorHAnsi" w:eastAsia="Calibri" w:hAnsiTheme="minorHAnsi" w:cstheme="minorHAnsi"/>
          <w:i/>
          <w:sz w:val="20"/>
          <w:szCs w:val="20"/>
        </w:rPr>
        <w:t>Programu polskiej energetyki jądrowej</w:t>
      </w:r>
      <w:r w:rsidR="007F229C" w:rsidRPr="00C45599">
        <w:rPr>
          <w:rFonts w:asciiTheme="minorHAnsi" w:eastAsia="Calibri" w:hAnsiTheme="minorHAnsi" w:cstheme="minorHAnsi"/>
          <w:i/>
          <w:sz w:val="20"/>
          <w:szCs w:val="20"/>
        </w:rPr>
        <w:t xml:space="preserve"> i </w:t>
      </w:r>
      <w:r w:rsidRPr="00C45599">
        <w:rPr>
          <w:rFonts w:asciiTheme="minorHAnsi" w:eastAsia="Calibri" w:hAnsiTheme="minorHAnsi" w:cstheme="minorHAnsi"/>
          <w:sz w:val="20"/>
          <w:szCs w:val="20"/>
        </w:rPr>
        <w:t>dodatkowych negatywnych doświadczeń związanych</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awariami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elektrowniach jądrowych podjęto działania, które podniosły poziom bezpieczeństwa tych elektrowni</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stosunku</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poziomu przedstawionego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Prognozie.</w:t>
      </w:r>
    </w:p>
    <w:p w14:paraId="18BDD607"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 zakresie odpadów radioaktywnych sformułowane jest zapewnienie, że odpady radioaktywne będą wywożone transportem kolejowym lub samochodowym tylko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ostatecznym opakowaniu, spełniającym wymagania dozoru jądrowego. Zagadnienia składowania odpadów radioaktywnych zostały przeanalizowane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 xml:space="preserve">ramach </w:t>
      </w:r>
      <w:r w:rsidRPr="00C45599">
        <w:rPr>
          <w:rFonts w:asciiTheme="minorHAnsi" w:eastAsia="Calibri" w:hAnsiTheme="minorHAnsi" w:cstheme="minorHAnsi"/>
          <w:i/>
          <w:sz w:val="20"/>
          <w:szCs w:val="20"/>
        </w:rPr>
        <w:t>Krajowego planu postępowania</w:t>
      </w:r>
      <w:r w:rsidR="00720070" w:rsidRPr="00C45599">
        <w:rPr>
          <w:rFonts w:asciiTheme="minorHAnsi" w:eastAsia="Calibri" w:hAnsiTheme="minorHAnsi" w:cstheme="minorHAnsi"/>
          <w:i/>
          <w:sz w:val="20"/>
          <w:szCs w:val="20"/>
        </w:rPr>
        <w:t xml:space="preserve"> z </w:t>
      </w:r>
      <w:r w:rsidRPr="00C45599">
        <w:rPr>
          <w:rFonts w:asciiTheme="minorHAnsi" w:eastAsia="Calibri" w:hAnsiTheme="minorHAnsi" w:cstheme="minorHAnsi"/>
          <w:i/>
          <w:sz w:val="20"/>
          <w:szCs w:val="20"/>
        </w:rPr>
        <w:t>odpadami promieniotwórczymi</w:t>
      </w:r>
      <w:r w:rsidR="007F229C" w:rsidRPr="00C45599">
        <w:rPr>
          <w:rFonts w:asciiTheme="minorHAnsi" w:eastAsia="Calibri" w:hAnsiTheme="minorHAnsi" w:cstheme="minorHAnsi"/>
          <w:i/>
          <w:sz w:val="20"/>
          <w:szCs w:val="20"/>
        </w:rPr>
        <w:t xml:space="preserve"> i </w:t>
      </w:r>
      <w:r w:rsidRPr="00C45599">
        <w:rPr>
          <w:rFonts w:asciiTheme="minorHAnsi" w:eastAsia="Calibri" w:hAnsiTheme="minorHAnsi" w:cstheme="minorHAnsi"/>
          <w:i/>
          <w:sz w:val="20"/>
          <w:szCs w:val="20"/>
        </w:rPr>
        <w:t>wypalonym paliwem jądrowym,</w:t>
      </w:r>
      <w:r w:rsidR="007F229C" w:rsidRPr="00C45599">
        <w:rPr>
          <w:rFonts w:asciiTheme="minorHAnsi" w:eastAsia="Calibri" w:hAnsiTheme="minorHAnsi" w:cstheme="minorHAnsi"/>
          <w:i/>
          <w:sz w:val="20"/>
          <w:szCs w:val="20"/>
        </w:rPr>
        <w:t xml:space="preserve"> do </w:t>
      </w:r>
      <w:r w:rsidRPr="00C45599">
        <w:rPr>
          <w:rFonts w:asciiTheme="minorHAnsi" w:eastAsia="Calibri" w:hAnsiTheme="minorHAnsi" w:cstheme="minorHAnsi"/>
          <w:sz w:val="20"/>
          <w:szCs w:val="20"/>
        </w:rPr>
        <w:t>którego wykonana została ocena strategiczna.</w:t>
      </w:r>
    </w:p>
    <w:p w14:paraId="45C880A4"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Zwrócić też trzeba uwagę</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negatywne psychologiczne oddziaływanie energetyki jądrowej</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 xml:space="preserve">ludzi </w:t>
      </w:r>
      <w:r w:rsidR="0060287A" w:rsidRPr="00C45599">
        <w:rPr>
          <w:rFonts w:asciiTheme="minorHAnsi" w:eastAsia="Calibri" w:hAnsiTheme="minorHAnsi" w:cstheme="minorHAnsi"/>
          <w:sz w:val="20"/>
          <w:szCs w:val="20"/>
        </w:rPr>
        <w:br/>
      </w:r>
      <w:r w:rsidRPr="00C45599">
        <w:rPr>
          <w:rFonts w:asciiTheme="minorHAnsi" w:eastAsia="Calibri" w:hAnsiTheme="minorHAnsi" w:cstheme="minorHAnsi"/>
          <w:sz w:val="20"/>
          <w:szCs w:val="20"/>
        </w:rPr>
        <w:t>w związku</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możliwością wystąpienia poważnej awarii jądrowej.  Zagadnienie</w:t>
      </w:r>
      <w:r w:rsidR="0001272D" w:rsidRPr="00C45599">
        <w:rPr>
          <w:rFonts w:asciiTheme="minorHAnsi" w:eastAsia="Calibri" w:hAnsiTheme="minorHAnsi" w:cstheme="minorHAnsi"/>
          <w:sz w:val="20"/>
          <w:szCs w:val="20"/>
        </w:rPr>
        <w:t xml:space="preserve"> to </w:t>
      </w:r>
      <w:r w:rsidRPr="00C45599">
        <w:rPr>
          <w:rFonts w:asciiTheme="minorHAnsi" w:eastAsia="Calibri" w:hAnsiTheme="minorHAnsi" w:cstheme="minorHAnsi"/>
          <w:sz w:val="20"/>
          <w:szCs w:val="20"/>
        </w:rPr>
        <w:t>zostało szczegółowo przedstawione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Prognozie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środowisko PPEJ.</w:t>
      </w:r>
    </w:p>
    <w:p w14:paraId="37FBF2F6"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Energetyka odnawialna (</w:t>
      </w:r>
      <w:r w:rsidRPr="00C45599">
        <w:rPr>
          <w:rFonts w:asciiTheme="minorHAnsi" w:eastAsia="Calibri" w:hAnsiTheme="minorHAnsi" w:cstheme="minorHAnsi"/>
          <w:b/>
          <w:sz w:val="20"/>
          <w:szCs w:val="20"/>
        </w:rPr>
        <w:t xml:space="preserve">Kierunek 6 – </w:t>
      </w:r>
      <w:r w:rsidRPr="00C45599">
        <w:rPr>
          <w:rFonts w:asciiTheme="minorHAnsi" w:eastAsia="Calibri" w:hAnsiTheme="minorHAnsi" w:cstheme="minorHAnsi"/>
          <w:b/>
          <w:i/>
          <w:sz w:val="20"/>
          <w:szCs w:val="20"/>
        </w:rPr>
        <w:t>Rozwój odnawialnych źródeł energii</w:t>
      </w:r>
      <w:r w:rsidRPr="00C45599">
        <w:rPr>
          <w:rFonts w:asciiTheme="minorHAnsi" w:eastAsia="Calibri" w:hAnsiTheme="minorHAnsi" w:cstheme="minorHAnsi"/>
          <w:sz w:val="20"/>
          <w:szCs w:val="20"/>
        </w:rPr>
        <w:t>) będzie rozwijana poprzez wykorzystanie energii wiatru</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morzu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lądzie, energii wód, energii słońca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postaci ogniw fotowoltaicznych</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wodnych paneli słonecznych, geotermalnej</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biomasy. Generalnie ocenić należy, że wykorzystanie OZE będzie miało pozytywny, pośredni wpływ</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wynikający</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zastępowania energii pochodzącej</w:t>
      </w:r>
      <w:r w:rsidR="00720070" w:rsidRPr="00C45599">
        <w:rPr>
          <w:rFonts w:asciiTheme="minorHAnsi" w:eastAsia="Calibri" w:hAnsiTheme="minorHAnsi" w:cstheme="minorHAnsi"/>
          <w:sz w:val="20"/>
          <w:szCs w:val="20"/>
        </w:rPr>
        <w:t xml:space="preserve"> ze </w:t>
      </w:r>
      <w:r w:rsidRPr="00C45599">
        <w:rPr>
          <w:rFonts w:asciiTheme="minorHAnsi" w:eastAsia="Calibri" w:hAnsiTheme="minorHAnsi" w:cstheme="minorHAnsi"/>
          <w:sz w:val="20"/>
          <w:szCs w:val="20"/>
        </w:rPr>
        <w:t>źródeł kopalnych,</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czym związana jest emisja zanieczyszczeń powietrza</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jej negatywne oddziaływanie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zdrowie ludzi.</w:t>
      </w:r>
    </w:p>
    <w:p w14:paraId="57A4A9F9" w14:textId="794F7189"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Wykorzystanie OZE związane jest</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budową</w:t>
      </w:r>
      <w:r w:rsidR="000523CC" w:rsidRPr="00C45599">
        <w:rPr>
          <w:rFonts w:asciiTheme="minorHAnsi" w:eastAsia="Calibri" w:hAnsiTheme="minorHAnsi" w:cstheme="minorHAnsi"/>
          <w:sz w:val="20"/>
          <w:szCs w:val="20"/>
        </w:rPr>
        <w:t xml:space="preserve"> </w:t>
      </w:r>
      <w:r w:rsidRPr="00C45599">
        <w:rPr>
          <w:rFonts w:asciiTheme="minorHAnsi" w:eastAsia="Calibri" w:hAnsiTheme="minorHAnsi" w:cstheme="minorHAnsi"/>
          <w:sz w:val="20"/>
          <w:szCs w:val="20"/>
        </w:rPr>
        <w:t>lub instalacją różnorodnych obiektów</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instalacji</w:t>
      </w:r>
      <w:r w:rsidR="00ED79D9" w:rsidRPr="00C45599">
        <w:rPr>
          <w:rFonts w:asciiTheme="minorHAnsi" w:eastAsia="Calibri" w:hAnsiTheme="minorHAnsi" w:cstheme="minorHAnsi"/>
          <w:sz w:val="20"/>
          <w:szCs w:val="20"/>
        </w:rPr>
        <w:t>.</w:t>
      </w:r>
      <w:r w:rsidRPr="00C45599">
        <w:rPr>
          <w:rFonts w:asciiTheme="minorHAnsi" w:eastAsia="Calibri" w:hAnsiTheme="minorHAnsi" w:cstheme="minorHAnsi"/>
          <w:sz w:val="20"/>
          <w:szCs w:val="20"/>
        </w:rPr>
        <w:t xml:space="preserve"> </w:t>
      </w:r>
      <w:r w:rsidR="00ED79D9" w:rsidRPr="00C45599">
        <w:rPr>
          <w:rFonts w:asciiTheme="minorHAnsi" w:eastAsia="Calibri" w:hAnsiTheme="minorHAnsi" w:cstheme="minorHAnsi"/>
          <w:sz w:val="20"/>
          <w:szCs w:val="20"/>
        </w:rPr>
        <w:t>O</w:t>
      </w:r>
      <w:r w:rsidRPr="00C45599">
        <w:rPr>
          <w:rFonts w:asciiTheme="minorHAnsi" w:eastAsia="Calibri" w:hAnsiTheme="minorHAnsi" w:cstheme="minorHAnsi"/>
          <w:sz w:val="20"/>
          <w:szCs w:val="20"/>
        </w:rPr>
        <w:t>dróżnić przy tym należy instalacje prosumentów, których oddziaływania negatywne są znikome,</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obiektów dużej skali dostarczających energie elektryczną</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cieplną</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sieci centralnych lub lokalnych</w:t>
      </w:r>
      <w:r w:rsidR="00952388">
        <w:rPr>
          <w:rFonts w:asciiTheme="minorHAnsi" w:eastAsia="Calibri" w:hAnsiTheme="minorHAnsi" w:cstheme="minorHAnsi"/>
          <w:sz w:val="20"/>
          <w:szCs w:val="20"/>
        </w:rPr>
        <w:t>. W</w:t>
      </w:r>
      <w:r w:rsidR="007F229C" w:rsidRPr="00C45599">
        <w:rPr>
          <w:rFonts w:asciiTheme="minorHAnsi" w:eastAsia="Calibri" w:hAnsiTheme="minorHAnsi" w:cstheme="minorHAnsi"/>
          <w:sz w:val="20"/>
          <w:szCs w:val="20"/>
        </w:rPr>
        <w:t> </w:t>
      </w:r>
      <w:r w:rsidRPr="00C45599">
        <w:rPr>
          <w:rFonts w:asciiTheme="minorHAnsi" w:eastAsia="Calibri" w:hAnsiTheme="minorHAnsi" w:cstheme="minorHAnsi"/>
          <w:sz w:val="20"/>
          <w:szCs w:val="20"/>
        </w:rPr>
        <w:t>tym zakresie oddziaływania będą zależne</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rodzaju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wielkości inwestycji. Niżej skupiono się, przede wszystkim</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przedsięwzięciach większych, klasyfikujących się</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grupy mogących znacząco oddziaływać</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środowisko.</w:t>
      </w:r>
    </w:p>
    <w:p w14:paraId="631990CB"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lastRenderedPageBreak/>
        <w:t>Farmy wiatrowe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lądzie mogą wpływać negatywnie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poprzez emisje hałasu, choć istniejące przepisy, dotyczące odległości</w:t>
      </w:r>
      <w:r w:rsidR="007F229C" w:rsidRPr="00C45599">
        <w:rPr>
          <w:rFonts w:asciiTheme="minorHAnsi" w:eastAsia="Calibri" w:hAnsiTheme="minorHAnsi" w:cstheme="minorHAnsi"/>
          <w:sz w:val="20"/>
          <w:szCs w:val="20"/>
        </w:rPr>
        <w:t xml:space="preserve"> od </w:t>
      </w:r>
      <w:r w:rsidRPr="00C45599">
        <w:rPr>
          <w:rFonts w:asciiTheme="minorHAnsi" w:eastAsia="Calibri" w:hAnsiTheme="minorHAnsi" w:cstheme="minorHAnsi"/>
          <w:sz w:val="20"/>
          <w:szCs w:val="20"/>
        </w:rPr>
        <w:t>zabudowy, wydaje się, że zagrożenia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tym zakresie eliminują. Wpływają też</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odczucia estetyczne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postaci zaburzenia krajobrazu. Podobnie energetyka wiatrowa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morzu może zakłócać krajobraz oraz stwarzać niebezpieczeństwo</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żeglugi.</w:t>
      </w:r>
    </w:p>
    <w:p w14:paraId="66D4A5B1"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 przypadku wykorzystania energii wód, związana</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 budowa zbiorników wodnych może być korzystna</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ludzi</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 xml:space="preserve">punktu widzenia tworzenia nowych miejsc rekreacji, niemniej może być też związana </w:t>
      </w:r>
      <w:r w:rsidR="0060287A" w:rsidRPr="00C45599">
        <w:rPr>
          <w:rFonts w:asciiTheme="minorHAnsi" w:eastAsia="Calibri" w:hAnsiTheme="minorHAnsi" w:cstheme="minorHAnsi"/>
          <w:sz w:val="20"/>
          <w:szCs w:val="20"/>
        </w:rPr>
        <w:br/>
      </w:r>
      <w:r w:rsidRPr="00C45599">
        <w:rPr>
          <w:rFonts w:asciiTheme="minorHAnsi" w:eastAsia="Calibri" w:hAnsiTheme="minorHAnsi" w:cstheme="minorHAnsi"/>
          <w:sz w:val="20"/>
          <w:szCs w:val="20"/>
        </w:rPr>
        <w:t>z problemami wykupu gruntów</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powstającymi</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tego powodu konfliktami społecznymi.</w:t>
      </w:r>
    </w:p>
    <w:p w14:paraId="06E5715D"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Wykorzystanie energii słońca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postaci dużych farm nie powinno, generalnie wpływać negatywnie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poza zajęciem terenu</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zmianą jego użytkowania.</w:t>
      </w:r>
    </w:p>
    <w:p w14:paraId="2B3AAC24"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Wykorzystanie biomasy może pośrednio, negatywnie oddziaływać</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 poprzez emisję zanieczyszczeń powietrza</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związany</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tym wpływ</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zdrowie. Również</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 xml:space="preserve">przypadku wykorzystywania upraw energetycznych może wystąpić negatywne oddziaływania związane zajęciem terenów pod uprawę </w:t>
      </w:r>
      <w:r w:rsidR="0060287A" w:rsidRPr="00C45599">
        <w:rPr>
          <w:rFonts w:asciiTheme="minorHAnsi" w:eastAsia="Calibri" w:hAnsiTheme="minorHAnsi" w:cstheme="minorHAnsi"/>
          <w:sz w:val="20"/>
          <w:szCs w:val="20"/>
        </w:rPr>
        <w:br/>
      </w:r>
      <w:r w:rsidRPr="00C45599">
        <w:rPr>
          <w:rFonts w:asciiTheme="minorHAnsi" w:eastAsia="Calibri" w:hAnsiTheme="minorHAnsi" w:cstheme="minorHAnsi"/>
          <w:sz w:val="20"/>
          <w:szCs w:val="20"/>
        </w:rPr>
        <w:t>i wprowadzaniem intensywnej gospodarki rolnej</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tych terenach.</w:t>
      </w:r>
    </w:p>
    <w:p w14:paraId="04EAB321"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Oddziaływania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zakresie wykorzystania geotermii generalnie będą korzystne</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ludzi</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powodu ograniczenia wykorzystywania paliw kopalnych,</w:t>
      </w:r>
      <w:r w:rsidR="007F229C" w:rsidRPr="00C45599">
        <w:rPr>
          <w:rFonts w:asciiTheme="minorHAnsi" w:eastAsia="Calibri" w:hAnsiTheme="minorHAnsi" w:cstheme="minorHAnsi"/>
          <w:sz w:val="20"/>
          <w:szCs w:val="20"/>
        </w:rPr>
        <w:t xml:space="preserve"> co </w:t>
      </w:r>
      <w:r w:rsidRPr="00C45599">
        <w:rPr>
          <w:rFonts w:asciiTheme="minorHAnsi" w:eastAsia="Calibri" w:hAnsiTheme="minorHAnsi" w:cstheme="minorHAnsi"/>
          <w:sz w:val="20"/>
          <w:szCs w:val="20"/>
        </w:rPr>
        <w:t>opisano wyżej oraz podniesienia komfortu cieplnego</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ich wykorzystania</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ogrzewania.</w:t>
      </w:r>
    </w:p>
    <w:p w14:paraId="3AE6A87E"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Dla pełnego wykorzystania energii</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OZE,</w:t>
      </w:r>
      <w:r w:rsidR="007F229C" w:rsidRPr="00C45599">
        <w:rPr>
          <w:rFonts w:asciiTheme="minorHAnsi" w:eastAsia="Calibri" w:hAnsiTheme="minorHAnsi" w:cstheme="minorHAnsi"/>
          <w:sz w:val="20"/>
          <w:szCs w:val="20"/>
        </w:rPr>
        <w:t xml:space="preserve"> a </w:t>
      </w:r>
      <w:r w:rsidRPr="00C45599">
        <w:rPr>
          <w:rFonts w:asciiTheme="minorHAnsi" w:eastAsia="Calibri" w:hAnsiTheme="minorHAnsi" w:cstheme="minorHAnsi"/>
          <w:sz w:val="20"/>
          <w:szCs w:val="20"/>
        </w:rPr>
        <w:t>szczególnie tych pogodowo zależnych celowe jest wykorzystanie magazynów energii elektrycznej</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cieplnej. Magazyny energii cieplnej będą miały znikome oddziaływanie lokalne. Magazyny energii cieplnej związane będą</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budową zbiorników, które też nie będą miały znaczącego oddziaływania</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w:t>
      </w:r>
    </w:p>
    <w:p w14:paraId="3DDAC9C2" w14:textId="77777777" w:rsidR="008A2CF8" w:rsidRPr="00C45599" w:rsidRDefault="008A2CF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 xml:space="preserve">W ramach tego kierunku przewiduje się też budowę zakładów </w:t>
      </w:r>
      <w:r w:rsidRPr="00C45599">
        <w:rPr>
          <w:rFonts w:asciiTheme="minorHAnsi" w:eastAsia="Calibri" w:hAnsiTheme="minorHAnsi" w:cstheme="minorHAnsi"/>
          <w:sz w:val="20"/>
          <w:szCs w:val="20"/>
          <w:shd w:val="clear" w:color="auto" w:fill="FFFFFF"/>
        </w:rPr>
        <w:t>termicznego przekształcania odpadów</w:t>
      </w:r>
      <w:r w:rsidRPr="00C45599">
        <w:rPr>
          <w:rFonts w:asciiTheme="minorHAnsi" w:eastAsia="Calibri" w:hAnsiTheme="minorHAnsi" w:cstheme="minorHAnsi"/>
          <w:sz w:val="20"/>
          <w:szCs w:val="20"/>
        </w:rPr>
        <w:t xml:space="preserve">. </w:t>
      </w:r>
      <w:r w:rsidR="001749CE" w:rsidRPr="00C45599">
        <w:rPr>
          <w:rFonts w:asciiTheme="minorHAnsi" w:eastAsia="Calibri" w:hAnsiTheme="minorHAnsi" w:cstheme="minorHAnsi"/>
          <w:sz w:val="20"/>
          <w:szCs w:val="20"/>
        </w:rPr>
        <w:t>Oddziaływania</w:t>
      </w:r>
      <w:r w:rsidR="007F229C" w:rsidRPr="00C45599">
        <w:rPr>
          <w:rFonts w:asciiTheme="minorHAnsi" w:eastAsia="Calibri" w:hAnsiTheme="minorHAnsi" w:cstheme="minorHAnsi"/>
          <w:sz w:val="20"/>
          <w:szCs w:val="20"/>
        </w:rPr>
        <w:t xml:space="preserve"> na </w:t>
      </w:r>
      <w:r w:rsidR="001749CE" w:rsidRPr="00C45599">
        <w:rPr>
          <w:rFonts w:asciiTheme="minorHAnsi" w:eastAsia="Calibri" w:hAnsiTheme="minorHAnsi" w:cstheme="minorHAnsi"/>
          <w:sz w:val="20"/>
          <w:szCs w:val="20"/>
        </w:rPr>
        <w:t>ludzi tego typu obiektów będą podobne</w:t>
      </w:r>
      <w:r w:rsidR="007F229C" w:rsidRPr="00C45599">
        <w:rPr>
          <w:rFonts w:asciiTheme="minorHAnsi" w:eastAsia="Calibri" w:hAnsiTheme="minorHAnsi" w:cstheme="minorHAnsi"/>
          <w:sz w:val="20"/>
          <w:szCs w:val="20"/>
        </w:rPr>
        <w:t xml:space="preserve"> do </w:t>
      </w:r>
      <w:r w:rsidR="001749CE" w:rsidRPr="00C45599">
        <w:rPr>
          <w:rFonts w:asciiTheme="minorHAnsi" w:eastAsia="Calibri" w:hAnsiTheme="minorHAnsi" w:cstheme="minorHAnsi"/>
          <w:sz w:val="20"/>
          <w:szCs w:val="20"/>
        </w:rPr>
        <w:t>budowy elektrowni</w:t>
      </w:r>
      <w:r w:rsidR="007F229C" w:rsidRPr="00C45599">
        <w:rPr>
          <w:rFonts w:asciiTheme="minorHAnsi" w:eastAsia="Calibri" w:hAnsiTheme="minorHAnsi" w:cstheme="minorHAnsi"/>
          <w:sz w:val="20"/>
          <w:szCs w:val="20"/>
        </w:rPr>
        <w:t xml:space="preserve"> i </w:t>
      </w:r>
      <w:r w:rsidR="001749CE" w:rsidRPr="00C45599">
        <w:rPr>
          <w:rFonts w:asciiTheme="minorHAnsi" w:eastAsia="Calibri" w:hAnsiTheme="minorHAnsi" w:cstheme="minorHAnsi"/>
          <w:sz w:val="20"/>
          <w:szCs w:val="20"/>
        </w:rPr>
        <w:t xml:space="preserve">elektrociepłowni. </w:t>
      </w:r>
      <w:r w:rsidRPr="00C45599">
        <w:rPr>
          <w:rFonts w:asciiTheme="minorHAnsi" w:eastAsia="Calibri" w:hAnsiTheme="minorHAnsi" w:cstheme="minorHAnsi"/>
          <w:sz w:val="20"/>
          <w:szCs w:val="20"/>
        </w:rPr>
        <w:t>Oprócz emisji</w:t>
      </w:r>
      <w:r w:rsidR="007F229C" w:rsidRPr="00C45599">
        <w:rPr>
          <w:rFonts w:asciiTheme="minorHAnsi" w:eastAsia="Calibri" w:hAnsiTheme="minorHAnsi" w:cstheme="minorHAnsi"/>
          <w:sz w:val="20"/>
          <w:szCs w:val="20"/>
        </w:rPr>
        <w:t xml:space="preserve"> do </w:t>
      </w:r>
      <w:r w:rsidRPr="00C45599">
        <w:rPr>
          <w:rFonts w:asciiTheme="minorHAnsi" w:eastAsia="Calibri" w:hAnsiTheme="minorHAnsi" w:cstheme="minorHAnsi"/>
          <w:sz w:val="20"/>
          <w:szCs w:val="20"/>
        </w:rPr>
        <w:t>powietrza substancji charakterystycznych</w:t>
      </w:r>
      <w:r w:rsidR="00D86925" w:rsidRPr="00C45599">
        <w:rPr>
          <w:rFonts w:asciiTheme="minorHAnsi" w:eastAsia="Calibri" w:hAnsiTheme="minorHAnsi" w:cstheme="minorHAnsi"/>
          <w:sz w:val="20"/>
          <w:szCs w:val="20"/>
        </w:rPr>
        <w:t xml:space="preserve"> dla </w:t>
      </w:r>
      <w:r w:rsidRPr="00C45599">
        <w:rPr>
          <w:rFonts w:asciiTheme="minorHAnsi" w:eastAsia="Calibri" w:hAnsiTheme="minorHAnsi" w:cstheme="minorHAnsi"/>
          <w:sz w:val="20"/>
          <w:szCs w:val="20"/>
        </w:rPr>
        <w:t>procesu termicznego przekształcania odpadów należy zwrócić uwagę</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możliwość wystąpienia uciążliwości zapachowej</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otoczeniu spalarni oraz</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drogach dojazdowych</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przypadku transportu samochodowego odpadów komunalnych. Zwiększone natężenie ruchu pojazdów dostarczających odpady powoduje również wzrost uciążliwości hałasowej.</w:t>
      </w:r>
    </w:p>
    <w:p w14:paraId="0D7AE51B" w14:textId="77777777" w:rsidR="000B6FA0" w:rsidRPr="00C45599" w:rsidRDefault="000B6FA0"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b/>
          <w:sz w:val="20"/>
          <w:szCs w:val="20"/>
        </w:rPr>
        <w:t xml:space="preserve">Kierunki: </w:t>
      </w:r>
      <w:r w:rsidRPr="00C45599">
        <w:rPr>
          <w:rFonts w:asciiTheme="minorHAnsi" w:eastAsia="Calibri" w:hAnsiTheme="minorHAnsi" w:cstheme="minorHAnsi"/>
          <w:b/>
          <w:i/>
          <w:sz w:val="20"/>
          <w:szCs w:val="20"/>
        </w:rPr>
        <w:t>7 Rozwój ciepłownictwa</w:t>
      </w:r>
      <w:r w:rsidR="007F229C" w:rsidRPr="00C45599">
        <w:rPr>
          <w:rFonts w:asciiTheme="minorHAnsi" w:eastAsia="Calibri" w:hAnsiTheme="minorHAnsi" w:cstheme="minorHAnsi"/>
          <w:b/>
          <w:i/>
          <w:sz w:val="20"/>
          <w:szCs w:val="20"/>
        </w:rPr>
        <w:t xml:space="preserve"> i </w:t>
      </w:r>
      <w:r w:rsidRPr="00C45599">
        <w:rPr>
          <w:rFonts w:asciiTheme="minorHAnsi" w:eastAsia="Calibri" w:hAnsiTheme="minorHAnsi" w:cstheme="minorHAnsi"/>
          <w:b/>
          <w:i/>
          <w:sz w:val="20"/>
          <w:szCs w:val="20"/>
        </w:rPr>
        <w:t>kogeneracji</w:t>
      </w:r>
      <w:r w:rsidRPr="00C45599">
        <w:rPr>
          <w:rFonts w:asciiTheme="minorHAnsi" w:eastAsia="Calibri" w:hAnsiTheme="minorHAnsi" w:cstheme="minorHAnsi"/>
          <w:b/>
          <w:sz w:val="20"/>
          <w:szCs w:val="20"/>
        </w:rPr>
        <w:t xml:space="preserve"> </w:t>
      </w:r>
      <w:r w:rsidRPr="00C45599">
        <w:rPr>
          <w:rFonts w:asciiTheme="minorHAnsi" w:eastAsia="Calibri" w:hAnsiTheme="minorHAnsi" w:cstheme="minorHAnsi"/>
          <w:sz w:val="20"/>
          <w:szCs w:val="20"/>
        </w:rPr>
        <w:t xml:space="preserve">oraz </w:t>
      </w:r>
      <w:r w:rsidRPr="00C45599">
        <w:rPr>
          <w:rFonts w:asciiTheme="minorHAnsi" w:eastAsia="Calibri" w:hAnsiTheme="minorHAnsi" w:cstheme="minorHAnsi"/>
          <w:b/>
          <w:i/>
          <w:sz w:val="20"/>
          <w:szCs w:val="20"/>
        </w:rPr>
        <w:t>8 poprawa efektywności energetycznej</w:t>
      </w:r>
      <w:r w:rsidRPr="00C45599">
        <w:rPr>
          <w:rFonts w:asciiTheme="minorHAnsi" w:eastAsia="Calibri" w:hAnsiTheme="minorHAnsi" w:cstheme="minorHAnsi"/>
          <w:sz w:val="20"/>
          <w:szCs w:val="20"/>
        </w:rPr>
        <w:t xml:space="preserve"> energetycznej będą pozytywnie oddziaływać</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ludzi</w:t>
      </w:r>
      <w:r w:rsidR="00493858" w:rsidRPr="00C45599">
        <w:rPr>
          <w:rFonts w:asciiTheme="minorHAnsi" w:eastAsia="Calibri" w:hAnsiTheme="minorHAnsi" w:cstheme="minorHAnsi"/>
          <w:sz w:val="20"/>
          <w:szCs w:val="20"/>
        </w:rPr>
        <w:t xml:space="preserve"> bowiem generalnie wpływać będą</w:t>
      </w:r>
      <w:r w:rsidR="007F229C" w:rsidRPr="00C45599">
        <w:rPr>
          <w:rFonts w:asciiTheme="minorHAnsi" w:eastAsia="Calibri" w:hAnsiTheme="minorHAnsi" w:cstheme="minorHAnsi"/>
          <w:sz w:val="20"/>
          <w:szCs w:val="20"/>
        </w:rPr>
        <w:t xml:space="preserve"> na </w:t>
      </w:r>
      <w:r w:rsidR="00493858" w:rsidRPr="00C45599">
        <w:rPr>
          <w:rFonts w:asciiTheme="minorHAnsi" w:eastAsia="Calibri" w:hAnsiTheme="minorHAnsi" w:cstheme="minorHAnsi"/>
          <w:sz w:val="20"/>
          <w:szCs w:val="20"/>
        </w:rPr>
        <w:t>poprawę jakości powietrza,</w:t>
      </w:r>
      <w:r w:rsidR="007F229C" w:rsidRPr="00C45599">
        <w:rPr>
          <w:rFonts w:asciiTheme="minorHAnsi" w:eastAsia="Calibri" w:hAnsiTheme="minorHAnsi" w:cstheme="minorHAnsi"/>
          <w:sz w:val="20"/>
          <w:szCs w:val="20"/>
        </w:rPr>
        <w:t xml:space="preserve"> a </w:t>
      </w:r>
      <w:r w:rsidR="00493858" w:rsidRPr="00C45599">
        <w:rPr>
          <w:rFonts w:asciiTheme="minorHAnsi" w:eastAsia="Calibri" w:hAnsiTheme="minorHAnsi" w:cstheme="minorHAnsi"/>
          <w:sz w:val="20"/>
          <w:szCs w:val="20"/>
        </w:rPr>
        <w:t>także kofortu cieplnego. Wiazać</w:t>
      </w:r>
      <w:r w:rsidR="0001272D" w:rsidRPr="00C45599">
        <w:rPr>
          <w:rFonts w:asciiTheme="minorHAnsi" w:eastAsia="Calibri" w:hAnsiTheme="minorHAnsi" w:cstheme="minorHAnsi"/>
          <w:sz w:val="20"/>
          <w:szCs w:val="20"/>
        </w:rPr>
        <w:t xml:space="preserve"> to </w:t>
      </w:r>
      <w:r w:rsidR="00493858" w:rsidRPr="00C45599">
        <w:rPr>
          <w:rFonts w:asciiTheme="minorHAnsi" w:eastAsia="Calibri" w:hAnsiTheme="minorHAnsi" w:cstheme="minorHAnsi"/>
          <w:sz w:val="20"/>
          <w:szCs w:val="20"/>
        </w:rPr>
        <w:t>się będzie</w:t>
      </w:r>
      <w:r w:rsidR="00720070" w:rsidRPr="00C45599">
        <w:rPr>
          <w:rFonts w:asciiTheme="minorHAnsi" w:eastAsia="Calibri" w:hAnsiTheme="minorHAnsi" w:cstheme="minorHAnsi"/>
          <w:sz w:val="20"/>
          <w:szCs w:val="20"/>
        </w:rPr>
        <w:t xml:space="preserve"> z </w:t>
      </w:r>
      <w:r w:rsidR="00493858" w:rsidRPr="00C45599">
        <w:rPr>
          <w:rFonts w:asciiTheme="minorHAnsi" w:eastAsia="Calibri" w:hAnsiTheme="minorHAnsi" w:cstheme="minorHAnsi"/>
          <w:sz w:val="20"/>
          <w:szCs w:val="20"/>
        </w:rPr>
        <w:t>obejmowaniem zasięgiem sieci ciepłowniczych coraz większych obszarów</w:t>
      </w:r>
      <w:r w:rsidR="007F229C" w:rsidRPr="00C45599">
        <w:rPr>
          <w:rFonts w:asciiTheme="minorHAnsi" w:eastAsia="Calibri" w:hAnsiTheme="minorHAnsi" w:cstheme="minorHAnsi"/>
          <w:sz w:val="20"/>
          <w:szCs w:val="20"/>
        </w:rPr>
        <w:t xml:space="preserve"> i </w:t>
      </w:r>
      <w:r w:rsidR="00720070" w:rsidRPr="00C45599">
        <w:rPr>
          <w:rFonts w:asciiTheme="minorHAnsi" w:eastAsia="Calibri" w:hAnsiTheme="minorHAnsi" w:cstheme="minorHAnsi"/>
          <w:sz w:val="20"/>
          <w:szCs w:val="20"/>
        </w:rPr>
        <w:t>z </w:t>
      </w:r>
      <w:r w:rsidR="00493858" w:rsidRPr="00C45599">
        <w:rPr>
          <w:rFonts w:asciiTheme="minorHAnsi" w:eastAsia="Calibri" w:hAnsiTheme="minorHAnsi" w:cstheme="minorHAnsi"/>
          <w:sz w:val="20"/>
          <w:szCs w:val="20"/>
        </w:rPr>
        <w:t>tym zwiazaną eliminacja systemów indywidualnego ogrzewania oraz przechodzeniem systemów ciepłowniczych</w:t>
      </w:r>
      <w:r w:rsidR="007F229C" w:rsidRPr="00C45599">
        <w:rPr>
          <w:rFonts w:asciiTheme="minorHAnsi" w:eastAsia="Calibri" w:hAnsiTheme="minorHAnsi" w:cstheme="minorHAnsi"/>
          <w:sz w:val="20"/>
          <w:szCs w:val="20"/>
        </w:rPr>
        <w:t xml:space="preserve"> na </w:t>
      </w:r>
      <w:r w:rsidR="00493858" w:rsidRPr="00C45599">
        <w:rPr>
          <w:rFonts w:asciiTheme="minorHAnsi" w:eastAsia="Calibri" w:hAnsiTheme="minorHAnsi" w:cstheme="minorHAnsi"/>
          <w:sz w:val="20"/>
          <w:szCs w:val="20"/>
        </w:rPr>
        <w:t>t. zw. systemy efektywne energetycznie</w:t>
      </w:r>
      <w:r w:rsidR="00720070" w:rsidRPr="00C45599">
        <w:rPr>
          <w:rFonts w:asciiTheme="minorHAnsi" w:eastAsia="Calibri" w:hAnsiTheme="minorHAnsi" w:cstheme="minorHAnsi"/>
          <w:sz w:val="20"/>
          <w:szCs w:val="20"/>
        </w:rPr>
        <w:t xml:space="preserve"> z </w:t>
      </w:r>
      <w:r w:rsidR="00493858" w:rsidRPr="00C45599">
        <w:rPr>
          <w:rFonts w:asciiTheme="minorHAnsi" w:eastAsia="Calibri" w:hAnsiTheme="minorHAnsi" w:cstheme="minorHAnsi"/>
          <w:sz w:val="20"/>
          <w:szCs w:val="20"/>
        </w:rPr>
        <w:t>udziałem 50% OZE.</w:t>
      </w:r>
    </w:p>
    <w:p w14:paraId="3EB3F72E" w14:textId="77777777" w:rsidR="00493858" w:rsidRPr="00C45599" w:rsidRDefault="00493858"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Rozwój kogeneracji wpłynie zdecydowanie</w:t>
      </w:r>
      <w:r w:rsidR="007F229C" w:rsidRPr="00C45599">
        <w:rPr>
          <w:rFonts w:asciiTheme="minorHAnsi" w:eastAsia="Calibri" w:hAnsiTheme="minorHAnsi" w:cstheme="minorHAnsi"/>
          <w:sz w:val="20"/>
          <w:szCs w:val="20"/>
        </w:rPr>
        <w:t xml:space="preserve"> na </w:t>
      </w:r>
      <w:r w:rsidRPr="00C45599">
        <w:rPr>
          <w:rFonts w:asciiTheme="minorHAnsi" w:eastAsia="Calibri" w:hAnsiTheme="minorHAnsi" w:cstheme="minorHAnsi"/>
          <w:sz w:val="20"/>
          <w:szCs w:val="20"/>
        </w:rPr>
        <w:t>podnoszenie sprawności wytwarzania energii cieplnej</w:t>
      </w:r>
      <w:r w:rsidR="007F229C" w:rsidRPr="00C45599">
        <w:rPr>
          <w:rFonts w:asciiTheme="minorHAnsi" w:eastAsia="Calibri" w:hAnsiTheme="minorHAnsi" w:cstheme="minorHAnsi"/>
          <w:sz w:val="20"/>
          <w:szCs w:val="20"/>
        </w:rPr>
        <w:t xml:space="preserve"> i </w:t>
      </w:r>
      <w:r w:rsidRPr="00C45599">
        <w:rPr>
          <w:rFonts w:asciiTheme="minorHAnsi" w:eastAsia="Calibri" w:hAnsiTheme="minorHAnsi" w:cstheme="minorHAnsi"/>
          <w:sz w:val="20"/>
          <w:szCs w:val="20"/>
        </w:rPr>
        <w:t>elektrycznej,</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czym wiazać będzie się mniejsze zużycie paliw</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czego wynika</w:t>
      </w:r>
      <w:r w:rsidR="00B57AB7" w:rsidRPr="00C45599">
        <w:rPr>
          <w:rFonts w:asciiTheme="minorHAnsi" w:eastAsia="Calibri" w:hAnsiTheme="minorHAnsi" w:cstheme="minorHAnsi"/>
          <w:sz w:val="20"/>
          <w:szCs w:val="20"/>
        </w:rPr>
        <w:t>ć będzie zmniejszenie</w:t>
      </w:r>
      <w:r w:rsidRPr="00C45599">
        <w:rPr>
          <w:rFonts w:asciiTheme="minorHAnsi" w:eastAsia="Calibri" w:hAnsiTheme="minorHAnsi" w:cstheme="minorHAnsi"/>
          <w:sz w:val="20"/>
          <w:szCs w:val="20"/>
        </w:rPr>
        <w:t xml:space="preserve"> emisj</w:t>
      </w:r>
      <w:r w:rsidR="00B57AB7" w:rsidRPr="00C45599">
        <w:rPr>
          <w:rFonts w:asciiTheme="minorHAnsi" w:eastAsia="Calibri" w:hAnsiTheme="minorHAnsi" w:cstheme="minorHAnsi"/>
          <w:sz w:val="20"/>
          <w:szCs w:val="20"/>
        </w:rPr>
        <w:t>i</w:t>
      </w:r>
      <w:r w:rsidRPr="00C45599">
        <w:rPr>
          <w:rFonts w:asciiTheme="minorHAnsi" w:eastAsia="Calibri" w:hAnsiTheme="minorHAnsi" w:cstheme="minorHAnsi"/>
          <w:sz w:val="20"/>
          <w:szCs w:val="20"/>
        </w:rPr>
        <w:t xml:space="preserve"> zanieczyszczeń powietrza.</w:t>
      </w:r>
    </w:p>
    <w:p w14:paraId="191E664C" w14:textId="77777777" w:rsidR="000B6FA0" w:rsidRPr="00C45599" w:rsidRDefault="00B57AB7" w:rsidP="00801048">
      <w:pPr>
        <w:spacing w:line="276" w:lineRule="auto"/>
        <w:rPr>
          <w:rFonts w:asciiTheme="minorHAnsi" w:eastAsia="Calibri" w:hAnsiTheme="minorHAnsi" w:cstheme="minorHAnsi"/>
          <w:sz w:val="20"/>
          <w:szCs w:val="20"/>
        </w:rPr>
      </w:pPr>
      <w:r w:rsidRPr="00C45599">
        <w:rPr>
          <w:rFonts w:asciiTheme="minorHAnsi" w:eastAsia="Calibri" w:hAnsiTheme="minorHAnsi" w:cstheme="minorHAnsi"/>
          <w:sz w:val="20"/>
          <w:szCs w:val="20"/>
        </w:rPr>
        <w:t xml:space="preserve"> Podobnie oddziaływać będą działania</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zakresie podniesienia efektywności energetycznej. Podkreślenia wymaga, że</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zakresie podnoszenia efektywności energetycznej budynków</w:t>
      </w:r>
      <w:r w:rsidR="00493858" w:rsidRPr="00C45599">
        <w:rPr>
          <w:rFonts w:asciiTheme="minorHAnsi" w:eastAsia="Calibri" w:hAnsiTheme="minorHAnsi" w:cstheme="minorHAnsi"/>
          <w:sz w:val="20"/>
          <w:szCs w:val="20"/>
        </w:rPr>
        <w:t xml:space="preserve"> </w:t>
      </w:r>
      <w:r w:rsidRPr="00C45599">
        <w:rPr>
          <w:rFonts w:asciiTheme="minorHAnsi" w:eastAsia="Calibri" w:hAnsiTheme="minorHAnsi" w:cstheme="minorHAnsi"/>
          <w:sz w:val="20"/>
          <w:szCs w:val="20"/>
        </w:rPr>
        <w:t xml:space="preserve">efektem dodatkowym będzie </w:t>
      </w:r>
      <w:r w:rsidRPr="00C45599">
        <w:rPr>
          <w:rFonts w:asciiTheme="minorHAnsi" w:eastAsia="Calibri" w:hAnsiTheme="minorHAnsi" w:cstheme="minorHAnsi"/>
          <w:sz w:val="20"/>
          <w:szCs w:val="20"/>
        </w:rPr>
        <w:lastRenderedPageBreak/>
        <w:t>podwyższenie komfortu</w:t>
      </w:r>
      <w:r w:rsidR="007F229C" w:rsidRPr="00C45599">
        <w:rPr>
          <w:rFonts w:asciiTheme="minorHAnsi" w:eastAsia="Calibri" w:hAnsiTheme="minorHAnsi" w:cstheme="minorHAnsi"/>
          <w:sz w:val="20"/>
          <w:szCs w:val="20"/>
        </w:rPr>
        <w:t xml:space="preserve"> w </w:t>
      </w:r>
      <w:r w:rsidRPr="00C45599">
        <w:rPr>
          <w:rFonts w:asciiTheme="minorHAnsi" w:eastAsia="Calibri" w:hAnsiTheme="minorHAnsi" w:cstheme="minorHAnsi"/>
          <w:sz w:val="20"/>
          <w:szCs w:val="20"/>
        </w:rPr>
        <w:t>termomodernizowanych lokalach, bo często</w:t>
      </w:r>
      <w:r w:rsidR="00720070" w:rsidRPr="00C45599">
        <w:rPr>
          <w:rFonts w:asciiTheme="minorHAnsi" w:eastAsia="Calibri" w:hAnsiTheme="minorHAnsi" w:cstheme="minorHAnsi"/>
          <w:sz w:val="20"/>
          <w:szCs w:val="20"/>
        </w:rPr>
        <w:t xml:space="preserve"> z </w:t>
      </w:r>
      <w:r w:rsidRPr="00C45599">
        <w:rPr>
          <w:rFonts w:asciiTheme="minorHAnsi" w:eastAsia="Calibri" w:hAnsiTheme="minorHAnsi" w:cstheme="minorHAnsi"/>
          <w:sz w:val="20"/>
          <w:szCs w:val="20"/>
        </w:rPr>
        <w:t>takimi działaniami przeprowadzana jest kompleksowa modernizacja budynku.</w:t>
      </w:r>
    </w:p>
    <w:p w14:paraId="3E472922" w14:textId="77777777" w:rsidR="00A23394" w:rsidRPr="00C45599" w:rsidRDefault="00AC71C9" w:rsidP="00801048">
      <w:pPr>
        <w:pStyle w:val="Mnagl3"/>
        <w:spacing w:before="0" w:after="200" w:line="276" w:lineRule="auto"/>
        <w:rPr>
          <w:rFonts w:asciiTheme="minorHAnsi" w:hAnsiTheme="minorHAnsi" w:cstheme="minorHAnsi"/>
          <w:sz w:val="20"/>
          <w:szCs w:val="20"/>
        </w:rPr>
      </w:pPr>
      <w:bookmarkStart w:id="383" w:name="_Toc50369034"/>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w:t>
      </w:r>
      <w:r w:rsidR="00B91AD3" w:rsidRPr="00C45599">
        <w:rPr>
          <w:rFonts w:asciiTheme="minorHAnsi" w:hAnsiTheme="minorHAnsi" w:cstheme="minorHAnsi"/>
          <w:sz w:val="20"/>
          <w:szCs w:val="20"/>
        </w:rPr>
        <w:t>y</w:t>
      </w:r>
      <w:bookmarkEnd w:id="383"/>
    </w:p>
    <w:p w14:paraId="4B01C7AE" w14:textId="251187F6" w:rsidR="00A23394" w:rsidRPr="00C45599" w:rsidRDefault="00A23394" w:rsidP="00801048">
      <w:pPr>
        <w:pStyle w:val="Mnormal"/>
        <w:rPr>
          <w:rFonts w:asciiTheme="minorHAnsi" w:hAnsiTheme="minorHAnsi" w:cstheme="minorHAnsi"/>
        </w:rPr>
      </w:pPr>
      <w:r w:rsidRPr="00C45599">
        <w:rPr>
          <w:rFonts w:asciiTheme="minorHAnsi" w:hAnsiTheme="minorHAnsi" w:cstheme="minorHAnsi"/>
        </w:rPr>
        <w:t>Większość działań realizowanych</w:t>
      </w:r>
      <w:r w:rsidR="007F229C" w:rsidRPr="00C45599">
        <w:rPr>
          <w:rFonts w:asciiTheme="minorHAnsi" w:hAnsiTheme="minorHAnsi" w:cstheme="minorHAnsi"/>
        </w:rPr>
        <w:t xml:space="preserve"> w </w:t>
      </w:r>
      <w:r w:rsidRPr="00C45599">
        <w:rPr>
          <w:rFonts w:asciiTheme="minorHAnsi" w:hAnsiTheme="minorHAnsi" w:cstheme="minorHAnsi"/>
        </w:rPr>
        <w:t>ramach PEP2040 będzie oddziaływać</w:t>
      </w:r>
      <w:r w:rsidR="007F229C" w:rsidRPr="00C45599">
        <w:rPr>
          <w:rFonts w:asciiTheme="minorHAnsi" w:hAnsiTheme="minorHAnsi" w:cstheme="minorHAnsi"/>
        </w:rPr>
        <w:t xml:space="preserve"> na </w:t>
      </w:r>
      <w:r w:rsidRPr="00C45599">
        <w:rPr>
          <w:rFonts w:asciiTheme="minorHAnsi" w:hAnsiTheme="minorHAnsi" w:cstheme="minorHAnsi"/>
        </w:rPr>
        <w:t>zasoby wodne, ich jakość oraz gospodarowanie nimi</w:t>
      </w:r>
      <w:r w:rsidR="007F229C" w:rsidRPr="00C45599">
        <w:rPr>
          <w:rFonts w:asciiTheme="minorHAnsi" w:hAnsiTheme="minorHAnsi" w:cstheme="minorHAnsi"/>
        </w:rPr>
        <w:t xml:space="preserve"> w </w:t>
      </w:r>
      <w:r w:rsidRPr="00C45599">
        <w:rPr>
          <w:rFonts w:asciiTheme="minorHAnsi" w:hAnsiTheme="minorHAnsi" w:cstheme="minorHAnsi"/>
        </w:rPr>
        <w:t>zróżnicowany sposób</w:t>
      </w:r>
      <w:r w:rsidR="007F229C" w:rsidRPr="00C45599">
        <w:rPr>
          <w:rFonts w:asciiTheme="minorHAnsi" w:hAnsiTheme="minorHAnsi" w:cstheme="minorHAnsi"/>
        </w:rPr>
        <w:t xml:space="preserve"> i</w:t>
      </w:r>
      <w:r w:rsidR="00D86925" w:rsidRPr="00C45599">
        <w:rPr>
          <w:rFonts w:asciiTheme="minorHAnsi" w:hAnsiTheme="minorHAnsi" w:cstheme="minorHAnsi"/>
        </w:rPr>
        <w:t xml:space="preserve"> o </w:t>
      </w:r>
      <w:r w:rsidRPr="00C45599">
        <w:rPr>
          <w:rFonts w:asciiTheme="minorHAnsi" w:hAnsiTheme="minorHAnsi" w:cstheme="minorHAnsi"/>
        </w:rPr>
        <w:t>różnym zasięgu. Część oddziaływań będzie mieć charakter przejściowy lub odwracalny. Niektóre</w:t>
      </w:r>
      <w:r w:rsidR="00720070" w:rsidRPr="00C45599">
        <w:rPr>
          <w:rFonts w:asciiTheme="minorHAnsi" w:hAnsiTheme="minorHAnsi" w:cstheme="minorHAnsi"/>
        </w:rPr>
        <w:t xml:space="preserve"> z </w:t>
      </w:r>
      <w:r w:rsidRPr="00C45599">
        <w:rPr>
          <w:rFonts w:asciiTheme="minorHAnsi" w:hAnsiTheme="minorHAnsi" w:cstheme="minorHAnsi"/>
        </w:rPr>
        <w:t>oddziaływań będą mieć złożony, niekiedy nieodwracalny wpływ</w:t>
      </w:r>
      <w:r w:rsidR="007F229C" w:rsidRPr="00C45599">
        <w:rPr>
          <w:rFonts w:asciiTheme="minorHAnsi" w:hAnsiTheme="minorHAnsi" w:cstheme="minorHAnsi"/>
        </w:rPr>
        <w:t xml:space="preserve"> na </w:t>
      </w:r>
      <w:r w:rsidRPr="00C45599">
        <w:rPr>
          <w:rFonts w:asciiTheme="minorHAnsi" w:hAnsiTheme="minorHAnsi" w:cstheme="minorHAnsi"/>
        </w:rPr>
        <w:t>dostępność zasobów wodnych oraz funkcjonowanie ekosystemów zależnych</w:t>
      </w:r>
      <w:r w:rsidR="007F229C" w:rsidRPr="00C45599">
        <w:rPr>
          <w:rFonts w:asciiTheme="minorHAnsi" w:hAnsiTheme="minorHAnsi" w:cstheme="minorHAnsi"/>
        </w:rPr>
        <w:t xml:space="preserve"> od </w:t>
      </w:r>
      <w:r w:rsidRPr="00C45599">
        <w:rPr>
          <w:rFonts w:asciiTheme="minorHAnsi" w:hAnsiTheme="minorHAnsi" w:cstheme="minorHAnsi"/>
        </w:rPr>
        <w:t>wody. Różne będą oddziaływania związane</w:t>
      </w:r>
      <w:r w:rsidR="00720070" w:rsidRPr="00C45599">
        <w:rPr>
          <w:rFonts w:asciiTheme="minorHAnsi" w:hAnsiTheme="minorHAnsi" w:cstheme="minorHAnsi"/>
        </w:rPr>
        <w:t xml:space="preserve"> z </w:t>
      </w:r>
      <w:r w:rsidRPr="00C45599">
        <w:rPr>
          <w:rFonts w:asciiTheme="minorHAnsi" w:hAnsiTheme="minorHAnsi" w:cstheme="minorHAnsi"/>
        </w:rPr>
        <w:t>fazą realizacji konkretnych przedsięwzięć inwestycyjnych,</w:t>
      </w:r>
      <w:r w:rsidR="007F229C" w:rsidRPr="00C45599">
        <w:rPr>
          <w:rFonts w:asciiTheme="minorHAnsi" w:hAnsiTheme="minorHAnsi" w:cstheme="minorHAnsi"/>
        </w:rPr>
        <w:t xml:space="preserve"> a </w:t>
      </w:r>
      <w:r w:rsidRPr="00C45599">
        <w:rPr>
          <w:rFonts w:asciiTheme="minorHAnsi" w:hAnsiTheme="minorHAnsi" w:cstheme="minorHAnsi"/>
        </w:rPr>
        <w:t>inne będą wynikiem ich długoletniej eksploatacji. Duże znaczenie ma skumulowane oddziaływanie nachodzących</w:t>
      </w:r>
      <w:r w:rsidR="007F229C" w:rsidRPr="00C45599">
        <w:rPr>
          <w:rFonts w:asciiTheme="minorHAnsi" w:hAnsiTheme="minorHAnsi" w:cstheme="minorHAnsi"/>
        </w:rPr>
        <w:t xml:space="preserve"> na </w:t>
      </w:r>
      <w:r w:rsidRPr="00C45599">
        <w:rPr>
          <w:rFonts w:asciiTheme="minorHAnsi" w:hAnsiTheme="minorHAnsi" w:cstheme="minorHAnsi"/>
        </w:rPr>
        <w:t>siebie przedsięwzięć oraz zastosowanie odpowiednich sposobów ograniczania negatywnych oddziaływań</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wyniku realizacji zaplanowanych działań mogą wystąpić wszelkiego rodzaju awarie eksploatowanych urządzeń</w:t>
      </w:r>
      <w:r w:rsidR="007F229C" w:rsidRPr="00C45599">
        <w:rPr>
          <w:rFonts w:asciiTheme="minorHAnsi" w:hAnsiTheme="minorHAnsi" w:cstheme="minorHAnsi"/>
        </w:rPr>
        <w:t xml:space="preserve"> i </w:t>
      </w:r>
      <w:r w:rsidRPr="00C45599">
        <w:rPr>
          <w:rFonts w:asciiTheme="minorHAnsi" w:hAnsiTheme="minorHAnsi" w:cstheme="minorHAnsi"/>
        </w:rPr>
        <w:t>instalacji, wycieki, spływy powierzchniowe</w:t>
      </w:r>
      <w:r w:rsidR="00720070" w:rsidRPr="00C45599">
        <w:rPr>
          <w:rFonts w:asciiTheme="minorHAnsi" w:hAnsiTheme="minorHAnsi" w:cstheme="minorHAnsi"/>
        </w:rPr>
        <w:t xml:space="preserve"> z </w:t>
      </w:r>
      <w:r w:rsidRPr="00C45599">
        <w:rPr>
          <w:rFonts w:asciiTheme="minorHAnsi" w:hAnsiTheme="minorHAnsi" w:cstheme="minorHAnsi"/>
        </w:rPr>
        <w:t xml:space="preserve">terenów utwardzonych, czy też nieprawidłowe zarządzanie projektami inwestycyjnymi. </w:t>
      </w:r>
    </w:p>
    <w:p w14:paraId="1E563F3F" w14:textId="77777777" w:rsidR="00A23394" w:rsidRPr="00C45599" w:rsidRDefault="00A23394" w:rsidP="00801048">
      <w:pPr>
        <w:pStyle w:val="Mnormal"/>
        <w:rPr>
          <w:rFonts w:asciiTheme="minorHAnsi" w:hAnsiTheme="minorHAnsi" w:cstheme="minorHAnsi"/>
        </w:rPr>
      </w:pPr>
      <w:r w:rsidRPr="00C45599">
        <w:rPr>
          <w:rFonts w:asciiTheme="minorHAnsi" w:hAnsiTheme="minorHAnsi" w:cstheme="minorHAnsi"/>
        </w:rPr>
        <w:t>W okresie budowy większoś</w:t>
      </w:r>
      <w:r w:rsidR="006742CB" w:rsidRPr="00C45599">
        <w:rPr>
          <w:rFonts w:asciiTheme="minorHAnsi" w:hAnsiTheme="minorHAnsi" w:cstheme="minorHAnsi"/>
        </w:rPr>
        <w:t>ć</w:t>
      </w:r>
      <w:r w:rsidRPr="00C45599">
        <w:rPr>
          <w:rFonts w:asciiTheme="minorHAnsi" w:hAnsiTheme="minorHAnsi" w:cstheme="minorHAnsi"/>
        </w:rPr>
        <w:t xml:space="preserve"> przedsięwzięć objętych PEP2040 będzie miała podobny charakter oddziaływania</w:t>
      </w:r>
      <w:r w:rsidR="007F229C" w:rsidRPr="00C45599">
        <w:rPr>
          <w:rFonts w:asciiTheme="minorHAnsi" w:hAnsiTheme="minorHAnsi" w:cstheme="minorHAnsi"/>
        </w:rPr>
        <w:t xml:space="preserve"> na </w:t>
      </w:r>
      <w:r w:rsidRPr="00C45599">
        <w:rPr>
          <w:rFonts w:asciiTheme="minorHAnsi" w:hAnsiTheme="minorHAnsi" w:cstheme="minorHAnsi"/>
        </w:rPr>
        <w:t>wody. Będą</w:t>
      </w:r>
      <w:r w:rsidR="0001272D" w:rsidRPr="00C45599">
        <w:rPr>
          <w:rFonts w:asciiTheme="minorHAnsi" w:hAnsiTheme="minorHAnsi" w:cstheme="minorHAnsi"/>
        </w:rPr>
        <w:t xml:space="preserve"> to </w:t>
      </w:r>
      <w:r w:rsidRPr="00C45599">
        <w:rPr>
          <w:rFonts w:asciiTheme="minorHAnsi" w:hAnsiTheme="minorHAnsi" w:cstheme="minorHAnsi"/>
        </w:rPr>
        <w:t>oddziaływania przejściowe związane</w:t>
      </w:r>
      <w:r w:rsidR="00720070" w:rsidRPr="00C45599">
        <w:rPr>
          <w:rFonts w:asciiTheme="minorHAnsi" w:hAnsiTheme="minorHAnsi" w:cstheme="minorHAnsi"/>
        </w:rPr>
        <w:t xml:space="preserve"> z </w:t>
      </w:r>
      <w:r w:rsidRPr="00C45599">
        <w:rPr>
          <w:rFonts w:asciiTheme="minorHAnsi" w:hAnsiTheme="minorHAnsi" w:cstheme="minorHAnsi"/>
        </w:rPr>
        <w:t>wykopami</w:t>
      </w:r>
      <w:r w:rsidR="007F229C" w:rsidRPr="00C45599">
        <w:rPr>
          <w:rFonts w:asciiTheme="minorHAnsi" w:hAnsiTheme="minorHAnsi" w:cstheme="minorHAnsi"/>
        </w:rPr>
        <w:t xml:space="preserve"> i </w:t>
      </w:r>
      <w:r w:rsidRPr="00C45599">
        <w:rPr>
          <w:rFonts w:asciiTheme="minorHAnsi" w:hAnsiTheme="minorHAnsi" w:cstheme="minorHAnsi"/>
        </w:rPr>
        <w:t>zakłóceniem stosunków wód powierzchniowych</w:t>
      </w:r>
      <w:r w:rsidR="007F229C" w:rsidRPr="00C45599">
        <w:rPr>
          <w:rFonts w:asciiTheme="minorHAnsi" w:hAnsiTheme="minorHAnsi" w:cstheme="minorHAnsi"/>
        </w:rPr>
        <w:t xml:space="preserve"> i </w:t>
      </w:r>
      <w:r w:rsidRPr="00C45599">
        <w:rPr>
          <w:rFonts w:asciiTheme="minorHAnsi" w:hAnsiTheme="minorHAnsi" w:cstheme="minorHAnsi"/>
        </w:rPr>
        <w:t>podziemnych (czasowe odwodnienia), prowadzeniem prac budowlanych</w:t>
      </w:r>
      <w:r w:rsidR="007F229C" w:rsidRPr="00C45599">
        <w:rPr>
          <w:rFonts w:asciiTheme="minorHAnsi" w:hAnsiTheme="minorHAnsi" w:cstheme="minorHAnsi"/>
        </w:rPr>
        <w:t xml:space="preserve"> i </w:t>
      </w:r>
      <w:r w:rsidRPr="00C45599">
        <w:rPr>
          <w:rFonts w:asciiTheme="minorHAnsi" w:hAnsiTheme="minorHAnsi" w:cstheme="minorHAnsi"/>
        </w:rPr>
        <w:t>możliwością zanieczyszczenia wód przez zanieczyszczenia powierzchniowe, osady</w:t>
      </w:r>
      <w:r w:rsidR="007F229C" w:rsidRPr="00C45599">
        <w:rPr>
          <w:rFonts w:asciiTheme="minorHAnsi" w:hAnsiTheme="minorHAnsi" w:cstheme="minorHAnsi"/>
        </w:rPr>
        <w:t xml:space="preserve"> i </w:t>
      </w:r>
      <w:r w:rsidR="001C1F83" w:rsidRPr="00C45599">
        <w:rPr>
          <w:rFonts w:asciiTheme="minorHAnsi" w:hAnsiTheme="minorHAnsi" w:cstheme="minorHAnsi"/>
        </w:rPr>
        <w:t> </w:t>
      </w:r>
      <w:r w:rsidRPr="00C45599">
        <w:rPr>
          <w:rFonts w:asciiTheme="minorHAnsi" w:hAnsiTheme="minorHAnsi" w:cstheme="minorHAnsi"/>
        </w:rPr>
        <w:t>substancje ropopochodne</w:t>
      </w:r>
      <w:r w:rsidR="007F229C" w:rsidRPr="00C45599">
        <w:rPr>
          <w:rFonts w:asciiTheme="minorHAnsi" w:hAnsiTheme="minorHAnsi" w:cstheme="minorHAnsi"/>
        </w:rPr>
        <w:t xml:space="preserve"> w </w:t>
      </w:r>
      <w:r w:rsidRPr="00C45599">
        <w:rPr>
          <w:rFonts w:asciiTheme="minorHAnsi" w:hAnsiTheme="minorHAnsi" w:cstheme="minorHAnsi"/>
        </w:rPr>
        <w:t xml:space="preserve">przypadku awarii sprzętu budowlanego. </w:t>
      </w:r>
    </w:p>
    <w:p w14:paraId="6DC50FFA" w14:textId="77777777" w:rsidR="00A23394" w:rsidRPr="00C45599" w:rsidRDefault="00A23394" w:rsidP="00801048">
      <w:pPr>
        <w:pStyle w:val="Mnormal"/>
        <w:rPr>
          <w:rFonts w:asciiTheme="minorHAnsi" w:hAnsiTheme="minorHAnsi" w:cstheme="minorHAnsi"/>
        </w:rPr>
      </w:pPr>
      <w:r w:rsidRPr="00C45599">
        <w:rPr>
          <w:rFonts w:asciiTheme="minorHAnsi" w:hAnsiTheme="minorHAnsi" w:cstheme="minorHAnsi"/>
        </w:rPr>
        <w:t>Bardziej znaczące będą oddziaływania</w:t>
      </w:r>
      <w:r w:rsidR="007F229C" w:rsidRPr="00C45599">
        <w:rPr>
          <w:rFonts w:asciiTheme="minorHAnsi" w:hAnsiTheme="minorHAnsi" w:cstheme="minorHAnsi"/>
        </w:rPr>
        <w:t xml:space="preserve"> w </w:t>
      </w:r>
      <w:r w:rsidRPr="00C45599">
        <w:rPr>
          <w:rFonts w:asciiTheme="minorHAnsi" w:hAnsiTheme="minorHAnsi" w:cstheme="minorHAnsi"/>
        </w:rPr>
        <w:t>trakcie budowy odkrywek węgla brunatnego (głębokie wykopy</w:t>
      </w:r>
      <w:r w:rsidR="007F229C" w:rsidRPr="00C45599">
        <w:rPr>
          <w:rFonts w:asciiTheme="minorHAnsi" w:hAnsiTheme="minorHAnsi" w:cstheme="minorHAnsi"/>
        </w:rPr>
        <w:t xml:space="preserve"> i </w:t>
      </w:r>
      <w:r w:rsidRPr="00C45599">
        <w:rPr>
          <w:rFonts w:asciiTheme="minorHAnsi" w:hAnsiTheme="minorHAnsi" w:cstheme="minorHAnsi"/>
        </w:rPr>
        <w:t>związane</w:t>
      </w:r>
      <w:r w:rsidR="00720070" w:rsidRPr="00C45599">
        <w:rPr>
          <w:rFonts w:asciiTheme="minorHAnsi" w:hAnsiTheme="minorHAnsi" w:cstheme="minorHAnsi"/>
        </w:rPr>
        <w:t xml:space="preserve"> z </w:t>
      </w:r>
      <w:r w:rsidRPr="00C45599">
        <w:rPr>
          <w:rFonts w:asciiTheme="minorHAnsi" w:hAnsiTheme="minorHAnsi" w:cstheme="minorHAnsi"/>
        </w:rPr>
        <w:t>tym odwodnienia dużych obszarów), kopalni węgla kamiennego</w:t>
      </w:r>
      <w:r w:rsidR="006E3AB6" w:rsidRPr="00C45599">
        <w:rPr>
          <w:rFonts w:asciiTheme="minorHAnsi" w:hAnsiTheme="minorHAnsi" w:cstheme="minorHAnsi"/>
        </w:rPr>
        <w:t xml:space="preserve"> </w:t>
      </w:r>
      <w:r w:rsidR="007F229C" w:rsidRPr="00C45599">
        <w:rPr>
          <w:rFonts w:asciiTheme="minorHAnsi" w:hAnsiTheme="minorHAnsi" w:cstheme="minorHAnsi"/>
        </w:rPr>
        <w:t>i </w:t>
      </w:r>
      <w:r w:rsidRPr="00C45599">
        <w:rPr>
          <w:rFonts w:asciiTheme="minorHAnsi" w:hAnsiTheme="minorHAnsi" w:cstheme="minorHAnsi"/>
        </w:rPr>
        <w:t xml:space="preserve">eksploatacji złóż gazu </w:t>
      </w:r>
      <w:r w:rsidR="006742CB" w:rsidRPr="00C45599">
        <w:rPr>
          <w:rFonts w:asciiTheme="minorHAnsi" w:hAnsiTheme="minorHAnsi" w:cstheme="minorHAnsi"/>
        </w:rPr>
        <w:t>oraz</w:t>
      </w:r>
      <w:r w:rsidRPr="00C45599">
        <w:rPr>
          <w:rFonts w:asciiTheme="minorHAnsi" w:hAnsiTheme="minorHAnsi" w:cstheme="minorHAnsi"/>
        </w:rPr>
        <w:t xml:space="preserve"> ropy (zakłócenie stosunków wodnych), geotermii</w:t>
      </w:r>
      <w:r w:rsidR="007F229C" w:rsidRPr="00C45599">
        <w:rPr>
          <w:rFonts w:asciiTheme="minorHAnsi" w:hAnsiTheme="minorHAnsi" w:cstheme="minorHAnsi"/>
        </w:rPr>
        <w:t xml:space="preserve"> i </w:t>
      </w:r>
      <w:r w:rsidRPr="00C45599">
        <w:rPr>
          <w:rFonts w:asciiTheme="minorHAnsi" w:hAnsiTheme="minorHAnsi" w:cstheme="minorHAnsi"/>
        </w:rPr>
        <w:t>budowy elektrowni jądrowyc</w:t>
      </w:r>
      <w:r w:rsidR="002529F7" w:rsidRPr="00C45599">
        <w:rPr>
          <w:rFonts w:asciiTheme="minorHAnsi" w:hAnsiTheme="minorHAnsi" w:cstheme="minorHAnsi"/>
        </w:rPr>
        <w:t>h (wraz</w:t>
      </w:r>
      <w:r w:rsidR="00720070" w:rsidRPr="00C45599">
        <w:rPr>
          <w:rFonts w:asciiTheme="minorHAnsi" w:hAnsiTheme="minorHAnsi" w:cstheme="minorHAnsi"/>
        </w:rPr>
        <w:t xml:space="preserve"> z </w:t>
      </w:r>
      <w:r w:rsidR="002529F7" w:rsidRPr="00C45599">
        <w:rPr>
          <w:rFonts w:asciiTheme="minorHAnsi" w:hAnsiTheme="minorHAnsi" w:cstheme="minorHAnsi"/>
        </w:rPr>
        <w:t>obiektami chłodzenia) oraz rozbudowy podziemnych magazynów gazu.</w:t>
      </w:r>
    </w:p>
    <w:p w14:paraId="3C02DD96" w14:textId="3EFBEB5C" w:rsidR="00A23394" w:rsidRPr="00C45599" w:rsidRDefault="00A23394" w:rsidP="00801048">
      <w:pPr>
        <w:pStyle w:val="Mnormal"/>
        <w:rPr>
          <w:rFonts w:asciiTheme="minorHAnsi" w:hAnsiTheme="minorHAnsi" w:cstheme="minorHAnsi"/>
        </w:rPr>
      </w:pPr>
      <w:r w:rsidRPr="00C45599">
        <w:rPr>
          <w:rFonts w:asciiTheme="minorHAnsi" w:hAnsiTheme="minorHAnsi" w:cstheme="minorHAnsi"/>
        </w:rPr>
        <w:t>Szczególne oddziaływania</w:t>
      </w:r>
      <w:r w:rsidR="007F229C" w:rsidRPr="00C45599">
        <w:rPr>
          <w:rFonts w:asciiTheme="minorHAnsi" w:hAnsiTheme="minorHAnsi" w:cstheme="minorHAnsi"/>
        </w:rPr>
        <w:t xml:space="preserve"> w </w:t>
      </w:r>
      <w:r w:rsidRPr="00C45599">
        <w:rPr>
          <w:rFonts w:asciiTheme="minorHAnsi" w:hAnsiTheme="minorHAnsi" w:cstheme="minorHAnsi"/>
        </w:rPr>
        <w:t>trakcie budowy będą związane</w:t>
      </w:r>
      <w:r w:rsidR="00720070" w:rsidRPr="00C45599">
        <w:rPr>
          <w:rFonts w:asciiTheme="minorHAnsi" w:hAnsiTheme="minorHAnsi" w:cstheme="minorHAnsi"/>
        </w:rPr>
        <w:t xml:space="preserve"> z </w:t>
      </w:r>
      <w:r w:rsidRPr="00C45599">
        <w:rPr>
          <w:rFonts w:asciiTheme="minorHAnsi" w:hAnsiTheme="minorHAnsi" w:cstheme="minorHAnsi"/>
        </w:rPr>
        <w:t>realizacją przedsięwzięć</w:t>
      </w:r>
      <w:r w:rsidR="007F229C" w:rsidRPr="00C45599">
        <w:rPr>
          <w:rFonts w:asciiTheme="minorHAnsi" w:hAnsiTheme="minorHAnsi" w:cstheme="minorHAnsi"/>
        </w:rPr>
        <w:t xml:space="preserve"> na </w:t>
      </w:r>
      <w:r w:rsidRPr="00C45599">
        <w:rPr>
          <w:rFonts w:asciiTheme="minorHAnsi" w:hAnsiTheme="minorHAnsi" w:cstheme="minorHAnsi"/>
        </w:rPr>
        <w:t>wodach morskich</w:t>
      </w:r>
      <w:r w:rsidR="007F229C" w:rsidRPr="00C45599">
        <w:rPr>
          <w:rFonts w:asciiTheme="minorHAnsi" w:hAnsiTheme="minorHAnsi" w:cstheme="minorHAnsi"/>
        </w:rPr>
        <w:t xml:space="preserve"> i w </w:t>
      </w:r>
      <w:r w:rsidRPr="00C45599">
        <w:rPr>
          <w:rFonts w:asciiTheme="minorHAnsi" w:hAnsiTheme="minorHAnsi" w:cstheme="minorHAnsi"/>
        </w:rPr>
        <w:t>strefie przybrzeżnej. Dotyczyć</w:t>
      </w:r>
      <w:r w:rsidR="0001272D" w:rsidRPr="00C45599">
        <w:rPr>
          <w:rFonts w:asciiTheme="minorHAnsi" w:hAnsiTheme="minorHAnsi" w:cstheme="minorHAnsi"/>
        </w:rPr>
        <w:t xml:space="preserve"> to </w:t>
      </w:r>
      <w:r w:rsidRPr="00C45599">
        <w:rPr>
          <w:rFonts w:asciiTheme="minorHAnsi" w:hAnsiTheme="minorHAnsi" w:cstheme="minorHAnsi"/>
        </w:rPr>
        <w:t xml:space="preserve">będzie realizacji: rozbudowy </w:t>
      </w:r>
      <w:r w:rsidR="006636F2" w:rsidRPr="00C45599">
        <w:rPr>
          <w:rFonts w:asciiTheme="minorHAnsi" w:hAnsiTheme="minorHAnsi" w:cstheme="minorHAnsi"/>
        </w:rPr>
        <w:t>gazociągu Balti</w:t>
      </w:r>
      <w:r w:rsidR="00BC12A0" w:rsidRPr="00C45599">
        <w:rPr>
          <w:rFonts w:asciiTheme="minorHAnsi" w:hAnsiTheme="minorHAnsi" w:cstheme="minorHAnsi"/>
        </w:rPr>
        <w:t>c</w:t>
      </w:r>
      <w:r w:rsidR="006636F2" w:rsidRPr="00C45599">
        <w:rPr>
          <w:rFonts w:asciiTheme="minorHAnsi" w:hAnsiTheme="minorHAnsi" w:cstheme="minorHAnsi"/>
        </w:rPr>
        <w:t xml:space="preserve"> Pipe, </w:t>
      </w:r>
      <w:r w:rsidRPr="00C45599">
        <w:rPr>
          <w:rFonts w:asciiTheme="minorHAnsi" w:hAnsiTheme="minorHAnsi" w:cstheme="minorHAnsi"/>
        </w:rPr>
        <w:t>Terminal</w:t>
      </w:r>
      <w:r w:rsidR="00093AA4" w:rsidRPr="00C45599">
        <w:rPr>
          <w:rFonts w:asciiTheme="minorHAnsi" w:hAnsiTheme="minorHAnsi" w:cstheme="minorHAnsi"/>
        </w:rPr>
        <w:t>u</w:t>
      </w:r>
      <w:r w:rsidRPr="00C45599">
        <w:rPr>
          <w:rFonts w:asciiTheme="minorHAnsi" w:hAnsiTheme="minorHAnsi" w:cstheme="minorHAnsi"/>
        </w:rPr>
        <w:t xml:space="preserve"> LNG</w:t>
      </w:r>
      <w:r w:rsidR="007F229C" w:rsidRPr="00C45599">
        <w:rPr>
          <w:rFonts w:asciiTheme="minorHAnsi" w:hAnsiTheme="minorHAnsi" w:cstheme="minorHAnsi"/>
        </w:rPr>
        <w:t xml:space="preserve"> w </w:t>
      </w:r>
      <w:r w:rsidRPr="00C45599">
        <w:rPr>
          <w:rFonts w:asciiTheme="minorHAnsi" w:hAnsiTheme="minorHAnsi" w:cstheme="minorHAnsi"/>
        </w:rPr>
        <w:t>Świnoujściu, rozbudowy Terminal</w:t>
      </w:r>
      <w:r w:rsidR="00093AA4" w:rsidRPr="00C45599">
        <w:rPr>
          <w:rFonts w:asciiTheme="minorHAnsi" w:hAnsiTheme="minorHAnsi" w:cstheme="minorHAnsi"/>
        </w:rPr>
        <w:t>u</w:t>
      </w:r>
      <w:r w:rsidRPr="00C45599">
        <w:rPr>
          <w:rFonts w:asciiTheme="minorHAnsi" w:hAnsiTheme="minorHAnsi" w:cstheme="minorHAnsi"/>
        </w:rPr>
        <w:t xml:space="preserve"> Naftowego</w:t>
      </w:r>
      <w:r w:rsidR="007F229C" w:rsidRPr="00C45599">
        <w:rPr>
          <w:rFonts w:asciiTheme="minorHAnsi" w:hAnsiTheme="minorHAnsi" w:cstheme="minorHAnsi"/>
        </w:rPr>
        <w:t xml:space="preserve"> w </w:t>
      </w:r>
      <w:r w:rsidRPr="00C45599">
        <w:rPr>
          <w:rFonts w:asciiTheme="minorHAnsi" w:hAnsiTheme="minorHAnsi" w:cstheme="minorHAnsi"/>
        </w:rPr>
        <w:t>Gdańsku, pływającego terminal</w:t>
      </w:r>
      <w:r w:rsidR="00093AA4" w:rsidRPr="00C45599">
        <w:rPr>
          <w:rFonts w:asciiTheme="minorHAnsi" w:hAnsiTheme="minorHAnsi" w:cstheme="minorHAnsi"/>
        </w:rPr>
        <w:t>u</w:t>
      </w:r>
      <w:r w:rsidR="007F229C" w:rsidRPr="00C45599">
        <w:rPr>
          <w:rFonts w:asciiTheme="minorHAnsi" w:hAnsiTheme="minorHAnsi" w:cstheme="minorHAnsi"/>
        </w:rPr>
        <w:t xml:space="preserve"> w </w:t>
      </w:r>
      <w:r w:rsidRPr="00C45599">
        <w:rPr>
          <w:rFonts w:asciiTheme="minorHAnsi" w:hAnsiTheme="minorHAnsi" w:cstheme="minorHAnsi"/>
        </w:rPr>
        <w:t>Zatoce Gdańskiej, budowy elektrowni jądrowej</w:t>
      </w:r>
      <w:r w:rsidR="007F229C" w:rsidRPr="00C45599">
        <w:rPr>
          <w:rFonts w:asciiTheme="minorHAnsi" w:hAnsiTheme="minorHAnsi" w:cstheme="minorHAnsi"/>
        </w:rPr>
        <w:t xml:space="preserve"> w </w:t>
      </w:r>
      <w:r w:rsidRPr="00C45599">
        <w:rPr>
          <w:rFonts w:asciiTheme="minorHAnsi" w:hAnsiTheme="minorHAnsi" w:cstheme="minorHAnsi"/>
        </w:rPr>
        <w:t>przypadku wykorzystania</w:t>
      </w:r>
      <w:r w:rsidR="007F229C" w:rsidRPr="00C45599">
        <w:rPr>
          <w:rFonts w:asciiTheme="minorHAnsi" w:hAnsiTheme="minorHAnsi" w:cstheme="minorHAnsi"/>
        </w:rPr>
        <w:t xml:space="preserve"> do </w:t>
      </w:r>
      <w:r w:rsidRPr="00C45599">
        <w:rPr>
          <w:rFonts w:asciiTheme="minorHAnsi" w:hAnsiTheme="minorHAnsi" w:cstheme="minorHAnsi"/>
        </w:rPr>
        <w:t>chłodzenia wód morskich lub jezior</w:t>
      </w:r>
      <w:r w:rsidR="007F229C" w:rsidRPr="00C45599">
        <w:rPr>
          <w:rFonts w:asciiTheme="minorHAnsi" w:hAnsiTheme="minorHAnsi" w:cstheme="minorHAnsi"/>
        </w:rPr>
        <w:t xml:space="preserve"> i </w:t>
      </w:r>
      <w:r w:rsidRPr="00C45599">
        <w:rPr>
          <w:rFonts w:asciiTheme="minorHAnsi" w:hAnsiTheme="minorHAnsi" w:cstheme="minorHAnsi"/>
        </w:rPr>
        <w:t>budowy farm wiatrowych</w:t>
      </w:r>
      <w:r w:rsidR="007F229C" w:rsidRPr="00C45599">
        <w:rPr>
          <w:rFonts w:asciiTheme="minorHAnsi" w:hAnsiTheme="minorHAnsi" w:cstheme="minorHAnsi"/>
        </w:rPr>
        <w:t xml:space="preserve"> na </w:t>
      </w:r>
      <w:r w:rsidRPr="00C45599">
        <w:rPr>
          <w:rFonts w:asciiTheme="minorHAnsi" w:hAnsiTheme="minorHAnsi" w:cstheme="minorHAnsi"/>
        </w:rPr>
        <w:t>morzu.</w:t>
      </w:r>
    </w:p>
    <w:p w14:paraId="54FB8F65" w14:textId="77777777" w:rsidR="00A23394" w:rsidRPr="00C45599" w:rsidRDefault="00A23394" w:rsidP="00801048">
      <w:pPr>
        <w:pStyle w:val="Mnormal"/>
        <w:rPr>
          <w:rFonts w:asciiTheme="minorHAnsi" w:hAnsiTheme="minorHAnsi" w:cstheme="minorHAnsi"/>
        </w:rPr>
      </w:pPr>
      <w:r w:rsidRPr="00C45599">
        <w:rPr>
          <w:rFonts w:asciiTheme="minorHAnsi" w:hAnsiTheme="minorHAnsi" w:cstheme="minorHAnsi"/>
        </w:rPr>
        <w:t>W przypadku budowy tych obiektów mogą wystąpić następujące zakłócenia środowiska wodnego:</w:t>
      </w:r>
    </w:p>
    <w:p w14:paraId="51B8EF9B" w14:textId="77777777" w:rsidR="00A23394" w:rsidRPr="00C45599" w:rsidRDefault="00A23394" w:rsidP="00F61B1B">
      <w:pPr>
        <w:pStyle w:val="Mwypkt"/>
        <w:ind w:left="426"/>
        <w:rPr>
          <w:rFonts w:asciiTheme="minorHAnsi" w:hAnsiTheme="minorHAnsi" w:cstheme="minorHAnsi"/>
        </w:rPr>
      </w:pPr>
      <w:r w:rsidRPr="00C45599">
        <w:rPr>
          <w:rFonts w:asciiTheme="minorHAnsi" w:hAnsiTheme="minorHAnsi" w:cstheme="minorHAnsi"/>
        </w:rPr>
        <w:t xml:space="preserve">okresowo wzrosnąć </w:t>
      </w:r>
      <w:r w:rsidR="006742CB" w:rsidRPr="00C45599">
        <w:rPr>
          <w:rFonts w:asciiTheme="minorHAnsi" w:hAnsiTheme="minorHAnsi" w:cstheme="minorHAnsi"/>
        </w:rPr>
        <w:t xml:space="preserve">może </w:t>
      </w:r>
      <w:r w:rsidRPr="00C45599">
        <w:rPr>
          <w:rFonts w:asciiTheme="minorHAnsi" w:hAnsiTheme="minorHAnsi" w:cstheme="minorHAnsi"/>
        </w:rPr>
        <w:t xml:space="preserve">ilość zawiesin oraz substancji biogenicznych </w:t>
      </w:r>
      <w:r w:rsidR="006742CB" w:rsidRPr="00C45599">
        <w:rPr>
          <w:rFonts w:asciiTheme="minorHAnsi" w:hAnsiTheme="minorHAnsi" w:cstheme="minorHAnsi"/>
        </w:rPr>
        <w:t>oraz</w:t>
      </w:r>
      <w:r w:rsidRPr="00C45599">
        <w:rPr>
          <w:rFonts w:asciiTheme="minorHAnsi" w:hAnsiTheme="minorHAnsi" w:cstheme="minorHAnsi"/>
        </w:rPr>
        <w:t xml:space="preserve"> materii organicznej, </w:t>
      </w:r>
    </w:p>
    <w:p w14:paraId="3ECCE5F3" w14:textId="77777777" w:rsidR="00A23394" w:rsidRPr="00C45599" w:rsidRDefault="00A23394" w:rsidP="00F61B1B">
      <w:pPr>
        <w:pStyle w:val="Mwypkt"/>
        <w:ind w:left="426"/>
        <w:rPr>
          <w:rFonts w:asciiTheme="minorHAnsi" w:hAnsiTheme="minorHAnsi" w:cstheme="minorHAnsi"/>
        </w:rPr>
      </w:pPr>
      <w:r w:rsidRPr="00C45599">
        <w:rPr>
          <w:rFonts w:asciiTheme="minorHAnsi" w:hAnsiTheme="minorHAnsi" w:cstheme="minorHAnsi"/>
        </w:rPr>
        <w:t>wystąpić mętność</w:t>
      </w:r>
      <w:r w:rsidR="007F229C" w:rsidRPr="00C45599">
        <w:rPr>
          <w:rFonts w:asciiTheme="minorHAnsi" w:hAnsiTheme="minorHAnsi" w:cstheme="minorHAnsi"/>
        </w:rPr>
        <w:t xml:space="preserve"> i </w:t>
      </w:r>
      <w:r w:rsidRPr="00C45599">
        <w:rPr>
          <w:rFonts w:asciiTheme="minorHAnsi" w:hAnsiTheme="minorHAnsi" w:cstheme="minorHAnsi"/>
        </w:rPr>
        <w:t>spadek przeźroczystości,</w:t>
      </w:r>
    </w:p>
    <w:p w14:paraId="559E708B" w14:textId="77777777" w:rsidR="00A23394" w:rsidRPr="00C45599" w:rsidRDefault="00A23394" w:rsidP="00F61B1B">
      <w:pPr>
        <w:pStyle w:val="Mwypkt"/>
        <w:ind w:left="426"/>
        <w:rPr>
          <w:rFonts w:asciiTheme="minorHAnsi" w:hAnsiTheme="minorHAnsi" w:cstheme="minorHAnsi"/>
        </w:rPr>
      </w:pPr>
      <w:r w:rsidRPr="00C45599">
        <w:rPr>
          <w:rFonts w:asciiTheme="minorHAnsi" w:hAnsiTheme="minorHAnsi" w:cstheme="minorHAnsi"/>
        </w:rPr>
        <w:t>nastąpić pogorszenie warunków tlenowych wody</w:t>
      </w:r>
      <w:r w:rsidR="007F229C" w:rsidRPr="00C45599">
        <w:rPr>
          <w:rFonts w:asciiTheme="minorHAnsi" w:hAnsiTheme="minorHAnsi" w:cstheme="minorHAnsi"/>
        </w:rPr>
        <w:t xml:space="preserve"> w </w:t>
      </w:r>
      <w:r w:rsidRPr="00C45599">
        <w:rPr>
          <w:rFonts w:asciiTheme="minorHAnsi" w:hAnsiTheme="minorHAnsi" w:cstheme="minorHAnsi"/>
        </w:rPr>
        <w:t xml:space="preserve">rejonie prowadzonych prac. </w:t>
      </w:r>
    </w:p>
    <w:p w14:paraId="3A507976" w14:textId="2D0438BB" w:rsidR="009979EE" w:rsidRPr="00C45599" w:rsidRDefault="009979EE" w:rsidP="00801048">
      <w:pPr>
        <w:pStyle w:val="Mwypkt"/>
        <w:numPr>
          <w:ilvl w:val="0"/>
          <w:numId w:val="0"/>
        </w:numPr>
        <w:rPr>
          <w:rFonts w:asciiTheme="minorHAnsi" w:hAnsiTheme="minorHAnsi" w:cstheme="minorHAnsi"/>
        </w:rPr>
      </w:pPr>
      <w:r w:rsidRPr="00C45599">
        <w:rPr>
          <w:rFonts w:asciiTheme="minorHAnsi" w:hAnsiTheme="minorHAnsi" w:cstheme="minorHAnsi"/>
        </w:rPr>
        <w:t>Szczególne zagrożenia</w:t>
      </w:r>
      <w:r w:rsidR="007F229C" w:rsidRPr="00C45599">
        <w:rPr>
          <w:rFonts w:asciiTheme="minorHAnsi" w:hAnsiTheme="minorHAnsi" w:cstheme="minorHAnsi"/>
        </w:rPr>
        <w:t xml:space="preserve"> w </w:t>
      </w:r>
      <w:r w:rsidRPr="00C45599">
        <w:rPr>
          <w:rFonts w:asciiTheme="minorHAnsi" w:hAnsiTheme="minorHAnsi" w:cstheme="minorHAnsi"/>
        </w:rPr>
        <w:t>trakcie budowy obiektów</w:t>
      </w:r>
      <w:r w:rsidR="007F229C" w:rsidRPr="00C45599">
        <w:rPr>
          <w:rFonts w:asciiTheme="minorHAnsi" w:hAnsiTheme="minorHAnsi" w:cstheme="minorHAnsi"/>
        </w:rPr>
        <w:t xml:space="preserve"> na </w:t>
      </w:r>
      <w:r w:rsidRPr="00C45599">
        <w:rPr>
          <w:rFonts w:asciiTheme="minorHAnsi" w:hAnsiTheme="minorHAnsi" w:cstheme="minorHAnsi"/>
        </w:rPr>
        <w:t>morzu (wiatraków, Baltic Pi</w:t>
      </w:r>
      <w:r w:rsidR="00093AA4" w:rsidRPr="00C45599">
        <w:rPr>
          <w:rFonts w:asciiTheme="minorHAnsi" w:hAnsiTheme="minorHAnsi" w:cstheme="minorHAnsi"/>
        </w:rPr>
        <w:t>pe, terminalu</w:t>
      </w:r>
      <w:r w:rsidRPr="00C45599">
        <w:rPr>
          <w:rFonts w:asciiTheme="minorHAnsi" w:hAnsiTheme="minorHAnsi" w:cstheme="minorHAnsi"/>
        </w:rPr>
        <w:t xml:space="preserve"> pływającego LNG) może stanowić natrafienie</w:t>
      </w:r>
      <w:r w:rsidR="007F229C" w:rsidRPr="00C45599">
        <w:rPr>
          <w:rFonts w:asciiTheme="minorHAnsi" w:hAnsiTheme="minorHAnsi" w:cstheme="minorHAnsi"/>
        </w:rPr>
        <w:t xml:space="preserve"> na </w:t>
      </w:r>
      <w:r w:rsidRPr="00C45599">
        <w:rPr>
          <w:rFonts w:asciiTheme="minorHAnsi" w:hAnsiTheme="minorHAnsi" w:cstheme="minorHAnsi"/>
        </w:rPr>
        <w:t>niezidentyfikowane niewypały</w:t>
      </w:r>
      <w:r w:rsidR="007F229C" w:rsidRPr="00C45599">
        <w:rPr>
          <w:rFonts w:asciiTheme="minorHAnsi" w:hAnsiTheme="minorHAnsi" w:cstheme="minorHAnsi"/>
        </w:rPr>
        <w:t xml:space="preserve"> i </w:t>
      </w:r>
      <w:r w:rsidR="00872439" w:rsidRPr="00C45599">
        <w:rPr>
          <w:rFonts w:asciiTheme="minorHAnsi" w:hAnsiTheme="minorHAnsi" w:cstheme="minorHAnsi"/>
        </w:rPr>
        <w:t>pojemniki</w:t>
      </w:r>
      <w:r w:rsidR="00720070" w:rsidRPr="00C45599">
        <w:rPr>
          <w:rFonts w:asciiTheme="minorHAnsi" w:hAnsiTheme="minorHAnsi" w:cstheme="minorHAnsi"/>
        </w:rPr>
        <w:t xml:space="preserve"> z </w:t>
      </w:r>
      <w:r w:rsidR="00872439" w:rsidRPr="00C45599">
        <w:rPr>
          <w:rFonts w:asciiTheme="minorHAnsi" w:hAnsiTheme="minorHAnsi" w:cstheme="minorHAnsi"/>
        </w:rPr>
        <w:t>gazami bojowymi, które mogą znajdować się</w:t>
      </w:r>
      <w:r w:rsidR="007F229C" w:rsidRPr="00C45599">
        <w:rPr>
          <w:rFonts w:asciiTheme="minorHAnsi" w:hAnsiTheme="minorHAnsi" w:cstheme="minorHAnsi"/>
        </w:rPr>
        <w:t xml:space="preserve"> na </w:t>
      </w:r>
      <w:r w:rsidR="00872439" w:rsidRPr="00C45599">
        <w:rPr>
          <w:rFonts w:asciiTheme="minorHAnsi" w:hAnsiTheme="minorHAnsi" w:cstheme="minorHAnsi"/>
        </w:rPr>
        <w:t>dnie</w:t>
      </w:r>
      <w:r w:rsidR="007F229C" w:rsidRPr="00C45599">
        <w:rPr>
          <w:rFonts w:asciiTheme="minorHAnsi" w:hAnsiTheme="minorHAnsi" w:cstheme="minorHAnsi"/>
        </w:rPr>
        <w:t xml:space="preserve"> od </w:t>
      </w:r>
      <w:r w:rsidR="00872439" w:rsidRPr="00C45599">
        <w:rPr>
          <w:rFonts w:asciiTheme="minorHAnsi" w:hAnsiTheme="minorHAnsi" w:cstheme="minorHAnsi"/>
        </w:rPr>
        <w:t>czasów II Wojny Światowej.</w:t>
      </w:r>
      <w:r w:rsidRPr="00C45599">
        <w:rPr>
          <w:rFonts w:asciiTheme="minorHAnsi" w:hAnsiTheme="minorHAnsi" w:cstheme="minorHAnsi"/>
        </w:rPr>
        <w:t xml:space="preserve"> </w:t>
      </w:r>
    </w:p>
    <w:p w14:paraId="3C506C19"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Oddziaływania projektów przewidzianych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PEP2040 przedstawiono niżej.</w:t>
      </w:r>
    </w:p>
    <w:p w14:paraId="744FD8D1" w14:textId="77777777" w:rsidR="00FA3EC6"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1 - </w:t>
      </w:r>
      <w:r w:rsidRPr="00C45599">
        <w:rPr>
          <w:rFonts w:asciiTheme="minorHAnsi" w:hAnsiTheme="minorHAnsi" w:cstheme="minorHAnsi"/>
          <w:b/>
          <w:i/>
          <w:sz w:val="20"/>
          <w:szCs w:val="20"/>
        </w:rPr>
        <w:t>Optymalne wykorzystanie własnych zasobów energetycznych</w:t>
      </w:r>
      <w:r w:rsidRPr="00C45599">
        <w:rPr>
          <w:rFonts w:asciiTheme="minorHAnsi" w:hAnsiTheme="minorHAnsi" w:cstheme="minorHAnsi"/>
          <w:sz w:val="20"/>
          <w:szCs w:val="20"/>
        </w:rPr>
        <w:t xml:space="preserve"> wiąże się</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uruchomieniem nowych złóż węgla kamiennego oraz węgla brunatnego lub jednoczesnej intensyfikacji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rozwoju wydobycia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dotychczas eksploatowanych obiektów kopalnianych. Związane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jest</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pogłębieniem</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rozszerzeniem zasięgu zakłóceń stosunków wodnych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znacznym promieniu</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kopalni węgla kamiennego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odkrywkowych kopalni węgla brunatnego oraz dostępności zasobów wodnych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 xml:space="preserve">innych </w:t>
      </w:r>
      <w:r w:rsidRPr="00C45599">
        <w:rPr>
          <w:rFonts w:asciiTheme="minorHAnsi" w:hAnsiTheme="minorHAnsi" w:cstheme="minorHAnsi"/>
          <w:sz w:val="20"/>
          <w:szCs w:val="20"/>
        </w:rPr>
        <w:lastRenderedPageBreak/>
        <w:t>podmiotów. Obok niekorzystnych zjawisk przesuszenia gruntów, lejów depresyjnych</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 xml:space="preserve">zasięgu wielu kilometrów występować będą różnego rodzaju nieodwracalne zmiany stosunków wodnych, których skutkiem </w:t>
      </w:r>
      <w:r w:rsidR="004A2ECE" w:rsidRPr="00C45599">
        <w:rPr>
          <w:rFonts w:asciiTheme="minorHAnsi" w:hAnsiTheme="minorHAnsi" w:cstheme="minorHAnsi"/>
          <w:sz w:val="20"/>
          <w:szCs w:val="20"/>
        </w:rPr>
        <w:t>mogą być</w:t>
      </w:r>
      <w:r w:rsidRPr="00C45599">
        <w:rPr>
          <w:rFonts w:asciiTheme="minorHAnsi" w:hAnsiTheme="minorHAnsi" w:cstheme="minorHAnsi"/>
          <w:sz w:val="20"/>
          <w:szCs w:val="20"/>
        </w:rPr>
        <w:t xml:space="preserve"> przekształcenia ekosystemów</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wody zależnych</w:t>
      </w:r>
      <w:r w:rsidR="004A2ECE" w:rsidRPr="00C45599">
        <w:rPr>
          <w:rFonts w:asciiTheme="minorHAnsi" w:hAnsiTheme="minorHAnsi" w:cstheme="minorHAnsi"/>
          <w:sz w:val="20"/>
          <w:szCs w:val="20"/>
        </w:rPr>
        <w:t xml:space="preserve"> np.</w:t>
      </w:r>
      <w:r w:rsidRPr="00C45599">
        <w:rPr>
          <w:rFonts w:asciiTheme="minorHAnsi" w:hAnsiTheme="minorHAnsi" w:cstheme="minorHAnsi"/>
          <w:sz w:val="20"/>
          <w:szCs w:val="20"/>
        </w:rPr>
        <w:t xml:space="preserve"> bagien, terenów podmokłych, torfowisk itp.</w:t>
      </w:r>
    </w:p>
    <w:p w14:paraId="363DACAF" w14:textId="0EC798D2" w:rsidR="00FA3EC6" w:rsidRPr="00C45599" w:rsidRDefault="007B0B6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PEP2040 przewidziano otwarcie nowych odkrywek węgla brunatnego: Złoczew, Ościsłowo,</w:t>
      </w:r>
      <w:r w:rsidR="007F229C" w:rsidRPr="00C45599">
        <w:rPr>
          <w:rFonts w:asciiTheme="minorHAnsi" w:hAnsiTheme="minorHAnsi" w:cstheme="minorHAnsi"/>
          <w:sz w:val="20"/>
          <w:szCs w:val="20"/>
        </w:rPr>
        <w:t xml:space="preserve"> a w </w:t>
      </w:r>
      <w:r w:rsidRPr="00C45599">
        <w:rPr>
          <w:rFonts w:asciiTheme="minorHAnsi" w:hAnsiTheme="minorHAnsi" w:cstheme="minorHAnsi"/>
          <w:sz w:val="20"/>
          <w:szCs w:val="20"/>
        </w:rPr>
        <w:t>dalszej kolejności Gubin. Żaden</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tych projektów nie otrzymał jeszcze decyzji środowiskowej.</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odkrywek Złoczew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Ościsłowo powodem jest zidentyfikowanie znaczących oddziaływań m.in.</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wodne,</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czym mowa</w:t>
      </w:r>
      <w:r w:rsidR="007F229C" w:rsidRPr="00C45599">
        <w:rPr>
          <w:rFonts w:asciiTheme="minorHAnsi" w:hAnsiTheme="minorHAnsi" w:cstheme="minorHAnsi"/>
          <w:sz w:val="20"/>
          <w:szCs w:val="20"/>
        </w:rPr>
        <w:t xml:space="preserve"> w </w:t>
      </w:r>
      <w:r w:rsidR="00C00A8E" w:rsidRPr="00C45599">
        <w:rPr>
          <w:rFonts w:asciiTheme="minorHAnsi" w:hAnsiTheme="minorHAnsi" w:cstheme="minorHAnsi"/>
          <w:sz w:val="20"/>
          <w:szCs w:val="20"/>
        </w:rPr>
        <w:t>podrozdziale 4.4.2.</w:t>
      </w:r>
    </w:p>
    <w:p w14:paraId="771678A2"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Innym zjawiskiem towarzyszącym odwodnieniom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eksploatowanych oraz nowo budowanych kopalni węgla, będzie odprowadzanie wód kopalnianych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wód powierzchniowych – rzek, kanałów, jezior, zbiorników. Poza przekształcaniem układów hydrograficznych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zmianą stosunków wodnych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znacznych obszarach, może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skutkować pogorszeniem jakości zasobów wodnych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zlewni,</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nawet części dorzecza, poprzez zrzuty wód zmineralizowanych, zasolonych oraz zanieczyszczonych. Może też następować kumulacja oddziaływań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zrzutu wód zanieczyszczonych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innych źródeł.</w:t>
      </w:r>
    </w:p>
    <w:p w14:paraId="341ECE7F"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Niektóre obiekty pokopalniane – wyrobiska kopalń odkrywkowych lub tereny osiadające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szkód górniczych, po zakończeniu eksploatacji zasobów węgla mogą zostać przekształcone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sztuczne zbiorniki wodne.</w:t>
      </w:r>
    </w:p>
    <w:p w14:paraId="1CE4AA7E" w14:textId="204C4D7B"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Odmienne oddziaływania będą miały działania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badaniami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wykorzystaniem złóż gazu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ropy. Dotyczyć one będą, przede wszystkim, zakłócenia stosunków wód podziemnych</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przypadku badań</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wykorzystania niekonwencjonalnych złóż gazu,</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szczególnie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użyciem szczelinowania, dochodzić może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pogłębienia deficytu wód</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znacznych obszarach związanych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dużym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nie zapotrzebowaniem</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  szczelinowania oraz</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zanieczyszczenia wód, przez środki użyte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szczelinowania.</w:t>
      </w:r>
    </w:p>
    <w:p w14:paraId="0B6D5AC6"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W ramach </w:t>
      </w:r>
      <w:r w:rsidRPr="00C45599">
        <w:rPr>
          <w:rFonts w:asciiTheme="minorHAnsi" w:hAnsiTheme="minorHAnsi" w:cstheme="minorHAnsi"/>
          <w:b/>
          <w:sz w:val="20"/>
          <w:szCs w:val="20"/>
        </w:rPr>
        <w:t xml:space="preserve">Kierunku 2A - </w:t>
      </w:r>
      <w:r w:rsidRPr="00C45599">
        <w:rPr>
          <w:rFonts w:asciiTheme="minorHAnsi" w:hAnsiTheme="minorHAnsi" w:cstheme="minorHAnsi"/>
          <w:b/>
          <w:i/>
          <w:sz w:val="20"/>
          <w:szCs w:val="20"/>
        </w:rPr>
        <w:t>Rozbudowa struktury wytwórczej energii elektrycznej</w:t>
      </w:r>
      <w:r w:rsidRPr="00C45599">
        <w:rPr>
          <w:rFonts w:asciiTheme="minorHAnsi" w:hAnsiTheme="minorHAnsi" w:cstheme="minorHAnsi"/>
          <w:sz w:val="20"/>
          <w:szCs w:val="20"/>
        </w:rPr>
        <w:t xml:space="preserve"> przewidziana jest modernizacja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Główne oddziaływania tej grupy przedsięwzięć związan</w:t>
      </w:r>
      <w:r w:rsidR="00C00A8E" w:rsidRPr="00C45599">
        <w:rPr>
          <w:rFonts w:asciiTheme="minorHAnsi" w:hAnsiTheme="minorHAnsi" w:cstheme="minorHAnsi"/>
          <w:sz w:val="20"/>
          <w:szCs w:val="20"/>
        </w:rPr>
        <w:t>e</w:t>
      </w:r>
      <w:r w:rsidRPr="00C45599">
        <w:rPr>
          <w:rFonts w:asciiTheme="minorHAnsi" w:hAnsiTheme="minorHAnsi" w:cstheme="minorHAnsi"/>
          <w:sz w:val="20"/>
          <w:szCs w:val="20"/>
        </w:rPr>
        <w:t xml:space="preserve"> będzie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zapotrzebowaniem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wody chłodnicze oraz zrzutem wód podgrzanych,</w:t>
      </w:r>
      <w:r w:rsidR="007F229C" w:rsidRPr="00C45599">
        <w:rPr>
          <w:rFonts w:asciiTheme="minorHAnsi" w:hAnsiTheme="minorHAnsi" w:cstheme="minorHAnsi"/>
          <w:sz w:val="20"/>
          <w:szCs w:val="20"/>
        </w:rPr>
        <w:t xml:space="preserve"> co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jednej strony pogłębiać będzie deficyt wód,</w:t>
      </w:r>
      <w:r w:rsidR="007F229C" w:rsidRPr="00C45599">
        <w:rPr>
          <w:rFonts w:asciiTheme="minorHAnsi" w:hAnsiTheme="minorHAnsi" w:cstheme="minorHAnsi"/>
          <w:sz w:val="20"/>
          <w:szCs w:val="20"/>
        </w:rPr>
        <w:t xml:space="preserve"> a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drugiej podniesienie temperatury wód odbiorników zakłócać będzie środowisko wodne</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znaczącym wpływem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występujące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nim ekosystemy. Może też nastąpić kumulacja oddziaływań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korzystania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tych źródeł przez inne przedsięwzięcia wodo-chłonne.</w:t>
      </w:r>
    </w:p>
    <w:p w14:paraId="7D401DD7"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Ponadto, pośrednio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elektrowniami wykorzystującymi węgiel związana jest emisja zanieczyszczeń powietrza, które częściowo osiadają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spływając 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opadami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wód powierzchniowych powodują</w:t>
      </w:r>
      <w:r w:rsidR="00C00A8E" w:rsidRPr="00C45599">
        <w:rPr>
          <w:rFonts w:asciiTheme="minorHAnsi" w:hAnsiTheme="minorHAnsi" w:cstheme="minorHAnsi"/>
          <w:sz w:val="20"/>
          <w:szCs w:val="20"/>
        </w:rPr>
        <w:t>c</w:t>
      </w:r>
      <w:r w:rsidRPr="00C45599">
        <w:rPr>
          <w:rFonts w:asciiTheme="minorHAnsi" w:hAnsiTheme="minorHAnsi" w:cstheme="minorHAnsi"/>
          <w:sz w:val="20"/>
          <w:szCs w:val="20"/>
        </w:rPr>
        <w:t xml:space="preserve"> ich zakwaszenie. </w:t>
      </w:r>
    </w:p>
    <w:p w14:paraId="1FC5BEFD" w14:textId="076BB0A3"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Kierunki 2B – </w:t>
      </w:r>
      <w:r w:rsidRPr="00C45599">
        <w:rPr>
          <w:rFonts w:asciiTheme="minorHAnsi" w:hAnsiTheme="minorHAnsi" w:cstheme="minorHAnsi"/>
          <w:b/>
          <w:i/>
          <w:sz w:val="20"/>
          <w:szCs w:val="20"/>
        </w:rPr>
        <w:t>Rozbudowa elektroenergetycznej infrastruktury sieciowej,</w:t>
      </w:r>
      <w:r w:rsidRPr="00C45599">
        <w:rPr>
          <w:rFonts w:asciiTheme="minorHAnsi" w:hAnsiTheme="minorHAnsi" w:cstheme="minorHAnsi"/>
          <w:b/>
          <w:sz w:val="20"/>
          <w:szCs w:val="20"/>
        </w:rPr>
        <w:t xml:space="preserve"> 3A – </w:t>
      </w:r>
      <w:r w:rsidRPr="00C45599">
        <w:rPr>
          <w:rFonts w:asciiTheme="minorHAnsi" w:hAnsiTheme="minorHAnsi" w:cstheme="minorHAnsi"/>
          <w:b/>
          <w:i/>
          <w:sz w:val="20"/>
          <w:szCs w:val="20"/>
        </w:rPr>
        <w:t>Dywersyfikacja dostaw gazu ziemnego oraz rozbudowa infrastruktury gazowej</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sz w:val="20"/>
          <w:szCs w:val="20"/>
        </w:rPr>
        <w:t xml:space="preserve">3B - </w:t>
      </w:r>
      <w:r w:rsidRPr="00C45599">
        <w:rPr>
          <w:rFonts w:asciiTheme="minorHAnsi" w:hAnsiTheme="minorHAnsi" w:cstheme="minorHAnsi"/>
          <w:b/>
          <w:i/>
          <w:sz w:val="20"/>
          <w:szCs w:val="20"/>
        </w:rPr>
        <w:t>Dywersyfikacja dostaw ropy oraz rozbudowa infrastruktury ropy</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paliw ciekłych</w:t>
      </w:r>
      <w:r w:rsidR="007F229C" w:rsidRPr="00C45599">
        <w:rPr>
          <w:rFonts w:asciiTheme="minorHAnsi" w:hAnsiTheme="minorHAnsi" w:cstheme="minorHAnsi"/>
          <w:b/>
          <w:sz w:val="20"/>
          <w:szCs w:val="20"/>
        </w:rPr>
        <w:t xml:space="preserve"> w </w:t>
      </w:r>
      <w:r w:rsidRPr="00C45599">
        <w:rPr>
          <w:rFonts w:asciiTheme="minorHAnsi" w:hAnsiTheme="minorHAnsi" w:cstheme="minorHAnsi"/>
          <w:sz w:val="20"/>
          <w:szCs w:val="20"/>
        </w:rPr>
        <w:t>zasadzie nie powinny znacz</w:t>
      </w:r>
      <w:r w:rsidR="00C00A8E" w:rsidRPr="00C45599">
        <w:rPr>
          <w:rFonts w:asciiTheme="minorHAnsi" w:hAnsiTheme="minorHAnsi" w:cstheme="minorHAnsi"/>
          <w:sz w:val="20"/>
          <w:szCs w:val="20"/>
        </w:rPr>
        <w:t>ąco</w:t>
      </w:r>
      <w:r w:rsidRPr="00C45599">
        <w:rPr>
          <w:rFonts w:asciiTheme="minorHAnsi" w:hAnsiTheme="minorHAnsi" w:cstheme="minorHAnsi"/>
          <w:sz w:val="20"/>
          <w:szCs w:val="20"/>
        </w:rPr>
        <w:t xml:space="preserve">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wody</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 xml:space="preserve">większym stopniu mogą oddziaływać: </w:t>
      </w:r>
      <w:r w:rsidR="006636F2" w:rsidRPr="00C45599">
        <w:rPr>
          <w:rFonts w:asciiTheme="minorHAnsi" w:hAnsiTheme="minorHAnsi" w:cstheme="minorHAnsi"/>
          <w:sz w:val="20"/>
          <w:szCs w:val="20"/>
        </w:rPr>
        <w:t>budowa gazociągu Balti</w:t>
      </w:r>
      <w:r w:rsidR="00BC12A0" w:rsidRPr="00C45599">
        <w:rPr>
          <w:rFonts w:asciiTheme="minorHAnsi" w:hAnsiTheme="minorHAnsi" w:cstheme="minorHAnsi"/>
          <w:sz w:val="20"/>
          <w:szCs w:val="20"/>
        </w:rPr>
        <w:t>c</w:t>
      </w:r>
      <w:r w:rsidR="006636F2" w:rsidRPr="00C45599">
        <w:rPr>
          <w:rFonts w:asciiTheme="minorHAnsi" w:hAnsiTheme="minorHAnsi" w:cstheme="minorHAnsi"/>
          <w:sz w:val="20"/>
          <w:szCs w:val="20"/>
        </w:rPr>
        <w:t xml:space="preserve"> Pipe </w:t>
      </w:r>
      <w:r w:rsidRPr="00C45599">
        <w:rPr>
          <w:rFonts w:asciiTheme="minorHAnsi" w:hAnsiTheme="minorHAnsi" w:cstheme="minorHAnsi"/>
          <w:sz w:val="20"/>
          <w:szCs w:val="20"/>
        </w:rPr>
        <w:t>rozbudowa Terminal</w:t>
      </w:r>
      <w:r w:rsidR="00093AA4" w:rsidRPr="00C45599">
        <w:rPr>
          <w:rFonts w:asciiTheme="minorHAnsi" w:hAnsiTheme="minorHAnsi" w:cstheme="minorHAnsi"/>
          <w:sz w:val="20"/>
          <w:szCs w:val="20"/>
        </w:rPr>
        <w:t>u</w:t>
      </w:r>
      <w:r w:rsidRPr="00C45599">
        <w:rPr>
          <w:rFonts w:asciiTheme="minorHAnsi" w:hAnsiTheme="minorHAnsi" w:cstheme="minorHAnsi"/>
          <w:sz w:val="20"/>
          <w:szCs w:val="20"/>
        </w:rPr>
        <w:t xml:space="preserve"> LNG</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Świnoujściu, budowa terminal</w:t>
      </w:r>
      <w:r w:rsidR="00093AA4" w:rsidRPr="00C45599">
        <w:rPr>
          <w:rFonts w:asciiTheme="minorHAnsi" w:hAnsiTheme="minorHAnsi" w:cstheme="minorHAnsi"/>
          <w:sz w:val="20"/>
          <w:szCs w:val="20"/>
        </w:rPr>
        <w:t>u</w:t>
      </w:r>
      <w:r w:rsidRPr="00C45599">
        <w:rPr>
          <w:rFonts w:asciiTheme="minorHAnsi" w:hAnsiTheme="minorHAnsi" w:cstheme="minorHAnsi"/>
          <w:sz w:val="20"/>
          <w:szCs w:val="20"/>
        </w:rPr>
        <w:t xml:space="preserve"> pływającego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Zatoce Gdańskiej, rozbudowa Terminal</w:t>
      </w:r>
      <w:r w:rsidR="00093AA4" w:rsidRPr="00C45599">
        <w:rPr>
          <w:rFonts w:asciiTheme="minorHAnsi" w:hAnsiTheme="minorHAnsi" w:cstheme="minorHAnsi"/>
          <w:sz w:val="20"/>
          <w:szCs w:val="20"/>
        </w:rPr>
        <w:t>u</w:t>
      </w:r>
      <w:r w:rsidRPr="00C45599">
        <w:rPr>
          <w:rFonts w:asciiTheme="minorHAnsi" w:hAnsiTheme="minorHAnsi" w:cstheme="minorHAnsi"/>
          <w:sz w:val="20"/>
          <w:szCs w:val="20"/>
        </w:rPr>
        <w:t xml:space="preserve"> Naftowego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Gdańsku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Bazy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Górkach. </w:t>
      </w:r>
      <w:r w:rsidR="00B53A18" w:rsidRPr="00C45599">
        <w:rPr>
          <w:rFonts w:asciiTheme="minorHAnsi" w:hAnsiTheme="minorHAnsi" w:cstheme="minorHAnsi"/>
          <w:sz w:val="20"/>
          <w:szCs w:val="20"/>
        </w:rPr>
        <w:t>Według przeprowadzonej oceny oddziaływania</w:t>
      </w:r>
      <w:r w:rsidR="007F229C" w:rsidRPr="00C45599">
        <w:rPr>
          <w:rFonts w:asciiTheme="minorHAnsi" w:hAnsiTheme="minorHAnsi" w:cstheme="minorHAnsi"/>
          <w:sz w:val="20"/>
          <w:szCs w:val="20"/>
        </w:rPr>
        <w:t xml:space="preserve"> na </w:t>
      </w:r>
      <w:r w:rsidR="00B53A18" w:rsidRPr="00C45599">
        <w:rPr>
          <w:rFonts w:asciiTheme="minorHAnsi" w:hAnsiTheme="minorHAnsi" w:cstheme="minorHAnsi"/>
          <w:sz w:val="20"/>
          <w:szCs w:val="20"/>
        </w:rPr>
        <w:t>środowisko</w:t>
      </w:r>
      <w:r w:rsidR="00D86925" w:rsidRPr="00C45599">
        <w:rPr>
          <w:rFonts w:asciiTheme="minorHAnsi" w:hAnsiTheme="minorHAnsi" w:cstheme="minorHAnsi"/>
          <w:sz w:val="20"/>
          <w:szCs w:val="20"/>
        </w:rPr>
        <w:t xml:space="preserve"> dla </w:t>
      </w:r>
      <w:r w:rsidR="00B53A18" w:rsidRPr="00C45599">
        <w:rPr>
          <w:rFonts w:asciiTheme="minorHAnsi" w:hAnsiTheme="minorHAnsi" w:cstheme="minorHAnsi"/>
          <w:sz w:val="20"/>
          <w:szCs w:val="20"/>
        </w:rPr>
        <w:t xml:space="preserve">budowy </w:t>
      </w:r>
      <w:r w:rsidR="00B53A18" w:rsidRPr="00C45599">
        <w:rPr>
          <w:rFonts w:asciiTheme="minorHAnsi" w:hAnsiTheme="minorHAnsi" w:cstheme="minorHAnsi"/>
          <w:sz w:val="20"/>
          <w:szCs w:val="20"/>
        </w:rPr>
        <w:lastRenderedPageBreak/>
        <w:t>polskiego odcinka Baltic Pipe nie stwierdzono jego znaczących oddziaływań</w:t>
      </w:r>
      <w:r w:rsidR="007F229C" w:rsidRPr="00C45599">
        <w:rPr>
          <w:rFonts w:asciiTheme="minorHAnsi" w:hAnsiTheme="minorHAnsi" w:cstheme="minorHAnsi"/>
          <w:sz w:val="20"/>
          <w:szCs w:val="20"/>
        </w:rPr>
        <w:t xml:space="preserve"> na </w:t>
      </w:r>
      <w:r w:rsidR="00B53A18" w:rsidRPr="00C45599">
        <w:rPr>
          <w:rFonts w:asciiTheme="minorHAnsi" w:hAnsiTheme="minorHAnsi" w:cstheme="minorHAnsi"/>
          <w:sz w:val="20"/>
          <w:szCs w:val="20"/>
        </w:rPr>
        <w:t>wody</w:t>
      </w:r>
      <w:r w:rsidR="00B53A18" w:rsidRPr="00C45599">
        <w:rPr>
          <w:rStyle w:val="Odwoanieprzypisudolnego"/>
          <w:rFonts w:asciiTheme="minorHAnsi" w:hAnsiTheme="minorHAnsi" w:cstheme="minorHAnsi"/>
          <w:sz w:val="20"/>
          <w:szCs w:val="20"/>
        </w:rPr>
        <w:footnoteReference w:id="176"/>
      </w:r>
      <w:r w:rsidR="00B53A18" w:rsidRPr="00C45599">
        <w:rPr>
          <w:rFonts w:asciiTheme="minorHAnsi" w:hAnsiTheme="minorHAnsi" w:cstheme="minorHAnsi"/>
          <w:sz w:val="20"/>
          <w:szCs w:val="20"/>
        </w:rPr>
        <w:t xml:space="preserve">. </w:t>
      </w:r>
      <w:r w:rsidRPr="00C45599">
        <w:rPr>
          <w:rFonts w:asciiTheme="minorHAnsi" w:hAnsiTheme="minorHAnsi" w:cstheme="minorHAnsi"/>
          <w:sz w:val="20"/>
          <w:szCs w:val="20"/>
        </w:rPr>
        <w:t>Oddziaływanie tych obiektów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wody będzie </w:t>
      </w:r>
      <w:r w:rsidR="00C00A8E" w:rsidRPr="00C45599">
        <w:rPr>
          <w:rFonts w:asciiTheme="minorHAnsi" w:hAnsiTheme="minorHAnsi" w:cstheme="minorHAnsi"/>
          <w:sz w:val="20"/>
          <w:szCs w:val="20"/>
        </w:rPr>
        <w:t>też</w:t>
      </w:r>
      <w:r w:rsidRPr="00C45599">
        <w:rPr>
          <w:rFonts w:asciiTheme="minorHAnsi" w:hAnsiTheme="minorHAnsi" w:cstheme="minorHAnsi"/>
          <w:sz w:val="20"/>
          <w:szCs w:val="20"/>
        </w:rPr>
        <w:t xml:space="preserve"> zakłóceniem środowiska wodnego</w:t>
      </w:r>
      <w:r w:rsidR="007F229C" w:rsidRPr="00C45599">
        <w:rPr>
          <w:rFonts w:asciiTheme="minorHAnsi" w:hAnsiTheme="minorHAnsi" w:cstheme="minorHAnsi"/>
          <w:sz w:val="20"/>
          <w:szCs w:val="20"/>
        </w:rPr>
        <w:t xml:space="preserve"> w </w:t>
      </w:r>
      <w:r w:rsidR="00C00A8E" w:rsidRPr="00C45599">
        <w:rPr>
          <w:rFonts w:asciiTheme="minorHAnsi" w:hAnsiTheme="minorHAnsi" w:cstheme="minorHAnsi"/>
          <w:sz w:val="20"/>
          <w:szCs w:val="20"/>
        </w:rPr>
        <w:t>otoczeniu</w:t>
      </w:r>
      <w:r w:rsidRPr="00C45599">
        <w:rPr>
          <w:rFonts w:asciiTheme="minorHAnsi" w:hAnsiTheme="minorHAnsi" w:cstheme="minorHAnsi"/>
          <w:sz w:val="20"/>
          <w:szCs w:val="20"/>
        </w:rPr>
        <w:t xml:space="preserve"> tych obiektów związanym </w:t>
      </w:r>
      <w:r w:rsidR="00884698">
        <w:rPr>
          <w:rFonts w:asciiTheme="minorHAnsi" w:hAnsiTheme="minorHAnsi" w:cstheme="minorHAnsi"/>
          <w:sz w:val="20"/>
          <w:szCs w:val="20"/>
        </w:rPr>
        <w:t>m.in.</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transportem produktów.</w:t>
      </w:r>
    </w:p>
    <w:p w14:paraId="003CA962" w14:textId="77777777" w:rsidR="002529F7" w:rsidRPr="00C45599" w:rsidRDefault="002529F7"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Szczególną uwagę trzeba zwrócić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rozbudowę podziemnych magazynów gazu,</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wymaga dużej staranności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uwagi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ingerencję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struktury geologiczne.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zanieczyszczeń wód może dojść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sytuacji awaryjnych podczas budowy (szczególnie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toku ługowania kawern</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magazynów lokalizowanych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kawernach solnych), ale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podczas eksploatacji, polegającej</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zatłaczaniu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pobieraniu gazu</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magazynu. Kierując się zasadą ostrożności, powinno się odpowiednio </w:t>
      </w:r>
      <w:r w:rsidR="00D524F8" w:rsidRPr="00C45599">
        <w:rPr>
          <w:rFonts w:asciiTheme="minorHAnsi" w:hAnsiTheme="minorHAnsi" w:cstheme="minorHAnsi"/>
          <w:sz w:val="20"/>
          <w:szCs w:val="20"/>
        </w:rPr>
        <w:t>zaprojektować monitoring wód</w:t>
      </w:r>
      <w:r w:rsidR="00760C29" w:rsidRPr="00C45599">
        <w:rPr>
          <w:rFonts w:asciiTheme="minorHAnsi" w:hAnsiTheme="minorHAnsi" w:cstheme="minorHAnsi"/>
          <w:sz w:val="20"/>
          <w:szCs w:val="20"/>
        </w:rPr>
        <w:t xml:space="preserve"> </w:t>
      </w:r>
      <w:r w:rsidRPr="00C45599">
        <w:rPr>
          <w:rFonts w:asciiTheme="minorHAnsi" w:hAnsiTheme="minorHAnsi" w:cstheme="minorHAnsi"/>
          <w:sz w:val="20"/>
          <w:szCs w:val="20"/>
        </w:rPr>
        <w:t>podziemnych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powierzchniowych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sąsiedztwie PMG.</w:t>
      </w:r>
    </w:p>
    <w:p w14:paraId="323AD44B" w14:textId="77777777" w:rsidR="00A23394" w:rsidRPr="00C45599" w:rsidRDefault="00A23394" w:rsidP="00801048">
      <w:pPr>
        <w:spacing w:line="276" w:lineRule="auto"/>
        <w:rPr>
          <w:rFonts w:asciiTheme="minorHAnsi" w:hAnsiTheme="minorHAnsi" w:cstheme="minorHAnsi"/>
          <w:b/>
          <w:sz w:val="20"/>
          <w:szCs w:val="20"/>
        </w:rPr>
      </w:pPr>
      <w:r w:rsidRPr="00C45599">
        <w:rPr>
          <w:rFonts w:asciiTheme="minorHAnsi" w:hAnsiTheme="minorHAnsi" w:cstheme="minorHAnsi"/>
          <w:b/>
          <w:sz w:val="20"/>
          <w:szCs w:val="20"/>
        </w:rPr>
        <w:t>Kierunki 4A – Rozwój rynku energii elektrycznej, 4B – Rozwój rynku gazu ziemnego, 4C – Rozwój rynku produktów naftowych</w:t>
      </w:r>
      <w:r w:rsidR="007F229C" w:rsidRPr="00C45599">
        <w:rPr>
          <w:rFonts w:asciiTheme="minorHAnsi" w:hAnsiTheme="minorHAnsi" w:cstheme="minorHAnsi"/>
          <w:b/>
          <w:sz w:val="20"/>
          <w:szCs w:val="20"/>
        </w:rPr>
        <w:t xml:space="preserve"> i </w:t>
      </w:r>
      <w:r w:rsidRPr="00C45599">
        <w:rPr>
          <w:rFonts w:asciiTheme="minorHAnsi" w:hAnsiTheme="minorHAnsi" w:cstheme="minorHAnsi"/>
          <w:b/>
          <w:sz w:val="20"/>
          <w:szCs w:val="20"/>
        </w:rPr>
        <w:t xml:space="preserve">paliw alternatywnych </w:t>
      </w:r>
      <w:r w:rsidRPr="00C45599">
        <w:rPr>
          <w:rFonts w:asciiTheme="minorHAnsi" w:hAnsiTheme="minorHAnsi" w:cstheme="minorHAnsi"/>
          <w:sz w:val="20"/>
          <w:szCs w:val="20"/>
        </w:rPr>
        <w:t>nie będą zasadniczo oddziaływały</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wody.</w:t>
      </w:r>
    </w:p>
    <w:p w14:paraId="15EF03DD"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5 </w:t>
      </w:r>
      <w:r w:rsidRPr="00C45599">
        <w:rPr>
          <w:rFonts w:asciiTheme="minorHAnsi" w:hAnsiTheme="minorHAnsi" w:cstheme="minorHAnsi"/>
          <w:b/>
          <w:i/>
          <w:sz w:val="20"/>
          <w:szCs w:val="20"/>
        </w:rPr>
        <w:t xml:space="preserve">Wdrożenie energetyki jądrowej. </w:t>
      </w:r>
      <w:r w:rsidRPr="00C45599">
        <w:rPr>
          <w:rFonts w:asciiTheme="minorHAnsi" w:hAnsiTheme="minorHAnsi" w:cstheme="minorHAnsi"/>
          <w:sz w:val="20"/>
          <w:szCs w:val="20"/>
        </w:rPr>
        <w:t>Proces budowy elektrowni jądrowej nie powoduje odmiennych</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innych konwencjonalnych źródeł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stosunki gruntowo-wodne (odwodnienie terenu, spływy powierzchniowe, zmiana lokalnych układów hydrologicznych) niż innego rodzaju dużych obiektów przemysłowych,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elektrowni konwencjonalnych. Natomiast podczas funkcjonowania elektrownia jądrowa zużywa znacznie więcej wody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procesach chłodzenia –</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otwartych układach chłodzenia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jednostkę wyprodukowanej energii. Podobnie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przypadku zamkniętych układów chłodzenia elektrownia jądrowa wymaga większej dostępności zasobów wodnych. </w:t>
      </w:r>
    </w:p>
    <w:p w14:paraId="0D73E325" w14:textId="5438380C"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uruchomieniem elektrowni jądrowej może następować przenikanie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środowiska wodnego różnego rodzaju radionuklidów, które przenikają</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roślin, organizmów żywych, wody pitnej, żywności, upraw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zwierząt hodowlanych oraz organizmu człowieka. Należy jednak zauważyć, że we wszystkich wymienionych tu elementach przyrody występują już radionuklidy pochodzenia naturalnego</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warunkach normalnej, bezawaryjnej pracy reaktorów jądrowych, nie można wskazać żadnych korelacji pomiędzy obecnością wybranych radionuklidów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środowisku wodnym</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zmianami obserwowanymi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funkcjonowaniu konkretnych ekosystemów zależnych</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wody, gdyż radionuklidy pochodzące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normalnie pracujących obiektów jądrowych nie zwiększają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istotny sposób ogólnej aktywności promieniotwórczej środowiska indukowanej przez radionuklidy pochodzenia naturalnego.</w:t>
      </w:r>
    </w:p>
    <w:p w14:paraId="31DDBC36"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Realizacja </w:t>
      </w:r>
      <w:r w:rsidRPr="00C45599">
        <w:rPr>
          <w:rFonts w:asciiTheme="minorHAnsi" w:hAnsiTheme="minorHAnsi" w:cstheme="minorHAnsi"/>
          <w:b/>
          <w:sz w:val="20"/>
          <w:szCs w:val="20"/>
        </w:rPr>
        <w:t>Kierunku 6</w:t>
      </w:r>
      <w:r w:rsidRPr="00C45599">
        <w:rPr>
          <w:rFonts w:asciiTheme="minorHAnsi" w:hAnsiTheme="minorHAnsi" w:cstheme="minorHAnsi"/>
          <w:sz w:val="20"/>
          <w:szCs w:val="20"/>
        </w:rPr>
        <w:t xml:space="preserve"> - </w:t>
      </w:r>
      <w:r w:rsidRPr="00C45599">
        <w:rPr>
          <w:rFonts w:asciiTheme="minorHAnsi" w:hAnsiTheme="minorHAnsi" w:cstheme="minorHAnsi"/>
          <w:b/>
          <w:i/>
          <w:sz w:val="20"/>
          <w:szCs w:val="20"/>
        </w:rPr>
        <w:t xml:space="preserve">Rozwój odnawialnych źródeł energii </w:t>
      </w:r>
      <w:r w:rsidRPr="00C45599">
        <w:rPr>
          <w:rFonts w:asciiTheme="minorHAnsi" w:hAnsiTheme="minorHAnsi" w:cstheme="minorHAnsi"/>
          <w:sz w:val="20"/>
          <w:szCs w:val="20"/>
        </w:rPr>
        <w:t>może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różnorodny sposób wpływać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funkcjonowanie środowiska wodnego,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 xml:space="preserve">wykorzystywanego źródła energii. </w:t>
      </w:r>
    </w:p>
    <w:p w14:paraId="228A3F2F"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Największą ingerencją będzie budowa spiętrzeń wodnych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wykorzystania energii wody. Zakłócać</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będzie cały ekosystem rzeczny poprzez budowę spiętrzenia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stworzenie sztucznego zbiornika. Istotne przy tym jest gromadzenie osadów,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zanieczyszczeń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takich zbiornikach. Trzeba jednak dodać, że powstawanie zbiorników wodnych będzie miało też pozytywny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stosunki wodne. Pozytywne będzie też napowietrzanie wód przepływających przez turbiny elektrowni wodnych.</w:t>
      </w:r>
    </w:p>
    <w:p w14:paraId="2CA6A034" w14:textId="052AC05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Największe oddziaływanie farm wiatrowych zlokalizowanych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morzu wiązać się będzie przede wszystkim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ich budową, kiedy nastąpi zakłócenie środowiska morskiego</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trakcie eksploatacji dotyczyć będzie, przede wszystkim wyłączenia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użytkowania (żeglugi rybołówstwa, sportów wodnych) zajętych obszarów morskich.</w:t>
      </w:r>
    </w:p>
    <w:p w14:paraId="0F5CB23A"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Nieznaczny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wody będzie miało wykorzystanie wiatru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lądzie, energii słońca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biomasy,</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wyjątkiem sytuacji, że biomasa będzie pochodziła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upraw energetycznych, które są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reguły wodochłonne.</w:t>
      </w:r>
    </w:p>
    <w:p w14:paraId="722E0B8C" w14:textId="77777777" w:rsidR="00A23394" w:rsidRPr="00C45599" w:rsidRDefault="00A23394"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Kierunki: 7 </w:t>
      </w:r>
      <w:r w:rsidRPr="00C45599">
        <w:rPr>
          <w:rFonts w:asciiTheme="minorHAnsi" w:hAnsiTheme="minorHAnsi" w:cstheme="minorHAnsi"/>
          <w:b/>
          <w:i/>
          <w:sz w:val="20"/>
          <w:szCs w:val="20"/>
        </w:rPr>
        <w:t>Rozwój ciepłownictwa</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kogeneracji</w:t>
      </w:r>
      <w:r w:rsidRPr="00C45599">
        <w:rPr>
          <w:rFonts w:asciiTheme="minorHAnsi" w:hAnsiTheme="minorHAnsi" w:cstheme="minorHAnsi"/>
          <w:sz w:val="20"/>
          <w:szCs w:val="20"/>
        </w:rPr>
        <w:t xml:space="preserve"> oraz </w:t>
      </w:r>
      <w:r w:rsidRPr="00C45599">
        <w:rPr>
          <w:rFonts w:asciiTheme="minorHAnsi" w:hAnsiTheme="minorHAnsi" w:cstheme="minorHAnsi"/>
          <w:b/>
          <w:sz w:val="20"/>
          <w:szCs w:val="20"/>
        </w:rPr>
        <w:t xml:space="preserve">8 – </w:t>
      </w:r>
      <w:r w:rsidRPr="00C45599">
        <w:rPr>
          <w:rFonts w:asciiTheme="minorHAnsi" w:hAnsiTheme="minorHAnsi" w:cstheme="minorHAnsi"/>
          <w:b/>
          <w:i/>
          <w:sz w:val="20"/>
          <w:szCs w:val="20"/>
        </w:rPr>
        <w:t>Poprawa efektywności energetycznej</w:t>
      </w:r>
      <w:r w:rsidRPr="00C45599">
        <w:rPr>
          <w:rFonts w:asciiTheme="minorHAnsi" w:hAnsiTheme="minorHAnsi" w:cstheme="minorHAnsi"/>
          <w:sz w:val="20"/>
          <w:szCs w:val="20"/>
        </w:rPr>
        <w:t xml:space="preserve"> pośrednio wpłyną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wody poprzez zmniejszenie zapotrzebowania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energię,</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tym samym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ograniczenie zużycia zasobów wodnych przez energetykę. </w:t>
      </w:r>
    </w:p>
    <w:p w14:paraId="6B7DE7B4" w14:textId="77777777" w:rsidR="008D36AB" w:rsidRPr="00C45599" w:rsidRDefault="008A2CF8" w:rsidP="00801048">
      <w:pPr>
        <w:pStyle w:val="Mnagl3"/>
        <w:spacing w:before="0" w:after="200" w:line="276" w:lineRule="auto"/>
        <w:rPr>
          <w:rFonts w:asciiTheme="minorHAnsi" w:hAnsiTheme="minorHAnsi" w:cstheme="minorHAnsi"/>
          <w:sz w:val="20"/>
          <w:szCs w:val="20"/>
        </w:rPr>
      </w:pPr>
      <w:bookmarkStart w:id="384" w:name="_Toc50369035"/>
      <w:r w:rsidRPr="00C45599">
        <w:rPr>
          <w:rFonts w:asciiTheme="minorHAnsi" w:hAnsiTheme="minorHAnsi" w:cstheme="minorHAnsi"/>
          <w:sz w:val="20"/>
          <w:szCs w:val="20"/>
        </w:rPr>
        <w:t>0</w:t>
      </w:r>
      <w:r w:rsidR="00AC71C9" w:rsidRPr="00C45599">
        <w:rPr>
          <w:rFonts w:asciiTheme="minorHAnsi" w:hAnsiTheme="minorHAnsi" w:cstheme="minorHAnsi"/>
          <w:sz w:val="20"/>
          <w:szCs w:val="20"/>
        </w:rPr>
        <w:t>ddziaływania</w:t>
      </w:r>
      <w:r w:rsidR="007F229C" w:rsidRPr="00C45599">
        <w:rPr>
          <w:rFonts w:asciiTheme="minorHAnsi" w:hAnsiTheme="minorHAnsi" w:cstheme="minorHAnsi"/>
          <w:sz w:val="20"/>
          <w:szCs w:val="20"/>
        </w:rPr>
        <w:t xml:space="preserve"> na </w:t>
      </w:r>
      <w:r w:rsidR="00AC71C9" w:rsidRPr="00C45599">
        <w:rPr>
          <w:rFonts w:asciiTheme="minorHAnsi" w:hAnsiTheme="minorHAnsi" w:cstheme="minorHAnsi"/>
          <w:sz w:val="20"/>
          <w:szCs w:val="20"/>
        </w:rPr>
        <w:t>powietrze</w:t>
      </w:r>
      <w:bookmarkEnd w:id="384"/>
    </w:p>
    <w:p w14:paraId="582EC951"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Dominującym czynnikiem wpływającym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 jest emisja zanieczyszczeń związana</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spalaniem paliw. Udział tej emisji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strukturze emisji podstawowych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 wynosił 96,3%</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88,3%</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67,0%</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pyłu całkowitego</w:t>
      </w:r>
      <w:r w:rsidRPr="00C45599">
        <w:rPr>
          <w:rStyle w:val="Odwoanieprzypisudolnego"/>
          <w:rFonts w:asciiTheme="minorHAnsi" w:hAnsiTheme="minorHAnsi" w:cstheme="minorHAnsi"/>
          <w:sz w:val="20"/>
          <w:szCs w:val="20"/>
        </w:rPr>
        <w:footnoteReference w:id="177"/>
      </w:r>
      <w:r w:rsidRPr="00C45599">
        <w:rPr>
          <w:rFonts w:asciiTheme="minorHAnsi" w:hAnsiTheme="minorHAnsi" w:cstheme="minorHAnsi"/>
          <w:sz w:val="20"/>
          <w:szCs w:val="20"/>
        </w:rPr>
        <w:t>. Wynika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tego, że Polityka energetyczna będzie miała zasadnicze znaczenie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poprawy jakości powietrza</w:t>
      </w:r>
      <w:r w:rsidR="008B7D48" w:rsidRPr="00C45599">
        <w:rPr>
          <w:rFonts w:asciiTheme="minorHAnsi" w:hAnsiTheme="minorHAnsi" w:cstheme="minorHAnsi"/>
          <w:sz w:val="20"/>
          <w:szCs w:val="20"/>
        </w:rPr>
        <w:t>,</w:t>
      </w:r>
      <w:r w:rsidRPr="00C45599">
        <w:rPr>
          <w:rFonts w:asciiTheme="minorHAnsi" w:hAnsiTheme="minorHAnsi" w:cstheme="minorHAnsi"/>
          <w:sz w:val="20"/>
          <w:szCs w:val="20"/>
        </w:rPr>
        <w:t xml:space="preserve"> ponieważ jej kierunki wpływać będą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rozwój wszystkich dziedzin działalności związanych</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spalaniem paliw.</w:t>
      </w:r>
    </w:p>
    <w:p w14:paraId="15EE1C0B" w14:textId="77777777" w:rsidR="00BE7AAB"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Przeprowadzone analizy wskazują, że zaproponowane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Polityce działania zdecydowanie powinny spowodować zmniejszenie emisji zanieczyszczeń powietrza,</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zatem poprawić jakość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Wyniki tych analiz</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zmniejszenia emisji zanieczyszczeń</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poprawy jakości powietrza podano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podrozdziale 4.1,  gdzie przedstawiono przewidywane skutki realizacji PEP2040 oraz sytuację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jej nierealizacji</w:t>
      </w:r>
      <w:r w:rsidR="00FC3A75" w:rsidRPr="00C45599">
        <w:rPr>
          <w:rFonts w:asciiTheme="minorHAnsi" w:hAnsiTheme="minorHAnsi" w:cstheme="minorHAnsi"/>
          <w:sz w:val="20"/>
          <w:szCs w:val="20"/>
        </w:rPr>
        <w:t xml:space="preserve"> </w:t>
      </w:r>
      <w:r w:rsidRPr="00C45599">
        <w:rPr>
          <w:rFonts w:asciiTheme="minorHAnsi" w:hAnsiTheme="minorHAnsi" w:cstheme="minorHAnsi"/>
          <w:sz w:val="20"/>
          <w:szCs w:val="20"/>
        </w:rPr>
        <w:t>(wg. modelu GEINS - The Greenhouse Gas and </w:t>
      </w:r>
      <w:r w:rsidRPr="00C45599">
        <w:rPr>
          <w:rFonts w:asciiTheme="minorHAnsi" w:hAnsiTheme="minorHAnsi" w:cstheme="minorHAnsi"/>
          <w:bCs/>
          <w:sz w:val="20"/>
          <w:szCs w:val="20"/>
        </w:rPr>
        <w:t>A</w:t>
      </w:r>
      <w:r w:rsidRPr="00C45599">
        <w:rPr>
          <w:rFonts w:asciiTheme="minorHAnsi" w:hAnsiTheme="minorHAnsi" w:cstheme="minorHAnsi"/>
          <w:sz w:val="20"/>
          <w:szCs w:val="20"/>
        </w:rPr>
        <w:t>ir Pollution </w:t>
      </w:r>
      <w:r w:rsidRPr="00C45599">
        <w:rPr>
          <w:rFonts w:asciiTheme="minorHAnsi" w:hAnsiTheme="minorHAnsi" w:cstheme="minorHAnsi"/>
          <w:bCs/>
          <w:sz w:val="20"/>
          <w:szCs w:val="20"/>
        </w:rPr>
        <w:t>In</w:t>
      </w:r>
      <w:r w:rsidRPr="00C45599">
        <w:rPr>
          <w:rFonts w:asciiTheme="minorHAnsi" w:hAnsiTheme="minorHAnsi" w:cstheme="minorHAnsi"/>
          <w:sz w:val="20"/>
          <w:szCs w:val="20"/>
        </w:rPr>
        <w:t xml:space="preserve">teractions and </w:t>
      </w:r>
      <w:r w:rsidRPr="00C45599">
        <w:rPr>
          <w:rFonts w:asciiTheme="minorHAnsi" w:hAnsiTheme="minorHAnsi" w:cstheme="minorHAnsi"/>
          <w:bCs/>
          <w:sz w:val="20"/>
          <w:szCs w:val="20"/>
        </w:rPr>
        <w:t>S</w:t>
      </w:r>
      <w:r w:rsidRPr="00C45599">
        <w:rPr>
          <w:rFonts w:asciiTheme="minorHAnsi" w:hAnsiTheme="minorHAnsi" w:cstheme="minorHAnsi"/>
          <w:sz w:val="20"/>
          <w:szCs w:val="20"/>
        </w:rPr>
        <w:t>ynergies).</w:t>
      </w:r>
    </w:p>
    <w:p w14:paraId="6AB68FE2"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Należy dodać, że jednym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ważniejszych warunków uzyskania znaczącej poprawy jakości powietrza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terenach</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dużej gęstości zaludnienia jest podjęcie,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szerok</w:t>
      </w:r>
      <w:r w:rsidR="008B7D48" w:rsidRPr="00C45599">
        <w:rPr>
          <w:rFonts w:asciiTheme="minorHAnsi" w:hAnsiTheme="minorHAnsi" w:cstheme="minorHAnsi"/>
          <w:sz w:val="20"/>
          <w:szCs w:val="20"/>
        </w:rPr>
        <w:t xml:space="preserve">ą </w:t>
      </w:r>
      <w:r w:rsidRPr="00C45599">
        <w:rPr>
          <w:rFonts w:asciiTheme="minorHAnsi" w:hAnsiTheme="minorHAnsi" w:cstheme="minorHAnsi"/>
          <w:sz w:val="20"/>
          <w:szCs w:val="20"/>
        </w:rPr>
        <w:t>skalę, działań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efektywności energetycznej,</w:t>
      </w:r>
      <w:r w:rsidR="007F229C" w:rsidRPr="00C45599">
        <w:rPr>
          <w:rFonts w:asciiTheme="minorHAnsi" w:hAnsiTheme="minorHAnsi" w:cstheme="minorHAnsi"/>
          <w:sz w:val="20"/>
          <w:szCs w:val="20"/>
        </w:rPr>
        <w:t xml:space="preserve"> a w </w:t>
      </w:r>
      <w:r w:rsidRPr="00C45599">
        <w:rPr>
          <w:rFonts w:asciiTheme="minorHAnsi" w:hAnsiTheme="minorHAnsi" w:cstheme="minorHAnsi"/>
          <w:sz w:val="20"/>
          <w:szCs w:val="20"/>
        </w:rPr>
        <w:t>tym termicznej modernizacji budynków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zmiany sposobu zaopatrzenia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ciepło indywidualnych gospodarstw domowych polegającym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odejściu</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nieekologicznych domowych źródeł ciepła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rzecz paliw niskoemisyjnych, energetyki systemowej lub OZE. </w:t>
      </w:r>
    </w:p>
    <w:p w14:paraId="78BAD2A6"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Niżej przedstawiono najważniejsze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 przedsięwzięć objętych poszczególnymi kierunkami Polityki.</w:t>
      </w:r>
    </w:p>
    <w:p w14:paraId="32302CAE"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okresie budowy</w:t>
      </w:r>
      <w:r w:rsidRPr="00C45599">
        <w:rPr>
          <w:rFonts w:asciiTheme="minorHAnsi" w:hAnsiTheme="minorHAnsi" w:cstheme="minorHAnsi"/>
          <w:sz w:val="20"/>
          <w:szCs w:val="20"/>
          <w:u w:val="single"/>
        </w:rPr>
        <w:t xml:space="preserve"> </w:t>
      </w:r>
      <w:r w:rsidRPr="00C45599">
        <w:rPr>
          <w:rFonts w:asciiTheme="minorHAnsi" w:hAnsiTheme="minorHAnsi" w:cstheme="minorHAnsi"/>
          <w:sz w:val="20"/>
          <w:szCs w:val="20"/>
        </w:rPr>
        <w:t>oddziaływania wszystkich przedsięwzięć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powietrze będzie podobne. Różnić się tylko będzie skalą przedsięwzięcia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ilością zatrudnionego</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budowy sprzętu. Będzie to, przede wszystkim, emisja zanieczyszczeń powietrza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zatrudnionego sprzętu oraz zapylenie wynikające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z transportu materiałów oraz wykonywanych robót. Zalecane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okresie jest przeciwdziałanie zapyleniu poprzez zraszanie,</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również jest zalecane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redukcji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inne elementy środowiska. Wskazane też jest stosowanie niskoemisyjnego sprzętu budowlanego,</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szczególnie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przypadkach prowadzenia robót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pobliżu obszarów zamieszkałych oraz chronionych. </w:t>
      </w:r>
    </w:p>
    <w:p w14:paraId="7D2EEB25"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ramach</w:t>
      </w:r>
      <w:r w:rsidRPr="00C45599">
        <w:rPr>
          <w:rFonts w:asciiTheme="minorHAnsi" w:hAnsiTheme="minorHAnsi" w:cstheme="minorHAnsi"/>
          <w:b/>
          <w:sz w:val="20"/>
          <w:szCs w:val="20"/>
        </w:rPr>
        <w:t xml:space="preserve"> Kierunku 1 Optymalne wykorzystanie własnych zasobów energetycznych</w:t>
      </w:r>
      <w:r w:rsidRPr="00C45599">
        <w:rPr>
          <w:rFonts w:asciiTheme="minorHAnsi" w:hAnsiTheme="minorHAnsi" w:cstheme="minorHAnsi"/>
          <w:sz w:val="20"/>
          <w:szCs w:val="20"/>
        </w:rPr>
        <w:t xml:space="preserve"> możliwe jest prowadzenie robót modernizacyjnych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kopalń węgla kamiennego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brunatnego. Poza oddziaływaniami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budowy realizacja przedsięwzięć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kierunku przyczyniać się będzie</w:t>
      </w:r>
      <w:r w:rsidR="007F229C" w:rsidRPr="00C45599">
        <w:rPr>
          <w:rFonts w:asciiTheme="minorHAnsi" w:hAnsiTheme="minorHAnsi" w:cstheme="minorHAnsi"/>
          <w:sz w:val="20"/>
          <w:szCs w:val="20"/>
        </w:rPr>
        <w:t xml:space="preserve"> </w:t>
      </w:r>
      <w:r w:rsidR="007F229C" w:rsidRPr="00C45599">
        <w:rPr>
          <w:rFonts w:asciiTheme="minorHAnsi" w:hAnsiTheme="minorHAnsi" w:cstheme="minorHAnsi"/>
          <w:sz w:val="20"/>
          <w:szCs w:val="20"/>
        </w:rPr>
        <w:lastRenderedPageBreak/>
        <w:t>do </w:t>
      </w:r>
      <w:r w:rsidRPr="00C45599">
        <w:rPr>
          <w:rFonts w:asciiTheme="minorHAnsi" w:hAnsiTheme="minorHAnsi" w:cstheme="minorHAnsi"/>
          <w:sz w:val="20"/>
          <w:szCs w:val="20"/>
        </w:rPr>
        <w:t>większej dostępności węgla</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pośrednio wpływać będzie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jego spalanie,</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tym samym negatywnie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emisje zanieczyszczeń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jego jakość. </w:t>
      </w:r>
    </w:p>
    <w:p w14:paraId="0BFFE5C7"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Bezpośrednia emisja zanieczyszczeń związana będzie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emisją pyłu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trakcie transportu urobku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przypadku kopalń węgla brunatnego – nadkładu. Brany przy tym pod uwagę </w:t>
      </w:r>
      <w:r w:rsidR="00FC3A75" w:rsidRPr="00C45599">
        <w:rPr>
          <w:rFonts w:asciiTheme="minorHAnsi" w:hAnsiTheme="minorHAnsi" w:cstheme="minorHAnsi"/>
          <w:sz w:val="20"/>
          <w:szCs w:val="20"/>
        </w:rPr>
        <w:t xml:space="preserve">powinien być </w:t>
      </w:r>
      <w:r w:rsidRPr="00C45599">
        <w:rPr>
          <w:rFonts w:asciiTheme="minorHAnsi" w:hAnsiTheme="minorHAnsi" w:cstheme="minorHAnsi"/>
          <w:sz w:val="20"/>
          <w:szCs w:val="20"/>
        </w:rPr>
        <w:t>zarówno transport zewnętrzny,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wewnętrzny. Stosowane powinny być,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zakresie odpowiednie środki zabezpieczające przed pyleniem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postaci obudów środków transportu,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taśmociągów. Istotnym źródłem pylenia mogą być też składowiska nadkładu, które powinny być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bieżąco zabezpieczane.</w:t>
      </w:r>
    </w:p>
    <w:p w14:paraId="731EB62B" w14:textId="77777777" w:rsidR="00823A3E" w:rsidRPr="00C45599" w:rsidRDefault="00823A3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Trzeba nadmienić, że węgiel z założenia ma być wykorzystywany w instalacjach, które dostosowywane są do coraz ostrzejszych wymogów środowiskowych. Dotyczy to również ogrzewnictwa indywidualnego, które też ulega przeobrażeniom i staje się coraz mniej emisyjne. Mają na to wpływ przede wszystkim wprowadzane przepisy a także działania termomodernizacyjne i wymiany źródeł ogrzewania.</w:t>
      </w:r>
    </w:p>
    <w:p w14:paraId="7C3F7645"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przypadku modernizacji, rozbudowy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budowy kopalń węgla kamiennego dochodzić może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uwalniania metanu związanego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pokładami węgla. Gaz ten ma, przede wszystkim, znaczenie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 widzenia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efekt cieplarniany.</w:t>
      </w:r>
    </w:p>
    <w:p w14:paraId="29A92F93"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Źródłem wszystkich rodzajów zanieczyszczeń powietrza mogą być też obiekty spalania paliw</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zasilania potrzeb własnych.</w:t>
      </w:r>
    </w:p>
    <w:p w14:paraId="5A92F3A4"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Innego charakteru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powietrze będą miały, realizowane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ramach tego kierunku badania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wykorzystanie źródeł gazu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ropy naftowej. Dochodzić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tych przypadkach może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uwalniania gazu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niektórych przypadkach jego neutralizacji poprzez spalanie,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czym związana jest emisja zanieczyszczeń powietrza.</w:t>
      </w:r>
    </w:p>
    <w:p w14:paraId="5299C13B"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Generalnie zwiększenie wydobycia gazu, pośrednio</w:t>
      </w:r>
      <w:r w:rsidR="00FC3A75" w:rsidRPr="00C45599">
        <w:rPr>
          <w:rFonts w:asciiTheme="minorHAnsi" w:hAnsiTheme="minorHAnsi" w:cstheme="minorHAnsi"/>
          <w:sz w:val="20"/>
          <w:szCs w:val="20"/>
        </w:rPr>
        <w:t>,</w:t>
      </w:r>
      <w:r w:rsidRPr="00C45599">
        <w:rPr>
          <w:rFonts w:asciiTheme="minorHAnsi" w:hAnsiTheme="minorHAnsi" w:cstheme="minorHAnsi"/>
          <w:sz w:val="20"/>
          <w:szCs w:val="20"/>
        </w:rPr>
        <w:t xml:space="preserve"> wpływać będzie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w:t>
      </w:r>
      <w:r w:rsidR="000523CC" w:rsidRPr="00C45599">
        <w:rPr>
          <w:rFonts w:asciiTheme="minorHAnsi" w:hAnsiTheme="minorHAnsi" w:cstheme="minorHAnsi"/>
          <w:sz w:val="20"/>
          <w:szCs w:val="20"/>
        </w:rPr>
        <w:t>,</w:t>
      </w:r>
      <w:r w:rsidRPr="00C45599">
        <w:rPr>
          <w:rFonts w:asciiTheme="minorHAnsi" w:hAnsiTheme="minorHAnsi" w:cstheme="minorHAnsi"/>
          <w:sz w:val="20"/>
          <w:szCs w:val="20"/>
        </w:rPr>
        <w:t xml:space="preserve"> ponieważ stwarza możliwość jego wykorzystania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zastępstwie węgla, który jest nieporównywalnie bardziej emisyjny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wszystkich zanieczyszczeń powietrza. Ma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szczególne znaczenie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w:t>
      </w:r>
      <w:r w:rsidR="000523CC" w:rsidRPr="00C45599">
        <w:rPr>
          <w:rFonts w:asciiTheme="minorHAnsi" w:hAnsiTheme="minorHAnsi" w:cstheme="minorHAnsi"/>
          <w:sz w:val="20"/>
          <w:szCs w:val="20"/>
        </w:rPr>
        <w:t>,</w:t>
      </w:r>
      <w:r w:rsidRPr="00C45599">
        <w:rPr>
          <w:rFonts w:asciiTheme="minorHAnsi" w:hAnsiTheme="minorHAnsi" w:cstheme="minorHAnsi"/>
          <w:sz w:val="20"/>
          <w:szCs w:val="20"/>
        </w:rPr>
        <w:t xml:space="preserve"> gdzie przekroczone są standardy emisji zanieczyszczeń powietrza. </w:t>
      </w:r>
    </w:p>
    <w:p w14:paraId="6F96C86D" w14:textId="07D86138"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2A </w:t>
      </w:r>
      <w:r w:rsidRPr="00C45599">
        <w:rPr>
          <w:rFonts w:asciiTheme="minorHAnsi" w:hAnsiTheme="minorHAnsi" w:cstheme="minorHAnsi"/>
          <w:b/>
          <w:i/>
          <w:sz w:val="20"/>
          <w:szCs w:val="20"/>
        </w:rPr>
        <w:t>Rozbudowa infrastruktury wytwórczej energii elektrycznej</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ramach tego kierunku przewiduje się modernizacje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budowę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fazie realizacji tych inwestycji będzie krótkoterminowo występować emisja spalin</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pyłu podczas wykonywania prac budowlanych. </w:t>
      </w:r>
    </w:p>
    <w:p w14:paraId="0693EF31" w14:textId="5893270D"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Problemem zasadniczym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tym związanym jest emisja zanieczyszczeń powietrza, szczególnie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obiektów wykorzystujących węgiel kamienny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brunatny. Należy jednak zakładać, że zastosowanie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modernizowanych obiektach wytwarzania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skojarzeniu energii elektrycznej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ciepła oraz najlepszych dostępnych technik (BAT)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zakresie technologii spalania oraz technologii odpylania, odsiarczania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odazotowania spalin, przyczyni się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znaczącego spadku emisji zanieczyszczeń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tych obiektów</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konsekwencji nastąpi poprawa jakości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otoczeniu istniejących elektrowni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ciepłowni, zmniejszony również będzie ładunek zanieczyszczeń przenoszonych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dalekie odległości. </w:t>
      </w:r>
    </w:p>
    <w:p w14:paraId="744BEC5C"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Niemniej trzeba stwierdzić, że budowa nowych obiektów opalanych węglem, pomimo zastosowania najnowszych technologii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przewidzenia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PEP2040 ograniczenia emisji gazów cieplarnianych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450 kg CO</w:t>
      </w:r>
      <w:r w:rsidRPr="00C45599">
        <w:rPr>
          <w:rFonts w:asciiTheme="minorHAnsi" w:hAnsiTheme="minorHAnsi" w:cstheme="minorHAnsi"/>
          <w:sz w:val="20"/>
          <w:szCs w:val="20"/>
          <w:vertAlign w:val="subscript"/>
        </w:rPr>
        <w:t xml:space="preserve">2 </w:t>
      </w:r>
      <w:r w:rsidRPr="00C45599">
        <w:rPr>
          <w:rFonts w:asciiTheme="minorHAnsi" w:hAnsiTheme="minorHAnsi" w:cstheme="minorHAnsi"/>
          <w:sz w:val="20"/>
          <w:szCs w:val="20"/>
        </w:rPr>
        <w:t>/MWh (co będzie miało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ograniczenie emisji innych zanieczyszczeń powietrza) będzie wpływać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powiększenie poziomu emisji zanieczyszczeń powietrza.</w:t>
      </w:r>
    </w:p>
    <w:p w14:paraId="1FB78327"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Dotyczy</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również obiektów wykorzystujących gaz, bo choć jednostkowa emisja zanieczyszczeń powietrza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nich jest niższa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jednak występuje.</w:t>
      </w:r>
    </w:p>
    <w:p w14:paraId="5E2F4137"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lastRenderedPageBreak/>
        <w:t xml:space="preserve"> Kierunki: </w:t>
      </w:r>
      <w:r w:rsidRPr="00C45599">
        <w:rPr>
          <w:rFonts w:asciiTheme="minorHAnsi" w:hAnsiTheme="minorHAnsi" w:cstheme="minorHAnsi"/>
          <w:b/>
          <w:i/>
          <w:sz w:val="20"/>
          <w:szCs w:val="20"/>
        </w:rPr>
        <w:t>2B Rozbudowa elektroenergetycznej struktury sieciowej, 3A Dywersyfikacja dostaw gazu ziemnego oraz rozbudowa infrastruktury gazowej, 3B Dywersyfikacja dostaw ropy oraz rozbudowa infrastruktury ropy</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paliw ciekłych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okresie budowy będą miały podobne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powietrze, jak</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opisano wyżej.</w:t>
      </w:r>
    </w:p>
    <w:p w14:paraId="55E5B0D9"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okresie eksploatacji należy zwrócić uwagę, że wszystkie te działania będą poprawiały efektywność dostaw energii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jej dostępność, przez</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wpływać będą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ograniczenie zużycia surowców wysoko emisyjnych. Ma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znaczenie szczególne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w:t>
      </w:r>
      <w:r w:rsidR="000523CC" w:rsidRPr="00C45599">
        <w:rPr>
          <w:rFonts w:asciiTheme="minorHAnsi" w:hAnsiTheme="minorHAnsi" w:cstheme="minorHAnsi"/>
          <w:sz w:val="20"/>
          <w:szCs w:val="20"/>
        </w:rPr>
        <w:t>,</w:t>
      </w:r>
      <w:r w:rsidRPr="00C45599">
        <w:rPr>
          <w:rFonts w:asciiTheme="minorHAnsi" w:hAnsiTheme="minorHAnsi" w:cstheme="minorHAnsi"/>
          <w:sz w:val="20"/>
          <w:szCs w:val="20"/>
        </w:rPr>
        <w:t xml:space="preserve"> gdzie przekroczone są standardy emisji zanieczyszczeń powietrza. </w:t>
      </w:r>
    </w:p>
    <w:p w14:paraId="67BE54D0"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Emisja zanieczyszczeń powietrza może występować</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urządzeń pomocniczych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rezerwowego zasilania napędzanych paliwami kopalnymi.</w:t>
      </w:r>
    </w:p>
    <w:p w14:paraId="0BC8A38E" w14:textId="69222C5D"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Problemem mogą być jednak sytuacje awaryjne np.</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terminali LNG, stacji regazyfikacji, podziemnych magazynów ga</w:t>
      </w:r>
      <w:r w:rsidR="00093AA4" w:rsidRPr="00C45599">
        <w:rPr>
          <w:rFonts w:asciiTheme="minorHAnsi" w:hAnsiTheme="minorHAnsi" w:cstheme="minorHAnsi"/>
          <w:sz w:val="20"/>
          <w:szCs w:val="20"/>
        </w:rPr>
        <w:t>zu itp. oraz częściowo terminalu</w:t>
      </w:r>
      <w:r w:rsidRPr="00C45599">
        <w:rPr>
          <w:rFonts w:asciiTheme="minorHAnsi" w:hAnsiTheme="minorHAnsi" w:cstheme="minorHAnsi"/>
          <w:sz w:val="20"/>
          <w:szCs w:val="20"/>
        </w:rPr>
        <w:t xml:space="preserve"> naftowego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bazy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Gdańsku</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takich przypadkach może dojść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chwilowych uwolnień gazu. </w:t>
      </w:r>
    </w:p>
    <w:p w14:paraId="2B3738F5" w14:textId="77777777" w:rsidR="00F437D8" w:rsidRPr="00C45599" w:rsidRDefault="00F437D8" w:rsidP="001C1F83">
      <w:pPr>
        <w:spacing w:line="276" w:lineRule="auto"/>
        <w:rPr>
          <w:rFonts w:asciiTheme="minorHAnsi" w:hAnsiTheme="minorHAnsi" w:cstheme="minorHAnsi"/>
          <w:sz w:val="20"/>
          <w:szCs w:val="20"/>
        </w:rPr>
      </w:pPr>
      <w:r w:rsidRPr="00C45599">
        <w:rPr>
          <w:rFonts w:asciiTheme="minorHAnsi" w:hAnsiTheme="minorHAnsi" w:cstheme="minorHAnsi"/>
          <w:sz w:val="20"/>
          <w:szCs w:val="20"/>
        </w:rPr>
        <w:t>Generalnie</w:t>
      </w:r>
      <w:r w:rsidR="00201974" w:rsidRPr="00C45599">
        <w:rPr>
          <w:rFonts w:asciiTheme="minorHAnsi" w:hAnsiTheme="minorHAnsi" w:cstheme="minorHAnsi"/>
          <w:sz w:val="20"/>
          <w:szCs w:val="20"/>
        </w:rPr>
        <w:t>,</w:t>
      </w:r>
      <w:r w:rsidRPr="00C45599">
        <w:rPr>
          <w:rFonts w:asciiTheme="minorHAnsi" w:hAnsiTheme="minorHAnsi" w:cstheme="minorHAnsi"/>
          <w:sz w:val="20"/>
          <w:szCs w:val="20"/>
        </w:rPr>
        <w:t xml:space="preserve"> wpływ wprowadzenia energetyki jądrowej (</w:t>
      </w:r>
      <w:r w:rsidRPr="00C45599">
        <w:rPr>
          <w:rFonts w:asciiTheme="minorHAnsi" w:hAnsiTheme="minorHAnsi" w:cstheme="minorHAnsi"/>
          <w:b/>
          <w:sz w:val="20"/>
          <w:szCs w:val="20"/>
        </w:rPr>
        <w:t xml:space="preserve">Kierunek 5 </w:t>
      </w:r>
      <w:r w:rsidRPr="00C45599">
        <w:rPr>
          <w:rFonts w:asciiTheme="minorHAnsi" w:hAnsiTheme="minorHAnsi" w:cstheme="minorHAnsi"/>
          <w:b/>
          <w:i/>
          <w:sz w:val="20"/>
          <w:szCs w:val="20"/>
        </w:rPr>
        <w:t>Wdrożenie energetyki jądrowej</w:t>
      </w: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ograniczenie krajowej emisji zanieczyszczeń oraz poprawę jakości powietrza należy uznać</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pozytywny</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 możliwość zastąpienia wysokoemisyjnej energetyki węglowej,</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przez</w:t>
      </w:r>
      <w:r w:rsidR="0001272D" w:rsidRPr="00C45599">
        <w:rPr>
          <w:rFonts w:asciiTheme="minorHAnsi" w:hAnsiTheme="minorHAnsi" w:cstheme="minorHAnsi"/>
          <w:sz w:val="20"/>
          <w:szCs w:val="20"/>
        </w:rPr>
        <w:t xml:space="preserve"> to </w:t>
      </w:r>
      <w:r w:rsidR="007F229C" w:rsidRPr="00C45599">
        <w:rPr>
          <w:rFonts w:asciiTheme="minorHAnsi" w:hAnsiTheme="minorHAnsi" w:cstheme="minorHAnsi"/>
          <w:sz w:val="20"/>
          <w:szCs w:val="20"/>
        </w:rPr>
        <w:t>na </w:t>
      </w:r>
      <w:r w:rsidRPr="00C45599">
        <w:rPr>
          <w:rFonts w:asciiTheme="minorHAnsi" w:hAnsiTheme="minorHAnsi" w:cstheme="minorHAnsi"/>
          <w:sz w:val="20"/>
          <w:szCs w:val="20"/>
        </w:rPr>
        <w:t>uniknięcie emisji zanieczyszczeń</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konwencjonalnych źródeł wytwarzających energię elektryczną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bazie procesów spalania paliw kopalnych. Elektrownie jądrowe emitują stosunkowo niewielkie ilości zanieczyszczeń pochodzących jedynie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procesów technologicznych, chłodni kominowych oraz awaryjnych agregatów prądotwórczych</w:t>
      </w:r>
      <w:r w:rsidRPr="00C45599">
        <w:rPr>
          <w:rStyle w:val="Odwoanieprzypisudolnego"/>
          <w:rFonts w:asciiTheme="minorHAnsi" w:hAnsiTheme="minorHAnsi" w:cstheme="minorHAnsi"/>
          <w:sz w:val="20"/>
          <w:szCs w:val="20"/>
        </w:rPr>
        <w:footnoteReference w:id="178"/>
      </w:r>
      <w:r w:rsidRPr="00C45599">
        <w:rPr>
          <w:rFonts w:asciiTheme="minorHAnsi" w:hAnsiTheme="minorHAnsi" w:cstheme="minorHAnsi"/>
          <w:sz w:val="20"/>
          <w:szCs w:val="20"/>
        </w:rPr>
        <w:t>. Problemem może być tylko wystąpienie poważnej awarii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uwolnieniem radionuklidów, jednak prawdopodobieństwo jej wystąpienia jest niewielkie,</w:t>
      </w:r>
      <w:r w:rsidRPr="00C45599">
        <w:rPr>
          <w:rStyle w:val="Odwoanieprzypisudolnego"/>
          <w:rFonts w:asciiTheme="minorHAnsi" w:hAnsiTheme="minorHAnsi" w:cstheme="minorHAnsi"/>
          <w:sz w:val="20"/>
          <w:szCs w:val="20"/>
        </w:rPr>
        <w:footnoteReference w:id="179"/>
      </w:r>
      <w:r w:rsidRPr="00C45599">
        <w:rPr>
          <w:rFonts w:asciiTheme="minorHAnsi" w:hAnsiTheme="minorHAnsi" w:cstheme="minorHAnsi"/>
          <w:sz w:val="20"/>
          <w:szCs w:val="20"/>
        </w:rPr>
        <w:t xml:space="preserve"> Problem ten został szczegółowo rozważony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Prognozie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Programu energetyki jądrowej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przedstawiony szerzej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podrozdziale 4.4.</w:t>
      </w:r>
      <w:r w:rsidR="006777C0" w:rsidRPr="00C45599">
        <w:rPr>
          <w:rFonts w:asciiTheme="minorHAnsi" w:hAnsiTheme="minorHAnsi" w:cstheme="minorHAnsi"/>
          <w:sz w:val="20"/>
          <w:szCs w:val="20"/>
        </w:rPr>
        <w:t>3</w:t>
      </w:r>
      <w:r w:rsidRPr="00C45599">
        <w:rPr>
          <w:rFonts w:asciiTheme="minorHAnsi" w:hAnsiTheme="minorHAnsi" w:cstheme="minorHAnsi"/>
          <w:sz w:val="20"/>
          <w:szCs w:val="20"/>
        </w:rPr>
        <w:t>.</w:t>
      </w:r>
    </w:p>
    <w:p w14:paraId="0090D597" w14:textId="0A8FFF93"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6 </w:t>
      </w:r>
      <w:r w:rsidRPr="00C45599">
        <w:rPr>
          <w:rFonts w:asciiTheme="minorHAnsi" w:hAnsiTheme="minorHAnsi" w:cstheme="minorHAnsi"/>
          <w:b/>
          <w:i/>
          <w:sz w:val="20"/>
          <w:szCs w:val="20"/>
        </w:rPr>
        <w:t>Rozwój Odnawialnych źródeł energii</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trakcie budowy wystąpią charakterystyczne emisje zanieczyszczeń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wielkości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charakterystyki obiektu,</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opisane zostało wyżej. Generalnie</w:t>
      </w:r>
      <w:r w:rsidR="006777C0" w:rsidRPr="00C45599">
        <w:rPr>
          <w:rFonts w:asciiTheme="minorHAnsi" w:hAnsiTheme="minorHAnsi" w:cstheme="minorHAnsi"/>
          <w:sz w:val="20"/>
          <w:szCs w:val="20"/>
        </w:rPr>
        <w:t>,</w:t>
      </w:r>
      <w:r w:rsidRPr="00C45599">
        <w:rPr>
          <w:rFonts w:asciiTheme="minorHAnsi" w:hAnsiTheme="minorHAnsi" w:cstheme="minorHAnsi"/>
          <w:sz w:val="20"/>
          <w:szCs w:val="20"/>
        </w:rPr>
        <w:t xml:space="preserve"> wykorzystanie odnawialnych źródeł energii jest pozytywne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jakości powietrza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powodu zastępowania nimi tradycyjnego wykorzystania wysoko emisyjnych paliw kopalnych.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W przyszłości, należy oczekiwać, że dojdzie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całkowitego zaspokojenia potrzeb energetycznych przez te źródła.</w:t>
      </w:r>
    </w:p>
    <w:p w14:paraId="4F5EB960"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Jedynym wyjątkiem,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 jest wykorzystanie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spalania biomasy, której emisyjność zanieczyszczeń powietrza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postaci dwutlenku azotu, dwutlenku siarki, pyłów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innych zanieczyszczeń jest zbliżona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węgla. </w:t>
      </w:r>
    </w:p>
    <w:p w14:paraId="7FFA8891"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ramach tego kierunku przewidziana jest też budowa zakładów termicznego przekształcania odpadów. Pomimo zastosowania najnowocześniejszych rozwiązań technicznych nie da się jednak uniknąć wprowadzania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powietrza pewnej ilości zanieczyszczeń charakterystycznych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 xml:space="preserve">tego procesu,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a szczególnie HCl, HF oraz PCDD/PCDF. Zalecane jest prowadzenie monitoringu zawartości tych substancji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powietrzu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otoczeniu obiektów termicznego </w:t>
      </w:r>
      <w:r w:rsidRPr="00C45599">
        <w:rPr>
          <w:rFonts w:asciiTheme="minorHAnsi" w:hAnsiTheme="minorHAnsi" w:cstheme="minorHAnsi"/>
          <w:sz w:val="20"/>
          <w:szCs w:val="20"/>
          <w:shd w:val="clear" w:color="auto" w:fill="FFFFFF"/>
        </w:rPr>
        <w:t>przekształcania odpadów</w:t>
      </w:r>
      <w:r w:rsidRPr="00C45599">
        <w:rPr>
          <w:rFonts w:asciiTheme="minorHAnsi" w:hAnsiTheme="minorHAnsi" w:cstheme="minorHAnsi"/>
          <w:sz w:val="20"/>
          <w:szCs w:val="20"/>
        </w:rPr>
        <w:t xml:space="preserve">. Niemniej zauważyć trzeba, że </w:t>
      </w:r>
      <w:r w:rsidRPr="00C45599">
        <w:rPr>
          <w:rFonts w:asciiTheme="minorHAnsi" w:hAnsiTheme="minorHAnsi" w:cstheme="minorHAnsi"/>
          <w:sz w:val="20"/>
          <w:szCs w:val="20"/>
        </w:rPr>
        <w:lastRenderedPageBreak/>
        <w:t>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dokumentami strategicznymi UE spalanie odpadów powinno być stosowane tylko jako ostatni środek przed ich składowaniem.</w:t>
      </w:r>
    </w:p>
    <w:p w14:paraId="49560F2C" w14:textId="77777777" w:rsidR="00F437D8" w:rsidRPr="00C45599" w:rsidRDefault="00F437D8"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Pozostałe kierunki</w:t>
      </w:r>
      <w:r w:rsidRPr="00C45599">
        <w:rPr>
          <w:rFonts w:asciiTheme="minorHAnsi" w:hAnsiTheme="minorHAnsi" w:cstheme="minorHAnsi"/>
          <w:sz w:val="20"/>
          <w:szCs w:val="20"/>
        </w:rPr>
        <w:t xml:space="preserve"> PEP2040</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nimi działania są neutralne lub wpływają generalnie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powietrza. Dotyczy</w:t>
      </w:r>
      <w:r w:rsidR="0001272D" w:rsidRPr="00C45599">
        <w:rPr>
          <w:rFonts w:asciiTheme="minorHAnsi" w:hAnsiTheme="minorHAnsi" w:cstheme="minorHAnsi"/>
          <w:sz w:val="20"/>
          <w:szCs w:val="20"/>
        </w:rPr>
        <w:t xml:space="preserve"> to </w:t>
      </w:r>
      <w:r w:rsidR="007F229C" w:rsidRPr="00C45599">
        <w:rPr>
          <w:rFonts w:asciiTheme="minorHAnsi" w:hAnsiTheme="minorHAnsi" w:cstheme="minorHAnsi"/>
          <w:sz w:val="20"/>
          <w:szCs w:val="20"/>
        </w:rPr>
        <w:t>w </w:t>
      </w:r>
      <w:r w:rsidRPr="00C45599">
        <w:rPr>
          <w:rFonts w:asciiTheme="minorHAnsi" w:hAnsiTheme="minorHAnsi" w:cstheme="minorHAnsi"/>
          <w:sz w:val="20"/>
          <w:szCs w:val="20"/>
        </w:rPr>
        <w:t>szczególności, działań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zarządzania energią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podniesienia efektywności energetycznej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sektorze przemysłu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gospodarstw domowych, gdzie występuję ogromny potencjał oszczędności energii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wykorzystanie jego wpłynąć może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mniejsze zużycie emisyjnych paliw kopalnych.</w:t>
      </w:r>
    </w:p>
    <w:p w14:paraId="0590E56D" w14:textId="77777777" w:rsidR="00EB3BAA" w:rsidRPr="00C45599" w:rsidRDefault="006029A0" w:rsidP="00801048">
      <w:pPr>
        <w:pStyle w:val="Mnagl3"/>
        <w:spacing w:before="0" w:after="200" w:line="276" w:lineRule="auto"/>
        <w:rPr>
          <w:rFonts w:asciiTheme="minorHAnsi" w:hAnsiTheme="minorHAnsi" w:cstheme="minorHAnsi"/>
          <w:bCs w:val="0"/>
          <w:sz w:val="20"/>
          <w:szCs w:val="20"/>
        </w:rPr>
      </w:pPr>
      <w:bookmarkStart w:id="385" w:name="_Toc50369036"/>
      <w:r w:rsidRPr="00C45599">
        <w:rPr>
          <w:rFonts w:asciiTheme="minorHAnsi" w:hAnsiTheme="minorHAnsi" w:cstheme="minorHAnsi"/>
          <w:bCs w:val="0"/>
          <w:sz w:val="20"/>
          <w:szCs w:val="20"/>
        </w:rPr>
        <w:t>Oddziaływania</w:t>
      </w:r>
      <w:r w:rsidR="007F229C" w:rsidRPr="00C45599">
        <w:rPr>
          <w:rFonts w:asciiTheme="minorHAnsi" w:hAnsiTheme="minorHAnsi" w:cstheme="minorHAnsi"/>
          <w:bCs w:val="0"/>
          <w:sz w:val="20"/>
          <w:szCs w:val="20"/>
        </w:rPr>
        <w:t xml:space="preserve"> na </w:t>
      </w:r>
      <w:r w:rsidRPr="00C45599">
        <w:rPr>
          <w:rFonts w:asciiTheme="minorHAnsi" w:hAnsiTheme="minorHAnsi" w:cstheme="minorHAnsi"/>
          <w:bCs w:val="0"/>
          <w:sz w:val="20"/>
          <w:szCs w:val="20"/>
        </w:rPr>
        <w:t>powierzchnię</w:t>
      </w:r>
      <w:r w:rsidR="00AC71C9" w:rsidRPr="00C45599">
        <w:rPr>
          <w:rFonts w:asciiTheme="minorHAnsi" w:hAnsiTheme="minorHAnsi" w:cstheme="minorHAnsi"/>
          <w:bCs w:val="0"/>
          <w:sz w:val="20"/>
          <w:szCs w:val="20"/>
        </w:rPr>
        <w:t xml:space="preserve"> ziemi</w:t>
      </w:r>
      <w:r w:rsidR="007F229C" w:rsidRPr="00C45599">
        <w:rPr>
          <w:rFonts w:asciiTheme="minorHAnsi" w:hAnsiTheme="minorHAnsi" w:cstheme="minorHAnsi"/>
          <w:bCs w:val="0"/>
          <w:sz w:val="20"/>
          <w:szCs w:val="20"/>
        </w:rPr>
        <w:t xml:space="preserve"> i </w:t>
      </w:r>
      <w:r w:rsidR="00AC71C9" w:rsidRPr="00C45599">
        <w:rPr>
          <w:rFonts w:asciiTheme="minorHAnsi" w:hAnsiTheme="minorHAnsi" w:cstheme="minorHAnsi"/>
          <w:bCs w:val="0"/>
          <w:sz w:val="20"/>
          <w:szCs w:val="20"/>
        </w:rPr>
        <w:t>krajobraz</w:t>
      </w:r>
      <w:bookmarkEnd w:id="385"/>
    </w:p>
    <w:p w14:paraId="22BE434B" w14:textId="7810E58C" w:rsidR="00EB3BAA" w:rsidRPr="00C45599" w:rsidRDefault="00EB3BAA" w:rsidP="00801048">
      <w:pPr>
        <w:pStyle w:val="Mnormal"/>
        <w:rPr>
          <w:rFonts w:asciiTheme="minorHAnsi" w:hAnsiTheme="minorHAnsi" w:cstheme="minorHAnsi"/>
        </w:rPr>
      </w:pPr>
      <w:r w:rsidRPr="00C45599">
        <w:rPr>
          <w:rFonts w:asciiTheme="minorHAnsi" w:hAnsiTheme="minorHAnsi" w:cstheme="minorHAnsi"/>
        </w:rPr>
        <w:t>Powierzchnia ziemi zapewnia przestrzeń oraz dostęp</w:t>
      </w:r>
      <w:r w:rsidR="007F229C" w:rsidRPr="00C45599">
        <w:rPr>
          <w:rFonts w:asciiTheme="minorHAnsi" w:hAnsiTheme="minorHAnsi" w:cstheme="minorHAnsi"/>
        </w:rPr>
        <w:t xml:space="preserve"> do </w:t>
      </w:r>
      <w:r w:rsidRPr="00C45599">
        <w:rPr>
          <w:rFonts w:asciiTheme="minorHAnsi" w:hAnsiTheme="minorHAnsi" w:cstheme="minorHAnsi"/>
        </w:rPr>
        <w:t>zasobów niezbędnych człowiekowi</w:t>
      </w:r>
      <w:r w:rsidR="007F229C" w:rsidRPr="00C45599">
        <w:rPr>
          <w:rFonts w:asciiTheme="minorHAnsi" w:hAnsiTheme="minorHAnsi" w:cstheme="minorHAnsi"/>
        </w:rPr>
        <w:t xml:space="preserve"> do </w:t>
      </w:r>
      <w:r w:rsidRPr="00C45599">
        <w:rPr>
          <w:rFonts w:asciiTheme="minorHAnsi" w:hAnsiTheme="minorHAnsi" w:cstheme="minorHAnsi"/>
        </w:rPr>
        <w:t>funkcjonowania</w:t>
      </w:r>
      <w:r w:rsidR="007F229C" w:rsidRPr="00C45599">
        <w:rPr>
          <w:rFonts w:asciiTheme="minorHAnsi" w:hAnsiTheme="minorHAnsi" w:cstheme="minorHAnsi"/>
        </w:rPr>
        <w:t xml:space="preserve"> i </w:t>
      </w:r>
      <w:r w:rsidRPr="00C45599">
        <w:rPr>
          <w:rFonts w:asciiTheme="minorHAnsi" w:hAnsiTheme="minorHAnsi" w:cstheme="minorHAnsi"/>
        </w:rPr>
        <w:t>życia. Jest także podstawą</w:t>
      </w:r>
      <w:r w:rsidR="00D86925" w:rsidRPr="00C45599">
        <w:rPr>
          <w:rFonts w:asciiTheme="minorHAnsi" w:hAnsiTheme="minorHAnsi" w:cstheme="minorHAnsi"/>
        </w:rPr>
        <w:t xml:space="preserve"> dla </w:t>
      </w:r>
      <w:r w:rsidRPr="00C45599">
        <w:rPr>
          <w:rFonts w:asciiTheme="minorHAnsi" w:hAnsiTheme="minorHAnsi" w:cstheme="minorHAnsi"/>
        </w:rPr>
        <w:t>rozwoju gospodarczego</w:t>
      </w:r>
      <w:r w:rsidR="007F229C" w:rsidRPr="00C45599">
        <w:rPr>
          <w:rFonts w:asciiTheme="minorHAnsi" w:hAnsiTheme="minorHAnsi" w:cstheme="minorHAnsi"/>
        </w:rPr>
        <w:t xml:space="preserve"> i </w:t>
      </w:r>
      <w:r w:rsidRPr="00C45599">
        <w:rPr>
          <w:rFonts w:asciiTheme="minorHAnsi" w:hAnsiTheme="minorHAnsi" w:cstheme="minorHAnsi"/>
        </w:rPr>
        <w:t>jest niezbędna</w:t>
      </w:r>
      <w:r w:rsidR="007F229C" w:rsidRPr="00C45599">
        <w:rPr>
          <w:rFonts w:asciiTheme="minorHAnsi" w:hAnsiTheme="minorHAnsi" w:cstheme="minorHAnsi"/>
        </w:rPr>
        <w:t xml:space="preserve"> do </w:t>
      </w:r>
      <w:r w:rsidRPr="00C45599">
        <w:rPr>
          <w:rFonts w:asciiTheme="minorHAnsi" w:hAnsiTheme="minorHAnsi" w:cstheme="minorHAnsi"/>
        </w:rPr>
        <w:t>prowadzenia różnorodnych procesów produkcyjnych: uprawy roślin, wydobycia surowców,</w:t>
      </w:r>
      <w:r w:rsidR="007F229C" w:rsidRPr="00C45599">
        <w:rPr>
          <w:rFonts w:asciiTheme="minorHAnsi" w:hAnsiTheme="minorHAnsi" w:cstheme="minorHAnsi"/>
        </w:rPr>
        <w:t xml:space="preserve"> a </w:t>
      </w:r>
      <w:r w:rsidRPr="00C45599">
        <w:rPr>
          <w:rFonts w:asciiTheme="minorHAnsi" w:hAnsiTheme="minorHAnsi" w:cstheme="minorHAnsi"/>
        </w:rPr>
        <w:t>także</w:t>
      </w:r>
      <w:r w:rsidR="00D86925" w:rsidRPr="00C45599">
        <w:rPr>
          <w:rFonts w:asciiTheme="minorHAnsi" w:hAnsiTheme="minorHAnsi" w:cstheme="minorHAnsi"/>
        </w:rPr>
        <w:t xml:space="preserve"> dla </w:t>
      </w:r>
      <w:r w:rsidRPr="00C45599">
        <w:rPr>
          <w:rFonts w:asciiTheme="minorHAnsi" w:hAnsiTheme="minorHAnsi" w:cstheme="minorHAnsi"/>
        </w:rPr>
        <w:t>lokowania różnych aktywności społeczno-gospodarczych człowieka: budowy infrastruktury drogowej, kolejowej, przemysłowej, telekomunikacyjnej, usługowej</w:t>
      </w:r>
      <w:r w:rsidR="006777C0" w:rsidRPr="00C45599">
        <w:rPr>
          <w:rFonts w:asciiTheme="minorHAnsi" w:hAnsiTheme="minorHAnsi" w:cstheme="minorHAnsi"/>
        </w:rPr>
        <w:t xml:space="preserve">, </w:t>
      </w:r>
      <w:r w:rsidRPr="00C45599">
        <w:rPr>
          <w:rFonts w:asciiTheme="minorHAnsi" w:hAnsiTheme="minorHAnsi" w:cstheme="minorHAnsi"/>
        </w:rPr>
        <w:t>mieszkaniowej</w:t>
      </w:r>
      <w:r w:rsidR="007F229C" w:rsidRPr="00C45599">
        <w:rPr>
          <w:rFonts w:asciiTheme="minorHAnsi" w:hAnsiTheme="minorHAnsi" w:cstheme="minorHAnsi"/>
        </w:rPr>
        <w:t xml:space="preserve"> i </w:t>
      </w:r>
      <w:r w:rsidRPr="00C45599">
        <w:rPr>
          <w:rFonts w:asciiTheme="minorHAnsi" w:hAnsiTheme="minorHAnsi" w:cstheme="minorHAnsi"/>
        </w:rPr>
        <w:t>rekreacji.  Oddziaływanie człowieka</w:t>
      </w:r>
      <w:r w:rsidR="007F229C" w:rsidRPr="00C45599">
        <w:rPr>
          <w:rFonts w:asciiTheme="minorHAnsi" w:hAnsiTheme="minorHAnsi" w:cstheme="minorHAnsi"/>
        </w:rPr>
        <w:t xml:space="preserve"> na </w:t>
      </w:r>
      <w:r w:rsidRPr="00C45599">
        <w:rPr>
          <w:rFonts w:asciiTheme="minorHAnsi" w:hAnsiTheme="minorHAnsi" w:cstheme="minorHAnsi"/>
        </w:rPr>
        <w:t xml:space="preserve">powierzchnię ziemi poprzez zmianę jej zagospodarowania jest zjawiskiem powszechnym </w:t>
      </w:r>
      <w:r w:rsidR="0060287A" w:rsidRPr="00C45599">
        <w:rPr>
          <w:rFonts w:asciiTheme="minorHAnsi" w:hAnsiTheme="minorHAnsi" w:cstheme="minorHAnsi"/>
        </w:rPr>
        <w:br/>
      </w:r>
      <w:r w:rsidRPr="00C45599">
        <w:rPr>
          <w:rFonts w:asciiTheme="minorHAnsi" w:hAnsiTheme="minorHAnsi" w:cstheme="minorHAnsi"/>
        </w:rPr>
        <w:t>i wielowymiarowym, które często istotnie powoduje przekształcenie jej struktury,</w:t>
      </w:r>
      <w:r w:rsidR="007F229C" w:rsidRPr="00C45599">
        <w:rPr>
          <w:rFonts w:asciiTheme="minorHAnsi" w:hAnsiTheme="minorHAnsi" w:cstheme="minorHAnsi"/>
        </w:rPr>
        <w:t xml:space="preserve"> co </w:t>
      </w:r>
      <w:r w:rsidRPr="00C45599">
        <w:rPr>
          <w:rFonts w:asciiTheme="minorHAnsi" w:hAnsiTheme="minorHAnsi" w:cstheme="minorHAnsi"/>
        </w:rPr>
        <w:t>wpływa</w:t>
      </w:r>
      <w:r w:rsidR="007F229C" w:rsidRPr="00C45599">
        <w:rPr>
          <w:rFonts w:asciiTheme="minorHAnsi" w:hAnsiTheme="minorHAnsi" w:cstheme="minorHAnsi"/>
        </w:rPr>
        <w:t xml:space="preserve"> na </w:t>
      </w:r>
      <w:r w:rsidRPr="00C45599">
        <w:rPr>
          <w:rFonts w:asciiTheme="minorHAnsi" w:hAnsiTheme="minorHAnsi" w:cstheme="minorHAnsi"/>
        </w:rPr>
        <w:t>zmianę możliwości jej użytkowania,</w:t>
      </w:r>
      <w:r w:rsidR="007F229C" w:rsidRPr="00C45599">
        <w:rPr>
          <w:rFonts w:asciiTheme="minorHAnsi" w:hAnsiTheme="minorHAnsi" w:cstheme="minorHAnsi"/>
        </w:rPr>
        <w:t xml:space="preserve"> a </w:t>
      </w:r>
      <w:r w:rsidRPr="00C45599">
        <w:rPr>
          <w:rFonts w:asciiTheme="minorHAnsi" w:hAnsiTheme="minorHAnsi" w:cstheme="minorHAnsi"/>
        </w:rPr>
        <w:t>także przekształcenia krajobrazu</w:t>
      </w:r>
      <w:r w:rsidR="00952388">
        <w:rPr>
          <w:rFonts w:asciiTheme="minorHAnsi" w:hAnsiTheme="minorHAnsi" w:cstheme="minorHAnsi"/>
        </w:rPr>
        <w:t>. W</w:t>
      </w:r>
      <w:r w:rsidR="007F229C" w:rsidRPr="00C45599">
        <w:rPr>
          <w:rFonts w:asciiTheme="minorHAnsi" w:hAnsiTheme="minorHAnsi" w:cstheme="minorHAnsi"/>
        </w:rPr>
        <w:t> </w:t>
      </w:r>
      <w:r w:rsidRPr="00C45599">
        <w:rPr>
          <w:rFonts w:asciiTheme="minorHAnsi" w:hAnsiTheme="minorHAnsi" w:cstheme="minorHAnsi"/>
        </w:rPr>
        <w:t>wyniku tego dochodzi też często</w:t>
      </w:r>
      <w:r w:rsidR="007F229C" w:rsidRPr="00C45599">
        <w:rPr>
          <w:rFonts w:asciiTheme="minorHAnsi" w:hAnsiTheme="minorHAnsi" w:cstheme="minorHAnsi"/>
        </w:rPr>
        <w:t xml:space="preserve"> do </w:t>
      </w:r>
      <w:r w:rsidRPr="00C45599">
        <w:rPr>
          <w:rFonts w:asciiTheme="minorHAnsi" w:hAnsiTheme="minorHAnsi" w:cstheme="minorHAnsi"/>
        </w:rPr>
        <w:t>jej degradacji fizycznej. Wiąże się</w:t>
      </w:r>
      <w:r w:rsidR="0001272D" w:rsidRPr="00C45599">
        <w:rPr>
          <w:rFonts w:asciiTheme="minorHAnsi" w:hAnsiTheme="minorHAnsi" w:cstheme="minorHAnsi"/>
        </w:rPr>
        <w:t xml:space="preserve"> to </w:t>
      </w:r>
      <w:r w:rsidR="00720070" w:rsidRPr="00C45599">
        <w:rPr>
          <w:rFonts w:asciiTheme="minorHAnsi" w:hAnsiTheme="minorHAnsi" w:cstheme="minorHAnsi"/>
        </w:rPr>
        <w:t>ze </w:t>
      </w:r>
      <w:r w:rsidRPr="00C45599">
        <w:rPr>
          <w:rFonts w:asciiTheme="minorHAnsi" w:hAnsiTheme="minorHAnsi" w:cstheme="minorHAnsi"/>
        </w:rPr>
        <w:t>zmianą struktury gruntów, erozją oraz przekształcaniem sposobu użytkowania gruntów rolnych</w:t>
      </w:r>
      <w:r w:rsidR="007F229C" w:rsidRPr="00C45599">
        <w:rPr>
          <w:rFonts w:asciiTheme="minorHAnsi" w:hAnsiTheme="minorHAnsi" w:cstheme="minorHAnsi"/>
        </w:rPr>
        <w:t xml:space="preserve"> i </w:t>
      </w:r>
      <w:r w:rsidRPr="00C45599">
        <w:rPr>
          <w:rFonts w:asciiTheme="minorHAnsi" w:hAnsiTheme="minorHAnsi" w:cstheme="minorHAnsi"/>
        </w:rPr>
        <w:t>leśnych</w:t>
      </w:r>
      <w:r w:rsidR="007F229C" w:rsidRPr="00C45599">
        <w:rPr>
          <w:rFonts w:asciiTheme="minorHAnsi" w:hAnsiTheme="minorHAnsi" w:cstheme="minorHAnsi"/>
        </w:rPr>
        <w:t xml:space="preserve"> w </w:t>
      </w:r>
      <w:r w:rsidRPr="00C45599">
        <w:rPr>
          <w:rFonts w:asciiTheme="minorHAnsi" w:hAnsiTheme="minorHAnsi" w:cstheme="minorHAnsi"/>
        </w:rPr>
        <w:t>tereny zurbanizowane. Druga forma degradacji powierzchni ziemi jest chemiczna</w:t>
      </w:r>
      <w:r w:rsidR="007F229C" w:rsidRPr="00C45599">
        <w:rPr>
          <w:rFonts w:asciiTheme="minorHAnsi" w:hAnsiTheme="minorHAnsi" w:cstheme="minorHAnsi"/>
        </w:rPr>
        <w:t xml:space="preserve"> i </w:t>
      </w:r>
      <w:r w:rsidRPr="00C45599">
        <w:rPr>
          <w:rFonts w:asciiTheme="minorHAnsi" w:hAnsiTheme="minorHAnsi" w:cstheme="minorHAnsi"/>
        </w:rPr>
        <w:t>wynika</w:t>
      </w:r>
      <w:r w:rsidR="00720070" w:rsidRPr="00C45599">
        <w:rPr>
          <w:rFonts w:asciiTheme="minorHAnsi" w:hAnsiTheme="minorHAnsi" w:cstheme="minorHAnsi"/>
        </w:rPr>
        <w:t xml:space="preserve"> z </w:t>
      </w:r>
      <w:r w:rsidRPr="00C45599">
        <w:rPr>
          <w:rFonts w:asciiTheme="minorHAnsi" w:hAnsiTheme="minorHAnsi" w:cstheme="minorHAnsi"/>
        </w:rPr>
        <w:t xml:space="preserve">zakwaszania gleb, ich zasolenia oraz kumulacji substancji zanieczyszczających. </w:t>
      </w:r>
    </w:p>
    <w:p w14:paraId="78284CAA"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Odnośnie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krajobraz należy podkreślić, że działalność człowieka zmienia krajobraz powodując, że zatraca on zdolność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samoregulacji. Dlatego również wymaga ochrony, jak inne komponenty środowiska.</w:t>
      </w:r>
    </w:p>
    <w:p w14:paraId="3D120D58" w14:textId="77777777" w:rsidR="00EB3BAA" w:rsidRPr="00C45599" w:rsidRDefault="00EB3BAA" w:rsidP="00801048">
      <w:pPr>
        <w:pStyle w:val="Mnormal"/>
        <w:rPr>
          <w:rFonts w:asciiTheme="minorHAnsi" w:hAnsiTheme="minorHAnsi" w:cstheme="minorHAnsi"/>
        </w:rPr>
      </w:pPr>
      <w:r w:rsidRPr="00C45599">
        <w:rPr>
          <w:rFonts w:asciiTheme="minorHAnsi" w:hAnsiTheme="minorHAnsi" w:cstheme="minorHAnsi"/>
        </w:rPr>
        <w:t>Oddziaływania przedsięwzięć realizowanych</w:t>
      </w:r>
      <w:r w:rsidR="007F229C" w:rsidRPr="00C45599">
        <w:rPr>
          <w:rFonts w:asciiTheme="minorHAnsi" w:hAnsiTheme="minorHAnsi" w:cstheme="minorHAnsi"/>
        </w:rPr>
        <w:t xml:space="preserve"> w </w:t>
      </w:r>
      <w:r w:rsidRPr="00C45599">
        <w:rPr>
          <w:rFonts w:asciiTheme="minorHAnsi" w:hAnsiTheme="minorHAnsi" w:cstheme="minorHAnsi"/>
        </w:rPr>
        <w:t>ramach PEP2040</w:t>
      </w:r>
      <w:r w:rsidR="007F229C" w:rsidRPr="00C45599">
        <w:rPr>
          <w:rFonts w:asciiTheme="minorHAnsi" w:hAnsiTheme="minorHAnsi" w:cstheme="minorHAnsi"/>
        </w:rPr>
        <w:t xml:space="preserve"> na </w:t>
      </w:r>
      <w:r w:rsidRPr="00C45599">
        <w:rPr>
          <w:rFonts w:asciiTheme="minorHAnsi" w:hAnsiTheme="minorHAnsi" w:cstheme="minorHAnsi"/>
        </w:rPr>
        <w:t>powierzchnie ziemi</w:t>
      </w:r>
      <w:r w:rsidR="007F229C" w:rsidRPr="00C45599">
        <w:rPr>
          <w:rFonts w:asciiTheme="minorHAnsi" w:hAnsiTheme="minorHAnsi" w:cstheme="minorHAnsi"/>
        </w:rPr>
        <w:t xml:space="preserve"> i </w:t>
      </w:r>
      <w:r w:rsidRPr="00C45599">
        <w:rPr>
          <w:rFonts w:asciiTheme="minorHAnsi" w:hAnsiTheme="minorHAnsi" w:cstheme="minorHAnsi"/>
        </w:rPr>
        <w:t>krajobraz będzie różnorodne pod względem wielkości przeobrażeń,</w:t>
      </w:r>
      <w:r w:rsidR="007F229C" w:rsidRPr="00C45599">
        <w:rPr>
          <w:rFonts w:asciiTheme="minorHAnsi" w:hAnsiTheme="minorHAnsi" w:cstheme="minorHAnsi"/>
        </w:rPr>
        <w:t xml:space="preserve"> i </w:t>
      </w:r>
      <w:r w:rsidRPr="00C45599">
        <w:rPr>
          <w:rFonts w:asciiTheme="minorHAnsi" w:hAnsiTheme="minorHAnsi" w:cstheme="minorHAnsi"/>
        </w:rPr>
        <w:t>czasu trwania. Część tych przeobrażeń dotyczyć będzie okresu budowy, inne pozostaną trwałe.</w:t>
      </w:r>
    </w:p>
    <w:p w14:paraId="7896BEE9" w14:textId="77777777" w:rsidR="00EB3BAA" w:rsidRPr="00C45599" w:rsidRDefault="00EB3BAA" w:rsidP="00801048">
      <w:pPr>
        <w:pStyle w:val="Mnormal"/>
        <w:rPr>
          <w:rFonts w:asciiTheme="minorHAnsi" w:hAnsiTheme="minorHAnsi" w:cstheme="minorHAnsi"/>
        </w:rPr>
      </w:pPr>
      <w:r w:rsidRPr="00C45599">
        <w:rPr>
          <w:rFonts w:asciiTheme="minorHAnsi" w:hAnsiTheme="minorHAnsi" w:cstheme="minorHAnsi"/>
        </w:rPr>
        <w:t>Najbardziej istotne przeobrażenia powierzchni ziemi</w:t>
      </w:r>
      <w:r w:rsidR="007F229C" w:rsidRPr="00C45599">
        <w:rPr>
          <w:rFonts w:asciiTheme="minorHAnsi" w:hAnsiTheme="minorHAnsi" w:cstheme="minorHAnsi"/>
        </w:rPr>
        <w:t xml:space="preserve"> i </w:t>
      </w:r>
      <w:r w:rsidRPr="00C45599">
        <w:rPr>
          <w:rFonts w:asciiTheme="minorHAnsi" w:hAnsiTheme="minorHAnsi" w:cstheme="minorHAnsi"/>
        </w:rPr>
        <w:t>krajobrazu występować będą</w:t>
      </w:r>
      <w:r w:rsidR="007F229C" w:rsidRPr="00C45599">
        <w:rPr>
          <w:rFonts w:asciiTheme="minorHAnsi" w:hAnsiTheme="minorHAnsi" w:cstheme="minorHAnsi"/>
        </w:rPr>
        <w:t xml:space="preserve"> w </w:t>
      </w:r>
      <w:r w:rsidRPr="00C45599">
        <w:rPr>
          <w:rFonts w:asciiTheme="minorHAnsi" w:hAnsiTheme="minorHAnsi" w:cstheme="minorHAnsi"/>
        </w:rPr>
        <w:t>związku</w:t>
      </w:r>
      <w:r w:rsidR="00720070" w:rsidRPr="00C45599">
        <w:rPr>
          <w:rFonts w:asciiTheme="minorHAnsi" w:hAnsiTheme="minorHAnsi" w:cstheme="minorHAnsi"/>
        </w:rPr>
        <w:t xml:space="preserve"> z </w:t>
      </w:r>
      <w:r w:rsidRPr="00C45599">
        <w:rPr>
          <w:rFonts w:asciiTheme="minorHAnsi" w:hAnsiTheme="minorHAnsi" w:cstheme="minorHAnsi"/>
        </w:rPr>
        <w:t>realizacją K</w:t>
      </w:r>
      <w:r w:rsidRPr="00C45599">
        <w:rPr>
          <w:rFonts w:asciiTheme="minorHAnsi" w:hAnsiTheme="minorHAnsi" w:cstheme="minorHAnsi"/>
          <w:b/>
        </w:rPr>
        <w:t xml:space="preserve">ierunku 1 </w:t>
      </w:r>
      <w:r w:rsidRPr="00C45599">
        <w:rPr>
          <w:rFonts w:asciiTheme="minorHAnsi" w:hAnsiTheme="minorHAnsi" w:cstheme="minorHAnsi"/>
          <w:b/>
          <w:i/>
        </w:rPr>
        <w:t>Optymalne wykorzystanie własnych zasobów energetycznych</w:t>
      </w:r>
      <w:r w:rsidRPr="00C45599">
        <w:rPr>
          <w:rFonts w:asciiTheme="minorHAnsi" w:hAnsiTheme="minorHAnsi" w:cstheme="minorHAnsi"/>
        </w:rPr>
        <w:t>,</w:t>
      </w:r>
      <w:r w:rsidR="007F229C" w:rsidRPr="00C45599">
        <w:rPr>
          <w:rFonts w:asciiTheme="minorHAnsi" w:hAnsiTheme="minorHAnsi" w:cstheme="minorHAnsi"/>
        </w:rPr>
        <w:t xml:space="preserve"> a w </w:t>
      </w:r>
      <w:r w:rsidRPr="00C45599">
        <w:rPr>
          <w:rFonts w:asciiTheme="minorHAnsi" w:hAnsiTheme="minorHAnsi" w:cstheme="minorHAnsi"/>
        </w:rPr>
        <w:t>tym wykorzystania złóż węgla b</w:t>
      </w:r>
      <w:r w:rsidR="006E55EC" w:rsidRPr="00C45599">
        <w:rPr>
          <w:rFonts w:asciiTheme="minorHAnsi" w:hAnsiTheme="minorHAnsi" w:cstheme="minorHAnsi"/>
        </w:rPr>
        <w:t>runatnego Złoczew, Ościsłowo</w:t>
      </w:r>
      <w:r w:rsidR="007F229C" w:rsidRPr="00C45599">
        <w:rPr>
          <w:rFonts w:asciiTheme="minorHAnsi" w:hAnsiTheme="minorHAnsi" w:cstheme="minorHAnsi"/>
        </w:rPr>
        <w:t xml:space="preserve"> i </w:t>
      </w:r>
      <w:r w:rsidR="006E55EC" w:rsidRPr="00C45599">
        <w:rPr>
          <w:rFonts w:asciiTheme="minorHAnsi" w:hAnsiTheme="minorHAnsi" w:cstheme="minorHAnsi"/>
        </w:rPr>
        <w:t>e</w:t>
      </w:r>
      <w:r w:rsidRPr="00C45599">
        <w:rPr>
          <w:rFonts w:asciiTheme="minorHAnsi" w:hAnsiTheme="minorHAnsi" w:cstheme="minorHAnsi"/>
        </w:rPr>
        <w:t>w. Gubin.</w:t>
      </w:r>
    </w:p>
    <w:p w14:paraId="4A26D799"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prowadzonych prac budowlanych będzie następowała całkowita zmiana ukształtowania powierzchni terenu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dużych obszarach. Powstaną wykopy, hałdy nadkładu, przekopy, przekładanie koryt rzek (w przypadku złoża Złoczew),</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grunty będą przemieszczane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zagęszczane.  Krajobraz zostanie całkowicie zmieniony, wykluczając możliwości jego wykorzystania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dużej powierzchni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celów rolniczych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rekreacyjnych. Będą również powstawały przekształcenia niewidoczne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 ziemi,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powstającego leja depresyjnego, nawet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obrębie kilkudziesięciu kilometrów,</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wpływać będzie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użytkowanie gruntów rolniczych. Niewielka część przekształceń powierzchni ziemi, po zakończeniu budowy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rozpoczęciu eksploatacji, zostanie uporządkowana, ale ciągła eksploatacja złóż powodować będzie dalsze pogłębianie zmian. </w:t>
      </w:r>
    </w:p>
    <w:p w14:paraId="4F29D23C" w14:textId="77777777" w:rsidR="00840379" w:rsidRPr="00C45599" w:rsidRDefault="009B16A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Dodać należy, że zakres negatywnego oddziaływania kopalni jest stale minimalizowany z uwagi na stosowanie coraz to nowocześniejszych i bardziej innowacyjnych technologii wydobywczych. Działalność naprawcza nazywana rekultywacją, jest bardzo ważnym aspektem górnictwa odkrywkowego i podziemnego. Bez wcześniejszego sprecyzowania planów rekultywacyjnych, przedsiębiorca górniczy nie może uzyskać koncesji na wydobywanie kopaliny ze złoża, a tym samym rozpocząć budowy kopalni.</w:t>
      </w:r>
      <w:r w:rsidR="00385E22" w:rsidRPr="00C45599">
        <w:rPr>
          <w:rFonts w:asciiTheme="minorHAnsi" w:hAnsiTheme="minorHAnsi" w:cstheme="minorHAnsi"/>
          <w:sz w:val="20"/>
          <w:szCs w:val="20"/>
        </w:rPr>
        <w:t xml:space="preserve"> </w:t>
      </w:r>
      <w:r w:rsidRPr="00C45599">
        <w:rPr>
          <w:rFonts w:asciiTheme="minorHAnsi" w:hAnsiTheme="minorHAnsi" w:cstheme="minorHAnsi"/>
          <w:sz w:val="20"/>
          <w:szCs w:val="20"/>
        </w:rPr>
        <w:lastRenderedPageBreak/>
        <w:t xml:space="preserve">Rekultywacja terenów pogórniczych jest tym etapem działalności górniczej, która z jednej strony rekompensuje niekorzystne zmiany powodowane działalnością górniczą, a z drugiej w wielu przypadkach może być początkiem nowego, często bardziej atrakcyjnego sposobu zagospodarowania terenu. Stwarza jednocześnie duże możliwości w zakresie uczynienia terenu pogórniczego, a tym samym regionu, atrakcyjnym poprzez wykreowanie funkcji o zasięgu ponadregionalnym, na bazie przekształceń powstałych w wyniku działalności wydobywczej. </w:t>
      </w:r>
    </w:p>
    <w:p w14:paraId="127336D8" w14:textId="77777777" w:rsidR="00EB3BAA" w:rsidRPr="00C45599" w:rsidRDefault="00840379"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budowy</w:t>
      </w:r>
      <w:r w:rsidR="00EB3BAA"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 </w:t>
      </w:r>
      <w:r w:rsidR="00EB3BAA" w:rsidRPr="00C45599">
        <w:rPr>
          <w:rFonts w:asciiTheme="minorHAnsi" w:hAnsiTheme="minorHAnsi" w:cstheme="minorHAnsi"/>
          <w:sz w:val="20"/>
          <w:szCs w:val="20"/>
        </w:rPr>
        <w:t>związku</w:t>
      </w:r>
      <w:r w:rsidR="00720070" w:rsidRPr="00C45599">
        <w:rPr>
          <w:rFonts w:asciiTheme="minorHAnsi" w:hAnsiTheme="minorHAnsi" w:cstheme="minorHAnsi"/>
          <w:sz w:val="20"/>
          <w:szCs w:val="20"/>
        </w:rPr>
        <w:t xml:space="preserve"> z </w:t>
      </w:r>
      <w:r w:rsidR="00EB3BAA" w:rsidRPr="00C45599">
        <w:rPr>
          <w:rFonts w:asciiTheme="minorHAnsi" w:hAnsiTheme="minorHAnsi" w:cstheme="minorHAnsi"/>
          <w:sz w:val="20"/>
          <w:szCs w:val="20"/>
        </w:rPr>
        <w:t>użyciem sprzętu budowlanego oraz eksploatacyjnego następować może zanieczyszczenie powierzchni gleb substancjami ropopochodnymi.</w:t>
      </w:r>
    </w:p>
    <w:p w14:paraId="690BB749"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Znaczące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powierzchnie ziemi będzie miała też rozbudowa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nowych szybów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kopalniach węgla kamiennego. Istotny wpływ tych działań może dotyczyć odwodnień terenów oraz występowania szkód górniczych,</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ograniczać może wykorzystanie terenów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zasięgu leja depresyjnego oraz nad wyrobiskami podziemnymi. Dochodzić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tego będzie wpływ środków transportu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konieczność budowy dróg</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odprowadzenia urobku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nadkładu. Powstaną też hałdy odpadów wydobywczych (np. skał płonnych)</w:t>
      </w:r>
      <w:r w:rsidR="007F229C" w:rsidRPr="00C45599">
        <w:rPr>
          <w:rFonts w:asciiTheme="minorHAnsi" w:hAnsiTheme="minorHAnsi" w:cstheme="minorHAnsi"/>
          <w:sz w:val="20"/>
          <w:szCs w:val="20"/>
        </w:rPr>
        <w:t xml:space="preserve"> i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 xml:space="preserve">przeróbki węgla. </w:t>
      </w:r>
    </w:p>
    <w:p w14:paraId="01835BEB"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Pod względem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krajobraz wskazać trzeba, że powstaną nowe wieże szybowe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hałdy,</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zmieni charakter krajobrazu, chyba, że zlokalizowane zostaną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pobliżu istniejących już obiektów lub wykorzystane zostaną istniejące hałdy. </w:t>
      </w:r>
    </w:p>
    <w:p w14:paraId="2769E52B"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bezpośrednie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pośrednie oddziaływania krótkoterminowe, długoterminowe,</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nawet stałe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uwagi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zajęcie i/lub przekształcenie powierzchni terenu. Możliwe jest wystąpienie oddziaływań skumulowanych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obecności wielu kopalń (w tym historycznych)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bliskim sąsiedztwie lub obecności innych inwestycji naruszających powierzchnię ziemi.</w:t>
      </w:r>
    </w:p>
    <w:p w14:paraId="24896F33"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ramach prac rekultywacyjnych należy dążyć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zagospodarowania nadkładu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aktualną wiedzą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temat bezpiecznych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zdrowia ludzi metod rekultywacyjnych)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dążyć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przywrócenia ukształtowania terenu</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stanu sprzed eksploatacji lub jeśli nie jest</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możliwe, poprzez inne zagospodarowanie (np. poprzez zalanie) oraz podejmowanie działań mających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celu wkomponowanie nadkładu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otaczający krajobraz. Przed rozpoczęciem budowy należy zdjąć</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zabezpieczyć warstwę glebową</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ponownego wykorzystania. </w:t>
      </w:r>
    </w:p>
    <w:p w14:paraId="477BCEEE"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Istotną kwestią przy podziemnym wydobyciu węgla kamiennego jest odpowiednie zaplanowanie prac, tak by nie zagrażały one stabilności gruntów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terenach zabudowanych (zwłaszcza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zabudową mieszkaniową). </w:t>
      </w:r>
    </w:p>
    <w:p w14:paraId="73BE6905" w14:textId="1A577B10"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2A </w:t>
      </w:r>
      <w:r w:rsidRPr="00C45599">
        <w:rPr>
          <w:rFonts w:asciiTheme="minorHAnsi" w:hAnsiTheme="minorHAnsi" w:cstheme="minorHAnsi"/>
          <w:b/>
          <w:i/>
          <w:sz w:val="20"/>
          <w:szCs w:val="20"/>
        </w:rPr>
        <w:t>Rozbudowa infrastruktury wytwórczej energii elektrycznej</w:t>
      </w:r>
      <w:r w:rsidRPr="00C45599">
        <w:rPr>
          <w:rFonts w:asciiTheme="minorHAnsi" w:hAnsiTheme="minorHAnsi" w:cstheme="minorHAnsi"/>
          <w:sz w:val="20"/>
          <w:szCs w:val="20"/>
        </w:rPr>
        <w:t>. Przewidziana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niego jest modernizacja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budowa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Oddziaływania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budowy tych obiektów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powierzchnie ziemi dotyczyć będą typowych prac budowlanych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czym związane są wykopy, nasypy, przemieszczanie gruntów, odwodnienia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inne prace budowlane. Po zakończeniu budowy zajęte tereny powinny być uporządkowane</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związku</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tym można zakwalifikować, że oddziaływania. te będą krótkotrwałe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przejściowe. Możliwe przy tym jest zanieczyszczenia terenu substancjami ropopochodnym</w:t>
      </w:r>
      <w:r w:rsidR="00223636" w:rsidRPr="00C45599">
        <w:rPr>
          <w:rFonts w:asciiTheme="minorHAnsi" w:hAnsiTheme="minorHAnsi" w:cstheme="minorHAnsi"/>
          <w:sz w:val="20"/>
          <w:szCs w:val="20"/>
        </w:rPr>
        <w:t>i</w:t>
      </w:r>
      <w:r w:rsidRPr="00C45599">
        <w:rPr>
          <w:rFonts w:asciiTheme="minorHAnsi" w:hAnsiTheme="minorHAnsi" w:cstheme="minorHAnsi"/>
          <w:sz w:val="20"/>
          <w:szCs w:val="20"/>
        </w:rPr>
        <w:t>, ale dotyczyć</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powinno tylko sytuacji awaryjnych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powinno się podjąć działania</w:t>
      </w:r>
      <w:r w:rsidR="000523CC" w:rsidRPr="00C45599">
        <w:rPr>
          <w:rFonts w:asciiTheme="minorHAnsi" w:hAnsiTheme="minorHAnsi" w:cstheme="minorHAnsi"/>
          <w:sz w:val="20"/>
          <w:szCs w:val="20"/>
        </w:rPr>
        <w:t xml:space="preserve">, </w:t>
      </w:r>
      <w:r w:rsidRPr="00C45599">
        <w:rPr>
          <w:rFonts w:asciiTheme="minorHAnsi" w:hAnsiTheme="minorHAnsi" w:cstheme="minorHAnsi"/>
          <w:sz w:val="20"/>
          <w:szCs w:val="20"/>
        </w:rPr>
        <w:t>aby</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takich sytuacji nie dopuścić.</w:t>
      </w:r>
    </w:p>
    <w:p w14:paraId="6ACFE431" w14:textId="313D2E9D"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Stałe oddziaływania modernizacji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budowy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dotyczyć będą zajęcia terenu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sam obiekt oraz obiekty towarzyszące np</w:t>
      </w:r>
      <w:r w:rsidR="00952388">
        <w:rPr>
          <w:rFonts w:asciiTheme="minorHAnsi" w:hAnsiTheme="minorHAnsi" w:cstheme="minorHAnsi"/>
          <w:sz w:val="20"/>
          <w:szCs w:val="20"/>
        </w:rPr>
        <w:t>. 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postaci instalacji chłodzenia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 xml:space="preserve">typu </w:t>
      </w:r>
      <w:r w:rsidRPr="00C45599">
        <w:rPr>
          <w:rFonts w:asciiTheme="minorHAnsi" w:hAnsiTheme="minorHAnsi" w:cstheme="minorHAnsi"/>
          <w:sz w:val="20"/>
          <w:szCs w:val="20"/>
        </w:rPr>
        <w:lastRenderedPageBreak/>
        <w:t>zastosowanego chłodzenia. Może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być związane np.</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budową kanałów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zastosowania chłodzenia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obiegu zamkniętym. Powstawać mogą też składowiska odpadów np. popiołów</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ile nie zostaną one wykorzystane lub kierowane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istniejące składowiska.</w:t>
      </w:r>
    </w:p>
    <w:p w14:paraId="447223E9" w14:textId="02934D56"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 punktu widzenia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krajobraz powstawać będą trwałe przekształcenia.</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przypadku modernizacji czy rozbudowy ograniczone, natomiast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przypadku nowych obiektów mogą całkowicie zmienić krajobraz wprowadzając</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niego charakter przemysłowy.</w:t>
      </w:r>
    </w:p>
    <w:p w14:paraId="69D88213"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2B </w:t>
      </w:r>
      <w:r w:rsidRPr="00C45599">
        <w:rPr>
          <w:rFonts w:asciiTheme="minorHAnsi" w:hAnsiTheme="minorHAnsi" w:cstheme="minorHAnsi"/>
          <w:b/>
          <w:i/>
          <w:sz w:val="20"/>
          <w:szCs w:val="20"/>
        </w:rPr>
        <w:t>Rozbudowa elektroenergetycznej infrastruktury sieciowej</w:t>
      </w:r>
      <w:r w:rsidRPr="00C45599">
        <w:rPr>
          <w:rFonts w:asciiTheme="minorHAnsi" w:hAnsiTheme="minorHAnsi" w:cstheme="minorHAnsi"/>
          <w:b/>
          <w:sz w:val="20"/>
          <w:szCs w:val="20"/>
        </w:rPr>
        <w:t xml:space="preserve">, Kierunek 3A </w:t>
      </w:r>
      <w:r w:rsidRPr="00C45599">
        <w:rPr>
          <w:rFonts w:asciiTheme="minorHAnsi" w:hAnsiTheme="minorHAnsi" w:cstheme="minorHAnsi"/>
          <w:b/>
          <w:i/>
          <w:sz w:val="20"/>
          <w:szCs w:val="20"/>
        </w:rPr>
        <w:t>Dywersyfikacja dostaw gazu ziemnego oraz rozbudowa infrastruktury gazowej</w:t>
      </w:r>
      <w:r w:rsidRPr="00C45599">
        <w:rPr>
          <w:rFonts w:asciiTheme="minorHAnsi" w:hAnsiTheme="minorHAnsi" w:cstheme="minorHAnsi"/>
          <w:b/>
          <w:sz w:val="20"/>
          <w:szCs w:val="20"/>
        </w:rPr>
        <w:t xml:space="preserve">, 3B </w:t>
      </w:r>
      <w:r w:rsidRPr="00C45599">
        <w:rPr>
          <w:rFonts w:asciiTheme="minorHAnsi" w:hAnsiTheme="minorHAnsi" w:cstheme="minorHAnsi"/>
          <w:b/>
          <w:i/>
          <w:sz w:val="20"/>
          <w:szCs w:val="20"/>
        </w:rPr>
        <w:t>Dywersyfikacja dostaw ropy oraz rozbudowa infrastruktury ropy</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paliw ciekłych.</w:t>
      </w:r>
      <w:r w:rsidRPr="00C45599">
        <w:rPr>
          <w:rFonts w:asciiTheme="minorHAnsi" w:hAnsiTheme="minorHAnsi" w:cstheme="minorHAnsi"/>
          <w:sz w:val="20"/>
          <w:szCs w:val="20"/>
        </w:rPr>
        <w:t xml:space="preserve"> Realizacja działań</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zakresu inwestycji sieciowych zawartych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tych kierunkach oddziaływać </w:t>
      </w:r>
      <w:r w:rsidR="00223636" w:rsidRPr="00C45599">
        <w:rPr>
          <w:rFonts w:asciiTheme="minorHAnsi" w:hAnsiTheme="minorHAnsi" w:cstheme="minorHAnsi"/>
          <w:sz w:val="20"/>
          <w:szCs w:val="20"/>
        </w:rPr>
        <w:t>będzie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powierzchnię ziemi oraz krajobraz negatywnie szczególnie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okresie budowy.</w:t>
      </w:r>
    </w:p>
    <w:p w14:paraId="32030A57"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prowadzonych prac budowlanych będzie następowała czasowa zmiana ukształtowania powierzchni terenu. Powstaną wykopy, fundamenty, nasypy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przekopy,</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grunty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gleby będą przemieszczane. Będą również powstawały przekształcenia niewidoczne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 ziemi, takie jak np.</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budowy rurociągów metodami bezwykopowymi. Część zmian przestrzennych zniknie po zakończeniu prac budowlanych,</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ukształtowanie terenu zostanie przywrócone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stanu wyjściowego lub zbliżonego</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otoczenia. </w:t>
      </w:r>
    </w:p>
    <w:p w14:paraId="39B0739D"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Jednak wiele przekształceń spowoduje trwałą zmianę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rzeźbie terenu. 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 xml:space="preserve">obszary zajęte pod obiekty punktowe oraz częściowo pod linie energetyczne. </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rurociągów podziemnych będą</w:t>
      </w:r>
      <w:r w:rsidR="0001272D" w:rsidRPr="00C45599">
        <w:rPr>
          <w:rFonts w:asciiTheme="minorHAnsi" w:hAnsiTheme="minorHAnsi" w:cstheme="minorHAnsi"/>
          <w:sz w:val="20"/>
          <w:szCs w:val="20"/>
        </w:rPr>
        <w:t xml:space="preserve"> to </w:t>
      </w:r>
      <w:r w:rsidR="007F229C" w:rsidRPr="00C45599">
        <w:rPr>
          <w:rFonts w:asciiTheme="minorHAnsi" w:hAnsiTheme="minorHAnsi" w:cstheme="minorHAnsi"/>
          <w:sz w:val="20"/>
          <w:szCs w:val="20"/>
        </w:rPr>
        <w:t>w </w:t>
      </w:r>
      <w:r w:rsidRPr="00C45599">
        <w:rPr>
          <w:rFonts w:asciiTheme="minorHAnsi" w:hAnsiTheme="minorHAnsi" w:cstheme="minorHAnsi"/>
          <w:sz w:val="20"/>
          <w:szCs w:val="20"/>
        </w:rPr>
        <w:t xml:space="preserve">zasadzie zmiany odwracalne. </w:t>
      </w:r>
    </w:p>
    <w:p w14:paraId="415016DE"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Wiele zaplanowanych projektów liniowych wytyczono po śladzie istniejących linii energetycznych lub gazociągów,</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ich realizacja ma spowodować rozbudowę, modernizację</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dostosowanie tych obiektów</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wyższych wymagań technicznych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użytkowych. Będzie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zatem wtórne przekształcenie powierzchni terenu, która miała już wcześniej ukształtowaną antropogeniczną formę.</w:t>
      </w:r>
    </w:p>
    <w:p w14:paraId="388A0B68"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Odmienne oddziaływania będą miały obiekty naziemne związane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inwestycjami liniowymi, jak stacje elektroenergetyczne, przepompownie gazu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ropy, magazyny gazu itp. Oddziaływania ich będą podobne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określonych wyżej</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modernizacji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budowy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ale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mniejszej skali.</w:t>
      </w:r>
    </w:p>
    <w:p w14:paraId="22E45692"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Natomiast nowe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trwałe zmiany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ukształtowaniu powierzchni ziemi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krajobrazu mogą się pojawiać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w przypadku tych inwestycji, które zlokalizowane będą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 gdzie nie było wcześniej takich obiektów. Większa ingerencja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powierzchnię ziemi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krajobraz będzie występować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urozmaiconej rzeźbie terenu,</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zwłaszcza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południu Polski. </w:t>
      </w:r>
    </w:p>
    <w:p w14:paraId="2CD9E4F3"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Realizacja planowanych przedsięwzięć powinna objąć także ryzyko wystąpienia osuwisk. Szczególnie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terenach górskich wybór lokalizacji każdej nowej inwestycji wymaga szczegółowej analizy pod kątem lokalnych zagrożeń osuwiskowych.</w:t>
      </w:r>
    </w:p>
    <w:p w14:paraId="3E3103D0"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Kierunek 5</w:t>
      </w:r>
      <w:r w:rsidRPr="00C45599">
        <w:rPr>
          <w:rFonts w:asciiTheme="minorHAnsi" w:hAnsiTheme="minorHAnsi" w:cstheme="minorHAnsi"/>
          <w:b/>
          <w:i/>
          <w:sz w:val="20"/>
          <w:szCs w:val="20"/>
        </w:rPr>
        <w:t xml:space="preserve"> Wdrożenie energetyki jądrowej </w:t>
      </w:r>
      <w:r w:rsidRPr="00C45599">
        <w:rPr>
          <w:rFonts w:asciiTheme="minorHAnsi" w:hAnsiTheme="minorHAnsi" w:cstheme="minorHAnsi"/>
          <w:sz w:val="20"/>
          <w:szCs w:val="20"/>
        </w:rPr>
        <w:t>oddziaływać będzie</w:t>
      </w:r>
      <w:r w:rsidR="007F229C" w:rsidRPr="00C45599">
        <w:rPr>
          <w:rFonts w:asciiTheme="minorHAnsi" w:hAnsiTheme="minorHAnsi" w:cstheme="minorHAnsi"/>
          <w:sz w:val="20"/>
          <w:szCs w:val="20"/>
        </w:rPr>
        <w:t xml:space="preserve"> na </w:t>
      </w:r>
      <w:r w:rsidR="0060287A" w:rsidRPr="00C45599">
        <w:rPr>
          <w:rFonts w:asciiTheme="minorHAnsi" w:hAnsiTheme="minorHAnsi" w:cstheme="minorHAnsi"/>
          <w:sz w:val="20"/>
          <w:szCs w:val="20"/>
        </w:rPr>
        <w:t xml:space="preserve">powierzchnię </w:t>
      </w:r>
      <w:r w:rsidRPr="00C45599">
        <w:rPr>
          <w:rFonts w:asciiTheme="minorHAnsi" w:hAnsiTheme="minorHAnsi" w:cstheme="minorHAnsi"/>
          <w:sz w:val="20"/>
          <w:szCs w:val="20"/>
        </w:rPr>
        <w:t>ziemi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krajobraz podobnie jak energetyka konwencjonalna, zarówno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okresie budowy,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eksploatacji</w:t>
      </w:r>
      <w:r w:rsidR="000523CC" w:rsidRPr="00C45599">
        <w:rPr>
          <w:rFonts w:asciiTheme="minorHAnsi" w:hAnsiTheme="minorHAnsi" w:cstheme="minorHAnsi"/>
          <w:sz w:val="20"/>
          <w:szCs w:val="20"/>
        </w:rPr>
        <w:t>,</w:t>
      </w:r>
      <w:r w:rsidRPr="00C45599">
        <w:rPr>
          <w:rFonts w:asciiTheme="minorHAnsi" w:hAnsiTheme="minorHAnsi" w:cstheme="minorHAnsi"/>
          <w:sz w:val="20"/>
          <w:szCs w:val="20"/>
        </w:rPr>
        <w:t xml:space="preserve"> ale dojdą</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tego oddziaływania specyficzne wynikające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charakteru wykorzystywanego paliwa. </w:t>
      </w:r>
    </w:p>
    <w:p w14:paraId="796C0B9D" w14:textId="51F74AB8"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 Ponieważ</w:t>
      </w:r>
      <w:r w:rsidR="00D86925" w:rsidRPr="00C45599">
        <w:rPr>
          <w:rFonts w:asciiTheme="minorHAnsi" w:hAnsiTheme="minorHAnsi" w:cstheme="minorHAnsi"/>
          <w:sz w:val="20"/>
          <w:szCs w:val="20"/>
        </w:rPr>
        <w:t xml:space="preserve"> dla </w:t>
      </w:r>
      <w:r w:rsidRPr="00C45599">
        <w:rPr>
          <w:rFonts w:asciiTheme="minorHAnsi" w:hAnsiTheme="minorHAnsi" w:cstheme="minorHAnsi"/>
          <w:i/>
          <w:sz w:val="20"/>
          <w:szCs w:val="20"/>
        </w:rPr>
        <w:t>Programu polskiej energetyki jądrowej</w:t>
      </w:r>
      <w:r w:rsidRPr="00C45599">
        <w:rPr>
          <w:rFonts w:asciiTheme="minorHAnsi" w:hAnsiTheme="minorHAnsi" w:cstheme="minorHAnsi"/>
          <w:sz w:val="20"/>
          <w:szCs w:val="20"/>
        </w:rPr>
        <w:t xml:space="preserve"> wykonano prognozę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wnioski przedstawione niżej uwzględniają jej wyniki. Wytworzone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procesie wytwarzania energii elektrycznej odpady radioaktywne będą wymagały odpowiedniego zagospodarowania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bardzo długim okresie czasu (oddziaływanie pośrednie, stałe).</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 xml:space="preserve">2015 r. opracowywany został </w:t>
      </w:r>
      <w:r w:rsidRPr="00C45599">
        <w:rPr>
          <w:rFonts w:asciiTheme="minorHAnsi" w:hAnsiTheme="minorHAnsi" w:cstheme="minorHAnsi"/>
          <w:i/>
          <w:sz w:val="20"/>
          <w:szCs w:val="20"/>
        </w:rPr>
        <w:t xml:space="preserve">Krajowy plan </w:t>
      </w:r>
      <w:r w:rsidRPr="00C45599">
        <w:rPr>
          <w:rFonts w:asciiTheme="minorHAnsi" w:hAnsiTheme="minorHAnsi" w:cstheme="minorHAnsi"/>
          <w:i/>
          <w:sz w:val="20"/>
          <w:szCs w:val="20"/>
        </w:rPr>
        <w:lastRenderedPageBreak/>
        <w:t>postępowania</w:t>
      </w:r>
      <w:r w:rsidR="00720070" w:rsidRPr="00C45599">
        <w:rPr>
          <w:rFonts w:asciiTheme="minorHAnsi" w:hAnsiTheme="minorHAnsi" w:cstheme="minorHAnsi"/>
          <w:i/>
          <w:sz w:val="20"/>
          <w:szCs w:val="20"/>
        </w:rPr>
        <w:t xml:space="preserve"> z </w:t>
      </w:r>
      <w:r w:rsidRPr="00C45599">
        <w:rPr>
          <w:rFonts w:asciiTheme="minorHAnsi" w:hAnsiTheme="minorHAnsi" w:cstheme="minorHAnsi"/>
          <w:i/>
          <w:sz w:val="20"/>
          <w:szCs w:val="20"/>
        </w:rPr>
        <w:t>odpadami promieniotwórczymi</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wypalonym paliwem jądrowym</w:t>
      </w:r>
      <w:r w:rsidRPr="00C45599">
        <w:rPr>
          <w:rFonts w:asciiTheme="minorHAnsi" w:hAnsiTheme="minorHAnsi" w:cstheme="minorHAnsi"/>
          <w:sz w:val="20"/>
          <w:szCs w:val="20"/>
        </w:rPr>
        <w:t>, 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prognozą jego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C57816"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 xml:space="preserve">dokumentach </w:t>
      </w:r>
      <w:r w:rsidR="00C57816" w:rsidRPr="00C45599">
        <w:rPr>
          <w:rFonts w:asciiTheme="minorHAnsi" w:hAnsiTheme="minorHAnsi" w:cstheme="minorHAnsi"/>
          <w:sz w:val="20"/>
          <w:szCs w:val="20"/>
        </w:rPr>
        <w:t xml:space="preserve">tych </w:t>
      </w:r>
      <w:r w:rsidRPr="00C45599">
        <w:rPr>
          <w:rFonts w:asciiTheme="minorHAnsi" w:hAnsiTheme="minorHAnsi" w:cstheme="minorHAnsi"/>
          <w:sz w:val="20"/>
          <w:szCs w:val="20"/>
        </w:rPr>
        <w:t xml:space="preserve">zagadnienia </w:t>
      </w:r>
      <w:r w:rsidR="00250EEF" w:rsidRPr="00C45599">
        <w:rPr>
          <w:rFonts w:asciiTheme="minorHAnsi" w:hAnsiTheme="minorHAnsi" w:cstheme="minorHAnsi"/>
          <w:sz w:val="20"/>
          <w:szCs w:val="20"/>
        </w:rPr>
        <w:t>gospodarki odpadami</w:t>
      </w:r>
      <w:r w:rsidR="00720070" w:rsidRPr="00C45599">
        <w:rPr>
          <w:rFonts w:asciiTheme="minorHAnsi" w:hAnsiTheme="minorHAnsi" w:cstheme="minorHAnsi"/>
          <w:sz w:val="20"/>
          <w:szCs w:val="20"/>
        </w:rPr>
        <w:t xml:space="preserve"> z </w:t>
      </w:r>
      <w:r w:rsidR="00250EEF" w:rsidRPr="00C45599">
        <w:rPr>
          <w:rFonts w:asciiTheme="minorHAnsi" w:hAnsiTheme="minorHAnsi" w:cstheme="minorHAnsi"/>
          <w:sz w:val="20"/>
          <w:szCs w:val="20"/>
        </w:rPr>
        <w:t xml:space="preserve">elektrowni jądrowych są </w:t>
      </w:r>
      <w:r w:rsidRPr="00C45599">
        <w:rPr>
          <w:rFonts w:asciiTheme="minorHAnsi" w:hAnsiTheme="minorHAnsi" w:cstheme="minorHAnsi"/>
          <w:sz w:val="20"/>
          <w:szCs w:val="20"/>
        </w:rPr>
        <w:t xml:space="preserve">szczegółowo </w:t>
      </w:r>
      <w:r w:rsidR="00250EEF" w:rsidRPr="00C45599">
        <w:rPr>
          <w:rFonts w:asciiTheme="minorHAnsi" w:hAnsiTheme="minorHAnsi" w:cstheme="minorHAnsi"/>
          <w:sz w:val="20"/>
          <w:szCs w:val="20"/>
        </w:rPr>
        <w:t>przeanalizowane</w:t>
      </w:r>
      <w:r w:rsidRPr="00C45599">
        <w:rPr>
          <w:rFonts w:asciiTheme="minorHAnsi" w:hAnsiTheme="minorHAnsi" w:cstheme="minorHAnsi"/>
          <w:sz w:val="20"/>
          <w:szCs w:val="20"/>
        </w:rPr>
        <w:t xml:space="preserve">.  </w:t>
      </w:r>
    </w:p>
    <w:p w14:paraId="41068A0F"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normalnej eksploatacji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powierzchnie ziemi nie zostały zidentyfikowane, natomiast potencjalna awaria elektrowni jądrowej może spowodować skażenie gleb</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gruntów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znacznym obszarze (osadzanie cząsteczek</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skażonego powietrza lub opad wraz</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deszczem lub śniegiem). Skutkiem czego może być długotrwałe wyłączenie skażonych obszarów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użytkowania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produkcji rolnej, które jednak może zostać skrócone przez odpowiednie zabiegi dekontaminacyjne.</w:t>
      </w:r>
    </w:p>
    <w:p w14:paraId="32EB3D63"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Projekty realizowane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ramach </w:t>
      </w:r>
      <w:r w:rsidRPr="00C45599">
        <w:rPr>
          <w:rFonts w:asciiTheme="minorHAnsi" w:hAnsiTheme="minorHAnsi" w:cstheme="minorHAnsi"/>
          <w:b/>
          <w:sz w:val="20"/>
          <w:szCs w:val="20"/>
        </w:rPr>
        <w:t xml:space="preserve">Kierunku 6 </w:t>
      </w:r>
      <w:r w:rsidRPr="00C45599">
        <w:rPr>
          <w:rFonts w:asciiTheme="minorHAnsi" w:hAnsiTheme="minorHAnsi" w:cstheme="minorHAnsi"/>
          <w:b/>
          <w:i/>
          <w:sz w:val="20"/>
          <w:szCs w:val="20"/>
        </w:rPr>
        <w:t>Rozwój odnawialnych źródeł energii</w:t>
      </w:r>
      <w:r w:rsidRPr="00C45599">
        <w:rPr>
          <w:rFonts w:asciiTheme="minorHAnsi" w:hAnsiTheme="minorHAnsi" w:cstheme="minorHAnsi"/>
          <w:sz w:val="20"/>
          <w:szCs w:val="20"/>
        </w:rPr>
        <w:t xml:space="preserve"> będą miały różnorodne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powierzchnie ziemi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krajobraz</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wykorzystywanego źródła (wiatr, woda, słońce, geotermia) oraz wielkości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częściowo przywrócony</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stanu sprzed realizacji. Generalnie wpływać będą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zajęcie terenu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zmiany jego ukształtowania, jak też</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zmiany krajobrazu.</w:t>
      </w:r>
    </w:p>
    <w:p w14:paraId="059ED3F0" w14:textId="1470EC34"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budowy oddziaływać będą podobnie jak większość obiektów budowlanych. Oddziaływania te będą krótkotrwałe. Zmiany powierzchni ziemi dotyczyć będą budowy farm wiatrowych, farm fotowoltaicznych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paneli słonecznych, obiektów naziemnych geotermii, biogazowi itp.</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zależności</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 xml:space="preserve">położenia zakłócać będą istniejący krajobraz.  </w:t>
      </w:r>
    </w:p>
    <w:p w14:paraId="393550EA" w14:textId="77777777" w:rsidR="00EB3BAA"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przypadku realizacji farm wiatrowych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morzu nastąpią przekształcenia powierzchni dna morskiego. OZE wykorzystujące energię wody będą wpływały</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zmiany koryt rzecznych.</w:t>
      </w:r>
    </w:p>
    <w:p w14:paraId="4D6DF9B9" w14:textId="77777777" w:rsidR="00FC2831" w:rsidRPr="00C45599" w:rsidRDefault="00EB3BA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Pozostałe kierunki PEP2040 nie będą wpływać</w:t>
      </w:r>
      <w:r w:rsidR="007F229C" w:rsidRPr="00C45599">
        <w:rPr>
          <w:rFonts w:asciiTheme="minorHAnsi" w:hAnsiTheme="minorHAnsi" w:cstheme="minorHAnsi"/>
          <w:sz w:val="20"/>
          <w:szCs w:val="20"/>
        </w:rPr>
        <w:t xml:space="preserve"> na </w:t>
      </w:r>
      <w:r w:rsidR="0060287A" w:rsidRPr="00C45599">
        <w:rPr>
          <w:rFonts w:asciiTheme="minorHAnsi" w:hAnsiTheme="minorHAnsi" w:cstheme="minorHAnsi"/>
          <w:sz w:val="20"/>
          <w:szCs w:val="20"/>
        </w:rPr>
        <w:t xml:space="preserve">powierzchnię </w:t>
      </w:r>
      <w:r w:rsidRPr="00C45599">
        <w:rPr>
          <w:rFonts w:asciiTheme="minorHAnsi" w:hAnsiTheme="minorHAnsi" w:cstheme="minorHAnsi"/>
          <w:sz w:val="20"/>
          <w:szCs w:val="20"/>
        </w:rPr>
        <w:t>ziemi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krajobraz.</w:t>
      </w:r>
    </w:p>
    <w:p w14:paraId="0F120A72" w14:textId="77777777" w:rsidR="00042B0D" w:rsidRPr="00C45599" w:rsidRDefault="00B4422D" w:rsidP="00801048">
      <w:pPr>
        <w:pStyle w:val="Mnagl3"/>
        <w:spacing w:before="0" w:after="200" w:line="276" w:lineRule="auto"/>
        <w:rPr>
          <w:rFonts w:asciiTheme="minorHAnsi" w:hAnsiTheme="minorHAnsi" w:cstheme="minorHAnsi"/>
          <w:sz w:val="20"/>
          <w:szCs w:val="20"/>
        </w:rPr>
      </w:pPr>
      <w:bookmarkStart w:id="386" w:name="_Toc50369037"/>
      <w:r w:rsidRPr="00C45599">
        <w:rPr>
          <w:rFonts w:asciiTheme="minorHAnsi" w:hAnsiTheme="minorHAnsi" w:cstheme="minorHAnsi"/>
          <w:sz w:val="20"/>
          <w:szCs w:val="20"/>
        </w:rPr>
        <w:t>Od</w:t>
      </w:r>
      <w:r w:rsidR="00110304" w:rsidRPr="00C45599">
        <w:rPr>
          <w:rFonts w:asciiTheme="minorHAnsi" w:hAnsiTheme="minorHAnsi" w:cstheme="minorHAnsi"/>
          <w:sz w:val="20"/>
          <w:szCs w:val="20"/>
        </w:rPr>
        <w:t>dz</w:t>
      </w:r>
      <w:r w:rsidRPr="00C45599">
        <w:rPr>
          <w:rFonts w:asciiTheme="minorHAnsi" w:hAnsiTheme="minorHAnsi" w:cstheme="minorHAnsi"/>
          <w:sz w:val="20"/>
          <w:szCs w:val="20"/>
        </w:rPr>
        <w:t>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naturalne</w:t>
      </w:r>
      <w:bookmarkEnd w:id="386"/>
    </w:p>
    <w:p w14:paraId="422781E5" w14:textId="090B93AF"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Zasoby naturalne stanowią podstawę funkcjonowania każdej gospodarki europejskiej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światowej oraz mają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jakość naszego życia. Zasoby te obejmują nie tylko surowce takie jak paliwa, minerały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metale, lecz również żywność, glebę, wodę, powietrze, biomasę</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ekosystemy. Zapotrzebowanie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nadal wzrasta. Oczekuje się, że jeżeli obecne tendencje się utrzymają, liczba ludności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świecie wzrośnie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2050</w:t>
      </w:r>
      <w:r w:rsidR="00952388">
        <w:rPr>
          <w:rFonts w:asciiTheme="minorHAnsi" w:hAnsiTheme="minorHAnsi" w:cstheme="minorHAnsi"/>
          <w:sz w:val="20"/>
          <w:szCs w:val="20"/>
        </w:rPr>
        <w:t> </w:t>
      </w:r>
      <w:r w:rsidRPr="00C45599">
        <w:rPr>
          <w:rFonts w:asciiTheme="minorHAnsi" w:hAnsiTheme="minorHAnsi" w:cstheme="minorHAnsi"/>
          <w:sz w:val="20"/>
          <w:szCs w:val="20"/>
        </w:rPr>
        <w:t>r.</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30 %,</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około 9 mld,</w:t>
      </w:r>
      <w:r w:rsidR="007F229C" w:rsidRPr="00C45599">
        <w:rPr>
          <w:rFonts w:asciiTheme="minorHAnsi" w:hAnsiTheme="minorHAnsi" w:cstheme="minorHAnsi"/>
          <w:sz w:val="20"/>
          <w:szCs w:val="20"/>
        </w:rPr>
        <w:t xml:space="preserve"> a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nią zapotrzebowanie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naturalne. Różne prognozy przewidują, że wyczerpanie, przy obecnym tempie rozwoju, niektórych zasobów nastąpi już</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lat pięćdziesiątych.</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tej sytuacji racjonalna gospodarka zasobami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ich oszczędzanie stanowi podstawowe wyzwanie rozwojowe, zarówno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perspektywy poszczególnych państw, jak</w:t>
      </w:r>
      <w:r w:rsidR="007F229C" w:rsidRPr="00C45599">
        <w:rPr>
          <w:rFonts w:asciiTheme="minorHAnsi" w:hAnsiTheme="minorHAnsi" w:cstheme="minorHAnsi"/>
          <w:sz w:val="20"/>
          <w:szCs w:val="20"/>
        </w:rPr>
        <w:t xml:space="preserve"> i w </w:t>
      </w:r>
      <w:r w:rsidRPr="00C45599">
        <w:rPr>
          <w:rFonts w:asciiTheme="minorHAnsi" w:hAnsiTheme="minorHAnsi" w:cstheme="minorHAnsi"/>
          <w:sz w:val="20"/>
          <w:szCs w:val="20"/>
        </w:rPr>
        <w:t>skali globalnej. Rozwiązaniem staje całkowita transformacja gospodarki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gospodarkę cyrkulacyjną (o obiegu zamkniętym). Polityka energetyczna będzie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miała istotne znaczenie poprzez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ilość</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tempo wykorzystywania dostępnych zasobów surowców budowlanych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energetycznych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realizacji planowanych inwestycji oraz</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etapie ich eksploatacji. </w:t>
      </w:r>
    </w:p>
    <w:p w14:paraId="00AEF6CD" w14:textId="2024BB73"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budowy, obiektów objętych wszystkimi kierunkami PEP2040 wykorzystywane będą, przede wszystkim, surowce skalne, ale także metale,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stal oraz inne produkty kopalne. Wśród surowców skalnych wykorzystywane są surowce okruchowe, takie jak piaski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żwiry. Realizacja Polityki wpływać będzie negatywnie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posiadane zasoby naturalne wobec wyczerpywania złóż ww. surowców, które są ograniczone. Brać też trzeba pod uwagę, że doprowadza</w:t>
      </w:r>
      <w:r w:rsidR="0001272D" w:rsidRPr="00C45599">
        <w:rPr>
          <w:rFonts w:asciiTheme="minorHAnsi" w:hAnsiTheme="minorHAnsi" w:cstheme="minorHAnsi"/>
          <w:sz w:val="20"/>
          <w:szCs w:val="20"/>
        </w:rPr>
        <w:t xml:space="preserve"> to </w:t>
      </w:r>
      <w:r w:rsidR="007F229C" w:rsidRPr="00C45599">
        <w:rPr>
          <w:rFonts w:asciiTheme="minorHAnsi" w:hAnsiTheme="minorHAnsi" w:cstheme="minorHAnsi"/>
          <w:sz w:val="20"/>
          <w:szCs w:val="20"/>
        </w:rPr>
        <w:t>do </w:t>
      </w:r>
      <w:r w:rsidRPr="00C45599">
        <w:rPr>
          <w:rFonts w:asciiTheme="minorHAnsi" w:hAnsiTheme="minorHAnsi" w:cstheme="minorHAnsi"/>
          <w:sz w:val="20"/>
          <w:szCs w:val="20"/>
        </w:rPr>
        <w:t>przekształceń terenów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ograniczania wykorzystania ich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innych celów,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zasobów ekosystemów.</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związku</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rosnącymi potrzebami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budownictwa przewiduje się, że jeżeli nie przejdzie się</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gospodarkę cyrkulacyjną (o obiegu zamkniętym),</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przyszłości, sięgać trzeba będzie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złóż tych surowców będących już pod obiektami </w:t>
      </w:r>
      <w:r w:rsidRPr="00C45599">
        <w:rPr>
          <w:rFonts w:asciiTheme="minorHAnsi" w:hAnsiTheme="minorHAnsi" w:cstheme="minorHAnsi"/>
          <w:sz w:val="20"/>
          <w:szCs w:val="20"/>
        </w:rPr>
        <w:lastRenderedPageBreak/>
        <w:t>istniejącymi.  Dlatego niezwykle ważne jest zastępowanie tych surowców materiałami odpadowymi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rozbiórki obiektów budowlanych, odpadów elektrownianych, odpadów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kopalni węglowych, istniejących składowisk itp.,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zasadami gospodarki</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obiegu zamkniętym.</w:t>
      </w:r>
    </w:p>
    <w:p w14:paraId="533ECA52"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naturalne poszczególnych kierunków Polityki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eksploatacji przedstawia się niżej.</w:t>
      </w:r>
    </w:p>
    <w:p w14:paraId="2AE4A04E"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1 </w:t>
      </w:r>
      <w:r w:rsidRPr="00C45599">
        <w:rPr>
          <w:rFonts w:asciiTheme="minorHAnsi" w:hAnsiTheme="minorHAnsi" w:cstheme="minorHAnsi"/>
          <w:b/>
          <w:i/>
          <w:sz w:val="20"/>
          <w:szCs w:val="20"/>
        </w:rPr>
        <w:t>Optymalne wykorzystanie własnych zasobów energetycznych</w:t>
      </w:r>
      <w:r w:rsidRPr="00C45599">
        <w:rPr>
          <w:rFonts w:asciiTheme="minorHAnsi" w:hAnsiTheme="minorHAnsi" w:cstheme="minorHAnsi"/>
          <w:b/>
          <w:sz w:val="20"/>
          <w:szCs w:val="20"/>
        </w:rPr>
        <w:t xml:space="preserve">, Kierunek </w:t>
      </w:r>
      <w:r w:rsidRPr="00C45599">
        <w:rPr>
          <w:rFonts w:asciiTheme="minorHAnsi" w:hAnsiTheme="minorHAnsi" w:cstheme="minorHAnsi"/>
          <w:b/>
          <w:i/>
          <w:sz w:val="20"/>
          <w:szCs w:val="20"/>
        </w:rPr>
        <w:t>2A Rozbudowa infrastruktury wytwórczej energii elektrycznej</w:t>
      </w:r>
      <w:r w:rsidRPr="00C45599">
        <w:rPr>
          <w:rFonts w:asciiTheme="minorHAnsi" w:hAnsiTheme="minorHAnsi" w:cstheme="minorHAnsi"/>
          <w:b/>
          <w:sz w:val="20"/>
          <w:szCs w:val="20"/>
        </w:rPr>
        <w:t xml:space="preserve">, Kierunek 3A </w:t>
      </w:r>
      <w:r w:rsidRPr="00C45599">
        <w:rPr>
          <w:rFonts w:asciiTheme="minorHAnsi" w:hAnsiTheme="minorHAnsi" w:cstheme="minorHAnsi"/>
          <w:b/>
          <w:i/>
          <w:sz w:val="20"/>
          <w:szCs w:val="20"/>
        </w:rPr>
        <w:t>Dywersyfikacja dostaw gazu ziemnego</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rozbudowa infrastruktury gazowej</w:t>
      </w:r>
      <w:r w:rsidRPr="00C45599">
        <w:rPr>
          <w:rFonts w:asciiTheme="minorHAnsi" w:hAnsiTheme="minorHAnsi" w:cstheme="minorHAnsi"/>
          <w:b/>
          <w:sz w:val="20"/>
          <w:szCs w:val="20"/>
        </w:rPr>
        <w:t xml:space="preserve">, Kierunek 3B </w:t>
      </w:r>
      <w:r w:rsidRPr="00C45599">
        <w:rPr>
          <w:rFonts w:asciiTheme="minorHAnsi" w:hAnsiTheme="minorHAnsi" w:cstheme="minorHAnsi"/>
          <w:b/>
          <w:i/>
          <w:sz w:val="20"/>
          <w:szCs w:val="20"/>
        </w:rPr>
        <w:t>Dywersyfikacja dostaw ropy oraz rozbudowa infrastruktury ropy</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paliw ciekłych</w:t>
      </w:r>
      <w:r w:rsidRPr="00C45599">
        <w:rPr>
          <w:rFonts w:asciiTheme="minorHAnsi" w:hAnsiTheme="minorHAnsi" w:cstheme="minorHAnsi"/>
          <w:b/>
          <w:sz w:val="20"/>
          <w:szCs w:val="20"/>
        </w:rPr>
        <w:t xml:space="preserve">, Kierunek 5 </w:t>
      </w:r>
      <w:r w:rsidRPr="00C45599">
        <w:rPr>
          <w:rFonts w:asciiTheme="minorHAnsi" w:hAnsiTheme="minorHAnsi" w:cstheme="minorHAnsi"/>
          <w:b/>
          <w:i/>
          <w:sz w:val="20"/>
          <w:szCs w:val="20"/>
        </w:rPr>
        <w:t>Wdrożenie energetyki jądrowej</w:t>
      </w: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działań dotyczących zwiększenia wydobycia energetycznych surowców kopalnych oddziaływać będą negatywnie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naturalne poprzez ich uszczuplanie. Natomiast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działań związanych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usprawnieniem ich wykorzystania,</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przez</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bardziej racjonalne, sprawne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tym samym oszczędne ich wykorzystanie oddziaływać będ</w:t>
      </w:r>
      <w:r w:rsidR="00D62841" w:rsidRPr="00C45599">
        <w:rPr>
          <w:rFonts w:asciiTheme="minorHAnsi" w:hAnsiTheme="minorHAnsi" w:cstheme="minorHAnsi"/>
          <w:sz w:val="20"/>
          <w:szCs w:val="20"/>
        </w:rPr>
        <w:t>zie</w:t>
      </w:r>
      <w:r w:rsidRPr="00C45599">
        <w:rPr>
          <w:rFonts w:asciiTheme="minorHAnsi" w:hAnsiTheme="minorHAnsi" w:cstheme="minorHAnsi"/>
          <w:sz w:val="20"/>
          <w:szCs w:val="20"/>
        </w:rPr>
        <w:t xml:space="preserve"> pozytywnie. Dotyczy</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także działań</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zakresie modernizacji elektrowni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elektrociepłowni,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trakcie których wprowadzane są nowe rozwiązania technologiczne bardziej sprawne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mniej emisyjne. Należy też wziąć pod uwagę, że istotne jest optymalizowanie wykorzystywania poszczególnych surowców energetycznych, gdyż np. większe wykorzystanie gazu wpływać może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ograniczenie spalania węgla.</w:t>
      </w:r>
    </w:p>
    <w:p w14:paraId="1FE6A096"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Szczególny problem może wystąpić</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inwestycjami liniowymi, aby nie stanowiły blokady</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wykorzystywania złóż bezpośrednio pod nimi.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art. 125 ustawy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27 kwietnia 2001 r. – Prawo ochrony środowiska</w:t>
      </w:r>
      <w:r w:rsidRPr="00C45599">
        <w:rPr>
          <w:rStyle w:val="Odwoanieprzypisudolnego"/>
          <w:rFonts w:asciiTheme="minorHAnsi" w:hAnsiTheme="minorHAnsi" w:cstheme="minorHAnsi"/>
          <w:sz w:val="20"/>
          <w:szCs w:val="20"/>
        </w:rPr>
        <w:footnoteReference w:id="180"/>
      </w:r>
      <w:r w:rsidRPr="00C45599">
        <w:rPr>
          <w:rFonts w:asciiTheme="minorHAnsi" w:hAnsiTheme="minorHAnsi" w:cstheme="minorHAnsi"/>
          <w:sz w:val="20"/>
          <w:szCs w:val="20"/>
        </w:rPr>
        <w:t xml:space="preserve">  </w:t>
      </w:r>
      <w:r w:rsidRPr="00C45599">
        <w:rPr>
          <w:rFonts w:asciiTheme="minorHAnsi" w:hAnsiTheme="minorHAnsi" w:cstheme="minorHAnsi"/>
          <w:color w:val="000000"/>
          <w:sz w:val="20"/>
          <w:szCs w:val="20"/>
          <w:shd w:val="clear" w:color="auto" w:fill="FFFFFF"/>
        </w:rPr>
        <w:t xml:space="preserve"> złoża kopalin podlegają ochronie polegającej</w:t>
      </w:r>
      <w:r w:rsidR="007F229C" w:rsidRPr="00C45599">
        <w:rPr>
          <w:rFonts w:asciiTheme="minorHAnsi" w:hAnsiTheme="minorHAnsi" w:cstheme="minorHAnsi"/>
          <w:color w:val="000000"/>
          <w:sz w:val="20"/>
          <w:szCs w:val="20"/>
          <w:shd w:val="clear" w:color="auto" w:fill="FFFFFF"/>
        </w:rPr>
        <w:t xml:space="preserve"> na </w:t>
      </w:r>
      <w:r w:rsidRPr="00C45599">
        <w:rPr>
          <w:rFonts w:asciiTheme="minorHAnsi" w:hAnsiTheme="minorHAnsi" w:cstheme="minorHAnsi"/>
          <w:color w:val="000000"/>
          <w:sz w:val="20"/>
          <w:szCs w:val="20"/>
          <w:shd w:val="clear" w:color="auto" w:fill="FFFFFF"/>
        </w:rPr>
        <w:t>racjonalnym gospodarowaniu ich zasobami oraz kompleksowym wykorzystaniu kopalin, można przyjąć, iż nałożenie się naziemnych inwestycji liniowych</w:t>
      </w:r>
      <w:r w:rsidR="007F229C" w:rsidRPr="00C45599">
        <w:rPr>
          <w:rFonts w:asciiTheme="minorHAnsi" w:hAnsiTheme="minorHAnsi" w:cstheme="minorHAnsi"/>
          <w:color w:val="000000"/>
          <w:sz w:val="20"/>
          <w:szCs w:val="20"/>
          <w:shd w:val="clear" w:color="auto" w:fill="FFFFFF"/>
        </w:rPr>
        <w:t xml:space="preserve"> na </w:t>
      </w:r>
      <w:r w:rsidRPr="00C45599">
        <w:rPr>
          <w:rFonts w:asciiTheme="minorHAnsi" w:hAnsiTheme="minorHAnsi" w:cstheme="minorHAnsi"/>
          <w:color w:val="000000"/>
          <w:sz w:val="20"/>
          <w:szCs w:val="20"/>
          <w:shd w:val="clear" w:color="auto" w:fill="FFFFFF"/>
        </w:rPr>
        <w:t>obszary występowania złóż energetycznych (gazowych</w:t>
      </w:r>
      <w:r w:rsidR="007F229C" w:rsidRPr="00C45599">
        <w:rPr>
          <w:rFonts w:asciiTheme="minorHAnsi" w:hAnsiTheme="minorHAnsi" w:cstheme="minorHAnsi"/>
          <w:color w:val="000000"/>
          <w:sz w:val="20"/>
          <w:szCs w:val="20"/>
          <w:shd w:val="clear" w:color="auto" w:fill="FFFFFF"/>
        </w:rPr>
        <w:t xml:space="preserve"> i </w:t>
      </w:r>
      <w:r w:rsidRPr="00C45599">
        <w:rPr>
          <w:rFonts w:asciiTheme="minorHAnsi" w:hAnsiTheme="minorHAnsi" w:cstheme="minorHAnsi"/>
          <w:color w:val="000000"/>
          <w:sz w:val="20"/>
          <w:szCs w:val="20"/>
          <w:shd w:val="clear" w:color="auto" w:fill="FFFFFF"/>
        </w:rPr>
        <w:t>ciekłych) nie powinno powodować znaczących utrudnień</w:t>
      </w:r>
      <w:r w:rsidR="007F229C" w:rsidRPr="00C45599">
        <w:rPr>
          <w:rFonts w:asciiTheme="minorHAnsi" w:hAnsiTheme="minorHAnsi" w:cstheme="minorHAnsi"/>
          <w:color w:val="000000"/>
          <w:sz w:val="20"/>
          <w:szCs w:val="20"/>
          <w:shd w:val="clear" w:color="auto" w:fill="FFFFFF"/>
        </w:rPr>
        <w:t xml:space="preserve"> w </w:t>
      </w:r>
      <w:r w:rsidRPr="00C45599">
        <w:rPr>
          <w:rFonts w:asciiTheme="minorHAnsi" w:hAnsiTheme="minorHAnsi" w:cstheme="minorHAnsi"/>
          <w:color w:val="000000"/>
          <w:sz w:val="20"/>
          <w:szCs w:val="20"/>
          <w:shd w:val="clear" w:color="auto" w:fill="FFFFFF"/>
        </w:rPr>
        <w:t>eksploatacji tych złóż metodą wiertniczą</w:t>
      </w:r>
      <w:r w:rsidR="007F229C" w:rsidRPr="00C45599">
        <w:rPr>
          <w:rFonts w:asciiTheme="minorHAnsi" w:hAnsiTheme="minorHAnsi" w:cstheme="minorHAnsi"/>
          <w:color w:val="000000"/>
          <w:sz w:val="20"/>
          <w:szCs w:val="20"/>
          <w:shd w:val="clear" w:color="auto" w:fill="FFFFFF"/>
        </w:rPr>
        <w:t xml:space="preserve"> w </w:t>
      </w:r>
      <w:r w:rsidRPr="00C45599">
        <w:rPr>
          <w:rFonts w:asciiTheme="minorHAnsi" w:hAnsiTheme="minorHAnsi" w:cstheme="minorHAnsi"/>
          <w:color w:val="000000"/>
          <w:sz w:val="20"/>
          <w:szCs w:val="20"/>
          <w:shd w:val="clear" w:color="auto" w:fill="FFFFFF"/>
        </w:rPr>
        <w:t>przeciwieństwie</w:t>
      </w:r>
      <w:r w:rsidR="007F229C" w:rsidRPr="00C45599">
        <w:rPr>
          <w:rFonts w:asciiTheme="minorHAnsi" w:hAnsiTheme="minorHAnsi" w:cstheme="minorHAnsi"/>
          <w:color w:val="000000"/>
          <w:sz w:val="20"/>
          <w:szCs w:val="20"/>
          <w:shd w:val="clear" w:color="auto" w:fill="FFFFFF"/>
        </w:rPr>
        <w:t xml:space="preserve"> do </w:t>
      </w:r>
      <w:r w:rsidRPr="00C45599">
        <w:rPr>
          <w:rFonts w:asciiTheme="minorHAnsi" w:hAnsiTheme="minorHAnsi" w:cstheme="minorHAnsi"/>
          <w:color w:val="000000"/>
          <w:sz w:val="20"/>
          <w:szCs w:val="20"/>
          <w:shd w:val="clear" w:color="auto" w:fill="FFFFFF"/>
        </w:rPr>
        <w:t>złóż wydobywanych metodą odkrywkową. Natomiast zgodnie</w:t>
      </w:r>
      <w:r w:rsidR="00720070" w:rsidRPr="00C45599">
        <w:rPr>
          <w:rFonts w:asciiTheme="minorHAnsi" w:hAnsiTheme="minorHAnsi" w:cstheme="minorHAnsi"/>
          <w:color w:val="000000"/>
          <w:sz w:val="20"/>
          <w:szCs w:val="20"/>
          <w:shd w:val="clear" w:color="auto" w:fill="FFFFFF"/>
        </w:rPr>
        <w:t xml:space="preserve"> z </w:t>
      </w:r>
      <w:r w:rsidRPr="00C45599">
        <w:rPr>
          <w:rFonts w:asciiTheme="minorHAnsi" w:hAnsiTheme="minorHAnsi" w:cstheme="minorHAnsi"/>
          <w:color w:val="000000"/>
          <w:sz w:val="20"/>
          <w:szCs w:val="20"/>
          <w:shd w:val="clear" w:color="auto" w:fill="FFFFFF"/>
        </w:rPr>
        <w:t>art. 95 ust. 1 ustawy</w:t>
      </w:r>
      <w:r w:rsidR="00720070" w:rsidRPr="00C45599">
        <w:rPr>
          <w:rFonts w:asciiTheme="minorHAnsi" w:hAnsiTheme="minorHAnsi" w:cstheme="minorHAnsi"/>
          <w:color w:val="000000"/>
          <w:sz w:val="20"/>
          <w:szCs w:val="20"/>
          <w:shd w:val="clear" w:color="auto" w:fill="FFFFFF"/>
        </w:rPr>
        <w:t xml:space="preserve"> z </w:t>
      </w:r>
      <w:r w:rsidRPr="00C45599">
        <w:rPr>
          <w:rFonts w:asciiTheme="minorHAnsi" w:hAnsiTheme="minorHAnsi" w:cstheme="minorHAnsi"/>
          <w:color w:val="000000"/>
          <w:sz w:val="20"/>
          <w:szCs w:val="20"/>
          <w:shd w:val="clear" w:color="auto" w:fill="FFFFFF"/>
        </w:rPr>
        <w:t>dnia 9 czerwca 2011 r. – Prawo geologiczne</w:t>
      </w:r>
      <w:r w:rsidR="007F229C" w:rsidRPr="00C45599">
        <w:rPr>
          <w:rFonts w:asciiTheme="minorHAnsi" w:hAnsiTheme="minorHAnsi" w:cstheme="minorHAnsi"/>
          <w:color w:val="000000"/>
          <w:sz w:val="20"/>
          <w:szCs w:val="20"/>
          <w:shd w:val="clear" w:color="auto" w:fill="FFFFFF"/>
        </w:rPr>
        <w:t xml:space="preserve"> i </w:t>
      </w:r>
      <w:r w:rsidRPr="00C45599">
        <w:rPr>
          <w:rFonts w:asciiTheme="minorHAnsi" w:hAnsiTheme="minorHAnsi" w:cstheme="minorHAnsi"/>
          <w:color w:val="000000"/>
          <w:sz w:val="20"/>
          <w:szCs w:val="20"/>
          <w:shd w:val="clear" w:color="auto" w:fill="FFFFFF"/>
        </w:rPr>
        <w:t>górnicze</w:t>
      </w:r>
      <w:r w:rsidRPr="00C45599">
        <w:rPr>
          <w:rStyle w:val="Odwoanieprzypisudolnego"/>
          <w:rFonts w:asciiTheme="minorHAnsi" w:hAnsiTheme="minorHAnsi" w:cstheme="minorHAnsi"/>
          <w:color w:val="000000"/>
          <w:sz w:val="20"/>
          <w:szCs w:val="20"/>
          <w:shd w:val="clear" w:color="auto" w:fill="FFFFFF"/>
        </w:rPr>
        <w:footnoteReference w:id="181"/>
      </w:r>
      <w:r w:rsidRPr="00C45599">
        <w:rPr>
          <w:rFonts w:asciiTheme="minorHAnsi" w:hAnsiTheme="minorHAnsi" w:cstheme="minorHAnsi"/>
          <w:color w:val="000000"/>
          <w:sz w:val="20"/>
          <w:szCs w:val="20"/>
          <w:shd w:val="clear" w:color="auto" w:fill="FFFFFF"/>
        </w:rPr>
        <w:t xml:space="preserve"> udokumentowane złoża kopalin oraz udokumentowane wody podziemne,</w:t>
      </w:r>
      <w:r w:rsidR="007F229C" w:rsidRPr="00C45599">
        <w:rPr>
          <w:rFonts w:asciiTheme="minorHAnsi" w:hAnsiTheme="minorHAnsi" w:cstheme="minorHAnsi"/>
          <w:color w:val="000000"/>
          <w:sz w:val="20"/>
          <w:szCs w:val="20"/>
          <w:shd w:val="clear" w:color="auto" w:fill="FFFFFF"/>
        </w:rPr>
        <w:t xml:space="preserve"> w </w:t>
      </w:r>
      <w:r w:rsidRPr="00C45599">
        <w:rPr>
          <w:rFonts w:asciiTheme="minorHAnsi" w:hAnsiTheme="minorHAnsi" w:cstheme="minorHAnsi"/>
          <w:color w:val="000000"/>
          <w:sz w:val="20"/>
          <w:szCs w:val="20"/>
          <w:shd w:val="clear" w:color="auto" w:fill="FFFFFF"/>
        </w:rPr>
        <w:t>granicach projektowanych stref ochronnych ujęć oraz obszarów ochronnych zbiorników wód podziemnych,</w:t>
      </w:r>
      <w:r w:rsidR="007F229C" w:rsidRPr="00C45599">
        <w:rPr>
          <w:rFonts w:asciiTheme="minorHAnsi" w:hAnsiTheme="minorHAnsi" w:cstheme="minorHAnsi"/>
          <w:color w:val="000000"/>
          <w:sz w:val="20"/>
          <w:szCs w:val="20"/>
          <w:shd w:val="clear" w:color="auto" w:fill="FFFFFF"/>
        </w:rPr>
        <w:t xml:space="preserve"> a </w:t>
      </w:r>
      <w:r w:rsidRPr="00C45599">
        <w:rPr>
          <w:rFonts w:asciiTheme="minorHAnsi" w:hAnsiTheme="minorHAnsi" w:cstheme="minorHAnsi"/>
          <w:color w:val="000000"/>
          <w:sz w:val="20"/>
          <w:szCs w:val="20"/>
          <w:shd w:val="clear" w:color="auto" w:fill="FFFFFF"/>
        </w:rPr>
        <w:t>także udokumentowane kompleksy podziemnego składowania dwutlenku węgla,</w:t>
      </w:r>
      <w:r w:rsidR="007F229C" w:rsidRPr="00C45599">
        <w:rPr>
          <w:rFonts w:asciiTheme="minorHAnsi" w:hAnsiTheme="minorHAnsi" w:cstheme="minorHAnsi"/>
          <w:color w:val="000000"/>
          <w:sz w:val="20"/>
          <w:szCs w:val="20"/>
          <w:shd w:val="clear" w:color="auto" w:fill="FFFFFF"/>
        </w:rPr>
        <w:t xml:space="preserve"> w </w:t>
      </w:r>
      <w:r w:rsidRPr="00C45599">
        <w:rPr>
          <w:rFonts w:asciiTheme="minorHAnsi" w:hAnsiTheme="minorHAnsi" w:cstheme="minorHAnsi"/>
          <w:color w:val="000000"/>
          <w:sz w:val="20"/>
          <w:szCs w:val="20"/>
          <w:shd w:val="clear" w:color="auto" w:fill="FFFFFF"/>
        </w:rPr>
        <w:t>celu ich ochrony powinny ujawnić się</w:t>
      </w:r>
      <w:r w:rsidR="007F229C" w:rsidRPr="00C45599">
        <w:rPr>
          <w:rFonts w:asciiTheme="minorHAnsi" w:hAnsiTheme="minorHAnsi" w:cstheme="minorHAnsi"/>
          <w:color w:val="000000"/>
          <w:sz w:val="20"/>
          <w:szCs w:val="20"/>
          <w:shd w:val="clear" w:color="auto" w:fill="FFFFFF"/>
        </w:rPr>
        <w:t xml:space="preserve"> w </w:t>
      </w:r>
      <w:r w:rsidRPr="00C45599">
        <w:rPr>
          <w:rFonts w:asciiTheme="minorHAnsi" w:hAnsiTheme="minorHAnsi" w:cstheme="minorHAnsi"/>
          <w:color w:val="000000"/>
          <w:sz w:val="20"/>
          <w:szCs w:val="20"/>
          <w:shd w:val="clear" w:color="auto" w:fill="FFFFFF"/>
        </w:rPr>
        <w:t>studiach uwarunkowań</w:t>
      </w:r>
      <w:r w:rsidR="007F229C" w:rsidRPr="00C45599">
        <w:rPr>
          <w:rFonts w:asciiTheme="minorHAnsi" w:hAnsiTheme="minorHAnsi" w:cstheme="minorHAnsi"/>
          <w:color w:val="000000"/>
          <w:sz w:val="20"/>
          <w:szCs w:val="20"/>
          <w:shd w:val="clear" w:color="auto" w:fill="FFFFFF"/>
        </w:rPr>
        <w:t xml:space="preserve"> i </w:t>
      </w:r>
      <w:r w:rsidRPr="00C45599">
        <w:rPr>
          <w:rFonts w:asciiTheme="minorHAnsi" w:hAnsiTheme="minorHAnsi" w:cstheme="minorHAnsi"/>
          <w:color w:val="000000"/>
          <w:sz w:val="20"/>
          <w:szCs w:val="20"/>
          <w:shd w:val="clear" w:color="auto" w:fill="FFFFFF"/>
        </w:rPr>
        <w:t>kierunków zagospodarowania przestrzennego gmin, miejscowych planach zagospodarowania przestrzennego oraz planach zagospodarowania przestrzennego województwa.</w:t>
      </w:r>
    </w:p>
    <w:p w14:paraId="6DAB6292"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Kierunek 5 </w:t>
      </w:r>
      <w:r w:rsidRPr="00C45599">
        <w:rPr>
          <w:rFonts w:asciiTheme="minorHAnsi" w:hAnsiTheme="minorHAnsi" w:cstheme="minorHAnsi"/>
          <w:b/>
          <w:i/>
          <w:sz w:val="20"/>
          <w:szCs w:val="20"/>
        </w:rPr>
        <w:t>Wdrożenie energetyki jądrowej</w:t>
      </w:r>
      <w:r w:rsidRPr="00C45599">
        <w:rPr>
          <w:rFonts w:asciiTheme="minorHAnsi" w:hAnsiTheme="minorHAnsi" w:cstheme="minorHAnsi"/>
          <w:sz w:val="20"/>
          <w:szCs w:val="20"/>
        </w:rPr>
        <w:t>,</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jednej strony można ocenić, że będzie pozytywny</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ograniczenia wykorzystania zasobów węgla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gazu, ale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drugiej konieczne będzie pozyskanie paliwa jądrowego</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złóż uranu. Prowadzone prace rozpoznawcze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możliwości wykorzystania krajowych zasobów złóż uranu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toru</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potrzeb energetyki jądrowej wskazały, że zasoby te prawdopodobnie nie będą wydobywane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perspektywie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2050 roku (niska rentowność złóż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obecnych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prognozowanych warunkach rynkowych). Gdyby jednak uruchomiono ich wydobycie skutkiem</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środowiska byłoby uszczuplenie tych zasobów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Byłyby</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negatywne oddziaływania</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charakterze długoterminowym</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stałym. </w:t>
      </w:r>
    </w:p>
    <w:p w14:paraId="62F17133"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 xml:space="preserve">W </w:t>
      </w:r>
      <w:r w:rsidRPr="00C45599">
        <w:rPr>
          <w:rFonts w:asciiTheme="minorHAnsi" w:hAnsiTheme="minorHAnsi" w:cstheme="minorHAnsi"/>
          <w:i/>
          <w:sz w:val="20"/>
          <w:szCs w:val="20"/>
        </w:rPr>
        <w:t>Prognozie oddziaływania</w:t>
      </w:r>
      <w:r w:rsidR="007F229C" w:rsidRPr="00C45599">
        <w:rPr>
          <w:rFonts w:asciiTheme="minorHAnsi" w:hAnsiTheme="minorHAnsi" w:cstheme="minorHAnsi"/>
          <w:i/>
          <w:sz w:val="20"/>
          <w:szCs w:val="20"/>
        </w:rPr>
        <w:t xml:space="preserve"> na </w:t>
      </w:r>
      <w:r w:rsidRPr="00C45599">
        <w:rPr>
          <w:rFonts w:asciiTheme="minorHAnsi" w:hAnsiTheme="minorHAnsi" w:cstheme="minorHAnsi"/>
          <w:i/>
          <w:sz w:val="20"/>
          <w:szCs w:val="20"/>
        </w:rPr>
        <w:t>środowisko PPEJ</w:t>
      </w:r>
      <w:r w:rsidRPr="00C45599">
        <w:rPr>
          <w:rStyle w:val="Odwoanieprzypisudolnego"/>
          <w:rFonts w:asciiTheme="minorHAnsi" w:hAnsiTheme="minorHAnsi" w:cstheme="minorHAnsi"/>
          <w:sz w:val="20"/>
          <w:szCs w:val="20"/>
        </w:rPr>
        <w:footnoteReference w:id="182"/>
      </w:r>
      <w:r w:rsidRPr="00C45599">
        <w:rPr>
          <w:rFonts w:asciiTheme="minorHAnsi" w:hAnsiTheme="minorHAnsi" w:cstheme="minorHAnsi"/>
          <w:sz w:val="20"/>
          <w:szCs w:val="20"/>
        </w:rPr>
        <w:t xml:space="preserve"> wskazano,</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Polityką energetyczną Polski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2030 r., że rozwój energetyki jądrowej może zmniejszyć zapotrzebowanie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paliwa kopalne</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20-25%.</w:t>
      </w:r>
    </w:p>
    <w:p w14:paraId="63909C99"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Szczególne znaczenie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efektywnego wykorzystania zasobów naturalnych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realizacji jednego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wiodących projektów </w:t>
      </w:r>
      <w:r w:rsidRPr="00C45599">
        <w:rPr>
          <w:rFonts w:asciiTheme="minorHAnsi" w:hAnsiTheme="minorHAnsi" w:cstheme="minorHAnsi"/>
          <w:i/>
          <w:sz w:val="20"/>
          <w:szCs w:val="20"/>
        </w:rPr>
        <w:t>Strategii Europa 2020</w:t>
      </w:r>
      <w:r w:rsidRPr="00C45599">
        <w:rPr>
          <w:rFonts w:asciiTheme="minorHAnsi" w:hAnsiTheme="minorHAnsi" w:cstheme="minorHAnsi"/>
          <w:sz w:val="20"/>
          <w:szCs w:val="20"/>
        </w:rPr>
        <w:t xml:space="preserve"> (Europa efektywnie wykorzystująca swoje zasoby</w:t>
      </w:r>
      <w:r w:rsidRPr="00C45599">
        <w:rPr>
          <w:rStyle w:val="Odwoanieprzypisudolnego"/>
          <w:rFonts w:asciiTheme="minorHAnsi" w:hAnsiTheme="minorHAnsi" w:cstheme="minorHAnsi"/>
          <w:sz w:val="20"/>
          <w:szCs w:val="20"/>
        </w:rPr>
        <w:footnoteReference w:id="183"/>
      </w:r>
      <w:r w:rsidRPr="00C45599">
        <w:rPr>
          <w:rFonts w:asciiTheme="minorHAnsi" w:hAnsiTheme="minorHAnsi" w:cstheme="minorHAnsi"/>
          <w:sz w:val="20"/>
          <w:szCs w:val="20"/>
        </w:rPr>
        <w:t>) będą miały projekty</w:t>
      </w:r>
      <w:r w:rsidR="00720070" w:rsidRPr="00C45599">
        <w:rPr>
          <w:rFonts w:asciiTheme="minorHAnsi" w:hAnsiTheme="minorHAnsi" w:cstheme="minorHAnsi"/>
          <w:sz w:val="20"/>
          <w:szCs w:val="20"/>
        </w:rPr>
        <w:t xml:space="preserve"> z </w:t>
      </w:r>
      <w:r w:rsidRPr="00C45599">
        <w:rPr>
          <w:rFonts w:asciiTheme="minorHAnsi" w:hAnsiTheme="minorHAnsi" w:cstheme="minorHAnsi"/>
          <w:b/>
          <w:sz w:val="20"/>
          <w:szCs w:val="20"/>
        </w:rPr>
        <w:t xml:space="preserve">Kierunku 6 </w:t>
      </w:r>
      <w:r w:rsidRPr="00C45599">
        <w:rPr>
          <w:rFonts w:asciiTheme="minorHAnsi" w:hAnsiTheme="minorHAnsi" w:cstheme="minorHAnsi"/>
          <w:b/>
          <w:i/>
          <w:sz w:val="20"/>
          <w:szCs w:val="20"/>
        </w:rPr>
        <w:t>Rozwój odnawialnych źródeł energii</w:t>
      </w:r>
      <w:r w:rsidRPr="00C45599">
        <w:rPr>
          <w:rFonts w:asciiTheme="minorHAnsi" w:hAnsiTheme="minorHAnsi" w:cstheme="minorHAnsi"/>
          <w:sz w:val="20"/>
          <w:szCs w:val="20"/>
        </w:rPr>
        <w:t xml:space="preserve"> Poza wykorzystaniem materiałów budowlanych </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budowy,  wykorzystanie odnawialnych źródeł energii będzie miało pozytywny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zachowanie zasobów, gdyż spowoduje zmniejszenie zużycia surowców nieodnawialnych (paliw kopalnych) stosowanych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produkcji energii elektrycznej</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cieplnej oraz chłodzenia.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zaplanowanymi działaniami (budowa instalacji wykorzystujących odnawialne źródła energii oraz działania energooszczędne) spowodują, że paliwa kopalne będą wykorzystywane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mniejszej ilości. Ważnym elementem są tutaj działania edukacyjno-organizacyjne sprzyjające zmniejszaniu zużycia surowców nieodnawialnych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skutek przyjęcia zrównoważonych wzorców gospodarowania zasobami kopalnymi,</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także stosowania zasobooszczędnych modeli produkcji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konsumpcji.</w:t>
      </w:r>
    </w:p>
    <w:p w14:paraId="3DD48913" w14:textId="77777777" w:rsidR="00042B0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Ujęta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kierunku budowa zakładów termicznego przekształcania odpadów, wpłynie również</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zmniejszenie zapotrzebowania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paliwa konwencjonalne. Celem generalnym powinna być gospodarka cyrkulacyjna, czyli bezodpadowa.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negatywnych oddziaływań należy zaliczyć wykorzystanie surowców skalnych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budowy ww. inwestycji. 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negatywne oddziaływania bezpośrednie, krótkoterminowe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stałe. </w:t>
      </w:r>
    </w:p>
    <w:p w14:paraId="1D9B8289" w14:textId="77777777" w:rsidR="00F46C2D" w:rsidRPr="00C45599" w:rsidRDefault="00042B0D"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 etapie likwidacji poszczególnych inwestycji należy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miarę możliwości ponownie wykorzystać odzyskane materiały tak, aby unikać traktowania ich jako odpady. Takie działania wpływają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ochronę krajowych zasobów złóż kopalin. </w:t>
      </w:r>
    </w:p>
    <w:p w14:paraId="71EB7312" w14:textId="77777777" w:rsidR="00BE7AAB" w:rsidRPr="00C45599" w:rsidRDefault="00AC71C9" w:rsidP="00801048">
      <w:pPr>
        <w:pStyle w:val="Mnagl3"/>
        <w:spacing w:before="0" w:after="200" w:line="276" w:lineRule="auto"/>
        <w:rPr>
          <w:rFonts w:asciiTheme="minorHAnsi" w:hAnsiTheme="minorHAnsi" w:cstheme="minorHAnsi"/>
          <w:sz w:val="20"/>
          <w:szCs w:val="20"/>
        </w:rPr>
      </w:pPr>
      <w:bookmarkStart w:id="387" w:name="_Toc50369038"/>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klimat</w:t>
      </w:r>
      <w:bookmarkEnd w:id="387"/>
    </w:p>
    <w:p w14:paraId="70AA674E" w14:textId="424349E4"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color w:val="000000"/>
          <w:sz w:val="20"/>
          <w:szCs w:val="20"/>
        </w:rPr>
        <w:t>W Europie</w:t>
      </w:r>
      <w:r w:rsidR="007F229C" w:rsidRPr="00C45599">
        <w:rPr>
          <w:rFonts w:asciiTheme="minorHAnsi" w:hAnsiTheme="minorHAnsi" w:cstheme="minorHAnsi"/>
          <w:color w:val="000000"/>
          <w:sz w:val="20"/>
          <w:szCs w:val="20"/>
        </w:rPr>
        <w:t xml:space="preserve"> i na </w:t>
      </w:r>
      <w:r w:rsidRPr="00C45599">
        <w:rPr>
          <w:rFonts w:asciiTheme="minorHAnsi" w:hAnsiTheme="minorHAnsi" w:cstheme="minorHAnsi"/>
          <w:color w:val="000000"/>
          <w:sz w:val="20"/>
          <w:szCs w:val="20"/>
        </w:rPr>
        <w:t>świecie coraz bardziej odczuwalne stają się skutki zmian klimatu. Średnia roczna temperatura</w:t>
      </w:r>
      <w:r w:rsidR="007F229C" w:rsidRPr="00C45599">
        <w:rPr>
          <w:rFonts w:asciiTheme="minorHAnsi" w:hAnsiTheme="minorHAnsi" w:cstheme="minorHAnsi"/>
          <w:color w:val="000000"/>
          <w:sz w:val="20"/>
          <w:szCs w:val="20"/>
        </w:rPr>
        <w:t xml:space="preserve"> na </w:t>
      </w:r>
      <w:r w:rsidRPr="00C45599">
        <w:rPr>
          <w:rFonts w:asciiTheme="minorHAnsi" w:hAnsiTheme="minorHAnsi" w:cstheme="minorHAnsi"/>
          <w:color w:val="000000"/>
          <w:sz w:val="20"/>
          <w:szCs w:val="20"/>
        </w:rPr>
        <w:t>świecie, która obecnie jest wyższa ok. 1 °C</w:t>
      </w:r>
      <w:r w:rsidR="007F229C" w:rsidRPr="00C45599">
        <w:rPr>
          <w:rFonts w:asciiTheme="minorHAnsi" w:hAnsiTheme="minorHAnsi" w:cstheme="minorHAnsi"/>
          <w:color w:val="000000"/>
          <w:sz w:val="20"/>
          <w:szCs w:val="20"/>
        </w:rPr>
        <w:t xml:space="preserve"> od </w:t>
      </w:r>
      <w:r w:rsidRPr="00C45599">
        <w:rPr>
          <w:rFonts w:asciiTheme="minorHAnsi" w:hAnsiTheme="minorHAnsi" w:cstheme="minorHAnsi"/>
          <w:color w:val="000000"/>
          <w:sz w:val="20"/>
          <w:szCs w:val="20"/>
        </w:rPr>
        <w:t>poziomu sprzed epoki przemysłowej</w:t>
      </w:r>
      <w:r w:rsidR="007F229C" w:rsidRPr="00C45599">
        <w:rPr>
          <w:rFonts w:asciiTheme="minorHAnsi" w:hAnsiTheme="minorHAnsi" w:cstheme="minorHAnsi"/>
          <w:color w:val="000000"/>
          <w:sz w:val="20"/>
          <w:szCs w:val="20"/>
        </w:rPr>
        <w:t xml:space="preserve"> w </w:t>
      </w:r>
      <w:r w:rsidRPr="00C45599">
        <w:rPr>
          <w:rFonts w:asciiTheme="minorHAnsi" w:hAnsiTheme="minorHAnsi" w:cstheme="minorHAnsi"/>
          <w:color w:val="000000"/>
          <w:sz w:val="20"/>
          <w:szCs w:val="20"/>
        </w:rPr>
        <w:t>dalszym ciągu rośnie</w:t>
      </w:r>
      <w:r w:rsidRPr="00C45599">
        <w:rPr>
          <w:rStyle w:val="Odwoanieprzypisudolnego"/>
          <w:rFonts w:asciiTheme="minorHAnsi" w:hAnsiTheme="minorHAnsi" w:cstheme="minorHAnsi"/>
          <w:sz w:val="20"/>
          <w:szCs w:val="20"/>
        </w:rPr>
        <w:footnoteReference w:id="184"/>
      </w:r>
      <w:r w:rsidRPr="00C45599">
        <w:rPr>
          <w:rFonts w:asciiTheme="minorHAnsi" w:hAnsiTheme="minorHAnsi" w:cstheme="minorHAnsi"/>
          <w:color w:val="000000"/>
          <w:sz w:val="20"/>
          <w:szCs w:val="20"/>
        </w:rPr>
        <w:t>. Według tego samego źródła przyczyną jest m.in. antropogeniczna emisja gazów cieplarnianych. Zmieniają się naturalne procesy</w:t>
      </w:r>
      <w:r w:rsidR="007F229C" w:rsidRPr="00C45599">
        <w:rPr>
          <w:rFonts w:asciiTheme="minorHAnsi" w:hAnsiTheme="minorHAnsi" w:cstheme="minorHAnsi"/>
          <w:color w:val="000000"/>
          <w:sz w:val="20"/>
          <w:szCs w:val="20"/>
        </w:rPr>
        <w:t xml:space="preserve"> i </w:t>
      </w:r>
      <w:r w:rsidRPr="00C45599">
        <w:rPr>
          <w:rFonts w:asciiTheme="minorHAnsi" w:hAnsiTheme="minorHAnsi" w:cstheme="minorHAnsi"/>
          <w:color w:val="000000"/>
          <w:sz w:val="20"/>
          <w:szCs w:val="20"/>
        </w:rPr>
        <w:t>struktury opadów, lodowce topnieją, podnosi się poziom morza.</w:t>
      </w:r>
      <w:r w:rsidR="007F229C" w:rsidRPr="00C45599">
        <w:rPr>
          <w:rFonts w:asciiTheme="minorHAnsi" w:hAnsiTheme="minorHAnsi" w:cstheme="minorHAnsi"/>
          <w:color w:val="000000"/>
          <w:sz w:val="20"/>
          <w:szCs w:val="20"/>
        </w:rPr>
        <w:t xml:space="preserve"> </w:t>
      </w:r>
      <w:r w:rsidR="00952388">
        <w:rPr>
          <w:rFonts w:asciiTheme="minorHAnsi" w:hAnsiTheme="minorHAnsi" w:cstheme="minorHAnsi"/>
          <w:color w:val="000000"/>
          <w:sz w:val="20"/>
          <w:szCs w:val="20"/>
        </w:rPr>
        <w:t>W</w:t>
      </w:r>
      <w:r w:rsidR="007F229C" w:rsidRPr="00C45599">
        <w:rPr>
          <w:rFonts w:asciiTheme="minorHAnsi" w:hAnsiTheme="minorHAnsi" w:cstheme="minorHAnsi"/>
          <w:color w:val="000000"/>
          <w:sz w:val="20"/>
          <w:szCs w:val="20"/>
        </w:rPr>
        <w:t> </w:t>
      </w:r>
      <w:r w:rsidRPr="00C45599">
        <w:rPr>
          <w:rFonts w:asciiTheme="minorHAnsi" w:hAnsiTheme="minorHAnsi" w:cstheme="minorHAnsi"/>
          <w:sz w:val="20"/>
          <w:szCs w:val="20"/>
        </w:rPr>
        <w:t>ciągu ostatniej dekady (2002-2011) temperatura powierzchni gruntów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Europie wynosiła średnio 1,3°C powyżej poziomu sprzed epoki przemysłowej,</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oznacza, że wzrost temperatury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Europie przebiega szybciej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porównaniu</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średnią światową. Odnotowano większą częstotliwość niektórych ekstremalnych zjawisk pogodowych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częstsze fale upałów, pożary lasów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susze. Przewiduje się większe opady atmosferyczne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powodzie oraz większe ryzyko występowania sztormów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erozji obszarów przybrzeżnych. Większa liczba takich zjawisk doprowadzi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zwiększenia skali klęsk żywiołowych,</w:t>
      </w:r>
      <w:r w:rsidR="007F229C" w:rsidRPr="00C45599">
        <w:rPr>
          <w:rFonts w:asciiTheme="minorHAnsi" w:hAnsiTheme="minorHAnsi" w:cstheme="minorHAnsi"/>
          <w:sz w:val="20"/>
          <w:szCs w:val="20"/>
        </w:rPr>
        <w:t xml:space="preserve"> co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kolei spowoduje znaczące straty gospodarcze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problemy związane</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zdrowiem publicznym, ale także zagrożone są usługi ekosystemów</w:t>
      </w:r>
      <w:r w:rsidR="008B7D48"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których człowiek jest zależny</w:t>
      </w:r>
      <w:r w:rsidR="00A56FF8" w:rsidRPr="00C45599">
        <w:rPr>
          <w:rFonts w:asciiTheme="minorHAnsi" w:hAnsiTheme="minorHAnsi" w:cstheme="minorHAnsi"/>
          <w:sz w:val="20"/>
          <w:szCs w:val="20"/>
        </w:rPr>
        <w:t>, przy obecnym modelu konsumpcji</w:t>
      </w:r>
      <w:r w:rsidRPr="00C45599">
        <w:rPr>
          <w:rFonts w:asciiTheme="minorHAnsi" w:hAnsiTheme="minorHAnsi" w:cstheme="minorHAnsi"/>
          <w:sz w:val="20"/>
          <w:szCs w:val="20"/>
        </w:rPr>
        <w:t>.</w:t>
      </w:r>
    </w:p>
    <w:p w14:paraId="544A1F95" w14:textId="77777777"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Wraz</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wzrostem temperatury nasilać się będą niekorzystne zjawiska eutrofizacji wód śródlądowych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morskich, zwiększać się będą zagrożenia</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życia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zdrowia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stresów termicznych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wzrostu zanieczyszczenia powietrza ozonem. Wzrośnie zapotrzebowanie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energię elektryczną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porze letniej. Pogorszone będą warunki chłodzenia elektrowni cieplnych,</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powodować może ograniczenia produkcji energii.</w:t>
      </w:r>
    </w:p>
    <w:p w14:paraId="3AAA87E6" w14:textId="77777777"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Ponieważ emisja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sektora spalania paliw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wynosi 92,5 %</w:t>
      </w:r>
      <w:r w:rsidRPr="00C45599">
        <w:rPr>
          <w:rStyle w:val="Odwoanieprzypisudolnego"/>
          <w:rFonts w:asciiTheme="minorHAnsi" w:hAnsiTheme="minorHAnsi" w:cstheme="minorHAnsi"/>
          <w:sz w:val="20"/>
          <w:szCs w:val="20"/>
        </w:rPr>
        <w:footnoteReference w:id="185"/>
      </w:r>
      <w:r w:rsidRPr="00C45599">
        <w:rPr>
          <w:rFonts w:asciiTheme="minorHAnsi" w:hAnsiTheme="minorHAnsi" w:cstheme="minorHAnsi"/>
          <w:sz w:val="20"/>
          <w:szCs w:val="20"/>
        </w:rPr>
        <w:t xml:space="preserve"> całkowitej emisji CO</w:t>
      </w:r>
      <w:r w:rsidR="00E26001"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istotną rolę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jej ograniczaniu ma Polityka energetyczna. Według przeprowadzonych analiz, opiniowana Polityka przyczyni się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redukcji emisji gazów cieplarnianych</w:t>
      </w:r>
      <w:r w:rsidR="007F229C" w:rsidRPr="00C45599">
        <w:rPr>
          <w:rFonts w:asciiTheme="minorHAnsi" w:hAnsiTheme="minorHAnsi" w:cstheme="minorHAnsi"/>
          <w:sz w:val="20"/>
          <w:szCs w:val="20"/>
        </w:rPr>
        <w:t xml:space="preserve"> w </w:t>
      </w:r>
      <w:r w:rsidR="008C3C85" w:rsidRPr="00C45599">
        <w:rPr>
          <w:rFonts w:asciiTheme="minorHAnsi" w:hAnsiTheme="minorHAnsi" w:cstheme="minorHAnsi"/>
          <w:sz w:val="20"/>
          <w:szCs w:val="20"/>
        </w:rPr>
        <w:t>perspektywie  2040 r.</w:t>
      </w:r>
      <w:r w:rsidR="00D86925" w:rsidRPr="00C45599">
        <w:rPr>
          <w:rFonts w:asciiTheme="minorHAnsi" w:hAnsiTheme="minorHAnsi" w:cstheme="minorHAnsi"/>
          <w:sz w:val="20"/>
          <w:szCs w:val="20"/>
        </w:rPr>
        <w:t xml:space="preserve"> o </w:t>
      </w:r>
      <w:r w:rsidR="008C3C85" w:rsidRPr="00C45599">
        <w:rPr>
          <w:rFonts w:asciiTheme="minorHAnsi" w:hAnsiTheme="minorHAnsi" w:cstheme="minorHAnsi"/>
          <w:sz w:val="20"/>
          <w:szCs w:val="20"/>
        </w:rPr>
        <w:t>50%,</w:t>
      </w:r>
      <w:r w:rsidR="007F229C" w:rsidRPr="00C45599">
        <w:rPr>
          <w:rFonts w:asciiTheme="minorHAnsi" w:hAnsiTheme="minorHAnsi" w:cstheme="minorHAnsi"/>
          <w:sz w:val="20"/>
          <w:szCs w:val="20"/>
        </w:rPr>
        <w:t xml:space="preserve"> w </w:t>
      </w:r>
      <w:r w:rsidR="001D43F7" w:rsidRPr="00C45599">
        <w:rPr>
          <w:rFonts w:asciiTheme="minorHAnsi" w:hAnsiTheme="minorHAnsi" w:cstheme="minorHAnsi"/>
          <w:sz w:val="20"/>
          <w:szCs w:val="20"/>
        </w:rPr>
        <w:t>stosunku</w:t>
      </w:r>
      <w:r w:rsidR="007F229C" w:rsidRPr="00C45599">
        <w:rPr>
          <w:rFonts w:asciiTheme="minorHAnsi" w:hAnsiTheme="minorHAnsi" w:cstheme="minorHAnsi"/>
          <w:sz w:val="20"/>
          <w:szCs w:val="20"/>
        </w:rPr>
        <w:t xml:space="preserve"> do </w:t>
      </w:r>
      <w:r w:rsidR="001D43F7" w:rsidRPr="00C45599">
        <w:rPr>
          <w:rFonts w:asciiTheme="minorHAnsi" w:hAnsiTheme="minorHAnsi" w:cstheme="minorHAnsi"/>
          <w:sz w:val="20"/>
          <w:szCs w:val="20"/>
        </w:rPr>
        <w:t>emisji</w:t>
      </w:r>
      <w:r w:rsidR="00720070" w:rsidRPr="00C45599">
        <w:rPr>
          <w:rFonts w:asciiTheme="minorHAnsi" w:hAnsiTheme="minorHAnsi" w:cstheme="minorHAnsi"/>
          <w:sz w:val="20"/>
          <w:szCs w:val="20"/>
        </w:rPr>
        <w:t xml:space="preserve"> z </w:t>
      </w:r>
      <w:r w:rsidR="001D43F7" w:rsidRPr="00C45599">
        <w:rPr>
          <w:rFonts w:asciiTheme="minorHAnsi" w:hAnsiTheme="minorHAnsi" w:cstheme="minorHAnsi"/>
          <w:sz w:val="20"/>
          <w:szCs w:val="20"/>
        </w:rPr>
        <w:t>1990 r.</w:t>
      </w:r>
      <w:r w:rsidRPr="00C45599">
        <w:rPr>
          <w:rFonts w:asciiTheme="minorHAnsi" w:hAnsiTheme="minorHAnsi" w:cstheme="minorHAnsi"/>
          <w:sz w:val="20"/>
          <w:szCs w:val="20"/>
        </w:rPr>
        <w:t xml:space="preserve"> Szczegółowe dane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zakresie przedstawiono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podrozdziale 4.1.</w:t>
      </w:r>
    </w:p>
    <w:p w14:paraId="3B2C4431"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Nie oznacza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 xml:space="preserve">jednak, że działaniami </w:t>
      </w:r>
      <w:r w:rsidR="00A56FF8" w:rsidRPr="00C45599">
        <w:rPr>
          <w:rFonts w:asciiTheme="minorHAnsi" w:hAnsiTheme="minorHAnsi" w:cstheme="minorHAnsi"/>
          <w:sz w:val="20"/>
          <w:szCs w:val="20"/>
        </w:rPr>
        <w:t>ujętymi</w:t>
      </w:r>
      <w:r w:rsidR="007F229C" w:rsidRPr="00C45599">
        <w:rPr>
          <w:rFonts w:asciiTheme="minorHAnsi" w:hAnsiTheme="minorHAnsi" w:cstheme="minorHAnsi"/>
          <w:sz w:val="20"/>
          <w:szCs w:val="20"/>
        </w:rPr>
        <w:t xml:space="preserve"> w </w:t>
      </w:r>
      <w:r w:rsidR="00A56FF8" w:rsidRPr="00C45599">
        <w:rPr>
          <w:rFonts w:asciiTheme="minorHAnsi" w:hAnsiTheme="minorHAnsi" w:cstheme="minorHAnsi"/>
          <w:sz w:val="20"/>
          <w:szCs w:val="20"/>
        </w:rPr>
        <w:t>PEP2040</w:t>
      </w:r>
      <w:r w:rsidRPr="00C45599">
        <w:rPr>
          <w:rFonts w:asciiTheme="minorHAnsi" w:hAnsiTheme="minorHAnsi" w:cstheme="minorHAnsi"/>
          <w:sz w:val="20"/>
          <w:szCs w:val="20"/>
        </w:rPr>
        <w:t xml:space="preserve"> można zahamować proces zmian klimatycznych, bo koncentracja gazów cieplarnianych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atmosferze stale rośnie wobec braku współdziałania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zakresie wszystkich krajów. Trudno jest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tej sytuacji ocenić wpływ realizacji Polityki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zmiany klimatu (proces globalny)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pośrednio skutki</w:t>
      </w:r>
      <w:r w:rsidR="00A56FF8"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 </w:t>
      </w:r>
      <w:r w:rsidR="00A56FF8" w:rsidRPr="00C45599">
        <w:rPr>
          <w:rFonts w:asciiTheme="minorHAnsi" w:hAnsiTheme="minorHAnsi" w:cstheme="minorHAnsi"/>
          <w:sz w:val="20"/>
          <w:szCs w:val="20"/>
        </w:rPr>
        <w:t>postaci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poszczególne elementy środowiska</w:t>
      </w:r>
      <w:r w:rsidR="007F229C" w:rsidRPr="00C45599">
        <w:rPr>
          <w:rFonts w:asciiTheme="minorHAnsi" w:hAnsiTheme="minorHAnsi" w:cstheme="minorHAnsi"/>
          <w:sz w:val="20"/>
          <w:szCs w:val="20"/>
        </w:rPr>
        <w:t xml:space="preserve"> w </w:t>
      </w:r>
      <w:r w:rsidR="00A56FF8" w:rsidRPr="00C45599">
        <w:rPr>
          <w:rFonts w:asciiTheme="minorHAnsi" w:hAnsiTheme="minorHAnsi" w:cstheme="minorHAnsi"/>
          <w:sz w:val="20"/>
          <w:szCs w:val="20"/>
        </w:rPr>
        <w:t>Polsce</w:t>
      </w:r>
      <w:r w:rsidRPr="00C45599">
        <w:rPr>
          <w:rFonts w:asciiTheme="minorHAnsi" w:hAnsiTheme="minorHAnsi" w:cstheme="minorHAnsi"/>
          <w:sz w:val="20"/>
          <w:szCs w:val="20"/>
        </w:rPr>
        <w:t xml:space="preserve">. </w:t>
      </w:r>
      <w:r w:rsidR="00A56FF8" w:rsidRPr="00C45599">
        <w:rPr>
          <w:rFonts w:asciiTheme="minorHAnsi" w:hAnsiTheme="minorHAnsi" w:cstheme="minorHAnsi"/>
          <w:sz w:val="20"/>
          <w:szCs w:val="20"/>
        </w:rPr>
        <w:t>Biorąc pod uwagę postępujące zmiany klimatu</w:t>
      </w:r>
      <w:r w:rsidRPr="00C45599">
        <w:rPr>
          <w:rFonts w:asciiTheme="minorHAnsi" w:hAnsiTheme="minorHAnsi" w:cstheme="minorHAnsi"/>
          <w:sz w:val="20"/>
          <w:szCs w:val="20"/>
        </w:rPr>
        <w:t>, zgodnie</w:t>
      </w:r>
      <w:r w:rsidR="00720070" w:rsidRPr="00C45599">
        <w:rPr>
          <w:rFonts w:asciiTheme="minorHAnsi" w:hAnsiTheme="minorHAnsi" w:cstheme="minorHAnsi"/>
          <w:sz w:val="20"/>
          <w:szCs w:val="20"/>
        </w:rPr>
        <w:t xml:space="preserve"> z </w:t>
      </w:r>
      <w:r w:rsidRPr="00C45599">
        <w:rPr>
          <w:rFonts w:asciiTheme="minorHAnsi" w:hAnsiTheme="minorHAnsi" w:cstheme="minorHAnsi"/>
          <w:i/>
          <w:sz w:val="20"/>
          <w:szCs w:val="20"/>
        </w:rPr>
        <w:t>Wytycznymi nt. integracji zagadnień zmian klimatu</w:t>
      </w:r>
      <w:r w:rsidR="007F229C" w:rsidRPr="00C45599">
        <w:rPr>
          <w:rFonts w:asciiTheme="minorHAnsi" w:hAnsiTheme="minorHAnsi" w:cstheme="minorHAnsi"/>
          <w:i/>
          <w:sz w:val="20"/>
          <w:szCs w:val="20"/>
        </w:rPr>
        <w:t xml:space="preserve"> i </w:t>
      </w:r>
      <w:r w:rsidRPr="00C45599">
        <w:rPr>
          <w:rFonts w:asciiTheme="minorHAnsi" w:hAnsiTheme="minorHAnsi" w:cstheme="minorHAnsi"/>
          <w:i/>
          <w:sz w:val="20"/>
          <w:szCs w:val="20"/>
        </w:rPr>
        <w:t>różnorodności biologicznej</w:t>
      </w:r>
      <w:r w:rsidR="007F229C" w:rsidRPr="00C45599">
        <w:rPr>
          <w:rFonts w:asciiTheme="minorHAnsi" w:hAnsiTheme="minorHAnsi" w:cstheme="minorHAnsi"/>
          <w:i/>
          <w:sz w:val="20"/>
          <w:szCs w:val="20"/>
        </w:rPr>
        <w:t xml:space="preserve"> w </w:t>
      </w:r>
      <w:r w:rsidRPr="00C45599">
        <w:rPr>
          <w:rFonts w:asciiTheme="minorHAnsi" w:hAnsiTheme="minorHAnsi" w:cstheme="minorHAnsi"/>
          <w:i/>
          <w:sz w:val="20"/>
          <w:szCs w:val="20"/>
        </w:rPr>
        <w:t>ocenach strategicznych</w:t>
      </w:r>
      <w:r w:rsidRPr="00C45599">
        <w:rPr>
          <w:rFonts w:asciiTheme="minorHAnsi" w:hAnsiTheme="minorHAnsi" w:cstheme="minorHAnsi"/>
          <w:sz w:val="20"/>
          <w:szCs w:val="20"/>
          <w:vertAlign w:val="superscript"/>
        </w:rPr>
        <w:footnoteReference w:id="186"/>
      </w:r>
      <w:r w:rsidRPr="00C45599">
        <w:rPr>
          <w:rFonts w:asciiTheme="minorHAnsi" w:hAnsiTheme="minorHAnsi" w:cstheme="minorHAnsi"/>
          <w:i/>
          <w:sz w:val="20"/>
          <w:szCs w:val="20"/>
        </w:rPr>
        <w:t xml:space="preserve">, </w:t>
      </w:r>
      <w:r w:rsidRPr="00C45599">
        <w:rPr>
          <w:rFonts w:asciiTheme="minorHAnsi" w:hAnsiTheme="minorHAnsi" w:cstheme="minorHAnsi"/>
          <w:sz w:val="20"/>
          <w:szCs w:val="20"/>
          <w:vertAlign w:val="superscript"/>
        </w:rPr>
        <w:t xml:space="preserve"> </w:t>
      </w:r>
      <w:r w:rsidRPr="00C45599">
        <w:rPr>
          <w:rFonts w:asciiTheme="minorHAnsi" w:hAnsiTheme="minorHAnsi" w:cstheme="minorHAnsi"/>
          <w:sz w:val="20"/>
          <w:szCs w:val="20"/>
        </w:rPr>
        <w:t xml:space="preserve">starano się uwzględnić </w:t>
      </w:r>
      <w:r w:rsidR="00A56FF8" w:rsidRPr="00C45599">
        <w:rPr>
          <w:rFonts w:asciiTheme="minorHAnsi" w:hAnsiTheme="minorHAnsi" w:cstheme="minorHAnsi"/>
          <w:sz w:val="20"/>
          <w:szCs w:val="20"/>
        </w:rPr>
        <w:t>prognozowane zmiany klimatu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analizach szczegółowych</w:t>
      </w:r>
      <w:r w:rsidR="00A56FF8" w:rsidRPr="00C45599">
        <w:rPr>
          <w:rFonts w:asciiTheme="minorHAnsi" w:hAnsiTheme="minorHAnsi" w:cstheme="minorHAnsi"/>
          <w:sz w:val="20"/>
          <w:szCs w:val="20"/>
        </w:rPr>
        <w:t xml:space="preserve"> wpływu</w:t>
      </w:r>
      <w:r w:rsidR="007F229C" w:rsidRPr="00C45599">
        <w:rPr>
          <w:rFonts w:asciiTheme="minorHAnsi" w:hAnsiTheme="minorHAnsi" w:cstheme="minorHAnsi"/>
          <w:sz w:val="20"/>
          <w:szCs w:val="20"/>
        </w:rPr>
        <w:t xml:space="preserve"> na </w:t>
      </w:r>
      <w:r w:rsidR="00A56FF8" w:rsidRPr="00C45599">
        <w:rPr>
          <w:rFonts w:asciiTheme="minorHAnsi" w:hAnsiTheme="minorHAnsi" w:cstheme="minorHAnsi"/>
          <w:sz w:val="20"/>
          <w:szCs w:val="20"/>
        </w:rPr>
        <w:t>poszczególne elementy srodowiska</w:t>
      </w:r>
      <w:r w:rsidRPr="00C45599">
        <w:rPr>
          <w:rFonts w:asciiTheme="minorHAnsi" w:hAnsiTheme="minorHAnsi" w:cstheme="minorHAnsi"/>
          <w:sz w:val="20"/>
          <w:szCs w:val="20"/>
        </w:rPr>
        <w:t>.</w:t>
      </w:r>
    </w:p>
    <w:p w14:paraId="2C40EA23"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 xml:space="preserve">Kierunki:1 </w:t>
      </w:r>
      <w:r w:rsidRPr="00C45599">
        <w:rPr>
          <w:rFonts w:asciiTheme="minorHAnsi" w:hAnsiTheme="minorHAnsi" w:cstheme="minorHAnsi"/>
          <w:b/>
          <w:i/>
          <w:sz w:val="20"/>
          <w:szCs w:val="20"/>
        </w:rPr>
        <w:t>Optymalne wykorzystanie własnych zasobów energetycznych</w:t>
      </w:r>
      <w:r w:rsidRPr="00C45599">
        <w:rPr>
          <w:rFonts w:asciiTheme="minorHAnsi" w:hAnsiTheme="minorHAnsi" w:cstheme="minorHAnsi"/>
          <w:b/>
          <w:sz w:val="20"/>
          <w:szCs w:val="20"/>
        </w:rPr>
        <w:t xml:space="preserve">, 2A </w:t>
      </w:r>
      <w:r w:rsidRPr="00C45599">
        <w:rPr>
          <w:rFonts w:asciiTheme="minorHAnsi" w:hAnsiTheme="minorHAnsi" w:cstheme="minorHAnsi"/>
          <w:b/>
          <w:i/>
          <w:sz w:val="20"/>
          <w:szCs w:val="20"/>
        </w:rPr>
        <w:t>Rozbudowa infrastruktury wytwórczej</w:t>
      </w:r>
      <w:r w:rsidRPr="00C45599">
        <w:rPr>
          <w:rFonts w:asciiTheme="minorHAnsi" w:hAnsiTheme="minorHAnsi" w:cstheme="minorHAnsi"/>
          <w:b/>
          <w:sz w:val="20"/>
          <w:szCs w:val="20"/>
        </w:rPr>
        <w:t xml:space="preserve">, 3A </w:t>
      </w:r>
      <w:r w:rsidRPr="00C45599">
        <w:rPr>
          <w:rFonts w:asciiTheme="minorHAnsi" w:hAnsiTheme="minorHAnsi" w:cstheme="minorHAnsi"/>
          <w:b/>
          <w:i/>
          <w:sz w:val="20"/>
          <w:szCs w:val="20"/>
        </w:rPr>
        <w:t>Dywersyfikacja dostaw gazu ziemnego oraz rozbudowa infrastruktury gazowej</w:t>
      </w:r>
      <w:r w:rsidRPr="00C45599">
        <w:rPr>
          <w:rFonts w:asciiTheme="minorHAnsi" w:hAnsiTheme="minorHAnsi" w:cstheme="minorHAnsi"/>
          <w:b/>
          <w:sz w:val="20"/>
          <w:szCs w:val="20"/>
        </w:rPr>
        <w:t>, 3B</w:t>
      </w:r>
      <w:r w:rsidR="00DE770C" w:rsidRPr="00C45599">
        <w:rPr>
          <w:rFonts w:asciiTheme="minorHAnsi" w:hAnsiTheme="minorHAnsi" w:cstheme="minorHAnsi"/>
          <w:b/>
          <w:sz w:val="20"/>
          <w:szCs w:val="20"/>
        </w:rPr>
        <w:t> </w:t>
      </w:r>
      <w:r w:rsidRPr="00C45599">
        <w:rPr>
          <w:rFonts w:asciiTheme="minorHAnsi" w:hAnsiTheme="minorHAnsi" w:cstheme="minorHAnsi"/>
          <w:b/>
          <w:i/>
          <w:sz w:val="20"/>
          <w:szCs w:val="20"/>
        </w:rPr>
        <w:t>Dywersyfikacja dostaw ropy oraz rozbudowa infrastruktury paliw płynnych</w:t>
      </w:r>
      <w:r w:rsidRPr="00C45599">
        <w:rPr>
          <w:rFonts w:asciiTheme="minorHAnsi" w:hAnsiTheme="minorHAnsi" w:cstheme="minorHAnsi"/>
          <w:sz w:val="20"/>
          <w:szCs w:val="20"/>
        </w:rPr>
        <w:t>. Największe negatywne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klimat, poprzez emisje gazów cieplarnianych, będą miały przedsięwzięcia realizowane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w ramach tych kierunków dotyczące budowy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rozbudowy kopalń węgla kamiennego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brunatnego oraz budowy nowych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opalanych paliwami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tych źródeł. Mniejsze oddziaływania będą wynikały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wykorzystania nowych źródeł gazu, który jest mniej emisyjny</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 xml:space="preserve">węgla. Odmienne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w charakterze, ale również negatywne będzie wykorzystanie nowych źródeł ropy, bo dotyczy</w:t>
      </w:r>
      <w:r w:rsidR="00A56FF8" w:rsidRPr="00C45599">
        <w:rPr>
          <w:rFonts w:asciiTheme="minorHAnsi" w:hAnsiTheme="minorHAnsi" w:cstheme="minorHAnsi"/>
          <w:sz w:val="20"/>
          <w:szCs w:val="20"/>
        </w:rPr>
        <w:t>ć</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będzie wzrostu emisji gazów cieplarnianych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transportu.</w:t>
      </w:r>
    </w:p>
    <w:p w14:paraId="51630E7D"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Natomiast pozytywnie należy ocenić modernizację istniejących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szczególnie opalanych węglem, gdzie dążyć się będzie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wymienionego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PEP2040 wskaźnika emisji gazów cieplarnianych – 450 kg CO</w:t>
      </w:r>
      <w:r w:rsidR="00E26001"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/MWh oraz zastosowania rekomendacji BAT.</w:t>
      </w:r>
    </w:p>
    <w:p w14:paraId="602FC014"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Pozostałe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tych kierunkach można ocenić</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pozytywne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punktu widzenia </w:t>
      </w:r>
      <w:r w:rsidR="0069704C" w:rsidRPr="00C45599">
        <w:rPr>
          <w:rFonts w:asciiTheme="minorHAnsi" w:hAnsiTheme="minorHAnsi" w:cstheme="minorHAnsi"/>
          <w:sz w:val="20"/>
          <w:szCs w:val="20"/>
        </w:rPr>
        <w:t>klimatu, bo</w:t>
      </w:r>
      <w:r w:rsidRPr="00C45599">
        <w:rPr>
          <w:rFonts w:asciiTheme="minorHAnsi" w:hAnsiTheme="minorHAnsi" w:cstheme="minorHAnsi"/>
          <w:sz w:val="20"/>
          <w:szCs w:val="20"/>
        </w:rPr>
        <w:t xml:space="preserve"> wpływają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podniesienie efektywności energetycznej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systemach przesyłania nośników energii,</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przyczynia się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redukcji emisji gazów cieplarnianych.</w:t>
      </w:r>
    </w:p>
    <w:p w14:paraId="22E8A3F9" w14:textId="4A7EADED"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Szczególnie pozytywnie oddziaływujące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klimat są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b/>
          <w:sz w:val="20"/>
          <w:szCs w:val="20"/>
        </w:rPr>
        <w:t xml:space="preserve">ramach Kierunku 6 </w:t>
      </w:r>
      <w:r w:rsidRPr="00C45599">
        <w:rPr>
          <w:rFonts w:asciiTheme="minorHAnsi" w:hAnsiTheme="minorHAnsi" w:cstheme="minorHAnsi"/>
          <w:b/>
          <w:i/>
          <w:sz w:val="20"/>
          <w:szCs w:val="20"/>
        </w:rPr>
        <w:t>Rozwój odnawialnych źródeł energii</w:t>
      </w:r>
      <w:r w:rsidRPr="00C45599">
        <w:rPr>
          <w:rFonts w:asciiTheme="minorHAnsi" w:hAnsiTheme="minorHAnsi" w:cstheme="minorHAnsi"/>
          <w:b/>
          <w:sz w:val="20"/>
          <w:szCs w:val="20"/>
        </w:rPr>
        <w:t xml:space="preserve"> </w:t>
      </w:r>
      <w:r w:rsidRPr="00C45599">
        <w:rPr>
          <w:rFonts w:asciiTheme="minorHAnsi" w:hAnsiTheme="minorHAnsi" w:cstheme="minorHAnsi"/>
          <w:sz w:val="20"/>
          <w:szCs w:val="20"/>
        </w:rPr>
        <w:t>oraz</w:t>
      </w:r>
      <w:r w:rsidRPr="00C45599">
        <w:rPr>
          <w:rFonts w:asciiTheme="minorHAnsi" w:hAnsiTheme="minorHAnsi" w:cstheme="minorHAnsi"/>
          <w:b/>
          <w:sz w:val="20"/>
          <w:szCs w:val="20"/>
        </w:rPr>
        <w:t xml:space="preserve"> 5 </w:t>
      </w:r>
      <w:r w:rsidRPr="00C45599">
        <w:rPr>
          <w:rFonts w:asciiTheme="minorHAnsi" w:hAnsiTheme="minorHAnsi" w:cstheme="minorHAnsi"/>
          <w:b/>
          <w:i/>
          <w:sz w:val="20"/>
          <w:szCs w:val="20"/>
        </w:rPr>
        <w:t>Wdrożenie energetyki jądrowej</w:t>
      </w:r>
      <w:r w:rsidRPr="00C45599">
        <w:rPr>
          <w:rFonts w:asciiTheme="minorHAnsi" w:hAnsiTheme="minorHAnsi" w:cstheme="minorHAnsi"/>
          <w:sz w:val="20"/>
          <w:szCs w:val="20"/>
        </w:rPr>
        <w:t>.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tym zakresie mogą przyczynić się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w przyszłości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znacznego wyeliminowania procesu spalania paliw wysokoemisyjnych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energetyce. Wyjątkiem może być tylko termiczne przekształcanie odpadów, ale trzeba zauważyć, że eliminuje ono częściowo emisję metanu</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składowisk odpadów,</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gaz ten</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w:t>
      </w:r>
      <w:r w:rsidR="00952388">
        <w:rPr>
          <w:rFonts w:asciiTheme="minorHAnsi" w:hAnsiTheme="minorHAnsi" w:cstheme="minorHAnsi"/>
          <w:sz w:val="20"/>
          <w:szCs w:val="20"/>
        </w:rPr>
        <w:t>unktu</w:t>
      </w:r>
      <w:r w:rsidRPr="00C45599">
        <w:rPr>
          <w:rFonts w:asciiTheme="minorHAnsi" w:hAnsiTheme="minorHAnsi" w:cstheme="minorHAnsi"/>
          <w:sz w:val="20"/>
          <w:szCs w:val="20"/>
        </w:rPr>
        <w:t xml:space="preserve"> widzenia klimatu jest bardziej niekorzystny niż dwutlenek węgla.</w:t>
      </w:r>
    </w:p>
    <w:p w14:paraId="51E73FBA"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 xml:space="preserve">Podobnie ocenić można </w:t>
      </w:r>
      <w:r w:rsidRPr="00C45599">
        <w:rPr>
          <w:rFonts w:asciiTheme="minorHAnsi" w:hAnsiTheme="minorHAnsi" w:cstheme="minorHAnsi"/>
          <w:b/>
          <w:sz w:val="20"/>
          <w:szCs w:val="20"/>
        </w:rPr>
        <w:t>Kierunek 7 Rozwój ciepłownictwa oraz kogeneracji</w:t>
      </w:r>
      <w:r w:rsidRPr="00C45599">
        <w:rPr>
          <w:rFonts w:asciiTheme="minorHAnsi" w:hAnsiTheme="minorHAnsi" w:cstheme="minorHAnsi"/>
          <w:sz w:val="20"/>
          <w:szCs w:val="20"/>
        </w:rPr>
        <w:t>, bo choć, nie zakłada on całkowitej eliminacji węgla</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jednak promowane będą systemy ciepłownicze, które mają eliminować indywidualne ogrzewanie bardziej emisyjne oraz propagować efektywne systemy ciepłownicze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udziałem 50% OZE. Będzie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miało również znaczenie pośrednie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poprawy jakości powietrza.</w:t>
      </w:r>
    </w:p>
    <w:p w14:paraId="2F84AC38" w14:textId="77777777" w:rsidR="00CF2D72" w:rsidRPr="00C45599" w:rsidRDefault="00CF2D72"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Takie samo znaczenie będzie miał </w:t>
      </w:r>
      <w:r w:rsidRPr="00C45599">
        <w:rPr>
          <w:rFonts w:asciiTheme="minorHAnsi" w:hAnsiTheme="minorHAnsi" w:cstheme="minorHAnsi"/>
          <w:b/>
          <w:sz w:val="20"/>
          <w:szCs w:val="20"/>
        </w:rPr>
        <w:t xml:space="preserve">Kierunek 8 </w:t>
      </w:r>
      <w:r w:rsidRPr="00C45599">
        <w:rPr>
          <w:rFonts w:asciiTheme="minorHAnsi" w:hAnsiTheme="minorHAnsi" w:cstheme="minorHAnsi"/>
          <w:b/>
          <w:i/>
          <w:sz w:val="20"/>
          <w:szCs w:val="20"/>
        </w:rPr>
        <w:t>Poprawa efektywności energetycznej gospodarki</w:t>
      </w:r>
      <w:r w:rsidRPr="00C45599">
        <w:rPr>
          <w:rFonts w:asciiTheme="minorHAnsi" w:hAnsiTheme="minorHAnsi" w:cstheme="minorHAnsi"/>
          <w:sz w:val="20"/>
          <w:szCs w:val="20"/>
        </w:rPr>
        <w:t>.</w:t>
      </w:r>
    </w:p>
    <w:p w14:paraId="0FCFBE88" w14:textId="77777777" w:rsidR="00CF2D72" w:rsidRPr="00C45599" w:rsidRDefault="00CF2D72" w:rsidP="00DE770C">
      <w:pPr>
        <w:spacing w:line="276" w:lineRule="auto"/>
        <w:rPr>
          <w:rFonts w:asciiTheme="minorHAnsi" w:hAnsiTheme="minorHAnsi" w:cstheme="minorHAnsi"/>
          <w:sz w:val="20"/>
          <w:szCs w:val="20"/>
        </w:rPr>
      </w:pPr>
      <w:r w:rsidRPr="00C45599">
        <w:rPr>
          <w:rFonts w:asciiTheme="minorHAnsi" w:hAnsiTheme="minorHAnsi" w:cstheme="minorHAnsi"/>
          <w:sz w:val="20"/>
          <w:szCs w:val="20"/>
        </w:rPr>
        <w:t>Ponadto trzeba dodać, że wszystkie wymienione wyżej kierunki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objęte nimi działania,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budowy przedsięwzięć oraz ich likwidacji będą oddziaływać negatywnie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klimat poprzez wykorzystanie paliw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materiałów budowlanych. Oddział</w:t>
      </w:r>
      <w:r w:rsidR="0060287A" w:rsidRPr="00C45599">
        <w:rPr>
          <w:rFonts w:asciiTheme="minorHAnsi" w:hAnsiTheme="minorHAnsi" w:cstheme="minorHAnsi"/>
          <w:sz w:val="20"/>
          <w:szCs w:val="20"/>
        </w:rPr>
        <w:t>yw</w:t>
      </w:r>
      <w:r w:rsidRPr="00C45599">
        <w:rPr>
          <w:rFonts w:asciiTheme="minorHAnsi" w:hAnsiTheme="minorHAnsi" w:cstheme="minorHAnsi"/>
          <w:sz w:val="20"/>
          <w:szCs w:val="20"/>
        </w:rPr>
        <w:t>ania te charakteryzują większość przedsięwzięć budowlanych,</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ich wpływ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klimat będzie krótkotrwały.</w:t>
      </w:r>
    </w:p>
    <w:p w14:paraId="2FCD273F" w14:textId="77777777" w:rsidR="00CF2D72" w:rsidRPr="00C45599" w:rsidRDefault="00CF2D72" w:rsidP="00DE770C">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Należy podkreślić, że działania objęte PEP2040 stanowić będą wkład</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działania globalne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celu powstrzymania zmian klimatu, bo trudno byłoby efekty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zakresie określić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skali kraju, ale odczuwalna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tej skali powinna być poprawa stanu powietrza</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będzie efektem pośrednim działań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rzecz klimatu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będzie wpływało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zdrowie ludzi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stan środowiska.</w:t>
      </w:r>
    </w:p>
    <w:p w14:paraId="6C676C6F" w14:textId="77777777" w:rsidR="00CF2D72" w:rsidRPr="00C45599" w:rsidRDefault="00CF2D72" w:rsidP="00801048">
      <w:pPr>
        <w:autoSpaceDE w:val="0"/>
        <w:autoSpaceDN w:val="0"/>
        <w:adjustRightInd w:val="0"/>
        <w:spacing w:line="276" w:lineRule="auto"/>
        <w:rPr>
          <w:rFonts w:asciiTheme="minorHAnsi" w:hAnsiTheme="minorHAnsi" w:cstheme="minorHAnsi"/>
          <w:b/>
          <w:sz w:val="20"/>
          <w:szCs w:val="20"/>
        </w:rPr>
      </w:pPr>
      <w:r w:rsidRPr="00C45599">
        <w:rPr>
          <w:rFonts w:asciiTheme="minorHAnsi" w:hAnsiTheme="minorHAnsi" w:cstheme="minorHAnsi"/>
          <w:b/>
          <w:sz w:val="20"/>
          <w:szCs w:val="20"/>
        </w:rPr>
        <w:t>Adaptacja</w:t>
      </w:r>
      <w:r w:rsidR="007F229C" w:rsidRPr="00C45599">
        <w:rPr>
          <w:rFonts w:asciiTheme="minorHAnsi" w:hAnsiTheme="minorHAnsi" w:cstheme="minorHAnsi"/>
          <w:b/>
          <w:sz w:val="20"/>
          <w:szCs w:val="20"/>
        </w:rPr>
        <w:t xml:space="preserve"> do </w:t>
      </w:r>
      <w:r w:rsidRPr="00C45599">
        <w:rPr>
          <w:rFonts w:asciiTheme="minorHAnsi" w:hAnsiTheme="minorHAnsi" w:cstheme="minorHAnsi"/>
          <w:b/>
          <w:sz w:val="20"/>
          <w:szCs w:val="20"/>
        </w:rPr>
        <w:t>zmian klimatu</w:t>
      </w:r>
    </w:p>
    <w:p w14:paraId="56B7C247" w14:textId="77777777"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Biorąc pod uwagę trudności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uzyskaniu globalnego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skutecznego porozumienia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sprawie ograniczenia emisji gazów cieplarnianych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stopniu gwarantującym zatrzymanie zmian klimatu oraz stosując zasadę przezorności konieczne jest przygotowanie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możliwych zmian klimatu, aby nie ograniczyły one możliwości zachowania tego</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mamy oraz rozwoju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przyszłości.</w:t>
      </w:r>
    </w:p>
    <w:p w14:paraId="62A5039E" w14:textId="77777777"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W tym celu wskazane jest podejmowanie uzasadnionych działań</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zabezpieczenia się przed postępującymi zmianami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postaci nasilających się zjawisk pogodowych. Wydaje się, że sektor energetyki jest jednym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najbardziej wrażliwych sektorów</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punktu widzenia zmian klimatu, czego dowodem jest choćby katastrofa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elektrowni Fukushima, czy ograniczenia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produkcji energii elektrycznej</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2017 r.</w:t>
      </w:r>
    </w:p>
    <w:p w14:paraId="6F88BED4" w14:textId="77777777" w:rsidR="00CF2D72" w:rsidRPr="00C45599" w:rsidRDefault="00CF2D72" w:rsidP="00801048">
      <w:pPr>
        <w:autoSpaceDE w:val="0"/>
        <w:autoSpaceDN w:val="0"/>
        <w:adjustRightInd w:val="0"/>
        <w:spacing w:line="276" w:lineRule="auto"/>
        <w:rPr>
          <w:rFonts w:asciiTheme="minorHAnsi" w:hAnsiTheme="minorHAnsi" w:cstheme="minorHAnsi"/>
          <w:sz w:val="20"/>
          <w:szCs w:val="20"/>
        </w:rPr>
      </w:pPr>
      <w:r w:rsidRPr="00C45599">
        <w:rPr>
          <w:rFonts w:asciiTheme="minorHAnsi" w:hAnsiTheme="minorHAnsi" w:cstheme="minorHAnsi"/>
          <w:sz w:val="20"/>
          <w:szCs w:val="20"/>
        </w:rPr>
        <w:t>W tej sytuacji, niezależnie</w:t>
      </w:r>
      <w:r w:rsidR="007F229C" w:rsidRPr="00C45599">
        <w:rPr>
          <w:rFonts w:asciiTheme="minorHAnsi" w:hAnsiTheme="minorHAnsi" w:cstheme="minorHAnsi"/>
          <w:sz w:val="20"/>
          <w:szCs w:val="20"/>
        </w:rPr>
        <w:t xml:space="preserve"> od </w:t>
      </w:r>
      <w:r w:rsidRPr="00C45599">
        <w:rPr>
          <w:rFonts w:asciiTheme="minorHAnsi" w:hAnsiTheme="minorHAnsi" w:cstheme="minorHAnsi"/>
          <w:sz w:val="20"/>
          <w:szCs w:val="20"/>
        </w:rPr>
        <w:t>konieczności rozważenia adaptacji</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zmian klimatu przy ocenie poszczególnych obiektów przewidzianych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PEP2040, opracowanie ogólnych wytycznych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sektora energetyki</w:t>
      </w:r>
      <w:r w:rsidR="00E20C6E" w:rsidRPr="00C45599">
        <w:rPr>
          <w:rFonts w:asciiTheme="minorHAnsi" w:hAnsiTheme="minorHAnsi" w:cstheme="minorHAnsi"/>
          <w:sz w:val="20"/>
          <w:szCs w:val="20"/>
        </w:rPr>
        <w:t xml:space="preserve"> byłoby korzystne</w:t>
      </w:r>
      <w:r w:rsidRPr="00C45599">
        <w:rPr>
          <w:rFonts w:asciiTheme="minorHAnsi" w:hAnsiTheme="minorHAnsi" w:cstheme="minorHAnsi"/>
          <w:sz w:val="20"/>
          <w:szCs w:val="20"/>
        </w:rPr>
        <w:t>.</w:t>
      </w:r>
    </w:p>
    <w:p w14:paraId="6C0DC393" w14:textId="77777777" w:rsidR="00AC71C9" w:rsidRPr="00C45599" w:rsidRDefault="00AC71C9" w:rsidP="00801048">
      <w:pPr>
        <w:pStyle w:val="Mnagl3"/>
        <w:spacing w:before="0" w:after="200" w:line="276" w:lineRule="auto"/>
        <w:rPr>
          <w:rFonts w:asciiTheme="minorHAnsi" w:hAnsiTheme="minorHAnsi" w:cstheme="minorHAnsi"/>
          <w:sz w:val="20"/>
          <w:szCs w:val="20"/>
        </w:rPr>
      </w:pPr>
      <w:bookmarkStart w:id="388" w:name="_Toc50369039"/>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zabytki</w:t>
      </w:r>
      <w:bookmarkEnd w:id="388"/>
    </w:p>
    <w:p w14:paraId="6714C248" w14:textId="77777777" w:rsidR="009D1EFA" w:rsidRPr="00C45599" w:rsidRDefault="009D1EFA" w:rsidP="00801048">
      <w:pPr>
        <w:shd w:val="clear" w:color="auto" w:fill="FFFFFF"/>
        <w:spacing w:line="276" w:lineRule="auto"/>
        <w:rPr>
          <w:rFonts w:asciiTheme="minorHAnsi" w:hAnsiTheme="minorHAnsi" w:cstheme="minorHAnsi"/>
          <w:sz w:val="20"/>
          <w:szCs w:val="20"/>
        </w:rPr>
      </w:pPr>
      <w:r w:rsidRPr="00C45599">
        <w:rPr>
          <w:rFonts w:asciiTheme="minorHAnsi" w:hAnsiTheme="minorHAnsi" w:cstheme="minorHAnsi"/>
          <w:sz w:val="20"/>
          <w:szCs w:val="20"/>
        </w:rPr>
        <w:t>Pod pojęciem z</w:t>
      </w:r>
      <w:r w:rsidR="00E20C6E" w:rsidRPr="00C45599">
        <w:rPr>
          <w:rFonts w:asciiTheme="minorHAnsi" w:hAnsiTheme="minorHAnsi" w:cstheme="minorHAnsi"/>
          <w:sz w:val="20"/>
          <w:szCs w:val="20"/>
        </w:rPr>
        <w:t>a</w:t>
      </w:r>
      <w:r w:rsidRPr="00C45599">
        <w:rPr>
          <w:rFonts w:asciiTheme="minorHAnsi" w:hAnsiTheme="minorHAnsi" w:cstheme="minorHAnsi"/>
          <w:sz w:val="20"/>
          <w:szCs w:val="20"/>
        </w:rPr>
        <w:t>bytku należy rozumieć każdy produkt działalności człowieka, będący świadectwem jego przeszłej działalności, który posiada wartość historyczną, naukową, artystyczną lub emocjonalną. Mogą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być np. budynki,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przemysłowe, zespoły urbanistyczne, krajobraz itp. Nie mogą być wyłączone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analizy zabytki archeologiczne, zarówno odkryte,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jeszcze nieodkryte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lądzie</w:t>
      </w:r>
      <w:r w:rsidR="007F229C" w:rsidRPr="00C45599">
        <w:rPr>
          <w:rFonts w:asciiTheme="minorHAnsi" w:hAnsiTheme="minorHAnsi" w:cstheme="minorHAnsi"/>
          <w:sz w:val="20"/>
          <w:szCs w:val="20"/>
        </w:rPr>
        <w:t xml:space="preserve"> i na </w:t>
      </w:r>
      <w:r w:rsidRPr="00C45599">
        <w:rPr>
          <w:rFonts w:asciiTheme="minorHAnsi" w:hAnsiTheme="minorHAnsi" w:cstheme="minorHAnsi"/>
          <w:sz w:val="20"/>
          <w:szCs w:val="20"/>
        </w:rPr>
        <w:t>obszarach morskich.</w:t>
      </w:r>
    </w:p>
    <w:p w14:paraId="226E22F1" w14:textId="77777777" w:rsidR="009D1EFA" w:rsidRPr="00C45599" w:rsidRDefault="009D1EFA" w:rsidP="00801048">
      <w:pPr>
        <w:shd w:val="clear" w:color="auto" w:fill="FFFFFF"/>
        <w:spacing w:line="276" w:lineRule="auto"/>
        <w:rPr>
          <w:rFonts w:asciiTheme="minorHAnsi" w:hAnsiTheme="minorHAnsi" w:cstheme="minorHAnsi"/>
          <w:sz w:val="20"/>
          <w:szCs w:val="20"/>
        </w:rPr>
      </w:pPr>
      <w:r w:rsidRPr="00C45599">
        <w:rPr>
          <w:rFonts w:asciiTheme="minorHAnsi" w:hAnsiTheme="minorHAnsi" w:cstheme="minorHAnsi"/>
          <w:sz w:val="20"/>
          <w:szCs w:val="20"/>
        </w:rPr>
        <w:t>Realizacja wszelkich inwestycji musi uwzględniać m.in. obecność obiektów zabytkowych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przestrzeni naszego kraju, gdyż podlegają one ochronie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mocy ustawy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dnia 23 lipca 2003 r.</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ochronie zabytków</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opiece nad zabytkami</w:t>
      </w:r>
      <w:r w:rsidRPr="00C45599">
        <w:rPr>
          <w:rStyle w:val="Odwoanieprzypisudolnego"/>
          <w:rFonts w:asciiTheme="minorHAnsi" w:hAnsiTheme="minorHAnsi" w:cstheme="minorHAnsi"/>
          <w:sz w:val="20"/>
          <w:szCs w:val="20"/>
        </w:rPr>
        <w:footnoteReference w:id="187"/>
      </w:r>
      <w:r w:rsidRPr="00C45599">
        <w:rPr>
          <w:rFonts w:asciiTheme="minorHAnsi" w:hAnsiTheme="minorHAnsi" w:cstheme="minorHAnsi"/>
          <w:sz w:val="20"/>
          <w:szCs w:val="20"/>
        </w:rPr>
        <w:t xml:space="preserve">. Wyróżnia się cztery formy ochrony zabytków: </w:t>
      </w:r>
    </w:p>
    <w:p w14:paraId="763F48C5" w14:textId="77777777" w:rsidR="009D1EFA" w:rsidRPr="00C45599" w:rsidRDefault="009D1EFA" w:rsidP="001B3F34">
      <w:pPr>
        <w:pStyle w:val="Akapitzlist"/>
        <w:numPr>
          <w:ilvl w:val="0"/>
          <w:numId w:val="7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lastRenderedPageBreak/>
        <w:t>wpis</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rejestru zabytków,</w:t>
      </w:r>
    </w:p>
    <w:p w14:paraId="74D7A9DF" w14:textId="77777777" w:rsidR="009D1EFA" w:rsidRPr="00C45599" w:rsidRDefault="009D1EFA" w:rsidP="001B3F34">
      <w:pPr>
        <w:pStyle w:val="Akapitzlist"/>
        <w:numPr>
          <w:ilvl w:val="0"/>
          <w:numId w:val="7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uznanie</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pomnik historii,</w:t>
      </w:r>
    </w:p>
    <w:p w14:paraId="109CB70B" w14:textId="77777777" w:rsidR="009D1EFA" w:rsidRPr="00C45599" w:rsidRDefault="009D1EFA" w:rsidP="001B3F34">
      <w:pPr>
        <w:pStyle w:val="Akapitzlist"/>
        <w:numPr>
          <w:ilvl w:val="0"/>
          <w:numId w:val="7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utworzenie parku kulturowego,</w:t>
      </w:r>
    </w:p>
    <w:p w14:paraId="6726CB2E" w14:textId="77777777" w:rsidR="009D1EFA" w:rsidRPr="00C45599" w:rsidRDefault="009D1EFA" w:rsidP="001B3F34">
      <w:pPr>
        <w:pStyle w:val="Akapitzlist"/>
        <w:numPr>
          <w:ilvl w:val="0"/>
          <w:numId w:val="73"/>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ustalenie ochrony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miejscowym planie zagospodarowania przestrzennego lub decyzji lokalizacyjnej.</w:t>
      </w:r>
    </w:p>
    <w:p w14:paraId="564D87AA"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 etapie wyboru dokładnej lokalizacji inwestycji należy uwzględnić położenie obiektów zabytkowych (w tym stanowisk archeologicznych)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zminimalizować ewentualny negatywny wpływ prowadzonych prac budowlanych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stan zachowania tych obiektów; należy także uwzględnić krajobraz kulturowy, zabytkowe założenia takie jak parki, aleje drzew itp. oraz układy urbanistyczne.</w:t>
      </w:r>
    </w:p>
    <w:p w14:paraId="775A6A6F"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ramach</w:t>
      </w:r>
      <w:r w:rsidRPr="00C45599">
        <w:rPr>
          <w:rFonts w:asciiTheme="minorHAnsi" w:hAnsiTheme="minorHAnsi" w:cstheme="minorHAnsi"/>
          <w:b/>
          <w:i/>
          <w:sz w:val="20"/>
          <w:szCs w:val="20"/>
        </w:rPr>
        <w:t xml:space="preserve"> </w:t>
      </w:r>
      <w:r w:rsidRPr="00C45599">
        <w:rPr>
          <w:rFonts w:asciiTheme="minorHAnsi" w:hAnsiTheme="minorHAnsi" w:cstheme="minorHAnsi"/>
          <w:sz w:val="20"/>
          <w:szCs w:val="20"/>
        </w:rPr>
        <w:t xml:space="preserve">kierunków: </w:t>
      </w:r>
      <w:r w:rsidRPr="00C45599">
        <w:rPr>
          <w:rFonts w:asciiTheme="minorHAnsi" w:hAnsiTheme="minorHAnsi" w:cstheme="minorHAnsi"/>
          <w:b/>
          <w:sz w:val="20"/>
          <w:szCs w:val="20"/>
        </w:rPr>
        <w:t xml:space="preserve">1 </w:t>
      </w:r>
      <w:r w:rsidRPr="00C45599">
        <w:rPr>
          <w:rFonts w:asciiTheme="minorHAnsi" w:hAnsiTheme="minorHAnsi" w:cstheme="minorHAnsi"/>
          <w:b/>
          <w:i/>
          <w:sz w:val="20"/>
          <w:szCs w:val="20"/>
        </w:rPr>
        <w:t>Optymalne wykorzystanie własnych zasobów energetycznych</w:t>
      </w:r>
      <w:r w:rsidRPr="00C45599">
        <w:rPr>
          <w:rFonts w:asciiTheme="minorHAnsi" w:hAnsiTheme="minorHAnsi" w:cstheme="minorHAnsi"/>
          <w:b/>
          <w:sz w:val="20"/>
          <w:szCs w:val="20"/>
        </w:rPr>
        <w:t xml:space="preserve">, 2A </w:t>
      </w:r>
      <w:r w:rsidRPr="00C45599">
        <w:rPr>
          <w:rFonts w:asciiTheme="minorHAnsi" w:hAnsiTheme="minorHAnsi" w:cstheme="minorHAnsi"/>
          <w:b/>
          <w:i/>
          <w:sz w:val="20"/>
          <w:szCs w:val="20"/>
        </w:rPr>
        <w:t>Rozbudowa infrastruktury wytwórczej energii elektrycznej</w:t>
      </w:r>
      <w:r w:rsidRPr="00C45599">
        <w:rPr>
          <w:rFonts w:asciiTheme="minorHAnsi" w:hAnsiTheme="minorHAnsi" w:cstheme="minorHAnsi"/>
          <w:b/>
          <w:sz w:val="20"/>
          <w:szCs w:val="20"/>
        </w:rPr>
        <w:t xml:space="preserve">, 2B </w:t>
      </w:r>
      <w:r w:rsidRPr="00C45599">
        <w:rPr>
          <w:rFonts w:asciiTheme="minorHAnsi" w:hAnsiTheme="minorHAnsi" w:cstheme="minorHAnsi"/>
          <w:b/>
          <w:i/>
          <w:sz w:val="20"/>
          <w:szCs w:val="20"/>
        </w:rPr>
        <w:t>Rozbudowa elektroenergetycznej infrastruktury sieciowej,</w:t>
      </w:r>
      <w:r w:rsidRPr="00C45599">
        <w:rPr>
          <w:rFonts w:asciiTheme="minorHAnsi" w:hAnsiTheme="minorHAnsi" w:cstheme="minorHAnsi"/>
          <w:b/>
          <w:sz w:val="20"/>
          <w:szCs w:val="20"/>
        </w:rPr>
        <w:t xml:space="preserve"> 3A </w:t>
      </w:r>
      <w:r w:rsidRPr="00C45599">
        <w:rPr>
          <w:rFonts w:asciiTheme="minorHAnsi" w:hAnsiTheme="minorHAnsi" w:cstheme="minorHAnsi"/>
          <w:b/>
          <w:i/>
          <w:sz w:val="20"/>
          <w:szCs w:val="20"/>
        </w:rPr>
        <w:t>Dywersyfikacja dostaw gazu ziemnego oraz rozbudowa infrastruktury gazowej</w:t>
      </w:r>
      <w:r w:rsidRPr="00C45599">
        <w:rPr>
          <w:rFonts w:asciiTheme="minorHAnsi" w:hAnsiTheme="minorHAnsi" w:cstheme="minorHAnsi"/>
          <w:b/>
          <w:sz w:val="20"/>
          <w:szCs w:val="20"/>
        </w:rPr>
        <w:t xml:space="preserve">, 3B </w:t>
      </w:r>
      <w:r w:rsidRPr="00C45599">
        <w:rPr>
          <w:rFonts w:asciiTheme="minorHAnsi" w:hAnsiTheme="minorHAnsi" w:cstheme="minorHAnsi"/>
          <w:b/>
          <w:i/>
          <w:sz w:val="20"/>
          <w:szCs w:val="20"/>
        </w:rPr>
        <w:t>Dywersyfikacja dostaw ropy oraz rozbudowa infrastruktury ropy</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paliw ciekłych</w:t>
      </w:r>
      <w:r w:rsidRPr="00C45599">
        <w:rPr>
          <w:rFonts w:asciiTheme="minorHAnsi" w:hAnsiTheme="minorHAnsi" w:cstheme="minorHAnsi"/>
          <w:b/>
          <w:sz w:val="20"/>
          <w:szCs w:val="20"/>
        </w:rPr>
        <w:t xml:space="preserve">, 5 </w:t>
      </w:r>
      <w:r w:rsidRPr="00C45599">
        <w:rPr>
          <w:rFonts w:asciiTheme="minorHAnsi" w:hAnsiTheme="minorHAnsi" w:cstheme="minorHAnsi"/>
          <w:b/>
          <w:i/>
          <w:sz w:val="20"/>
          <w:szCs w:val="20"/>
        </w:rPr>
        <w:t>Rozwój energetyki jądrowej</w:t>
      </w:r>
      <w:r w:rsidRPr="00C45599">
        <w:rPr>
          <w:rFonts w:asciiTheme="minorHAnsi" w:hAnsiTheme="minorHAnsi" w:cstheme="minorHAnsi"/>
          <w:b/>
          <w:sz w:val="20"/>
          <w:szCs w:val="20"/>
        </w:rPr>
        <w:t xml:space="preserve">, 6 </w:t>
      </w:r>
      <w:r w:rsidRPr="00C45599">
        <w:rPr>
          <w:rFonts w:asciiTheme="minorHAnsi" w:hAnsiTheme="minorHAnsi" w:cstheme="minorHAnsi"/>
          <w:b/>
          <w:i/>
          <w:sz w:val="20"/>
          <w:szCs w:val="20"/>
        </w:rPr>
        <w:t>Rozwój odnawialnych źródeł energii</w:t>
      </w:r>
      <w:r w:rsidRPr="00C45599">
        <w:rPr>
          <w:rFonts w:asciiTheme="minorHAnsi" w:hAnsiTheme="minorHAnsi" w:cstheme="minorHAnsi"/>
          <w:b/>
          <w:sz w:val="20"/>
          <w:szCs w:val="20"/>
        </w:rPr>
        <w:t xml:space="preserve"> </w:t>
      </w:r>
      <w:r w:rsidRPr="00C45599">
        <w:rPr>
          <w:rFonts w:asciiTheme="minorHAnsi" w:hAnsiTheme="minorHAnsi" w:cstheme="minorHAnsi"/>
          <w:sz w:val="20"/>
          <w:szCs w:val="20"/>
        </w:rPr>
        <w:t>oraz</w:t>
      </w:r>
      <w:r w:rsidRPr="00C45599">
        <w:rPr>
          <w:rFonts w:asciiTheme="minorHAnsi" w:hAnsiTheme="minorHAnsi" w:cstheme="minorHAnsi"/>
          <w:b/>
          <w:sz w:val="20"/>
          <w:szCs w:val="20"/>
        </w:rPr>
        <w:t xml:space="preserve"> 7 </w:t>
      </w:r>
      <w:r w:rsidRPr="00C45599">
        <w:rPr>
          <w:rFonts w:asciiTheme="minorHAnsi" w:hAnsiTheme="minorHAnsi" w:cstheme="minorHAnsi"/>
          <w:b/>
          <w:i/>
          <w:sz w:val="20"/>
          <w:szCs w:val="20"/>
        </w:rPr>
        <w:t>Rozwój ciepłownictwa</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kogeneracji</w:t>
      </w:r>
      <w:r w:rsidRPr="00C45599">
        <w:rPr>
          <w:rFonts w:asciiTheme="minorHAnsi" w:hAnsiTheme="minorHAnsi" w:cstheme="minorHAnsi"/>
          <w:sz w:val="20"/>
          <w:szCs w:val="20"/>
        </w:rPr>
        <w:t xml:space="preserve"> przewiduje się budowę</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rozbudowę kopalń  węgla brunatnego</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kamiennego, budowę obiektów energetycznych, obiektów sieciowych (stacji rozdzielczych, tłoczni gazu, przepompowni)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innych obiektów budowlanych. Wszystkie te obiekty będą lokalizowane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konkretnych miejscach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mogą kolidować</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istniejącymi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tych lokalizacjach zabytkami znajdującymi się</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powierzchni lub pod ziemią</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wodą.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 xml:space="preserve">tego względu najważniejszym </w:t>
      </w:r>
      <w:r w:rsidR="0069704C" w:rsidRPr="00C45599">
        <w:rPr>
          <w:rFonts w:asciiTheme="minorHAnsi" w:hAnsiTheme="minorHAnsi" w:cstheme="minorHAnsi"/>
          <w:sz w:val="20"/>
          <w:szCs w:val="20"/>
        </w:rPr>
        <w:t>jest, aby</w:t>
      </w:r>
      <w:r w:rsidRPr="00C45599">
        <w:rPr>
          <w:rFonts w:asciiTheme="minorHAnsi" w:hAnsiTheme="minorHAnsi" w:cstheme="minorHAnsi"/>
          <w:sz w:val="20"/>
          <w:szCs w:val="20"/>
        </w:rPr>
        <w:t xml:space="preserve"> je zidentyfikować</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tak zaprojektować </w:t>
      </w:r>
      <w:r w:rsidR="0069704C" w:rsidRPr="00C45599">
        <w:rPr>
          <w:rFonts w:asciiTheme="minorHAnsi" w:hAnsiTheme="minorHAnsi" w:cstheme="minorHAnsi"/>
          <w:sz w:val="20"/>
          <w:szCs w:val="20"/>
        </w:rPr>
        <w:t>budowle, aby</w:t>
      </w:r>
      <w:r w:rsidRPr="00C45599">
        <w:rPr>
          <w:rFonts w:asciiTheme="minorHAnsi" w:hAnsiTheme="minorHAnsi" w:cstheme="minorHAnsi"/>
          <w:sz w:val="20"/>
          <w:szCs w:val="20"/>
        </w:rPr>
        <w:t xml:space="preserve"> uniknąć kolizji, lub</w:t>
      </w:r>
      <w:r w:rsidR="00720070" w:rsidRPr="00C45599">
        <w:rPr>
          <w:rFonts w:asciiTheme="minorHAnsi" w:hAnsiTheme="minorHAnsi" w:cstheme="minorHAnsi"/>
          <w:sz w:val="20"/>
          <w:szCs w:val="20"/>
        </w:rPr>
        <w:t xml:space="preserve"> za </w:t>
      </w:r>
      <w:r w:rsidRPr="00C45599">
        <w:rPr>
          <w:rFonts w:asciiTheme="minorHAnsi" w:hAnsiTheme="minorHAnsi" w:cstheme="minorHAnsi"/>
          <w:sz w:val="20"/>
          <w:szCs w:val="20"/>
        </w:rPr>
        <w:t xml:space="preserve">uzyskaniem odpowiedniej zgody je zabezpieczyć.  </w:t>
      </w:r>
    </w:p>
    <w:p w14:paraId="62B210D2"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realizacji istotne jest ich zabezpieczenie przed wpływem towarzyszących budowie wstrząsów, zabezpieczenia przed uszkodzeniem mechanicznym, zapyleniem itp. wpływom robót budowlanych. Negatywnie też</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zbytki położone blisko tych obiektów może wpływać emisja zanieczyszczeń powietrza</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sprzętu budowlanego.</w:t>
      </w:r>
    </w:p>
    <w:p w14:paraId="643C22BA"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trakcie eksploatacji, pośrednio, negatywnie wpływać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zabytki może zwiększenie wydobycia paliw kopalnych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obiektów spalania,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postaci emisji zanieczyszczeń</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spalania wydobytych, konwencjonalnych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niekonwencjonalnych surowców energetycznych,</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może przyczynić się</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szybszej ich korozji. Zagrożeniem</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stabilności konstrukcji obiektów zabytkowych mogą być prace górnicze powodujące drgania,</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czasem silniejsze wstrząsy</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okolicznych terenach. 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oddziaływania stałe, chwilowe, pośrednie.</w:t>
      </w:r>
    </w:p>
    <w:p w14:paraId="720D1C9F" w14:textId="3D471FA0"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Duże przekształcenia powierzchni terenu (np. hałdy) oraz nowe obiekty kubaturowe mogą pogarszać warunki ekspozycji zabytków.</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takim przypadku może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być pośrednie oddziaływanie, długoterminowe.</w:t>
      </w:r>
    </w:p>
    <w:p w14:paraId="7C1004E8" w14:textId="43DC6013"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Szczególne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zbytki znajdujące się pod wodami Morza Bałtyckiego mogą wynikać</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realizacji gazociągu Baltic Pipe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planowanego</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wodach Zatoki</w:t>
      </w:r>
      <w:r w:rsidR="00093AA4" w:rsidRPr="00C45599">
        <w:rPr>
          <w:rFonts w:asciiTheme="minorHAnsi" w:hAnsiTheme="minorHAnsi" w:cstheme="minorHAnsi"/>
          <w:sz w:val="20"/>
          <w:szCs w:val="20"/>
        </w:rPr>
        <w:t xml:space="preserve"> Gdańskiej pływającego terminalu</w:t>
      </w:r>
      <w:r w:rsidRPr="00C45599">
        <w:rPr>
          <w:rFonts w:asciiTheme="minorHAnsi" w:hAnsiTheme="minorHAnsi" w:cstheme="minorHAnsi"/>
          <w:sz w:val="20"/>
          <w:szCs w:val="20"/>
        </w:rPr>
        <w:t xml:space="preserve"> LNG. Lokalizacje zidentyfikowanych wraków statków przedstawia się</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niżej zamieszczonej mapie.</w:t>
      </w:r>
    </w:p>
    <w:p w14:paraId="0D992FF2" w14:textId="77777777" w:rsidR="008B7D48" w:rsidRPr="00C45599" w:rsidRDefault="009D1EFA" w:rsidP="008B7D48">
      <w:pPr>
        <w:pStyle w:val="Mnormal"/>
        <w:keepNext/>
        <w:rPr>
          <w:rFonts w:asciiTheme="minorHAnsi" w:hAnsiTheme="minorHAnsi" w:cstheme="minorHAnsi"/>
        </w:rPr>
      </w:pPr>
      <w:r w:rsidRPr="00C45599">
        <w:rPr>
          <w:rFonts w:asciiTheme="minorHAnsi" w:hAnsiTheme="minorHAnsi" w:cstheme="minorHAnsi"/>
          <w:noProof/>
        </w:rPr>
        <w:lastRenderedPageBreak/>
        <w:drawing>
          <wp:inline distT="0" distB="0" distL="0" distR="0" wp14:anchorId="405459E1" wp14:editId="7F08F689">
            <wp:extent cx="5502910" cy="3874882"/>
            <wp:effectExtent l="0" t="0" r="254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a_wraków_Bałtyk.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502910" cy="3874882"/>
                    </a:xfrm>
                    <a:prstGeom prst="rect">
                      <a:avLst/>
                    </a:prstGeom>
                  </pic:spPr>
                </pic:pic>
              </a:graphicData>
            </a:graphic>
          </wp:inline>
        </w:drawing>
      </w:r>
    </w:p>
    <w:p w14:paraId="48D10D89" w14:textId="65DFCEDC" w:rsidR="009D1EFA" w:rsidRPr="00C45599" w:rsidRDefault="008B7D48" w:rsidP="008B7D48">
      <w:pPr>
        <w:pStyle w:val="Legenda"/>
        <w:rPr>
          <w:rFonts w:asciiTheme="minorHAnsi" w:hAnsiTheme="minorHAnsi" w:cstheme="minorHAnsi"/>
        </w:rPr>
      </w:pPr>
      <w:bookmarkStart w:id="389" w:name="_Toc23585224"/>
      <w:r w:rsidRPr="00C45599">
        <w:rPr>
          <w:rFonts w:asciiTheme="minorHAnsi" w:hAnsiTheme="minorHAnsi" w:cstheme="minorHAnsi"/>
          <w:sz w:val="20"/>
          <w:szCs w:val="20"/>
        </w:rPr>
        <w:t xml:space="preserve">Rysunek </w:t>
      </w:r>
      <w:r w:rsidR="0018784B" w:rsidRPr="00C45599">
        <w:rPr>
          <w:rFonts w:asciiTheme="minorHAnsi" w:hAnsiTheme="minorHAnsi" w:cstheme="minorHAnsi"/>
          <w:sz w:val="20"/>
          <w:szCs w:val="20"/>
        </w:rPr>
        <w:fldChar w:fldCharType="begin"/>
      </w:r>
      <w:r w:rsidR="00631318" w:rsidRPr="00C45599">
        <w:rPr>
          <w:rFonts w:asciiTheme="minorHAnsi" w:hAnsiTheme="minorHAnsi" w:cstheme="minorHAnsi"/>
          <w:sz w:val="20"/>
          <w:szCs w:val="20"/>
        </w:rPr>
        <w:instrText xml:space="preserve"> SEQ Rysunek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56</w:t>
      </w:r>
      <w:r w:rsidR="0018784B" w:rsidRPr="00C45599">
        <w:rPr>
          <w:rFonts w:asciiTheme="minorHAnsi" w:hAnsiTheme="minorHAnsi" w:cstheme="minorHAnsi"/>
          <w:noProof/>
          <w:sz w:val="20"/>
          <w:szCs w:val="20"/>
        </w:rPr>
        <w:fldChar w:fldCharType="end"/>
      </w:r>
      <w:r w:rsidRPr="00C45599">
        <w:rPr>
          <w:rFonts w:asciiTheme="minorHAnsi" w:hAnsiTheme="minorHAnsi" w:cstheme="minorHAnsi"/>
          <w:sz w:val="20"/>
          <w:szCs w:val="20"/>
        </w:rPr>
        <w:t xml:space="preserve"> Mapa lokalizacji wraków statków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Morzu Bałtyckim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obszarze polskich wód terytorialnych oraz polskiej strefy ekonomicznej</w:t>
      </w:r>
      <w:r w:rsidRPr="00C45599">
        <w:rPr>
          <w:rStyle w:val="Odwoanieprzypisudolnego"/>
          <w:rFonts w:asciiTheme="minorHAnsi" w:hAnsiTheme="minorHAnsi" w:cstheme="minorHAnsi"/>
        </w:rPr>
        <w:footnoteReference w:id="188"/>
      </w:r>
      <w:bookmarkEnd w:id="389"/>
    </w:p>
    <w:p w14:paraId="17012A92"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Inwestycje liniowe mogą mieć oddziaływania zbliżone, tylko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mniejszej skali,</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szczególnie te zlokalizowane pod powierzchnią ziemi.</w:t>
      </w:r>
    </w:p>
    <w:p w14:paraId="22CAE8CD" w14:textId="77777777" w:rsidR="009D1EFA" w:rsidRPr="00C45599" w:rsidRDefault="009D1EFA"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 Pozytywne oddziaływania pośrednie będą skutkiem przedsięwzięć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wszystkich działań optymalizujących wykorzystanie zasobów kopalin objętych wyżej wymienionymi kierunkami, szczególnie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zakresu modernizacji elektrowni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 oraz</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ramach </w:t>
      </w:r>
      <w:r w:rsidRPr="00C45599">
        <w:rPr>
          <w:rFonts w:asciiTheme="minorHAnsi" w:hAnsiTheme="minorHAnsi" w:cstheme="minorHAnsi"/>
          <w:b/>
          <w:sz w:val="20"/>
          <w:szCs w:val="20"/>
        </w:rPr>
        <w:t xml:space="preserve">Kierunków: </w:t>
      </w:r>
      <w:r w:rsidRPr="00C45599">
        <w:rPr>
          <w:rFonts w:asciiTheme="minorHAnsi" w:hAnsiTheme="minorHAnsi" w:cstheme="minorHAnsi"/>
          <w:b/>
          <w:i/>
          <w:sz w:val="20"/>
          <w:szCs w:val="20"/>
        </w:rPr>
        <w:t>5 wdrożenie energetyki jądrowej, 6 Rozwój odnawialnych źródeł energii, 7 Rozwój ciepłownictwa</w:t>
      </w:r>
      <w:r w:rsidR="007F229C" w:rsidRPr="00C45599">
        <w:rPr>
          <w:rFonts w:asciiTheme="minorHAnsi" w:hAnsiTheme="minorHAnsi" w:cstheme="minorHAnsi"/>
          <w:b/>
          <w:i/>
          <w:sz w:val="20"/>
          <w:szCs w:val="20"/>
        </w:rPr>
        <w:t xml:space="preserve"> i </w:t>
      </w:r>
      <w:r w:rsidRPr="00C45599">
        <w:rPr>
          <w:rFonts w:asciiTheme="minorHAnsi" w:hAnsiTheme="minorHAnsi" w:cstheme="minorHAnsi"/>
          <w:b/>
          <w:i/>
          <w:sz w:val="20"/>
          <w:szCs w:val="20"/>
        </w:rPr>
        <w:t>kogeneracji oraz 8 Poprawa efektywności energetycznej gospodarki</w:t>
      </w:r>
      <w:r w:rsidRPr="00C45599">
        <w:rPr>
          <w:rFonts w:asciiTheme="minorHAnsi" w:hAnsiTheme="minorHAnsi" w:cstheme="minorHAnsi"/>
          <w:sz w:val="20"/>
          <w:szCs w:val="20"/>
        </w:rPr>
        <w:t>. Działania te wpłyną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zmniejszenie wykorzystania wysokoemisyjnych paliw,</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przez</w:t>
      </w:r>
      <w:r w:rsidR="0001272D" w:rsidRPr="00C45599">
        <w:rPr>
          <w:rFonts w:asciiTheme="minorHAnsi" w:hAnsiTheme="minorHAnsi" w:cstheme="minorHAnsi"/>
          <w:sz w:val="20"/>
          <w:szCs w:val="20"/>
        </w:rPr>
        <w:t xml:space="preserve"> to </w:t>
      </w:r>
      <w:r w:rsidR="007F229C" w:rsidRPr="00C45599">
        <w:rPr>
          <w:rFonts w:asciiTheme="minorHAnsi" w:hAnsiTheme="minorHAnsi" w:cstheme="minorHAnsi"/>
          <w:sz w:val="20"/>
          <w:szCs w:val="20"/>
        </w:rPr>
        <w:t>na </w:t>
      </w:r>
      <w:r w:rsidRPr="00C45599">
        <w:rPr>
          <w:rFonts w:asciiTheme="minorHAnsi" w:hAnsiTheme="minorHAnsi" w:cstheme="minorHAnsi"/>
          <w:sz w:val="20"/>
          <w:szCs w:val="20"/>
        </w:rPr>
        <w:t>poprawę jakości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zmniejszenie korozji elewacji historycznych obiektów zabytkowych.</w:t>
      </w:r>
    </w:p>
    <w:p w14:paraId="5D51B811" w14:textId="77777777" w:rsidR="009D1EFA" w:rsidRPr="00C45599" w:rsidRDefault="009D1EFA" w:rsidP="00801048">
      <w:pPr>
        <w:pStyle w:val="Mnagl3"/>
        <w:spacing w:before="0" w:after="200" w:line="276" w:lineRule="auto"/>
        <w:rPr>
          <w:rFonts w:asciiTheme="minorHAnsi" w:hAnsiTheme="minorHAnsi" w:cstheme="minorHAnsi"/>
          <w:sz w:val="20"/>
          <w:szCs w:val="20"/>
        </w:rPr>
      </w:pPr>
      <w:bookmarkStart w:id="390" w:name="_Toc50369040"/>
      <w:r w:rsidRPr="00C45599">
        <w:rPr>
          <w:rFonts w:asciiTheme="minorHAnsi" w:hAnsiTheme="minorHAnsi" w:cstheme="minorHAnsi"/>
          <w:sz w:val="20"/>
          <w:szCs w:val="20"/>
        </w:rPr>
        <w:t>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dobra materialne</w:t>
      </w:r>
      <w:bookmarkEnd w:id="390"/>
    </w:p>
    <w:p w14:paraId="230F5BD7" w14:textId="77777777" w:rsidR="006636F2" w:rsidRPr="00C45599" w:rsidRDefault="006636F2" w:rsidP="00801048">
      <w:pPr>
        <w:pStyle w:val="Mnormal"/>
        <w:rPr>
          <w:rFonts w:asciiTheme="minorHAnsi" w:hAnsiTheme="minorHAnsi" w:cstheme="minorHAnsi"/>
        </w:rPr>
      </w:pPr>
      <w:r w:rsidRPr="00C45599">
        <w:rPr>
          <w:rFonts w:asciiTheme="minorHAnsi" w:hAnsiTheme="minorHAnsi" w:cstheme="minorHAnsi"/>
        </w:rPr>
        <w:t>Do dóbr materialnych zalicza się m.in. wszelkie obiekty budowlane,</w:t>
      </w:r>
      <w:r w:rsidR="007F229C" w:rsidRPr="00C45599">
        <w:rPr>
          <w:rFonts w:asciiTheme="minorHAnsi" w:hAnsiTheme="minorHAnsi" w:cstheme="minorHAnsi"/>
        </w:rPr>
        <w:t xml:space="preserve"> w </w:t>
      </w:r>
      <w:r w:rsidRPr="00C45599">
        <w:rPr>
          <w:rFonts w:asciiTheme="minorHAnsi" w:hAnsiTheme="minorHAnsi" w:cstheme="minorHAnsi"/>
        </w:rPr>
        <w:t>tym użyteczności publicznej, jak</w:t>
      </w:r>
      <w:r w:rsidR="007F229C" w:rsidRPr="00C45599">
        <w:rPr>
          <w:rFonts w:asciiTheme="minorHAnsi" w:hAnsiTheme="minorHAnsi" w:cstheme="minorHAnsi"/>
        </w:rPr>
        <w:t xml:space="preserve"> i </w:t>
      </w:r>
      <w:r w:rsidRPr="00C45599">
        <w:rPr>
          <w:rFonts w:asciiTheme="minorHAnsi" w:hAnsiTheme="minorHAnsi" w:cstheme="minorHAnsi"/>
        </w:rPr>
        <w:t>własność prywatną, budynki mieszkalne, domy, infrastrukturę różnego typu (np. drogową, kolejową, energetyczną, turystyczną) oraz inne, będące wytworem działalności człowieka lub służące</w:t>
      </w:r>
      <w:r w:rsidR="007F229C" w:rsidRPr="00C45599">
        <w:rPr>
          <w:rFonts w:asciiTheme="minorHAnsi" w:hAnsiTheme="minorHAnsi" w:cstheme="minorHAnsi"/>
        </w:rPr>
        <w:t xml:space="preserve"> do </w:t>
      </w:r>
      <w:r w:rsidRPr="00C45599">
        <w:rPr>
          <w:rFonts w:asciiTheme="minorHAnsi" w:hAnsiTheme="minorHAnsi" w:cstheme="minorHAnsi"/>
        </w:rPr>
        <w:t xml:space="preserve">prowadzenia działalności. </w:t>
      </w:r>
    </w:p>
    <w:p w14:paraId="1F42FDA8" w14:textId="77777777" w:rsidR="00EF39C6" w:rsidRPr="00C45599" w:rsidRDefault="006636F2" w:rsidP="00801048">
      <w:pPr>
        <w:pStyle w:val="Mnormal"/>
        <w:rPr>
          <w:rFonts w:asciiTheme="minorHAnsi" w:hAnsiTheme="minorHAnsi" w:cstheme="minorHAnsi"/>
        </w:rPr>
      </w:pPr>
      <w:r w:rsidRPr="00C45599">
        <w:rPr>
          <w:rFonts w:asciiTheme="minorHAnsi" w:hAnsiTheme="minorHAnsi" w:cstheme="minorHAnsi"/>
        </w:rPr>
        <w:lastRenderedPageBreak/>
        <w:t>Realizacja projektów</w:t>
      </w:r>
      <w:r w:rsidR="007F229C" w:rsidRPr="00C45599">
        <w:rPr>
          <w:rFonts w:asciiTheme="minorHAnsi" w:hAnsiTheme="minorHAnsi" w:cstheme="minorHAnsi"/>
        </w:rPr>
        <w:t xml:space="preserve"> i </w:t>
      </w:r>
      <w:r w:rsidRPr="00C45599">
        <w:rPr>
          <w:rFonts w:asciiTheme="minorHAnsi" w:hAnsiTheme="minorHAnsi" w:cstheme="minorHAnsi"/>
        </w:rPr>
        <w:t>działań wskazanych</w:t>
      </w:r>
      <w:r w:rsidR="007F229C" w:rsidRPr="00C45599">
        <w:rPr>
          <w:rFonts w:asciiTheme="minorHAnsi" w:hAnsiTheme="minorHAnsi" w:cstheme="minorHAnsi"/>
        </w:rPr>
        <w:t xml:space="preserve"> w </w:t>
      </w:r>
      <w:r w:rsidRPr="00C45599">
        <w:rPr>
          <w:rFonts w:asciiTheme="minorHAnsi" w:hAnsiTheme="minorHAnsi" w:cstheme="minorHAnsi"/>
        </w:rPr>
        <w:t xml:space="preserve">PEP2040 powodować może zarówno pozytywne, jak </w:t>
      </w:r>
      <w:r w:rsidR="0060287A" w:rsidRPr="00C45599">
        <w:rPr>
          <w:rFonts w:asciiTheme="minorHAnsi" w:hAnsiTheme="minorHAnsi" w:cstheme="minorHAnsi"/>
        </w:rPr>
        <w:br/>
      </w:r>
      <w:r w:rsidRPr="00C45599">
        <w:rPr>
          <w:rFonts w:asciiTheme="minorHAnsi" w:hAnsiTheme="minorHAnsi" w:cstheme="minorHAnsi"/>
        </w:rPr>
        <w:t>i negatywne oddziaływania. Oddziaływania pozytywne mają</w:t>
      </w:r>
      <w:r w:rsidR="00EF39C6" w:rsidRPr="00C45599">
        <w:rPr>
          <w:rFonts w:asciiTheme="minorHAnsi" w:hAnsiTheme="minorHAnsi" w:cstheme="minorHAnsi"/>
        </w:rPr>
        <w:t xml:space="preserve"> najczęściej charakter pośredni.</w:t>
      </w:r>
    </w:p>
    <w:p w14:paraId="6809D27F" w14:textId="77777777" w:rsidR="006636F2" w:rsidRPr="00C45599" w:rsidRDefault="006636F2" w:rsidP="002519C8">
      <w:pPr>
        <w:pStyle w:val="Mlista"/>
        <w:numPr>
          <w:ilvl w:val="0"/>
          <w:numId w:val="74"/>
        </w:numPr>
        <w:ind w:left="426"/>
        <w:rPr>
          <w:rFonts w:asciiTheme="minorHAnsi" w:hAnsiTheme="minorHAnsi" w:cstheme="minorHAnsi"/>
        </w:rPr>
      </w:pPr>
      <w:r w:rsidRPr="00C45599">
        <w:rPr>
          <w:rFonts w:asciiTheme="minorHAnsi" w:hAnsiTheme="minorHAnsi" w:cstheme="minorHAnsi"/>
        </w:rPr>
        <w:t>wzrost wartości niektórych terenów</w:t>
      </w:r>
      <w:r w:rsidR="007F229C" w:rsidRPr="00C45599">
        <w:rPr>
          <w:rFonts w:asciiTheme="minorHAnsi" w:hAnsiTheme="minorHAnsi" w:cstheme="minorHAnsi"/>
        </w:rPr>
        <w:t xml:space="preserve"> na </w:t>
      </w:r>
      <w:r w:rsidRPr="00C45599">
        <w:rPr>
          <w:rFonts w:asciiTheme="minorHAnsi" w:hAnsiTheme="minorHAnsi" w:cstheme="minorHAnsi"/>
        </w:rPr>
        <w:t>skutek poprawy dostępności energii np. gazu,</w:t>
      </w:r>
    </w:p>
    <w:p w14:paraId="5BDD4261" w14:textId="77777777" w:rsidR="006636F2" w:rsidRPr="00C45599" w:rsidRDefault="006636F2" w:rsidP="002519C8">
      <w:pPr>
        <w:pStyle w:val="Mlista"/>
        <w:numPr>
          <w:ilvl w:val="0"/>
          <w:numId w:val="74"/>
        </w:numPr>
        <w:ind w:left="426"/>
        <w:rPr>
          <w:rFonts w:asciiTheme="minorHAnsi" w:hAnsiTheme="minorHAnsi" w:cstheme="minorHAnsi"/>
        </w:rPr>
      </w:pPr>
      <w:r w:rsidRPr="00C45599">
        <w:rPr>
          <w:rFonts w:asciiTheme="minorHAnsi" w:hAnsiTheme="minorHAnsi" w:cstheme="minorHAnsi"/>
        </w:rPr>
        <w:t>powstanie obszarów rozwoju przedsiębiorczości,</w:t>
      </w:r>
    </w:p>
    <w:p w14:paraId="524860D3" w14:textId="77777777" w:rsidR="006636F2" w:rsidRPr="00C45599" w:rsidRDefault="006636F2" w:rsidP="002519C8">
      <w:pPr>
        <w:pStyle w:val="Mlista"/>
        <w:numPr>
          <w:ilvl w:val="0"/>
          <w:numId w:val="74"/>
        </w:numPr>
        <w:ind w:left="426"/>
        <w:rPr>
          <w:rFonts w:asciiTheme="minorHAnsi" w:hAnsiTheme="minorHAnsi" w:cstheme="minorHAnsi"/>
        </w:rPr>
      </w:pPr>
      <w:r w:rsidRPr="00C45599">
        <w:rPr>
          <w:rFonts w:asciiTheme="minorHAnsi" w:hAnsiTheme="minorHAnsi" w:cstheme="minorHAnsi"/>
        </w:rPr>
        <w:t>stymulowanie rozwoju infrastruktury komercyjnej</w:t>
      </w:r>
      <w:r w:rsidR="007F229C" w:rsidRPr="00C45599">
        <w:rPr>
          <w:rFonts w:asciiTheme="minorHAnsi" w:hAnsiTheme="minorHAnsi" w:cstheme="minorHAnsi"/>
        </w:rPr>
        <w:t xml:space="preserve"> i </w:t>
      </w:r>
      <w:r w:rsidRPr="00C45599">
        <w:rPr>
          <w:rFonts w:asciiTheme="minorHAnsi" w:hAnsiTheme="minorHAnsi" w:cstheme="minorHAnsi"/>
        </w:rPr>
        <w:t>turystycznej,</w:t>
      </w:r>
    </w:p>
    <w:p w14:paraId="3DB75379" w14:textId="77777777" w:rsidR="006636F2" w:rsidRPr="00C45599" w:rsidRDefault="006636F2" w:rsidP="002519C8">
      <w:pPr>
        <w:pStyle w:val="Mlista"/>
        <w:numPr>
          <w:ilvl w:val="0"/>
          <w:numId w:val="74"/>
        </w:numPr>
        <w:ind w:left="426"/>
        <w:rPr>
          <w:rFonts w:asciiTheme="minorHAnsi" w:hAnsiTheme="minorHAnsi" w:cstheme="minorHAnsi"/>
        </w:rPr>
      </w:pPr>
      <w:r w:rsidRPr="00C45599">
        <w:rPr>
          <w:rFonts w:asciiTheme="minorHAnsi" w:hAnsiTheme="minorHAnsi" w:cstheme="minorHAnsi"/>
        </w:rPr>
        <w:t>powstawanie miejsc pracy</w:t>
      </w:r>
      <w:r w:rsidR="007F229C" w:rsidRPr="00C45599">
        <w:rPr>
          <w:rFonts w:asciiTheme="minorHAnsi" w:hAnsiTheme="minorHAnsi" w:cstheme="minorHAnsi"/>
        </w:rPr>
        <w:t xml:space="preserve"> w </w:t>
      </w:r>
      <w:r w:rsidRPr="00C45599">
        <w:rPr>
          <w:rFonts w:asciiTheme="minorHAnsi" w:hAnsiTheme="minorHAnsi" w:cstheme="minorHAnsi"/>
        </w:rPr>
        <w:t>pobliżu,</w:t>
      </w:r>
    </w:p>
    <w:p w14:paraId="3D0A141C" w14:textId="77777777" w:rsidR="006636F2" w:rsidRPr="00C45599" w:rsidRDefault="006636F2" w:rsidP="00801048">
      <w:pPr>
        <w:pStyle w:val="Mnormal"/>
        <w:rPr>
          <w:rFonts w:asciiTheme="minorHAnsi" w:hAnsiTheme="minorHAnsi" w:cstheme="minorHAnsi"/>
        </w:rPr>
      </w:pPr>
      <w:r w:rsidRPr="00C45599">
        <w:rPr>
          <w:rFonts w:asciiTheme="minorHAnsi" w:hAnsiTheme="minorHAnsi" w:cstheme="minorHAnsi"/>
        </w:rPr>
        <w:t>Potencjalnie negatywne oddziaływanie PEP2040</w:t>
      </w:r>
      <w:r w:rsidR="007F229C" w:rsidRPr="00C45599">
        <w:rPr>
          <w:rFonts w:asciiTheme="minorHAnsi" w:hAnsiTheme="minorHAnsi" w:cstheme="minorHAnsi"/>
        </w:rPr>
        <w:t xml:space="preserve"> na </w:t>
      </w:r>
      <w:r w:rsidRPr="00C45599">
        <w:rPr>
          <w:rFonts w:asciiTheme="minorHAnsi" w:hAnsiTheme="minorHAnsi" w:cstheme="minorHAnsi"/>
        </w:rPr>
        <w:t>dobra materialne wynikają z:</w:t>
      </w:r>
    </w:p>
    <w:p w14:paraId="46B25721"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naruszenia własności prywatnej,</w:t>
      </w:r>
    </w:p>
    <w:p w14:paraId="42C5687A"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konieczności wyburzenia istniejących obiektów budowlanych,</w:t>
      </w:r>
    </w:p>
    <w:p w14:paraId="2A45E1D8"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wyłączenia nieruchomości gruntowych</w:t>
      </w:r>
      <w:r w:rsidR="00720070" w:rsidRPr="00C45599">
        <w:rPr>
          <w:rFonts w:asciiTheme="minorHAnsi" w:hAnsiTheme="minorHAnsi" w:cstheme="minorHAnsi"/>
        </w:rPr>
        <w:t xml:space="preserve"> z </w:t>
      </w:r>
      <w:r w:rsidRPr="00C45599">
        <w:rPr>
          <w:rFonts w:asciiTheme="minorHAnsi" w:hAnsiTheme="minorHAnsi" w:cstheme="minorHAnsi"/>
        </w:rPr>
        <w:t>dotychczasowego sposobu użytkowania,</w:t>
      </w:r>
    </w:p>
    <w:p w14:paraId="55F5E6EC"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utrat</w:t>
      </w:r>
      <w:r w:rsidR="00B261A5" w:rsidRPr="00C45599">
        <w:rPr>
          <w:rFonts w:asciiTheme="minorHAnsi" w:hAnsiTheme="minorHAnsi" w:cstheme="minorHAnsi"/>
        </w:rPr>
        <w:t>y</w:t>
      </w:r>
      <w:r w:rsidRPr="00C45599">
        <w:rPr>
          <w:rFonts w:asciiTheme="minorHAnsi" w:hAnsiTheme="minorHAnsi" w:cstheme="minorHAnsi"/>
        </w:rPr>
        <w:t xml:space="preserve"> części źródeł dochodu przez dotychczasowych właścicieli</w:t>
      </w:r>
      <w:r w:rsidR="007F229C" w:rsidRPr="00C45599">
        <w:rPr>
          <w:rFonts w:asciiTheme="minorHAnsi" w:hAnsiTheme="minorHAnsi" w:cstheme="minorHAnsi"/>
        </w:rPr>
        <w:t xml:space="preserve"> i </w:t>
      </w:r>
      <w:r w:rsidRPr="00C45599">
        <w:rPr>
          <w:rFonts w:asciiTheme="minorHAnsi" w:hAnsiTheme="minorHAnsi" w:cstheme="minorHAnsi"/>
        </w:rPr>
        <w:t>użytkowników,</w:t>
      </w:r>
    </w:p>
    <w:p w14:paraId="55A8C233"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trwał</w:t>
      </w:r>
      <w:r w:rsidR="00B261A5" w:rsidRPr="00C45599">
        <w:rPr>
          <w:rFonts w:asciiTheme="minorHAnsi" w:hAnsiTheme="minorHAnsi" w:cstheme="minorHAnsi"/>
        </w:rPr>
        <w:t>ego</w:t>
      </w:r>
      <w:r w:rsidRPr="00C45599">
        <w:rPr>
          <w:rFonts w:asciiTheme="minorHAnsi" w:hAnsiTheme="minorHAnsi" w:cstheme="minorHAnsi"/>
        </w:rPr>
        <w:t xml:space="preserve"> wyłączenie obszarów</w:t>
      </w:r>
      <w:r w:rsidR="00720070" w:rsidRPr="00C45599">
        <w:rPr>
          <w:rFonts w:asciiTheme="minorHAnsi" w:hAnsiTheme="minorHAnsi" w:cstheme="minorHAnsi"/>
        </w:rPr>
        <w:t xml:space="preserve"> z </w:t>
      </w:r>
      <w:r w:rsidRPr="00C45599">
        <w:rPr>
          <w:rFonts w:asciiTheme="minorHAnsi" w:hAnsiTheme="minorHAnsi" w:cstheme="minorHAnsi"/>
        </w:rPr>
        <w:t>użytkowania leśnego lub rolniczego,</w:t>
      </w:r>
    </w:p>
    <w:p w14:paraId="462F0FE5"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pogorszeni</w:t>
      </w:r>
      <w:r w:rsidR="00B261A5" w:rsidRPr="00C45599">
        <w:rPr>
          <w:rFonts w:asciiTheme="minorHAnsi" w:hAnsiTheme="minorHAnsi" w:cstheme="minorHAnsi"/>
        </w:rPr>
        <w:t>a</w:t>
      </w:r>
      <w:r w:rsidRPr="00C45599">
        <w:rPr>
          <w:rFonts w:asciiTheme="minorHAnsi" w:hAnsiTheme="minorHAnsi" w:cstheme="minorHAnsi"/>
        </w:rPr>
        <w:t xml:space="preserve"> warunków glebowych np. wskutek odwodnienia,</w:t>
      </w:r>
    </w:p>
    <w:p w14:paraId="16819737"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przerwani</w:t>
      </w:r>
      <w:r w:rsidR="00B261A5" w:rsidRPr="00C45599">
        <w:rPr>
          <w:rFonts w:asciiTheme="minorHAnsi" w:hAnsiTheme="minorHAnsi" w:cstheme="minorHAnsi"/>
        </w:rPr>
        <w:t>a</w:t>
      </w:r>
      <w:r w:rsidRPr="00C45599">
        <w:rPr>
          <w:rFonts w:asciiTheme="minorHAnsi" w:hAnsiTheme="minorHAnsi" w:cstheme="minorHAnsi"/>
        </w:rPr>
        <w:t xml:space="preserve"> ciągłości dróg podrzędnych (np. leśnych, polnych),</w:t>
      </w:r>
    </w:p>
    <w:p w14:paraId="0492D65A" w14:textId="77777777" w:rsidR="006636F2" w:rsidRPr="00C45599" w:rsidRDefault="006636F2" w:rsidP="002519C8">
      <w:pPr>
        <w:pStyle w:val="Mlista"/>
        <w:numPr>
          <w:ilvl w:val="0"/>
          <w:numId w:val="75"/>
        </w:numPr>
        <w:ind w:left="426"/>
        <w:rPr>
          <w:rFonts w:asciiTheme="minorHAnsi" w:hAnsiTheme="minorHAnsi" w:cstheme="minorHAnsi"/>
        </w:rPr>
      </w:pPr>
      <w:r w:rsidRPr="00C45599">
        <w:rPr>
          <w:rFonts w:asciiTheme="minorHAnsi" w:hAnsiTheme="minorHAnsi" w:cstheme="minorHAnsi"/>
        </w:rPr>
        <w:t>spadk</w:t>
      </w:r>
      <w:r w:rsidR="00B261A5" w:rsidRPr="00C45599">
        <w:rPr>
          <w:rFonts w:asciiTheme="minorHAnsi" w:hAnsiTheme="minorHAnsi" w:cstheme="minorHAnsi"/>
        </w:rPr>
        <w:t>u</w:t>
      </w:r>
      <w:r w:rsidRPr="00C45599">
        <w:rPr>
          <w:rFonts w:asciiTheme="minorHAnsi" w:hAnsiTheme="minorHAnsi" w:cstheme="minorHAnsi"/>
        </w:rPr>
        <w:t xml:space="preserve"> wartości nieruchomości mieszkalnych</w:t>
      </w:r>
      <w:r w:rsidR="007F229C" w:rsidRPr="00C45599">
        <w:rPr>
          <w:rFonts w:asciiTheme="minorHAnsi" w:hAnsiTheme="minorHAnsi" w:cstheme="minorHAnsi"/>
        </w:rPr>
        <w:t xml:space="preserve"> w </w:t>
      </w:r>
      <w:r w:rsidRPr="00C45599">
        <w:rPr>
          <w:rFonts w:asciiTheme="minorHAnsi" w:hAnsiTheme="minorHAnsi" w:cstheme="minorHAnsi"/>
        </w:rPr>
        <w:t>sąsiedztwie.</w:t>
      </w:r>
    </w:p>
    <w:p w14:paraId="1035E51C" w14:textId="77777777" w:rsidR="006636F2" w:rsidRPr="00C45599" w:rsidRDefault="006636F2" w:rsidP="00801048">
      <w:pPr>
        <w:pStyle w:val="Mnormal"/>
        <w:rPr>
          <w:rFonts w:asciiTheme="minorHAnsi" w:hAnsiTheme="minorHAnsi" w:cstheme="minorHAnsi"/>
        </w:rPr>
      </w:pPr>
      <w:r w:rsidRPr="00C45599">
        <w:rPr>
          <w:rFonts w:asciiTheme="minorHAnsi" w:hAnsiTheme="minorHAnsi" w:cstheme="minorHAnsi"/>
        </w:rPr>
        <w:t>Ocena niektórych działań jest bardzo subiektywna. Przykładem tego jest tworzenie stref ograniczonej emisji oraz obszarów ograniczonego użytkowania. Strefa taka może powodować wzrost lub spadek wartości nieruchomości zlokalizowanych</w:t>
      </w:r>
      <w:r w:rsidR="007F229C" w:rsidRPr="00C45599">
        <w:rPr>
          <w:rFonts w:asciiTheme="minorHAnsi" w:hAnsiTheme="minorHAnsi" w:cstheme="minorHAnsi"/>
        </w:rPr>
        <w:t xml:space="preserve"> w </w:t>
      </w:r>
      <w:r w:rsidRPr="00C45599">
        <w:rPr>
          <w:rFonts w:asciiTheme="minorHAnsi" w:hAnsiTheme="minorHAnsi" w:cstheme="minorHAnsi"/>
        </w:rPr>
        <w:t>niej lub</w:t>
      </w:r>
      <w:r w:rsidR="007F229C" w:rsidRPr="00C45599">
        <w:rPr>
          <w:rFonts w:asciiTheme="minorHAnsi" w:hAnsiTheme="minorHAnsi" w:cstheme="minorHAnsi"/>
        </w:rPr>
        <w:t xml:space="preserve"> w </w:t>
      </w:r>
      <w:r w:rsidRPr="00C45599">
        <w:rPr>
          <w:rFonts w:asciiTheme="minorHAnsi" w:hAnsiTheme="minorHAnsi" w:cstheme="minorHAnsi"/>
        </w:rPr>
        <w:t>sąsiedztwie,</w:t>
      </w:r>
      <w:r w:rsidR="007F229C" w:rsidRPr="00C45599">
        <w:rPr>
          <w:rFonts w:asciiTheme="minorHAnsi" w:hAnsiTheme="minorHAnsi" w:cstheme="minorHAnsi"/>
        </w:rPr>
        <w:t xml:space="preserve"> w </w:t>
      </w:r>
      <w:r w:rsidRPr="00C45599">
        <w:rPr>
          <w:rFonts w:asciiTheme="minorHAnsi" w:hAnsiTheme="minorHAnsi" w:cstheme="minorHAnsi"/>
        </w:rPr>
        <w:t>zależności</w:t>
      </w:r>
      <w:r w:rsidR="007F229C" w:rsidRPr="00C45599">
        <w:rPr>
          <w:rFonts w:asciiTheme="minorHAnsi" w:hAnsiTheme="minorHAnsi" w:cstheme="minorHAnsi"/>
        </w:rPr>
        <w:t xml:space="preserve"> od </w:t>
      </w:r>
      <w:r w:rsidRPr="00C45599">
        <w:rPr>
          <w:rFonts w:asciiTheme="minorHAnsi" w:hAnsiTheme="minorHAnsi" w:cstheme="minorHAnsi"/>
        </w:rPr>
        <w:t>lokalizacji oraz przeznaczenia terenów,</w:t>
      </w:r>
      <w:r w:rsidR="007F229C" w:rsidRPr="00C45599">
        <w:rPr>
          <w:rFonts w:asciiTheme="minorHAnsi" w:hAnsiTheme="minorHAnsi" w:cstheme="minorHAnsi"/>
        </w:rPr>
        <w:t xml:space="preserve"> a </w:t>
      </w:r>
      <w:r w:rsidRPr="00C45599">
        <w:rPr>
          <w:rFonts w:asciiTheme="minorHAnsi" w:hAnsiTheme="minorHAnsi" w:cstheme="minorHAnsi"/>
        </w:rPr>
        <w:t>także subiektywnych ocen. Zatem oddziaływanie realizacji konkretnego działania może być pozytywne lub negatywnie.</w:t>
      </w:r>
    </w:p>
    <w:p w14:paraId="7EA30F4D" w14:textId="77777777" w:rsidR="006636F2" w:rsidRPr="00C45599" w:rsidRDefault="00693B08" w:rsidP="00801048">
      <w:pPr>
        <w:shd w:val="clear" w:color="auto" w:fill="FFFFFF"/>
        <w:spacing w:line="276" w:lineRule="auto"/>
        <w:rPr>
          <w:rFonts w:asciiTheme="minorHAnsi" w:hAnsiTheme="minorHAnsi" w:cstheme="minorHAnsi"/>
          <w:sz w:val="20"/>
          <w:szCs w:val="20"/>
        </w:rPr>
      </w:pPr>
      <w:bookmarkStart w:id="391" w:name="_Toc365466163"/>
      <w:bookmarkStart w:id="392" w:name="_Toc366840188"/>
      <w:bookmarkStart w:id="393" w:name="_Toc367383938"/>
      <w:bookmarkStart w:id="394" w:name="_Toc367432752"/>
      <w:bookmarkStart w:id="395" w:name="_Toc367447793"/>
      <w:bookmarkStart w:id="396" w:name="_Toc367606305"/>
      <w:bookmarkStart w:id="397" w:name="_Toc367606442"/>
      <w:bookmarkStart w:id="398" w:name="_Toc365466165"/>
      <w:bookmarkStart w:id="399" w:name="_Toc366840190"/>
      <w:bookmarkStart w:id="400" w:name="_Toc367383940"/>
      <w:bookmarkStart w:id="401" w:name="_Toc367432754"/>
      <w:bookmarkStart w:id="402" w:name="_Toc367447795"/>
      <w:bookmarkStart w:id="403" w:name="_Toc367606307"/>
      <w:bookmarkStart w:id="404" w:name="_Toc367606444"/>
      <w:bookmarkStart w:id="405" w:name="_Toc368033439"/>
      <w:bookmarkStart w:id="406" w:name="_Toc365466164"/>
      <w:bookmarkStart w:id="407" w:name="_Toc368033440"/>
      <w:bookmarkStart w:id="408" w:name="_Toc368033441"/>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C45599">
        <w:rPr>
          <w:rFonts w:asciiTheme="minorHAnsi" w:hAnsiTheme="minorHAnsi" w:cstheme="minorHAnsi"/>
          <w:sz w:val="20"/>
          <w:szCs w:val="20"/>
        </w:rPr>
        <w:t>Szczególny w</w:t>
      </w:r>
      <w:r w:rsidR="006636F2" w:rsidRPr="00C45599">
        <w:rPr>
          <w:rFonts w:asciiTheme="minorHAnsi" w:hAnsiTheme="minorHAnsi" w:cstheme="minorHAnsi"/>
          <w:sz w:val="20"/>
          <w:szCs w:val="20"/>
        </w:rPr>
        <w:t>pływ negatywny</w:t>
      </w:r>
      <w:r w:rsidR="007F229C" w:rsidRPr="00C45599">
        <w:rPr>
          <w:rFonts w:asciiTheme="minorHAnsi" w:hAnsiTheme="minorHAnsi" w:cstheme="minorHAnsi"/>
          <w:sz w:val="20"/>
          <w:szCs w:val="20"/>
        </w:rPr>
        <w:t xml:space="preserve"> na </w:t>
      </w:r>
      <w:r w:rsidR="006636F2" w:rsidRPr="00C45599">
        <w:rPr>
          <w:rFonts w:asciiTheme="minorHAnsi" w:hAnsiTheme="minorHAnsi" w:cstheme="minorHAnsi"/>
          <w:sz w:val="20"/>
          <w:szCs w:val="20"/>
        </w:rPr>
        <w:t>wartości terenów</w:t>
      </w:r>
      <w:r w:rsidR="007F229C" w:rsidRPr="00C45599">
        <w:rPr>
          <w:rFonts w:asciiTheme="minorHAnsi" w:hAnsiTheme="minorHAnsi" w:cstheme="minorHAnsi"/>
          <w:sz w:val="20"/>
          <w:szCs w:val="20"/>
        </w:rPr>
        <w:t xml:space="preserve"> i </w:t>
      </w:r>
      <w:r w:rsidR="006636F2" w:rsidRPr="00C45599">
        <w:rPr>
          <w:rFonts w:asciiTheme="minorHAnsi" w:hAnsiTheme="minorHAnsi" w:cstheme="minorHAnsi"/>
          <w:sz w:val="20"/>
          <w:szCs w:val="20"/>
        </w:rPr>
        <w:t>nieruchomości, zlokalizowanych</w:t>
      </w:r>
      <w:r w:rsidR="007F229C" w:rsidRPr="00C45599">
        <w:rPr>
          <w:rFonts w:asciiTheme="minorHAnsi" w:hAnsiTheme="minorHAnsi" w:cstheme="minorHAnsi"/>
          <w:sz w:val="20"/>
          <w:szCs w:val="20"/>
        </w:rPr>
        <w:t xml:space="preserve"> w </w:t>
      </w:r>
      <w:r w:rsidR="006636F2" w:rsidRPr="00C45599">
        <w:rPr>
          <w:rFonts w:asciiTheme="minorHAnsi" w:hAnsiTheme="minorHAnsi" w:cstheme="minorHAnsi"/>
          <w:sz w:val="20"/>
          <w:szCs w:val="20"/>
        </w:rPr>
        <w:t>pobliżu, mogą mieć następujące przedsięwzięcia planowane</w:t>
      </w:r>
      <w:r w:rsidR="007F229C" w:rsidRPr="00C45599">
        <w:rPr>
          <w:rFonts w:asciiTheme="minorHAnsi" w:hAnsiTheme="minorHAnsi" w:cstheme="minorHAnsi"/>
          <w:sz w:val="20"/>
          <w:szCs w:val="20"/>
        </w:rPr>
        <w:t xml:space="preserve"> w </w:t>
      </w:r>
      <w:r w:rsidR="006636F2" w:rsidRPr="00C45599">
        <w:rPr>
          <w:rFonts w:asciiTheme="minorHAnsi" w:hAnsiTheme="minorHAnsi" w:cstheme="minorHAnsi"/>
          <w:sz w:val="20"/>
          <w:szCs w:val="20"/>
        </w:rPr>
        <w:t>ramach PEP2040:</w:t>
      </w:r>
    </w:p>
    <w:p w14:paraId="508EFCA6" w14:textId="77777777" w:rsidR="006636F2" w:rsidRPr="00C45599" w:rsidRDefault="006636F2" w:rsidP="002519C8">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Kopalnie odkrywkowe węgla brunatnego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odwodnienie terenów rolnych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leja depresyjnego,</w:t>
      </w:r>
    </w:p>
    <w:p w14:paraId="187F59ED" w14:textId="77777777" w:rsidR="006636F2" w:rsidRPr="00C45599" w:rsidRDefault="006636F2" w:rsidP="002519C8">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Kopalnie węgla kamiennego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szkody górnicze,</w:t>
      </w:r>
    </w:p>
    <w:p w14:paraId="68A9A8F8" w14:textId="77777777" w:rsidR="006636F2" w:rsidRPr="00C45599" w:rsidRDefault="006636F2" w:rsidP="002519C8">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Elektrownie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elektrociepłownie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hałas</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obawy przed zanieczyszczeniem powietrza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zmianę krajobrazu,</w:t>
      </w:r>
    </w:p>
    <w:p w14:paraId="4FC4240F" w14:textId="77777777" w:rsidR="006636F2" w:rsidRPr="00C45599" w:rsidRDefault="006636F2" w:rsidP="002519C8">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Spalarnie odpadów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możliwość występowania odorów,</w:t>
      </w:r>
    </w:p>
    <w:p w14:paraId="32A837DB" w14:textId="77777777" w:rsidR="006636F2" w:rsidRPr="00C45599" w:rsidRDefault="006636F2" w:rsidP="002519C8">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Elektrownie jądrowe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obawy przed wystąpieniem awarii.,</w:t>
      </w:r>
    </w:p>
    <w:p w14:paraId="7A738F51" w14:textId="77777777" w:rsidR="00AE54FB" w:rsidRPr="00C45599" w:rsidRDefault="006636F2" w:rsidP="00AE54FB">
      <w:pPr>
        <w:pStyle w:val="Akapitzlist"/>
        <w:numPr>
          <w:ilvl w:val="0"/>
          <w:numId w:val="76"/>
        </w:numPr>
        <w:shd w:val="clear" w:color="auto" w:fill="FFFFFF"/>
        <w:spacing w:line="276" w:lineRule="auto"/>
        <w:ind w:left="426"/>
        <w:contextualSpacing w:val="0"/>
        <w:rPr>
          <w:rFonts w:asciiTheme="minorHAnsi" w:hAnsiTheme="minorHAnsi" w:cstheme="minorHAnsi"/>
          <w:sz w:val="20"/>
          <w:szCs w:val="20"/>
        </w:rPr>
      </w:pPr>
      <w:r w:rsidRPr="00C45599">
        <w:rPr>
          <w:rFonts w:asciiTheme="minorHAnsi" w:hAnsiTheme="minorHAnsi" w:cstheme="minorHAnsi"/>
          <w:sz w:val="20"/>
          <w:szCs w:val="20"/>
        </w:rPr>
        <w:t>Farmy wiatrowe -</w:t>
      </w:r>
      <w:r w:rsidR="00720070" w:rsidRPr="00C45599">
        <w:rPr>
          <w:rFonts w:asciiTheme="minorHAnsi" w:hAnsiTheme="minorHAnsi" w:cstheme="minorHAnsi"/>
          <w:sz w:val="20"/>
          <w:szCs w:val="20"/>
        </w:rPr>
        <w:t xml:space="preserve"> ze </w:t>
      </w:r>
      <w:r w:rsidRPr="00C45599">
        <w:rPr>
          <w:rFonts w:asciiTheme="minorHAnsi" w:hAnsiTheme="minorHAnsi" w:cstheme="minorHAnsi"/>
          <w:sz w:val="20"/>
          <w:szCs w:val="20"/>
        </w:rPr>
        <w:t>względu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hałas. </w:t>
      </w:r>
    </w:p>
    <w:p w14:paraId="3E4E108F" w14:textId="77777777" w:rsidR="00AE54FB" w:rsidRPr="00C45599" w:rsidRDefault="00AE54FB" w:rsidP="00AE54FB">
      <w:pPr>
        <w:shd w:val="clear" w:color="auto" w:fill="FFFFFF"/>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Ponieważ szczegółowa ocena wpływu na dobra materialne, w tym wartości terenów i nieruchomości poszczególnych przedsięwzięć objętych PEP2040, zależna jest m.in. od charakterystyki i projektu danej </w:t>
      </w:r>
      <w:r w:rsidRPr="00C45599">
        <w:rPr>
          <w:rFonts w:asciiTheme="minorHAnsi" w:hAnsiTheme="minorHAnsi" w:cstheme="minorHAnsi"/>
          <w:sz w:val="20"/>
          <w:szCs w:val="20"/>
        </w:rPr>
        <w:lastRenderedPageBreak/>
        <w:t>inwestycji, a także od jej lokalizacji i sposobu użytkowania zajmowanego oraz otaczającego terenu, będzie mogła być dokona dopiero na etapie projektowania obiektu, co powinno być objęte raportem oddziaływania na środowisko konkretnego przedsięwzięcia.</w:t>
      </w:r>
    </w:p>
    <w:p w14:paraId="53DE1AC9" w14:textId="77777777" w:rsidR="00930E38" w:rsidRPr="00C45599" w:rsidRDefault="007B273E" w:rsidP="00801048">
      <w:pPr>
        <w:pStyle w:val="Mnagl2"/>
        <w:spacing w:before="0" w:line="276" w:lineRule="auto"/>
        <w:rPr>
          <w:rFonts w:asciiTheme="minorHAnsi" w:hAnsiTheme="minorHAnsi" w:cstheme="minorHAnsi"/>
          <w:szCs w:val="20"/>
        </w:rPr>
      </w:pPr>
      <w:bookmarkStart w:id="409" w:name="_Toc50369041"/>
      <w:r w:rsidRPr="00C45599">
        <w:rPr>
          <w:rFonts w:asciiTheme="minorHAnsi" w:hAnsiTheme="minorHAnsi" w:cstheme="minorHAnsi"/>
          <w:szCs w:val="20"/>
        </w:rPr>
        <w:t>Analiza</w:t>
      </w:r>
      <w:r w:rsidR="007F229C" w:rsidRPr="00C45599">
        <w:rPr>
          <w:rFonts w:asciiTheme="minorHAnsi" w:hAnsiTheme="minorHAnsi" w:cstheme="minorHAnsi"/>
          <w:szCs w:val="20"/>
        </w:rPr>
        <w:t xml:space="preserve"> i </w:t>
      </w:r>
      <w:r w:rsidRPr="00C45599">
        <w:rPr>
          <w:rFonts w:asciiTheme="minorHAnsi" w:hAnsiTheme="minorHAnsi" w:cstheme="minorHAnsi"/>
          <w:szCs w:val="20"/>
        </w:rPr>
        <w:t>ocena współzależności</w:t>
      </w:r>
      <w:r w:rsidR="00720070" w:rsidRPr="00C45599">
        <w:rPr>
          <w:rFonts w:asciiTheme="minorHAnsi" w:hAnsiTheme="minorHAnsi" w:cstheme="minorHAnsi"/>
          <w:szCs w:val="20"/>
        </w:rPr>
        <w:t xml:space="preserve"> z </w:t>
      </w:r>
      <w:r w:rsidRPr="00C45599">
        <w:rPr>
          <w:rFonts w:asciiTheme="minorHAnsi" w:hAnsiTheme="minorHAnsi" w:cstheme="minorHAnsi"/>
          <w:szCs w:val="20"/>
        </w:rPr>
        <w:t>prognozami oddziaływania</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środowisko innych dokumentów powiązanych</w:t>
      </w:r>
      <w:r w:rsidR="00720070" w:rsidRPr="00C45599">
        <w:rPr>
          <w:rFonts w:asciiTheme="minorHAnsi" w:hAnsiTheme="minorHAnsi" w:cstheme="minorHAnsi"/>
          <w:szCs w:val="20"/>
        </w:rPr>
        <w:t xml:space="preserve"> z </w:t>
      </w:r>
      <w:r w:rsidRPr="00C45599">
        <w:rPr>
          <w:rFonts w:asciiTheme="minorHAnsi" w:hAnsiTheme="minorHAnsi" w:cstheme="minorHAnsi"/>
          <w:szCs w:val="20"/>
        </w:rPr>
        <w:t xml:space="preserve">projektem </w:t>
      </w:r>
      <w:r w:rsidR="007C657A" w:rsidRPr="00C45599">
        <w:rPr>
          <w:rFonts w:asciiTheme="minorHAnsi" w:hAnsiTheme="minorHAnsi" w:cstheme="minorHAnsi"/>
          <w:szCs w:val="20"/>
        </w:rPr>
        <w:t>PEP2040</w:t>
      </w:r>
      <w:bookmarkEnd w:id="409"/>
    </w:p>
    <w:p w14:paraId="0AB66CE3" w14:textId="2AC621DB"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W ramach prac nad Prognozą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 xml:space="preserve">projektu </w:t>
      </w:r>
      <w:r w:rsidR="007C657A" w:rsidRPr="00C45599">
        <w:rPr>
          <w:rFonts w:asciiTheme="minorHAnsi" w:hAnsiTheme="minorHAnsi" w:cstheme="minorHAnsi"/>
          <w:lang w:eastAsia="ar-SA"/>
        </w:rPr>
        <w:t>PEP2040</w:t>
      </w:r>
      <w:r w:rsidRPr="00C45599">
        <w:rPr>
          <w:rFonts w:asciiTheme="minorHAnsi" w:hAnsiTheme="minorHAnsi" w:cstheme="minorHAnsi"/>
          <w:lang w:eastAsia="ar-SA"/>
        </w:rPr>
        <w:t xml:space="preserve"> zostały uwzględnione analizy oraz ustalenia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rekomendacje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opracowanych wcześniej prognoz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dokumentów, które odnoszą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programów oraz działań wskazanych</w:t>
      </w:r>
      <w:r w:rsidR="007F229C" w:rsidRPr="00C45599">
        <w:rPr>
          <w:rFonts w:asciiTheme="minorHAnsi" w:hAnsiTheme="minorHAnsi" w:cstheme="minorHAnsi"/>
          <w:lang w:eastAsia="ar-SA"/>
        </w:rPr>
        <w:t xml:space="preserve"> w </w:t>
      </w:r>
      <w:r w:rsidR="007C657A" w:rsidRPr="00C45599">
        <w:rPr>
          <w:rFonts w:asciiTheme="minorHAnsi" w:hAnsiTheme="minorHAnsi" w:cstheme="minorHAnsi"/>
          <w:lang w:eastAsia="ar-SA"/>
        </w:rPr>
        <w:t>PEP2040</w:t>
      </w:r>
      <w:r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w:t>
      </w:r>
      <w:r w:rsidR="00952388">
        <w:rPr>
          <w:rFonts w:asciiTheme="minorHAnsi" w:hAnsiTheme="minorHAnsi" w:cstheme="minorHAnsi"/>
          <w:lang w:eastAsia="ar-SA"/>
        </w:rPr>
        <w:t>W</w:t>
      </w:r>
      <w:r w:rsidR="007F229C" w:rsidRPr="00C45599">
        <w:rPr>
          <w:rFonts w:asciiTheme="minorHAnsi" w:hAnsiTheme="minorHAnsi" w:cstheme="minorHAnsi"/>
          <w:lang w:eastAsia="ar-SA"/>
        </w:rPr>
        <w:t> </w:t>
      </w:r>
      <w:r w:rsidRPr="00C45599">
        <w:rPr>
          <w:rFonts w:asciiTheme="minorHAnsi" w:hAnsiTheme="minorHAnsi" w:cstheme="minorHAnsi"/>
          <w:lang w:eastAsia="ar-SA"/>
        </w:rPr>
        <w:t>szczególności przeanalizowano prognozy</w:t>
      </w:r>
      <w:r w:rsidR="00D86925" w:rsidRPr="00C45599">
        <w:rPr>
          <w:rFonts w:asciiTheme="minorHAnsi" w:hAnsiTheme="minorHAnsi" w:cstheme="minorHAnsi"/>
          <w:lang w:eastAsia="ar-SA"/>
        </w:rPr>
        <w:t xml:space="preserve"> dla </w:t>
      </w:r>
      <w:r w:rsidR="004C167D" w:rsidRPr="00C45599">
        <w:rPr>
          <w:rFonts w:asciiTheme="minorHAnsi" w:hAnsiTheme="minorHAnsi" w:cstheme="minorHAnsi"/>
          <w:lang w:eastAsia="ar-SA"/>
        </w:rPr>
        <w:t xml:space="preserve">niżej wymienionych </w:t>
      </w:r>
      <w:r w:rsidRPr="00C45599">
        <w:rPr>
          <w:rFonts w:asciiTheme="minorHAnsi" w:hAnsiTheme="minorHAnsi" w:cstheme="minorHAnsi"/>
          <w:lang w:eastAsia="ar-SA"/>
        </w:rPr>
        <w:t>dokumentów:</w:t>
      </w:r>
    </w:p>
    <w:p w14:paraId="137BE81B" w14:textId="77777777" w:rsidR="004C167D" w:rsidRPr="00C45599" w:rsidRDefault="00E52DFB"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Strategii</w:t>
      </w:r>
      <w:r w:rsidR="007F229C" w:rsidRPr="00C45599">
        <w:rPr>
          <w:rFonts w:asciiTheme="minorHAnsi" w:hAnsiTheme="minorHAnsi" w:cstheme="minorHAnsi"/>
          <w:i/>
          <w:lang w:eastAsia="ar-SA"/>
        </w:rPr>
        <w:t xml:space="preserve"> na </w:t>
      </w:r>
      <w:r w:rsidRPr="00C45599">
        <w:rPr>
          <w:rFonts w:asciiTheme="minorHAnsi" w:hAnsiTheme="minorHAnsi" w:cstheme="minorHAnsi"/>
          <w:i/>
          <w:lang w:eastAsia="ar-SA"/>
        </w:rPr>
        <w:t>rzecz odpowiedzialnego rozwoju</w:t>
      </w:r>
      <w:r w:rsidRPr="00C45599">
        <w:rPr>
          <w:rStyle w:val="Odwoanieprzypisudolnego"/>
          <w:rFonts w:asciiTheme="minorHAnsi" w:hAnsiTheme="minorHAnsi" w:cstheme="minorHAnsi"/>
          <w:lang w:eastAsia="ar-SA"/>
        </w:rPr>
        <w:footnoteReference w:id="189"/>
      </w:r>
      <w:r w:rsidR="00212886" w:rsidRPr="00C45599">
        <w:rPr>
          <w:rFonts w:asciiTheme="minorHAnsi" w:hAnsiTheme="minorHAnsi" w:cstheme="minorHAnsi"/>
          <w:lang w:eastAsia="ar-SA"/>
        </w:rPr>
        <w:t>,</w:t>
      </w:r>
      <w:r w:rsidRPr="00C45599">
        <w:rPr>
          <w:rFonts w:asciiTheme="minorHAnsi" w:hAnsiTheme="minorHAnsi" w:cstheme="minorHAnsi"/>
          <w:lang w:eastAsia="ar-SA"/>
        </w:rPr>
        <w:t xml:space="preserve"> </w:t>
      </w:r>
    </w:p>
    <w:p w14:paraId="13840AA9" w14:textId="77777777" w:rsidR="008B1F59" w:rsidRPr="00C45599" w:rsidRDefault="008B1F59" w:rsidP="002519C8">
      <w:pPr>
        <w:pStyle w:val="Mwypkt"/>
        <w:ind w:left="426"/>
        <w:rPr>
          <w:rFonts w:asciiTheme="minorHAnsi" w:hAnsiTheme="minorHAnsi" w:cstheme="minorHAnsi"/>
          <w:lang w:eastAsia="ar-SA"/>
        </w:rPr>
      </w:pPr>
      <w:r w:rsidRPr="00C45599">
        <w:rPr>
          <w:rFonts w:asciiTheme="minorHAnsi" w:hAnsiTheme="minorHAnsi" w:cstheme="minorHAnsi"/>
          <w:lang w:eastAsia="ar-SA"/>
        </w:rPr>
        <w:t xml:space="preserve">Strategii </w:t>
      </w:r>
      <w:r w:rsidR="00DF3D38" w:rsidRPr="00C45599">
        <w:rPr>
          <w:rFonts w:asciiTheme="minorHAnsi" w:hAnsiTheme="minorHAnsi" w:cstheme="minorHAnsi"/>
          <w:i/>
          <w:lang w:eastAsia="ar-SA"/>
        </w:rPr>
        <w:t>B</w:t>
      </w:r>
      <w:r w:rsidRPr="00C45599">
        <w:rPr>
          <w:rFonts w:asciiTheme="minorHAnsi" w:hAnsiTheme="minorHAnsi" w:cstheme="minorHAnsi"/>
          <w:i/>
          <w:lang w:eastAsia="ar-SA"/>
        </w:rPr>
        <w:t>ezpieczeństwo energetyczne</w:t>
      </w:r>
      <w:r w:rsidR="007F229C" w:rsidRPr="00C45599">
        <w:rPr>
          <w:rFonts w:asciiTheme="minorHAnsi" w:hAnsiTheme="minorHAnsi" w:cstheme="minorHAnsi"/>
          <w:i/>
          <w:lang w:eastAsia="ar-SA"/>
        </w:rPr>
        <w:t xml:space="preserve"> i </w:t>
      </w:r>
      <w:r w:rsidRPr="00C45599">
        <w:rPr>
          <w:rFonts w:asciiTheme="minorHAnsi" w:hAnsiTheme="minorHAnsi" w:cstheme="minorHAnsi"/>
          <w:i/>
          <w:lang w:eastAsia="ar-SA"/>
        </w:rPr>
        <w:t>środowisko</w:t>
      </w:r>
      <w:r w:rsidR="00212886" w:rsidRPr="00C45599">
        <w:rPr>
          <w:rStyle w:val="Odwoanieprzypisudolnego"/>
          <w:rFonts w:asciiTheme="minorHAnsi" w:hAnsiTheme="minorHAnsi" w:cstheme="minorHAnsi"/>
          <w:lang w:eastAsia="ar-SA"/>
        </w:rPr>
        <w:footnoteReference w:id="190"/>
      </w:r>
      <w:r w:rsidRPr="00C45599">
        <w:rPr>
          <w:rFonts w:asciiTheme="minorHAnsi" w:hAnsiTheme="minorHAnsi" w:cstheme="minorHAnsi"/>
          <w:lang w:eastAsia="ar-SA"/>
        </w:rPr>
        <w:t>,</w:t>
      </w:r>
    </w:p>
    <w:p w14:paraId="4B99A75F" w14:textId="77777777" w:rsidR="008B1F59" w:rsidRPr="00C45599" w:rsidRDefault="008B1F59"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Polityki ekologicznej państwa 2030</w:t>
      </w:r>
      <w:r w:rsidR="00212886" w:rsidRPr="00C45599">
        <w:rPr>
          <w:rFonts w:asciiTheme="minorHAnsi" w:hAnsiTheme="minorHAnsi" w:cstheme="minorHAnsi"/>
          <w:lang w:eastAsia="ar-SA"/>
        </w:rPr>
        <w:t xml:space="preserve"> (projekt)</w:t>
      </w:r>
      <w:r w:rsidR="00E66BCE" w:rsidRPr="00C45599">
        <w:rPr>
          <w:rStyle w:val="Odwoanieprzypisudolnego"/>
          <w:rFonts w:asciiTheme="minorHAnsi" w:hAnsiTheme="minorHAnsi" w:cstheme="minorHAnsi"/>
          <w:lang w:eastAsia="ar-SA"/>
        </w:rPr>
        <w:footnoteReference w:id="191"/>
      </w:r>
      <w:r w:rsidR="00212886" w:rsidRPr="00C45599">
        <w:rPr>
          <w:rFonts w:asciiTheme="minorHAnsi" w:hAnsiTheme="minorHAnsi" w:cstheme="minorHAnsi"/>
          <w:lang w:eastAsia="ar-SA"/>
        </w:rPr>
        <w:t>,</w:t>
      </w:r>
    </w:p>
    <w:p w14:paraId="60B6C745" w14:textId="77777777" w:rsidR="00212886" w:rsidRPr="00C45599" w:rsidRDefault="00212886"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Krajowych ram polityki rozwoju paliw alternatywnych</w:t>
      </w:r>
      <w:r w:rsidRPr="00C45599">
        <w:rPr>
          <w:rStyle w:val="Odwoanieprzypisudolnego"/>
          <w:rFonts w:asciiTheme="minorHAnsi" w:hAnsiTheme="minorHAnsi" w:cstheme="minorHAnsi"/>
          <w:lang w:eastAsia="ar-SA"/>
        </w:rPr>
        <w:footnoteReference w:id="192"/>
      </w:r>
      <w:r w:rsidRPr="00C45599">
        <w:rPr>
          <w:rFonts w:asciiTheme="minorHAnsi" w:hAnsiTheme="minorHAnsi" w:cstheme="minorHAnsi"/>
          <w:lang w:eastAsia="ar-SA"/>
        </w:rPr>
        <w:t>,</w:t>
      </w:r>
    </w:p>
    <w:p w14:paraId="5F078126" w14:textId="77777777" w:rsidR="00DE7594" w:rsidRPr="00C45599" w:rsidRDefault="00DE759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Polityki energetycznej Polski</w:t>
      </w:r>
      <w:r w:rsidR="007F229C" w:rsidRPr="00C45599">
        <w:rPr>
          <w:rFonts w:asciiTheme="minorHAnsi" w:hAnsiTheme="minorHAnsi" w:cstheme="minorHAnsi"/>
          <w:i/>
          <w:lang w:eastAsia="ar-SA"/>
        </w:rPr>
        <w:t xml:space="preserve"> do </w:t>
      </w:r>
      <w:r w:rsidRPr="00C45599">
        <w:rPr>
          <w:rFonts w:asciiTheme="minorHAnsi" w:hAnsiTheme="minorHAnsi" w:cstheme="minorHAnsi"/>
          <w:i/>
          <w:lang w:eastAsia="ar-SA"/>
        </w:rPr>
        <w:t>2030 roku</w:t>
      </w:r>
      <w:r w:rsidRPr="00C45599">
        <w:rPr>
          <w:rStyle w:val="Odwoanieprzypisudolnego"/>
          <w:rFonts w:asciiTheme="minorHAnsi" w:hAnsiTheme="minorHAnsi" w:cstheme="minorHAnsi"/>
          <w:lang w:eastAsia="ar-SA"/>
        </w:rPr>
        <w:footnoteReference w:id="193"/>
      </w:r>
      <w:r w:rsidR="00DF3D38" w:rsidRPr="00C45599">
        <w:rPr>
          <w:rFonts w:asciiTheme="minorHAnsi" w:hAnsiTheme="minorHAnsi" w:cstheme="minorHAnsi"/>
          <w:i/>
          <w:lang w:eastAsia="ar-SA"/>
        </w:rPr>
        <w:t>,</w:t>
      </w:r>
    </w:p>
    <w:p w14:paraId="3DF27BE7" w14:textId="77777777" w:rsidR="00212886" w:rsidRPr="00C45599" w:rsidRDefault="00212886"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Polityki energetycznej państwa</w:t>
      </w:r>
      <w:r w:rsidR="007F229C" w:rsidRPr="00C45599">
        <w:rPr>
          <w:rFonts w:asciiTheme="minorHAnsi" w:hAnsiTheme="minorHAnsi" w:cstheme="minorHAnsi"/>
          <w:i/>
          <w:lang w:eastAsia="ar-SA"/>
        </w:rPr>
        <w:t xml:space="preserve"> do </w:t>
      </w:r>
      <w:r w:rsidRPr="00C45599">
        <w:rPr>
          <w:rFonts w:asciiTheme="minorHAnsi" w:hAnsiTheme="minorHAnsi" w:cstheme="minorHAnsi"/>
          <w:i/>
          <w:lang w:eastAsia="ar-SA"/>
        </w:rPr>
        <w:t>roku 2050</w:t>
      </w:r>
      <w:r w:rsidRPr="00C45599">
        <w:rPr>
          <w:rFonts w:asciiTheme="minorHAnsi" w:hAnsiTheme="minorHAnsi" w:cstheme="minorHAnsi"/>
          <w:lang w:eastAsia="ar-SA"/>
        </w:rPr>
        <w:t xml:space="preserve"> (projekt </w:t>
      </w:r>
      <w:r w:rsidR="003D464F" w:rsidRPr="00C45599">
        <w:rPr>
          <w:rFonts w:asciiTheme="minorHAnsi" w:hAnsiTheme="minorHAnsi" w:cstheme="minorHAnsi"/>
          <w:lang w:eastAsia="ar-SA"/>
        </w:rPr>
        <w:t>nieprzyjęty</w:t>
      </w:r>
      <w:r w:rsidRPr="00C45599">
        <w:rPr>
          <w:rFonts w:asciiTheme="minorHAnsi" w:hAnsiTheme="minorHAnsi" w:cstheme="minorHAnsi"/>
          <w:lang w:eastAsia="ar-SA"/>
        </w:rPr>
        <w:t>)</w:t>
      </w:r>
      <w:r w:rsidR="00DE7594" w:rsidRPr="00C45599">
        <w:rPr>
          <w:rStyle w:val="Odwoanieprzypisudolnego"/>
          <w:rFonts w:asciiTheme="minorHAnsi" w:hAnsiTheme="minorHAnsi" w:cstheme="minorHAnsi"/>
          <w:lang w:eastAsia="ar-SA"/>
        </w:rPr>
        <w:footnoteReference w:id="194"/>
      </w:r>
      <w:r w:rsidRPr="00C45599">
        <w:rPr>
          <w:rFonts w:asciiTheme="minorHAnsi" w:hAnsiTheme="minorHAnsi" w:cstheme="minorHAnsi"/>
          <w:lang w:eastAsia="ar-SA"/>
        </w:rPr>
        <w:t>,</w:t>
      </w:r>
    </w:p>
    <w:p w14:paraId="1A881261" w14:textId="77777777" w:rsidR="00212886" w:rsidRPr="00C45599" w:rsidRDefault="0041672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Strategii zrównoważonego rozwoju transportu</w:t>
      </w:r>
      <w:r w:rsidRPr="00C45599">
        <w:rPr>
          <w:rFonts w:asciiTheme="minorHAnsi" w:hAnsiTheme="minorHAnsi" w:cstheme="minorHAnsi"/>
          <w:lang w:eastAsia="ar-SA"/>
        </w:rPr>
        <w:t xml:space="preserve"> (projekt),</w:t>
      </w:r>
    </w:p>
    <w:p w14:paraId="7135D553" w14:textId="77777777" w:rsidR="00491330" w:rsidRPr="00C45599" w:rsidRDefault="00491330"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Strategiczn</w:t>
      </w:r>
      <w:r w:rsidR="00B261A5" w:rsidRPr="00C45599">
        <w:rPr>
          <w:rFonts w:asciiTheme="minorHAnsi" w:hAnsiTheme="minorHAnsi" w:cstheme="minorHAnsi"/>
          <w:i/>
          <w:lang w:eastAsia="ar-SA"/>
        </w:rPr>
        <w:t>ego</w:t>
      </w:r>
      <w:r w:rsidRPr="00C45599">
        <w:rPr>
          <w:rFonts w:asciiTheme="minorHAnsi" w:hAnsiTheme="minorHAnsi" w:cstheme="minorHAnsi"/>
          <w:i/>
          <w:lang w:eastAsia="ar-SA"/>
        </w:rPr>
        <w:t xml:space="preserve"> plan</w:t>
      </w:r>
      <w:r w:rsidR="00B261A5" w:rsidRPr="00C45599">
        <w:rPr>
          <w:rFonts w:asciiTheme="minorHAnsi" w:hAnsiTheme="minorHAnsi" w:cstheme="minorHAnsi"/>
          <w:i/>
          <w:lang w:eastAsia="ar-SA"/>
        </w:rPr>
        <w:t>u</w:t>
      </w:r>
      <w:r w:rsidRPr="00C45599">
        <w:rPr>
          <w:rFonts w:asciiTheme="minorHAnsi" w:hAnsiTheme="minorHAnsi" w:cstheme="minorHAnsi"/>
          <w:i/>
          <w:lang w:eastAsia="ar-SA"/>
        </w:rPr>
        <w:t xml:space="preserve"> adaptacji</w:t>
      </w:r>
      <w:r w:rsidR="00D86925" w:rsidRPr="00C45599">
        <w:rPr>
          <w:rFonts w:asciiTheme="minorHAnsi" w:hAnsiTheme="minorHAnsi" w:cstheme="minorHAnsi"/>
          <w:i/>
          <w:lang w:eastAsia="ar-SA"/>
        </w:rPr>
        <w:t xml:space="preserve"> dla </w:t>
      </w:r>
      <w:r w:rsidRPr="00C45599">
        <w:rPr>
          <w:rFonts w:asciiTheme="minorHAnsi" w:hAnsiTheme="minorHAnsi" w:cstheme="minorHAnsi"/>
          <w:i/>
          <w:lang w:eastAsia="ar-SA"/>
        </w:rPr>
        <w:t>sektorów</w:t>
      </w:r>
      <w:r w:rsidR="007F229C" w:rsidRPr="00C45599">
        <w:rPr>
          <w:rFonts w:asciiTheme="minorHAnsi" w:hAnsiTheme="minorHAnsi" w:cstheme="minorHAnsi"/>
          <w:i/>
          <w:lang w:eastAsia="ar-SA"/>
        </w:rPr>
        <w:t xml:space="preserve"> i </w:t>
      </w:r>
      <w:r w:rsidRPr="00C45599">
        <w:rPr>
          <w:rFonts w:asciiTheme="minorHAnsi" w:hAnsiTheme="minorHAnsi" w:cstheme="minorHAnsi"/>
          <w:i/>
          <w:lang w:eastAsia="ar-SA"/>
        </w:rPr>
        <w:t>obszarów wrażliwych</w:t>
      </w:r>
      <w:r w:rsidR="007F229C" w:rsidRPr="00C45599">
        <w:rPr>
          <w:rFonts w:asciiTheme="minorHAnsi" w:hAnsiTheme="minorHAnsi" w:cstheme="minorHAnsi"/>
          <w:i/>
          <w:lang w:eastAsia="ar-SA"/>
        </w:rPr>
        <w:t xml:space="preserve"> na </w:t>
      </w:r>
      <w:r w:rsidRPr="00C45599">
        <w:rPr>
          <w:rFonts w:asciiTheme="minorHAnsi" w:hAnsiTheme="minorHAnsi" w:cstheme="minorHAnsi"/>
          <w:i/>
          <w:lang w:eastAsia="ar-SA"/>
        </w:rPr>
        <w:t>zmiany klimatu,</w:t>
      </w:r>
    </w:p>
    <w:p w14:paraId="3945B2EF" w14:textId="77777777" w:rsidR="00416724" w:rsidRPr="00C45599" w:rsidRDefault="0041672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Programu polskiej energetyki j</w:t>
      </w:r>
      <w:r w:rsidR="00DF3D38" w:rsidRPr="00C45599">
        <w:rPr>
          <w:rFonts w:asciiTheme="minorHAnsi" w:hAnsiTheme="minorHAnsi" w:cstheme="minorHAnsi"/>
          <w:i/>
          <w:lang w:eastAsia="ar-SA"/>
        </w:rPr>
        <w:t>ą</w:t>
      </w:r>
      <w:r w:rsidRPr="00C45599">
        <w:rPr>
          <w:rFonts w:asciiTheme="minorHAnsi" w:hAnsiTheme="minorHAnsi" w:cstheme="minorHAnsi"/>
          <w:i/>
          <w:lang w:eastAsia="ar-SA"/>
        </w:rPr>
        <w:t>drowej</w:t>
      </w:r>
      <w:r w:rsidRPr="00C45599">
        <w:rPr>
          <w:rFonts w:asciiTheme="minorHAnsi" w:hAnsiTheme="minorHAnsi" w:cstheme="minorHAnsi"/>
          <w:lang w:eastAsia="ar-SA"/>
        </w:rPr>
        <w:t>,</w:t>
      </w:r>
    </w:p>
    <w:p w14:paraId="41EE5650" w14:textId="77777777" w:rsidR="00416724" w:rsidRPr="00C45599" w:rsidRDefault="0041672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Krajowego planu postępowania</w:t>
      </w:r>
      <w:r w:rsidR="00720070" w:rsidRPr="00C45599">
        <w:rPr>
          <w:rFonts w:asciiTheme="minorHAnsi" w:hAnsiTheme="minorHAnsi" w:cstheme="minorHAnsi"/>
          <w:i/>
          <w:lang w:eastAsia="ar-SA"/>
        </w:rPr>
        <w:t xml:space="preserve"> z </w:t>
      </w:r>
      <w:r w:rsidRPr="00C45599">
        <w:rPr>
          <w:rFonts w:asciiTheme="minorHAnsi" w:hAnsiTheme="minorHAnsi" w:cstheme="minorHAnsi"/>
          <w:i/>
          <w:lang w:eastAsia="ar-SA"/>
        </w:rPr>
        <w:t>odpadami promieniotwórczymi</w:t>
      </w:r>
      <w:r w:rsidR="007F229C" w:rsidRPr="00C45599">
        <w:rPr>
          <w:rFonts w:asciiTheme="minorHAnsi" w:hAnsiTheme="minorHAnsi" w:cstheme="minorHAnsi"/>
          <w:i/>
          <w:lang w:eastAsia="ar-SA"/>
        </w:rPr>
        <w:t xml:space="preserve"> i </w:t>
      </w:r>
      <w:r w:rsidRPr="00C45599">
        <w:rPr>
          <w:rFonts w:asciiTheme="minorHAnsi" w:hAnsiTheme="minorHAnsi" w:cstheme="minorHAnsi"/>
          <w:i/>
          <w:lang w:eastAsia="ar-SA"/>
        </w:rPr>
        <w:t>wypalonym paliwem jądrowym</w:t>
      </w:r>
      <w:r w:rsidRPr="00C45599">
        <w:rPr>
          <w:rFonts w:asciiTheme="minorHAnsi" w:hAnsiTheme="minorHAnsi" w:cstheme="minorHAnsi"/>
          <w:lang w:eastAsia="ar-SA"/>
        </w:rPr>
        <w:t>,</w:t>
      </w:r>
    </w:p>
    <w:p w14:paraId="6F720C95" w14:textId="77777777" w:rsidR="00212886" w:rsidRPr="00C45599" w:rsidRDefault="0041672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Krajowego planu gospodarki odpadami</w:t>
      </w:r>
      <w:r w:rsidRPr="00C45599">
        <w:rPr>
          <w:rFonts w:asciiTheme="minorHAnsi" w:hAnsiTheme="minorHAnsi" w:cstheme="minorHAnsi"/>
          <w:lang w:eastAsia="ar-SA"/>
        </w:rPr>
        <w:t>.</w:t>
      </w:r>
    </w:p>
    <w:p w14:paraId="0559A1F3" w14:textId="61A5D85F" w:rsidR="00C45D19" w:rsidRPr="00C45599" w:rsidRDefault="00093AA4" w:rsidP="002519C8">
      <w:pPr>
        <w:pStyle w:val="Mwypkt"/>
        <w:ind w:left="426"/>
        <w:rPr>
          <w:rFonts w:asciiTheme="minorHAnsi" w:hAnsiTheme="minorHAnsi" w:cstheme="minorHAnsi"/>
          <w:lang w:eastAsia="ar-SA"/>
        </w:rPr>
      </w:pPr>
      <w:r w:rsidRPr="00C45599">
        <w:rPr>
          <w:rFonts w:asciiTheme="minorHAnsi" w:hAnsiTheme="minorHAnsi" w:cstheme="minorHAnsi"/>
          <w:i/>
          <w:lang w:eastAsia="ar-SA"/>
        </w:rPr>
        <w:t>Rozbudowy  Terminalu</w:t>
      </w:r>
      <w:r w:rsidR="00C45D19" w:rsidRPr="00C45599">
        <w:rPr>
          <w:rFonts w:asciiTheme="minorHAnsi" w:hAnsiTheme="minorHAnsi" w:cstheme="minorHAnsi"/>
          <w:i/>
          <w:lang w:eastAsia="ar-SA"/>
        </w:rPr>
        <w:t xml:space="preserve"> Naftowego  PERN</w:t>
      </w:r>
      <w:r w:rsidR="007F229C" w:rsidRPr="00C45599">
        <w:rPr>
          <w:rFonts w:asciiTheme="minorHAnsi" w:hAnsiTheme="minorHAnsi" w:cstheme="minorHAnsi"/>
          <w:i/>
          <w:lang w:eastAsia="ar-SA"/>
        </w:rPr>
        <w:t xml:space="preserve"> w </w:t>
      </w:r>
      <w:r w:rsidR="00C45D19" w:rsidRPr="00C45599">
        <w:rPr>
          <w:rFonts w:asciiTheme="minorHAnsi" w:hAnsiTheme="minorHAnsi" w:cstheme="minorHAnsi"/>
          <w:i/>
          <w:lang w:eastAsia="ar-SA"/>
        </w:rPr>
        <w:t>Gdańsku (EKO-KONSULT)</w:t>
      </w:r>
    </w:p>
    <w:p w14:paraId="5AA69774"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Analiza ww. opracowań miała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celu identyfikację:</w:t>
      </w:r>
    </w:p>
    <w:p w14:paraId="440D357A" w14:textId="77777777" w:rsidR="00B453EE" w:rsidRPr="00C45599" w:rsidRDefault="003C0F85" w:rsidP="002519C8">
      <w:pPr>
        <w:pStyle w:val="Mlista"/>
        <w:numPr>
          <w:ilvl w:val="0"/>
          <w:numId w:val="79"/>
        </w:numPr>
        <w:ind w:left="426"/>
        <w:rPr>
          <w:rFonts w:asciiTheme="minorHAnsi" w:hAnsiTheme="minorHAnsi" w:cstheme="minorHAnsi"/>
        </w:rPr>
      </w:pPr>
      <w:r w:rsidRPr="00C45599">
        <w:rPr>
          <w:rFonts w:asciiTheme="minorHAnsi" w:hAnsiTheme="minorHAnsi" w:cstheme="minorHAnsi"/>
        </w:rPr>
        <w:lastRenderedPageBreak/>
        <w:t>g</w:t>
      </w:r>
      <w:r w:rsidR="00B453EE" w:rsidRPr="00C45599">
        <w:rPr>
          <w:rFonts w:asciiTheme="minorHAnsi" w:hAnsiTheme="minorHAnsi" w:cstheme="minorHAnsi"/>
        </w:rPr>
        <w:t>łównych celów</w:t>
      </w:r>
      <w:r w:rsidR="007F229C" w:rsidRPr="00C45599">
        <w:rPr>
          <w:rFonts w:asciiTheme="minorHAnsi" w:hAnsiTheme="minorHAnsi" w:cstheme="minorHAnsi"/>
        </w:rPr>
        <w:t xml:space="preserve"> i </w:t>
      </w:r>
      <w:r w:rsidR="00B453EE" w:rsidRPr="00C45599">
        <w:rPr>
          <w:rFonts w:asciiTheme="minorHAnsi" w:hAnsiTheme="minorHAnsi" w:cstheme="minorHAnsi"/>
        </w:rPr>
        <w:t>podstawowych typów przedsięwzięć przewidzianych</w:t>
      </w:r>
      <w:r w:rsidR="007F229C" w:rsidRPr="00C45599">
        <w:rPr>
          <w:rFonts w:asciiTheme="minorHAnsi" w:hAnsiTheme="minorHAnsi" w:cstheme="minorHAnsi"/>
        </w:rPr>
        <w:t xml:space="preserve"> do </w:t>
      </w:r>
      <w:r w:rsidR="00B453EE" w:rsidRPr="00C45599">
        <w:rPr>
          <w:rFonts w:asciiTheme="minorHAnsi" w:hAnsiTheme="minorHAnsi" w:cstheme="minorHAnsi"/>
        </w:rPr>
        <w:t>realizacji</w:t>
      </w:r>
      <w:r w:rsidR="007F229C" w:rsidRPr="00C45599">
        <w:rPr>
          <w:rFonts w:asciiTheme="minorHAnsi" w:hAnsiTheme="minorHAnsi" w:cstheme="minorHAnsi"/>
        </w:rPr>
        <w:t xml:space="preserve"> w </w:t>
      </w:r>
      <w:r w:rsidR="00B453EE" w:rsidRPr="00C45599">
        <w:rPr>
          <w:rFonts w:asciiTheme="minorHAnsi" w:hAnsiTheme="minorHAnsi" w:cstheme="minorHAnsi"/>
        </w:rPr>
        <w:t>ramach dokumentów będących przedmiotem oceny oddziaływania</w:t>
      </w:r>
      <w:r w:rsidR="007F229C" w:rsidRPr="00C45599">
        <w:rPr>
          <w:rFonts w:asciiTheme="minorHAnsi" w:hAnsiTheme="minorHAnsi" w:cstheme="minorHAnsi"/>
        </w:rPr>
        <w:t xml:space="preserve"> na </w:t>
      </w:r>
      <w:r w:rsidR="00B453EE" w:rsidRPr="00C45599">
        <w:rPr>
          <w:rFonts w:asciiTheme="minorHAnsi" w:hAnsiTheme="minorHAnsi" w:cstheme="minorHAnsi"/>
        </w:rPr>
        <w:t>środowisko;</w:t>
      </w:r>
    </w:p>
    <w:p w14:paraId="49C95838" w14:textId="77777777" w:rsidR="00B453EE" w:rsidRPr="00C45599" w:rsidRDefault="003C0F85" w:rsidP="002519C8">
      <w:pPr>
        <w:pStyle w:val="Mlista"/>
        <w:numPr>
          <w:ilvl w:val="0"/>
          <w:numId w:val="79"/>
        </w:numPr>
        <w:ind w:left="426"/>
        <w:rPr>
          <w:rFonts w:asciiTheme="minorHAnsi" w:hAnsiTheme="minorHAnsi" w:cstheme="minorHAnsi"/>
        </w:rPr>
      </w:pPr>
      <w:r w:rsidRPr="00C45599">
        <w:rPr>
          <w:rFonts w:asciiTheme="minorHAnsi" w:hAnsiTheme="minorHAnsi" w:cstheme="minorHAnsi"/>
        </w:rPr>
        <w:t>g</w:t>
      </w:r>
      <w:r w:rsidR="00B453EE" w:rsidRPr="00C45599">
        <w:rPr>
          <w:rFonts w:asciiTheme="minorHAnsi" w:hAnsiTheme="minorHAnsi" w:cstheme="minorHAnsi"/>
        </w:rPr>
        <w:t>łównych rodzajów oddziaływań,</w:t>
      </w:r>
      <w:r w:rsidR="00720070" w:rsidRPr="00C45599">
        <w:rPr>
          <w:rFonts w:asciiTheme="minorHAnsi" w:hAnsiTheme="minorHAnsi" w:cstheme="minorHAnsi"/>
        </w:rPr>
        <w:t xml:space="preserve"> z </w:t>
      </w:r>
      <w:r w:rsidR="00B453EE" w:rsidRPr="00C45599">
        <w:rPr>
          <w:rFonts w:asciiTheme="minorHAnsi" w:hAnsiTheme="minorHAnsi" w:cstheme="minorHAnsi"/>
        </w:rPr>
        <w:t>wyszczególnieniem oddziaływań skumulowanych oraz transgranicznych;</w:t>
      </w:r>
    </w:p>
    <w:p w14:paraId="4C4A4073" w14:textId="77777777" w:rsidR="00B453EE" w:rsidRPr="00C45599" w:rsidRDefault="003C0F85" w:rsidP="002519C8">
      <w:pPr>
        <w:pStyle w:val="Mlista"/>
        <w:numPr>
          <w:ilvl w:val="0"/>
          <w:numId w:val="79"/>
        </w:numPr>
        <w:ind w:left="426"/>
        <w:rPr>
          <w:rFonts w:asciiTheme="minorHAnsi" w:hAnsiTheme="minorHAnsi" w:cstheme="minorHAnsi"/>
        </w:rPr>
      </w:pPr>
      <w:r w:rsidRPr="00C45599">
        <w:rPr>
          <w:rFonts w:asciiTheme="minorHAnsi" w:hAnsiTheme="minorHAnsi" w:cstheme="minorHAnsi"/>
        </w:rPr>
        <w:t>w</w:t>
      </w:r>
      <w:r w:rsidR="00B453EE" w:rsidRPr="00C45599">
        <w:rPr>
          <w:rFonts w:asciiTheme="minorHAnsi" w:hAnsiTheme="minorHAnsi" w:cstheme="minorHAnsi"/>
        </w:rPr>
        <w:t>skazanych działań zapobiegawczych, ograniczających lub kompensujących negatywne oddziaływania</w:t>
      </w:r>
      <w:r w:rsidR="007F229C" w:rsidRPr="00C45599">
        <w:rPr>
          <w:rFonts w:asciiTheme="minorHAnsi" w:hAnsiTheme="minorHAnsi" w:cstheme="minorHAnsi"/>
        </w:rPr>
        <w:t xml:space="preserve"> na </w:t>
      </w:r>
      <w:r w:rsidR="00B453EE" w:rsidRPr="00C45599">
        <w:rPr>
          <w:rFonts w:asciiTheme="minorHAnsi" w:hAnsiTheme="minorHAnsi" w:cstheme="minorHAnsi"/>
        </w:rPr>
        <w:t>środowisko;</w:t>
      </w:r>
    </w:p>
    <w:p w14:paraId="57974907" w14:textId="77777777" w:rsidR="00B453EE" w:rsidRPr="00C45599" w:rsidRDefault="003C0F85" w:rsidP="002519C8">
      <w:pPr>
        <w:pStyle w:val="Mlista"/>
        <w:numPr>
          <w:ilvl w:val="0"/>
          <w:numId w:val="79"/>
        </w:numPr>
        <w:ind w:left="426"/>
        <w:rPr>
          <w:rFonts w:asciiTheme="minorHAnsi" w:hAnsiTheme="minorHAnsi" w:cstheme="minorHAnsi"/>
        </w:rPr>
      </w:pPr>
      <w:r w:rsidRPr="00C45599">
        <w:rPr>
          <w:rFonts w:asciiTheme="minorHAnsi" w:hAnsiTheme="minorHAnsi" w:cstheme="minorHAnsi"/>
        </w:rPr>
        <w:t>p</w:t>
      </w:r>
      <w:r w:rsidR="00B453EE" w:rsidRPr="00C45599">
        <w:rPr>
          <w:rFonts w:asciiTheme="minorHAnsi" w:hAnsiTheme="minorHAnsi" w:cstheme="minorHAnsi"/>
        </w:rPr>
        <w:t xml:space="preserve">roponowanych wskaźników monitorowania skutków realizacji postanowień dokumentu poddawanego </w:t>
      </w:r>
      <w:r w:rsidR="00B261A5" w:rsidRPr="00C45599">
        <w:rPr>
          <w:rFonts w:asciiTheme="minorHAnsi" w:hAnsiTheme="minorHAnsi" w:cstheme="minorHAnsi"/>
        </w:rPr>
        <w:t>s</w:t>
      </w:r>
      <w:r w:rsidR="00BC7F3A" w:rsidRPr="00C45599">
        <w:rPr>
          <w:rFonts w:asciiTheme="minorHAnsi" w:hAnsiTheme="minorHAnsi" w:cstheme="minorHAnsi"/>
        </w:rPr>
        <w:t>trategicznej</w:t>
      </w:r>
      <w:r w:rsidR="00B453EE" w:rsidRPr="00C45599">
        <w:rPr>
          <w:rFonts w:asciiTheme="minorHAnsi" w:hAnsiTheme="minorHAnsi" w:cstheme="minorHAnsi"/>
        </w:rPr>
        <w:t xml:space="preserve"> ocenie oddziaływania</w:t>
      </w:r>
      <w:r w:rsidR="007F229C" w:rsidRPr="00C45599">
        <w:rPr>
          <w:rFonts w:asciiTheme="minorHAnsi" w:hAnsiTheme="minorHAnsi" w:cstheme="minorHAnsi"/>
        </w:rPr>
        <w:t xml:space="preserve"> na </w:t>
      </w:r>
      <w:r w:rsidR="00B453EE" w:rsidRPr="00C45599">
        <w:rPr>
          <w:rFonts w:asciiTheme="minorHAnsi" w:hAnsiTheme="minorHAnsi" w:cstheme="minorHAnsi"/>
        </w:rPr>
        <w:t>środowisko.</w:t>
      </w:r>
    </w:p>
    <w:p w14:paraId="61D975CC" w14:textId="27A0B850" w:rsidR="00B453EE" w:rsidRPr="00C45599" w:rsidRDefault="00416724" w:rsidP="00801048">
      <w:pPr>
        <w:pStyle w:val="Mnormal"/>
        <w:rPr>
          <w:rFonts w:asciiTheme="minorHAnsi" w:hAnsiTheme="minorHAnsi" w:cstheme="minorHAnsi"/>
          <w:lang w:eastAsia="ar-SA"/>
        </w:rPr>
      </w:pPr>
      <w:r w:rsidRPr="00C45599">
        <w:rPr>
          <w:rFonts w:asciiTheme="minorHAnsi" w:hAnsiTheme="minorHAnsi" w:cstheme="minorHAnsi"/>
          <w:lang w:eastAsia="ar-SA"/>
        </w:rPr>
        <w:t>I</w:t>
      </w:r>
      <w:r w:rsidR="00B453EE" w:rsidRPr="00C45599">
        <w:rPr>
          <w:rFonts w:asciiTheme="minorHAnsi" w:hAnsiTheme="minorHAnsi" w:cstheme="minorHAnsi"/>
          <w:lang w:eastAsia="ar-SA"/>
        </w:rPr>
        <w:t>nformacje zawarte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ww.</w:t>
      </w:r>
      <w:r w:rsidR="007B0965" w:rsidRPr="00C45599">
        <w:rPr>
          <w:rFonts w:asciiTheme="minorHAnsi" w:hAnsiTheme="minorHAnsi" w:cstheme="minorHAnsi"/>
          <w:lang w:eastAsia="ar-SA"/>
        </w:rPr>
        <w:t xml:space="preserve"> </w:t>
      </w:r>
      <w:r w:rsidRPr="00C45599">
        <w:rPr>
          <w:rFonts w:asciiTheme="minorHAnsi" w:hAnsiTheme="minorHAnsi" w:cstheme="minorHAnsi"/>
          <w:lang w:eastAsia="ar-SA"/>
        </w:rPr>
        <w:t xml:space="preserve">dokumentach </w:t>
      </w:r>
      <w:r w:rsidR="00B453EE" w:rsidRPr="00C45599">
        <w:rPr>
          <w:rFonts w:asciiTheme="minorHAnsi" w:hAnsiTheme="minorHAnsi" w:cstheme="minorHAnsi"/>
          <w:lang w:eastAsia="ar-SA"/>
        </w:rPr>
        <w:t>zostały wykorzystane</w:t>
      </w:r>
      <w:r w:rsidR="007F229C" w:rsidRPr="00C45599">
        <w:rPr>
          <w:rFonts w:asciiTheme="minorHAnsi" w:hAnsiTheme="minorHAnsi" w:cstheme="minorHAnsi"/>
          <w:lang w:eastAsia="ar-SA"/>
        </w:rPr>
        <w:t xml:space="preserve"> do </w:t>
      </w:r>
      <w:r w:rsidR="00B453EE" w:rsidRPr="00C45599">
        <w:rPr>
          <w:rFonts w:asciiTheme="minorHAnsi" w:hAnsiTheme="minorHAnsi" w:cstheme="minorHAnsi"/>
          <w:lang w:eastAsia="ar-SA"/>
        </w:rPr>
        <w:t>analiz oddziaływania</w:t>
      </w:r>
      <w:r w:rsidR="007F229C" w:rsidRPr="00C45599">
        <w:rPr>
          <w:rFonts w:asciiTheme="minorHAnsi" w:hAnsiTheme="minorHAnsi" w:cstheme="minorHAnsi"/>
          <w:lang w:eastAsia="ar-SA"/>
        </w:rPr>
        <w:t xml:space="preserve"> na </w:t>
      </w:r>
      <w:r w:rsidR="00F07DF5" w:rsidRPr="00C45599">
        <w:rPr>
          <w:rFonts w:asciiTheme="minorHAnsi" w:hAnsiTheme="minorHAnsi" w:cstheme="minorHAnsi"/>
          <w:lang w:eastAsia="ar-SA"/>
        </w:rPr>
        <w:t>ś</w:t>
      </w:r>
      <w:r w:rsidRPr="00C45599">
        <w:rPr>
          <w:rFonts w:asciiTheme="minorHAnsi" w:hAnsiTheme="minorHAnsi" w:cstheme="minorHAnsi"/>
          <w:lang w:eastAsia="ar-SA"/>
        </w:rPr>
        <w:t>rodowisko</w:t>
      </w:r>
      <w:r w:rsidR="00B453EE" w:rsidRPr="00C45599">
        <w:rPr>
          <w:rFonts w:asciiTheme="minorHAnsi" w:hAnsiTheme="minorHAnsi" w:cstheme="minorHAnsi"/>
          <w:lang w:eastAsia="ar-SA"/>
        </w:rPr>
        <w:t xml:space="preserve"> </w:t>
      </w:r>
      <w:r w:rsidR="0060287A" w:rsidRPr="00C45599">
        <w:rPr>
          <w:rFonts w:asciiTheme="minorHAnsi" w:hAnsiTheme="minorHAnsi" w:cstheme="minorHAnsi"/>
          <w:lang w:eastAsia="ar-SA"/>
        </w:rPr>
        <w:br/>
      </w:r>
      <w:r w:rsidR="00B453EE" w:rsidRPr="00C45599">
        <w:rPr>
          <w:rFonts w:asciiTheme="minorHAnsi" w:hAnsiTheme="minorHAnsi" w:cstheme="minorHAnsi"/>
          <w:lang w:eastAsia="ar-SA"/>
        </w:rPr>
        <w:t>w przypadku poszczególnych komponentów.</w:t>
      </w:r>
      <w:r w:rsidR="007F229C" w:rsidRPr="00C45599">
        <w:rPr>
          <w:rFonts w:asciiTheme="minorHAnsi" w:hAnsiTheme="minorHAnsi" w:cstheme="minorHAnsi"/>
          <w:lang w:eastAsia="ar-SA"/>
        </w:rPr>
        <w:t xml:space="preserve"> </w:t>
      </w:r>
      <w:r w:rsidR="00952388">
        <w:rPr>
          <w:rFonts w:asciiTheme="minorHAnsi" w:hAnsiTheme="minorHAnsi" w:cstheme="minorHAnsi"/>
          <w:lang w:eastAsia="ar-SA"/>
        </w:rPr>
        <w:t>W</w:t>
      </w:r>
      <w:r w:rsidR="007F229C" w:rsidRPr="00C45599">
        <w:rPr>
          <w:rFonts w:asciiTheme="minorHAnsi" w:hAnsiTheme="minorHAnsi" w:cstheme="minorHAnsi"/>
          <w:lang w:eastAsia="ar-SA"/>
        </w:rPr>
        <w:t> </w:t>
      </w:r>
      <w:r w:rsidR="00B453EE" w:rsidRPr="00C45599">
        <w:rPr>
          <w:rFonts w:asciiTheme="minorHAnsi" w:hAnsiTheme="minorHAnsi" w:cstheme="minorHAnsi"/>
          <w:lang w:eastAsia="ar-SA"/>
        </w:rPr>
        <w:t>znacznym stopniu wspomogły one ocenę</w:t>
      </w:r>
      <w:r w:rsidR="007F229C" w:rsidRPr="00C45599">
        <w:rPr>
          <w:rFonts w:asciiTheme="minorHAnsi" w:hAnsiTheme="minorHAnsi" w:cstheme="minorHAnsi"/>
          <w:lang w:eastAsia="ar-SA"/>
        </w:rPr>
        <w:t xml:space="preserve"> w </w:t>
      </w:r>
      <w:r w:rsidR="00B453EE" w:rsidRPr="00C45599">
        <w:rPr>
          <w:rFonts w:asciiTheme="minorHAnsi" w:hAnsiTheme="minorHAnsi" w:cstheme="minorHAnsi"/>
          <w:lang w:eastAsia="ar-SA"/>
        </w:rPr>
        <w:t>zakresie oddziaływań</w:t>
      </w:r>
      <w:r w:rsidR="007F229C" w:rsidRPr="00C45599">
        <w:rPr>
          <w:rFonts w:asciiTheme="minorHAnsi" w:hAnsiTheme="minorHAnsi" w:cstheme="minorHAnsi"/>
          <w:lang w:eastAsia="ar-SA"/>
        </w:rPr>
        <w:t xml:space="preserve"> na </w:t>
      </w:r>
      <w:r w:rsidR="00F07DF5" w:rsidRPr="00C45599">
        <w:rPr>
          <w:rFonts w:asciiTheme="minorHAnsi" w:hAnsiTheme="minorHAnsi" w:cstheme="minorHAnsi"/>
          <w:lang w:eastAsia="ar-SA"/>
        </w:rPr>
        <w:t xml:space="preserve">ludzi, </w:t>
      </w:r>
      <w:r w:rsidR="00B453EE" w:rsidRPr="00C45599">
        <w:rPr>
          <w:rFonts w:asciiTheme="minorHAnsi" w:hAnsiTheme="minorHAnsi" w:cstheme="minorHAnsi"/>
          <w:lang w:eastAsia="ar-SA"/>
        </w:rPr>
        <w:t>elementy przyrodnicze oraz wody</w:t>
      </w:r>
      <w:r w:rsidRPr="00C45599">
        <w:rPr>
          <w:rFonts w:asciiTheme="minorHAnsi" w:hAnsiTheme="minorHAnsi" w:cstheme="minorHAnsi"/>
          <w:lang w:eastAsia="ar-SA"/>
        </w:rPr>
        <w:t>.</w:t>
      </w:r>
      <w:r w:rsidR="00B453EE" w:rsidRPr="00C45599">
        <w:rPr>
          <w:rFonts w:asciiTheme="minorHAnsi" w:hAnsiTheme="minorHAnsi" w:cstheme="minorHAnsi"/>
          <w:lang w:eastAsia="ar-SA"/>
        </w:rPr>
        <w:t xml:space="preserve"> </w:t>
      </w:r>
    </w:p>
    <w:p w14:paraId="6E88EE4B"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Przegląd zapisów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rekomendacji zawartych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wymienionych wyżej dokumentach wskazuje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następującą, podobną</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większości opracowań, typologię oddziaływań:</w:t>
      </w:r>
    </w:p>
    <w:p w14:paraId="162AB5A0"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fragmentacja krajobrazu, siedlisk; tworzenie barier</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zawężanie areału terenów dostępnych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przemieszczających się zwierząt;</w:t>
      </w:r>
    </w:p>
    <w:p w14:paraId="7F8670B2"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 xml:space="preserve">wylesienia, zmiany </w:t>
      </w:r>
      <w:r w:rsidR="00416724" w:rsidRPr="00C45599">
        <w:rPr>
          <w:rFonts w:asciiTheme="minorHAnsi" w:hAnsiTheme="minorHAnsi" w:cstheme="minorHAnsi"/>
          <w:lang w:eastAsia="ar-SA"/>
        </w:rPr>
        <w:t>str</w:t>
      </w:r>
      <w:r w:rsidRPr="00C45599">
        <w:rPr>
          <w:rFonts w:asciiTheme="minorHAnsi" w:hAnsiTheme="minorHAnsi" w:cstheme="minorHAnsi"/>
          <w:lang w:eastAsia="ar-SA"/>
        </w:rPr>
        <w:t>uktury użytkowania gruntów;</w:t>
      </w:r>
    </w:p>
    <w:p w14:paraId="639E57FF"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zmiany stosunków wodnych (osuszanie, zawadnianie gruntów)</w:t>
      </w:r>
      <w:r w:rsidR="0042376E" w:rsidRPr="00C45599">
        <w:rPr>
          <w:rFonts w:asciiTheme="minorHAnsi" w:hAnsiTheme="minorHAnsi" w:cstheme="minorHAnsi"/>
          <w:lang w:eastAsia="ar-SA"/>
        </w:rPr>
        <w:t>;</w:t>
      </w:r>
      <w:r w:rsidRPr="00C45599">
        <w:rPr>
          <w:rFonts w:asciiTheme="minorHAnsi" w:hAnsiTheme="minorHAnsi" w:cstheme="minorHAnsi"/>
          <w:lang w:eastAsia="ar-SA"/>
        </w:rPr>
        <w:t xml:space="preserve"> </w:t>
      </w:r>
    </w:p>
    <w:p w14:paraId="4CA2AAE0" w14:textId="77777777" w:rsidR="0042376E" w:rsidRPr="00C45599" w:rsidRDefault="0042376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wpływ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bilan</w:t>
      </w:r>
      <w:r w:rsidR="00930E38" w:rsidRPr="00C45599">
        <w:rPr>
          <w:rFonts w:asciiTheme="minorHAnsi" w:hAnsiTheme="minorHAnsi" w:cstheme="minorHAnsi"/>
          <w:lang w:eastAsia="ar-SA"/>
        </w:rPr>
        <w:t>s</w:t>
      </w:r>
      <w:r w:rsidRPr="00C45599">
        <w:rPr>
          <w:rFonts w:asciiTheme="minorHAnsi" w:hAnsiTheme="minorHAnsi" w:cstheme="minorHAnsi"/>
          <w:lang w:eastAsia="ar-SA"/>
        </w:rPr>
        <w:t xml:space="preserve"> wód,</w:t>
      </w:r>
    </w:p>
    <w:p w14:paraId="17823A08"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zintensyfikowany spływ powierzchniowy;</w:t>
      </w:r>
    </w:p>
    <w:p w14:paraId="79F8F289"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emisje zanieczyszczeń gazowych oraz pyłowych;</w:t>
      </w:r>
    </w:p>
    <w:p w14:paraId="5E7D635C"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emisje hałasu;</w:t>
      </w:r>
    </w:p>
    <w:p w14:paraId="0B59A85A" w14:textId="77777777" w:rsidR="00B453EE" w:rsidRPr="00C45599" w:rsidRDefault="00B453EE" w:rsidP="002519C8">
      <w:pPr>
        <w:pStyle w:val="Mlista"/>
        <w:numPr>
          <w:ilvl w:val="0"/>
          <w:numId w:val="80"/>
        </w:numPr>
        <w:ind w:left="426"/>
        <w:rPr>
          <w:rFonts w:asciiTheme="minorHAnsi" w:hAnsiTheme="minorHAnsi" w:cstheme="minorHAnsi"/>
          <w:lang w:eastAsia="ar-SA"/>
        </w:rPr>
      </w:pPr>
      <w:r w:rsidRPr="00C45599">
        <w:rPr>
          <w:rFonts w:asciiTheme="minorHAnsi" w:hAnsiTheme="minorHAnsi" w:cstheme="minorHAnsi"/>
          <w:lang w:eastAsia="ar-SA"/>
        </w:rPr>
        <w:t>wzrost antropopresji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terenach sąsiadujących</w:t>
      </w:r>
      <w:r w:rsidR="00720070" w:rsidRPr="00C45599">
        <w:rPr>
          <w:rFonts w:asciiTheme="minorHAnsi" w:hAnsiTheme="minorHAnsi" w:cstheme="minorHAnsi"/>
          <w:lang w:eastAsia="ar-SA"/>
        </w:rPr>
        <w:t xml:space="preserve"> z </w:t>
      </w:r>
      <w:r w:rsidR="0042376E" w:rsidRPr="00C45599">
        <w:rPr>
          <w:rFonts w:asciiTheme="minorHAnsi" w:hAnsiTheme="minorHAnsi" w:cstheme="minorHAnsi"/>
          <w:lang w:eastAsia="ar-SA"/>
        </w:rPr>
        <w:t>inwestycjami.</w:t>
      </w:r>
    </w:p>
    <w:p w14:paraId="099C35B4"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W grupie zidentyfikowanych oddziaływań skumulowanych znalazły się:</w:t>
      </w:r>
    </w:p>
    <w:p w14:paraId="48C4E5EC" w14:textId="77777777" w:rsidR="00B453EE" w:rsidRPr="00C45599" w:rsidRDefault="00B453EE" w:rsidP="002519C8">
      <w:pPr>
        <w:pStyle w:val="Mlista"/>
        <w:numPr>
          <w:ilvl w:val="0"/>
          <w:numId w:val="81"/>
        </w:numPr>
        <w:ind w:left="426"/>
        <w:rPr>
          <w:rFonts w:asciiTheme="minorHAnsi" w:hAnsiTheme="minorHAnsi" w:cstheme="minorHAnsi"/>
          <w:lang w:eastAsia="ar-SA"/>
        </w:rPr>
      </w:pPr>
      <w:r w:rsidRPr="00C45599">
        <w:rPr>
          <w:rFonts w:asciiTheme="minorHAnsi" w:hAnsiTheme="minorHAnsi" w:cstheme="minorHAnsi"/>
          <w:lang w:eastAsia="ar-SA"/>
        </w:rPr>
        <w:t>natężenie presji względem walorów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wartości przyrodniczych;</w:t>
      </w:r>
    </w:p>
    <w:p w14:paraId="44B57D07" w14:textId="77777777" w:rsidR="00B453EE" w:rsidRPr="00C45599" w:rsidRDefault="00B453EE" w:rsidP="002519C8">
      <w:pPr>
        <w:pStyle w:val="Mlista"/>
        <w:numPr>
          <w:ilvl w:val="0"/>
          <w:numId w:val="81"/>
        </w:numPr>
        <w:ind w:left="426"/>
        <w:rPr>
          <w:rFonts w:asciiTheme="minorHAnsi" w:hAnsiTheme="minorHAnsi" w:cstheme="minorHAnsi"/>
          <w:lang w:eastAsia="ar-SA"/>
        </w:rPr>
      </w:pPr>
      <w:r w:rsidRPr="00C45599">
        <w:rPr>
          <w:rFonts w:asciiTheme="minorHAnsi" w:hAnsiTheme="minorHAnsi" w:cstheme="minorHAnsi"/>
          <w:lang w:eastAsia="ar-SA"/>
        </w:rPr>
        <w:t>presja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naturalne cechy krajobrazu;</w:t>
      </w:r>
    </w:p>
    <w:p w14:paraId="018A5DC6" w14:textId="77777777" w:rsidR="00B453EE" w:rsidRPr="00C45599" w:rsidRDefault="00B453EE" w:rsidP="002519C8">
      <w:pPr>
        <w:pStyle w:val="Mlista"/>
        <w:numPr>
          <w:ilvl w:val="0"/>
          <w:numId w:val="81"/>
        </w:numPr>
        <w:ind w:left="426"/>
        <w:rPr>
          <w:rFonts w:asciiTheme="minorHAnsi" w:hAnsiTheme="minorHAnsi" w:cstheme="minorHAnsi"/>
          <w:lang w:eastAsia="ar-SA"/>
        </w:rPr>
      </w:pPr>
      <w:r w:rsidRPr="00C45599">
        <w:rPr>
          <w:rFonts w:asciiTheme="minorHAnsi" w:hAnsiTheme="minorHAnsi" w:cstheme="minorHAnsi"/>
          <w:lang w:eastAsia="ar-SA"/>
        </w:rPr>
        <w:t>zwiększenie tzw. efektu barierowego, czyli utrudnianie swobodnego przemieszczania się zwierząt;</w:t>
      </w:r>
    </w:p>
    <w:p w14:paraId="343C1B72"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Przeprowadzone analizy wskazywały również</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pewne pozytywne aspekty realizacji zamierzeń wskazanych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dokumentach planistycznych oraz </w:t>
      </w:r>
      <w:r w:rsidR="007C657A" w:rsidRPr="00C45599">
        <w:rPr>
          <w:rFonts w:asciiTheme="minorHAnsi" w:hAnsiTheme="minorHAnsi" w:cstheme="minorHAnsi"/>
          <w:lang w:eastAsia="ar-SA"/>
        </w:rPr>
        <w:t>PEP2040</w:t>
      </w:r>
      <w:r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m.in.</w:t>
      </w:r>
      <w:r w:rsidR="007F229C" w:rsidRPr="00C45599">
        <w:rPr>
          <w:rFonts w:asciiTheme="minorHAnsi" w:hAnsiTheme="minorHAnsi" w:cstheme="minorHAnsi"/>
          <w:lang w:eastAsia="ar-SA"/>
        </w:rPr>
        <w:t xml:space="preserve"> na </w:t>
      </w:r>
      <w:r w:rsidR="00930E38" w:rsidRPr="00C45599">
        <w:rPr>
          <w:rFonts w:asciiTheme="minorHAnsi" w:hAnsiTheme="minorHAnsi" w:cstheme="minorHAnsi"/>
          <w:lang w:eastAsia="ar-SA"/>
        </w:rPr>
        <w:t>ograniczenie emisji zanieczyszczeń</w:t>
      </w:r>
      <w:r w:rsidR="007F229C" w:rsidRPr="00C45599">
        <w:rPr>
          <w:rFonts w:asciiTheme="minorHAnsi" w:hAnsiTheme="minorHAnsi" w:cstheme="minorHAnsi"/>
          <w:lang w:eastAsia="ar-SA"/>
        </w:rPr>
        <w:t xml:space="preserve"> do </w:t>
      </w:r>
      <w:r w:rsidR="00930E38" w:rsidRPr="00C45599">
        <w:rPr>
          <w:rFonts w:asciiTheme="minorHAnsi" w:hAnsiTheme="minorHAnsi" w:cstheme="minorHAnsi"/>
          <w:lang w:eastAsia="ar-SA"/>
        </w:rPr>
        <w:t>powietrza</w:t>
      </w:r>
      <w:r w:rsidR="007F229C" w:rsidRPr="00C45599">
        <w:rPr>
          <w:rFonts w:asciiTheme="minorHAnsi" w:hAnsiTheme="minorHAnsi" w:cstheme="minorHAnsi"/>
          <w:lang w:eastAsia="ar-SA"/>
        </w:rPr>
        <w:t xml:space="preserve"> i </w:t>
      </w:r>
      <w:r w:rsidR="00930E38" w:rsidRPr="00C45599">
        <w:rPr>
          <w:rFonts w:asciiTheme="minorHAnsi" w:hAnsiTheme="minorHAnsi" w:cstheme="minorHAnsi"/>
          <w:lang w:eastAsia="ar-SA"/>
        </w:rPr>
        <w:t xml:space="preserve">poprawy </w:t>
      </w:r>
      <w:r w:rsidR="007B0965" w:rsidRPr="00C45599">
        <w:rPr>
          <w:rFonts w:asciiTheme="minorHAnsi" w:hAnsiTheme="minorHAnsi" w:cstheme="minorHAnsi"/>
          <w:lang w:eastAsia="ar-SA"/>
        </w:rPr>
        <w:t>jego, jakości</w:t>
      </w:r>
      <w:r w:rsidR="00930E38" w:rsidRPr="00C45599">
        <w:rPr>
          <w:rFonts w:asciiTheme="minorHAnsi" w:hAnsiTheme="minorHAnsi" w:cstheme="minorHAnsi"/>
          <w:lang w:eastAsia="ar-SA"/>
        </w:rPr>
        <w:t>, przez</w:t>
      </w:r>
      <w:r w:rsidR="007F229C" w:rsidRPr="00C45599">
        <w:rPr>
          <w:rFonts w:asciiTheme="minorHAnsi" w:hAnsiTheme="minorHAnsi" w:cstheme="minorHAnsi"/>
          <w:lang w:eastAsia="ar-SA"/>
        </w:rPr>
        <w:t xml:space="preserve"> co </w:t>
      </w:r>
      <w:r w:rsidR="00930E38" w:rsidRPr="00C45599">
        <w:rPr>
          <w:rFonts w:asciiTheme="minorHAnsi" w:hAnsiTheme="minorHAnsi" w:cstheme="minorHAnsi"/>
          <w:lang w:eastAsia="ar-SA"/>
        </w:rPr>
        <w:t>zredukowane będzie negatywne oddziaływanie zanieczyszczenia powietrza</w:t>
      </w:r>
      <w:r w:rsidR="007F229C" w:rsidRPr="00C45599">
        <w:rPr>
          <w:rFonts w:asciiTheme="minorHAnsi" w:hAnsiTheme="minorHAnsi" w:cstheme="minorHAnsi"/>
          <w:lang w:eastAsia="ar-SA"/>
        </w:rPr>
        <w:t xml:space="preserve"> na </w:t>
      </w:r>
      <w:r w:rsidR="00930E38" w:rsidRPr="00C45599">
        <w:rPr>
          <w:rFonts w:asciiTheme="minorHAnsi" w:hAnsiTheme="minorHAnsi" w:cstheme="minorHAnsi"/>
          <w:lang w:eastAsia="ar-SA"/>
        </w:rPr>
        <w:t>zdrowie ludzi</w:t>
      </w:r>
      <w:r w:rsidR="007F229C" w:rsidRPr="00C45599">
        <w:rPr>
          <w:rFonts w:asciiTheme="minorHAnsi" w:hAnsiTheme="minorHAnsi" w:cstheme="minorHAnsi"/>
          <w:lang w:eastAsia="ar-SA"/>
        </w:rPr>
        <w:t xml:space="preserve"> i na </w:t>
      </w:r>
      <w:r w:rsidR="00930E38" w:rsidRPr="00C45599">
        <w:rPr>
          <w:rFonts w:asciiTheme="minorHAnsi" w:hAnsiTheme="minorHAnsi" w:cstheme="minorHAnsi"/>
          <w:lang w:eastAsia="ar-SA"/>
        </w:rPr>
        <w:t xml:space="preserve">środowisko. </w:t>
      </w:r>
    </w:p>
    <w:p w14:paraId="00F5A5D5"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W pracach nad niniejszą prognozą przeanalizowane zostały także działania minimalizujące negatywne oddziaływanie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które zostały wskazane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poszczególnych dokumentach. </w:t>
      </w:r>
    </w:p>
    <w:p w14:paraId="6AE78AF2" w14:textId="77777777" w:rsidR="00B453EE" w:rsidRPr="00C45599" w:rsidRDefault="00B453EE" w:rsidP="00801048">
      <w:pPr>
        <w:pStyle w:val="Mnormal"/>
        <w:rPr>
          <w:rFonts w:asciiTheme="minorHAnsi" w:hAnsiTheme="minorHAnsi" w:cstheme="minorHAnsi"/>
          <w:lang w:eastAsia="ar-SA"/>
        </w:rPr>
      </w:pPr>
      <w:r w:rsidRPr="00C45599">
        <w:rPr>
          <w:rFonts w:asciiTheme="minorHAnsi" w:hAnsiTheme="minorHAnsi" w:cstheme="minorHAnsi"/>
          <w:lang w:eastAsia="ar-SA"/>
        </w:rPr>
        <w:t>Wskazane wyżej konkluzje uwzględnione zostały</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trakcie dalszych prac nad Prognozą</w:t>
      </w:r>
      <w:r w:rsidR="0060287A" w:rsidRPr="00C45599">
        <w:rPr>
          <w:rFonts w:asciiTheme="minorHAnsi" w:hAnsiTheme="minorHAnsi" w:cstheme="minorHAnsi"/>
          <w:lang w:eastAsia="ar-SA"/>
        </w:rPr>
        <w:t>.</w:t>
      </w:r>
    </w:p>
    <w:p w14:paraId="4FCA4EB4" w14:textId="77777777" w:rsidR="00011139" w:rsidRPr="00C45599" w:rsidRDefault="00D20AA6" w:rsidP="00801048">
      <w:pPr>
        <w:pStyle w:val="Mnagl2"/>
        <w:spacing w:before="0" w:line="276" w:lineRule="auto"/>
        <w:rPr>
          <w:rFonts w:asciiTheme="minorHAnsi" w:hAnsiTheme="minorHAnsi" w:cstheme="minorHAnsi"/>
          <w:szCs w:val="20"/>
        </w:rPr>
      </w:pPr>
      <w:bookmarkStart w:id="410" w:name="_Toc50369042"/>
      <w:r w:rsidRPr="00C45599">
        <w:rPr>
          <w:rFonts w:asciiTheme="minorHAnsi" w:hAnsiTheme="minorHAnsi" w:cstheme="minorHAnsi"/>
          <w:szCs w:val="20"/>
        </w:rPr>
        <w:lastRenderedPageBreak/>
        <w:t>Informacje</w:t>
      </w:r>
      <w:r w:rsidR="00D86925" w:rsidRPr="00C45599">
        <w:rPr>
          <w:rFonts w:asciiTheme="minorHAnsi" w:hAnsiTheme="minorHAnsi" w:cstheme="minorHAnsi"/>
          <w:szCs w:val="20"/>
        </w:rPr>
        <w:t xml:space="preserve"> o </w:t>
      </w:r>
      <w:r w:rsidRPr="00C45599">
        <w:rPr>
          <w:rFonts w:asciiTheme="minorHAnsi" w:hAnsiTheme="minorHAnsi" w:cstheme="minorHAnsi"/>
          <w:szCs w:val="20"/>
        </w:rPr>
        <w:t xml:space="preserve">możliwym transgranicznym oddziaływaniu </w:t>
      </w:r>
      <w:r w:rsidR="007C657A" w:rsidRPr="00C45599">
        <w:rPr>
          <w:rFonts w:asciiTheme="minorHAnsi" w:hAnsiTheme="minorHAnsi" w:cstheme="minorHAnsi"/>
          <w:szCs w:val="20"/>
        </w:rPr>
        <w:t>PEP2040</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środowisko</w:t>
      </w:r>
      <w:bookmarkEnd w:id="410"/>
    </w:p>
    <w:p w14:paraId="1F3A227D" w14:textId="77777777" w:rsidR="001203B9" w:rsidRPr="00C45599" w:rsidRDefault="004B6B4B" w:rsidP="00801048">
      <w:pPr>
        <w:pStyle w:val="Mnormal"/>
        <w:rPr>
          <w:rFonts w:asciiTheme="minorHAnsi" w:hAnsiTheme="minorHAnsi" w:cstheme="minorHAnsi"/>
        </w:rPr>
      </w:pPr>
      <w:r w:rsidRPr="00C45599">
        <w:rPr>
          <w:rFonts w:asciiTheme="minorHAnsi" w:hAnsiTheme="minorHAnsi" w:cstheme="minorHAnsi"/>
        </w:rPr>
        <w:t>Aktem prawnym regulującym transgraniczną ocenę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oraz zasady postępowania</w:t>
      </w:r>
      <w:r w:rsidR="007F229C" w:rsidRPr="00C45599">
        <w:rPr>
          <w:rFonts w:asciiTheme="minorHAnsi" w:hAnsiTheme="minorHAnsi" w:cstheme="minorHAnsi"/>
        </w:rPr>
        <w:t xml:space="preserve"> w </w:t>
      </w:r>
      <w:r w:rsidRPr="00C45599">
        <w:rPr>
          <w:rFonts w:asciiTheme="minorHAnsi" w:hAnsiTheme="minorHAnsi" w:cstheme="minorHAnsi"/>
        </w:rPr>
        <w:t>sprawach transgranicznego oddziaływania</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jest ustawa </w:t>
      </w:r>
      <w:r w:rsidR="00CE60B4" w:rsidRPr="00C45599">
        <w:rPr>
          <w:rFonts w:asciiTheme="minorHAnsi" w:hAnsiTheme="minorHAnsi" w:cstheme="minorHAnsi"/>
        </w:rPr>
        <w:t>ooś</w:t>
      </w:r>
      <w:r w:rsidRPr="00C45599">
        <w:rPr>
          <w:rFonts w:asciiTheme="minorHAnsi" w:hAnsiTheme="minorHAnsi" w:cstheme="minorHAnsi"/>
        </w:rPr>
        <w:t>. Zgodnie</w:t>
      </w:r>
      <w:r w:rsidR="00720070" w:rsidRPr="00C45599">
        <w:rPr>
          <w:rFonts w:asciiTheme="minorHAnsi" w:hAnsiTheme="minorHAnsi" w:cstheme="minorHAnsi"/>
        </w:rPr>
        <w:t xml:space="preserve"> z </w:t>
      </w:r>
      <w:r w:rsidRPr="00C45599">
        <w:rPr>
          <w:rFonts w:asciiTheme="minorHAnsi" w:hAnsiTheme="minorHAnsi" w:cstheme="minorHAnsi"/>
        </w:rPr>
        <w:t>artykułem 104, „</w:t>
      </w:r>
      <w:r w:rsidRPr="00C45599">
        <w:rPr>
          <w:rFonts w:asciiTheme="minorHAnsi" w:hAnsiTheme="minorHAnsi" w:cstheme="minorHAnsi"/>
          <w:i/>
        </w:rPr>
        <w:t>w</w:t>
      </w:r>
      <w:r w:rsidR="00FE0F47" w:rsidRPr="00C45599">
        <w:rPr>
          <w:rFonts w:asciiTheme="minorHAnsi" w:hAnsiTheme="minorHAnsi" w:cstheme="minorHAnsi"/>
          <w:i/>
        </w:rPr>
        <w:t> </w:t>
      </w:r>
      <w:r w:rsidRPr="00C45599">
        <w:rPr>
          <w:rFonts w:asciiTheme="minorHAnsi" w:hAnsiTheme="minorHAnsi" w:cstheme="minorHAnsi"/>
          <w:i/>
        </w:rPr>
        <w:t>razie stwierdzenia możliwości znaczącego transgranicznego oddziaływania</w:t>
      </w:r>
      <w:r w:rsidR="007F229C" w:rsidRPr="00C45599">
        <w:rPr>
          <w:rFonts w:asciiTheme="minorHAnsi" w:hAnsiTheme="minorHAnsi" w:cstheme="minorHAnsi"/>
          <w:i/>
        </w:rPr>
        <w:t xml:space="preserve"> na </w:t>
      </w:r>
      <w:r w:rsidRPr="00C45599">
        <w:rPr>
          <w:rFonts w:asciiTheme="minorHAnsi" w:hAnsiTheme="minorHAnsi" w:cstheme="minorHAnsi"/>
          <w:i/>
        </w:rPr>
        <w:t>środowisko, pochodzącego</w:t>
      </w:r>
      <w:r w:rsidR="00720070" w:rsidRPr="00C45599">
        <w:rPr>
          <w:rFonts w:asciiTheme="minorHAnsi" w:hAnsiTheme="minorHAnsi" w:cstheme="minorHAnsi"/>
          <w:i/>
        </w:rPr>
        <w:t xml:space="preserve"> z </w:t>
      </w:r>
      <w:r w:rsidRPr="00C45599">
        <w:rPr>
          <w:rFonts w:asciiTheme="minorHAnsi" w:hAnsiTheme="minorHAnsi" w:cstheme="minorHAnsi"/>
          <w:i/>
        </w:rPr>
        <w:t>terytorium Rzeczypospolitej Polskiej</w:t>
      </w:r>
      <w:r w:rsidR="007F229C" w:rsidRPr="00C45599">
        <w:rPr>
          <w:rFonts w:asciiTheme="minorHAnsi" w:hAnsiTheme="minorHAnsi" w:cstheme="minorHAnsi"/>
          <w:i/>
        </w:rPr>
        <w:t xml:space="preserve"> na </w:t>
      </w:r>
      <w:r w:rsidRPr="00C45599">
        <w:rPr>
          <w:rFonts w:asciiTheme="minorHAnsi" w:hAnsiTheme="minorHAnsi" w:cstheme="minorHAnsi"/>
          <w:i/>
        </w:rPr>
        <w:t xml:space="preserve">skutek realizacji projektów polityk, </w:t>
      </w:r>
      <w:r w:rsidR="00045781" w:rsidRPr="00C45599">
        <w:rPr>
          <w:rFonts w:asciiTheme="minorHAnsi" w:hAnsiTheme="minorHAnsi" w:cstheme="minorHAnsi"/>
          <w:i/>
        </w:rPr>
        <w:t>str</w:t>
      </w:r>
      <w:r w:rsidRPr="00C45599">
        <w:rPr>
          <w:rFonts w:asciiTheme="minorHAnsi" w:hAnsiTheme="minorHAnsi" w:cstheme="minorHAnsi"/>
          <w:i/>
        </w:rPr>
        <w:t>ategii, planów lub programów przeprowadza się postępowanie dotyczące transgranicznego oddziaływania</w:t>
      </w:r>
      <w:r w:rsidR="007F229C" w:rsidRPr="00C45599">
        <w:rPr>
          <w:rFonts w:asciiTheme="minorHAnsi" w:hAnsiTheme="minorHAnsi" w:cstheme="minorHAnsi"/>
          <w:i/>
        </w:rPr>
        <w:t xml:space="preserve"> na </w:t>
      </w:r>
      <w:r w:rsidRPr="00C45599">
        <w:rPr>
          <w:rFonts w:asciiTheme="minorHAnsi" w:hAnsiTheme="minorHAnsi" w:cstheme="minorHAnsi"/>
          <w:i/>
        </w:rPr>
        <w:t>środowisko</w:t>
      </w:r>
      <w:r w:rsidRPr="00C45599">
        <w:rPr>
          <w:rFonts w:asciiTheme="minorHAnsi" w:hAnsiTheme="minorHAnsi" w:cstheme="minorHAnsi"/>
        </w:rPr>
        <w:t>”. Podstawą</w:t>
      </w:r>
      <w:r w:rsidR="007F229C" w:rsidRPr="00C45599">
        <w:rPr>
          <w:rFonts w:asciiTheme="minorHAnsi" w:hAnsiTheme="minorHAnsi" w:cstheme="minorHAnsi"/>
        </w:rPr>
        <w:t xml:space="preserve"> do </w:t>
      </w:r>
      <w:r w:rsidRPr="00C45599">
        <w:rPr>
          <w:rFonts w:asciiTheme="minorHAnsi" w:hAnsiTheme="minorHAnsi" w:cstheme="minorHAnsi"/>
        </w:rPr>
        <w:t>podjęcia oceny transgranicznej jest stwierdzenie możliwości wystąpienia znaczącego negatywnego oddziaływania</w:t>
      </w:r>
      <w:r w:rsidR="007F229C" w:rsidRPr="00C45599">
        <w:rPr>
          <w:rFonts w:asciiTheme="minorHAnsi" w:hAnsiTheme="minorHAnsi" w:cstheme="minorHAnsi"/>
        </w:rPr>
        <w:t xml:space="preserve"> w </w:t>
      </w:r>
      <w:r w:rsidRPr="00C45599">
        <w:rPr>
          <w:rFonts w:asciiTheme="minorHAnsi" w:hAnsiTheme="minorHAnsi" w:cstheme="minorHAnsi"/>
        </w:rPr>
        <w:t>wyniku realizacji któregokolwiek</w:t>
      </w:r>
      <w:r w:rsidR="00720070" w:rsidRPr="00C45599">
        <w:rPr>
          <w:rFonts w:asciiTheme="minorHAnsi" w:hAnsiTheme="minorHAnsi" w:cstheme="minorHAnsi"/>
        </w:rPr>
        <w:t xml:space="preserve"> z </w:t>
      </w:r>
      <w:r w:rsidRPr="00C45599">
        <w:rPr>
          <w:rFonts w:asciiTheme="minorHAnsi" w:hAnsiTheme="minorHAnsi" w:cstheme="minorHAnsi"/>
        </w:rPr>
        <w:t>działań wskazanych</w:t>
      </w:r>
      <w:r w:rsidR="007F229C" w:rsidRPr="00C45599">
        <w:rPr>
          <w:rFonts w:asciiTheme="minorHAnsi" w:hAnsiTheme="minorHAnsi" w:cstheme="minorHAnsi"/>
        </w:rPr>
        <w:t xml:space="preserve"> w </w:t>
      </w:r>
      <w:r w:rsidR="007C657A" w:rsidRPr="00C45599">
        <w:rPr>
          <w:rFonts w:asciiTheme="minorHAnsi" w:hAnsiTheme="minorHAnsi" w:cstheme="minorHAnsi"/>
        </w:rPr>
        <w:t>PEP2040</w:t>
      </w:r>
      <w:r w:rsidR="001203B9" w:rsidRPr="00C45599">
        <w:rPr>
          <w:rFonts w:asciiTheme="minorHAnsi" w:hAnsiTheme="minorHAnsi" w:cstheme="minorHAnsi"/>
        </w:rPr>
        <w:t xml:space="preserve"> lub żądanie strony zainteresowanej</w:t>
      </w:r>
      <w:r w:rsidRPr="00C45599">
        <w:rPr>
          <w:rFonts w:asciiTheme="minorHAnsi" w:hAnsiTheme="minorHAnsi" w:cstheme="minorHAnsi"/>
        </w:rPr>
        <w:t xml:space="preserve">. </w:t>
      </w:r>
    </w:p>
    <w:p w14:paraId="1449D9BF" w14:textId="77777777" w:rsidR="001203B9" w:rsidRPr="00C45599" w:rsidRDefault="001203B9" w:rsidP="00801048">
      <w:pPr>
        <w:pStyle w:val="Mnormal"/>
        <w:rPr>
          <w:rFonts w:asciiTheme="minorHAnsi" w:hAnsiTheme="minorHAnsi" w:cstheme="minorHAnsi"/>
        </w:rPr>
      </w:pPr>
      <w:r w:rsidRPr="00C45599">
        <w:rPr>
          <w:rFonts w:asciiTheme="minorHAnsi" w:hAnsiTheme="minorHAnsi" w:cstheme="minorHAnsi"/>
        </w:rPr>
        <w:t>Jest</w:t>
      </w:r>
      <w:r w:rsidR="0001272D" w:rsidRPr="00C45599">
        <w:rPr>
          <w:rFonts w:asciiTheme="minorHAnsi" w:hAnsiTheme="minorHAnsi" w:cstheme="minorHAnsi"/>
        </w:rPr>
        <w:t xml:space="preserve"> to </w:t>
      </w:r>
      <w:r w:rsidRPr="00C45599">
        <w:rPr>
          <w:rFonts w:asciiTheme="minorHAnsi" w:hAnsiTheme="minorHAnsi" w:cstheme="minorHAnsi"/>
        </w:rPr>
        <w:t>zgodne</w:t>
      </w:r>
      <w:r w:rsidR="00720070" w:rsidRPr="00C45599">
        <w:rPr>
          <w:rFonts w:asciiTheme="minorHAnsi" w:hAnsiTheme="minorHAnsi" w:cstheme="minorHAnsi"/>
        </w:rPr>
        <w:t xml:space="preserve"> z </w:t>
      </w:r>
      <w:r w:rsidRPr="00C45599">
        <w:rPr>
          <w:rFonts w:asciiTheme="minorHAnsi" w:hAnsiTheme="minorHAnsi" w:cstheme="minorHAnsi"/>
        </w:rPr>
        <w:t>Konwencją</w:t>
      </w:r>
      <w:r w:rsidR="00D86925" w:rsidRPr="00C45599">
        <w:rPr>
          <w:rFonts w:asciiTheme="minorHAnsi" w:hAnsiTheme="minorHAnsi" w:cstheme="minorHAnsi"/>
        </w:rPr>
        <w:t xml:space="preserve"> o </w:t>
      </w:r>
      <w:r w:rsidRPr="00C45599">
        <w:rPr>
          <w:rFonts w:asciiTheme="minorHAnsi" w:hAnsiTheme="minorHAnsi" w:cstheme="minorHAnsi"/>
        </w:rPr>
        <w:t>ocenach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w </w:t>
      </w:r>
      <w:r w:rsidRPr="00C45599">
        <w:rPr>
          <w:rFonts w:asciiTheme="minorHAnsi" w:hAnsiTheme="minorHAnsi" w:cstheme="minorHAnsi"/>
        </w:rPr>
        <w:t xml:space="preserve">kontekście transgranicznym </w:t>
      </w:r>
      <w:r w:rsidR="0060287A" w:rsidRPr="00C45599">
        <w:rPr>
          <w:rFonts w:asciiTheme="minorHAnsi" w:hAnsiTheme="minorHAnsi" w:cstheme="minorHAnsi"/>
        </w:rPr>
        <w:br/>
      </w:r>
      <w:r w:rsidRPr="00C45599">
        <w:rPr>
          <w:rFonts w:asciiTheme="minorHAnsi" w:hAnsiTheme="minorHAnsi" w:cstheme="minorHAnsi"/>
        </w:rPr>
        <w:t>z Espo</w:t>
      </w:r>
      <w:r w:rsidR="003C0F85" w:rsidRPr="00C45599">
        <w:rPr>
          <w:rFonts w:asciiTheme="minorHAnsi" w:hAnsiTheme="minorHAnsi" w:cstheme="minorHAnsi"/>
        </w:rPr>
        <w:t>o</w:t>
      </w:r>
      <w:r w:rsidRPr="00C45599">
        <w:rPr>
          <w:rStyle w:val="Odwoanieprzypisudolnego"/>
          <w:rFonts w:asciiTheme="minorHAnsi" w:hAnsiTheme="minorHAnsi" w:cstheme="minorHAnsi"/>
        </w:rPr>
        <w:footnoteReference w:id="195"/>
      </w:r>
    </w:p>
    <w:p w14:paraId="70334109" w14:textId="77777777" w:rsidR="004B6B4B" w:rsidRPr="00C45599" w:rsidRDefault="003C0F85" w:rsidP="00801048">
      <w:pPr>
        <w:pStyle w:val="Mnormal"/>
        <w:rPr>
          <w:rFonts w:asciiTheme="minorHAnsi" w:hAnsiTheme="minorHAnsi" w:cstheme="minorHAnsi"/>
        </w:rPr>
      </w:pPr>
      <w:r w:rsidRPr="00C45599">
        <w:rPr>
          <w:rFonts w:asciiTheme="minorHAnsi" w:hAnsiTheme="minorHAnsi" w:cstheme="minorHAnsi"/>
        </w:rPr>
        <w:t>W</w:t>
      </w:r>
      <w:r w:rsidR="00FE0F47" w:rsidRPr="00C45599">
        <w:rPr>
          <w:rFonts w:asciiTheme="minorHAnsi" w:hAnsiTheme="minorHAnsi" w:cstheme="minorHAnsi"/>
        </w:rPr>
        <w:t> </w:t>
      </w:r>
      <w:r w:rsidR="00C21FE8" w:rsidRPr="00C45599">
        <w:rPr>
          <w:rFonts w:asciiTheme="minorHAnsi" w:hAnsiTheme="minorHAnsi" w:cstheme="minorHAnsi"/>
        </w:rPr>
        <w:t>ramach prac nad Prognozą</w:t>
      </w:r>
      <w:r w:rsidR="004B6B4B" w:rsidRPr="00C45599">
        <w:rPr>
          <w:rFonts w:asciiTheme="minorHAnsi" w:hAnsiTheme="minorHAnsi" w:cstheme="minorHAnsi"/>
        </w:rPr>
        <w:t>,</w:t>
      </w:r>
      <w:r w:rsidR="00C21FE8" w:rsidRPr="00C45599">
        <w:rPr>
          <w:rFonts w:asciiTheme="minorHAnsi" w:hAnsiTheme="minorHAnsi" w:cstheme="minorHAnsi"/>
        </w:rPr>
        <w:t xml:space="preserve"> ocenie poddano możliwość wystąpienia oddziaływań</w:t>
      </w:r>
      <w:r w:rsidR="007F229C" w:rsidRPr="00C45599">
        <w:rPr>
          <w:rFonts w:asciiTheme="minorHAnsi" w:hAnsiTheme="minorHAnsi" w:cstheme="minorHAnsi"/>
        </w:rPr>
        <w:t xml:space="preserve"> na </w:t>
      </w:r>
      <w:r w:rsidR="00C21FE8" w:rsidRPr="00C45599">
        <w:rPr>
          <w:rFonts w:asciiTheme="minorHAnsi" w:hAnsiTheme="minorHAnsi" w:cstheme="minorHAnsi"/>
        </w:rPr>
        <w:t>środowisko</w:t>
      </w:r>
      <w:r w:rsidR="007F229C" w:rsidRPr="00C45599">
        <w:rPr>
          <w:rFonts w:asciiTheme="minorHAnsi" w:hAnsiTheme="minorHAnsi" w:cstheme="minorHAnsi"/>
        </w:rPr>
        <w:t xml:space="preserve"> w </w:t>
      </w:r>
      <w:r w:rsidR="00C21FE8" w:rsidRPr="00C45599">
        <w:rPr>
          <w:rFonts w:asciiTheme="minorHAnsi" w:hAnsiTheme="minorHAnsi" w:cstheme="minorHAnsi"/>
        </w:rPr>
        <w:t>aspekcie transgranicznym, rozumian</w:t>
      </w:r>
      <w:r w:rsidR="003D464F" w:rsidRPr="00C45599">
        <w:rPr>
          <w:rFonts w:asciiTheme="minorHAnsi" w:hAnsiTheme="minorHAnsi" w:cstheme="minorHAnsi"/>
        </w:rPr>
        <w:t>ych</w:t>
      </w:r>
      <w:r w:rsidR="00C21FE8" w:rsidRPr="00C45599">
        <w:rPr>
          <w:rFonts w:asciiTheme="minorHAnsi" w:hAnsiTheme="minorHAnsi" w:cstheme="minorHAnsi"/>
        </w:rPr>
        <w:t xml:space="preserve"> jako oddziaływanie </w:t>
      </w:r>
      <w:r w:rsidR="00A671DA" w:rsidRPr="00C45599">
        <w:rPr>
          <w:rFonts w:asciiTheme="minorHAnsi" w:hAnsiTheme="minorHAnsi" w:cstheme="minorHAnsi"/>
        </w:rPr>
        <w:t>projektów</w:t>
      </w:r>
      <w:r w:rsidR="004B6B4B" w:rsidRPr="00C45599">
        <w:rPr>
          <w:rFonts w:asciiTheme="minorHAnsi" w:hAnsiTheme="minorHAnsi" w:cstheme="minorHAnsi"/>
        </w:rPr>
        <w:t xml:space="preserve"> wskazanych</w:t>
      </w:r>
      <w:r w:rsidR="007F229C" w:rsidRPr="00C45599">
        <w:rPr>
          <w:rFonts w:asciiTheme="minorHAnsi" w:hAnsiTheme="minorHAnsi" w:cstheme="minorHAnsi"/>
        </w:rPr>
        <w:t xml:space="preserve"> w </w:t>
      </w:r>
      <w:r w:rsidR="007C657A" w:rsidRPr="00C45599">
        <w:rPr>
          <w:rFonts w:asciiTheme="minorHAnsi" w:hAnsiTheme="minorHAnsi" w:cstheme="minorHAnsi"/>
        </w:rPr>
        <w:t>PEP2040</w:t>
      </w:r>
      <w:r w:rsidR="007F229C" w:rsidRPr="00C45599">
        <w:rPr>
          <w:rFonts w:asciiTheme="minorHAnsi" w:hAnsiTheme="minorHAnsi" w:cstheme="minorHAnsi"/>
        </w:rPr>
        <w:t xml:space="preserve"> na </w:t>
      </w:r>
      <w:r w:rsidR="00C21FE8" w:rsidRPr="00C45599">
        <w:rPr>
          <w:rFonts w:asciiTheme="minorHAnsi" w:hAnsiTheme="minorHAnsi" w:cstheme="minorHAnsi"/>
        </w:rPr>
        <w:t>kraje sąsiednie.</w:t>
      </w:r>
    </w:p>
    <w:p w14:paraId="7952EF80" w14:textId="77777777" w:rsidR="00161E9D" w:rsidRPr="00C45599" w:rsidRDefault="00C21FE8" w:rsidP="00801048">
      <w:pPr>
        <w:pStyle w:val="Mnormal"/>
        <w:rPr>
          <w:rFonts w:asciiTheme="minorHAnsi" w:hAnsiTheme="minorHAnsi" w:cstheme="minorHAnsi"/>
        </w:rPr>
      </w:pPr>
      <w:r w:rsidRPr="00C45599">
        <w:rPr>
          <w:rFonts w:asciiTheme="minorHAnsi" w:hAnsiTheme="minorHAnsi" w:cstheme="minorHAnsi"/>
        </w:rPr>
        <w:t>Potencjalne oddziaływanie transgraniczne działań jest uzależnione przede wszystkim od</w:t>
      </w:r>
      <w:r w:rsidR="00161E9D" w:rsidRPr="00C45599">
        <w:rPr>
          <w:rFonts w:asciiTheme="minorHAnsi" w:hAnsiTheme="minorHAnsi" w:cstheme="minorHAnsi"/>
        </w:rPr>
        <w:t>:</w:t>
      </w:r>
    </w:p>
    <w:p w14:paraId="7DBAFDCD" w14:textId="77777777" w:rsidR="00161E9D" w:rsidRPr="00C45599" w:rsidRDefault="00161E9D" w:rsidP="008B7D48">
      <w:pPr>
        <w:pStyle w:val="Mwypkt"/>
        <w:ind w:left="426"/>
        <w:rPr>
          <w:rFonts w:asciiTheme="minorHAnsi" w:hAnsiTheme="minorHAnsi" w:cstheme="minorHAnsi"/>
        </w:rPr>
      </w:pPr>
      <w:r w:rsidRPr="00C45599">
        <w:rPr>
          <w:rFonts w:asciiTheme="minorHAnsi" w:hAnsiTheme="minorHAnsi" w:cstheme="minorHAnsi"/>
        </w:rPr>
        <w:t>lokalizacji projektów</w:t>
      </w:r>
      <w:r w:rsidR="00A671DA" w:rsidRPr="00C45599">
        <w:rPr>
          <w:rFonts w:asciiTheme="minorHAnsi" w:hAnsiTheme="minorHAnsi" w:cstheme="minorHAnsi"/>
        </w:rPr>
        <w:t xml:space="preserve"> infra</w:t>
      </w:r>
      <w:r w:rsidR="00011139" w:rsidRPr="00C45599">
        <w:rPr>
          <w:rFonts w:asciiTheme="minorHAnsi" w:hAnsiTheme="minorHAnsi" w:cstheme="minorHAnsi"/>
        </w:rPr>
        <w:t xml:space="preserve">strukturalnych </w:t>
      </w:r>
      <w:r w:rsidR="007C657A" w:rsidRPr="00C45599">
        <w:rPr>
          <w:rFonts w:asciiTheme="minorHAnsi" w:hAnsiTheme="minorHAnsi" w:cstheme="minorHAnsi"/>
        </w:rPr>
        <w:t>PEP2040</w:t>
      </w:r>
      <w:r w:rsidRPr="00C45599">
        <w:rPr>
          <w:rFonts w:asciiTheme="minorHAnsi" w:hAnsiTheme="minorHAnsi" w:cstheme="minorHAnsi"/>
        </w:rPr>
        <w:t>,</w:t>
      </w:r>
    </w:p>
    <w:p w14:paraId="09A7AEDE" w14:textId="77777777" w:rsidR="00161E9D" w:rsidRPr="00C45599" w:rsidRDefault="00C21FE8" w:rsidP="008B7D48">
      <w:pPr>
        <w:pStyle w:val="Mwypkt"/>
        <w:ind w:left="426"/>
        <w:rPr>
          <w:rFonts w:asciiTheme="minorHAnsi" w:hAnsiTheme="minorHAnsi" w:cstheme="minorHAnsi"/>
        </w:rPr>
      </w:pPr>
      <w:r w:rsidRPr="00C45599">
        <w:rPr>
          <w:rFonts w:asciiTheme="minorHAnsi" w:hAnsiTheme="minorHAnsi" w:cstheme="minorHAnsi"/>
        </w:rPr>
        <w:t>charakteru inwestycji, które są zaplanowane</w:t>
      </w:r>
      <w:r w:rsidR="007F229C" w:rsidRPr="00C45599">
        <w:rPr>
          <w:rFonts w:asciiTheme="minorHAnsi" w:hAnsiTheme="minorHAnsi" w:cstheme="minorHAnsi"/>
        </w:rPr>
        <w:t xml:space="preserve"> do </w:t>
      </w:r>
      <w:r w:rsidRPr="00C45599">
        <w:rPr>
          <w:rFonts w:asciiTheme="minorHAnsi" w:hAnsiTheme="minorHAnsi" w:cstheme="minorHAnsi"/>
        </w:rPr>
        <w:t>realizacji</w:t>
      </w:r>
      <w:r w:rsidR="00161E9D" w:rsidRPr="00C45599">
        <w:rPr>
          <w:rFonts w:asciiTheme="minorHAnsi" w:hAnsiTheme="minorHAnsi" w:cstheme="minorHAnsi"/>
        </w:rPr>
        <w:t>,</w:t>
      </w:r>
    </w:p>
    <w:p w14:paraId="00EC24D6" w14:textId="77777777" w:rsidR="00161E9D" w:rsidRPr="00C45599" w:rsidRDefault="00161E9D" w:rsidP="008B7D48">
      <w:pPr>
        <w:pStyle w:val="Mwypkt"/>
        <w:ind w:left="426"/>
        <w:rPr>
          <w:rFonts w:asciiTheme="minorHAnsi" w:hAnsiTheme="minorHAnsi" w:cstheme="minorHAnsi"/>
        </w:rPr>
      </w:pPr>
      <w:r w:rsidRPr="00C45599">
        <w:rPr>
          <w:rFonts w:asciiTheme="minorHAnsi" w:hAnsiTheme="minorHAnsi" w:cstheme="minorHAnsi"/>
        </w:rPr>
        <w:t xml:space="preserve">zasięgu oddziaływania proponowanych </w:t>
      </w:r>
      <w:r w:rsidR="00A671DA" w:rsidRPr="00C45599">
        <w:rPr>
          <w:rFonts w:asciiTheme="minorHAnsi" w:hAnsiTheme="minorHAnsi" w:cstheme="minorHAnsi"/>
        </w:rPr>
        <w:t>projektów</w:t>
      </w:r>
      <w:r w:rsidR="007F229C" w:rsidRPr="00C45599">
        <w:rPr>
          <w:rFonts w:asciiTheme="minorHAnsi" w:hAnsiTheme="minorHAnsi" w:cstheme="minorHAnsi"/>
        </w:rPr>
        <w:t xml:space="preserve"> na </w:t>
      </w:r>
      <w:r w:rsidRPr="00C45599">
        <w:rPr>
          <w:rFonts w:asciiTheme="minorHAnsi" w:hAnsiTheme="minorHAnsi" w:cstheme="minorHAnsi"/>
        </w:rPr>
        <w:t>etapie realizacji</w:t>
      </w:r>
      <w:r w:rsidR="00C87DA4" w:rsidRPr="00C45599">
        <w:rPr>
          <w:rFonts w:asciiTheme="minorHAnsi" w:hAnsiTheme="minorHAnsi" w:cstheme="minorHAnsi"/>
        </w:rPr>
        <w:t>, eksploatacji oraz</w:t>
      </w:r>
      <w:r w:rsidR="007F229C" w:rsidRPr="00C45599">
        <w:rPr>
          <w:rFonts w:asciiTheme="minorHAnsi" w:hAnsiTheme="minorHAnsi" w:cstheme="minorHAnsi"/>
        </w:rPr>
        <w:t xml:space="preserve"> w </w:t>
      </w:r>
      <w:r w:rsidRPr="00C45599">
        <w:rPr>
          <w:rFonts w:asciiTheme="minorHAnsi" w:hAnsiTheme="minorHAnsi" w:cstheme="minorHAnsi"/>
        </w:rPr>
        <w:t>przypadku wystąpienia ewentualnych awarii.</w:t>
      </w:r>
    </w:p>
    <w:p w14:paraId="7E4DE354" w14:textId="77777777" w:rsidR="00C21FE8" w:rsidRPr="00C45599" w:rsidRDefault="00412A57" w:rsidP="00801048">
      <w:pPr>
        <w:pStyle w:val="Mnormal"/>
        <w:rPr>
          <w:rFonts w:asciiTheme="minorHAnsi" w:hAnsiTheme="minorHAnsi" w:cstheme="minorHAnsi"/>
        </w:rPr>
      </w:pPr>
      <w:r w:rsidRPr="00C45599">
        <w:rPr>
          <w:rFonts w:asciiTheme="minorHAnsi" w:hAnsiTheme="minorHAnsi" w:cstheme="minorHAnsi"/>
        </w:rPr>
        <w:t>D</w:t>
      </w:r>
      <w:r w:rsidR="00EC686D" w:rsidRPr="00C45599">
        <w:rPr>
          <w:rFonts w:asciiTheme="minorHAnsi" w:hAnsiTheme="minorHAnsi" w:cstheme="minorHAnsi"/>
        </w:rPr>
        <w:t xml:space="preserve">opiero po wskazaniu potencjalnych lokalizacji </w:t>
      </w:r>
      <w:r w:rsidR="004A7269" w:rsidRPr="00C45599">
        <w:rPr>
          <w:rFonts w:asciiTheme="minorHAnsi" w:hAnsiTheme="minorHAnsi" w:cstheme="minorHAnsi"/>
        </w:rPr>
        <w:t xml:space="preserve">możliwe </w:t>
      </w:r>
      <w:r w:rsidR="003C0F85" w:rsidRPr="00C45599">
        <w:rPr>
          <w:rFonts w:asciiTheme="minorHAnsi" w:hAnsiTheme="minorHAnsi" w:cstheme="minorHAnsi"/>
        </w:rPr>
        <w:t>jest</w:t>
      </w:r>
      <w:r w:rsidR="004A7269" w:rsidRPr="00C45599">
        <w:rPr>
          <w:rFonts w:asciiTheme="minorHAnsi" w:hAnsiTheme="minorHAnsi" w:cstheme="minorHAnsi"/>
        </w:rPr>
        <w:t xml:space="preserve"> dokładne określenie typu</w:t>
      </w:r>
      <w:r w:rsidR="007F229C" w:rsidRPr="00C45599">
        <w:rPr>
          <w:rFonts w:asciiTheme="minorHAnsi" w:hAnsiTheme="minorHAnsi" w:cstheme="minorHAnsi"/>
        </w:rPr>
        <w:t xml:space="preserve"> i </w:t>
      </w:r>
      <w:r w:rsidR="004A7269" w:rsidRPr="00C45599">
        <w:rPr>
          <w:rFonts w:asciiTheme="minorHAnsi" w:hAnsiTheme="minorHAnsi" w:cstheme="minorHAnsi"/>
        </w:rPr>
        <w:t>potencjalnego zakresu oddziaływania</w:t>
      </w:r>
      <w:r w:rsidR="007F229C" w:rsidRPr="00C45599">
        <w:rPr>
          <w:rFonts w:asciiTheme="minorHAnsi" w:hAnsiTheme="minorHAnsi" w:cstheme="minorHAnsi"/>
        </w:rPr>
        <w:t xml:space="preserve"> na </w:t>
      </w:r>
      <w:r w:rsidR="004A7269" w:rsidRPr="00C45599">
        <w:rPr>
          <w:rFonts w:asciiTheme="minorHAnsi" w:hAnsiTheme="minorHAnsi" w:cstheme="minorHAnsi"/>
        </w:rPr>
        <w:t xml:space="preserve">środowisko oraz </w:t>
      </w:r>
      <w:r w:rsidR="00EC686D" w:rsidRPr="00C45599">
        <w:rPr>
          <w:rFonts w:asciiTheme="minorHAnsi" w:hAnsiTheme="minorHAnsi" w:cstheme="minorHAnsi"/>
        </w:rPr>
        <w:t>można dokonać oceny oddziaływań transgranicznych.</w:t>
      </w:r>
      <w:r w:rsidR="004A7269" w:rsidRPr="00C45599">
        <w:rPr>
          <w:rFonts w:asciiTheme="minorHAnsi" w:hAnsiTheme="minorHAnsi" w:cstheme="minorHAnsi"/>
        </w:rPr>
        <w:t xml:space="preserve"> </w:t>
      </w:r>
      <w:r w:rsidR="007C657A" w:rsidRPr="00C45599">
        <w:rPr>
          <w:rFonts w:asciiTheme="minorHAnsi" w:hAnsiTheme="minorHAnsi" w:cstheme="minorHAnsi"/>
        </w:rPr>
        <w:t>PEP2040</w:t>
      </w:r>
      <w:r w:rsidR="007F229C" w:rsidRPr="00C45599">
        <w:rPr>
          <w:rFonts w:asciiTheme="minorHAnsi" w:hAnsiTheme="minorHAnsi" w:cstheme="minorHAnsi"/>
        </w:rPr>
        <w:t xml:space="preserve"> w </w:t>
      </w:r>
      <w:r w:rsidR="00432679" w:rsidRPr="00C45599">
        <w:rPr>
          <w:rFonts w:asciiTheme="minorHAnsi" w:hAnsiTheme="minorHAnsi" w:cstheme="minorHAnsi"/>
        </w:rPr>
        <w:t xml:space="preserve">swej obecnej postaci charakteryzuje </w:t>
      </w:r>
      <w:r w:rsidR="00011139" w:rsidRPr="00C45599">
        <w:rPr>
          <w:rFonts w:asciiTheme="minorHAnsi" w:hAnsiTheme="minorHAnsi" w:cstheme="minorHAnsi"/>
        </w:rPr>
        <w:t xml:space="preserve">się </w:t>
      </w:r>
      <w:r w:rsidR="00432679" w:rsidRPr="00C45599">
        <w:rPr>
          <w:rFonts w:asciiTheme="minorHAnsi" w:hAnsiTheme="minorHAnsi" w:cstheme="minorHAnsi"/>
        </w:rPr>
        <w:t>duży</w:t>
      </w:r>
      <w:r w:rsidR="00011139" w:rsidRPr="00C45599">
        <w:rPr>
          <w:rFonts w:asciiTheme="minorHAnsi" w:hAnsiTheme="minorHAnsi" w:cstheme="minorHAnsi"/>
        </w:rPr>
        <w:t>m</w:t>
      </w:r>
      <w:r w:rsidR="00432679" w:rsidRPr="00C45599">
        <w:rPr>
          <w:rFonts w:asciiTheme="minorHAnsi" w:hAnsiTheme="minorHAnsi" w:cstheme="minorHAnsi"/>
        </w:rPr>
        <w:t xml:space="preserve"> s</w:t>
      </w:r>
      <w:r w:rsidR="00C21FE8" w:rsidRPr="00C45599">
        <w:rPr>
          <w:rFonts w:asciiTheme="minorHAnsi" w:hAnsiTheme="minorHAnsi" w:cstheme="minorHAnsi"/>
        </w:rPr>
        <w:t>topie</w:t>
      </w:r>
      <w:r w:rsidR="00011139" w:rsidRPr="00C45599">
        <w:rPr>
          <w:rFonts w:asciiTheme="minorHAnsi" w:hAnsiTheme="minorHAnsi" w:cstheme="minorHAnsi"/>
        </w:rPr>
        <w:t>niem</w:t>
      </w:r>
      <w:r w:rsidR="00C21FE8" w:rsidRPr="00C45599">
        <w:rPr>
          <w:rFonts w:asciiTheme="minorHAnsi" w:hAnsiTheme="minorHAnsi" w:cstheme="minorHAnsi"/>
        </w:rPr>
        <w:t xml:space="preserve"> ogólności</w:t>
      </w:r>
      <w:r w:rsidR="003C0F85" w:rsidRPr="00C45599">
        <w:rPr>
          <w:rFonts w:asciiTheme="minorHAnsi" w:hAnsiTheme="minorHAnsi" w:cstheme="minorHAnsi"/>
        </w:rPr>
        <w:t xml:space="preserve"> (z wyjątkiem inwestycji imiennie wymienionych – niżej omówionych)</w:t>
      </w:r>
      <w:r w:rsidR="004A7269" w:rsidRPr="00C45599">
        <w:rPr>
          <w:rFonts w:asciiTheme="minorHAnsi" w:hAnsiTheme="minorHAnsi" w:cstheme="minorHAnsi"/>
        </w:rPr>
        <w:t>,</w:t>
      </w:r>
      <w:r w:rsidR="007F229C" w:rsidRPr="00C45599">
        <w:rPr>
          <w:rFonts w:asciiTheme="minorHAnsi" w:hAnsiTheme="minorHAnsi" w:cstheme="minorHAnsi"/>
        </w:rPr>
        <w:t xml:space="preserve"> co </w:t>
      </w:r>
      <w:r w:rsidR="00C21FE8" w:rsidRPr="00C45599">
        <w:rPr>
          <w:rFonts w:asciiTheme="minorHAnsi" w:hAnsiTheme="minorHAnsi" w:cstheme="minorHAnsi"/>
        </w:rPr>
        <w:t>sprawia, że zidentyfikowanie charakteru</w:t>
      </w:r>
      <w:r w:rsidR="007F229C" w:rsidRPr="00C45599">
        <w:rPr>
          <w:rFonts w:asciiTheme="minorHAnsi" w:hAnsiTheme="minorHAnsi" w:cstheme="minorHAnsi"/>
        </w:rPr>
        <w:t xml:space="preserve"> i </w:t>
      </w:r>
      <w:r w:rsidR="00C21FE8" w:rsidRPr="00C45599">
        <w:rPr>
          <w:rFonts w:asciiTheme="minorHAnsi" w:hAnsiTheme="minorHAnsi" w:cstheme="minorHAnsi"/>
        </w:rPr>
        <w:t>skali ewentualnych oddziaływań t</w:t>
      </w:r>
      <w:r w:rsidR="004A7269" w:rsidRPr="00C45599">
        <w:rPr>
          <w:rFonts w:asciiTheme="minorHAnsi" w:hAnsiTheme="minorHAnsi" w:cstheme="minorHAnsi"/>
        </w:rPr>
        <w:t>ransgranicznych</w:t>
      </w:r>
      <w:r w:rsidR="00BA78AF" w:rsidRPr="00C45599">
        <w:rPr>
          <w:rFonts w:asciiTheme="minorHAnsi" w:hAnsiTheme="minorHAnsi" w:cstheme="minorHAnsi"/>
        </w:rPr>
        <w:t>,</w:t>
      </w:r>
      <w:r w:rsidR="007F229C" w:rsidRPr="00C45599">
        <w:rPr>
          <w:rFonts w:asciiTheme="minorHAnsi" w:hAnsiTheme="minorHAnsi" w:cstheme="minorHAnsi"/>
        </w:rPr>
        <w:t xml:space="preserve"> w </w:t>
      </w:r>
      <w:r w:rsidR="00BA78AF" w:rsidRPr="00C45599">
        <w:rPr>
          <w:rFonts w:asciiTheme="minorHAnsi" w:hAnsiTheme="minorHAnsi" w:cstheme="minorHAnsi"/>
        </w:rPr>
        <w:t>takim przypadku</w:t>
      </w:r>
      <w:r w:rsidR="004A7269" w:rsidRPr="00C45599">
        <w:rPr>
          <w:rFonts w:asciiTheme="minorHAnsi" w:hAnsiTheme="minorHAnsi" w:cstheme="minorHAnsi"/>
        </w:rPr>
        <w:t xml:space="preserve"> jest niemożliwe</w:t>
      </w:r>
      <w:r w:rsidR="00BA78AF" w:rsidRPr="00C45599">
        <w:rPr>
          <w:rFonts w:asciiTheme="minorHAnsi" w:hAnsiTheme="minorHAnsi" w:cstheme="minorHAnsi"/>
        </w:rPr>
        <w:t>.</w:t>
      </w:r>
    </w:p>
    <w:p w14:paraId="0D171990" w14:textId="651BF82B" w:rsidR="00BA78AF" w:rsidRPr="00C45599" w:rsidRDefault="00BA78AF" w:rsidP="00801048">
      <w:pPr>
        <w:pStyle w:val="Mnormal"/>
        <w:rPr>
          <w:rFonts w:asciiTheme="minorHAnsi" w:hAnsiTheme="minorHAnsi" w:cstheme="minorHAnsi"/>
        </w:rPr>
      </w:pPr>
      <w:r w:rsidRPr="00C45599">
        <w:rPr>
          <w:rFonts w:asciiTheme="minorHAnsi" w:hAnsiTheme="minorHAnsi" w:cstheme="minorHAnsi"/>
        </w:rPr>
        <w:t xml:space="preserve">Do analiz możliwych oddziaływań transgranicznych zastosowano następujące </w:t>
      </w:r>
      <w:r w:rsidR="00865AFE" w:rsidRPr="00C45599">
        <w:rPr>
          <w:rFonts w:asciiTheme="minorHAnsi" w:hAnsiTheme="minorHAnsi" w:cstheme="minorHAnsi"/>
        </w:rPr>
        <w:t xml:space="preserve">podane niżej </w:t>
      </w:r>
      <w:r w:rsidRPr="00C45599">
        <w:rPr>
          <w:rFonts w:asciiTheme="minorHAnsi" w:hAnsiTheme="minorHAnsi" w:cstheme="minorHAnsi"/>
        </w:rPr>
        <w:t>podejście</w:t>
      </w:r>
      <w:r w:rsidR="00865AFE" w:rsidRPr="00C45599">
        <w:rPr>
          <w:rFonts w:asciiTheme="minorHAnsi" w:hAnsiTheme="minorHAnsi" w:cstheme="minorHAnsi"/>
        </w:rPr>
        <w:t>.</w:t>
      </w:r>
      <w:r w:rsidRPr="00C45599">
        <w:rPr>
          <w:rFonts w:asciiTheme="minorHAnsi" w:hAnsiTheme="minorHAnsi" w:cstheme="minorHAnsi"/>
        </w:rPr>
        <w:t xml:space="preserve"> </w:t>
      </w:r>
      <w:r w:rsidR="00865AFE" w:rsidRPr="00C45599">
        <w:rPr>
          <w:rFonts w:asciiTheme="minorHAnsi" w:hAnsiTheme="minorHAnsi" w:cstheme="minorHAnsi"/>
        </w:rPr>
        <w:t>Rozpoczęto</w:t>
      </w:r>
      <w:r w:rsidR="007F229C" w:rsidRPr="00C45599">
        <w:rPr>
          <w:rFonts w:asciiTheme="minorHAnsi" w:hAnsiTheme="minorHAnsi" w:cstheme="minorHAnsi"/>
        </w:rPr>
        <w:t xml:space="preserve"> od </w:t>
      </w:r>
      <w:r w:rsidR="00865AFE" w:rsidRPr="00C45599">
        <w:rPr>
          <w:rFonts w:asciiTheme="minorHAnsi" w:hAnsiTheme="minorHAnsi" w:cstheme="minorHAnsi"/>
        </w:rPr>
        <w:t>identyfikacji przedsięwzięć, które mogą być realizowane</w:t>
      </w:r>
      <w:r w:rsidR="007F229C" w:rsidRPr="00C45599">
        <w:rPr>
          <w:rFonts w:asciiTheme="minorHAnsi" w:hAnsiTheme="minorHAnsi" w:cstheme="minorHAnsi"/>
        </w:rPr>
        <w:t xml:space="preserve"> w </w:t>
      </w:r>
      <w:r w:rsidR="00865AFE" w:rsidRPr="00C45599">
        <w:rPr>
          <w:rFonts w:asciiTheme="minorHAnsi" w:hAnsiTheme="minorHAnsi" w:cstheme="minorHAnsi"/>
        </w:rPr>
        <w:t>ramach PEP2040,</w:t>
      </w:r>
      <w:r w:rsidR="007F229C" w:rsidRPr="00C45599">
        <w:rPr>
          <w:rFonts w:asciiTheme="minorHAnsi" w:hAnsiTheme="minorHAnsi" w:cstheme="minorHAnsi"/>
        </w:rPr>
        <w:t xml:space="preserve"> a </w:t>
      </w:r>
      <w:r w:rsidR="00865AFE" w:rsidRPr="00C45599">
        <w:rPr>
          <w:rFonts w:asciiTheme="minorHAnsi" w:hAnsiTheme="minorHAnsi" w:cstheme="minorHAnsi"/>
        </w:rPr>
        <w:t xml:space="preserve">które, </w:t>
      </w:r>
      <w:r w:rsidR="00022AF6" w:rsidRPr="00C45599">
        <w:rPr>
          <w:rFonts w:asciiTheme="minorHAnsi" w:hAnsiTheme="minorHAnsi" w:cstheme="minorHAnsi"/>
        </w:rPr>
        <w:t>są</w:t>
      </w:r>
      <w:r w:rsidR="00865AFE" w:rsidRPr="00C45599">
        <w:rPr>
          <w:rFonts w:asciiTheme="minorHAnsi" w:hAnsiTheme="minorHAnsi" w:cstheme="minorHAnsi"/>
        </w:rPr>
        <w:t xml:space="preserve"> </w:t>
      </w:r>
      <w:r w:rsidR="00022AF6" w:rsidRPr="00C45599">
        <w:rPr>
          <w:rFonts w:asciiTheme="minorHAnsi" w:hAnsiTheme="minorHAnsi" w:cstheme="minorHAnsi"/>
        </w:rPr>
        <w:t>zlokalizowane</w:t>
      </w:r>
      <w:r w:rsidR="007F229C" w:rsidRPr="00C45599">
        <w:rPr>
          <w:rFonts w:asciiTheme="minorHAnsi" w:hAnsiTheme="minorHAnsi" w:cstheme="minorHAnsi"/>
        </w:rPr>
        <w:t xml:space="preserve"> w </w:t>
      </w:r>
      <w:r w:rsidR="00865AFE" w:rsidRPr="00C45599">
        <w:rPr>
          <w:rFonts w:asciiTheme="minorHAnsi" w:hAnsiTheme="minorHAnsi" w:cstheme="minorHAnsi"/>
        </w:rPr>
        <w:t xml:space="preserve">strefie przygranicznej lub przechodzą granice (np. obiekty liniowe), albo ich oddziaływania mogą przekraczać granice. </w:t>
      </w:r>
      <w:r w:rsidR="00E211C5" w:rsidRPr="00C45599">
        <w:rPr>
          <w:rFonts w:asciiTheme="minorHAnsi" w:hAnsiTheme="minorHAnsi" w:cstheme="minorHAnsi"/>
        </w:rPr>
        <w:t>Zasadnicze przy tym znaczenie miało ustalenie możliwej skali przedsięwzięcia.</w:t>
      </w:r>
      <w:r w:rsidR="007F229C" w:rsidRPr="00C45599">
        <w:rPr>
          <w:rFonts w:asciiTheme="minorHAnsi" w:hAnsiTheme="minorHAnsi" w:cstheme="minorHAnsi"/>
        </w:rPr>
        <w:t xml:space="preserve"> do </w:t>
      </w:r>
      <w:r w:rsidR="00865AFE" w:rsidRPr="00C45599">
        <w:rPr>
          <w:rFonts w:asciiTheme="minorHAnsi" w:hAnsiTheme="minorHAnsi" w:cstheme="minorHAnsi"/>
        </w:rPr>
        <w:t>tego dołączono przedsięwzięcia, które wymienione zostały</w:t>
      </w:r>
      <w:r w:rsidR="007F229C" w:rsidRPr="00C45599">
        <w:rPr>
          <w:rFonts w:asciiTheme="minorHAnsi" w:hAnsiTheme="minorHAnsi" w:cstheme="minorHAnsi"/>
        </w:rPr>
        <w:t xml:space="preserve"> w </w:t>
      </w:r>
      <w:r w:rsidR="00865AFE" w:rsidRPr="00C45599">
        <w:rPr>
          <w:rFonts w:asciiTheme="minorHAnsi" w:hAnsiTheme="minorHAnsi" w:cstheme="minorHAnsi"/>
        </w:rPr>
        <w:t>PEP2040</w:t>
      </w:r>
      <w:r w:rsidR="007F229C" w:rsidRPr="00C45599">
        <w:rPr>
          <w:rFonts w:asciiTheme="minorHAnsi" w:hAnsiTheme="minorHAnsi" w:cstheme="minorHAnsi"/>
        </w:rPr>
        <w:t xml:space="preserve"> i </w:t>
      </w:r>
      <w:r w:rsidR="00865AFE" w:rsidRPr="00C45599">
        <w:rPr>
          <w:rFonts w:asciiTheme="minorHAnsi" w:hAnsiTheme="minorHAnsi" w:cstheme="minorHAnsi"/>
        </w:rPr>
        <w:t>które spełniają ww. kryteria. Następnie przeanalizowano ich możliwe oddziaływania,</w:t>
      </w:r>
      <w:r w:rsidR="007F229C" w:rsidRPr="00C45599">
        <w:rPr>
          <w:rFonts w:asciiTheme="minorHAnsi" w:hAnsiTheme="minorHAnsi" w:cstheme="minorHAnsi"/>
        </w:rPr>
        <w:t xml:space="preserve"> w </w:t>
      </w:r>
      <w:r w:rsidR="00865AFE" w:rsidRPr="00C45599">
        <w:rPr>
          <w:rFonts w:asciiTheme="minorHAnsi" w:hAnsiTheme="minorHAnsi" w:cstheme="minorHAnsi"/>
        </w:rPr>
        <w:t>analogiczny sposób, jak</w:t>
      </w:r>
      <w:r w:rsidR="00D86925" w:rsidRPr="00C45599">
        <w:rPr>
          <w:rFonts w:asciiTheme="minorHAnsi" w:hAnsiTheme="minorHAnsi" w:cstheme="minorHAnsi"/>
        </w:rPr>
        <w:t xml:space="preserve"> dla </w:t>
      </w:r>
      <w:r w:rsidR="00865AFE" w:rsidRPr="00C45599">
        <w:rPr>
          <w:rFonts w:asciiTheme="minorHAnsi" w:hAnsiTheme="minorHAnsi" w:cstheme="minorHAnsi"/>
        </w:rPr>
        <w:t>innych przedsięwzięć tego typ</w:t>
      </w:r>
      <w:r w:rsidR="007B60C0" w:rsidRPr="00C45599">
        <w:rPr>
          <w:rFonts w:asciiTheme="minorHAnsi" w:hAnsiTheme="minorHAnsi" w:cstheme="minorHAnsi"/>
        </w:rPr>
        <w:t>u</w:t>
      </w:r>
      <w:r w:rsidR="00865AFE" w:rsidRPr="00C45599">
        <w:rPr>
          <w:rFonts w:asciiTheme="minorHAnsi" w:hAnsiTheme="minorHAnsi" w:cstheme="minorHAnsi"/>
        </w:rPr>
        <w:t xml:space="preserve"> oddziaływujących</w:t>
      </w:r>
      <w:r w:rsidR="007F229C" w:rsidRPr="00C45599">
        <w:rPr>
          <w:rFonts w:asciiTheme="minorHAnsi" w:hAnsiTheme="minorHAnsi" w:cstheme="minorHAnsi"/>
        </w:rPr>
        <w:t xml:space="preserve"> w </w:t>
      </w:r>
      <w:r w:rsidR="00865AFE" w:rsidRPr="00C45599">
        <w:rPr>
          <w:rFonts w:asciiTheme="minorHAnsi" w:hAnsiTheme="minorHAnsi" w:cstheme="minorHAnsi"/>
        </w:rPr>
        <w:t>skali kraju</w:t>
      </w:r>
      <w:r w:rsidR="00E211C5" w:rsidRPr="00C45599">
        <w:rPr>
          <w:rFonts w:asciiTheme="minorHAnsi" w:hAnsiTheme="minorHAnsi" w:cstheme="minorHAnsi"/>
        </w:rPr>
        <w:t>. Wykorzystano przy tym analizy wykonane</w:t>
      </w:r>
      <w:r w:rsidR="007F229C" w:rsidRPr="00C45599">
        <w:rPr>
          <w:rFonts w:asciiTheme="minorHAnsi" w:hAnsiTheme="minorHAnsi" w:cstheme="minorHAnsi"/>
        </w:rPr>
        <w:t xml:space="preserve"> w </w:t>
      </w:r>
      <w:r w:rsidR="00E211C5" w:rsidRPr="00C45599">
        <w:rPr>
          <w:rFonts w:asciiTheme="minorHAnsi" w:hAnsiTheme="minorHAnsi" w:cstheme="minorHAnsi"/>
        </w:rPr>
        <w:t>ramach Prognozy.</w:t>
      </w:r>
      <w:r w:rsidR="00D86925" w:rsidRPr="00C45599">
        <w:rPr>
          <w:rFonts w:asciiTheme="minorHAnsi" w:hAnsiTheme="minorHAnsi" w:cstheme="minorHAnsi"/>
        </w:rPr>
        <w:t xml:space="preserve"> dla </w:t>
      </w:r>
      <w:r w:rsidR="00E211C5" w:rsidRPr="00C45599">
        <w:rPr>
          <w:rFonts w:asciiTheme="minorHAnsi" w:hAnsiTheme="minorHAnsi" w:cstheme="minorHAnsi"/>
        </w:rPr>
        <w:t>przedsięwzięć wymienionych imiennie</w:t>
      </w:r>
      <w:r w:rsidR="007F229C" w:rsidRPr="00C45599">
        <w:rPr>
          <w:rFonts w:asciiTheme="minorHAnsi" w:hAnsiTheme="minorHAnsi" w:cstheme="minorHAnsi"/>
        </w:rPr>
        <w:t xml:space="preserve"> w </w:t>
      </w:r>
      <w:r w:rsidR="00E211C5" w:rsidRPr="00C45599">
        <w:rPr>
          <w:rFonts w:asciiTheme="minorHAnsi" w:hAnsiTheme="minorHAnsi" w:cstheme="minorHAnsi"/>
        </w:rPr>
        <w:t>Polityce wykorzystano wykonane już prognozy</w:t>
      </w:r>
      <w:r w:rsidR="007F229C" w:rsidRPr="00C45599">
        <w:rPr>
          <w:rFonts w:asciiTheme="minorHAnsi" w:hAnsiTheme="minorHAnsi" w:cstheme="minorHAnsi"/>
        </w:rPr>
        <w:t xml:space="preserve"> i </w:t>
      </w:r>
      <w:r w:rsidR="00E211C5" w:rsidRPr="00C45599">
        <w:rPr>
          <w:rFonts w:asciiTheme="minorHAnsi" w:hAnsiTheme="minorHAnsi" w:cstheme="minorHAnsi"/>
        </w:rPr>
        <w:t>analizy,</w:t>
      </w:r>
      <w:r w:rsidR="007F229C" w:rsidRPr="00C45599">
        <w:rPr>
          <w:rFonts w:asciiTheme="minorHAnsi" w:hAnsiTheme="minorHAnsi" w:cstheme="minorHAnsi"/>
        </w:rPr>
        <w:t xml:space="preserve"> a </w:t>
      </w:r>
      <w:r w:rsidR="00E211C5" w:rsidRPr="00C45599">
        <w:rPr>
          <w:rFonts w:asciiTheme="minorHAnsi" w:hAnsiTheme="minorHAnsi" w:cstheme="minorHAnsi"/>
        </w:rPr>
        <w:t>m.in. wykonane raporty oddziaływania</w:t>
      </w:r>
      <w:r w:rsidR="007F229C" w:rsidRPr="00C45599">
        <w:rPr>
          <w:rFonts w:asciiTheme="minorHAnsi" w:hAnsiTheme="minorHAnsi" w:cstheme="minorHAnsi"/>
        </w:rPr>
        <w:t xml:space="preserve"> na </w:t>
      </w:r>
      <w:r w:rsidR="00E211C5" w:rsidRPr="00C45599">
        <w:rPr>
          <w:rFonts w:asciiTheme="minorHAnsi" w:hAnsiTheme="minorHAnsi" w:cstheme="minorHAnsi"/>
        </w:rPr>
        <w:t>środowisko</w:t>
      </w:r>
      <w:r w:rsidR="00D86925" w:rsidRPr="00C45599">
        <w:rPr>
          <w:rFonts w:asciiTheme="minorHAnsi" w:hAnsiTheme="minorHAnsi" w:cstheme="minorHAnsi"/>
        </w:rPr>
        <w:t xml:space="preserve"> dla </w:t>
      </w:r>
      <w:r w:rsidR="00E211C5" w:rsidRPr="00C45599">
        <w:rPr>
          <w:rFonts w:asciiTheme="minorHAnsi" w:hAnsiTheme="minorHAnsi" w:cstheme="minorHAnsi"/>
        </w:rPr>
        <w:t>inwestycji przygotowywanych</w:t>
      </w:r>
      <w:r w:rsidR="007F229C" w:rsidRPr="00C45599">
        <w:rPr>
          <w:rFonts w:asciiTheme="minorHAnsi" w:hAnsiTheme="minorHAnsi" w:cstheme="minorHAnsi"/>
        </w:rPr>
        <w:t xml:space="preserve"> do </w:t>
      </w:r>
      <w:r w:rsidR="00E211C5" w:rsidRPr="00C45599">
        <w:rPr>
          <w:rFonts w:asciiTheme="minorHAnsi" w:hAnsiTheme="minorHAnsi" w:cstheme="minorHAnsi"/>
        </w:rPr>
        <w:t>realizacji</w:t>
      </w:r>
      <w:r w:rsidR="00952388">
        <w:rPr>
          <w:rFonts w:asciiTheme="minorHAnsi" w:hAnsiTheme="minorHAnsi" w:cstheme="minorHAnsi"/>
        </w:rPr>
        <w:t>. Na</w:t>
      </w:r>
      <w:r w:rsidR="007F229C" w:rsidRPr="00C45599">
        <w:rPr>
          <w:rFonts w:asciiTheme="minorHAnsi" w:hAnsiTheme="minorHAnsi" w:cstheme="minorHAnsi"/>
        </w:rPr>
        <w:t> </w:t>
      </w:r>
      <w:r w:rsidR="005502FA" w:rsidRPr="00C45599">
        <w:rPr>
          <w:rFonts w:asciiTheme="minorHAnsi" w:hAnsiTheme="minorHAnsi" w:cstheme="minorHAnsi"/>
        </w:rPr>
        <w:t>tej podstawie sformułowano wnioski.</w:t>
      </w:r>
    </w:p>
    <w:p w14:paraId="4A3C54B2" w14:textId="77777777" w:rsidR="009B20B7" w:rsidRPr="00C45599" w:rsidRDefault="0068712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Wyniki analiz odnośnie poszczególnych rodzajów przedsięwzięć przedstawiono niżej</w:t>
      </w:r>
      <w:r w:rsidR="008D3C5B" w:rsidRPr="00C45599">
        <w:rPr>
          <w:rFonts w:asciiTheme="minorHAnsi" w:hAnsiTheme="minorHAnsi" w:cstheme="minorHAnsi"/>
          <w:sz w:val="20"/>
          <w:szCs w:val="20"/>
        </w:rPr>
        <w:t>:</w:t>
      </w:r>
    </w:p>
    <w:p w14:paraId="078A1107" w14:textId="77777777" w:rsidR="00045781" w:rsidRPr="00C45599"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lastRenderedPageBreak/>
        <w:t>budow</w:t>
      </w:r>
      <w:r w:rsidR="008D3C5B" w:rsidRPr="00C45599">
        <w:rPr>
          <w:rFonts w:asciiTheme="minorHAnsi" w:hAnsiTheme="minorHAnsi" w:cstheme="minorHAnsi"/>
          <w:sz w:val="20"/>
          <w:szCs w:val="20"/>
        </w:rPr>
        <w:t>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rozbudow</w:t>
      </w:r>
      <w:r w:rsidR="008D3C5B" w:rsidRPr="00C45599">
        <w:rPr>
          <w:rFonts w:asciiTheme="minorHAnsi" w:hAnsiTheme="minorHAnsi" w:cstheme="minorHAnsi"/>
          <w:sz w:val="20"/>
          <w:szCs w:val="20"/>
        </w:rPr>
        <w:t>a</w:t>
      </w:r>
      <w:r w:rsidRPr="00C45599">
        <w:rPr>
          <w:rFonts w:asciiTheme="minorHAnsi" w:hAnsiTheme="minorHAnsi" w:cstheme="minorHAnsi"/>
          <w:sz w:val="20"/>
          <w:szCs w:val="20"/>
        </w:rPr>
        <w:t xml:space="preserve"> kopalń węgla brunatnego,</w:t>
      </w:r>
      <w:r w:rsidR="00F4386A" w:rsidRPr="00C45599">
        <w:rPr>
          <w:rFonts w:asciiTheme="minorHAnsi" w:hAnsiTheme="minorHAnsi" w:cstheme="minorHAnsi"/>
          <w:sz w:val="20"/>
          <w:szCs w:val="20"/>
        </w:rPr>
        <w:t xml:space="preserve"> szczególnie</w:t>
      </w:r>
      <w:r w:rsidR="007F229C" w:rsidRPr="00C45599">
        <w:rPr>
          <w:rFonts w:asciiTheme="minorHAnsi" w:hAnsiTheme="minorHAnsi" w:cstheme="minorHAnsi"/>
          <w:sz w:val="20"/>
          <w:szCs w:val="20"/>
        </w:rPr>
        <w:t xml:space="preserve"> w </w:t>
      </w:r>
      <w:r w:rsidR="00F4386A" w:rsidRPr="00C45599">
        <w:rPr>
          <w:rFonts w:asciiTheme="minorHAnsi" w:hAnsiTheme="minorHAnsi" w:cstheme="minorHAnsi"/>
          <w:sz w:val="20"/>
          <w:szCs w:val="20"/>
        </w:rPr>
        <w:t>obszarze przygranicznym</w:t>
      </w:r>
      <w:r w:rsidR="00720187" w:rsidRPr="00C45599">
        <w:rPr>
          <w:rFonts w:asciiTheme="minorHAnsi" w:hAnsiTheme="minorHAnsi" w:cstheme="minorHAnsi"/>
          <w:sz w:val="20"/>
          <w:szCs w:val="20"/>
        </w:rPr>
        <w:t xml:space="preserve"> (dotyczyć może</w:t>
      </w:r>
      <w:r w:rsidR="008D3C5B" w:rsidRPr="00C45599">
        <w:rPr>
          <w:rFonts w:asciiTheme="minorHAnsi" w:hAnsiTheme="minorHAnsi" w:cstheme="minorHAnsi"/>
          <w:sz w:val="20"/>
          <w:szCs w:val="20"/>
        </w:rPr>
        <w:t>,</w:t>
      </w:r>
      <w:r w:rsidR="00720187" w:rsidRPr="00C45599">
        <w:rPr>
          <w:rFonts w:asciiTheme="minorHAnsi" w:hAnsiTheme="minorHAnsi" w:cstheme="minorHAnsi"/>
          <w:sz w:val="20"/>
          <w:szCs w:val="20"/>
        </w:rPr>
        <w:t xml:space="preserve"> przede wszystkim</w:t>
      </w:r>
      <w:r w:rsidR="008D3C5B" w:rsidRPr="00C45599">
        <w:rPr>
          <w:rFonts w:asciiTheme="minorHAnsi" w:hAnsiTheme="minorHAnsi" w:cstheme="minorHAnsi"/>
          <w:sz w:val="20"/>
          <w:szCs w:val="20"/>
        </w:rPr>
        <w:t>,</w:t>
      </w:r>
      <w:r w:rsidR="004F61EB" w:rsidRPr="00C45599">
        <w:rPr>
          <w:rFonts w:asciiTheme="minorHAnsi" w:hAnsiTheme="minorHAnsi" w:cstheme="minorHAnsi"/>
          <w:sz w:val="20"/>
          <w:szCs w:val="20"/>
        </w:rPr>
        <w:t xml:space="preserve"> lokalizacji Gubin, która</w:t>
      </w:r>
      <w:r w:rsidR="007F229C" w:rsidRPr="00C45599">
        <w:rPr>
          <w:rFonts w:asciiTheme="minorHAnsi" w:hAnsiTheme="minorHAnsi" w:cstheme="minorHAnsi"/>
          <w:sz w:val="20"/>
          <w:szCs w:val="20"/>
        </w:rPr>
        <w:t xml:space="preserve"> w </w:t>
      </w:r>
      <w:r w:rsidR="004F61EB" w:rsidRPr="00C45599">
        <w:rPr>
          <w:rFonts w:asciiTheme="minorHAnsi" w:hAnsiTheme="minorHAnsi" w:cstheme="minorHAnsi"/>
          <w:sz w:val="20"/>
          <w:szCs w:val="20"/>
        </w:rPr>
        <w:t xml:space="preserve">PEP2040 przewidziana jest </w:t>
      </w:r>
      <w:r w:rsidR="007B60C0" w:rsidRPr="00C45599">
        <w:rPr>
          <w:rFonts w:asciiTheme="minorHAnsi" w:hAnsiTheme="minorHAnsi" w:cstheme="minorHAnsi"/>
          <w:sz w:val="20"/>
          <w:szCs w:val="20"/>
        </w:rPr>
        <w:t>jako złoże rezerwowe</w:t>
      </w:r>
      <w:r w:rsidR="009B20B7" w:rsidRPr="00C45599">
        <w:rPr>
          <w:rFonts w:asciiTheme="minorHAnsi" w:hAnsiTheme="minorHAnsi" w:cstheme="minorHAnsi"/>
          <w:sz w:val="20"/>
          <w:szCs w:val="20"/>
        </w:rPr>
        <w:t>). Szczegółowe analizy ewentualnego oddziaływania</w:t>
      </w:r>
      <w:r w:rsidR="007F229C" w:rsidRPr="00C45599">
        <w:rPr>
          <w:rFonts w:asciiTheme="minorHAnsi" w:hAnsiTheme="minorHAnsi" w:cstheme="minorHAnsi"/>
          <w:sz w:val="20"/>
          <w:szCs w:val="20"/>
        </w:rPr>
        <w:t xml:space="preserve"> na </w:t>
      </w:r>
      <w:r w:rsidR="009B20B7" w:rsidRPr="00C45599">
        <w:rPr>
          <w:rFonts w:asciiTheme="minorHAnsi" w:hAnsiTheme="minorHAnsi" w:cstheme="minorHAnsi"/>
          <w:sz w:val="20"/>
          <w:szCs w:val="20"/>
        </w:rPr>
        <w:t>środowisko, wraz</w:t>
      </w:r>
      <w:r w:rsidR="00720070" w:rsidRPr="00C45599">
        <w:rPr>
          <w:rFonts w:asciiTheme="minorHAnsi" w:hAnsiTheme="minorHAnsi" w:cstheme="minorHAnsi"/>
          <w:sz w:val="20"/>
          <w:szCs w:val="20"/>
        </w:rPr>
        <w:t xml:space="preserve"> z </w:t>
      </w:r>
      <w:r w:rsidR="009B20B7" w:rsidRPr="00C45599">
        <w:rPr>
          <w:rFonts w:asciiTheme="minorHAnsi" w:hAnsiTheme="minorHAnsi" w:cstheme="minorHAnsi"/>
          <w:sz w:val="20"/>
          <w:szCs w:val="20"/>
        </w:rPr>
        <w:t>oddzia</w:t>
      </w:r>
      <w:r w:rsidR="00BC13C1" w:rsidRPr="00C45599">
        <w:rPr>
          <w:rFonts w:asciiTheme="minorHAnsi" w:hAnsiTheme="minorHAnsi" w:cstheme="minorHAnsi"/>
          <w:sz w:val="20"/>
          <w:szCs w:val="20"/>
        </w:rPr>
        <w:t>ł</w:t>
      </w:r>
      <w:r w:rsidR="009B20B7" w:rsidRPr="00C45599">
        <w:rPr>
          <w:rFonts w:asciiTheme="minorHAnsi" w:hAnsiTheme="minorHAnsi" w:cstheme="minorHAnsi"/>
          <w:sz w:val="20"/>
          <w:szCs w:val="20"/>
        </w:rPr>
        <w:t>ywaniem</w:t>
      </w:r>
      <w:r w:rsidR="007F229C" w:rsidRPr="00C45599">
        <w:rPr>
          <w:rFonts w:asciiTheme="minorHAnsi" w:hAnsiTheme="minorHAnsi" w:cstheme="minorHAnsi"/>
          <w:sz w:val="20"/>
          <w:szCs w:val="20"/>
        </w:rPr>
        <w:t xml:space="preserve"> na </w:t>
      </w:r>
      <w:r w:rsidR="009B20B7" w:rsidRPr="00C45599">
        <w:rPr>
          <w:rFonts w:asciiTheme="minorHAnsi" w:hAnsiTheme="minorHAnsi" w:cstheme="minorHAnsi"/>
          <w:sz w:val="20"/>
          <w:szCs w:val="20"/>
        </w:rPr>
        <w:t xml:space="preserve">obszary chronione zawarte </w:t>
      </w:r>
      <w:r w:rsidR="00687126" w:rsidRPr="00C45599">
        <w:rPr>
          <w:rFonts w:asciiTheme="minorHAnsi" w:hAnsiTheme="minorHAnsi" w:cstheme="minorHAnsi"/>
          <w:sz w:val="20"/>
          <w:szCs w:val="20"/>
        </w:rPr>
        <w:t>są</w:t>
      </w:r>
      <w:r w:rsidR="007F229C" w:rsidRPr="00C45599">
        <w:rPr>
          <w:rFonts w:asciiTheme="minorHAnsi" w:hAnsiTheme="minorHAnsi" w:cstheme="minorHAnsi"/>
          <w:sz w:val="20"/>
          <w:szCs w:val="20"/>
        </w:rPr>
        <w:t xml:space="preserve"> w </w:t>
      </w:r>
      <w:r w:rsidR="009B20B7" w:rsidRPr="00C45599">
        <w:rPr>
          <w:rFonts w:asciiTheme="minorHAnsi" w:hAnsiTheme="minorHAnsi" w:cstheme="minorHAnsi"/>
          <w:sz w:val="20"/>
          <w:szCs w:val="20"/>
        </w:rPr>
        <w:t>podrozdziale 4. Zaznaczyć jednak trzeba, że postępowanie</w:t>
      </w:r>
      <w:r w:rsidR="007F229C" w:rsidRPr="00C45599">
        <w:rPr>
          <w:rFonts w:asciiTheme="minorHAnsi" w:hAnsiTheme="minorHAnsi" w:cstheme="minorHAnsi"/>
          <w:sz w:val="20"/>
          <w:szCs w:val="20"/>
        </w:rPr>
        <w:t xml:space="preserve"> w </w:t>
      </w:r>
      <w:r w:rsidR="009B20B7" w:rsidRPr="00C45599">
        <w:rPr>
          <w:rFonts w:asciiTheme="minorHAnsi" w:hAnsiTheme="minorHAnsi" w:cstheme="minorHAnsi"/>
          <w:sz w:val="20"/>
          <w:szCs w:val="20"/>
        </w:rPr>
        <w:t>sprawie wydania decyzji środowiskowej</w:t>
      </w:r>
      <w:r w:rsidR="00D86925" w:rsidRPr="00C45599">
        <w:rPr>
          <w:rFonts w:asciiTheme="minorHAnsi" w:hAnsiTheme="minorHAnsi" w:cstheme="minorHAnsi"/>
          <w:sz w:val="20"/>
          <w:szCs w:val="20"/>
        </w:rPr>
        <w:t xml:space="preserve"> dla </w:t>
      </w:r>
      <w:r w:rsidR="009B20B7" w:rsidRPr="00C45599">
        <w:rPr>
          <w:rFonts w:asciiTheme="minorHAnsi" w:hAnsiTheme="minorHAnsi" w:cstheme="minorHAnsi"/>
          <w:sz w:val="20"/>
          <w:szCs w:val="20"/>
        </w:rPr>
        <w:t>tej odkrywki zostało umorzone,</w:t>
      </w:r>
      <w:r w:rsidR="007F229C" w:rsidRPr="00C45599">
        <w:rPr>
          <w:rFonts w:asciiTheme="minorHAnsi" w:hAnsiTheme="minorHAnsi" w:cstheme="minorHAnsi"/>
          <w:sz w:val="20"/>
          <w:szCs w:val="20"/>
        </w:rPr>
        <w:t xml:space="preserve"> co </w:t>
      </w:r>
      <w:r w:rsidR="009B20B7" w:rsidRPr="00C45599">
        <w:rPr>
          <w:rFonts w:asciiTheme="minorHAnsi" w:hAnsiTheme="minorHAnsi" w:cstheme="minorHAnsi"/>
          <w:sz w:val="20"/>
          <w:szCs w:val="20"/>
        </w:rPr>
        <w:t>stawia znak zapytania</w:t>
      </w:r>
      <w:r w:rsidR="00687126"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co do </w:t>
      </w:r>
      <w:r w:rsidR="009B20B7" w:rsidRPr="00C45599">
        <w:rPr>
          <w:rFonts w:asciiTheme="minorHAnsi" w:hAnsiTheme="minorHAnsi" w:cstheme="minorHAnsi"/>
          <w:sz w:val="20"/>
          <w:szCs w:val="20"/>
        </w:rPr>
        <w:t>jej realizacji</w:t>
      </w:r>
      <w:r w:rsidR="007F229C" w:rsidRPr="00C45599">
        <w:rPr>
          <w:rFonts w:asciiTheme="minorHAnsi" w:hAnsiTheme="minorHAnsi" w:cstheme="minorHAnsi"/>
          <w:sz w:val="20"/>
          <w:szCs w:val="20"/>
        </w:rPr>
        <w:t xml:space="preserve"> i </w:t>
      </w:r>
      <w:r w:rsidR="008D3C5B" w:rsidRPr="00C45599">
        <w:rPr>
          <w:rFonts w:asciiTheme="minorHAnsi" w:hAnsiTheme="minorHAnsi" w:cstheme="minorHAnsi"/>
          <w:sz w:val="20"/>
          <w:szCs w:val="20"/>
        </w:rPr>
        <w:t>ewentualnego zakresu</w:t>
      </w:r>
      <w:r w:rsidR="009B20B7" w:rsidRPr="00C45599">
        <w:rPr>
          <w:rFonts w:asciiTheme="minorHAnsi" w:hAnsiTheme="minorHAnsi" w:cstheme="minorHAnsi"/>
          <w:sz w:val="20"/>
          <w:szCs w:val="20"/>
        </w:rPr>
        <w:t>. Gdyby jednak miała być realizowana</w:t>
      </w:r>
      <w:r w:rsidR="0001272D" w:rsidRPr="00C45599">
        <w:rPr>
          <w:rFonts w:asciiTheme="minorHAnsi" w:hAnsiTheme="minorHAnsi" w:cstheme="minorHAnsi"/>
          <w:sz w:val="20"/>
          <w:szCs w:val="20"/>
        </w:rPr>
        <w:t xml:space="preserve"> to </w:t>
      </w:r>
      <w:r w:rsidR="009B20B7" w:rsidRPr="00C45599">
        <w:rPr>
          <w:rFonts w:asciiTheme="minorHAnsi" w:hAnsiTheme="minorHAnsi" w:cstheme="minorHAnsi"/>
          <w:sz w:val="20"/>
          <w:szCs w:val="20"/>
        </w:rPr>
        <w:t xml:space="preserve">odpowiednie analizy możliwości oddziaływania transgranicznego </w:t>
      </w:r>
      <w:r w:rsidR="009E28B3" w:rsidRPr="00C45599">
        <w:rPr>
          <w:rFonts w:asciiTheme="minorHAnsi" w:hAnsiTheme="minorHAnsi" w:cstheme="minorHAnsi"/>
          <w:sz w:val="20"/>
          <w:szCs w:val="20"/>
        </w:rPr>
        <w:t>będą musiały być wykonane</w:t>
      </w:r>
      <w:r w:rsidR="007F229C" w:rsidRPr="00C45599">
        <w:rPr>
          <w:rFonts w:asciiTheme="minorHAnsi" w:hAnsiTheme="minorHAnsi" w:cstheme="minorHAnsi"/>
          <w:sz w:val="20"/>
          <w:szCs w:val="20"/>
        </w:rPr>
        <w:t xml:space="preserve"> na </w:t>
      </w:r>
      <w:r w:rsidR="009E28B3" w:rsidRPr="00C45599">
        <w:rPr>
          <w:rFonts w:asciiTheme="minorHAnsi" w:hAnsiTheme="minorHAnsi" w:cstheme="minorHAnsi"/>
          <w:sz w:val="20"/>
          <w:szCs w:val="20"/>
        </w:rPr>
        <w:t>etapie uzyskiwania zgody</w:t>
      </w:r>
      <w:r w:rsidR="007F229C" w:rsidRPr="00C45599">
        <w:rPr>
          <w:rFonts w:asciiTheme="minorHAnsi" w:hAnsiTheme="minorHAnsi" w:cstheme="minorHAnsi"/>
          <w:sz w:val="20"/>
          <w:szCs w:val="20"/>
        </w:rPr>
        <w:t xml:space="preserve"> na </w:t>
      </w:r>
      <w:r w:rsidR="009E28B3" w:rsidRPr="00C45599">
        <w:rPr>
          <w:rFonts w:asciiTheme="minorHAnsi" w:hAnsiTheme="minorHAnsi" w:cstheme="minorHAnsi"/>
          <w:sz w:val="20"/>
          <w:szCs w:val="20"/>
        </w:rPr>
        <w:t>budowę. Innych lokalizacji odkrywek węgla brunatnego</w:t>
      </w:r>
      <w:r w:rsidR="007F229C" w:rsidRPr="00C45599">
        <w:rPr>
          <w:rFonts w:asciiTheme="minorHAnsi" w:hAnsiTheme="minorHAnsi" w:cstheme="minorHAnsi"/>
          <w:sz w:val="20"/>
          <w:szCs w:val="20"/>
        </w:rPr>
        <w:t xml:space="preserve"> w </w:t>
      </w:r>
      <w:r w:rsidR="009E28B3" w:rsidRPr="00C45599">
        <w:rPr>
          <w:rFonts w:asciiTheme="minorHAnsi" w:hAnsiTheme="minorHAnsi" w:cstheme="minorHAnsi"/>
          <w:sz w:val="20"/>
          <w:szCs w:val="20"/>
        </w:rPr>
        <w:t>strefie przygranicznej</w:t>
      </w:r>
      <w:r w:rsidR="007F229C" w:rsidRPr="00C45599">
        <w:rPr>
          <w:rFonts w:asciiTheme="minorHAnsi" w:hAnsiTheme="minorHAnsi" w:cstheme="minorHAnsi"/>
          <w:sz w:val="20"/>
          <w:szCs w:val="20"/>
        </w:rPr>
        <w:t xml:space="preserve"> w </w:t>
      </w:r>
      <w:r w:rsidR="009E28B3" w:rsidRPr="00C45599">
        <w:rPr>
          <w:rFonts w:asciiTheme="minorHAnsi" w:hAnsiTheme="minorHAnsi" w:cstheme="minorHAnsi"/>
          <w:sz w:val="20"/>
          <w:szCs w:val="20"/>
        </w:rPr>
        <w:t>PEP2040 nie wskaz</w:t>
      </w:r>
      <w:r w:rsidR="00BC13C1" w:rsidRPr="00C45599">
        <w:rPr>
          <w:rFonts w:asciiTheme="minorHAnsi" w:hAnsiTheme="minorHAnsi" w:cstheme="minorHAnsi"/>
          <w:sz w:val="20"/>
          <w:szCs w:val="20"/>
        </w:rPr>
        <w:t>a</w:t>
      </w:r>
      <w:r w:rsidR="009E28B3" w:rsidRPr="00C45599">
        <w:rPr>
          <w:rFonts w:asciiTheme="minorHAnsi" w:hAnsiTheme="minorHAnsi" w:cstheme="minorHAnsi"/>
          <w:sz w:val="20"/>
          <w:szCs w:val="20"/>
        </w:rPr>
        <w:t>no, ale</w:t>
      </w:r>
      <w:r w:rsidR="0001272D" w:rsidRPr="00C45599">
        <w:rPr>
          <w:rFonts w:asciiTheme="minorHAnsi" w:hAnsiTheme="minorHAnsi" w:cstheme="minorHAnsi"/>
          <w:sz w:val="20"/>
          <w:szCs w:val="20"/>
        </w:rPr>
        <w:t xml:space="preserve"> to </w:t>
      </w:r>
      <w:r w:rsidR="009E28B3" w:rsidRPr="00C45599">
        <w:rPr>
          <w:rFonts w:asciiTheme="minorHAnsi" w:hAnsiTheme="minorHAnsi" w:cstheme="minorHAnsi"/>
          <w:sz w:val="20"/>
          <w:szCs w:val="20"/>
        </w:rPr>
        <w:t xml:space="preserve">nie znaczy, że projekty takie </w:t>
      </w:r>
      <w:r w:rsidR="00687126" w:rsidRPr="00C45599">
        <w:rPr>
          <w:rFonts w:asciiTheme="minorHAnsi" w:hAnsiTheme="minorHAnsi" w:cstheme="minorHAnsi"/>
          <w:sz w:val="20"/>
          <w:szCs w:val="20"/>
        </w:rPr>
        <w:t xml:space="preserve">nie </w:t>
      </w:r>
      <w:r w:rsidR="009E28B3" w:rsidRPr="00C45599">
        <w:rPr>
          <w:rFonts w:asciiTheme="minorHAnsi" w:hAnsiTheme="minorHAnsi" w:cstheme="minorHAnsi"/>
          <w:sz w:val="20"/>
          <w:szCs w:val="20"/>
        </w:rPr>
        <w:t>mogą powstać. Nie znając ich lokalizacji trudno się</w:t>
      </w:r>
      <w:r w:rsidR="007F229C" w:rsidRPr="00C45599">
        <w:rPr>
          <w:rFonts w:asciiTheme="minorHAnsi" w:hAnsiTheme="minorHAnsi" w:cstheme="minorHAnsi"/>
          <w:sz w:val="20"/>
          <w:szCs w:val="20"/>
        </w:rPr>
        <w:t xml:space="preserve"> do </w:t>
      </w:r>
      <w:r w:rsidR="009E28B3" w:rsidRPr="00C45599">
        <w:rPr>
          <w:rFonts w:asciiTheme="minorHAnsi" w:hAnsiTheme="minorHAnsi" w:cstheme="minorHAnsi"/>
          <w:sz w:val="20"/>
          <w:szCs w:val="20"/>
        </w:rPr>
        <w:t>nich ustosunkowywać</w:t>
      </w:r>
      <w:r w:rsidR="00F4386A" w:rsidRPr="00C45599">
        <w:rPr>
          <w:rFonts w:asciiTheme="minorHAnsi" w:hAnsiTheme="minorHAnsi" w:cstheme="minorHAnsi"/>
          <w:sz w:val="20"/>
          <w:szCs w:val="20"/>
        </w:rPr>
        <w:t>,</w:t>
      </w:r>
    </w:p>
    <w:p w14:paraId="56BBDD48" w14:textId="39FAED4C" w:rsidR="00045781" w:rsidRPr="00C45599"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wykorzystani</w:t>
      </w:r>
      <w:r w:rsidR="00B02EB2" w:rsidRPr="00C45599">
        <w:rPr>
          <w:rFonts w:asciiTheme="minorHAnsi" w:hAnsiTheme="minorHAnsi" w:cstheme="minorHAnsi"/>
          <w:sz w:val="20"/>
          <w:szCs w:val="20"/>
        </w:rPr>
        <w:t>e</w:t>
      </w:r>
      <w:r w:rsidRPr="00C45599">
        <w:rPr>
          <w:rFonts w:asciiTheme="minorHAnsi" w:hAnsiTheme="minorHAnsi" w:cstheme="minorHAnsi"/>
          <w:sz w:val="20"/>
          <w:szCs w:val="20"/>
        </w:rPr>
        <w:t xml:space="preserve"> odnawialnych źródeł energii, szczególnie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rzekach granicznych</w:t>
      </w:r>
      <w:r w:rsidR="001203B9" w:rsidRPr="00C45599">
        <w:rPr>
          <w:rFonts w:asciiTheme="minorHAnsi" w:hAnsiTheme="minorHAnsi" w:cstheme="minorHAnsi"/>
          <w:sz w:val="20"/>
          <w:szCs w:val="20"/>
        </w:rPr>
        <w:t xml:space="preserve"> (w PEP2040 brak informacji</w:t>
      </w:r>
      <w:r w:rsidR="00687126"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co do </w:t>
      </w:r>
      <w:r w:rsidR="00B02EB2" w:rsidRPr="00C45599">
        <w:rPr>
          <w:rFonts w:asciiTheme="minorHAnsi" w:hAnsiTheme="minorHAnsi" w:cstheme="minorHAnsi"/>
          <w:sz w:val="20"/>
          <w:szCs w:val="20"/>
        </w:rPr>
        <w:t xml:space="preserve">ew. </w:t>
      </w:r>
      <w:r w:rsidR="001203B9" w:rsidRPr="00C45599">
        <w:rPr>
          <w:rFonts w:asciiTheme="minorHAnsi" w:hAnsiTheme="minorHAnsi" w:cstheme="minorHAnsi"/>
          <w:sz w:val="20"/>
          <w:szCs w:val="20"/>
        </w:rPr>
        <w:t>lokalizacji takich obiektów)</w:t>
      </w:r>
      <w:r w:rsidR="00B02EB2"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00B02EB2" w:rsidRPr="00C45599">
        <w:rPr>
          <w:rFonts w:asciiTheme="minorHAnsi" w:hAnsiTheme="minorHAnsi" w:cstheme="minorHAnsi"/>
          <w:sz w:val="20"/>
          <w:szCs w:val="20"/>
        </w:rPr>
        <w:t>tej sytuacji trudno się</w:t>
      </w:r>
      <w:r w:rsidR="007F229C" w:rsidRPr="00C45599">
        <w:rPr>
          <w:rFonts w:asciiTheme="minorHAnsi" w:hAnsiTheme="minorHAnsi" w:cstheme="minorHAnsi"/>
          <w:sz w:val="20"/>
          <w:szCs w:val="20"/>
        </w:rPr>
        <w:t xml:space="preserve"> do </w:t>
      </w:r>
      <w:r w:rsidR="00B02EB2" w:rsidRPr="00C45599">
        <w:rPr>
          <w:rFonts w:asciiTheme="minorHAnsi" w:hAnsiTheme="minorHAnsi" w:cstheme="minorHAnsi"/>
          <w:sz w:val="20"/>
          <w:szCs w:val="20"/>
        </w:rPr>
        <w:t>nich ustosunkować</w:t>
      </w:r>
      <w:r w:rsidRPr="00C45599">
        <w:rPr>
          <w:rFonts w:asciiTheme="minorHAnsi" w:hAnsiTheme="minorHAnsi" w:cstheme="minorHAnsi"/>
          <w:sz w:val="20"/>
          <w:szCs w:val="20"/>
        </w:rPr>
        <w:t>,</w:t>
      </w:r>
    </w:p>
    <w:p w14:paraId="002505A7" w14:textId="77777777" w:rsidR="00D349F2" w:rsidRPr="00C45599"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budow</w:t>
      </w:r>
      <w:r w:rsidR="00D349F2" w:rsidRPr="00C45599">
        <w:rPr>
          <w:rFonts w:asciiTheme="minorHAnsi" w:hAnsiTheme="minorHAnsi" w:cstheme="minorHAnsi"/>
          <w:sz w:val="20"/>
          <w:szCs w:val="20"/>
        </w:rPr>
        <w:t>a</w:t>
      </w:r>
      <w:r w:rsidRPr="00C45599">
        <w:rPr>
          <w:rFonts w:asciiTheme="minorHAnsi" w:hAnsiTheme="minorHAnsi" w:cstheme="minorHAnsi"/>
          <w:sz w:val="20"/>
          <w:szCs w:val="20"/>
        </w:rPr>
        <w:t>, rozbudow</w:t>
      </w:r>
      <w:r w:rsidR="00D349F2" w:rsidRPr="00C45599">
        <w:rPr>
          <w:rFonts w:asciiTheme="minorHAnsi" w:hAnsiTheme="minorHAnsi" w:cstheme="minorHAnsi"/>
          <w:sz w:val="20"/>
          <w:szCs w:val="20"/>
        </w:rPr>
        <w:t>a</w:t>
      </w:r>
      <w:r w:rsidRPr="00C45599">
        <w:rPr>
          <w:rFonts w:asciiTheme="minorHAnsi" w:hAnsiTheme="minorHAnsi" w:cstheme="minorHAnsi"/>
          <w:sz w:val="20"/>
          <w:szCs w:val="20"/>
        </w:rPr>
        <w:t>, modernizacj</w:t>
      </w:r>
      <w:r w:rsidR="00D349F2" w:rsidRPr="00C45599">
        <w:rPr>
          <w:rFonts w:asciiTheme="minorHAnsi" w:hAnsiTheme="minorHAnsi" w:cstheme="minorHAnsi"/>
          <w:sz w:val="20"/>
          <w:szCs w:val="20"/>
        </w:rPr>
        <w:t>a</w:t>
      </w:r>
      <w:r w:rsidRPr="00C45599">
        <w:rPr>
          <w:rFonts w:asciiTheme="minorHAnsi" w:hAnsiTheme="minorHAnsi" w:cstheme="minorHAnsi"/>
          <w:sz w:val="20"/>
          <w:szCs w:val="20"/>
        </w:rPr>
        <w:t xml:space="preserve"> sieci </w:t>
      </w:r>
      <w:r w:rsidR="001203B9" w:rsidRPr="00C45599">
        <w:rPr>
          <w:rFonts w:asciiTheme="minorHAnsi" w:hAnsiTheme="minorHAnsi" w:cstheme="minorHAnsi"/>
          <w:sz w:val="20"/>
          <w:szCs w:val="20"/>
        </w:rPr>
        <w:t>elektroenergetycznych</w:t>
      </w:r>
      <w:r w:rsidR="007424EB" w:rsidRPr="00C45599">
        <w:rPr>
          <w:rFonts w:asciiTheme="minorHAnsi" w:hAnsiTheme="minorHAnsi" w:cstheme="minorHAnsi"/>
          <w:sz w:val="20"/>
          <w:szCs w:val="20"/>
        </w:rPr>
        <w:t xml:space="preserve"> (w PEP2040 wymieniane jest tylko wzmacnianie </w:t>
      </w:r>
      <w:r w:rsidR="0069704C" w:rsidRPr="00C45599">
        <w:rPr>
          <w:rFonts w:asciiTheme="minorHAnsi" w:hAnsiTheme="minorHAnsi" w:cstheme="minorHAnsi"/>
          <w:sz w:val="20"/>
          <w:szCs w:val="20"/>
        </w:rPr>
        <w:t>istniejących</w:t>
      </w:r>
      <w:r w:rsidR="007424EB" w:rsidRPr="00C45599">
        <w:rPr>
          <w:rFonts w:asciiTheme="minorHAnsi" w:hAnsiTheme="minorHAnsi" w:cstheme="minorHAnsi"/>
          <w:sz w:val="20"/>
          <w:szCs w:val="20"/>
        </w:rPr>
        <w:t xml:space="preserve"> połączeń </w:t>
      </w:r>
      <w:r w:rsidR="0069704C" w:rsidRPr="00C45599">
        <w:rPr>
          <w:rFonts w:asciiTheme="minorHAnsi" w:hAnsiTheme="minorHAnsi" w:cstheme="minorHAnsi"/>
          <w:sz w:val="20"/>
          <w:szCs w:val="20"/>
        </w:rPr>
        <w:t>transgranicznych</w:t>
      </w:r>
      <w:r w:rsidR="00720070" w:rsidRPr="00C45599">
        <w:rPr>
          <w:rFonts w:asciiTheme="minorHAnsi" w:hAnsiTheme="minorHAnsi" w:cstheme="minorHAnsi"/>
          <w:sz w:val="20"/>
          <w:szCs w:val="20"/>
        </w:rPr>
        <w:t xml:space="preserve"> z </w:t>
      </w:r>
      <w:r w:rsidR="007424EB" w:rsidRPr="00C45599">
        <w:rPr>
          <w:rFonts w:asciiTheme="minorHAnsi" w:hAnsiTheme="minorHAnsi" w:cstheme="minorHAnsi"/>
          <w:sz w:val="20"/>
          <w:szCs w:val="20"/>
        </w:rPr>
        <w:t>Niemcami, Czechami,</w:t>
      </w:r>
      <w:r w:rsidR="007F229C" w:rsidRPr="00C45599">
        <w:rPr>
          <w:rFonts w:asciiTheme="minorHAnsi" w:hAnsiTheme="minorHAnsi" w:cstheme="minorHAnsi"/>
          <w:sz w:val="20"/>
          <w:szCs w:val="20"/>
        </w:rPr>
        <w:t xml:space="preserve"> i </w:t>
      </w:r>
      <w:r w:rsidR="007424EB" w:rsidRPr="00C45599">
        <w:rPr>
          <w:rFonts w:asciiTheme="minorHAnsi" w:hAnsiTheme="minorHAnsi" w:cstheme="minorHAnsi"/>
          <w:sz w:val="20"/>
          <w:szCs w:val="20"/>
        </w:rPr>
        <w:t>Słowacją</w:t>
      </w:r>
      <w:r w:rsidR="00687126" w:rsidRPr="00C45599">
        <w:rPr>
          <w:rFonts w:asciiTheme="minorHAnsi" w:hAnsiTheme="minorHAnsi" w:cstheme="minorHAnsi"/>
          <w:sz w:val="20"/>
          <w:szCs w:val="20"/>
        </w:rPr>
        <w:t>)</w:t>
      </w:r>
      <w:r w:rsidR="007D1839" w:rsidRPr="00C45599">
        <w:rPr>
          <w:rFonts w:asciiTheme="minorHAnsi" w:hAnsiTheme="minorHAnsi" w:cstheme="minorHAnsi"/>
          <w:sz w:val="20"/>
          <w:szCs w:val="20"/>
        </w:rPr>
        <w:t xml:space="preserve">. </w:t>
      </w:r>
      <w:r w:rsidR="0060287A" w:rsidRPr="00C45599">
        <w:rPr>
          <w:rFonts w:asciiTheme="minorHAnsi" w:hAnsiTheme="minorHAnsi" w:cstheme="minorHAnsi"/>
          <w:sz w:val="20"/>
          <w:szCs w:val="20"/>
        </w:rPr>
        <w:br/>
      </w:r>
      <w:r w:rsidR="007D1839" w:rsidRPr="00C45599">
        <w:rPr>
          <w:rFonts w:asciiTheme="minorHAnsi" w:hAnsiTheme="minorHAnsi" w:cstheme="minorHAnsi"/>
          <w:sz w:val="20"/>
          <w:szCs w:val="20"/>
        </w:rPr>
        <w:t>Z</w:t>
      </w:r>
      <w:r w:rsidR="007424EB" w:rsidRPr="00C45599">
        <w:rPr>
          <w:rFonts w:asciiTheme="minorHAnsi" w:hAnsiTheme="minorHAnsi" w:cstheme="minorHAnsi"/>
          <w:sz w:val="20"/>
          <w:szCs w:val="20"/>
        </w:rPr>
        <w:t xml:space="preserve"> </w:t>
      </w:r>
      <w:r w:rsidR="007D1839" w:rsidRPr="00C45599">
        <w:rPr>
          <w:rFonts w:asciiTheme="minorHAnsi" w:hAnsiTheme="minorHAnsi" w:cstheme="minorHAnsi"/>
          <w:sz w:val="20"/>
          <w:szCs w:val="20"/>
        </w:rPr>
        <w:t>otrzymanych</w:t>
      </w:r>
      <w:r w:rsidR="007424EB" w:rsidRPr="00C45599">
        <w:rPr>
          <w:rFonts w:asciiTheme="minorHAnsi" w:hAnsiTheme="minorHAnsi" w:cstheme="minorHAnsi"/>
          <w:sz w:val="20"/>
          <w:szCs w:val="20"/>
        </w:rPr>
        <w:t xml:space="preserve"> informacji wynika, że będą</w:t>
      </w:r>
      <w:r w:rsidR="0001272D" w:rsidRPr="00C45599">
        <w:rPr>
          <w:rFonts w:asciiTheme="minorHAnsi" w:hAnsiTheme="minorHAnsi" w:cstheme="minorHAnsi"/>
          <w:sz w:val="20"/>
          <w:szCs w:val="20"/>
        </w:rPr>
        <w:t xml:space="preserve"> to </w:t>
      </w:r>
      <w:r w:rsidR="007424EB" w:rsidRPr="00C45599">
        <w:rPr>
          <w:rFonts w:asciiTheme="minorHAnsi" w:hAnsiTheme="minorHAnsi" w:cstheme="minorHAnsi"/>
          <w:sz w:val="20"/>
          <w:szCs w:val="20"/>
        </w:rPr>
        <w:t>tylko inwestycje polegające</w:t>
      </w:r>
      <w:r w:rsidR="007F229C" w:rsidRPr="00C45599">
        <w:rPr>
          <w:rFonts w:asciiTheme="minorHAnsi" w:hAnsiTheme="minorHAnsi" w:cstheme="minorHAnsi"/>
          <w:sz w:val="20"/>
          <w:szCs w:val="20"/>
        </w:rPr>
        <w:t xml:space="preserve"> na </w:t>
      </w:r>
      <w:r w:rsidR="0069704C" w:rsidRPr="00C45599">
        <w:rPr>
          <w:rFonts w:asciiTheme="minorHAnsi" w:hAnsiTheme="minorHAnsi" w:cstheme="minorHAnsi"/>
          <w:sz w:val="20"/>
          <w:szCs w:val="20"/>
        </w:rPr>
        <w:t>zwiększeniu</w:t>
      </w:r>
      <w:r w:rsidR="007424EB" w:rsidRPr="00C45599">
        <w:rPr>
          <w:rFonts w:asciiTheme="minorHAnsi" w:hAnsiTheme="minorHAnsi" w:cstheme="minorHAnsi"/>
          <w:sz w:val="20"/>
          <w:szCs w:val="20"/>
        </w:rPr>
        <w:t xml:space="preserve"> przepustowości</w:t>
      </w:r>
      <w:r w:rsidR="00687126" w:rsidRPr="00C45599">
        <w:rPr>
          <w:rFonts w:asciiTheme="minorHAnsi" w:hAnsiTheme="minorHAnsi" w:cstheme="minorHAnsi"/>
          <w:sz w:val="20"/>
          <w:szCs w:val="20"/>
        </w:rPr>
        <w:t xml:space="preserve"> istniejących sieci</w:t>
      </w:r>
      <w:r w:rsidR="007424EB"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a w </w:t>
      </w:r>
      <w:r w:rsidR="007424EB" w:rsidRPr="00C45599">
        <w:rPr>
          <w:rFonts w:asciiTheme="minorHAnsi" w:hAnsiTheme="minorHAnsi" w:cstheme="minorHAnsi"/>
          <w:sz w:val="20"/>
          <w:szCs w:val="20"/>
        </w:rPr>
        <w:t>związku</w:t>
      </w:r>
      <w:r w:rsidR="00720070" w:rsidRPr="00C45599">
        <w:rPr>
          <w:rFonts w:asciiTheme="minorHAnsi" w:hAnsiTheme="minorHAnsi" w:cstheme="minorHAnsi"/>
          <w:sz w:val="20"/>
          <w:szCs w:val="20"/>
        </w:rPr>
        <w:t xml:space="preserve"> z </w:t>
      </w:r>
      <w:r w:rsidR="007424EB" w:rsidRPr="00C45599">
        <w:rPr>
          <w:rFonts w:asciiTheme="minorHAnsi" w:hAnsiTheme="minorHAnsi" w:cstheme="minorHAnsi"/>
          <w:sz w:val="20"/>
          <w:szCs w:val="20"/>
        </w:rPr>
        <w:t>tym nie będą miały znaczących oddziaływań</w:t>
      </w:r>
      <w:r w:rsidR="007F229C" w:rsidRPr="00C45599">
        <w:rPr>
          <w:rFonts w:asciiTheme="minorHAnsi" w:hAnsiTheme="minorHAnsi" w:cstheme="minorHAnsi"/>
          <w:sz w:val="20"/>
          <w:szCs w:val="20"/>
        </w:rPr>
        <w:t xml:space="preserve"> na </w:t>
      </w:r>
      <w:r w:rsidR="007424EB" w:rsidRPr="00C45599">
        <w:rPr>
          <w:rFonts w:asciiTheme="minorHAnsi" w:hAnsiTheme="minorHAnsi" w:cstheme="minorHAnsi"/>
          <w:sz w:val="20"/>
          <w:szCs w:val="20"/>
        </w:rPr>
        <w:t>środowisko.</w:t>
      </w:r>
      <w:r w:rsidR="00D349F2" w:rsidRPr="00C45599">
        <w:rPr>
          <w:rFonts w:asciiTheme="minorHAnsi" w:hAnsiTheme="minorHAnsi" w:cstheme="minorHAnsi"/>
          <w:sz w:val="20"/>
          <w:szCs w:val="20"/>
        </w:rPr>
        <w:t xml:space="preserve"> Analizy wykonane</w:t>
      </w:r>
      <w:r w:rsidR="007F229C" w:rsidRPr="00C45599">
        <w:rPr>
          <w:rFonts w:asciiTheme="minorHAnsi" w:hAnsiTheme="minorHAnsi" w:cstheme="minorHAnsi"/>
          <w:sz w:val="20"/>
          <w:szCs w:val="20"/>
        </w:rPr>
        <w:t xml:space="preserve"> w </w:t>
      </w:r>
      <w:r w:rsidR="00D349F2" w:rsidRPr="00C45599">
        <w:rPr>
          <w:rFonts w:asciiTheme="minorHAnsi" w:hAnsiTheme="minorHAnsi" w:cstheme="minorHAnsi"/>
          <w:sz w:val="20"/>
          <w:szCs w:val="20"/>
        </w:rPr>
        <w:t>podrozdziale 4.4 wskazały, że oddziaływania te nie będą znaczące.</w:t>
      </w:r>
      <w:r w:rsidR="007424EB" w:rsidRPr="00C45599">
        <w:rPr>
          <w:rFonts w:asciiTheme="minorHAnsi" w:hAnsiTheme="minorHAnsi" w:cstheme="minorHAnsi"/>
          <w:sz w:val="20"/>
          <w:szCs w:val="20"/>
        </w:rPr>
        <w:t xml:space="preserve"> Ale gdyby przy projektowaniu wynikało, że zakres ich będzie większy</w:t>
      </w:r>
      <w:r w:rsidR="0001272D" w:rsidRPr="00C45599">
        <w:rPr>
          <w:rFonts w:asciiTheme="minorHAnsi" w:hAnsiTheme="minorHAnsi" w:cstheme="minorHAnsi"/>
          <w:sz w:val="20"/>
          <w:szCs w:val="20"/>
        </w:rPr>
        <w:t xml:space="preserve"> to </w:t>
      </w:r>
      <w:r w:rsidR="007424EB" w:rsidRPr="00C45599">
        <w:rPr>
          <w:rFonts w:asciiTheme="minorHAnsi" w:hAnsiTheme="minorHAnsi" w:cstheme="minorHAnsi"/>
          <w:sz w:val="20"/>
          <w:szCs w:val="20"/>
        </w:rPr>
        <w:t>należałoby przeanalizować możliwość wystąpienia oddziaływań transgranicznych)</w:t>
      </w:r>
      <w:r w:rsidR="007D1839" w:rsidRPr="00C45599">
        <w:rPr>
          <w:rFonts w:asciiTheme="minorHAnsi" w:hAnsiTheme="minorHAnsi" w:cstheme="minorHAnsi"/>
          <w:sz w:val="20"/>
          <w:szCs w:val="20"/>
        </w:rPr>
        <w:t>,</w:t>
      </w:r>
      <w:r w:rsidR="007424EB" w:rsidRPr="00C45599">
        <w:rPr>
          <w:rFonts w:asciiTheme="minorHAnsi" w:hAnsiTheme="minorHAnsi" w:cstheme="minorHAnsi"/>
          <w:sz w:val="20"/>
          <w:szCs w:val="20"/>
        </w:rPr>
        <w:t xml:space="preserve"> </w:t>
      </w:r>
    </w:p>
    <w:p w14:paraId="275679C3" w14:textId="77777777" w:rsidR="001203B9" w:rsidRPr="00C45599" w:rsidRDefault="002825F0" w:rsidP="007F5B3E">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budowa Baltic Pipe</w:t>
      </w:r>
      <w:r w:rsidR="007F5B3E" w:rsidRPr="00C45599">
        <w:rPr>
          <w:rFonts w:asciiTheme="minorHAnsi" w:hAnsiTheme="minorHAnsi" w:cstheme="minorHAnsi"/>
          <w:sz w:val="20"/>
          <w:szCs w:val="20"/>
        </w:rPr>
        <w:t xml:space="preserve">. </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budowy odcinka polskiego gazociągu Baltic Pipe</w:t>
      </w:r>
      <w:r w:rsidRPr="00C45599">
        <w:rPr>
          <w:rFonts w:asciiTheme="minorHAnsi" w:hAnsiTheme="minorHAnsi" w:cstheme="minorHAnsi"/>
          <w:b/>
          <w:sz w:val="20"/>
          <w:szCs w:val="20"/>
        </w:rPr>
        <w:t xml:space="preserve"> </w:t>
      </w:r>
      <w:r w:rsidRPr="00C45599">
        <w:rPr>
          <w:rFonts w:asciiTheme="minorHAnsi" w:hAnsiTheme="minorHAnsi" w:cstheme="minorHAnsi"/>
          <w:sz w:val="20"/>
          <w:szCs w:val="20"/>
        </w:rPr>
        <w:t>opracowano Raport nt.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D349F2" w:rsidRPr="00C45599">
        <w:rPr>
          <w:rStyle w:val="Odwoanieprzypisudolnego"/>
          <w:rFonts w:asciiTheme="minorHAnsi" w:hAnsiTheme="minorHAnsi" w:cstheme="minorHAnsi"/>
          <w:sz w:val="20"/>
          <w:szCs w:val="20"/>
        </w:rPr>
        <w:footnoteReference w:id="196"/>
      </w:r>
      <w:r w:rsidRPr="00C45599">
        <w:rPr>
          <w:rFonts w:asciiTheme="minorHAnsi" w:hAnsiTheme="minorHAnsi" w:cstheme="minorHAnsi"/>
          <w:sz w:val="20"/>
          <w:szCs w:val="20"/>
        </w:rPr>
        <w:t>, który stwierdza, że nie zidentyfikowano oddziaływań znaczących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żaden</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elementów środowiska. Raport ten jest aktualnie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trakcie konsultacji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następującymi państwami: Dania, Szwecja, Niemcy.</w:t>
      </w:r>
      <w:r w:rsidR="007F5B3E" w:rsidRPr="00C45599">
        <w:rPr>
          <w:rFonts w:asciiTheme="minorHAnsi" w:hAnsiTheme="minorHAnsi" w:cstheme="minorHAnsi"/>
          <w:sz w:val="20"/>
          <w:szCs w:val="20"/>
        </w:rPr>
        <w:t xml:space="preserve"> Ponieważ Raport analizuje możliwości oddziaływania</w:t>
      </w:r>
      <w:r w:rsidR="007F229C" w:rsidRPr="00C45599">
        <w:rPr>
          <w:rFonts w:asciiTheme="minorHAnsi" w:hAnsiTheme="minorHAnsi" w:cstheme="minorHAnsi"/>
          <w:sz w:val="20"/>
          <w:szCs w:val="20"/>
        </w:rPr>
        <w:t xml:space="preserve"> na </w:t>
      </w:r>
      <w:r w:rsidR="007F5B3E" w:rsidRPr="00C45599">
        <w:rPr>
          <w:rFonts w:asciiTheme="minorHAnsi" w:hAnsiTheme="minorHAnsi" w:cstheme="minorHAnsi"/>
          <w:sz w:val="20"/>
          <w:szCs w:val="20"/>
        </w:rPr>
        <w:t>dużo większym poziomie szczegółowości oraz rozpoczęto już jego konsultacje</w:t>
      </w:r>
      <w:r w:rsidR="007F229C" w:rsidRPr="00C45599">
        <w:rPr>
          <w:rFonts w:asciiTheme="minorHAnsi" w:hAnsiTheme="minorHAnsi" w:cstheme="minorHAnsi"/>
          <w:sz w:val="20"/>
          <w:szCs w:val="20"/>
        </w:rPr>
        <w:t xml:space="preserve"> co do </w:t>
      </w:r>
      <w:r w:rsidR="007F5B3E" w:rsidRPr="00C45599">
        <w:rPr>
          <w:rFonts w:asciiTheme="minorHAnsi" w:hAnsiTheme="minorHAnsi" w:cstheme="minorHAnsi"/>
          <w:sz w:val="20"/>
          <w:szCs w:val="20"/>
        </w:rPr>
        <w:t>oddziaływania transgranicznego,</w:t>
      </w:r>
      <w:r w:rsidR="007F229C" w:rsidRPr="00C45599">
        <w:rPr>
          <w:rFonts w:asciiTheme="minorHAnsi" w:hAnsiTheme="minorHAnsi" w:cstheme="minorHAnsi"/>
          <w:sz w:val="20"/>
          <w:szCs w:val="20"/>
        </w:rPr>
        <w:t xml:space="preserve"> w </w:t>
      </w:r>
      <w:r w:rsidR="007F5B3E" w:rsidRPr="00C45599">
        <w:rPr>
          <w:rFonts w:asciiTheme="minorHAnsi" w:hAnsiTheme="minorHAnsi" w:cstheme="minorHAnsi"/>
          <w:sz w:val="20"/>
          <w:szCs w:val="20"/>
        </w:rPr>
        <w:t>Prognozie odst</w:t>
      </w:r>
      <w:r w:rsidR="00BC13C1" w:rsidRPr="00C45599">
        <w:rPr>
          <w:rFonts w:asciiTheme="minorHAnsi" w:hAnsiTheme="minorHAnsi" w:cstheme="minorHAnsi"/>
          <w:sz w:val="20"/>
          <w:szCs w:val="20"/>
        </w:rPr>
        <w:t>ą</w:t>
      </w:r>
      <w:r w:rsidR="007F5B3E" w:rsidRPr="00C45599">
        <w:rPr>
          <w:rFonts w:asciiTheme="minorHAnsi" w:hAnsiTheme="minorHAnsi" w:cstheme="minorHAnsi"/>
          <w:sz w:val="20"/>
          <w:szCs w:val="20"/>
        </w:rPr>
        <w:t>piono</w:t>
      </w:r>
      <w:r w:rsidR="007F229C" w:rsidRPr="00C45599">
        <w:rPr>
          <w:rFonts w:asciiTheme="minorHAnsi" w:hAnsiTheme="minorHAnsi" w:cstheme="minorHAnsi"/>
          <w:sz w:val="20"/>
          <w:szCs w:val="20"/>
        </w:rPr>
        <w:t xml:space="preserve"> od </w:t>
      </w:r>
      <w:r w:rsidR="007F5B3E" w:rsidRPr="00C45599">
        <w:rPr>
          <w:rFonts w:asciiTheme="minorHAnsi" w:hAnsiTheme="minorHAnsi" w:cstheme="minorHAnsi"/>
          <w:sz w:val="20"/>
          <w:szCs w:val="20"/>
        </w:rPr>
        <w:t>jego analiz</w:t>
      </w:r>
      <w:r w:rsidR="00687126" w:rsidRPr="00C45599">
        <w:rPr>
          <w:rFonts w:asciiTheme="minorHAnsi" w:hAnsiTheme="minorHAnsi" w:cstheme="minorHAnsi"/>
          <w:sz w:val="20"/>
          <w:szCs w:val="20"/>
        </w:rPr>
        <w:t>y</w:t>
      </w:r>
      <w:r w:rsidR="007F5B3E" w:rsidRPr="00C45599">
        <w:rPr>
          <w:rFonts w:asciiTheme="minorHAnsi" w:hAnsiTheme="minorHAnsi" w:cstheme="minorHAnsi"/>
          <w:sz w:val="20"/>
          <w:szCs w:val="20"/>
        </w:rPr>
        <w:t>,</w:t>
      </w:r>
    </w:p>
    <w:p w14:paraId="3B89FA1E" w14:textId="53D391FD" w:rsidR="002825F0" w:rsidRPr="00C45599" w:rsidRDefault="007D1839" w:rsidP="00C47BAD">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budow</w:t>
      </w:r>
      <w:r w:rsidR="00D349F2" w:rsidRPr="00C45599">
        <w:rPr>
          <w:rFonts w:asciiTheme="minorHAnsi" w:hAnsiTheme="minorHAnsi" w:cstheme="minorHAnsi"/>
          <w:sz w:val="20"/>
          <w:szCs w:val="20"/>
        </w:rPr>
        <w:t>a</w:t>
      </w:r>
      <w:r w:rsidRPr="00C45599">
        <w:rPr>
          <w:rFonts w:asciiTheme="minorHAnsi" w:hAnsiTheme="minorHAnsi" w:cstheme="minorHAnsi"/>
          <w:sz w:val="20"/>
          <w:szCs w:val="20"/>
        </w:rPr>
        <w:t>, rozbudow</w:t>
      </w:r>
      <w:r w:rsidR="007F5B3E" w:rsidRPr="00C45599">
        <w:rPr>
          <w:rFonts w:asciiTheme="minorHAnsi" w:hAnsiTheme="minorHAnsi" w:cstheme="minorHAnsi"/>
          <w:sz w:val="20"/>
          <w:szCs w:val="20"/>
        </w:rPr>
        <w:t>a</w:t>
      </w:r>
      <w:r w:rsidRPr="00C45599">
        <w:rPr>
          <w:rFonts w:asciiTheme="minorHAnsi" w:hAnsiTheme="minorHAnsi" w:cstheme="minorHAnsi"/>
          <w:sz w:val="20"/>
          <w:szCs w:val="20"/>
        </w:rPr>
        <w:t>, modernizacj</w:t>
      </w:r>
      <w:r w:rsidR="007F5B3E" w:rsidRPr="00C45599">
        <w:rPr>
          <w:rFonts w:asciiTheme="minorHAnsi" w:hAnsiTheme="minorHAnsi" w:cstheme="minorHAnsi"/>
          <w:sz w:val="20"/>
          <w:szCs w:val="20"/>
        </w:rPr>
        <w:t>a</w:t>
      </w:r>
      <w:r w:rsidRPr="00C45599">
        <w:rPr>
          <w:rFonts w:asciiTheme="minorHAnsi" w:hAnsiTheme="minorHAnsi" w:cstheme="minorHAnsi"/>
          <w:sz w:val="20"/>
          <w:szCs w:val="20"/>
        </w:rPr>
        <w:t xml:space="preserve"> </w:t>
      </w:r>
      <w:r w:rsidR="00045781" w:rsidRPr="00C45599">
        <w:rPr>
          <w:rFonts w:asciiTheme="minorHAnsi" w:hAnsiTheme="minorHAnsi" w:cstheme="minorHAnsi"/>
          <w:sz w:val="20"/>
          <w:szCs w:val="20"/>
        </w:rPr>
        <w:t xml:space="preserve">przesyłowych </w:t>
      </w:r>
      <w:r w:rsidRPr="00C45599">
        <w:rPr>
          <w:rFonts w:asciiTheme="minorHAnsi" w:hAnsiTheme="minorHAnsi" w:cstheme="minorHAnsi"/>
          <w:sz w:val="20"/>
          <w:szCs w:val="20"/>
        </w:rPr>
        <w:t>gazociągów</w:t>
      </w:r>
      <w:r w:rsidR="00B06BEC"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PEP2040 wymieni</w:t>
      </w:r>
      <w:r w:rsidR="00A145CC" w:rsidRPr="00C45599">
        <w:rPr>
          <w:rFonts w:asciiTheme="minorHAnsi" w:hAnsiTheme="minorHAnsi" w:cstheme="minorHAnsi"/>
          <w:sz w:val="20"/>
          <w:szCs w:val="20"/>
        </w:rPr>
        <w:t>o</w:t>
      </w:r>
      <w:r w:rsidRPr="00C45599">
        <w:rPr>
          <w:rFonts w:asciiTheme="minorHAnsi" w:hAnsiTheme="minorHAnsi" w:cstheme="minorHAnsi"/>
          <w:sz w:val="20"/>
          <w:szCs w:val="20"/>
        </w:rPr>
        <w:t>n</w:t>
      </w:r>
      <w:r w:rsidR="00B06BEC" w:rsidRPr="00C45599">
        <w:rPr>
          <w:rFonts w:asciiTheme="minorHAnsi" w:hAnsiTheme="minorHAnsi" w:cstheme="minorHAnsi"/>
          <w:sz w:val="20"/>
          <w:szCs w:val="20"/>
        </w:rPr>
        <w:t xml:space="preserve">a </w:t>
      </w:r>
      <w:r w:rsidR="006A065D" w:rsidRPr="00C45599">
        <w:rPr>
          <w:rFonts w:asciiTheme="minorHAnsi" w:hAnsiTheme="minorHAnsi" w:cstheme="minorHAnsi"/>
          <w:sz w:val="20"/>
          <w:szCs w:val="20"/>
        </w:rPr>
        <w:t>j</w:t>
      </w:r>
      <w:r w:rsidR="00B06BEC" w:rsidRPr="00C45599">
        <w:rPr>
          <w:rFonts w:asciiTheme="minorHAnsi" w:hAnsiTheme="minorHAnsi" w:cstheme="minorHAnsi"/>
          <w:sz w:val="20"/>
          <w:szCs w:val="20"/>
        </w:rPr>
        <w:t>est</w:t>
      </w:r>
      <w:r w:rsidRPr="00C45599">
        <w:rPr>
          <w:rFonts w:asciiTheme="minorHAnsi" w:hAnsiTheme="minorHAnsi" w:cstheme="minorHAnsi"/>
          <w:sz w:val="20"/>
          <w:szCs w:val="20"/>
        </w:rPr>
        <w:t xml:space="preserve">rozbudowa </w:t>
      </w:r>
      <w:r w:rsidR="0069704C" w:rsidRPr="00C45599">
        <w:rPr>
          <w:rFonts w:asciiTheme="minorHAnsi" w:hAnsiTheme="minorHAnsi" w:cstheme="minorHAnsi"/>
          <w:sz w:val="20"/>
          <w:szCs w:val="20"/>
        </w:rPr>
        <w:t>istniejących</w:t>
      </w:r>
      <w:r w:rsidRPr="00C45599">
        <w:rPr>
          <w:rFonts w:asciiTheme="minorHAnsi" w:hAnsiTheme="minorHAnsi" w:cstheme="minorHAnsi"/>
          <w:sz w:val="20"/>
          <w:szCs w:val="20"/>
        </w:rPr>
        <w:t xml:space="preserve"> połączeń z: Słowacją, , Czechami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Ukrainą.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posiadanych informacji wynika, że będą</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tylko inwestycje polegające</w:t>
      </w:r>
      <w:r w:rsidR="007F229C" w:rsidRPr="00C45599">
        <w:rPr>
          <w:rFonts w:asciiTheme="minorHAnsi" w:hAnsiTheme="minorHAnsi" w:cstheme="minorHAnsi"/>
          <w:sz w:val="20"/>
          <w:szCs w:val="20"/>
        </w:rPr>
        <w:t xml:space="preserve"> na </w:t>
      </w:r>
      <w:r w:rsidR="0069704C" w:rsidRPr="00C45599">
        <w:rPr>
          <w:rFonts w:asciiTheme="minorHAnsi" w:hAnsiTheme="minorHAnsi" w:cstheme="minorHAnsi"/>
          <w:sz w:val="20"/>
          <w:szCs w:val="20"/>
        </w:rPr>
        <w:t>zwiększeniu</w:t>
      </w:r>
      <w:r w:rsidRPr="00C45599">
        <w:rPr>
          <w:rFonts w:asciiTheme="minorHAnsi" w:hAnsiTheme="minorHAnsi" w:cstheme="minorHAnsi"/>
          <w:sz w:val="20"/>
          <w:szCs w:val="20"/>
        </w:rPr>
        <w:t xml:space="preserve"> przepustowości</w:t>
      </w:r>
      <w:r w:rsidR="003511D5" w:rsidRPr="00C45599">
        <w:rPr>
          <w:rFonts w:asciiTheme="minorHAnsi" w:hAnsiTheme="minorHAnsi" w:cstheme="minorHAnsi"/>
          <w:sz w:val="20"/>
          <w:szCs w:val="20"/>
        </w:rPr>
        <w:t xml:space="preserve"> istniejących sieci</w:t>
      </w:r>
      <w:r w:rsidR="00B06BEC" w:rsidRPr="00C45599">
        <w:rPr>
          <w:rFonts w:asciiTheme="minorHAnsi" w:hAnsiTheme="minorHAnsi" w:cstheme="minorHAnsi"/>
          <w:sz w:val="20"/>
          <w:szCs w:val="20"/>
        </w:rPr>
        <w:t>. Wykonane</w:t>
      </w:r>
      <w:r w:rsidR="00D86925" w:rsidRPr="00C45599">
        <w:rPr>
          <w:rFonts w:asciiTheme="minorHAnsi" w:hAnsiTheme="minorHAnsi" w:cstheme="minorHAnsi"/>
          <w:sz w:val="20"/>
          <w:szCs w:val="20"/>
        </w:rPr>
        <w:t xml:space="preserve"> dla </w:t>
      </w:r>
      <w:r w:rsidR="00B06BEC" w:rsidRPr="00C45599">
        <w:rPr>
          <w:rFonts w:asciiTheme="minorHAnsi" w:hAnsiTheme="minorHAnsi" w:cstheme="minorHAnsi"/>
          <w:sz w:val="20"/>
          <w:szCs w:val="20"/>
        </w:rPr>
        <w:t>nich raporty oddziaływania</w:t>
      </w:r>
      <w:r w:rsidR="007F229C" w:rsidRPr="00C45599">
        <w:rPr>
          <w:rFonts w:asciiTheme="minorHAnsi" w:hAnsiTheme="minorHAnsi" w:cstheme="minorHAnsi"/>
          <w:sz w:val="20"/>
          <w:szCs w:val="20"/>
        </w:rPr>
        <w:t xml:space="preserve"> na </w:t>
      </w:r>
      <w:r w:rsidR="00B06BEC" w:rsidRPr="00C45599">
        <w:rPr>
          <w:rFonts w:asciiTheme="minorHAnsi" w:hAnsiTheme="minorHAnsi" w:cstheme="minorHAnsi"/>
          <w:sz w:val="20"/>
          <w:szCs w:val="20"/>
        </w:rPr>
        <w:t>środowisko oraz przedstawione</w:t>
      </w:r>
      <w:r w:rsidR="007F229C" w:rsidRPr="00C45599">
        <w:rPr>
          <w:rFonts w:asciiTheme="minorHAnsi" w:hAnsiTheme="minorHAnsi" w:cstheme="minorHAnsi"/>
          <w:sz w:val="20"/>
          <w:szCs w:val="20"/>
        </w:rPr>
        <w:t xml:space="preserve"> w </w:t>
      </w:r>
      <w:r w:rsidR="00B06BEC" w:rsidRPr="00C45599">
        <w:rPr>
          <w:rFonts w:asciiTheme="minorHAnsi" w:hAnsiTheme="minorHAnsi" w:cstheme="minorHAnsi"/>
          <w:sz w:val="20"/>
          <w:szCs w:val="20"/>
        </w:rPr>
        <w:t xml:space="preserve">podrozdziale 4.4 analizy wskazują, że  realizacja tych przedsięwzięć nie </w:t>
      </w:r>
      <w:r w:rsidRPr="00C45599">
        <w:rPr>
          <w:rFonts w:asciiTheme="minorHAnsi" w:hAnsiTheme="minorHAnsi" w:cstheme="minorHAnsi"/>
          <w:sz w:val="20"/>
          <w:szCs w:val="20"/>
        </w:rPr>
        <w:t>będ</w:t>
      </w:r>
      <w:r w:rsidR="00B06BEC" w:rsidRPr="00C45599">
        <w:rPr>
          <w:rFonts w:asciiTheme="minorHAnsi" w:hAnsiTheme="minorHAnsi" w:cstheme="minorHAnsi"/>
          <w:sz w:val="20"/>
          <w:szCs w:val="20"/>
        </w:rPr>
        <w:t xml:space="preserve">zie </w:t>
      </w:r>
      <w:r w:rsidRPr="00C45599">
        <w:rPr>
          <w:rFonts w:asciiTheme="minorHAnsi" w:hAnsiTheme="minorHAnsi" w:cstheme="minorHAnsi"/>
          <w:sz w:val="20"/>
          <w:szCs w:val="20"/>
        </w:rPr>
        <w:t>miał</w:t>
      </w:r>
      <w:r w:rsidR="00B06BEC" w:rsidRPr="00C45599">
        <w:rPr>
          <w:rFonts w:asciiTheme="minorHAnsi" w:hAnsiTheme="minorHAnsi" w:cstheme="minorHAnsi"/>
          <w:sz w:val="20"/>
          <w:szCs w:val="20"/>
        </w:rPr>
        <w:t>a</w:t>
      </w:r>
      <w:r w:rsidRPr="00C45599">
        <w:rPr>
          <w:rFonts w:asciiTheme="minorHAnsi" w:hAnsiTheme="minorHAnsi" w:cstheme="minorHAnsi"/>
          <w:sz w:val="20"/>
          <w:szCs w:val="20"/>
        </w:rPr>
        <w:t xml:space="preserve"> znaczących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 xml:space="preserve">środowisko. </w:t>
      </w:r>
      <w:r w:rsidR="00D57A69" w:rsidRPr="00C45599">
        <w:rPr>
          <w:rFonts w:asciiTheme="minorHAnsi" w:hAnsiTheme="minorHAnsi" w:cstheme="minorHAnsi"/>
          <w:sz w:val="20"/>
          <w:szCs w:val="20"/>
        </w:rPr>
        <w:t>Podobnie nie stwierdzono oddziałowywań znaczących budowy połączenia</w:t>
      </w:r>
      <w:r w:rsidR="00720070" w:rsidRPr="00C45599">
        <w:rPr>
          <w:rFonts w:asciiTheme="minorHAnsi" w:hAnsiTheme="minorHAnsi" w:cstheme="minorHAnsi"/>
          <w:sz w:val="20"/>
          <w:szCs w:val="20"/>
        </w:rPr>
        <w:t xml:space="preserve"> z </w:t>
      </w:r>
      <w:r w:rsidR="00D57A69" w:rsidRPr="00C45599">
        <w:rPr>
          <w:rFonts w:asciiTheme="minorHAnsi" w:hAnsiTheme="minorHAnsi" w:cstheme="minorHAnsi"/>
          <w:sz w:val="20"/>
          <w:szCs w:val="20"/>
        </w:rPr>
        <w:t xml:space="preserve">Litwą. </w:t>
      </w:r>
      <w:r w:rsidRPr="00C45599">
        <w:rPr>
          <w:rFonts w:asciiTheme="minorHAnsi" w:hAnsiTheme="minorHAnsi" w:cstheme="minorHAnsi"/>
          <w:sz w:val="20"/>
          <w:szCs w:val="20"/>
        </w:rPr>
        <w:t>Ale gdyby przy projektowaniu wynikało, że zakres ich będzie większy</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należałoby przeanalizować możliwość wystąpienia oddziaływań transgranicznych</w:t>
      </w:r>
      <w:r w:rsidR="00B06BEC" w:rsidRPr="00C45599">
        <w:rPr>
          <w:rFonts w:asciiTheme="minorHAnsi" w:hAnsiTheme="minorHAnsi" w:cstheme="minorHAnsi"/>
          <w:sz w:val="20"/>
          <w:szCs w:val="20"/>
        </w:rPr>
        <w:t>. Dotyczyć</w:t>
      </w:r>
      <w:r w:rsidR="0001272D" w:rsidRPr="00C45599">
        <w:rPr>
          <w:rFonts w:asciiTheme="minorHAnsi" w:hAnsiTheme="minorHAnsi" w:cstheme="minorHAnsi"/>
          <w:sz w:val="20"/>
          <w:szCs w:val="20"/>
        </w:rPr>
        <w:t xml:space="preserve"> to </w:t>
      </w:r>
      <w:r w:rsidR="00B06BEC" w:rsidRPr="00C45599">
        <w:rPr>
          <w:rFonts w:asciiTheme="minorHAnsi" w:hAnsiTheme="minorHAnsi" w:cstheme="minorHAnsi"/>
          <w:sz w:val="20"/>
          <w:szCs w:val="20"/>
        </w:rPr>
        <w:t>również innych gazociągów, które nie są wymienione</w:t>
      </w:r>
      <w:r w:rsidR="007F229C" w:rsidRPr="00C45599">
        <w:rPr>
          <w:rFonts w:asciiTheme="minorHAnsi" w:hAnsiTheme="minorHAnsi" w:cstheme="minorHAnsi"/>
          <w:sz w:val="20"/>
          <w:szCs w:val="20"/>
        </w:rPr>
        <w:t xml:space="preserve"> w </w:t>
      </w:r>
      <w:r w:rsidR="00B06BEC" w:rsidRPr="00C45599">
        <w:rPr>
          <w:rFonts w:asciiTheme="minorHAnsi" w:hAnsiTheme="minorHAnsi" w:cstheme="minorHAnsi"/>
          <w:sz w:val="20"/>
          <w:szCs w:val="20"/>
        </w:rPr>
        <w:t>PEP2040,</w:t>
      </w:r>
      <w:r w:rsidR="007F229C" w:rsidRPr="00C45599">
        <w:rPr>
          <w:rFonts w:asciiTheme="minorHAnsi" w:hAnsiTheme="minorHAnsi" w:cstheme="minorHAnsi"/>
          <w:sz w:val="20"/>
          <w:szCs w:val="20"/>
        </w:rPr>
        <w:t xml:space="preserve"> a </w:t>
      </w:r>
      <w:r w:rsidR="00A00597" w:rsidRPr="00C45599">
        <w:rPr>
          <w:rFonts w:asciiTheme="minorHAnsi" w:hAnsiTheme="minorHAnsi" w:cstheme="minorHAnsi"/>
          <w:sz w:val="20"/>
          <w:szCs w:val="20"/>
        </w:rPr>
        <w:t>mogą być</w:t>
      </w:r>
      <w:r w:rsidR="00B06BEC" w:rsidRPr="00C45599">
        <w:rPr>
          <w:rFonts w:asciiTheme="minorHAnsi" w:hAnsiTheme="minorHAnsi" w:cstheme="minorHAnsi"/>
          <w:sz w:val="20"/>
          <w:szCs w:val="20"/>
        </w:rPr>
        <w:t xml:space="preserve"> realizowane</w:t>
      </w:r>
      <w:r w:rsidR="007F229C" w:rsidRPr="00C45599">
        <w:rPr>
          <w:rFonts w:asciiTheme="minorHAnsi" w:hAnsiTheme="minorHAnsi" w:cstheme="minorHAnsi"/>
          <w:sz w:val="20"/>
          <w:szCs w:val="20"/>
        </w:rPr>
        <w:t xml:space="preserve"> w </w:t>
      </w:r>
      <w:r w:rsidR="00B06BEC" w:rsidRPr="00C45599">
        <w:rPr>
          <w:rFonts w:asciiTheme="minorHAnsi" w:hAnsiTheme="minorHAnsi" w:cstheme="minorHAnsi"/>
          <w:sz w:val="20"/>
          <w:szCs w:val="20"/>
        </w:rPr>
        <w:t>ramach</w:t>
      </w:r>
      <w:r w:rsidR="003511D5" w:rsidRPr="00C45599">
        <w:rPr>
          <w:rFonts w:asciiTheme="minorHAnsi" w:hAnsiTheme="minorHAnsi" w:cstheme="minorHAnsi"/>
          <w:sz w:val="20"/>
          <w:szCs w:val="20"/>
        </w:rPr>
        <w:t xml:space="preserve"> Polityki</w:t>
      </w:r>
      <w:r w:rsidR="00B06BEC" w:rsidRPr="00C45599">
        <w:rPr>
          <w:rFonts w:asciiTheme="minorHAnsi" w:hAnsiTheme="minorHAnsi" w:cstheme="minorHAnsi"/>
          <w:sz w:val="20"/>
          <w:szCs w:val="20"/>
        </w:rPr>
        <w:t xml:space="preserve"> </w:t>
      </w:r>
      <w:r w:rsidRPr="00C45599">
        <w:rPr>
          <w:rFonts w:asciiTheme="minorHAnsi" w:hAnsiTheme="minorHAnsi" w:cstheme="minorHAnsi"/>
          <w:sz w:val="20"/>
          <w:szCs w:val="20"/>
        </w:rPr>
        <w:t>,</w:t>
      </w:r>
    </w:p>
    <w:p w14:paraId="374D35AE" w14:textId="77777777" w:rsidR="00045781" w:rsidRPr="00C45599" w:rsidRDefault="00A00597" w:rsidP="00C47BAD">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budowa elekt</w:t>
      </w:r>
      <w:r w:rsidR="003511D5" w:rsidRPr="00C45599">
        <w:rPr>
          <w:rFonts w:asciiTheme="minorHAnsi" w:hAnsiTheme="minorHAnsi" w:cstheme="minorHAnsi"/>
          <w:sz w:val="20"/>
          <w:szCs w:val="20"/>
        </w:rPr>
        <w:t>r</w:t>
      </w:r>
      <w:r w:rsidRPr="00C45599">
        <w:rPr>
          <w:rFonts w:asciiTheme="minorHAnsi" w:hAnsiTheme="minorHAnsi" w:cstheme="minorHAnsi"/>
          <w:sz w:val="20"/>
          <w:szCs w:val="20"/>
        </w:rPr>
        <w:t>owni jądrowych. Ponieważ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PEP2040 wskazano główne, potencjalne lokalizacje elektrowni jądrowej należy nadmienić, że lokalizacje te były już wskazywane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Strategii BEiŚ oraz</w:t>
      </w:r>
      <w:r w:rsidR="007F229C" w:rsidRPr="00C45599">
        <w:rPr>
          <w:rFonts w:asciiTheme="minorHAnsi" w:hAnsiTheme="minorHAnsi" w:cstheme="minorHAnsi"/>
          <w:sz w:val="20"/>
          <w:szCs w:val="20"/>
        </w:rPr>
        <w:t xml:space="preserve"> w </w:t>
      </w:r>
      <w:r w:rsidRPr="00C45599">
        <w:rPr>
          <w:rFonts w:asciiTheme="minorHAnsi" w:hAnsiTheme="minorHAnsi" w:cstheme="minorHAnsi"/>
          <w:i/>
          <w:sz w:val="20"/>
          <w:szCs w:val="20"/>
        </w:rPr>
        <w:t>Polskim programie energetyki jądrowej</w:t>
      </w:r>
      <w:r w:rsidRPr="00C45599">
        <w:rPr>
          <w:rFonts w:asciiTheme="minorHAnsi" w:hAnsiTheme="minorHAnsi" w:cstheme="minorHAnsi"/>
          <w:sz w:val="20"/>
          <w:szCs w:val="20"/>
        </w:rPr>
        <w:t xml:space="preserve"> (PPEJ). Pomimo, że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Prognozie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PPEJ nie stwierdzono konkretnych możliwości oddziaływania transgranicznego przewidzianych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 elektrowni jądrowych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najkorzystniejszych </w:t>
      </w:r>
      <w:r w:rsidRPr="00C45599">
        <w:rPr>
          <w:rFonts w:asciiTheme="minorHAnsi" w:hAnsiTheme="minorHAnsi" w:cstheme="minorHAnsi"/>
          <w:sz w:val="20"/>
          <w:szCs w:val="20"/>
        </w:rPr>
        <w:br/>
        <w:t>i prawdopodobnych lokalizacjach</w:t>
      </w:r>
      <w:r w:rsidR="003511D5" w:rsidRPr="00C45599">
        <w:rPr>
          <w:rFonts w:asciiTheme="minorHAnsi" w:hAnsiTheme="minorHAnsi" w:cstheme="minorHAnsi"/>
          <w:sz w:val="20"/>
          <w:szCs w:val="20"/>
        </w:rPr>
        <w:t>,</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 xml:space="preserve">jednak przeprowadzono proces konsultacji, transgranicznych </w:t>
      </w:r>
      <w:r w:rsidRPr="00C45599">
        <w:rPr>
          <w:rFonts w:asciiTheme="minorHAnsi" w:hAnsiTheme="minorHAnsi" w:cstheme="minorHAnsi"/>
          <w:sz w:val="20"/>
          <w:szCs w:val="20"/>
        </w:rPr>
        <w:br/>
        <w:t>z następującymi państwami: Austria, Czechy, Słowacja, Dania, Szwecja, Finlandia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 xml:space="preserve">Niemcy. </w:t>
      </w:r>
      <w:r w:rsidRPr="00C45599">
        <w:rPr>
          <w:rFonts w:asciiTheme="minorHAnsi" w:hAnsiTheme="minorHAnsi" w:cstheme="minorHAnsi"/>
          <w:sz w:val="20"/>
          <w:szCs w:val="20"/>
        </w:rPr>
        <w:lastRenderedPageBreak/>
        <w:t>Ponieważ Prognoza</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PPEJ wykonana została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dużo większym stopniu szczegółowości, nie ma uzasadnienia, aby proces ten,</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oceny PEP2040</w:t>
      </w:r>
    </w:p>
    <w:p w14:paraId="28111374" w14:textId="39066C97" w:rsidR="00045781" w:rsidRPr="00C45599" w:rsidRDefault="00045781" w:rsidP="00801048">
      <w:pPr>
        <w:pStyle w:val="Akapitzlist"/>
        <w:numPr>
          <w:ilvl w:val="0"/>
          <w:numId w:val="58"/>
        </w:numPr>
        <w:spacing w:line="276" w:lineRule="auto"/>
        <w:ind w:left="567" w:hanging="567"/>
        <w:contextualSpacing w:val="0"/>
        <w:rPr>
          <w:rFonts w:asciiTheme="minorHAnsi" w:hAnsiTheme="minorHAnsi" w:cstheme="minorHAnsi"/>
          <w:sz w:val="20"/>
          <w:szCs w:val="20"/>
        </w:rPr>
      </w:pPr>
      <w:r w:rsidRPr="00C45599">
        <w:rPr>
          <w:rFonts w:asciiTheme="minorHAnsi" w:hAnsiTheme="minorHAnsi" w:cstheme="minorHAnsi"/>
          <w:sz w:val="20"/>
          <w:szCs w:val="20"/>
        </w:rPr>
        <w:t>budowy, rozbudowy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modernizacji elektrowni, elektrociepłowni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ciepłowni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strefie przygranicznej</w:t>
      </w:r>
      <w:r w:rsidR="00A00597"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00A145CC" w:rsidRPr="00C45599">
        <w:rPr>
          <w:rFonts w:asciiTheme="minorHAnsi" w:hAnsiTheme="minorHAnsi" w:cstheme="minorHAnsi"/>
          <w:sz w:val="20"/>
          <w:szCs w:val="20"/>
        </w:rPr>
        <w:t>PEP2040 brak informacji</w:t>
      </w:r>
      <w:r w:rsidR="00BC13C1"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co do </w:t>
      </w:r>
      <w:r w:rsidR="00A145CC" w:rsidRPr="00C45599">
        <w:rPr>
          <w:rFonts w:asciiTheme="minorHAnsi" w:hAnsiTheme="minorHAnsi" w:cstheme="minorHAnsi"/>
          <w:sz w:val="20"/>
          <w:szCs w:val="20"/>
        </w:rPr>
        <w:t>lokaliza</w:t>
      </w:r>
      <w:r w:rsidR="00BC13C1" w:rsidRPr="00C45599">
        <w:rPr>
          <w:rFonts w:asciiTheme="minorHAnsi" w:hAnsiTheme="minorHAnsi" w:cstheme="minorHAnsi"/>
          <w:sz w:val="20"/>
          <w:szCs w:val="20"/>
        </w:rPr>
        <w:t>cji</w:t>
      </w:r>
      <w:r w:rsidR="007F229C" w:rsidRPr="00C45599">
        <w:rPr>
          <w:rFonts w:asciiTheme="minorHAnsi" w:hAnsiTheme="minorHAnsi" w:cstheme="minorHAnsi"/>
          <w:sz w:val="20"/>
          <w:szCs w:val="20"/>
        </w:rPr>
        <w:t xml:space="preserve"> i </w:t>
      </w:r>
      <w:r w:rsidR="00A00597" w:rsidRPr="00C45599">
        <w:rPr>
          <w:rFonts w:asciiTheme="minorHAnsi" w:hAnsiTheme="minorHAnsi" w:cstheme="minorHAnsi"/>
          <w:sz w:val="20"/>
          <w:szCs w:val="20"/>
        </w:rPr>
        <w:t>koncepcji tych inwestycji.</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00A00597" w:rsidRPr="00C45599">
        <w:rPr>
          <w:rFonts w:asciiTheme="minorHAnsi" w:hAnsiTheme="minorHAnsi" w:cstheme="minorHAnsi"/>
          <w:sz w:val="20"/>
          <w:szCs w:val="20"/>
        </w:rPr>
        <w:t>tej sytuacji nie ma możliwości ich oceny, ale jak już wskazano wyżej, gdyby miały być realizowane</w:t>
      </w:r>
      <w:r w:rsidR="00BC13C1" w:rsidRPr="00C45599">
        <w:rPr>
          <w:rFonts w:asciiTheme="minorHAnsi" w:hAnsiTheme="minorHAnsi" w:cstheme="minorHAnsi"/>
          <w:sz w:val="20"/>
          <w:szCs w:val="20"/>
        </w:rPr>
        <w:t>,</w:t>
      </w:r>
      <w:r w:rsidR="0001272D" w:rsidRPr="00C45599">
        <w:rPr>
          <w:rFonts w:asciiTheme="minorHAnsi" w:hAnsiTheme="minorHAnsi" w:cstheme="minorHAnsi"/>
          <w:sz w:val="20"/>
          <w:szCs w:val="20"/>
        </w:rPr>
        <w:t xml:space="preserve"> to </w:t>
      </w:r>
      <w:r w:rsidR="00A00597" w:rsidRPr="00C45599">
        <w:rPr>
          <w:rFonts w:asciiTheme="minorHAnsi" w:hAnsiTheme="minorHAnsi" w:cstheme="minorHAnsi"/>
          <w:sz w:val="20"/>
          <w:szCs w:val="20"/>
        </w:rPr>
        <w:t>należy ocenić możliwoś</w:t>
      </w:r>
      <w:r w:rsidR="00BC13C1" w:rsidRPr="00C45599">
        <w:rPr>
          <w:rFonts w:asciiTheme="minorHAnsi" w:hAnsiTheme="minorHAnsi" w:cstheme="minorHAnsi"/>
          <w:sz w:val="20"/>
          <w:szCs w:val="20"/>
        </w:rPr>
        <w:t>ć</w:t>
      </w:r>
      <w:r w:rsidR="00A00597" w:rsidRPr="00C45599">
        <w:rPr>
          <w:rFonts w:asciiTheme="minorHAnsi" w:hAnsiTheme="minorHAnsi" w:cstheme="minorHAnsi"/>
          <w:sz w:val="20"/>
          <w:szCs w:val="20"/>
        </w:rPr>
        <w:t xml:space="preserve"> ich oddziaływania transgranicznego</w:t>
      </w:r>
      <w:r w:rsidR="002A490C"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na </w:t>
      </w:r>
      <w:r w:rsidR="002A490C" w:rsidRPr="00C45599">
        <w:rPr>
          <w:rFonts w:asciiTheme="minorHAnsi" w:hAnsiTheme="minorHAnsi" w:cstheme="minorHAnsi"/>
          <w:sz w:val="20"/>
          <w:szCs w:val="20"/>
        </w:rPr>
        <w:t>etapie projektowania, szczególnie, gdyby miały być realizowane</w:t>
      </w:r>
      <w:r w:rsidR="007F229C" w:rsidRPr="00C45599">
        <w:rPr>
          <w:rFonts w:asciiTheme="minorHAnsi" w:hAnsiTheme="minorHAnsi" w:cstheme="minorHAnsi"/>
          <w:sz w:val="20"/>
          <w:szCs w:val="20"/>
        </w:rPr>
        <w:t xml:space="preserve"> w </w:t>
      </w:r>
      <w:r w:rsidR="002A490C" w:rsidRPr="00C45599">
        <w:rPr>
          <w:rFonts w:asciiTheme="minorHAnsi" w:hAnsiTheme="minorHAnsi" w:cstheme="minorHAnsi"/>
          <w:sz w:val="20"/>
          <w:szCs w:val="20"/>
        </w:rPr>
        <w:t>strefie przygranicznej</w:t>
      </w:r>
      <w:r w:rsidRPr="00C45599">
        <w:rPr>
          <w:rFonts w:asciiTheme="minorHAnsi" w:hAnsiTheme="minorHAnsi" w:cstheme="minorHAnsi"/>
          <w:sz w:val="20"/>
          <w:szCs w:val="20"/>
        </w:rPr>
        <w:t>.</w:t>
      </w:r>
    </w:p>
    <w:p w14:paraId="3224084E" w14:textId="77777777" w:rsidR="00AF6AB8" w:rsidRPr="00C45599" w:rsidRDefault="00AF6AB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 xml:space="preserve">Ponieważ, </w:t>
      </w:r>
      <w:r w:rsidR="00376318" w:rsidRPr="00C45599">
        <w:rPr>
          <w:rFonts w:asciiTheme="minorHAnsi" w:hAnsiTheme="minorHAnsi" w:cstheme="minorHAnsi"/>
          <w:sz w:val="20"/>
          <w:szCs w:val="20"/>
        </w:rPr>
        <w:t>jak już wspomniano wyżej,</w:t>
      </w:r>
      <w:r w:rsidR="007F229C" w:rsidRPr="00C45599">
        <w:rPr>
          <w:rFonts w:asciiTheme="minorHAnsi" w:hAnsiTheme="minorHAnsi" w:cstheme="minorHAnsi"/>
          <w:sz w:val="20"/>
          <w:szCs w:val="20"/>
        </w:rPr>
        <w:t xml:space="preserve"> w </w:t>
      </w:r>
      <w:r w:rsidR="00376318" w:rsidRPr="00C45599">
        <w:rPr>
          <w:rFonts w:asciiTheme="minorHAnsi" w:hAnsiTheme="minorHAnsi" w:cstheme="minorHAnsi"/>
          <w:sz w:val="20"/>
          <w:szCs w:val="20"/>
        </w:rPr>
        <w:t xml:space="preserve">zakresie </w:t>
      </w:r>
      <w:r w:rsidR="00A42873" w:rsidRPr="00C45599">
        <w:rPr>
          <w:rFonts w:asciiTheme="minorHAnsi" w:hAnsiTheme="minorHAnsi" w:cstheme="minorHAnsi"/>
          <w:sz w:val="20"/>
          <w:szCs w:val="20"/>
        </w:rPr>
        <w:t xml:space="preserve">ww. </w:t>
      </w:r>
      <w:r w:rsidR="00376318" w:rsidRPr="00C45599">
        <w:rPr>
          <w:rFonts w:asciiTheme="minorHAnsi" w:hAnsiTheme="minorHAnsi" w:cstheme="minorHAnsi"/>
          <w:sz w:val="20"/>
          <w:szCs w:val="20"/>
        </w:rPr>
        <w:t>przedsięwzięć, zawartych</w:t>
      </w:r>
      <w:r w:rsidR="007F229C" w:rsidRPr="00C45599">
        <w:rPr>
          <w:rFonts w:asciiTheme="minorHAnsi" w:hAnsiTheme="minorHAnsi" w:cstheme="minorHAnsi"/>
          <w:sz w:val="20"/>
          <w:szCs w:val="20"/>
        </w:rPr>
        <w:t xml:space="preserve"> w </w:t>
      </w:r>
      <w:r w:rsidR="00376318" w:rsidRPr="00C45599">
        <w:rPr>
          <w:rFonts w:asciiTheme="minorHAnsi" w:hAnsiTheme="minorHAnsi" w:cstheme="minorHAnsi"/>
          <w:sz w:val="20"/>
          <w:szCs w:val="20"/>
        </w:rPr>
        <w:t>PEP2040, dokonano lub rozpoczęto proces konsultacji transgranicznych,</w:t>
      </w:r>
      <w:r w:rsidR="007F229C" w:rsidRPr="00C45599">
        <w:rPr>
          <w:rFonts w:asciiTheme="minorHAnsi" w:hAnsiTheme="minorHAnsi" w:cstheme="minorHAnsi"/>
          <w:sz w:val="20"/>
          <w:szCs w:val="20"/>
        </w:rPr>
        <w:t xml:space="preserve"> a </w:t>
      </w:r>
      <w:r w:rsidR="00376318" w:rsidRPr="00C45599">
        <w:rPr>
          <w:rFonts w:asciiTheme="minorHAnsi" w:hAnsiTheme="minorHAnsi" w:cstheme="minorHAnsi"/>
          <w:sz w:val="20"/>
          <w:szCs w:val="20"/>
        </w:rPr>
        <w:t>innych potencjalnych inwestycji mogących oddziaływać transgranicznie nie zidentyfikowano,</w:t>
      </w:r>
      <w:r w:rsidRPr="00C45599">
        <w:rPr>
          <w:rFonts w:asciiTheme="minorHAnsi" w:hAnsiTheme="minorHAnsi" w:cstheme="minorHAnsi"/>
          <w:sz w:val="20"/>
          <w:szCs w:val="20"/>
        </w:rPr>
        <w:t xml:space="preserve"> nie ma uzasadnienia</w:t>
      </w:r>
      <w:r w:rsidR="007F229C" w:rsidRPr="00C45599">
        <w:rPr>
          <w:rFonts w:asciiTheme="minorHAnsi" w:hAnsiTheme="minorHAnsi" w:cstheme="minorHAnsi"/>
          <w:sz w:val="20"/>
          <w:szCs w:val="20"/>
        </w:rPr>
        <w:t xml:space="preserve"> do </w:t>
      </w:r>
      <w:r w:rsidR="00376318" w:rsidRPr="00C45599">
        <w:rPr>
          <w:rFonts w:asciiTheme="minorHAnsi" w:hAnsiTheme="minorHAnsi" w:cstheme="minorHAnsi"/>
          <w:sz w:val="20"/>
          <w:szCs w:val="20"/>
        </w:rPr>
        <w:t xml:space="preserve">konsultacji trangranicznych całej PEP2040, chyba, że </w:t>
      </w:r>
      <w:r w:rsidR="00A42873" w:rsidRPr="00C45599">
        <w:rPr>
          <w:rFonts w:asciiTheme="minorHAnsi" w:hAnsiTheme="minorHAnsi" w:cstheme="minorHAnsi"/>
          <w:sz w:val="20"/>
          <w:szCs w:val="20"/>
        </w:rPr>
        <w:t>zostanie</w:t>
      </w:r>
      <w:r w:rsidR="0001272D" w:rsidRPr="00C45599">
        <w:rPr>
          <w:rFonts w:asciiTheme="minorHAnsi" w:hAnsiTheme="minorHAnsi" w:cstheme="minorHAnsi"/>
          <w:sz w:val="20"/>
          <w:szCs w:val="20"/>
        </w:rPr>
        <w:t xml:space="preserve"> to </w:t>
      </w:r>
      <w:r w:rsidR="00A42873" w:rsidRPr="00C45599">
        <w:rPr>
          <w:rFonts w:asciiTheme="minorHAnsi" w:hAnsiTheme="minorHAnsi" w:cstheme="minorHAnsi"/>
          <w:sz w:val="20"/>
          <w:szCs w:val="20"/>
        </w:rPr>
        <w:t>zarządane przez stronę zainteresowaną.</w:t>
      </w:r>
    </w:p>
    <w:p w14:paraId="2B5F76E6" w14:textId="77777777" w:rsidR="00011139" w:rsidRPr="00C45599" w:rsidRDefault="00AF6AB8"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Odnośnie innych</w:t>
      </w:r>
      <w:r w:rsidR="00A42873" w:rsidRPr="00C45599">
        <w:rPr>
          <w:rFonts w:asciiTheme="minorHAnsi" w:hAnsiTheme="minorHAnsi" w:cstheme="minorHAnsi"/>
          <w:sz w:val="20"/>
          <w:szCs w:val="20"/>
        </w:rPr>
        <w:t xml:space="preserve"> niż ww.</w:t>
      </w:r>
      <w:r w:rsidRPr="00C45599">
        <w:rPr>
          <w:rFonts w:asciiTheme="minorHAnsi" w:hAnsiTheme="minorHAnsi" w:cstheme="minorHAnsi"/>
          <w:sz w:val="20"/>
          <w:szCs w:val="20"/>
        </w:rPr>
        <w:t xml:space="preserve"> przedsięwzięć PEP2040, j</w:t>
      </w:r>
      <w:r w:rsidR="00045781" w:rsidRPr="00C45599">
        <w:rPr>
          <w:rFonts w:asciiTheme="minorHAnsi" w:hAnsiTheme="minorHAnsi" w:cstheme="minorHAnsi"/>
          <w:sz w:val="20"/>
          <w:szCs w:val="20"/>
        </w:rPr>
        <w:t>ak już wspomniano, ocena stopnia, rodzaju oddziaływania</w:t>
      </w:r>
      <w:r w:rsidR="007F229C" w:rsidRPr="00C45599">
        <w:rPr>
          <w:rFonts w:asciiTheme="minorHAnsi" w:hAnsiTheme="minorHAnsi" w:cstheme="minorHAnsi"/>
          <w:sz w:val="20"/>
          <w:szCs w:val="20"/>
        </w:rPr>
        <w:t xml:space="preserve"> i </w:t>
      </w:r>
      <w:r w:rsidR="00045781" w:rsidRPr="00C45599">
        <w:rPr>
          <w:rFonts w:asciiTheme="minorHAnsi" w:hAnsiTheme="minorHAnsi" w:cstheme="minorHAnsi"/>
          <w:sz w:val="20"/>
          <w:szCs w:val="20"/>
        </w:rPr>
        <w:t>tego, czy</w:t>
      </w:r>
      <w:r w:rsidR="007F229C" w:rsidRPr="00C45599">
        <w:rPr>
          <w:rFonts w:asciiTheme="minorHAnsi" w:hAnsiTheme="minorHAnsi" w:cstheme="minorHAnsi"/>
          <w:sz w:val="20"/>
          <w:szCs w:val="20"/>
        </w:rPr>
        <w:t xml:space="preserve"> w </w:t>
      </w:r>
      <w:r w:rsidR="00045781" w:rsidRPr="00C45599">
        <w:rPr>
          <w:rFonts w:asciiTheme="minorHAnsi" w:hAnsiTheme="minorHAnsi" w:cstheme="minorHAnsi"/>
          <w:sz w:val="20"/>
          <w:szCs w:val="20"/>
        </w:rPr>
        <w:t>ogóle nastąpi zależeć będzie</w:t>
      </w:r>
      <w:r w:rsidR="007F229C" w:rsidRPr="00C45599">
        <w:rPr>
          <w:rFonts w:asciiTheme="minorHAnsi" w:hAnsiTheme="minorHAnsi" w:cstheme="minorHAnsi"/>
          <w:sz w:val="20"/>
          <w:szCs w:val="20"/>
        </w:rPr>
        <w:t xml:space="preserve"> od </w:t>
      </w:r>
      <w:r w:rsidR="00045781" w:rsidRPr="00C45599">
        <w:rPr>
          <w:rFonts w:asciiTheme="minorHAnsi" w:hAnsiTheme="minorHAnsi" w:cstheme="minorHAnsi"/>
          <w:sz w:val="20"/>
          <w:szCs w:val="20"/>
        </w:rPr>
        <w:t>charakterysty</w:t>
      </w:r>
      <w:r w:rsidR="004F61EB" w:rsidRPr="00C45599">
        <w:rPr>
          <w:rFonts w:asciiTheme="minorHAnsi" w:hAnsiTheme="minorHAnsi" w:cstheme="minorHAnsi"/>
          <w:sz w:val="20"/>
          <w:szCs w:val="20"/>
        </w:rPr>
        <w:t>ki przedsięwzięcia</w:t>
      </w:r>
      <w:r w:rsidR="007F229C" w:rsidRPr="00C45599">
        <w:rPr>
          <w:rFonts w:asciiTheme="minorHAnsi" w:hAnsiTheme="minorHAnsi" w:cstheme="minorHAnsi"/>
          <w:sz w:val="20"/>
          <w:szCs w:val="20"/>
        </w:rPr>
        <w:t xml:space="preserve"> i </w:t>
      </w:r>
      <w:r w:rsidR="004F61EB" w:rsidRPr="00C45599">
        <w:rPr>
          <w:rFonts w:asciiTheme="minorHAnsi" w:hAnsiTheme="minorHAnsi" w:cstheme="minorHAnsi"/>
          <w:sz w:val="20"/>
          <w:szCs w:val="20"/>
        </w:rPr>
        <w:t>ich</w:t>
      </w:r>
      <w:r w:rsidR="00045781" w:rsidRPr="00C45599">
        <w:rPr>
          <w:rFonts w:asciiTheme="minorHAnsi" w:hAnsiTheme="minorHAnsi" w:cstheme="minorHAnsi"/>
          <w:sz w:val="20"/>
          <w:szCs w:val="20"/>
        </w:rPr>
        <w:t xml:space="preserve"> </w:t>
      </w:r>
      <w:bookmarkStart w:id="411" w:name="OLE_LINK1"/>
      <w:bookmarkStart w:id="412" w:name="OLE_LINK2"/>
      <w:r w:rsidR="007B0965" w:rsidRPr="00C45599">
        <w:rPr>
          <w:rFonts w:asciiTheme="minorHAnsi" w:hAnsiTheme="minorHAnsi" w:cstheme="minorHAnsi"/>
          <w:sz w:val="20"/>
          <w:szCs w:val="20"/>
        </w:rPr>
        <w:t>lokalizacji</w:t>
      </w:r>
      <w:r w:rsidRPr="00C45599">
        <w:rPr>
          <w:rFonts w:asciiTheme="minorHAnsi" w:hAnsiTheme="minorHAnsi" w:cstheme="minorHAnsi"/>
          <w:sz w:val="20"/>
          <w:szCs w:val="20"/>
        </w:rPr>
        <w:t>.</w:t>
      </w:r>
      <w:r w:rsidR="007B0965" w:rsidRPr="00C45599">
        <w:rPr>
          <w:rFonts w:asciiTheme="minorHAnsi" w:hAnsiTheme="minorHAnsi" w:cstheme="minorHAnsi"/>
          <w:sz w:val="20"/>
          <w:szCs w:val="20"/>
        </w:rPr>
        <w:t xml:space="preserve"> </w:t>
      </w:r>
      <w:r w:rsidR="00045781" w:rsidRPr="00C45599">
        <w:rPr>
          <w:rFonts w:asciiTheme="minorHAnsi" w:hAnsiTheme="minorHAnsi" w:cstheme="minorHAnsi"/>
          <w:sz w:val="20"/>
          <w:szCs w:val="20"/>
        </w:rPr>
        <w:t>Ponieważ, wobec ogólnego charakteru Polityki energetycznej</w:t>
      </w:r>
      <w:r w:rsidR="007F229C" w:rsidRPr="00C45599">
        <w:rPr>
          <w:rFonts w:asciiTheme="minorHAnsi" w:hAnsiTheme="minorHAnsi" w:cstheme="minorHAnsi"/>
          <w:sz w:val="20"/>
          <w:szCs w:val="20"/>
        </w:rPr>
        <w:t xml:space="preserve"> i </w:t>
      </w:r>
      <w:r w:rsidR="00045781" w:rsidRPr="00C45599">
        <w:rPr>
          <w:rFonts w:asciiTheme="minorHAnsi" w:hAnsiTheme="minorHAnsi" w:cstheme="minorHAnsi"/>
          <w:sz w:val="20"/>
          <w:szCs w:val="20"/>
        </w:rPr>
        <w:t>długiego jej horyzontu czasowego, tych parametrów nie można określić, podobnie</w:t>
      </w:r>
      <w:r w:rsidR="007F229C" w:rsidRPr="00C45599">
        <w:rPr>
          <w:rFonts w:asciiTheme="minorHAnsi" w:hAnsiTheme="minorHAnsi" w:cstheme="minorHAnsi"/>
          <w:sz w:val="20"/>
          <w:szCs w:val="20"/>
        </w:rPr>
        <w:t xml:space="preserve"> do </w:t>
      </w:r>
      <w:r w:rsidR="00045781" w:rsidRPr="00C45599">
        <w:rPr>
          <w:rFonts w:asciiTheme="minorHAnsi" w:hAnsiTheme="minorHAnsi" w:cstheme="minorHAnsi"/>
          <w:sz w:val="20"/>
          <w:szCs w:val="20"/>
        </w:rPr>
        <w:t>wniosków</w:t>
      </w:r>
      <w:r w:rsidR="00720070" w:rsidRPr="00C45599">
        <w:rPr>
          <w:rFonts w:asciiTheme="minorHAnsi" w:hAnsiTheme="minorHAnsi" w:cstheme="minorHAnsi"/>
          <w:sz w:val="20"/>
          <w:szCs w:val="20"/>
        </w:rPr>
        <w:t xml:space="preserve"> z </w:t>
      </w:r>
      <w:r w:rsidR="00045781" w:rsidRPr="00C45599">
        <w:rPr>
          <w:rFonts w:asciiTheme="minorHAnsi" w:hAnsiTheme="minorHAnsi" w:cstheme="minorHAnsi"/>
          <w:sz w:val="20"/>
          <w:szCs w:val="20"/>
        </w:rPr>
        <w:t>Prognozy</w:t>
      </w:r>
      <w:r w:rsidR="007F229C" w:rsidRPr="00C45599">
        <w:rPr>
          <w:rFonts w:asciiTheme="minorHAnsi" w:hAnsiTheme="minorHAnsi" w:cstheme="minorHAnsi"/>
          <w:sz w:val="20"/>
          <w:szCs w:val="20"/>
        </w:rPr>
        <w:t xml:space="preserve"> do </w:t>
      </w:r>
      <w:r w:rsidR="00045781" w:rsidRPr="00C45599">
        <w:rPr>
          <w:rFonts w:asciiTheme="minorHAnsi" w:hAnsiTheme="minorHAnsi" w:cstheme="minorHAnsi"/>
          <w:sz w:val="20"/>
          <w:szCs w:val="20"/>
        </w:rPr>
        <w:t>BEIŚ, stwierdza się, że obecnie nie można zidentyfikować znaczących oddziaływań</w:t>
      </w:r>
      <w:r w:rsidR="007F229C" w:rsidRPr="00C45599">
        <w:rPr>
          <w:rFonts w:asciiTheme="minorHAnsi" w:hAnsiTheme="minorHAnsi" w:cstheme="minorHAnsi"/>
          <w:sz w:val="20"/>
          <w:szCs w:val="20"/>
        </w:rPr>
        <w:t xml:space="preserve"> na </w:t>
      </w:r>
      <w:r w:rsidR="00045781"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 </w:t>
      </w:r>
      <w:r w:rsidR="00045781" w:rsidRPr="00C45599">
        <w:rPr>
          <w:rFonts w:asciiTheme="minorHAnsi" w:hAnsiTheme="minorHAnsi" w:cstheme="minorHAnsi"/>
          <w:sz w:val="20"/>
          <w:szCs w:val="20"/>
        </w:rPr>
        <w:t xml:space="preserve">aspekcie transgranicznym </w:t>
      </w:r>
      <w:r w:rsidR="00045781" w:rsidRPr="00C45599">
        <w:rPr>
          <w:rFonts w:asciiTheme="minorHAnsi" w:hAnsiTheme="minorHAnsi" w:cstheme="minorHAnsi"/>
          <w:i/>
          <w:sz w:val="20"/>
          <w:szCs w:val="20"/>
        </w:rPr>
        <w:t>Polityki energetycznej Polski</w:t>
      </w:r>
      <w:r w:rsidR="007F229C" w:rsidRPr="00C45599">
        <w:rPr>
          <w:rFonts w:asciiTheme="minorHAnsi" w:hAnsiTheme="minorHAnsi" w:cstheme="minorHAnsi"/>
          <w:i/>
          <w:sz w:val="20"/>
          <w:szCs w:val="20"/>
        </w:rPr>
        <w:t xml:space="preserve"> do </w:t>
      </w:r>
      <w:r w:rsidR="00045781" w:rsidRPr="00C45599">
        <w:rPr>
          <w:rFonts w:asciiTheme="minorHAnsi" w:hAnsiTheme="minorHAnsi" w:cstheme="minorHAnsi"/>
          <w:i/>
          <w:sz w:val="20"/>
          <w:szCs w:val="20"/>
        </w:rPr>
        <w:t>20</w:t>
      </w:r>
      <w:r w:rsidR="003728B0" w:rsidRPr="00C45599">
        <w:rPr>
          <w:rFonts w:asciiTheme="minorHAnsi" w:hAnsiTheme="minorHAnsi" w:cstheme="minorHAnsi"/>
          <w:i/>
          <w:sz w:val="20"/>
          <w:szCs w:val="20"/>
        </w:rPr>
        <w:t>4</w:t>
      </w:r>
      <w:r w:rsidR="00045781" w:rsidRPr="00C45599">
        <w:rPr>
          <w:rFonts w:asciiTheme="minorHAnsi" w:hAnsiTheme="minorHAnsi" w:cstheme="minorHAnsi"/>
          <w:i/>
          <w:sz w:val="20"/>
          <w:szCs w:val="20"/>
        </w:rPr>
        <w:t>0 r</w:t>
      </w:r>
      <w:r w:rsidR="007C657A" w:rsidRPr="00C45599">
        <w:rPr>
          <w:rFonts w:asciiTheme="minorHAnsi" w:hAnsiTheme="minorHAnsi" w:cstheme="minorHAnsi"/>
          <w:i/>
          <w:sz w:val="20"/>
          <w:szCs w:val="20"/>
        </w:rPr>
        <w:t>.</w:t>
      </w:r>
      <w:r w:rsidR="00045781" w:rsidRPr="00C45599">
        <w:rPr>
          <w:rFonts w:asciiTheme="minorHAnsi" w:hAnsiTheme="minorHAnsi" w:cstheme="minorHAnsi"/>
          <w:sz w:val="20"/>
          <w:szCs w:val="20"/>
        </w:rPr>
        <w:t>, choć nie jest wykluczone, że takie oddziaływania będą zidentyfikowane</w:t>
      </w:r>
      <w:r w:rsidR="007F229C" w:rsidRPr="00C45599">
        <w:rPr>
          <w:rFonts w:asciiTheme="minorHAnsi" w:hAnsiTheme="minorHAnsi" w:cstheme="minorHAnsi"/>
          <w:sz w:val="20"/>
          <w:szCs w:val="20"/>
        </w:rPr>
        <w:t xml:space="preserve"> na </w:t>
      </w:r>
      <w:r w:rsidR="00045781" w:rsidRPr="00C45599">
        <w:rPr>
          <w:rFonts w:asciiTheme="minorHAnsi" w:hAnsiTheme="minorHAnsi" w:cstheme="minorHAnsi"/>
          <w:sz w:val="20"/>
          <w:szCs w:val="20"/>
        </w:rPr>
        <w:t>etapie realizacji poszczególnych przedsięwzięć.</w:t>
      </w:r>
      <w:bookmarkEnd w:id="411"/>
      <w:bookmarkEnd w:id="412"/>
      <w:r w:rsidR="004F61EB" w:rsidRPr="00C45599">
        <w:rPr>
          <w:rFonts w:asciiTheme="minorHAnsi" w:hAnsiTheme="minorHAnsi" w:cstheme="minorHAnsi"/>
          <w:sz w:val="20"/>
          <w:szCs w:val="20"/>
        </w:rPr>
        <w:t xml:space="preserve"> Poddane wtedy zostaną procesowi </w:t>
      </w:r>
      <w:r w:rsidR="00CB7010" w:rsidRPr="00C45599">
        <w:rPr>
          <w:rFonts w:asciiTheme="minorHAnsi" w:hAnsiTheme="minorHAnsi" w:cstheme="minorHAnsi"/>
          <w:sz w:val="20"/>
          <w:szCs w:val="20"/>
        </w:rPr>
        <w:t>szczegółowej oceny oddziaływania</w:t>
      </w:r>
      <w:r w:rsidR="007F229C" w:rsidRPr="00C45599">
        <w:rPr>
          <w:rFonts w:asciiTheme="minorHAnsi" w:hAnsiTheme="minorHAnsi" w:cstheme="minorHAnsi"/>
          <w:sz w:val="20"/>
          <w:szCs w:val="20"/>
        </w:rPr>
        <w:t xml:space="preserve"> na </w:t>
      </w:r>
      <w:r w:rsidR="00CB7010" w:rsidRPr="00C45599">
        <w:rPr>
          <w:rFonts w:asciiTheme="minorHAnsi" w:hAnsiTheme="minorHAnsi" w:cstheme="minorHAnsi"/>
          <w:sz w:val="20"/>
          <w:szCs w:val="20"/>
        </w:rPr>
        <w:t>środowisko konkretnych przedsi</w:t>
      </w:r>
      <w:r w:rsidRPr="00C45599">
        <w:rPr>
          <w:rFonts w:asciiTheme="minorHAnsi" w:hAnsiTheme="minorHAnsi" w:cstheme="minorHAnsi"/>
          <w:sz w:val="20"/>
          <w:szCs w:val="20"/>
        </w:rPr>
        <w:t>ęwzięć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obowiązującymi</w:t>
      </w:r>
      <w:r w:rsidR="000A06F6" w:rsidRPr="00C45599">
        <w:rPr>
          <w:rFonts w:asciiTheme="minorHAnsi" w:hAnsiTheme="minorHAnsi" w:cstheme="minorHAnsi"/>
          <w:sz w:val="20"/>
          <w:szCs w:val="20"/>
        </w:rPr>
        <w:t xml:space="preserve"> przepisami</w:t>
      </w:r>
      <w:r w:rsidRPr="00C45599">
        <w:rPr>
          <w:rFonts w:asciiTheme="minorHAnsi" w:hAnsiTheme="minorHAnsi" w:cstheme="minorHAnsi"/>
          <w:sz w:val="20"/>
          <w:szCs w:val="20"/>
        </w:rPr>
        <w:t>.</w:t>
      </w:r>
    </w:p>
    <w:p w14:paraId="086111E0" w14:textId="77777777" w:rsidR="00582069" w:rsidRPr="00C45599" w:rsidRDefault="00582069" w:rsidP="00801048">
      <w:pPr>
        <w:pStyle w:val="Mnagl2"/>
        <w:spacing w:before="0" w:line="276" w:lineRule="auto"/>
        <w:rPr>
          <w:rFonts w:asciiTheme="minorHAnsi" w:hAnsiTheme="minorHAnsi" w:cstheme="minorHAnsi"/>
          <w:szCs w:val="20"/>
        </w:rPr>
      </w:pPr>
      <w:bookmarkStart w:id="413" w:name="_Toc50369043"/>
      <w:r w:rsidRPr="00C45599">
        <w:rPr>
          <w:rFonts w:asciiTheme="minorHAnsi" w:hAnsiTheme="minorHAnsi" w:cstheme="minorHAnsi"/>
          <w:szCs w:val="20"/>
        </w:rPr>
        <w:t>Rozwiązania mające</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celu zapobieganie, ograniczanie lub kompensację przyrodniczą negatywnych oddziaływań</w:t>
      </w:r>
      <w:r w:rsidR="007F229C" w:rsidRPr="00C45599">
        <w:rPr>
          <w:rFonts w:asciiTheme="minorHAnsi" w:hAnsiTheme="minorHAnsi" w:cstheme="minorHAnsi"/>
          <w:szCs w:val="20"/>
        </w:rPr>
        <w:t xml:space="preserve"> na </w:t>
      </w:r>
      <w:r w:rsidRPr="00C45599">
        <w:rPr>
          <w:rFonts w:asciiTheme="minorHAnsi" w:hAnsiTheme="minorHAnsi" w:cstheme="minorHAnsi"/>
          <w:szCs w:val="20"/>
        </w:rPr>
        <w:t xml:space="preserve">środowisko, mogących być rezultatem realizacji </w:t>
      </w:r>
      <w:r w:rsidR="007C657A" w:rsidRPr="00C45599">
        <w:rPr>
          <w:rFonts w:asciiTheme="minorHAnsi" w:hAnsiTheme="minorHAnsi" w:cstheme="minorHAnsi"/>
          <w:szCs w:val="20"/>
        </w:rPr>
        <w:t>PEP2040</w:t>
      </w:r>
      <w:bookmarkEnd w:id="413"/>
    </w:p>
    <w:p w14:paraId="0EF77A52" w14:textId="77777777" w:rsidR="008D26CD" w:rsidRPr="00C45599" w:rsidRDefault="008D26CD" w:rsidP="00801048">
      <w:pPr>
        <w:pStyle w:val="Mnormal"/>
        <w:rPr>
          <w:rFonts w:asciiTheme="minorHAnsi" w:hAnsiTheme="minorHAnsi" w:cstheme="minorHAnsi"/>
          <w:lang w:eastAsia="ar-SA"/>
        </w:rPr>
      </w:pPr>
      <w:r w:rsidRPr="00C45599">
        <w:rPr>
          <w:rFonts w:asciiTheme="minorHAnsi" w:hAnsiTheme="minorHAnsi" w:cstheme="minorHAnsi"/>
          <w:lang w:eastAsia="ar-SA"/>
        </w:rPr>
        <w:t>Na podstawie przeprowadzonych analiz stanu środowiska, problemów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wyzwań można wskazać najważniejsze zalecenia środowiskowe, jakie powinny spełniać projekty przedsięwzięć podejmowanych przez inwestorów</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kierunkach wskazanych przez Politykę.</w:t>
      </w:r>
    </w:p>
    <w:p w14:paraId="471C5B41" w14:textId="77777777" w:rsidR="008D26CD" w:rsidRPr="00C45599" w:rsidRDefault="008D26CD" w:rsidP="00801048">
      <w:pPr>
        <w:pStyle w:val="Mnormal"/>
        <w:rPr>
          <w:rFonts w:asciiTheme="minorHAnsi" w:hAnsiTheme="minorHAnsi" w:cstheme="minorHAnsi"/>
          <w:lang w:eastAsia="ar-SA"/>
        </w:rPr>
      </w:pPr>
      <w:r w:rsidRPr="00C45599">
        <w:rPr>
          <w:rFonts w:asciiTheme="minorHAnsi" w:hAnsiTheme="minorHAnsi" w:cstheme="minorHAnsi"/>
          <w:lang w:eastAsia="ar-SA"/>
        </w:rPr>
        <w:t>Spełnienie tych zaleceń powinno wpłynąć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zapewnienie, że projekty realizowane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ramach Polityki będą projektami proekologicznymi, nastawionymi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minimalizację oddziaływań uciążliwych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 xml:space="preserve">środowiska </w:t>
      </w:r>
      <w:r w:rsidR="0060287A" w:rsidRPr="00C45599">
        <w:rPr>
          <w:rFonts w:asciiTheme="minorHAnsi" w:hAnsiTheme="minorHAnsi" w:cstheme="minorHAnsi"/>
          <w:lang w:eastAsia="ar-SA"/>
        </w:rPr>
        <w:br/>
      </w:r>
      <w:r w:rsidRPr="00C45599">
        <w:rPr>
          <w:rFonts w:asciiTheme="minorHAnsi" w:hAnsiTheme="minorHAnsi" w:cstheme="minorHAnsi"/>
          <w:lang w:eastAsia="ar-SA"/>
        </w:rPr>
        <w:t>i zdrowia ludzi bądź projektami korzystnie wpływającymi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p>
    <w:p w14:paraId="25E5A0AF" w14:textId="7465409C" w:rsidR="008D26CD" w:rsidRPr="00C45599" w:rsidRDefault="008D26CD" w:rsidP="00801048">
      <w:pPr>
        <w:pStyle w:val="Mnormal"/>
        <w:rPr>
          <w:rFonts w:asciiTheme="minorHAnsi" w:hAnsiTheme="minorHAnsi" w:cstheme="minorHAnsi"/>
          <w:lang w:eastAsia="ar-SA"/>
        </w:rPr>
      </w:pPr>
      <w:r w:rsidRPr="00C45599">
        <w:rPr>
          <w:rFonts w:asciiTheme="minorHAnsi" w:hAnsiTheme="minorHAnsi" w:cstheme="minorHAnsi"/>
          <w:lang w:eastAsia="ar-SA"/>
        </w:rPr>
        <w:t>Zalecenia usystematyzowano jako ogólne odnoszące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wymagań formalnoprawnych, planistyczno-strategicznych, techniczno-technologicznych, społecznych</w:t>
      </w:r>
      <w:r w:rsidR="007118E4" w:rsidRPr="00C45599">
        <w:rPr>
          <w:rFonts w:asciiTheme="minorHAnsi" w:hAnsiTheme="minorHAnsi" w:cstheme="minorHAnsi"/>
          <w:lang w:eastAsia="ar-SA"/>
        </w:rPr>
        <w:t xml:space="preserve">, </w:t>
      </w:r>
      <w:r w:rsidRPr="00C45599">
        <w:rPr>
          <w:rFonts w:asciiTheme="minorHAnsi" w:hAnsiTheme="minorHAnsi" w:cstheme="minorHAnsi"/>
          <w:lang w:eastAsia="ar-SA"/>
        </w:rPr>
        <w:t>zdrowotnych, przyrodniczych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zarządzania środowiskowego oraz odnoszące się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poszczególnych kierunków priorytetowych Polityki.</w:t>
      </w:r>
    </w:p>
    <w:p w14:paraId="75522BC5" w14:textId="6B6C8D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 formalnoprawne:</w:t>
      </w:r>
    </w:p>
    <w:p w14:paraId="6C66085E" w14:textId="77777777" w:rsidR="008D26CD" w:rsidRPr="00C45599" w:rsidRDefault="008D26CD" w:rsidP="001B3F34">
      <w:pPr>
        <w:pStyle w:val="Mnormal"/>
        <w:numPr>
          <w:ilvl w:val="0"/>
          <w:numId w:val="87"/>
        </w:numPr>
        <w:ind w:left="426"/>
        <w:rPr>
          <w:rFonts w:asciiTheme="minorHAnsi" w:hAnsiTheme="minorHAnsi" w:cstheme="minorHAnsi"/>
          <w:bCs/>
          <w:lang w:eastAsia="ar-SA"/>
        </w:rPr>
      </w:pPr>
      <w:r w:rsidRPr="00C45599">
        <w:rPr>
          <w:rFonts w:asciiTheme="minorHAnsi" w:hAnsiTheme="minorHAnsi" w:cstheme="minorHAnsi"/>
          <w:bCs/>
          <w:lang w:eastAsia="ar-SA"/>
        </w:rPr>
        <w:t>przeprowadzenie wstępnej oceny (screeningu)</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przypadku przedsięwzięć zaliczonych</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grupy mogących potencjalnie znacząco oddziaływać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 lub</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obszar Natura 2000;</w:t>
      </w:r>
    </w:p>
    <w:p w14:paraId="215BFC41" w14:textId="77777777" w:rsidR="008D26CD" w:rsidRPr="00C45599" w:rsidRDefault="008D26CD" w:rsidP="001B3F34">
      <w:pPr>
        <w:pStyle w:val="Mnormal"/>
        <w:numPr>
          <w:ilvl w:val="0"/>
          <w:numId w:val="87"/>
        </w:numPr>
        <w:ind w:left="426"/>
        <w:rPr>
          <w:rFonts w:asciiTheme="minorHAnsi" w:hAnsiTheme="minorHAnsi" w:cstheme="minorHAnsi"/>
          <w:bCs/>
          <w:lang w:eastAsia="ar-SA"/>
        </w:rPr>
      </w:pPr>
      <w:r w:rsidRPr="00C45599">
        <w:rPr>
          <w:rFonts w:asciiTheme="minorHAnsi" w:hAnsiTheme="minorHAnsi" w:cstheme="minorHAnsi"/>
          <w:bCs/>
          <w:lang w:eastAsia="ar-SA"/>
        </w:rPr>
        <w:t>przeprowadzenie oceny oddziaływania przedsięwzięć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obszar Natura 2000</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przypadku, gdy istnieje możliwość ich potencjalnie znaczącego oddziaływania</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cele ochrony odnośnego obszaru;</w:t>
      </w:r>
    </w:p>
    <w:p w14:paraId="60E91810" w14:textId="77777777" w:rsidR="008D26CD" w:rsidRPr="00C45599" w:rsidRDefault="008D26CD" w:rsidP="001B3F34">
      <w:pPr>
        <w:pStyle w:val="Mnormal"/>
        <w:numPr>
          <w:ilvl w:val="0"/>
          <w:numId w:val="87"/>
        </w:numPr>
        <w:ind w:left="426"/>
        <w:rPr>
          <w:rFonts w:asciiTheme="minorHAnsi" w:hAnsiTheme="minorHAnsi" w:cstheme="minorHAnsi"/>
          <w:bCs/>
          <w:lang w:eastAsia="ar-SA"/>
        </w:rPr>
      </w:pPr>
      <w:r w:rsidRPr="00C45599">
        <w:rPr>
          <w:rFonts w:asciiTheme="minorHAnsi" w:hAnsiTheme="minorHAnsi" w:cstheme="minorHAnsi"/>
          <w:bCs/>
          <w:lang w:eastAsia="ar-SA"/>
        </w:rPr>
        <w:t>przeprowadzenie pełnej procedury oceny oddziaływania</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przypadkach, gdy projekt (zamierzenie inwestycyjne) podlega takiej procedurze;</w:t>
      </w:r>
    </w:p>
    <w:p w14:paraId="694CFE78" w14:textId="77777777" w:rsidR="008D26CD" w:rsidRPr="00C45599" w:rsidRDefault="008D26CD" w:rsidP="001B3F34">
      <w:pPr>
        <w:pStyle w:val="Mnormal"/>
        <w:numPr>
          <w:ilvl w:val="0"/>
          <w:numId w:val="87"/>
        </w:numPr>
        <w:ind w:left="426"/>
        <w:rPr>
          <w:rFonts w:asciiTheme="minorHAnsi" w:hAnsiTheme="minorHAnsi" w:cstheme="minorHAnsi"/>
          <w:bCs/>
          <w:lang w:eastAsia="ar-SA"/>
        </w:rPr>
      </w:pPr>
      <w:r w:rsidRPr="00C45599">
        <w:rPr>
          <w:rFonts w:asciiTheme="minorHAnsi" w:hAnsiTheme="minorHAnsi" w:cstheme="minorHAnsi"/>
          <w:bCs/>
          <w:lang w:eastAsia="ar-SA"/>
        </w:rPr>
        <w:lastRenderedPageBreak/>
        <w:t>dokonanie oceny zgodności</w:t>
      </w:r>
      <w:r w:rsidR="00720070" w:rsidRPr="00C45599">
        <w:rPr>
          <w:rFonts w:asciiTheme="minorHAnsi" w:hAnsiTheme="minorHAnsi" w:cstheme="minorHAnsi"/>
          <w:bCs/>
          <w:lang w:eastAsia="ar-SA"/>
        </w:rPr>
        <w:t xml:space="preserve"> ze </w:t>
      </w:r>
      <w:r w:rsidRPr="00C45599">
        <w:rPr>
          <w:rFonts w:asciiTheme="minorHAnsi" w:hAnsiTheme="minorHAnsi" w:cstheme="minorHAnsi"/>
          <w:bCs/>
          <w:lang w:eastAsia="ar-SA"/>
        </w:rPr>
        <w:t>standardami jakości środowiska</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etapie realizacji przedsięwzięcia oraz po jego zakończeniu;</w:t>
      </w:r>
    </w:p>
    <w:p w14:paraId="49CB2792" w14:textId="77777777" w:rsidR="008D26CD" w:rsidRPr="00C45599" w:rsidRDefault="008D26CD" w:rsidP="001B3F34">
      <w:pPr>
        <w:pStyle w:val="Mnormal"/>
        <w:numPr>
          <w:ilvl w:val="0"/>
          <w:numId w:val="87"/>
        </w:numPr>
        <w:ind w:left="426"/>
        <w:rPr>
          <w:rFonts w:asciiTheme="minorHAnsi" w:hAnsiTheme="minorHAnsi" w:cstheme="minorHAnsi"/>
          <w:bCs/>
          <w:lang w:eastAsia="ar-SA"/>
        </w:rPr>
      </w:pPr>
      <w:r w:rsidRPr="00C45599">
        <w:rPr>
          <w:rFonts w:asciiTheme="minorHAnsi" w:hAnsiTheme="minorHAnsi" w:cstheme="minorHAnsi"/>
          <w:bCs/>
          <w:lang w:eastAsia="ar-SA"/>
        </w:rPr>
        <w:t>przeprowadzenie analizy zgodności</w:t>
      </w:r>
      <w:r w:rsidR="00720070" w:rsidRPr="00C45599">
        <w:rPr>
          <w:rFonts w:asciiTheme="minorHAnsi" w:hAnsiTheme="minorHAnsi" w:cstheme="minorHAnsi"/>
          <w:bCs/>
          <w:lang w:eastAsia="ar-SA"/>
        </w:rPr>
        <w:t xml:space="preserve"> ze </w:t>
      </w:r>
      <w:r w:rsidRPr="00C45599">
        <w:rPr>
          <w:rFonts w:asciiTheme="minorHAnsi" w:hAnsiTheme="minorHAnsi" w:cstheme="minorHAnsi"/>
          <w:bCs/>
          <w:lang w:eastAsia="ar-SA"/>
        </w:rPr>
        <w:t>standardami emisyjnymi</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przypadku występowania emisji</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środowiska.</w:t>
      </w:r>
    </w:p>
    <w:p w14:paraId="11B9EE0C" w14:textId="777777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 planistyczno-strategiczne:</w:t>
      </w:r>
    </w:p>
    <w:p w14:paraId="24EE0C51"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przeprowadzenie analizy zgodności</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 xml:space="preserve">istniejącymi (w momencie oceny przedsięwzięcia) strategiami </w:t>
      </w:r>
      <w:r w:rsidR="0060287A" w:rsidRPr="00C45599">
        <w:rPr>
          <w:rFonts w:asciiTheme="minorHAnsi" w:hAnsiTheme="minorHAnsi" w:cstheme="minorHAnsi"/>
          <w:bCs/>
          <w:lang w:eastAsia="ar-SA"/>
        </w:rPr>
        <w:br/>
      </w:r>
      <w:r w:rsidRPr="00C45599">
        <w:rPr>
          <w:rFonts w:asciiTheme="minorHAnsi" w:hAnsiTheme="minorHAnsi" w:cstheme="minorHAnsi"/>
          <w:bCs/>
          <w:lang w:eastAsia="ar-SA"/>
        </w:rPr>
        <w:t>i programami krajowymi dotyczącymi ochrony środowiska;</w:t>
      </w:r>
    </w:p>
    <w:p w14:paraId="5B5B3D9D"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przeanalizowanie zgodności</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istniejącymi (w momencie oceny projektu) planami zagospodarowania przestrzennego;</w:t>
      </w:r>
    </w:p>
    <w:p w14:paraId="5657A718"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 xml:space="preserve">realizacja </w:t>
      </w:r>
      <w:r w:rsidRPr="00C45599">
        <w:rPr>
          <w:rFonts w:asciiTheme="minorHAnsi" w:hAnsiTheme="minorHAnsi" w:cstheme="minorHAnsi"/>
          <w:bCs/>
          <w:i/>
          <w:lang w:eastAsia="ar-SA"/>
        </w:rPr>
        <w:t>Strategii morskiej</w:t>
      </w:r>
      <w:r w:rsidRPr="00C45599">
        <w:rPr>
          <w:rFonts w:asciiTheme="minorHAnsi" w:hAnsiTheme="minorHAnsi" w:cstheme="minorHAnsi"/>
          <w:bCs/>
          <w:lang w:eastAsia="ar-SA"/>
        </w:rPr>
        <w:t xml:space="preserve"> oraz zgodność</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planami zagospodarowania przestrzennego obszarów morskich (w przypadku inwestycji</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morzu),</w:t>
      </w:r>
    </w:p>
    <w:p w14:paraId="7BB2359B"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w przypadku przedsięwzięć związanych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korzystaniem</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wód</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mogących oddziaływać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stan wód</w:t>
      </w:r>
      <w:r w:rsidR="0060287A" w:rsidRPr="00C45599">
        <w:rPr>
          <w:rFonts w:asciiTheme="minorHAnsi" w:hAnsiTheme="minorHAnsi" w:cstheme="minorHAnsi"/>
          <w:bCs/>
          <w:lang w:eastAsia="ar-SA"/>
        </w:rPr>
        <w:t>,</w:t>
      </w:r>
      <w:r w:rsidRPr="00C45599">
        <w:rPr>
          <w:rFonts w:asciiTheme="minorHAnsi" w:hAnsiTheme="minorHAnsi" w:cstheme="minorHAnsi"/>
          <w:bCs/>
          <w:lang w:eastAsia="ar-SA"/>
        </w:rPr>
        <w:t xml:space="preserve"> przeanalizowanie zgodności</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planami gospodarowania wodami</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obszarze dorzecza;</w:t>
      </w:r>
    </w:p>
    <w:p w14:paraId="7EBF7F1B"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w przypadku projektów związanych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korzystaniem</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wód</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mogących oddziaływać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stan wód</w:t>
      </w:r>
      <w:r w:rsidR="0060287A" w:rsidRPr="00C45599">
        <w:rPr>
          <w:rFonts w:asciiTheme="minorHAnsi" w:hAnsiTheme="minorHAnsi" w:cstheme="minorHAnsi"/>
          <w:bCs/>
          <w:lang w:eastAsia="ar-SA"/>
        </w:rPr>
        <w:t>,</w:t>
      </w:r>
      <w:r w:rsidRPr="00C45599">
        <w:rPr>
          <w:rFonts w:asciiTheme="minorHAnsi" w:hAnsiTheme="minorHAnsi" w:cstheme="minorHAnsi"/>
          <w:bCs/>
          <w:lang w:eastAsia="ar-SA"/>
        </w:rPr>
        <w:t xml:space="preserve"> dokonanie analizy zgodności</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warunkami korzystania</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wód regionu wodnego lub zlewni (jeśli takie istnieją</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momencie oceny projektu);</w:t>
      </w:r>
    </w:p>
    <w:p w14:paraId="137C1C22" w14:textId="77777777" w:rsidR="008D26CD" w:rsidRPr="00C45599" w:rsidRDefault="008D26CD" w:rsidP="001B3F34">
      <w:pPr>
        <w:pStyle w:val="Mnormal"/>
        <w:numPr>
          <w:ilvl w:val="0"/>
          <w:numId w:val="86"/>
        </w:numPr>
        <w:ind w:left="426"/>
        <w:rPr>
          <w:rFonts w:asciiTheme="minorHAnsi" w:hAnsiTheme="minorHAnsi" w:cstheme="minorHAnsi"/>
          <w:bCs/>
          <w:lang w:eastAsia="ar-SA"/>
        </w:rPr>
      </w:pPr>
      <w:r w:rsidRPr="00C45599">
        <w:rPr>
          <w:rFonts w:asciiTheme="minorHAnsi" w:hAnsiTheme="minorHAnsi" w:cstheme="minorHAnsi"/>
          <w:bCs/>
          <w:lang w:eastAsia="ar-SA"/>
        </w:rPr>
        <w:t>w przypadku przedsięwzięć położonych</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obszarach zagrożenia powodzią należy ocenić ich wpływ</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zwiększenie ryzyka powodzi oraz ich podatność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zagrożenie powodzią.</w:t>
      </w:r>
    </w:p>
    <w:p w14:paraId="1B4FF86E" w14:textId="777777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 techniczno-technologiczne:</w:t>
      </w:r>
    </w:p>
    <w:p w14:paraId="65FA50A7"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zastosowanie najlepszych dostępnych technik, szczególnie</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przypadku, gdy przedsięwzięcie obejmuje budowę lub modernizację instalacji mogącej znacząco oddziaływać</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 jako całość;</w:t>
      </w:r>
    </w:p>
    <w:p w14:paraId="4EF4F574"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promowanie zastosowania ekoinnowacji, wpływających</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ograniczenie oddziaływań negatywnych</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w:t>
      </w:r>
    </w:p>
    <w:p w14:paraId="2679345D"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zastosowanie rozwiązań gwarantujących oszczędność energetyczną</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surowcową,</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tym oszczędność wody;</w:t>
      </w:r>
    </w:p>
    <w:p w14:paraId="12DAA9BB"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zastosowanie technologii mało-</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bezodpadowych;</w:t>
      </w:r>
    </w:p>
    <w:p w14:paraId="69AE2B85"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przestrzeganie hierarchii sposobów postępowania</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odpadami oraz zapobieganie powstawaniu odpadów według zasad gospodarki obiegu zamkniętego;</w:t>
      </w:r>
    </w:p>
    <w:p w14:paraId="59C87D2F"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zastosowanie odpowiednich sposobów zagospodarowania ścieków</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odpadów,</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szczególności zapewnienia ich odpowiedniego stanu</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składu przed odprowadzeniem</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środowiska;</w:t>
      </w:r>
    </w:p>
    <w:p w14:paraId="7B77552E"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w przypadku przedsięwzięć, których realizacja ingeruje znacząco</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przyrodę lub prowadzi</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zmniejszenia retencyjności zlewni, zastosowanie odpowiednich rozwiązań kompensujących. Odstąpienie</w:t>
      </w:r>
      <w:r w:rsidR="007F229C" w:rsidRPr="00C45599">
        <w:rPr>
          <w:rFonts w:asciiTheme="minorHAnsi" w:hAnsiTheme="minorHAnsi" w:cstheme="minorHAnsi"/>
          <w:bCs/>
          <w:lang w:eastAsia="ar-SA"/>
        </w:rPr>
        <w:t xml:space="preserve"> od </w:t>
      </w:r>
      <w:r w:rsidRPr="00C45599">
        <w:rPr>
          <w:rFonts w:asciiTheme="minorHAnsi" w:hAnsiTheme="minorHAnsi" w:cstheme="minorHAnsi"/>
          <w:bCs/>
          <w:lang w:eastAsia="ar-SA"/>
        </w:rPr>
        <w:t>tej zasady powinno być szczególnie uzasadnione;</w:t>
      </w:r>
    </w:p>
    <w:p w14:paraId="2C0BAF23"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t>w przypadku przedsięwzięć związanych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robotami budowlanych – zastosowanie technologii robót zapewniających ochronę środowiska,</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tym wód przed zanieczyszczeniem;</w:t>
      </w:r>
    </w:p>
    <w:p w14:paraId="574A9B12" w14:textId="77777777" w:rsidR="008D26CD" w:rsidRPr="00C45599" w:rsidRDefault="008D26CD" w:rsidP="001B3F34">
      <w:pPr>
        <w:pStyle w:val="Mnormal"/>
        <w:numPr>
          <w:ilvl w:val="0"/>
          <w:numId w:val="84"/>
        </w:numPr>
        <w:ind w:left="426"/>
        <w:rPr>
          <w:rFonts w:asciiTheme="minorHAnsi" w:hAnsiTheme="minorHAnsi" w:cstheme="minorHAnsi"/>
          <w:bCs/>
          <w:lang w:eastAsia="ar-SA"/>
        </w:rPr>
      </w:pPr>
      <w:r w:rsidRPr="00C45599">
        <w:rPr>
          <w:rFonts w:asciiTheme="minorHAnsi" w:hAnsiTheme="minorHAnsi" w:cstheme="minorHAnsi"/>
          <w:bCs/>
          <w:lang w:eastAsia="ar-SA"/>
        </w:rPr>
        <w:lastRenderedPageBreak/>
        <w:t>instalacje</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spalania biomasy powinny podlegać szczególnej weryfikacji pod względem ich wpływu</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jakość powietrza. Przy wyborze projektów należy uwzględniać następujące parametry: wielkość emisji pyłów PM</w:t>
      </w:r>
      <w:r w:rsidRPr="00C45599">
        <w:rPr>
          <w:rFonts w:asciiTheme="minorHAnsi" w:hAnsiTheme="minorHAnsi" w:cstheme="minorHAnsi"/>
          <w:bCs/>
          <w:vertAlign w:val="subscript"/>
          <w:lang w:eastAsia="ar-SA"/>
        </w:rPr>
        <w:t>10</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PM</w:t>
      </w:r>
      <w:r w:rsidRPr="00C45599">
        <w:rPr>
          <w:rFonts w:asciiTheme="minorHAnsi" w:hAnsiTheme="minorHAnsi" w:cstheme="minorHAnsi"/>
          <w:bCs/>
          <w:vertAlign w:val="subscript"/>
          <w:lang w:eastAsia="ar-SA"/>
        </w:rPr>
        <w:t>2,5</w:t>
      </w:r>
      <w:r w:rsidRPr="00C45599">
        <w:rPr>
          <w:rFonts w:asciiTheme="minorHAnsi" w:hAnsiTheme="minorHAnsi" w:cstheme="minorHAnsi"/>
          <w:bCs/>
          <w:lang w:eastAsia="ar-SA"/>
        </w:rPr>
        <w:t>,</w:t>
      </w:r>
      <w:r w:rsidRPr="00C45599">
        <w:rPr>
          <w:rFonts w:asciiTheme="minorHAnsi" w:hAnsiTheme="minorHAnsi" w:cstheme="minorHAnsi"/>
          <w:bCs/>
          <w:vertAlign w:val="subscript"/>
          <w:lang w:eastAsia="ar-SA"/>
        </w:rPr>
        <w:t xml:space="preserve"> </w:t>
      </w:r>
      <w:r w:rsidRPr="00C45599">
        <w:rPr>
          <w:rFonts w:asciiTheme="minorHAnsi" w:hAnsiTheme="minorHAnsi" w:cstheme="minorHAnsi"/>
          <w:bCs/>
          <w:lang w:eastAsia="ar-SA"/>
        </w:rPr>
        <w:t>NO</w:t>
      </w:r>
      <w:r w:rsidRPr="00C45599">
        <w:rPr>
          <w:rFonts w:asciiTheme="minorHAnsi" w:hAnsiTheme="minorHAnsi" w:cstheme="minorHAnsi"/>
          <w:bCs/>
          <w:vertAlign w:val="subscript"/>
          <w:lang w:eastAsia="ar-SA"/>
        </w:rPr>
        <w:t>2</w:t>
      </w:r>
      <w:r w:rsidRPr="00C45599">
        <w:rPr>
          <w:rFonts w:asciiTheme="minorHAnsi" w:hAnsiTheme="minorHAnsi" w:cstheme="minorHAnsi"/>
          <w:bCs/>
          <w:lang w:eastAsia="ar-SA"/>
        </w:rPr>
        <w:t xml:space="preserve">, B(a)P oraz lokalizację, biorąc pod </w:t>
      </w:r>
      <w:r w:rsidR="00CB6191" w:rsidRPr="00C45599">
        <w:rPr>
          <w:rFonts w:asciiTheme="minorHAnsi" w:hAnsiTheme="minorHAnsi" w:cstheme="minorHAnsi"/>
          <w:bCs/>
          <w:lang w:eastAsia="ar-SA"/>
        </w:rPr>
        <w:t>uwagę występowanie</w:t>
      </w:r>
      <w:r w:rsidRPr="00C45599">
        <w:rPr>
          <w:rFonts w:asciiTheme="minorHAnsi" w:hAnsiTheme="minorHAnsi" w:cstheme="minorHAnsi"/>
          <w:bCs/>
          <w:lang w:eastAsia="ar-SA"/>
        </w:rPr>
        <w:t xml:space="preserve"> ponadnormatywnych stężeń zanieczyszczeń.</w:t>
      </w:r>
    </w:p>
    <w:p w14:paraId="642BD4B5" w14:textId="777777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 społeczne</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zdrowotne:</w:t>
      </w:r>
    </w:p>
    <w:p w14:paraId="008C156D" w14:textId="77777777" w:rsidR="008D26CD" w:rsidRPr="00C45599" w:rsidRDefault="008D26CD" w:rsidP="001B3F34">
      <w:pPr>
        <w:pStyle w:val="Mnormal"/>
        <w:numPr>
          <w:ilvl w:val="0"/>
          <w:numId w:val="85"/>
        </w:numPr>
        <w:ind w:left="567"/>
        <w:rPr>
          <w:rFonts w:asciiTheme="minorHAnsi" w:hAnsiTheme="minorHAnsi" w:cstheme="minorHAnsi"/>
          <w:bCs/>
          <w:lang w:eastAsia="ar-SA"/>
        </w:rPr>
      </w:pPr>
      <w:r w:rsidRPr="00C45599">
        <w:rPr>
          <w:rFonts w:asciiTheme="minorHAnsi" w:hAnsiTheme="minorHAnsi" w:cstheme="minorHAnsi"/>
          <w:bCs/>
          <w:lang w:eastAsia="ar-SA"/>
        </w:rPr>
        <w:t>dostarczanie pełnej informacji</w:t>
      </w:r>
      <w:r w:rsidR="00D86925" w:rsidRPr="00C45599">
        <w:rPr>
          <w:rFonts w:asciiTheme="minorHAnsi" w:hAnsiTheme="minorHAnsi" w:cstheme="minorHAnsi"/>
          <w:bCs/>
          <w:lang w:eastAsia="ar-SA"/>
        </w:rPr>
        <w:t xml:space="preserve"> dla </w:t>
      </w:r>
      <w:r w:rsidRPr="00C45599">
        <w:rPr>
          <w:rFonts w:asciiTheme="minorHAnsi" w:hAnsiTheme="minorHAnsi" w:cstheme="minorHAnsi"/>
          <w:bCs/>
          <w:lang w:eastAsia="ar-SA"/>
        </w:rPr>
        <w:t>społeczeństwa</w:t>
      </w:r>
      <w:r w:rsidR="00D86925" w:rsidRPr="00C45599">
        <w:rPr>
          <w:rFonts w:asciiTheme="minorHAnsi" w:hAnsiTheme="minorHAnsi" w:cstheme="minorHAnsi"/>
          <w:bCs/>
          <w:lang w:eastAsia="ar-SA"/>
        </w:rPr>
        <w:t xml:space="preserve"> o </w:t>
      </w:r>
      <w:r w:rsidRPr="00C45599">
        <w:rPr>
          <w:rFonts w:asciiTheme="minorHAnsi" w:hAnsiTheme="minorHAnsi" w:cstheme="minorHAnsi"/>
          <w:bCs/>
          <w:lang w:eastAsia="ar-SA"/>
        </w:rPr>
        <w:t>wpływie projektu</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 –</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etapie realizacji oraz po zakończeniu przedsięwzięcia;</w:t>
      </w:r>
    </w:p>
    <w:p w14:paraId="191E98C5" w14:textId="77777777" w:rsidR="008D26CD" w:rsidRPr="00C45599" w:rsidRDefault="008D26CD" w:rsidP="001B3F34">
      <w:pPr>
        <w:pStyle w:val="Mnormal"/>
        <w:numPr>
          <w:ilvl w:val="0"/>
          <w:numId w:val="85"/>
        </w:numPr>
        <w:ind w:left="567"/>
        <w:rPr>
          <w:rFonts w:asciiTheme="minorHAnsi" w:hAnsiTheme="minorHAnsi" w:cstheme="minorHAnsi"/>
          <w:bCs/>
          <w:lang w:eastAsia="ar-SA"/>
        </w:rPr>
      </w:pPr>
      <w:r w:rsidRPr="00C45599">
        <w:rPr>
          <w:rFonts w:asciiTheme="minorHAnsi" w:hAnsiTheme="minorHAnsi" w:cstheme="minorHAnsi"/>
          <w:bCs/>
          <w:lang w:eastAsia="ar-SA"/>
        </w:rPr>
        <w:t>minimalizacja konfliktów ekologiczno-społecznych związanych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realizacją przedsięwzięcia;</w:t>
      </w:r>
    </w:p>
    <w:p w14:paraId="45D76A73" w14:textId="77777777" w:rsidR="008D26CD" w:rsidRPr="00C45599" w:rsidRDefault="008D26CD" w:rsidP="001B3F34">
      <w:pPr>
        <w:pStyle w:val="Mnormal"/>
        <w:numPr>
          <w:ilvl w:val="0"/>
          <w:numId w:val="85"/>
        </w:numPr>
        <w:ind w:left="567"/>
        <w:rPr>
          <w:rFonts w:asciiTheme="minorHAnsi" w:hAnsiTheme="minorHAnsi" w:cstheme="minorHAnsi"/>
          <w:bCs/>
          <w:lang w:eastAsia="ar-SA"/>
        </w:rPr>
      </w:pPr>
      <w:r w:rsidRPr="00C45599">
        <w:rPr>
          <w:rFonts w:asciiTheme="minorHAnsi" w:hAnsiTheme="minorHAnsi" w:cstheme="minorHAnsi"/>
          <w:bCs/>
          <w:lang w:eastAsia="ar-SA"/>
        </w:rPr>
        <w:t>ograniczenie wielkości populacji narażonej</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oddziaływania czynników szkodliwych</w:t>
      </w:r>
      <w:r w:rsidR="00D86925" w:rsidRPr="00C45599">
        <w:rPr>
          <w:rFonts w:asciiTheme="minorHAnsi" w:hAnsiTheme="minorHAnsi" w:cstheme="minorHAnsi"/>
          <w:bCs/>
          <w:lang w:eastAsia="ar-SA"/>
        </w:rPr>
        <w:t xml:space="preserve"> dla </w:t>
      </w:r>
      <w:r w:rsidRPr="00C45599">
        <w:rPr>
          <w:rFonts w:asciiTheme="minorHAnsi" w:hAnsiTheme="minorHAnsi" w:cstheme="minorHAnsi"/>
          <w:bCs/>
          <w:lang w:eastAsia="ar-SA"/>
        </w:rPr>
        <w:t>zdrowia (zanieczyszczeń powietrza, hałasu) generowanych przez przedsięwzięcie;</w:t>
      </w:r>
    </w:p>
    <w:p w14:paraId="741B9B8C" w14:textId="77777777" w:rsidR="008D26CD" w:rsidRPr="00C45599" w:rsidRDefault="008D26CD" w:rsidP="001B3F34">
      <w:pPr>
        <w:pStyle w:val="Mnormal"/>
        <w:numPr>
          <w:ilvl w:val="0"/>
          <w:numId w:val="85"/>
        </w:numPr>
        <w:ind w:left="567"/>
        <w:rPr>
          <w:rFonts w:asciiTheme="minorHAnsi" w:hAnsiTheme="minorHAnsi" w:cstheme="minorHAnsi"/>
          <w:bCs/>
          <w:lang w:eastAsia="ar-SA"/>
        </w:rPr>
      </w:pPr>
      <w:r w:rsidRPr="00C45599">
        <w:rPr>
          <w:rFonts w:asciiTheme="minorHAnsi" w:hAnsiTheme="minorHAnsi" w:cstheme="minorHAnsi"/>
          <w:bCs/>
          <w:lang w:eastAsia="ar-SA"/>
        </w:rPr>
        <w:t>zastosowanie działań ograniczających emisje</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środowiska podczas prac inwestycyjnych (budowlanych).</w:t>
      </w:r>
    </w:p>
    <w:p w14:paraId="622B433E" w14:textId="777777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 przyrodnicze:</w:t>
      </w:r>
    </w:p>
    <w:p w14:paraId="30BF8541" w14:textId="77777777" w:rsidR="008D26CD" w:rsidRPr="00C45599" w:rsidRDefault="008D26CD" w:rsidP="001B3F34">
      <w:pPr>
        <w:pStyle w:val="Mnormal"/>
        <w:numPr>
          <w:ilvl w:val="0"/>
          <w:numId w:val="83"/>
        </w:numPr>
        <w:ind w:left="426"/>
        <w:rPr>
          <w:rFonts w:asciiTheme="minorHAnsi" w:hAnsiTheme="minorHAnsi" w:cstheme="minorHAnsi"/>
          <w:bCs/>
          <w:lang w:eastAsia="ar-SA"/>
        </w:rPr>
      </w:pPr>
      <w:r w:rsidRPr="00C45599">
        <w:rPr>
          <w:rFonts w:asciiTheme="minorHAnsi" w:hAnsiTheme="minorHAnsi" w:cstheme="minorHAnsi"/>
          <w:bCs/>
          <w:lang w:eastAsia="ar-SA"/>
        </w:rPr>
        <w:t>minimalizowanie zakłóceń</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ekosystemach (np. przecięć korytarzy ekologicznych, fragmentacji ekosystemów);</w:t>
      </w:r>
    </w:p>
    <w:p w14:paraId="3E67DF63" w14:textId="77777777" w:rsidR="008D26CD" w:rsidRPr="00C45599" w:rsidRDefault="008D26CD" w:rsidP="001B3F34">
      <w:pPr>
        <w:pStyle w:val="Mnormal"/>
        <w:numPr>
          <w:ilvl w:val="0"/>
          <w:numId w:val="83"/>
        </w:numPr>
        <w:ind w:left="426"/>
        <w:rPr>
          <w:rFonts w:asciiTheme="minorHAnsi" w:hAnsiTheme="minorHAnsi" w:cstheme="minorHAnsi"/>
          <w:bCs/>
          <w:lang w:eastAsia="ar-SA"/>
        </w:rPr>
      </w:pPr>
      <w:r w:rsidRPr="00C45599">
        <w:rPr>
          <w:rFonts w:asciiTheme="minorHAnsi" w:hAnsiTheme="minorHAnsi" w:cstheme="minorHAnsi"/>
          <w:bCs/>
          <w:lang w:eastAsia="ar-SA"/>
        </w:rPr>
        <w:t>unikanie ingerencji</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przekształceń siedlisk Natura 2000 najbardziej zagrożonych utratą różnorodności biologicznej</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skali UE: siedlisk przybrzeżnych, obszarów podmokłych</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terenów łąkowych;</w:t>
      </w:r>
    </w:p>
    <w:p w14:paraId="31F1AB76" w14:textId="77777777" w:rsidR="008D26CD" w:rsidRPr="00C45599" w:rsidRDefault="008D26CD" w:rsidP="001B3F34">
      <w:pPr>
        <w:pStyle w:val="Mnormal"/>
        <w:numPr>
          <w:ilvl w:val="0"/>
          <w:numId w:val="83"/>
        </w:numPr>
        <w:ind w:left="426"/>
        <w:rPr>
          <w:rFonts w:asciiTheme="minorHAnsi" w:hAnsiTheme="minorHAnsi" w:cstheme="minorHAnsi"/>
          <w:bCs/>
          <w:lang w:eastAsia="ar-SA"/>
        </w:rPr>
      </w:pPr>
      <w:r w:rsidRPr="00C45599">
        <w:rPr>
          <w:rFonts w:asciiTheme="minorHAnsi" w:hAnsiTheme="minorHAnsi" w:cstheme="minorHAnsi"/>
          <w:bCs/>
          <w:lang w:eastAsia="ar-SA"/>
        </w:rPr>
        <w:t>zachowanie walorów krajobrazowych</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przypadku projektów mogących powodować konflikty przyrodniczo-krajobrazowe (uwzględniając również ekspozycję obiektów zabytkowych);</w:t>
      </w:r>
    </w:p>
    <w:p w14:paraId="1F4BA72F" w14:textId="77777777" w:rsidR="008D26CD" w:rsidRPr="00C45599" w:rsidRDefault="008D26CD" w:rsidP="001B3F34">
      <w:pPr>
        <w:pStyle w:val="Mnormal"/>
        <w:numPr>
          <w:ilvl w:val="0"/>
          <w:numId w:val="83"/>
        </w:numPr>
        <w:ind w:left="426"/>
        <w:rPr>
          <w:rFonts w:asciiTheme="minorHAnsi" w:hAnsiTheme="minorHAnsi" w:cstheme="minorHAnsi"/>
          <w:bCs/>
          <w:lang w:eastAsia="ar-SA"/>
        </w:rPr>
      </w:pPr>
      <w:r w:rsidRPr="00C45599">
        <w:rPr>
          <w:rFonts w:asciiTheme="minorHAnsi" w:hAnsiTheme="minorHAnsi" w:cstheme="minorHAnsi"/>
          <w:bCs/>
          <w:lang w:eastAsia="ar-SA"/>
        </w:rPr>
        <w:t>uwzględnienie potrzeby wykonania kompensacji przyrodniczej,</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uzasadnionych przypadkach;</w:t>
      </w:r>
    </w:p>
    <w:p w14:paraId="34597D55" w14:textId="77777777" w:rsidR="008D26CD" w:rsidRPr="00C45599" w:rsidRDefault="008D26CD" w:rsidP="001B3F34">
      <w:pPr>
        <w:pStyle w:val="Mnormal"/>
        <w:numPr>
          <w:ilvl w:val="0"/>
          <w:numId w:val="83"/>
        </w:numPr>
        <w:ind w:left="426"/>
        <w:rPr>
          <w:rFonts w:asciiTheme="minorHAnsi" w:hAnsiTheme="minorHAnsi" w:cstheme="minorHAnsi"/>
          <w:bCs/>
          <w:lang w:eastAsia="ar-SA"/>
        </w:rPr>
      </w:pPr>
      <w:r w:rsidRPr="00C45599">
        <w:rPr>
          <w:rFonts w:asciiTheme="minorHAnsi" w:hAnsiTheme="minorHAnsi" w:cstheme="minorHAnsi"/>
          <w:bCs/>
          <w:lang w:eastAsia="ar-SA"/>
        </w:rPr>
        <w:t>uwzględni</w:t>
      </w:r>
      <w:r w:rsidR="0069704C" w:rsidRPr="00C45599">
        <w:rPr>
          <w:rFonts w:asciiTheme="minorHAnsi" w:hAnsiTheme="minorHAnsi" w:cstheme="minorHAnsi"/>
          <w:bCs/>
          <w:lang w:eastAsia="ar-SA"/>
        </w:rPr>
        <w:t>enie potrzeby monitoringu przed</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porealizacyjnego</w:t>
      </w:r>
      <w:r w:rsidR="00D86925" w:rsidRPr="00C45599">
        <w:rPr>
          <w:rFonts w:asciiTheme="minorHAnsi" w:hAnsiTheme="minorHAnsi" w:cstheme="minorHAnsi"/>
          <w:bCs/>
          <w:lang w:eastAsia="ar-SA"/>
        </w:rPr>
        <w:t xml:space="preserve"> dla </w:t>
      </w:r>
      <w:r w:rsidRPr="00C45599">
        <w:rPr>
          <w:rFonts w:asciiTheme="minorHAnsi" w:hAnsiTheme="minorHAnsi" w:cstheme="minorHAnsi"/>
          <w:bCs/>
          <w:lang w:eastAsia="ar-SA"/>
        </w:rPr>
        <w:t>przedsięwzięć kolidujących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potrzebami ochrony gatunków</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siedlisk przyrodniczych.</w:t>
      </w:r>
    </w:p>
    <w:p w14:paraId="6829F5C0" w14:textId="77777777" w:rsidR="008D26CD" w:rsidRPr="00C45599" w:rsidRDefault="008D26CD" w:rsidP="00801048">
      <w:pPr>
        <w:pStyle w:val="Mnormal"/>
        <w:rPr>
          <w:rFonts w:asciiTheme="minorHAnsi" w:hAnsiTheme="minorHAnsi" w:cstheme="minorHAnsi"/>
          <w:b/>
          <w:lang w:eastAsia="ar-SA"/>
        </w:rPr>
      </w:pPr>
      <w:r w:rsidRPr="00C45599">
        <w:rPr>
          <w:rFonts w:asciiTheme="minorHAnsi" w:hAnsiTheme="minorHAnsi" w:cstheme="minorHAnsi"/>
          <w:b/>
          <w:lang w:eastAsia="ar-SA"/>
        </w:rPr>
        <w:t>Zalecenia</w:t>
      </w:r>
      <w:r w:rsidR="007F229C" w:rsidRPr="00C45599">
        <w:rPr>
          <w:rFonts w:asciiTheme="minorHAnsi" w:hAnsiTheme="minorHAnsi" w:cstheme="minorHAnsi"/>
          <w:b/>
          <w:lang w:eastAsia="ar-SA"/>
        </w:rPr>
        <w:t xml:space="preserve"> do </w:t>
      </w:r>
      <w:r w:rsidRPr="00C45599">
        <w:rPr>
          <w:rFonts w:asciiTheme="minorHAnsi" w:hAnsiTheme="minorHAnsi" w:cstheme="minorHAnsi"/>
          <w:b/>
          <w:lang w:eastAsia="ar-SA"/>
        </w:rPr>
        <w:t>zarządzania środowiskowego:</w:t>
      </w:r>
    </w:p>
    <w:p w14:paraId="2CC5B8B8" w14:textId="77777777" w:rsidR="008D26CD" w:rsidRPr="00C45599" w:rsidRDefault="008D26CD" w:rsidP="001B3F34">
      <w:pPr>
        <w:pStyle w:val="Mnormal"/>
        <w:numPr>
          <w:ilvl w:val="0"/>
          <w:numId w:val="82"/>
        </w:numPr>
        <w:ind w:left="426"/>
        <w:rPr>
          <w:rFonts w:asciiTheme="minorHAnsi" w:hAnsiTheme="minorHAnsi" w:cstheme="minorHAnsi"/>
          <w:bCs/>
          <w:lang w:eastAsia="ar-SA"/>
        </w:rPr>
      </w:pPr>
      <w:r w:rsidRPr="00C45599">
        <w:rPr>
          <w:rFonts w:asciiTheme="minorHAnsi" w:hAnsiTheme="minorHAnsi" w:cstheme="minorHAnsi"/>
          <w:bCs/>
          <w:lang w:eastAsia="ar-SA"/>
        </w:rPr>
        <w:t>przyjęcie adekwatnych metod monitoringu środowiska obejmujących: stan bazowy, realizację, eksploatację oraz wyłączenie</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likwidację,</w:t>
      </w:r>
    </w:p>
    <w:p w14:paraId="384C28E3" w14:textId="77777777" w:rsidR="008D26CD" w:rsidRPr="00C45599" w:rsidRDefault="008D26CD" w:rsidP="001B3F34">
      <w:pPr>
        <w:pStyle w:val="Mnormal"/>
        <w:numPr>
          <w:ilvl w:val="0"/>
          <w:numId w:val="82"/>
        </w:numPr>
        <w:ind w:left="426"/>
        <w:rPr>
          <w:rFonts w:asciiTheme="minorHAnsi" w:hAnsiTheme="minorHAnsi" w:cstheme="minorHAnsi"/>
          <w:bCs/>
          <w:lang w:eastAsia="ar-SA"/>
        </w:rPr>
      </w:pPr>
      <w:r w:rsidRPr="00C45599">
        <w:rPr>
          <w:rFonts w:asciiTheme="minorHAnsi" w:hAnsiTheme="minorHAnsi" w:cstheme="minorHAnsi"/>
          <w:bCs/>
          <w:lang w:eastAsia="ar-SA"/>
        </w:rPr>
        <w:t>stosowanie systemowego podejścia</w:t>
      </w:r>
      <w:r w:rsidR="007F229C" w:rsidRPr="00C45599">
        <w:rPr>
          <w:rFonts w:asciiTheme="minorHAnsi" w:hAnsiTheme="minorHAnsi" w:cstheme="minorHAnsi"/>
          <w:bCs/>
          <w:lang w:eastAsia="ar-SA"/>
        </w:rPr>
        <w:t xml:space="preserve"> do </w:t>
      </w:r>
      <w:r w:rsidRPr="00C45599">
        <w:rPr>
          <w:rFonts w:asciiTheme="minorHAnsi" w:hAnsiTheme="minorHAnsi" w:cstheme="minorHAnsi"/>
          <w:bCs/>
          <w:lang w:eastAsia="ar-SA"/>
        </w:rPr>
        <w:t>zarządzania środowiskowego podczas budowy</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eksploatacji obiektów</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infrastruktury;</w:t>
      </w:r>
    </w:p>
    <w:p w14:paraId="5CC94F39" w14:textId="77777777" w:rsidR="008D26CD" w:rsidRPr="00C45599" w:rsidRDefault="008D26CD" w:rsidP="001B3F34">
      <w:pPr>
        <w:pStyle w:val="Mnormal"/>
        <w:numPr>
          <w:ilvl w:val="0"/>
          <w:numId w:val="82"/>
        </w:numPr>
        <w:ind w:left="426"/>
        <w:rPr>
          <w:rFonts w:asciiTheme="minorHAnsi" w:hAnsiTheme="minorHAnsi" w:cstheme="minorHAnsi"/>
          <w:bCs/>
          <w:lang w:eastAsia="ar-SA"/>
        </w:rPr>
      </w:pPr>
      <w:r w:rsidRPr="00C45599">
        <w:rPr>
          <w:rFonts w:asciiTheme="minorHAnsi" w:hAnsiTheme="minorHAnsi" w:cstheme="minorHAnsi"/>
          <w:bCs/>
          <w:lang w:eastAsia="ar-SA"/>
        </w:rPr>
        <w:t>prawidłowe identyfikowanie aspektów środowiskowych związanych</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budową</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eksploatacją ww. obiektów</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infrastruktury;</w:t>
      </w:r>
    </w:p>
    <w:p w14:paraId="31F137D7" w14:textId="77777777" w:rsidR="008D26CD" w:rsidRPr="00C45599" w:rsidRDefault="008D26CD" w:rsidP="001B3F34">
      <w:pPr>
        <w:pStyle w:val="Mnormal"/>
        <w:numPr>
          <w:ilvl w:val="0"/>
          <w:numId w:val="82"/>
        </w:numPr>
        <w:ind w:left="426"/>
        <w:rPr>
          <w:rFonts w:asciiTheme="minorHAnsi" w:hAnsiTheme="minorHAnsi" w:cstheme="minorHAnsi"/>
          <w:bCs/>
          <w:lang w:eastAsia="ar-SA"/>
        </w:rPr>
      </w:pPr>
      <w:r w:rsidRPr="00C45599">
        <w:rPr>
          <w:rFonts w:asciiTheme="minorHAnsi" w:hAnsiTheme="minorHAnsi" w:cstheme="minorHAnsi"/>
          <w:bCs/>
          <w:lang w:eastAsia="ar-SA"/>
        </w:rPr>
        <w:t>stosowanie zasady ciągłego zmniejszania oddziaływania</w:t>
      </w:r>
      <w:r w:rsidR="007F229C" w:rsidRPr="00C45599">
        <w:rPr>
          <w:rFonts w:asciiTheme="minorHAnsi" w:hAnsiTheme="minorHAnsi" w:cstheme="minorHAnsi"/>
          <w:bCs/>
          <w:lang w:eastAsia="ar-SA"/>
        </w:rPr>
        <w:t xml:space="preserve"> na </w:t>
      </w:r>
      <w:r w:rsidRPr="00C45599">
        <w:rPr>
          <w:rFonts w:asciiTheme="minorHAnsi" w:hAnsiTheme="minorHAnsi" w:cstheme="minorHAnsi"/>
          <w:bCs/>
          <w:lang w:eastAsia="ar-SA"/>
        </w:rPr>
        <w:t>środowisko</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zdrowie ludzi</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obiektach</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procesach, zgodnie</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zasadami zarządzania środowiskowego.</w:t>
      </w:r>
    </w:p>
    <w:p w14:paraId="0DF80FCC" w14:textId="77777777" w:rsidR="008D26CD" w:rsidRPr="00C45599" w:rsidRDefault="008D26CD" w:rsidP="00801048">
      <w:pPr>
        <w:pStyle w:val="Mnormal"/>
        <w:rPr>
          <w:rFonts w:asciiTheme="minorHAnsi" w:hAnsiTheme="minorHAnsi" w:cstheme="minorHAnsi"/>
          <w:lang w:eastAsia="ar-SA"/>
        </w:rPr>
      </w:pPr>
      <w:r w:rsidRPr="00C45599">
        <w:rPr>
          <w:rFonts w:asciiTheme="minorHAnsi" w:hAnsiTheme="minorHAnsi" w:cstheme="minorHAnsi"/>
          <w:lang w:eastAsia="ar-SA"/>
        </w:rPr>
        <w:t>Biorąc pod uwagę możliwe oddziaływania potencjalnych przedsięwzięć realizowanych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ramach Polityki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poszczególne elementy środowiska założono, że będą realizowane zalecenia dotyczące poszczególnych </w:t>
      </w:r>
      <w:r w:rsidRPr="00C45599">
        <w:rPr>
          <w:rFonts w:asciiTheme="minorHAnsi" w:hAnsiTheme="minorHAnsi" w:cstheme="minorHAnsi"/>
          <w:lang w:eastAsia="ar-SA"/>
        </w:rPr>
        <w:lastRenderedPageBreak/>
        <w:t>grup projektów</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punktu widzenia minimalizacji ich wpływu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Należy jednak nadmienić, że charakter Polityki jest ogólny</w:t>
      </w:r>
      <w:r w:rsidR="007F229C" w:rsidRPr="00C45599">
        <w:rPr>
          <w:rFonts w:asciiTheme="minorHAnsi" w:hAnsiTheme="minorHAnsi" w:cstheme="minorHAnsi"/>
          <w:lang w:eastAsia="ar-SA"/>
        </w:rPr>
        <w:t xml:space="preserve"> i w </w:t>
      </w:r>
      <w:r w:rsidRPr="00C45599">
        <w:rPr>
          <w:rFonts w:asciiTheme="minorHAnsi" w:hAnsiTheme="minorHAnsi" w:cstheme="minorHAnsi"/>
          <w:lang w:eastAsia="ar-SA"/>
        </w:rPr>
        <w:t>związku</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tym zalecenia mogą wydawać się ogólne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powszechnie znane, niemniej uznano, że warto je przytoczyć, jako punkt wyjściowy</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określenia propozycji kryteriów wyboru rozwiązań. Generalnie można uznać, że zawierają się one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zasadach ekoprojektowania. Niżej przedstawiono zalecenia dotyczące poszczególnych działań objętych PEP2040</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minimalizacji oddziaływań,</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szczególności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przyrodę oraz</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inne elementy środowisk</w:t>
      </w:r>
      <w:r w:rsidR="00D260E3" w:rsidRPr="00C45599">
        <w:rPr>
          <w:rFonts w:asciiTheme="minorHAnsi" w:hAnsiTheme="minorHAnsi" w:cstheme="minorHAnsi"/>
          <w:lang w:eastAsia="ar-SA"/>
        </w:rPr>
        <w:t>a.</w:t>
      </w:r>
    </w:p>
    <w:p w14:paraId="0082ACAD" w14:textId="77777777" w:rsidR="0015301A" w:rsidRPr="00C45599" w:rsidRDefault="008D26CD" w:rsidP="00801048">
      <w:pPr>
        <w:pStyle w:val="Mnagl3"/>
        <w:spacing w:before="0" w:after="200" w:line="276" w:lineRule="auto"/>
        <w:rPr>
          <w:rFonts w:asciiTheme="minorHAnsi" w:hAnsiTheme="minorHAnsi" w:cstheme="minorHAnsi"/>
          <w:sz w:val="20"/>
          <w:szCs w:val="20"/>
        </w:rPr>
      </w:pPr>
      <w:bookmarkStart w:id="414" w:name="_Toc50369044"/>
      <w:r w:rsidRPr="00C45599">
        <w:rPr>
          <w:rFonts w:asciiTheme="minorHAnsi" w:hAnsiTheme="minorHAnsi" w:cstheme="minorHAnsi"/>
          <w:sz w:val="20"/>
          <w:szCs w:val="20"/>
        </w:rPr>
        <w:t>Rozwiązania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różnorodności biologicznej, zwierzęta, rośliny oraz korytarze ekologiczne</w:t>
      </w:r>
      <w:bookmarkEnd w:id="414"/>
    </w:p>
    <w:p w14:paraId="302718BA" w14:textId="77777777" w:rsidR="00E530D8" w:rsidRPr="00C45599" w:rsidRDefault="0015301A" w:rsidP="00801048">
      <w:pPr>
        <w:pStyle w:val="Mnormal"/>
        <w:rPr>
          <w:rFonts w:asciiTheme="minorHAnsi" w:hAnsiTheme="minorHAnsi" w:cstheme="minorHAnsi"/>
        </w:rPr>
      </w:pPr>
      <w:r w:rsidRPr="00C45599">
        <w:rPr>
          <w:rFonts w:asciiTheme="minorHAnsi" w:hAnsiTheme="minorHAnsi" w:cstheme="minorHAnsi"/>
        </w:rPr>
        <w:t>Zidentyfikowane</w:t>
      </w:r>
      <w:r w:rsidR="007F229C" w:rsidRPr="00C45599">
        <w:rPr>
          <w:rFonts w:asciiTheme="minorHAnsi" w:hAnsiTheme="minorHAnsi" w:cstheme="minorHAnsi"/>
        </w:rPr>
        <w:t xml:space="preserve"> w </w:t>
      </w:r>
      <w:r w:rsidR="00E530D8" w:rsidRPr="00C45599">
        <w:rPr>
          <w:rFonts w:asciiTheme="minorHAnsi" w:hAnsiTheme="minorHAnsi" w:cstheme="minorHAnsi"/>
        </w:rPr>
        <w:t>ramach prognozy potencjalne negatywne oddziaływania</w:t>
      </w:r>
      <w:r w:rsidR="007F229C" w:rsidRPr="00C45599">
        <w:rPr>
          <w:rFonts w:asciiTheme="minorHAnsi" w:hAnsiTheme="minorHAnsi" w:cstheme="minorHAnsi"/>
        </w:rPr>
        <w:t xml:space="preserve"> na </w:t>
      </w:r>
      <w:r w:rsidR="00E530D8" w:rsidRPr="00C45599">
        <w:rPr>
          <w:rFonts w:asciiTheme="minorHAnsi" w:hAnsiTheme="minorHAnsi" w:cstheme="minorHAnsi"/>
        </w:rPr>
        <w:t>ekosystemy oraz walory przyrodnicze,</w:t>
      </w:r>
      <w:r w:rsidR="007F229C" w:rsidRPr="00C45599">
        <w:rPr>
          <w:rFonts w:asciiTheme="minorHAnsi" w:hAnsiTheme="minorHAnsi" w:cstheme="minorHAnsi"/>
        </w:rPr>
        <w:t xml:space="preserve"> w </w:t>
      </w:r>
      <w:r w:rsidR="00E530D8" w:rsidRPr="00C45599">
        <w:rPr>
          <w:rFonts w:asciiTheme="minorHAnsi" w:hAnsiTheme="minorHAnsi" w:cstheme="minorHAnsi"/>
        </w:rPr>
        <w:t>głównej mierze dotyczyć będą ograniczeń</w:t>
      </w:r>
      <w:r w:rsidR="007F229C" w:rsidRPr="00C45599">
        <w:rPr>
          <w:rFonts w:asciiTheme="minorHAnsi" w:hAnsiTheme="minorHAnsi" w:cstheme="minorHAnsi"/>
        </w:rPr>
        <w:t xml:space="preserve"> w </w:t>
      </w:r>
      <w:r w:rsidR="00E530D8" w:rsidRPr="00C45599">
        <w:rPr>
          <w:rFonts w:asciiTheme="minorHAnsi" w:hAnsiTheme="minorHAnsi" w:cstheme="minorHAnsi"/>
        </w:rPr>
        <w:t>drożności korytarzy migracyjnych, ryzyka zajmowania dużych powierzchni terenu pod budowę, wycinki drzew</w:t>
      </w:r>
      <w:r w:rsidR="007F229C" w:rsidRPr="00C45599">
        <w:rPr>
          <w:rFonts w:asciiTheme="minorHAnsi" w:hAnsiTheme="minorHAnsi" w:cstheme="minorHAnsi"/>
        </w:rPr>
        <w:t xml:space="preserve"> i </w:t>
      </w:r>
      <w:r w:rsidR="00E530D8" w:rsidRPr="00C45599">
        <w:rPr>
          <w:rFonts w:asciiTheme="minorHAnsi" w:hAnsiTheme="minorHAnsi" w:cstheme="minorHAnsi"/>
        </w:rPr>
        <w:t>krzewów oraz emisji nadmiernego hałasu powodującego płoszenie. Działania minimalizujące powinny zostać szczegółowo określone</w:t>
      </w:r>
      <w:r w:rsidR="007F229C" w:rsidRPr="00C45599">
        <w:rPr>
          <w:rFonts w:asciiTheme="minorHAnsi" w:hAnsiTheme="minorHAnsi" w:cstheme="minorHAnsi"/>
        </w:rPr>
        <w:t xml:space="preserve"> na </w:t>
      </w:r>
      <w:r w:rsidR="00E530D8" w:rsidRPr="00C45599">
        <w:rPr>
          <w:rFonts w:asciiTheme="minorHAnsi" w:hAnsiTheme="minorHAnsi" w:cstheme="minorHAnsi"/>
        </w:rPr>
        <w:t>etapie opracowania raportu oddziaływania</w:t>
      </w:r>
      <w:r w:rsidR="007F229C" w:rsidRPr="00C45599">
        <w:rPr>
          <w:rFonts w:asciiTheme="minorHAnsi" w:hAnsiTheme="minorHAnsi" w:cstheme="minorHAnsi"/>
        </w:rPr>
        <w:t xml:space="preserve"> na </w:t>
      </w:r>
      <w:r w:rsidR="00E530D8" w:rsidRPr="00C45599">
        <w:rPr>
          <w:rFonts w:asciiTheme="minorHAnsi" w:hAnsiTheme="minorHAnsi" w:cstheme="minorHAnsi"/>
        </w:rPr>
        <w:t>środowisko</w:t>
      </w:r>
      <w:r w:rsidR="00D86925" w:rsidRPr="00C45599">
        <w:rPr>
          <w:rFonts w:asciiTheme="minorHAnsi" w:hAnsiTheme="minorHAnsi" w:cstheme="minorHAnsi"/>
        </w:rPr>
        <w:t xml:space="preserve"> dla </w:t>
      </w:r>
      <w:r w:rsidR="00E530D8" w:rsidRPr="00C45599">
        <w:rPr>
          <w:rFonts w:asciiTheme="minorHAnsi" w:hAnsiTheme="minorHAnsi" w:cstheme="minorHAnsi"/>
        </w:rPr>
        <w:t>poszczególnych inwestycji (jeśli będzie wymagany), jednak można już wskazać główne zadania</w:t>
      </w:r>
      <w:r w:rsidR="007F229C" w:rsidRPr="00C45599">
        <w:rPr>
          <w:rFonts w:asciiTheme="minorHAnsi" w:hAnsiTheme="minorHAnsi" w:cstheme="minorHAnsi"/>
        </w:rPr>
        <w:t xml:space="preserve"> i </w:t>
      </w:r>
      <w:r w:rsidR="00E530D8" w:rsidRPr="00C45599">
        <w:rPr>
          <w:rFonts w:asciiTheme="minorHAnsi" w:hAnsiTheme="minorHAnsi" w:cstheme="minorHAnsi"/>
        </w:rPr>
        <w:t>zabiegi pozwalające ograniczyć negatywny wpływ. Są</w:t>
      </w:r>
      <w:r w:rsidR="0001272D" w:rsidRPr="00C45599">
        <w:rPr>
          <w:rFonts w:asciiTheme="minorHAnsi" w:hAnsiTheme="minorHAnsi" w:cstheme="minorHAnsi"/>
        </w:rPr>
        <w:t xml:space="preserve"> to </w:t>
      </w:r>
      <w:r w:rsidR="00E530D8" w:rsidRPr="00C45599">
        <w:rPr>
          <w:rFonts w:asciiTheme="minorHAnsi" w:hAnsiTheme="minorHAnsi" w:cstheme="minorHAnsi"/>
        </w:rPr>
        <w:t>m.in.:</w:t>
      </w:r>
    </w:p>
    <w:p w14:paraId="66EC7408"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waloryzacja przyrodnicza terenu przed przystąpieniem</w:t>
      </w:r>
      <w:r w:rsidR="007F229C" w:rsidRPr="00C45599">
        <w:rPr>
          <w:rFonts w:asciiTheme="minorHAnsi" w:hAnsiTheme="minorHAnsi" w:cstheme="minorHAnsi"/>
        </w:rPr>
        <w:t xml:space="preserve"> do </w:t>
      </w:r>
      <w:r w:rsidRPr="00C45599">
        <w:rPr>
          <w:rFonts w:asciiTheme="minorHAnsi" w:hAnsiTheme="minorHAnsi" w:cstheme="minorHAnsi"/>
        </w:rPr>
        <w:t>inwestycji;</w:t>
      </w:r>
    </w:p>
    <w:p w14:paraId="182C41CB"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dostosowanie terminu przeprowadzania prac</w:t>
      </w:r>
      <w:r w:rsidR="007F229C" w:rsidRPr="00C45599">
        <w:rPr>
          <w:rFonts w:asciiTheme="minorHAnsi" w:hAnsiTheme="minorHAnsi" w:cstheme="minorHAnsi"/>
        </w:rPr>
        <w:t xml:space="preserve"> do </w:t>
      </w:r>
      <w:r w:rsidRPr="00C45599">
        <w:rPr>
          <w:rFonts w:asciiTheme="minorHAnsi" w:hAnsiTheme="minorHAnsi" w:cstheme="minorHAnsi"/>
        </w:rPr>
        <w:t>okresów lęgowych</w:t>
      </w:r>
      <w:r w:rsidR="007F229C" w:rsidRPr="00C45599">
        <w:rPr>
          <w:rFonts w:asciiTheme="minorHAnsi" w:hAnsiTheme="minorHAnsi" w:cstheme="minorHAnsi"/>
        </w:rPr>
        <w:t xml:space="preserve"> i </w:t>
      </w:r>
      <w:r w:rsidRPr="00C45599">
        <w:rPr>
          <w:rFonts w:asciiTheme="minorHAnsi" w:hAnsiTheme="minorHAnsi" w:cstheme="minorHAnsi"/>
        </w:rPr>
        <w:t xml:space="preserve">rozrodczych ssaków, ptaków, płazów, tarlisk ryb lub stworzenie siedlisk zastępczych; </w:t>
      </w:r>
    </w:p>
    <w:p w14:paraId="74E4D3AC"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stosowanie zabiegów kompensacyjnych – np. przenoszenie cennych okazów gatunków roślin</w:t>
      </w:r>
      <w:r w:rsidR="007F229C" w:rsidRPr="00C45599">
        <w:rPr>
          <w:rFonts w:asciiTheme="minorHAnsi" w:hAnsiTheme="minorHAnsi" w:cstheme="minorHAnsi"/>
        </w:rPr>
        <w:t xml:space="preserve"> w </w:t>
      </w:r>
      <w:r w:rsidRPr="00C45599">
        <w:rPr>
          <w:rFonts w:asciiTheme="minorHAnsi" w:hAnsiTheme="minorHAnsi" w:cstheme="minorHAnsi"/>
        </w:rPr>
        <w:t>inne korzystne miejsce pod odpowiednim nadzorem;</w:t>
      </w:r>
    </w:p>
    <w:p w14:paraId="09995FE7"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stosowanie zaleceń</w:t>
      </w:r>
      <w:r w:rsidR="007F229C" w:rsidRPr="00C45599">
        <w:rPr>
          <w:rFonts w:asciiTheme="minorHAnsi" w:hAnsiTheme="minorHAnsi" w:cstheme="minorHAnsi"/>
        </w:rPr>
        <w:t xml:space="preserve"> w </w:t>
      </w:r>
      <w:r w:rsidRPr="00C45599">
        <w:rPr>
          <w:rFonts w:asciiTheme="minorHAnsi" w:hAnsiTheme="minorHAnsi" w:cstheme="minorHAnsi"/>
        </w:rPr>
        <w:t>zakresie lokalizacji</w:t>
      </w:r>
      <w:r w:rsidR="007F229C" w:rsidRPr="00C45599">
        <w:rPr>
          <w:rFonts w:asciiTheme="minorHAnsi" w:hAnsiTheme="minorHAnsi" w:cstheme="minorHAnsi"/>
        </w:rPr>
        <w:t xml:space="preserve"> i </w:t>
      </w:r>
      <w:r w:rsidRPr="00C45599">
        <w:rPr>
          <w:rFonts w:asciiTheme="minorHAnsi" w:hAnsiTheme="minorHAnsi" w:cstheme="minorHAnsi"/>
        </w:rPr>
        <w:t>warunków technicznych dotyczących turbin wiatrowych;</w:t>
      </w:r>
    </w:p>
    <w:p w14:paraId="5C00E27B"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zaplanowanie prac</w:t>
      </w:r>
      <w:r w:rsidR="007F229C" w:rsidRPr="00C45599">
        <w:rPr>
          <w:rFonts w:asciiTheme="minorHAnsi" w:hAnsiTheme="minorHAnsi" w:cstheme="minorHAnsi"/>
        </w:rPr>
        <w:t xml:space="preserve"> w </w:t>
      </w:r>
      <w:r w:rsidRPr="00C45599">
        <w:rPr>
          <w:rFonts w:asciiTheme="minorHAnsi" w:hAnsiTheme="minorHAnsi" w:cstheme="minorHAnsi"/>
        </w:rPr>
        <w:t>sposób minimalizujący niszczenie roślinności, ograniczenie wycinki drzew</w:t>
      </w:r>
      <w:r w:rsidR="007F229C" w:rsidRPr="00C45599">
        <w:rPr>
          <w:rFonts w:asciiTheme="minorHAnsi" w:hAnsiTheme="minorHAnsi" w:cstheme="minorHAnsi"/>
        </w:rPr>
        <w:t xml:space="preserve"> i </w:t>
      </w:r>
      <w:r w:rsidRPr="00C45599">
        <w:rPr>
          <w:rFonts w:asciiTheme="minorHAnsi" w:hAnsiTheme="minorHAnsi" w:cstheme="minorHAnsi"/>
        </w:rPr>
        <w:t>krzewów, terenów zielonych</w:t>
      </w:r>
      <w:r w:rsidR="007F229C" w:rsidRPr="00C45599">
        <w:rPr>
          <w:rFonts w:asciiTheme="minorHAnsi" w:hAnsiTheme="minorHAnsi" w:cstheme="minorHAnsi"/>
        </w:rPr>
        <w:t xml:space="preserve"> i </w:t>
      </w:r>
      <w:r w:rsidRPr="00C45599">
        <w:rPr>
          <w:rFonts w:asciiTheme="minorHAnsi" w:hAnsiTheme="minorHAnsi" w:cstheme="minorHAnsi"/>
        </w:rPr>
        <w:t>krajobrazu oraz uwzględniając wykonywanie nowych nasadzeń, odtworzenie zniszczonych terenów zielonych</w:t>
      </w:r>
      <w:r w:rsidR="007F229C" w:rsidRPr="00C45599">
        <w:rPr>
          <w:rFonts w:asciiTheme="minorHAnsi" w:hAnsiTheme="minorHAnsi" w:cstheme="minorHAnsi"/>
        </w:rPr>
        <w:t xml:space="preserve"> w </w:t>
      </w:r>
      <w:r w:rsidRPr="00C45599">
        <w:rPr>
          <w:rFonts w:asciiTheme="minorHAnsi" w:hAnsiTheme="minorHAnsi" w:cstheme="minorHAnsi"/>
        </w:rPr>
        <w:t>sąsiedztwie inwestycji;</w:t>
      </w:r>
    </w:p>
    <w:p w14:paraId="28FD600D"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rozpoznanie występowania ssaków morskich</w:t>
      </w:r>
      <w:r w:rsidR="007F229C" w:rsidRPr="00C45599">
        <w:rPr>
          <w:rFonts w:asciiTheme="minorHAnsi" w:hAnsiTheme="minorHAnsi" w:cstheme="minorHAnsi"/>
        </w:rPr>
        <w:t xml:space="preserve"> i </w:t>
      </w:r>
      <w:r w:rsidRPr="00C45599">
        <w:rPr>
          <w:rFonts w:asciiTheme="minorHAnsi" w:hAnsiTheme="minorHAnsi" w:cstheme="minorHAnsi"/>
        </w:rPr>
        <w:t>prowadzenie prac</w:t>
      </w:r>
      <w:r w:rsidR="00720070" w:rsidRPr="00C45599">
        <w:rPr>
          <w:rFonts w:asciiTheme="minorHAnsi" w:hAnsiTheme="minorHAnsi" w:cstheme="minorHAnsi"/>
        </w:rPr>
        <w:t xml:space="preserve"> z </w:t>
      </w:r>
      <w:r w:rsidRPr="00C45599">
        <w:rPr>
          <w:rFonts w:asciiTheme="minorHAnsi" w:hAnsiTheme="minorHAnsi" w:cstheme="minorHAnsi"/>
        </w:rPr>
        <w:t>uwzględnieniem ich potrzeb,</w:t>
      </w:r>
      <w:r w:rsidR="007F229C" w:rsidRPr="00C45599">
        <w:rPr>
          <w:rFonts w:asciiTheme="minorHAnsi" w:hAnsiTheme="minorHAnsi" w:cstheme="minorHAnsi"/>
        </w:rPr>
        <w:t xml:space="preserve"> a </w:t>
      </w:r>
      <w:r w:rsidRPr="00C45599">
        <w:rPr>
          <w:rFonts w:asciiTheme="minorHAnsi" w:hAnsiTheme="minorHAnsi" w:cstheme="minorHAnsi"/>
        </w:rPr>
        <w:t>także występowania miejsc rozrodu ryb oraz występowania flory porastającej dno morskie;</w:t>
      </w:r>
    </w:p>
    <w:p w14:paraId="1B5AA49F"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wprowadzanie możliwie najbardziej naturalnych środków stabilizacji brzegów morskich oraz rzecznych;</w:t>
      </w:r>
    </w:p>
    <w:p w14:paraId="7F6A2FB0"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zapewnienie widoczności linii napowietrznych wysokiego napięcia;</w:t>
      </w:r>
    </w:p>
    <w:p w14:paraId="27B48187"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ochrona wód morskich przed zanieczyszczeniami</w:t>
      </w:r>
      <w:r w:rsidR="00720070" w:rsidRPr="00C45599">
        <w:rPr>
          <w:rFonts w:asciiTheme="minorHAnsi" w:hAnsiTheme="minorHAnsi" w:cstheme="minorHAnsi"/>
        </w:rPr>
        <w:t xml:space="preserve"> z </w:t>
      </w:r>
      <w:r w:rsidRPr="00C45599">
        <w:rPr>
          <w:rFonts w:asciiTheme="minorHAnsi" w:hAnsiTheme="minorHAnsi" w:cstheme="minorHAnsi"/>
        </w:rPr>
        <w:t>terenu prowadzonych prac oraz</w:t>
      </w:r>
      <w:r w:rsidR="00720070" w:rsidRPr="00C45599">
        <w:rPr>
          <w:rFonts w:asciiTheme="minorHAnsi" w:hAnsiTheme="minorHAnsi" w:cstheme="minorHAnsi"/>
        </w:rPr>
        <w:t xml:space="preserve"> z </w:t>
      </w:r>
      <w:r w:rsidRPr="00C45599">
        <w:rPr>
          <w:rFonts w:asciiTheme="minorHAnsi" w:hAnsiTheme="minorHAnsi" w:cstheme="minorHAnsi"/>
        </w:rPr>
        <w:t>poruszających się wokół portów jednostek;</w:t>
      </w:r>
    </w:p>
    <w:p w14:paraId="52D9E4FE" w14:textId="77777777" w:rsidR="00E530D8" w:rsidRPr="00C45599" w:rsidRDefault="00E530D8" w:rsidP="00801048">
      <w:pPr>
        <w:pStyle w:val="Mnormal"/>
        <w:numPr>
          <w:ilvl w:val="0"/>
          <w:numId w:val="16"/>
        </w:numPr>
        <w:ind w:left="426"/>
        <w:rPr>
          <w:rFonts w:asciiTheme="minorHAnsi" w:hAnsiTheme="minorHAnsi" w:cstheme="minorHAnsi"/>
        </w:rPr>
      </w:pPr>
      <w:r w:rsidRPr="00C45599">
        <w:rPr>
          <w:rFonts w:asciiTheme="minorHAnsi" w:hAnsiTheme="minorHAnsi" w:cstheme="minorHAnsi"/>
        </w:rPr>
        <w:t>ograniczenie emisji hałasu.</w:t>
      </w:r>
    </w:p>
    <w:p w14:paraId="0C32D305" w14:textId="67E0B604" w:rsidR="00E530D8" w:rsidRPr="00C45599" w:rsidRDefault="00E530D8" w:rsidP="00801048">
      <w:pPr>
        <w:pStyle w:val="Mnormal"/>
        <w:rPr>
          <w:rFonts w:asciiTheme="minorHAnsi" w:hAnsiTheme="minorHAnsi" w:cstheme="minorHAnsi"/>
        </w:rPr>
      </w:pPr>
      <w:r w:rsidRPr="00C45599">
        <w:rPr>
          <w:rFonts w:asciiTheme="minorHAnsi" w:hAnsiTheme="minorHAnsi" w:cstheme="minorHAnsi"/>
        </w:rPr>
        <w:t>Poniżej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_Ref19694320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Tabela </w:t>
      </w:r>
      <w:r w:rsidR="00F20715">
        <w:rPr>
          <w:rFonts w:asciiTheme="minorHAnsi" w:hAnsiTheme="minorHAnsi" w:cstheme="minorHAnsi"/>
          <w:noProof/>
        </w:rPr>
        <w:t>25</w:t>
      </w:r>
      <w:r w:rsidR="00FF09AD" w:rsidRPr="00C45599">
        <w:rPr>
          <w:rFonts w:asciiTheme="minorHAnsi" w:hAnsiTheme="minorHAnsi" w:cstheme="minorHAnsi"/>
        </w:rPr>
        <w:fldChar w:fldCharType="end"/>
      </w:r>
      <w:r w:rsidRPr="00C45599">
        <w:rPr>
          <w:rFonts w:asciiTheme="minorHAnsi" w:hAnsiTheme="minorHAnsi" w:cstheme="minorHAnsi"/>
        </w:rPr>
        <w:t>) zestawiono sposoby zapobiegania, ograniczania</w:t>
      </w:r>
      <w:r w:rsidR="007F229C" w:rsidRPr="00C45599">
        <w:rPr>
          <w:rFonts w:asciiTheme="minorHAnsi" w:hAnsiTheme="minorHAnsi" w:cstheme="minorHAnsi"/>
        </w:rPr>
        <w:t xml:space="preserve"> i </w:t>
      </w:r>
      <w:r w:rsidRPr="00C45599">
        <w:rPr>
          <w:rFonts w:asciiTheme="minorHAnsi" w:hAnsiTheme="minorHAnsi" w:cstheme="minorHAnsi"/>
        </w:rPr>
        <w:t>kompensacji negatywnych oddziaływań</w:t>
      </w:r>
      <w:r w:rsidR="007F229C" w:rsidRPr="00C45599">
        <w:rPr>
          <w:rFonts w:asciiTheme="minorHAnsi" w:hAnsiTheme="minorHAnsi" w:cstheme="minorHAnsi"/>
        </w:rPr>
        <w:t xml:space="preserve"> na </w:t>
      </w:r>
      <w:r w:rsidRPr="00C45599">
        <w:rPr>
          <w:rFonts w:asciiTheme="minorHAnsi" w:hAnsiTheme="minorHAnsi" w:cstheme="minorHAnsi"/>
        </w:rPr>
        <w:t>przyrodę przypisane</w:t>
      </w:r>
      <w:r w:rsidR="007F229C" w:rsidRPr="00C45599">
        <w:rPr>
          <w:rFonts w:asciiTheme="minorHAnsi" w:hAnsiTheme="minorHAnsi" w:cstheme="minorHAnsi"/>
        </w:rPr>
        <w:t xml:space="preserve"> do </w:t>
      </w:r>
      <w:r w:rsidRPr="00C45599">
        <w:rPr>
          <w:rFonts w:asciiTheme="minorHAnsi" w:hAnsiTheme="minorHAnsi" w:cstheme="minorHAnsi"/>
        </w:rPr>
        <w:t>projektów wskazanych</w:t>
      </w:r>
      <w:r w:rsidR="007F229C" w:rsidRPr="00C45599">
        <w:rPr>
          <w:rFonts w:asciiTheme="minorHAnsi" w:hAnsiTheme="minorHAnsi" w:cstheme="minorHAnsi"/>
        </w:rPr>
        <w:t xml:space="preserve"> w </w:t>
      </w:r>
      <w:r w:rsidRPr="00C45599">
        <w:rPr>
          <w:rFonts w:asciiTheme="minorHAnsi" w:hAnsiTheme="minorHAnsi" w:cstheme="minorHAnsi"/>
        </w:rPr>
        <w:t xml:space="preserve">ocenianej PEP2040. </w:t>
      </w:r>
    </w:p>
    <w:p w14:paraId="14D62C21" w14:textId="3167B136" w:rsidR="00E530D8" w:rsidRPr="00C45599" w:rsidRDefault="00E530D8" w:rsidP="00801048">
      <w:pPr>
        <w:pStyle w:val="Legenda"/>
        <w:keepNext/>
        <w:spacing w:after="200" w:line="276" w:lineRule="auto"/>
        <w:rPr>
          <w:rFonts w:asciiTheme="minorHAnsi" w:hAnsiTheme="minorHAnsi" w:cstheme="minorHAnsi"/>
          <w:sz w:val="20"/>
          <w:szCs w:val="20"/>
        </w:rPr>
      </w:pPr>
      <w:bookmarkStart w:id="415" w:name="_Ref19694320"/>
      <w:bookmarkStart w:id="416" w:name="_Toc23587156"/>
      <w:r w:rsidRPr="00C45599">
        <w:rPr>
          <w:rFonts w:asciiTheme="minorHAnsi" w:hAnsiTheme="minorHAnsi" w:cstheme="minorHAnsi"/>
          <w:sz w:val="20"/>
          <w:szCs w:val="20"/>
        </w:rPr>
        <w:lastRenderedPageBreak/>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25</w:t>
      </w:r>
      <w:r w:rsidR="0018784B" w:rsidRPr="00C45599">
        <w:rPr>
          <w:rFonts w:asciiTheme="minorHAnsi" w:hAnsiTheme="minorHAnsi" w:cstheme="minorHAnsi"/>
          <w:sz w:val="20"/>
          <w:szCs w:val="20"/>
        </w:rPr>
        <w:fldChar w:fldCharType="end"/>
      </w:r>
      <w:bookmarkEnd w:id="415"/>
      <w:r w:rsidRPr="00C45599">
        <w:rPr>
          <w:rFonts w:asciiTheme="minorHAnsi" w:hAnsiTheme="minorHAnsi" w:cstheme="minorHAnsi"/>
          <w:sz w:val="20"/>
          <w:szCs w:val="20"/>
        </w:rPr>
        <w:t>. Sposoby zapobiegania, ograniczania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kompensacji negatywnych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różnorodność biologiczną, rośliny, zwierzęta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obszary Natura 2000 projektów wskazanych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PEP2040</w:t>
      </w:r>
      <w:bookmarkEnd w:id="416"/>
    </w:p>
    <w:tbl>
      <w:tblPr>
        <w:tblStyle w:val="Tabela-Siatka"/>
        <w:tblW w:w="5000" w:type="pct"/>
        <w:jc w:val="center"/>
        <w:tblCellMar>
          <w:top w:w="28" w:type="dxa"/>
          <w:left w:w="57" w:type="dxa"/>
          <w:bottom w:w="28" w:type="dxa"/>
          <w:right w:w="57" w:type="dxa"/>
        </w:tblCellMar>
        <w:tblLook w:val="04A0" w:firstRow="1" w:lastRow="0" w:firstColumn="1" w:lastColumn="0" w:noHBand="0" w:noVBand="1"/>
      </w:tblPr>
      <w:tblGrid>
        <w:gridCol w:w="1204"/>
        <w:gridCol w:w="7576"/>
      </w:tblGrid>
      <w:tr w:rsidR="00E530D8" w:rsidRPr="00C45599" w14:paraId="43A9E766" w14:textId="77777777" w:rsidTr="00970DFC">
        <w:trPr>
          <w:cantSplit/>
          <w:trHeight w:val="227"/>
          <w:tblHeader/>
          <w:jc w:val="center"/>
        </w:trPr>
        <w:tc>
          <w:tcPr>
            <w:tcW w:w="1204" w:type="dxa"/>
            <w:shd w:val="clear" w:color="auto" w:fill="C6D9F1" w:themeFill="text2" w:themeFillTint="33"/>
            <w:vAlign w:val="center"/>
          </w:tcPr>
          <w:p w14:paraId="7767A223" w14:textId="77777777" w:rsidR="00E530D8" w:rsidRPr="00C45599" w:rsidRDefault="001D43F7"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F</w:t>
            </w:r>
            <w:r w:rsidR="00E530D8" w:rsidRPr="00C45599">
              <w:rPr>
                <w:rFonts w:asciiTheme="minorHAnsi" w:eastAsia="Times New Roman" w:hAnsiTheme="minorHAnsi" w:cstheme="minorHAnsi"/>
                <w:b/>
                <w:lang w:eastAsia="pl-PL"/>
              </w:rPr>
              <w:t>aza</w:t>
            </w:r>
          </w:p>
        </w:tc>
        <w:tc>
          <w:tcPr>
            <w:tcW w:w="7576" w:type="dxa"/>
            <w:shd w:val="clear" w:color="auto" w:fill="C6D9F1" w:themeFill="text2" w:themeFillTint="33"/>
            <w:vAlign w:val="center"/>
          </w:tcPr>
          <w:p w14:paraId="5DC402BD"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Sposoby zapobiegania, ograniczania</w:t>
            </w:r>
            <w:r w:rsidR="007F229C" w:rsidRPr="00C45599">
              <w:rPr>
                <w:rFonts w:asciiTheme="minorHAnsi" w:eastAsia="Times New Roman" w:hAnsiTheme="minorHAnsi" w:cstheme="minorHAnsi"/>
                <w:b/>
                <w:lang w:eastAsia="pl-PL"/>
              </w:rPr>
              <w:t xml:space="preserve"> i </w:t>
            </w:r>
            <w:r w:rsidRPr="00C45599">
              <w:rPr>
                <w:rFonts w:asciiTheme="minorHAnsi" w:eastAsia="Times New Roman" w:hAnsiTheme="minorHAnsi" w:cstheme="minorHAnsi"/>
                <w:b/>
                <w:lang w:eastAsia="pl-PL"/>
              </w:rPr>
              <w:t>kompensacji negatywnych oddziaływań, działania alternatywne</w:t>
            </w:r>
          </w:p>
        </w:tc>
      </w:tr>
      <w:tr w:rsidR="00E530D8" w:rsidRPr="00C45599" w14:paraId="56B77C62" w14:textId="77777777" w:rsidTr="00970DFC">
        <w:trPr>
          <w:trHeight w:val="227"/>
          <w:jc w:val="center"/>
        </w:trPr>
        <w:tc>
          <w:tcPr>
            <w:tcW w:w="8780" w:type="dxa"/>
            <w:gridSpan w:val="2"/>
            <w:shd w:val="clear" w:color="auto" w:fill="DBE5F1" w:themeFill="accent1" w:themeFillTint="33"/>
            <w:vAlign w:val="center"/>
          </w:tcPr>
          <w:p w14:paraId="681F0C9E"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1.1 Zapewnienie możliwości pokrycia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węgiel kamienny poprzez: − </w:t>
            </w:r>
            <w:r w:rsidRPr="00C45599">
              <w:rPr>
                <w:rFonts w:asciiTheme="minorHAnsi" w:eastAsia="Times New Roman" w:hAnsiTheme="minorHAnsi" w:cstheme="minorHAnsi"/>
                <w:b/>
                <w:lang w:eastAsia="pl-PL"/>
              </w:rPr>
              <w:br/>
              <w:t>otwieranie nowych złóż…</w:t>
            </w:r>
          </w:p>
          <w:p w14:paraId="0A33FE11"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1.2 Zapewnienie możliwości pokrycia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węgiel brunatny…</w:t>
            </w:r>
          </w:p>
          <w:p w14:paraId="07A67E89"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1.4 Zapewnienie możliwości pokrycia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ropę naftową…</w:t>
            </w:r>
          </w:p>
          <w:p w14:paraId="195115A1"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1.5 Zapewnienie możliwości pokrycia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gaz…</w:t>
            </w:r>
          </w:p>
        </w:tc>
      </w:tr>
      <w:tr w:rsidR="00E530D8" w:rsidRPr="00C45599" w14:paraId="3E6C24C1" w14:textId="77777777" w:rsidTr="00E530D8">
        <w:trPr>
          <w:trHeight w:val="227"/>
          <w:jc w:val="center"/>
        </w:trPr>
        <w:tc>
          <w:tcPr>
            <w:tcW w:w="1204" w:type="dxa"/>
            <w:vAlign w:val="center"/>
          </w:tcPr>
          <w:p w14:paraId="582B8C99"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19BDB0F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inwentaryzacja przyrodnicza terenu przed przystąpieniem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inwestycji (jeśli będzie wymagana);</w:t>
            </w:r>
          </w:p>
          <w:p w14:paraId="1D3B808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zajętości terenu, aby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jak najmniejszym stopniu ingerować</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siedliska przyrodnicze</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załącznika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Dyrektywy Siedliskowej</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 chronionych gatunków;</w:t>
            </w:r>
          </w:p>
          <w:p w14:paraId="0EBD76E2"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dostosowywanie terminów prowadzonych prac</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okresów ochronnych rozrodu zwierząt;</w:t>
            </w:r>
          </w:p>
          <w:p w14:paraId="1586816A"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stosowanie zabiegów kompensacyjnych – np. przenoszenie cennych okazów gatunków roślin</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inne korzystne miejsce pod odpowiednim nadzorem;</w:t>
            </w:r>
          </w:p>
          <w:p w14:paraId="641F73A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tam gdzie jest</w:t>
            </w:r>
            <w:r w:rsidR="0001272D" w:rsidRPr="00C45599">
              <w:rPr>
                <w:rFonts w:asciiTheme="minorHAnsi" w:eastAsia="Times New Roman" w:hAnsiTheme="minorHAnsi" w:cstheme="minorHAnsi"/>
                <w:lang w:eastAsia="pl-PL"/>
              </w:rPr>
              <w:t xml:space="preserve"> to </w:t>
            </w:r>
            <w:r w:rsidRPr="00C45599">
              <w:rPr>
                <w:rFonts w:asciiTheme="minorHAnsi" w:eastAsia="Times New Roman" w:hAnsiTheme="minorHAnsi" w:cstheme="minorHAnsi"/>
                <w:lang w:eastAsia="pl-PL"/>
              </w:rPr>
              <w:t>możliwe, zdjęcie warstwy glebowej</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przed zanieczyszczeniami oraz jej ponownego wykorzystania;</w:t>
            </w:r>
          </w:p>
          <w:p w14:paraId="25A4DE0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budowy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gadów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płazów;</w:t>
            </w:r>
          </w:p>
          <w:p w14:paraId="40E799C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drożności korytarzy migracyjnych</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nietoperzy;</w:t>
            </w:r>
          </w:p>
          <w:p w14:paraId="10022C5A"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prac przed przenikaniem zanieczyszczeń</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wód</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gleby;</w:t>
            </w:r>
          </w:p>
        </w:tc>
      </w:tr>
      <w:tr w:rsidR="00E530D8" w:rsidRPr="00C45599" w14:paraId="38B6CE1D" w14:textId="77777777" w:rsidTr="00E530D8">
        <w:trPr>
          <w:trHeight w:val="227"/>
          <w:jc w:val="center"/>
        </w:trPr>
        <w:tc>
          <w:tcPr>
            <w:tcW w:w="1204" w:type="dxa"/>
            <w:vAlign w:val="center"/>
          </w:tcPr>
          <w:p w14:paraId="55CAD275"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eksploatacji</w:t>
            </w:r>
          </w:p>
        </w:tc>
        <w:tc>
          <w:tcPr>
            <w:tcW w:w="7576" w:type="dxa"/>
            <w:vAlign w:val="center"/>
          </w:tcPr>
          <w:p w14:paraId="60F8C43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zaplanowanie odpowiedniego monitoringu środowiska wodnego</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tym poziomów wód, aby możliwa była szybka reakcja;</w:t>
            </w:r>
          </w:p>
          <w:p w14:paraId="428D746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zaplanowanie odpowiednich sposobów rekultywacji wyrobiska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hałd</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odkładem;</w:t>
            </w:r>
          </w:p>
          <w:p w14:paraId="47B6C91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obszarów wydobycia, aby zapobiec przedostawaniu się</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ekosystemów wód zasolonych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zanieczyszczonych;</w:t>
            </w:r>
          </w:p>
          <w:p w14:paraId="4A4D4A0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kompensacja zniszczonych siedlisk;</w:t>
            </w:r>
          </w:p>
          <w:p w14:paraId="121CC94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zaplanowanie odpowiedniego zabezpieczenia przed pyleniem</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emisją hałasu</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transportu wydobytych kopalin;</w:t>
            </w:r>
          </w:p>
          <w:p w14:paraId="756181A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przy rekultywacji wykorzystanie rodzimych gatunków roślin.</w:t>
            </w:r>
          </w:p>
        </w:tc>
      </w:tr>
      <w:tr w:rsidR="00E530D8" w:rsidRPr="00C45599" w14:paraId="1E8A874E" w14:textId="77777777" w:rsidTr="00970DFC">
        <w:trPr>
          <w:trHeight w:val="227"/>
          <w:jc w:val="center"/>
        </w:trPr>
        <w:tc>
          <w:tcPr>
            <w:tcW w:w="8780" w:type="dxa"/>
            <w:gridSpan w:val="2"/>
            <w:shd w:val="clear" w:color="auto" w:fill="DBE5F1" w:themeFill="accent1" w:themeFillTint="33"/>
            <w:vAlign w:val="center"/>
          </w:tcPr>
          <w:p w14:paraId="580DF318"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2A.1 Zapewnienie możliwości pokrycia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moc elektryczną własnymi surowcami</w:t>
            </w:r>
            <w:r w:rsidR="007F229C" w:rsidRPr="00C45599">
              <w:rPr>
                <w:rFonts w:asciiTheme="minorHAnsi" w:eastAsia="Times New Roman" w:hAnsiTheme="minorHAnsi" w:cstheme="minorHAnsi"/>
                <w:b/>
                <w:lang w:eastAsia="pl-PL"/>
              </w:rPr>
              <w:t xml:space="preserve"> i </w:t>
            </w:r>
            <w:r w:rsidRPr="00C45599">
              <w:rPr>
                <w:rFonts w:asciiTheme="minorHAnsi" w:eastAsia="Times New Roman" w:hAnsiTheme="minorHAnsi" w:cstheme="minorHAnsi"/>
                <w:b/>
                <w:lang w:eastAsia="pl-PL"/>
              </w:rPr>
              <w:t>źródłami,</w:t>
            </w:r>
            <w:r w:rsidR="00720070" w:rsidRPr="00C45599">
              <w:rPr>
                <w:rFonts w:asciiTheme="minorHAnsi" w:eastAsia="Times New Roman" w:hAnsiTheme="minorHAnsi" w:cstheme="minorHAnsi"/>
                <w:b/>
                <w:lang w:eastAsia="pl-PL"/>
              </w:rPr>
              <w:t xml:space="preserve"> z </w:t>
            </w:r>
            <w:r w:rsidRPr="00C45599">
              <w:rPr>
                <w:rFonts w:asciiTheme="minorHAnsi" w:eastAsia="Times New Roman" w:hAnsiTheme="minorHAnsi" w:cstheme="minorHAnsi"/>
                <w:b/>
                <w:lang w:eastAsia="pl-PL"/>
              </w:rPr>
              <w:t>uwzględnieniem możliwości wymiany transgranicznej.</w:t>
            </w:r>
          </w:p>
          <w:p w14:paraId="2A33C147"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2A.2 Zapewnienie możliwości pokrycia wzrostu zapotrzebowania</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energię elektryczną przez źródła inne niż konwencjonalne elektrownie węglowe.</w:t>
            </w:r>
          </w:p>
        </w:tc>
      </w:tr>
      <w:tr w:rsidR="00E530D8" w:rsidRPr="00C45599" w14:paraId="324CB56E" w14:textId="77777777" w:rsidTr="00E530D8">
        <w:trPr>
          <w:trHeight w:val="227"/>
          <w:jc w:val="center"/>
        </w:trPr>
        <w:tc>
          <w:tcPr>
            <w:tcW w:w="1204" w:type="dxa"/>
            <w:vAlign w:val="center"/>
          </w:tcPr>
          <w:p w14:paraId="43756BE4"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0AB8D84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inwentaryzacja przyrodnicza terenu przed przystąpieniem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inwestycji (jeśli będzie wymagana);</w:t>
            </w:r>
          </w:p>
          <w:p w14:paraId="704DFC7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uwzględnienie ochrony krajobrazu podczas planowania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realizacji inwestycji;</w:t>
            </w:r>
          </w:p>
          <w:p w14:paraId="7ADAADC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zajętości terenu, aby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jak najmniejszym stopniu ingerować</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siedliska przyrodnicze</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załącznika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Dyrektywy Siedliskowej</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 chronionych gatunków;</w:t>
            </w:r>
          </w:p>
          <w:p w14:paraId="3248A732"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dostosowywanie terminów prowadzonych prac</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okresów ochronnych rozrodu zwierząt;</w:t>
            </w:r>
          </w:p>
          <w:p w14:paraId="2842FA2A"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stosowanie zabiegów kompensacyjnych – np. przenoszenie cennych okazów gatunków roślin</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inne korzystne miejsce pod odpowiednim nadzorem;</w:t>
            </w:r>
          </w:p>
          <w:p w14:paraId="2C83DE4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tam gdzie jest</w:t>
            </w:r>
            <w:r w:rsidR="0001272D" w:rsidRPr="00C45599">
              <w:rPr>
                <w:rFonts w:asciiTheme="minorHAnsi" w:eastAsia="Times New Roman" w:hAnsiTheme="minorHAnsi" w:cstheme="minorHAnsi"/>
                <w:lang w:eastAsia="pl-PL"/>
              </w:rPr>
              <w:t xml:space="preserve"> to </w:t>
            </w:r>
            <w:r w:rsidRPr="00C45599">
              <w:rPr>
                <w:rFonts w:asciiTheme="minorHAnsi" w:eastAsia="Times New Roman" w:hAnsiTheme="minorHAnsi" w:cstheme="minorHAnsi"/>
                <w:lang w:eastAsia="pl-PL"/>
              </w:rPr>
              <w:t>możliwe, zdjęcie warstwy glebowej</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przed zanieczyszczeniami oraz jej ponownego wykorzystania,</w:t>
            </w:r>
          </w:p>
          <w:p w14:paraId="59F3D68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budowy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gadów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płazów;</w:t>
            </w:r>
          </w:p>
          <w:p w14:paraId="7A7B1AB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drożności korytarzy migracyjnych</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nietoperzy;</w:t>
            </w:r>
          </w:p>
          <w:p w14:paraId="5FBBE3F9"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prac przed przenikaniem zanieczyszczeń</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wód</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gleby;</w:t>
            </w:r>
          </w:p>
          <w:p w14:paraId="4625A20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lastRenderedPageBreak/>
              <w:t>ograniczenie prac budowlanych</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 xml:space="preserve">niezbędnego minimum, zdjęcie warstwy glebowej </w:t>
            </w:r>
            <w:r w:rsidRPr="00C45599">
              <w:rPr>
                <w:rFonts w:asciiTheme="minorHAnsi" w:eastAsia="Times New Roman" w:hAnsiTheme="minorHAnsi" w:cstheme="minorHAnsi"/>
                <w:lang w:eastAsia="pl-PL"/>
              </w:rPr>
              <w:br/>
              <w:t>w celu ochrony przed zanieczyszczeniami oraz jej ponownego wykorzystania;</w:t>
            </w:r>
          </w:p>
          <w:p w14:paraId="2CC670F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robót budowlanych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zgodny</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zasadami ochrony wód;</w:t>
            </w:r>
          </w:p>
          <w:p w14:paraId="53E9707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wycinki drzew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krzewów;</w:t>
            </w:r>
          </w:p>
          <w:p w14:paraId="3D8BE41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prac związanych</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wycinką drzew poza okresem lęgowym ptaków;</w:t>
            </w:r>
          </w:p>
          <w:p w14:paraId="3ABAFB6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odpowiedniej widoczności sieci energetycznych celem uniknięcia negatywnych oddziaływań</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ptaki.</w:t>
            </w:r>
          </w:p>
        </w:tc>
      </w:tr>
      <w:tr w:rsidR="00E530D8" w:rsidRPr="00C45599" w14:paraId="11951E67" w14:textId="77777777" w:rsidTr="00E530D8">
        <w:trPr>
          <w:trHeight w:val="227"/>
          <w:jc w:val="center"/>
        </w:trPr>
        <w:tc>
          <w:tcPr>
            <w:tcW w:w="1204" w:type="dxa"/>
            <w:vAlign w:val="center"/>
          </w:tcPr>
          <w:p w14:paraId="43D90A36"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lastRenderedPageBreak/>
              <w:t>eksploatacji</w:t>
            </w:r>
          </w:p>
        </w:tc>
        <w:tc>
          <w:tcPr>
            <w:tcW w:w="7576" w:type="dxa"/>
            <w:vAlign w:val="center"/>
          </w:tcPr>
          <w:p w14:paraId="78699DD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przed wyciekami</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urządzeń,</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których użytkowane są substancje niebezpieczne</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środowiska;</w:t>
            </w:r>
          </w:p>
          <w:p w14:paraId="06DA4F3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wdrożenie odpowiednich systemów oczyszczania ścieków technologicznych, </w:t>
            </w:r>
            <w:r w:rsidRPr="00C45599">
              <w:rPr>
                <w:rFonts w:asciiTheme="minorHAnsi" w:eastAsia="Times New Roman" w:hAnsiTheme="minorHAnsi" w:cstheme="minorHAnsi"/>
                <w:lang w:eastAsia="pl-PL"/>
              </w:rPr>
              <w:br/>
              <w:t>w uzasadnionych przypadkach prowadzenie monitoringu jakości wód;</w:t>
            </w:r>
          </w:p>
          <w:p w14:paraId="001D339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analiza potencjalnych skutków wprowadzenia ogrzanych wód chłodniczych</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odbiornika</w:t>
            </w:r>
            <w:r w:rsidR="007F229C" w:rsidRPr="00C45599">
              <w:rPr>
                <w:rFonts w:asciiTheme="minorHAnsi" w:eastAsia="Times New Roman" w:hAnsiTheme="minorHAnsi" w:cstheme="minorHAnsi"/>
                <w:lang w:eastAsia="pl-PL"/>
              </w:rPr>
              <w:t xml:space="preserve"> i w </w:t>
            </w:r>
            <w:r w:rsidRPr="00C45599">
              <w:rPr>
                <w:rFonts w:asciiTheme="minorHAnsi" w:eastAsia="Times New Roman" w:hAnsiTheme="minorHAnsi" w:cstheme="minorHAnsi"/>
                <w:lang w:eastAsia="pl-PL"/>
              </w:rPr>
              <w:t>razie stwierdzenia ryzyka pogorszenia stanu wód – przeanalizowanie możliwości</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zasadność doprowadzenia tych wód</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odpowiedniej temperatury (np. przez budowę dodatkowego zbiornika, czy też rozważenie możliwości wykorzystania ciepła odpadowego);</w:t>
            </w:r>
          </w:p>
          <w:p w14:paraId="7B51F0F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tworzenie pasów zieleni jako stref izolacyjnych</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negatywnego oddziaływania.</w:t>
            </w:r>
          </w:p>
        </w:tc>
      </w:tr>
      <w:tr w:rsidR="00E530D8" w:rsidRPr="00C45599" w14:paraId="5D963644" w14:textId="77777777" w:rsidTr="00970DFC">
        <w:trPr>
          <w:trHeight w:val="227"/>
          <w:jc w:val="center"/>
        </w:trPr>
        <w:tc>
          <w:tcPr>
            <w:tcW w:w="8780" w:type="dxa"/>
            <w:gridSpan w:val="2"/>
            <w:shd w:val="clear" w:color="auto" w:fill="DBE5F1" w:themeFill="accent1" w:themeFillTint="33"/>
            <w:vAlign w:val="center"/>
          </w:tcPr>
          <w:p w14:paraId="20BC16FC" w14:textId="77777777" w:rsidR="00E530D8" w:rsidRPr="00C45599" w:rsidRDefault="00E530D8" w:rsidP="00F179DD">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 xml:space="preserve">Działanie: 2B.1 Rozbudowa wewnętrznej elektroenergetycznej sieci przesyłowej </w:t>
            </w:r>
          </w:p>
          <w:p w14:paraId="6ACA728C" w14:textId="77777777" w:rsidR="00E530D8" w:rsidRPr="00C45599" w:rsidRDefault="00E530D8" w:rsidP="00F179DD">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2B.4 Odtwarzanie</w:t>
            </w:r>
            <w:r w:rsidR="007F229C" w:rsidRPr="00C45599">
              <w:rPr>
                <w:rFonts w:asciiTheme="minorHAnsi" w:eastAsia="Times New Roman" w:hAnsiTheme="minorHAnsi" w:cstheme="minorHAnsi"/>
                <w:b/>
                <w:lang w:eastAsia="pl-PL"/>
              </w:rPr>
              <w:t xml:space="preserve"> i </w:t>
            </w:r>
            <w:r w:rsidRPr="00C45599">
              <w:rPr>
                <w:rFonts w:asciiTheme="minorHAnsi" w:eastAsia="Times New Roman" w:hAnsiTheme="minorHAnsi" w:cstheme="minorHAnsi"/>
                <w:b/>
                <w:lang w:eastAsia="pl-PL"/>
              </w:rPr>
              <w:t>rozbudowa sieci dystrybucyjnej.</w:t>
            </w:r>
          </w:p>
          <w:p w14:paraId="73995D1E" w14:textId="77777777" w:rsidR="00E530D8" w:rsidRPr="00C45599" w:rsidRDefault="00E530D8" w:rsidP="00F179DD">
            <w:pPr>
              <w:pStyle w:val="Mnormal"/>
              <w:shd w:val="clear" w:color="auto" w:fill="DBE5F1" w:themeFill="accent1" w:themeFillTint="33"/>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2B.2 Wzmacnianie elektroenergetyczne połączeń transgranicznych</w:t>
            </w:r>
            <w:r w:rsidR="007F229C" w:rsidRPr="00C45599">
              <w:rPr>
                <w:rFonts w:asciiTheme="minorHAnsi" w:eastAsia="Times New Roman" w:hAnsiTheme="minorHAnsi" w:cstheme="minorHAnsi"/>
                <w:b/>
                <w:lang w:eastAsia="pl-PL"/>
              </w:rPr>
              <w:t xml:space="preserve"> na </w:t>
            </w:r>
            <w:r w:rsidRPr="00C45599">
              <w:rPr>
                <w:rFonts w:asciiTheme="minorHAnsi" w:eastAsia="Times New Roman" w:hAnsiTheme="minorHAnsi" w:cstheme="minorHAnsi"/>
                <w:b/>
                <w:lang w:eastAsia="pl-PL"/>
              </w:rPr>
              <w:t>profilu</w:t>
            </w:r>
            <w:r w:rsidR="00720070" w:rsidRPr="00C45599">
              <w:rPr>
                <w:rFonts w:asciiTheme="minorHAnsi" w:eastAsia="Times New Roman" w:hAnsiTheme="minorHAnsi" w:cstheme="minorHAnsi"/>
                <w:b/>
                <w:lang w:eastAsia="pl-PL"/>
              </w:rPr>
              <w:t xml:space="preserve"> z </w:t>
            </w:r>
            <w:r w:rsidRPr="00C45599">
              <w:rPr>
                <w:rFonts w:asciiTheme="minorHAnsi" w:eastAsia="Times New Roman" w:hAnsiTheme="minorHAnsi" w:cstheme="minorHAnsi"/>
                <w:b/>
                <w:lang w:eastAsia="pl-PL"/>
              </w:rPr>
              <w:t>Niemcami, Czechami, Słowacją oraz</w:t>
            </w:r>
            <w:r w:rsidR="007F229C" w:rsidRPr="00C45599">
              <w:rPr>
                <w:rFonts w:asciiTheme="minorHAnsi" w:eastAsia="Times New Roman" w:hAnsiTheme="minorHAnsi" w:cstheme="minorHAnsi"/>
                <w:b/>
                <w:lang w:eastAsia="pl-PL"/>
              </w:rPr>
              <w:t xml:space="preserve"> w </w:t>
            </w:r>
            <w:r w:rsidRPr="00C45599">
              <w:rPr>
                <w:rFonts w:asciiTheme="minorHAnsi" w:eastAsia="Times New Roman" w:hAnsiTheme="minorHAnsi" w:cstheme="minorHAnsi"/>
                <w:b/>
                <w:lang w:eastAsia="pl-PL"/>
              </w:rPr>
              <w:t>ramach synchronizacji państw bałtyckich</w:t>
            </w:r>
            <w:r w:rsidR="00720070" w:rsidRPr="00C45599">
              <w:rPr>
                <w:rFonts w:asciiTheme="minorHAnsi" w:eastAsia="Times New Roman" w:hAnsiTheme="minorHAnsi" w:cstheme="minorHAnsi"/>
                <w:b/>
                <w:lang w:eastAsia="pl-PL"/>
              </w:rPr>
              <w:t xml:space="preserve"> z </w:t>
            </w:r>
            <w:r w:rsidRPr="00C45599">
              <w:rPr>
                <w:rFonts w:asciiTheme="minorHAnsi" w:eastAsia="Times New Roman" w:hAnsiTheme="minorHAnsi" w:cstheme="minorHAnsi"/>
                <w:b/>
                <w:lang w:eastAsia="pl-PL"/>
              </w:rPr>
              <w:t>Europą kontynentalną</w:t>
            </w:r>
          </w:p>
        </w:tc>
      </w:tr>
      <w:tr w:rsidR="00E530D8" w:rsidRPr="00C45599" w14:paraId="593BBF40" w14:textId="77777777" w:rsidTr="00E530D8">
        <w:trPr>
          <w:trHeight w:val="227"/>
          <w:jc w:val="center"/>
        </w:trPr>
        <w:tc>
          <w:tcPr>
            <w:tcW w:w="1204" w:type="dxa"/>
            <w:vAlign w:val="center"/>
          </w:tcPr>
          <w:p w14:paraId="66ACBDF8"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0C00C92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inwentaryzacja przyrodnicza terenu przed przystąpieniem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inwestycji (jeśli będzie wymagana);</w:t>
            </w:r>
          </w:p>
          <w:p w14:paraId="1532CDB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uwzględnienie ochrony krajobrazu podczas planowania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realizacji inwestycji;</w:t>
            </w:r>
          </w:p>
          <w:p w14:paraId="590BB84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zajętości terenu, aby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jak najmniejszym stopniu ingerować</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siedliska przyrodnicze</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załącznika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Dyrektywy Siedliskowej</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 chronionych gatunków;</w:t>
            </w:r>
          </w:p>
          <w:p w14:paraId="31AA70B6"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dostosowywanie terminów prowadzonych prac</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okresów ochronnych rozrodu zwierząt;</w:t>
            </w:r>
          </w:p>
          <w:p w14:paraId="72B2D0E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stosowanie zabiegów kompensacyjnych – np. przenoszenie cennych okazów gatunków roślin</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inne korzystne miejsce pod odpowiednim nadzorem;</w:t>
            </w:r>
          </w:p>
          <w:p w14:paraId="510619F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tam gdzie jest</w:t>
            </w:r>
            <w:r w:rsidR="0001272D" w:rsidRPr="00C45599">
              <w:rPr>
                <w:rFonts w:asciiTheme="minorHAnsi" w:eastAsia="Times New Roman" w:hAnsiTheme="minorHAnsi" w:cstheme="minorHAnsi"/>
                <w:lang w:eastAsia="pl-PL"/>
              </w:rPr>
              <w:t xml:space="preserve"> to </w:t>
            </w:r>
            <w:r w:rsidRPr="00C45599">
              <w:rPr>
                <w:rFonts w:asciiTheme="minorHAnsi" w:eastAsia="Times New Roman" w:hAnsiTheme="minorHAnsi" w:cstheme="minorHAnsi"/>
                <w:lang w:eastAsia="pl-PL"/>
              </w:rPr>
              <w:t>możliwe, zdjęcie warstwy glebowej</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przed zanieczyszczeniami oraz jej ponownego wykorzystania,</w:t>
            </w:r>
          </w:p>
          <w:p w14:paraId="722015E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budowy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gadów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płazów;</w:t>
            </w:r>
          </w:p>
          <w:p w14:paraId="53F4A5E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drożności korytarzy migracyjnych</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nietoperzy;</w:t>
            </w:r>
          </w:p>
          <w:p w14:paraId="6B8D028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zabezpieczenie terenu prac przed przenikaniem zanieczyszczeń</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wód</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gleby;</w:t>
            </w:r>
          </w:p>
          <w:p w14:paraId="1BA7DC8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prac budowlanych</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 xml:space="preserve">niezbędnego minimum, zdjęcie warstwy glebowej </w:t>
            </w:r>
            <w:r w:rsidRPr="00C45599">
              <w:rPr>
                <w:rFonts w:asciiTheme="minorHAnsi" w:eastAsia="Times New Roman" w:hAnsiTheme="minorHAnsi" w:cstheme="minorHAnsi"/>
                <w:lang w:eastAsia="pl-PL"/>
              </w:rPr>
              <w:br/>
              <w:t>w celu ochrony przed zanieczyszczeniami oraz jej ponownego wykorzystania;</w:t>
            </w:r>
          </w:p>
          <w:p w14:paraId="11C4D47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robót budowlanych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zgodny</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zasadami ochrony wód;</w:t>
            </w:r>
          </w:p>
          <w:p w14:paraId="4718428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wycinki drzew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krzewów;</w:t>
            </w:r>
          </w:p>
          <w:p w14:paraId="08BE338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prac związanych</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wycinką drzew poza okresem lęgowym ptaków;</w:t>
            </w:r>
          </w:p>
          <w:p w14:paraId="03CC8CA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odpowiedniej widoczności sieci energetycznych celem uniknięcia negatywnych oddziaływań</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ptaki.</w:t>
            </w:r>
          </w:p>
        </w:tc>
      </w:tr>
      <w:tr w:rsidR="00E530D8" w:rsidRPr="00C45599" w14:paraId="6C3F45B9" w14:textId="77777777" w:rsidTr="00970DFC">
        <w:trPr>
          <w:trHeight w:val="227"/>
          <w:jc w:val="center"/>
        </w:trPr>
        <w:tc>
          <w:tcPr>
            <w:tcW w:w="8780" w:type="dxa"/>
            <w:gridSpan w:val="2"/>
            <w:shd w:val="clear" w:color="auto" w:fill="DBE5F1" w:themeFill="accent1" w:themeFillTint="33"/>
            <w:vAlign w:val="center"/>
          </w:tcPr>
          <w:p w14:paraId="6424CE05"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3A.2 Zapewnienie możliwości importu gazu ziemnego poprzez budowę Korytarza Norweskiego</w:t>
            </w:r>
          </w:p>
          <w:p w14:paraId="73007280"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3A.3 Zapewnienie możliwości importu gazu ziemnego…</w:t>
            </w:r>
          </w:p>
          <w:p w14:paraId="73358CC9"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3A.4 Budowa połączeń gazowych</w:t>
            </w:r>
            <w:r w:rsidR="00720070" w:rsidRPr="00C45599">
              <w:rPr>
                <w:rFonts w:asciiTheme="minorHAnsi" w:eastAsia="Times New Roman" w:hAnsiTheme="minorHAnsi" w:cstheme="minorHAnsi"/>
                <w:b/>
                <w:lang w:eastAsia="pl-PL"/>
              </w:rPr>
              <w:t xml:space="preserve"> z </w:t>
            </w:r>
            <w:r w:rsidRPr="00C45599">
              <w:rPr>
                <w:rFonts w:asciiTheme="minorHAnsi" w:eastAsia="Times New Roman" w:hAnsiTheme="minorHAnsi" w:cstheme="minorHAnsi"/>
                <w:b/>
                <w:lang w:eastAsia="pl-PL"/>
              </w:rPr>
              <w:t>państwami sąsiadującymi.</w:t>
            </w:r>
          </w:p>
          <w:p w14:paraId="6866F7A0"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3A.6 Rozbudowa gazowej sieci przesyłowej..</w:t>
            </w:r>
          </w:p>
          <w:p w14:paraId="513691A9"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3A.7 Rozbudowa dystrybucji gazowej – wzrost odsetka zgazyfikowanych gmin</w:t>
            </w:r>
          </w:p>
          <w:p w14:paraId="357EE6BF"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3B.1 Rozbudowa infrastruktury przesyłowej ropy naftowej</w:t>
            </w:r>
          </w:p>
          <w:p w14:paraId="60670BDF"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3B.2 Rozbudowa infrastruktury przesyłowej paliw ciekłych</w:t>
            </w:r>
          </w:p>
        </w:tc>
      </w:tr>
      <w:tr w:rsidR="00E530D8" w:rsidRPr="00C45599" w14:paraId="3CB08AEE" w14:textId="77777777" w:rsidTr="00E530D8">
        <w:trPr>
          <w:trHeight w:val="227"/>
          <w:jc w:val="center"/>
        </w:trPr>
        <w:tc>
          <w:tcPr>
            <w:tcW w:w="1204" w:type="dxa"/>
            <w:vAlign w:val="center"/>
          </w:tcPr>
          <w:p w14:paraId="5262B0A2"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2F1F1C6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prac budowlanych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przekształceń powierzchni ziemi</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 xml:space="preserve">niezbędnego </w:t>
            </w:r>
            <w:r w:rsidRPr="00C45599">
              <w:rPr>
                <w:rFonts w:asciiTheme="minorHAnsi" w:eastAsia="Times New Roman" w:hAnsiTheme="minorHAnsi" w:cstheme="minorHAnsi"/>
                <w:lang w:eastAsia="pl-PL"/>
              </w:rPr>
              <w:lastRenderedPageBreak/>
              <w:t>minimum, zdjęcie warstwy glebowej</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przed zanieczyszczeniami oraz ponownego wykorzystania;</w:t>
            </w:r>
          </w:p>
          <w:p w14:paraId="579093C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robót</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zapewniający ochronę wód przed zanieczyszczeniem;</w:t>
            </w:r>
          </w:p>
          <w:p w14:paraId="6082DBCA"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 przypadku potrzeby prowadzenia płukania oraz prób ciśnieniowych</w:t>
            </w:r>
            <w:r w:rsidR="00720070" w:rsidRPr="00C45599">
              <w:rPr>
                <w:rFonts w:asciiTheme="minorHAnsi" w:eastAsia="Times New Roman" w:hAnsiTheme="minorHAnsi" w:cstheme="minorHAnsi"/>
                <w:lang w:eastAsia="pl-PL"/>
              </w:rPr>
              <w:t xml:space="preserve"> za </w:t>
            </w:r>
            <w:r w:rsidRPr="00C45599">
              <w:rPr>
                <w:rFonts w:asciiTheme="minorHAnsi" w:eastAsia="Times New Roman" w:hAnsiTheme="minorHAnsi" w:cstheme="minorHAnsi"/>
                <w:lang w:eastAsia="pl-PL"/>
              </w:rPr>
              <w:t>pomocą wody, sprawdzenie, czy nie jest wymagane oczyszczenie zużytych wód przed odprowadzeniem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środowiska;</w:t>
            </w:r>
          </w:p>
          <w:p w14:paraId="1736B6B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nowych instalacji</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zapobiegający (lub minimalizujący) przecinaniu</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defragmentacji cennych struktur przyrodniczych,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tym obszarów objętych ochroną oraz obszarów</w:t>
            </w:r>
            <w:r w:rsidR="00D86925" w:rsidRPr="00C45599">
              <w:rPr>
                <w:rFonts w:asciiTheme="minorHAnsi" w:eastAsia="Times New Roman" w:hAnsiTheme="minorHAnsi" w:cstheme="minorHAnsi"/>
                <w:lang w:eastAsia="pl-PL"/>
              </w:rPr>
              <w:t xml:space="preserve"> o </w:t>
            </w:r>
            <w:r w:rsidRPr="00C45599">
              <w:rPr>
                <w:rFonts w:asciiTheme="minorHAnsi" w:eastAsia="Times New Roman" w:hAnsiTheme="minorHAnsi" w:cstheme="minorHAnsi"/>
                <w:lang w:eastAsia="pl-PL"/>
              </w:rPr>
              <w:t>wysokich walorach przyrodniczych nieobjętych ochroną;</w:t>
            </w:r>
          </w:p>
          <w:p w14:paraId="290B63C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wycinki drzew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krzewów;</w:t>
            </w:r>
          </w:p>
          <w:p w14:paraId="34FF2A46"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ochrony drzew przed ewentualnym uszkodzeniem podczas prowadzenia robót budowlanych;</w:t>
            </w:r>
          </w:p>
          <w:p w14:paraId="3C0591A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prac budowlanych poza okresem lęgowym ptaków, rozrodu płazów.</w:t>
            </w:r>
          </w:p>
        </w:tc>
      </w:tr>
      <w:tr w:rsidR="00E530D8" w:rsidRPr="00C45599" w14:paraId="217E2D45" w14:textId="77777777" w:rsidTr="00970DFC">
        <w:trPr>
          <w:trHeight w:val="227"/>
          <w:jc w:val="center"/>
        </w:trPr>
        <w:tc>
          <w:tcPr>
            <w:tcW w:w="8780" w:type="dxa"/>
            <w:gridSpan w:val="2"/>
            <w:shd w:val="clear" w:color="auto" w:fill="DBE5F1" w:themeFill="accent1" w:themeFillTint="33"/>
            <w:vAlign w:val="center"/>
          </w:tcPr>
          <w:p w14:paraId="5BCEA433"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lastRenderedPageBreak/>
              <w:t>Działanie: 3A.5 Budowa pływającego terminalu regazyfikacji LNG (FSRU)</w:t>
            </w:r>
            <w:r w:rsidR="007F229C" w:rsidRPr="00C45599">
              <w:rPr>
                <w:rFonts w:asciiTheme="minorHAnsi" w:eastAsia="Times New Roman" w:hAnsiTheme="minorHAnsi" w:cstheme="minorHAnsi"/>
                <w:b/>
                <w:lang w:eastAsia="pl-PL"/>
              </w:rPr>
              <w:t xml:space="preserve"> w </w:t>
            </w:r>
            <w:r w:rsidRPr="00C45599">
              <w:rPr>
                <w:rFonts w:asciiTheme="minorHAnsi" w:eastAsia="Times New Roman" w:hAnsiTheme="minorHAnsi" w:cstheme="minorHAnsi"/>
                <w:b/>
                <w:lang w:eastAsia="pl-PL"/>
              </w:rPr>
              <w:t>Zatoce Gdańskiej</w:t>
            </w:r>
          </w:p>
        </w:tc>
      </w:tr>
      <w:tr w:rsidR="00E530D8" w:rsidRPr="00C45599" w14:paraId="7078D801" w14:textId="77777777" w:rsidTr="00970DFC">
        <w:trPr>
          <w:trHeight w:val="227"/>
          <w:jc w:val="center"/>
        </w:trPr>
        <w:tc>
          <w:tcPr>
            <w:tcW w:w="1204" w:type="dxa"/>
            <w:vAlign w:val="center"/>
          </w:tcPr>
          <w:p w14:paraId="009B6366"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tcBorders>
              <w:top w:val="single" w:sz="8" w:space="0" w:color="auto"/>
            </w:tcBorders>
            <w:vAlign w:val="center"/>
          </w:tcPr>
          <w:p w14:paraId="6440DD6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rozpoznanie występowania ssaków morskich, ptaków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prowadzenie prac</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uwzględnieniem ich potrzeb,</w:t>
            </w:r>
            <w:r w:rsidR="007F229C" w:rsidRPr="00C45599">
              <w:rPr>
                <w:rFonts w:asciiTheme="minorHAnsi" w:eastAsia="Times New Roman" w:hAnsiTheme="minorHAnsi" w:cstheme="minorHAnsi"/>
                <w:lang w:eastAsia="pl-PL"/>
              </w:rPr>
              <w:t xml:space="preserve"> a </w:t>
            </w:r>
            <w:r w:rsidRPr="00C45599">
              <w:rPr>
                <w:rFonts w:asciiTheme="minorHAnsi" w:eastAsia="Times New Roman" w:hAnsiTheme="minorHAnsi" w:cstheme="minorHAnsi"/>
                <w:lang w:eastAsia="pl-PL"/>
              </w:rPr>
              <w:t>także występowania miejsc rozrodu ryb oraz występowania flory porastającej dno morskie;</w:t>
            </w:r>
          </w:p>
          <w:p w14:paraId="277B803B"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dostosowywanie terminów prowadzonych prac</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okresów ochronnych</w:t>
            </w:r>
            <w:r w:rsidR="00720070" w:rsidRPr="00C45599">
              <w:rPr>
                <w:rFonts w:asciiTheme="minorHAnsi" w:eastAsia="Times New Roman" w:hAnsiTheme="minorHAnsi" w:cstheme="minorHAnsi"/>
                <w:lang w:eastAsia="pl-PL"/>
              </w:rPr>
              <w:t xml:space="preserve"> ze </w:t>
            </w:r>
            <w:r w:rsidRPr="00C45599">
              <w:rPr>
                <w:rFonts w:asciiTheme="minorHAnsi" w:eastAsia="Times New Roman" w:hAnsiTheme="minorHAnsi" w:cstheme="minorHAnsi"/>
                <w:lang w:eastAsia="pl-PL"/>
              </w:rPr>
              <w:t>względu</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tarło ryb,</w:t>
            </w:r>
            <w:r w:rsidR="007F229C" w:rsidRPr="00C45599">
              <w:rPr>
                <w:rFonts w:asciiTheme="minorHAnsi" w:eastAsia="Times New Roman" w:hAnsiTheme="minorHAnsi" w:cstheme="minorHAnsi"/>
                <w:lang w:eastAsia="pl-PL"/>
              </w:rPr>
              <w:t xml:space="preserve"> a </w:t>
            </w:r>
            <w:r w:rsidRPr="00C45599">
              <w:rPr>
                <w:rFonts w:asciiTheme="minorHAnsi" w:eastAsia="Times New Roman" w:hAnsiTheme="minorHAnsi" w:cstheme="minorHAnsi"/>
                <w:lang w:eastAsia="pl-PL"/>
              </w:rPr>
              <w:t>także migracje oraz lęgi ptaków,</w:t>
            </w:r>
            <w:r w:rsidR="007F229C" w:rsidRPr="00C45599">
              <w:rPr>
                <w:rFonts w:asciiTheme="minorHAnsi" w:eastAsia="Times New Roman" w:hAnsiTheme="minorHAnsi" w:cstheme="minorHAnsi"/>
                <w:lang w:eastAsia="pl-PL"/>
              </w:rPr>
              <w:t xml:space="preserve"> a </w:t>
            </w:r>
            <w:r w:rsidRPr="00C45599">
              <w:rPr>
                <w:rFonts w:asciiTheme="minorHAnsi" w:eastAsia="Times New Roman" w:hAnsiTheme="minorHAnsi" w:cstheme="minorHAnsi"/>
                <w:lang w:eastAsia="pl-PL"/>
              </w:rPr>
              <w:t>także terminy rozrodu ssaków morskich;</w:t>
            </w:r>
          </w:p>
          <w:p w14:paraId="47F3306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tworzenie siedlisk zastępczych (np. budowa sztucznych tarlisk, miejsc lęgowych</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ptaków, miejsc odpoczynku ssaków morskich);</w:t>
            </w:r>
          </w:p>
          <w:p w14:paraId="57939DA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rekultywacja terenów zniszczonych</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etapie budowy;</w:t>
            </w:r>
          </w:p>
          <w:p w14:paraId="5513F425"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wprowadzanie możliwie najbardziej naturalnych środków stabilizacji brzegów morskich;</w:t>
            </w:r>
          </w:p>
          <w:p w14:paraId="798A1F8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odbudowa naturalnego charakteru pasów brzegowych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rejonie inwestycji,</w:t>
            </w:r>
          </w:p>
          <w:p w14:paraId="42E89A6B"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ochrona wód morskich przed zanieczyszczeniami</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terenu prowadzonych prac.</w:t>
            </w:r>
          </w:p>
        </w:tc>
      </w:tr>
      <w:tr w:rsidR="00E530D8" w:rsidRPr="00C45599" w14:paraId="13D4638E" w14:textId="77777777" w:rsidTr="00E530D8">
        <w:trPr>
          <w:trHeight w:val="227"/>
          <w:jc w:val="center"/>
        </w:trPr>
        <w:tc>
          <w:tcPr>
            <w:tcW w:w="1204" w:type="dxa"/>
            <w:vAlign w:val="center"/>
          </w:tcPr>
          <w:p w14:paraId="67039619"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eksploatacji</w:t>
            </w:r>
          </w:p>
        </w:tc>
        <w:tc>
          <w:tcPr>
            <w:tcW w:w="7576" w:type="dxa"/>
            <w:vAlign w:val="center"/>
          </w:tcPr>
          <w:p w14:paraId="0FA2211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sztuczne zasilanie osłabionych populacji zwierząt (np. zarybianie);</w:t>
            </w:r>
          </w:p>
          <w:p w14:paraId="59DD1BD1" w14:textId="3F90059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ochrona wód morskich przed zanieczyszczeniami</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poruszając</w:t>
            </w:r>
            <w:r w:rsidR="00093AA4" w:rsidRPr="00C45599">
              <w:rPr>
                <w:rFonts w:asciiTheme="minorHAnsi" w:eastAsia="Times New Roman" w:hAnsiTheme="minorHAnsi" w:cstheme="minorHAnsi"/>
                <w:lang w:eastAsia="pl-PL"/>
              </w:rPr>
              <w:t>ych się jednostek oraz terminalu</w:t>
            </w:r>
            <w:r w:rsidRPr="00C45599">
              <w:rPr>
                <w:rFonts w:asciiTheme="minorHAnsi" w:eastAsia="Times New Roman" w:hAnsiTheme="minorHAnsi" w:cstheme="minorHAnsi"/>
                <w:lang w:eastAsia="pl-PL"/>
              </w:rPr>
              <w:t>;</w:t>
            </w:r>
          </w:p>
          <w:p w14:paraId="1281094E" w14:textId="2E98E39E"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monitoring populacji ssaków morskich oraz ptaków występujących</w:t>
            </w:r>
            <w:r w:rsidR="007F229C" w:rsidRPr="00C45599">
              <w:rPr>
                <w:rFonts w:asciiTheme="minorHAnsi" w:eastAsia="Times New Roman" w:hAnsiTheme="minorHAnsi" w:cstheme="minorHAnsi"/>
                <w:lang w:eastAsia="pl-PL"/>
              </w:rPr>
              <w:t xml:space="preserve"> w </w:t>
            </w:r>
            <w:r w:rsidR="00093AA4" w:rsidRPr="00C45599">
              <w:rPr>
                <w:rFonts w:asciiTheme="minorHAnsi" w:eastAsia="Times New Roman" w:hAnsiTheme="minorHAnsi" w:cstheme="minorHAnsi"/>
                <w:lang w:eastAsia="pl-PL"/>
              </w:rPr>
              <w:t>okolicy terminalu</w:t>
            </w:r>
            <w:r w:rsidRPr="00C45599">
              <w:rPr>
                <w:rFonts w:asciiTheme="minorHAnsi" w:eastAsia="Times New Roman" w:hAnsiTheme="minorHAnsi" w:cstheme="minorHAnsi"/>
                <w:lang w:eastAsia="pl-PL"/>
              </w:rPr>
              <w:t>;</w:t>
            </w:r>
          </w:p>
          <w:p w14:paraId="7B4EA9C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realizacja programów ochrony ssaków morskich.</w:t>
            </w:r>
          </w:p>
        </w:tc>
      </w:tr>
      <w:tr w:rsidR="00E530D8" w:rsidRPr="00C45599" w14:paraId="37E92A33" w14:textId="77777777" w:rsidTr="00970DFC">
        <w:trPr>
          <w:trHeight w:val="227"/>
          <w:jc w:val="center"/>
        </w:trPr>
        <w:tc>
          <w:tcPr>
            <w:tcW w:w="8780" w:type="dxa"/>
            <w:gridSpan w:val="2"/>
            <w:shd w:val="clear" w:color="auto" w:fill="DBE5F1" w:themeFill="accent1" w:themeFillTint="33"/>
            <w:vAlign w:val="center"/>
          </w:tcPr>
          <w:p w14:paraId="55FC08D7"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3A.8 Rozbudowa PMG</w:t>
            </w:r>
          </w:p>
          <w:p w14:paraId="40EBFA2B" w14:textId="34CA0A0F" w:rsidR="00E530D8" w:rsidRPr="00C45599" w:rsidRDefault="00E530D8" w:rsidP="00093AA4">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b/>
                <w:lang w:eastAsia="pl-PL"/>
              </w:rPr>
              <w:t>Działanie: 3B.3 Zwiększenie zdolności magazynowej Terminal</w:t>
            </w:r>
            <w:r w:rsidR="00093AA4" w:rsidRPr="00C45599">
              <w:rPr>
                <w:rFonts w:asciiTheme="minorHAnsi" w:eastAsia="Times New Roman" w:hAnsiTheme="minorHAnsi" w:cstheme="minorHAnsi"/>
                <w:b/>
                <w:lang w:eastAsia="pl-PL"/>
              </w:rPr>
              <w:t>u</w:t>
            </w:r>
            <w:r w:rsidRPr="00C45599">
              <w:rPr>
                <w:rFonts w:asciiTheme="minorHAnsi" w:eastAsia="Times New Roman" w:hAnsiTheme="minorHAnsi" w:cstheme="minorHAnsi"/>
                <w:b/>
                <w:lang w:eastAsia="pl-PL"/>
              </w:rPr>
              <w:t xml:space="preserve"> Naftowego</w:t>
            </w:r>
            <w:r w:rsidR="007F229C" w:rsidRPr="00C45599">
              <w:rPr>
                <w:rFonts w:asciiTheme="minorHAnsi" w:eastAsia="Times New Roman" w:hAnsiTheme="minorHAnsi" w:cstheme="minorHAnsi"/>
                <w:b/>
                <w:lang w:eastAsia="pl-PL"/>
              </w:rPr>
              <w:t xml:space="preserve"> w </w:t>
            </w:r>
            <w:r w:rsidRPr="00C45599">
              <w:rPr>
                <w:rFonts w:asciiTheme="minorHAnsi" w:eastAsia="Times New Roman" w:hAnsiTheme="minorHAnsi" w:cstheme="minorHAnsi"/>
                <w:b/>
                <w:lang w:eastAsia="pl-PL"/>
              </w:rPr>
              <w:t xml:space="preserve">Gdańsku oraz bazy </w:t>
            </w:r>
            <w:r w:rsidRPr="00C45599">
              <w:rPr>
                <w:rFonts w:asciiTheme="minorHAnsi" w:eastAsia="Times New Roman" w:hAnsiTheme="minorHAnsi" w:cstheme="minorHAnsi"/>
                <w:b/>
                <w:lang w:eastAsia="pl-PL"/>
              </w:rPr>
              <w:br/>
              <w:t>w Górkach</w:t>
            </w:r>
          </w:p>
        </w:tc>
      </w:tr>
      <w:tr w:rsidR="00E530D8" w:rsidRPr="00C45599" w14:paraId="598FD703" w14:textId="77777777" w:rsidTr="00E530D8">
        <w:trPr>
          <w:trHeight w:val="227"/>
          <w:jc w:val="center"/>
        </w:trPr>
        <w:tc>
          <w:tcPr>
            <w:tcW w:w="1204" w:type="dxa"/>
            <w:vAlign w:val="center"/>
          </w:tcPr>
          <w:p w14:paraId="0704B38F"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5A691DE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prac budowlanych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przekształceń powierzchni ziemi</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niezbędnego minimum, zdjęcie warstwy glebowej</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ochrony przed zanieczyszczeniami oraz ponownego wykorzystania;</w:t>
            </w:r>
          </w:p>
          <w:p w14:paraId="0DAE416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prac budowlanych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ograniczający</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zagrożenie</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wód podziemnych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powierzchniowych;</w:t>
            </w:r>
          </w:p>
          <w:p w14:paraId="710EDAC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przy budowie PMG przeprowadzenie analizy warunków hydrogeologicznych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celu uniknięcia trudno odwracalnych szkód</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wodach podziemnych;</w:t>
            </w:r>
          </w:p>
          <w:p w14:paraId="61EB515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zagospodarowanie powstającego roztworu (solanki) bez powodowania szkód</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środowisku przy budowie PMG metodą ługowania kawern;</w:t>
            </w:r>
          </w:p>
          <w:p w14:paraId="1B9C630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wycinki drzew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krzewów.</w:t>
            </w:r>
          </w:p>
        </w:tc>
      </w:tr>
      <w:tr w:rsidR="00E530D8" w:rsidRPr="00C45599" w14:paraId="7AB2F756" w14:textId="77777777" w:rsidTr="00E530D8">
        <w:trPr>
          <w:trHeight w:val="227"/>
          <w:jc w:val="center"/>
        </w:trPr>
        <w:tc>
          <w:tcPr>
            <w:tcW w:w="1204" w:type="dxa"/>
            <w:vAlign w:val="center"/>
          </w:tcPr>
          <w:p w14:paraId="7E387543"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lastRenderedPageBreak/>
              <w:t>eksploatacji</w:t>
            </w:r>
          </w:p>
        </w:tc>
        <w:tc>
          <w:tcPr>
            <w:tcW w:w="7576" w:type="dxa"/>
            <w:vAlign w:val="center"/>
          </w:tcPr>
          <w:p w14:paraId="56F7901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zapewnienie odpowiednich zabezpieczeń przed poważnymi awariami</w:t>
            </w:r>
          </w:p>
          <w:p w14:paraId="72607D4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podczas eksploatacji,</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uwagi</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dynamiczny charakter zmian zachodzących podczas zatłaczania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pobierania gazu</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PMG, konieczny jest monitoring środowiska,</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tym wód podziemnych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powierzchniowych.</w:t>
            </w:r>
          </w:p>
        </w:tc>
      </w:tr>
      <w:tr w:rsidR="00E530D8" w:rsidRPr="00C45599" w14:paraId="0CCB3982" w14:textId="77777777" w:rsidTr="00970DFC">
        <w:trPr>
          <w:trHeight w:val="227"/>
          <w:jc w:val="center"/>
        </w:trPr>
        <w:tc>
          <w:tcPr>
            <w:tcW w:w="8780" w:type="dxa"/>
            <w:gridSpan w:val="2"/>
            <w:shd w:val="clear" w:color="auto" w:fill="DBE5F1" w:themeFill="accent1" w:themeFillTint="33"/>
            <w:vAlign w:val="center"/>
          </w:tcPr>
          <w:p w14:paraId="3EC7A9D6"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5.7 Uruchomienie nowego składowiska odpadów nisko-</w:t>
            </w:r>
            <w:r w:rsidR="007F229C" w:rsidRPr="00C45599">
              <w:rPr>
                <w:rFonts w:asciiTheme="minorHAnsi" w:eastAsia="Times New Roman" w:hAnsiTheme="minorHAnsi" w:cstheme="minorHAnsi"/>
                <w:b/>
                <w:lang w:eastAsia="pl-PL"/>
              </w:rPr>
              <w:t xml:space="preserve"> i </w:t>
            </w:r>
            <w:r w:rsidRPr="00C45599">
              <w:rPr>
                <w:rFonts w:asciiTheme="minorHAnsi" w:eastAsia="Times New Roman" w:hAnsiTheme="minorHAnsi" w:cstheme="minorHAnsi"/>
                <w:b/>
                <w:lang w:eastAsia="pl-PL"/>
              </w:rPr>
              <w:t>średnioaktywnych</w:t>
            </w:r>
          </w:p>
        </w:tc>
      </w:tr>
      <w:tr w:rsidR="00E530D8" w:rsidRPr="00C45599" w14:paraId="03C08FD6" w14:textId="77777777" w:rsidTr="00E530D8">
        <w:trPr>
          <w:trHeight w:val="227"/>
          <w:jc w:val="center"/>
        </w:trPr>
        <w:tc>
          <w:tcPr>
            <w:tcW w:w="1204" w:type="dxa"/>
            <w:vAlign w:val="center"/>
          </w:tcPr>
          <w:p w14:paraId="6B69DDA1"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57686C89"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planowanie lokalizacji inwestycji</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uwzględnieniem położenia obszarów chronionych, terenów zielonych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obszarów</w:t>
            </w:r>
            <w:r w:rsidR="00D86925" w:rsidRPr="00C45599">
              <w:rPr>
                <w:rFonts w:asciiTheme="minorHAnsi" w:eastAsia="Times New Roman" w:hAnsiTheme="minorHAnsi" w:cstheme="minorHAnsi"/>
                <w:lang w:eastAsia="pl-PL"/>
              </w:rPr>
              <w:t xml:space="preserve"> o </w:t>
            </w:r>
            <w:r w:rsidRPr="00C45599">
              <w:rPr>
                <w:rFonts w:asciiTheme="minorHAnsi" w:eastAsia="Times New Roman" w:hAnsiTheme="minorHAnsi" w:cstheme="minorHAnsi"/>
                <w:lang w:eastAsia="pl-PL"/>
              </w:rPr>
              <w:t>wysokich walorach krajobrazowych;</w:t>
            </w:r>
          </w:p>
          <w:p w14:paraId="5C18B822" w14:textId="77777777" w:rsidR="00E530D8" w:rsidRPr="00C45599" w:rsidRDefault="00E530D8" w:rsidP="00F179DD">
            <w:pPr>
              <w:pStyle w:val="Mnormal"/>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 przypadku wyboru</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zamknięcia KSOP Różan wariantu przykrycia całości warstwą ziemi należy uwzględnić zastosowanie lokalnego materiału ziemnego, aby nie wprowadzać</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ekosystemu nasion gatunków obcych;</w:t>
            </w:r>
          </w:p>
          <w:p w14:paraId="3B5CCD9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inwentaryzacja przyrodnicza terenu przed przystąpieniem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inwestycji (jeśli będzie wymagana);</w:t>
            </w:r>
          </w:p>
          <w:p w14:paraId="7246E5A6"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uwzględnienie ochrony krajobrazu podczas planowania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realizacji inwestycji;</w:t>
            </w:r>
          </w:p>
          <w:p w14:paraId="24E5176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zajętości terenu, aby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jak najmniejszym stopniu ingerować</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siedliska przyrodnicze</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załącznika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Dyrektywy Siedliskowej</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 chronionych gatunków.</w:t>
            </w:r>
          </w:p>
        </w:tc>
      </w:tr>
      <w:tr w:rsidR="00E530D8" w:rsidRPr="00C45599" w14:paraId="21292FF5" w14:textId="77777777" w:rsidTr="00E530D8">
        <w:trPr>
          <w:trHeight w:val="227"/>
          <w:jc w:val="center"/>
        </w:trPr>
        <w:tc>
          <w:tcPr>
            <w:tcW w:w="1204" w:type="dxa"/>
            <w:vAlign w:val="center"/>
          </w:tcPr>
          <w:p w14:paraId="0D5AB30D"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eksploatacji</w:t>
            </w:r>
          </w:p>
        </w:tc>
        <w:tc>
          <w:tcPr>
            <w:tcW w:w="7576" w:type="dxa"/>
            <w:vAlign w:val="center"/>
          </w:tcPr>
          <w:p w14:paraId="6B93B6F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ścisłe przestrzeganie procedur postępowania</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odpadami promieniotwórczymi;</w:t>
            </w:r>
          </w:p>
          <w:p w14:paraId="1CDDFE6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stosowanie barier zabezpieczających ludzi</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środowisko przed promieniowaniem radioaktywnym;</w:t>
            </w:r>
          </w:p>
          <w:p w14:paraId="0B74F6B5"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wydawanie decyzji administracyjnych zgodnych</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zasadami</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wymaganiami ochrony środowiska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ochrony radiologicznej.</w:t>
            </w:r>
          </w:p>
        </w:tc>
      </w:tr>
      <w:tr w:rsidR="00E530D8" w:rsidRPr="00C45599" w14:paraId="57DCBB0E" w14:textId="77777777" w:rsidTr="00970DFC">
        <w:trPr>
          <w:trHeight w:val="227"/>
          <w:jc w:val="center"/>
        </w:trPr>
        <w:tc>
          <w:tcPr>
            <w:tcW w:w="8780" w:type="dxa"/>
            <w:gridSpan w:val="2"/>
            <w:shd w:val="clear" w:color="auto" w:fill="DBE5F1" w:themeFill="accent1" w:themeFillTint="33"/>
            <w:vAlign w:val="center"/>
          </w:tcPr>
          <w:p w14:paraId="4421984E" w14:textId="77777777" w:rsidR="00E530D8" w:rsidRPr="00C45599" w:rsidRDefault="00E530D8" w:rsidP="00F179DD">
            <w:pPr>
              <w:pStyle w:val="Mnormal"/>
              <w:spacing w:after="0" w:line="240" w:lineRule="auto"/>
              <w:rPr>
                <w:rFonts w:asciiTheme="minorHAnsi" w:eastAsia="Times New Roman" w:hAnsiTheme="minorHAnsi" w:cstheme="minorHAnsi"/>
                <w:b/>
                <w:lang w:eastAsia="pl-PL"/>
              </w:rPr>
            </w:pPr>
            <w:r w:rsidRPr="00C45599">
              <w:rPr>
                <w:rFonts w:asciiTheme="minorHAnsi" w:eastAsia="Times New Roman" w:hAnsiTheme="minorHAnsi" w:cstheme="minorHAnsi"/>
                <w:b/>
                <w:lang w:eastAsia="pl-PL"/>
              </w:rPr>
              <w:t>Działanie: 5.8 Budowa</w:t>
            </w:r>
            <w:r w:rsidR="007F229C" w:rsidRPr="00C45599">
              <w:rPr>
                <w:rFonts w:asciiTheme="minorHAnsi" w:eastAsia="Times New Roman" w:hAnsiTheme="minorHAnsi" w:cstheme="minorHAnsi"/>
                <w:b/>
                <w:lang w:eastAsia="pl-PL"/>
              </w:rPr>
              <w:t xml:space="preserve"> i </w:t>
            </w:r>
            <w:r w:rsidRPr="00C45599">
              <w:rPr>
                <w:rFonts w:asciiTheme="minorHAnsi" w:eastAsia="Times New Roman" w:hAnsiTheme="minorHAnsi" w:cstheme="minorHAnsi"/>
                <w:b/>
                <w:lang w:eastAsia="pl-PL"/>
              </w:rPr>
              <w:t>uruchomienie bloków jądrowych:</w:t>
            </w:r>
          </w:p>
        </w:tc>
      </w:tr>
      <w:tr w:rsidR="00E530D8" w:rsidRPr="00C45599" w14:paraId="5851FB7C" w14:textId="77777777" w:rsidTr="00E530D8">
        <w:trPr>
          <w:trHeight w:val="227"/>
          <w:jc w:val="center"/>
        </w:trPr>
        <w:tc>
          <w:tcPr>
            <w:tcW w:w="1204" w:type="dxa"/>
            <w:vAlign w:val="center"/>
          </w:tcPr>
          <w:p w14:paraId="4A00F64E"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realizacji</w:t>
            </w:r>
          </w:p>
        </w:tc>
        <w:tc>
          <w:tcPr>
            <w:tcW w:w="7576" w:type="dxa"/>
            <w:vAlign w:val="center"/>
          </w:tcPr>
          <w:p w14:paraId="21F5EF9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inwentaryzacja przyrodnicza terenu przed przystąpieniem</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inwestycji (jeśli będzie wymagana);</w:t>
            </w:r>
          </w:p>
          <w:p w14:paraId="72F56B3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uwzględnienie ochrony krajobrazu podczas planowania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realizacji inwestycji;</w:t>
            </w:r>
          </w:p>
          <w:p w14:paraId="4C1F0462" w14:textId="77777777" w:rsidR="00E530D8" w:rsidRPr="00C45599"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zajętości terenu, aby</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jak najmniejszym stopniu ingerować</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siedliska przyrodnicze</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załącznika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Dyrektywy Siedliskowej</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 chronionych gatunków</w:t>
            </w:r>
          </w:p>
          <w:p w14:paraId="5CF7F08D" w14:textId="77777777" w:rsidR="00E530D8" w:rsidRPr="00C45599"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prowadzenie prac budowlanych</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ograniczający</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minimum zagrożenie</w:t>
            </w:r>
            <w:r w:rsidR="00D86925" w:rsidRPr="00C45599">
              <w:rPr>
                <w:rFonts w:asciiTheme="minorHAnsi" w:eastAsia="Times New Roman" w:hAnsiTheme="minorHAnsi" w:cstheme="minorHAnsi"/>
                <w:lang w:eastAsia="pl-PL"/>
              </w:rPr>
              <w:t xml:space="preserve"> dla </w:t>
            </w:r>
            <w:r w:rsidRPr="00C45599">
              <w:rPr>
                <w:rFonts w:asciiTheme="minorHAnsi" w:eastAsia="Times New Roman" w:hAnsiTheme="minorHAnsi" w:cstheme="minorHAnsi"/>
                <w:lang w:eastAsia="pl-PL"/>
              </w:rPr>
              <w:t>wód podziemnych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powierzchniowych;</w:t>
            </w:r>
          </w:p>
          <w:p w14:paraId="2ED43FF8" w14:textId="77777777" w:rsidR="00E530D8" w:rsidRPr="00C45599"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analiza wpływu eksploatacji elektrowni</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 xml:space="preserve">termikę (przy otwartym obiegu chłodzenia) </w:t>
            </w:r>
            <w:r w:rsidRPr="00C45599">
              <w:rPr>
                <w:rFonts w:asciiTheme="minorHAnsi" w:eastAsia="Times New Roman" w:hAnsiTheme="minorHAnsi" w:cstheme="minorHAnsi"/>
                <w:lang w:eastAsia="pl-PL"/>
              </w:rPr>
              <w:br/>
              <w:t>i bilans wodny akwenu wykorzystywanego</w:t>
            </w:r>
            <w:r w:rsidR="007F229C" w:rsidRPr="00C45599">
              <w:rPr>
                <w:rFonts w:asciiTheme="minorHAnsi" w:eastAsia="Times New Roman" w:hAnsiTheme="minorHAnsi" w:cstheme="minorHAnsi"/>
                <w:lang w:eastAsia="pl-PL"/>
              </w:rPr>
              <w:t xml:space="preserve"> do </w:t>
            </w:r>
            <w:r w:rsidRPr="00C45599">
              <w:rPr>
                <w:rFonts w:asciiTheme="minorHAnsi" w:eastAsia="Times New Roman" w:hAnsiTheme="minorHAnsi" w:cstheme="minorHAnsi"/>
                <w:lang w:eastAsia="pl-PL"/>
              </w:rPr>
              <w:t>chłodzenia;</w:t>
            </w:r>
          </w:p>
          <w:p w14:paraId="1FA6D268" w14:textId="77777777" w:rsidR="00E530D8" w:rsidRPr="00C45599"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usytuowanie ujęcia wody poza obszarami zagrożonymi, takimi jak: tarliska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miejsca, gdzie szczególnie licznie występuje narybek przy brzegach mórz, czy trasy migracji larw węgorzy przy ujściach rzek;</w:t>
            </w:r>
          </w:p>
          <w:p w14:paraId="5DE293EE" w14:textId="77777777" w:rsidR="00E530D8" w:rsidRPr="00C45599" w:rsidRDefault="00E530D8" w:rsidP="00F179DD">
            <w:pPr>
              <w:pStyle w:val="Mnormal"/>
              <w:numPr>
                <w:ilvl w:val="0"/>
                <w:numId w:val="17"/>
              </w:numPr>
              <w:spacing w:after="0" w:line="240" w:lineRule="auto"/>
              <w:ind w:left="573"/>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odpowiednie zaprojektowanie ujęcia wody, oraz wybór jego położenia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 xml:space="preserve">głębokości, </w:t>
            </w:r>
            <w:r w:rsidR="0069704C" w:rsidRPr="00C45599">
              <w:rPr>
                <w:rFonts w:asciiTheme="minorHAnsi" w:eastAsia="Times New Roman" w:hAnsiTheme="minorHAnsi" w:cstheme="minorHAnsi"/>
                <w:lang w:eastAsia="pl-PL"/>
              </w:rPr>
              <w:t>tak, aby</w:t>
            </w:r>
            <w:r w:rsidRPr="00C45599">
              <w:rPr>
                <w:rFonts w:asciiTheme="minorHAnsi" w:eastAsia="Times New Roman" w:hAnsiTheme="minorHAnsi" w:cstheme="minorHAnsi"/>
                <w:lang w:eastAsia="pl-PL"/>
              </w:rPr>
              <w:t xml:space="preserve"> ograniczyć zasysanie organizmów.</w:t>
            </w:r>
          </w:p>
        </w:tc>
      </w:tr>
      <w:tr w:rsidR="00E530D8" w:rsidRPr="00C45599" w14:paraId="6475A7E6" w14:textId="77777777" w:rsidTr="00E530D8">
        <w:trPr>
          <w:trHeight w:val="227"/>
          <w:jc w:val="center"/>
        </w:trPr>
        <w:tc>
          <w:tcPr>
            <w:tcW w:w="1204" w:type="dxa"/>
            <w:vAlign w:val="center"/>
          </w:tcPr>
          <w:p w14:paraId="5C299EB5"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eksploatacji</w:t>
            </w:r>
          </w:p>
        </w:tc>
        <w:tc>
          <w:tcPr>
            <w:tcW w:w="7576" w:type="dxa"/>
            <w:vAlign w:val="center"/>
          </w:tcPr>
          <w:p w14:paraId="43BA7DB7"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monitoring zasobów przyrodniczych, także pod kątem ewentualnego oddziaływania promieniotwórczego</w:t>
            </w:r>
          </w:p>
        </w:tc>
      </w:tr>
      <w:tr w:rsidR="00E530D8" w:rsidRPr="00C45599" w14:paraId="5B9DCB14" w14:textId="77777777" w:rsidTr="00970DFC">
        <w:trPr>
          <w:trHeight w:val="227"/>
          <w:jc w:val="center"/>
        </w:trPr>
        <w:tc>
          <w:tcPr>
            <w:tcW w:w="8780" w:type="dxa"/>
            <w:gridSpan w:val="2"/>
            <w:shd w:val="clear" w:color="auto" w:fill="DBE5F1" w:themeFill="accent1" w:themeFillTint="33"/>
            <w:vAlign w:val="center"/>
          </w:tcPr>
          <w:p w14:paraId="10B71B44" w14:textId="77777777" w:rsidR="00E530D8" w:rsidRPr="00C45599" w:rsidRDefault="00E530D8" w:rsidP="00C47BA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b/>
                <w:lang w:eastAsia="pl-PL"/>
              </w:rPr>
              <w:t>Działanie: 6.1 Zapewnienie warunków osiągnięcia 15%</w:t>
            </w:r>
            <w:r w:rsidR="007F229C" w:rsidRPr="00C45599">
              <w:rPr>
                <w:rFonts w:asciiTheme="minorHAnsi" w:eastAsia="Times New Roman" w:hAnsiTheme="minorHAnsi" w:cstheme="minorHAnsi"/>
                <w:b/>
                <w:lang w:eastAsia="pl-PL"/>
              </w:rPr>
              <w:t xml:space="preserve"> w </w:t>
            </w:r>
            <w:r w:rsidRPr="00C45599">
              <w:rPr>
                <w:rFonts w:asciiTheme="minorHAnsi" w:eastAsia="Times New Roman" w:hAnsiTheme="minorHAnsi" w:cstheme="minorHAnsi"/>
                <w:b/>
                <w:lang w:eastAsia="pl-PL"/>
              </w:rPr>
              <w:t>2020 r.</w:t>
            </w:r>
            <w:r w:rsidR="007F229C" w:rsidRPr="00C45599">
              <w:rPr>
                <w:rFonts w:asciiTheme="minorHAnsi" w:eastAsia="Times New Roman" w:hAnsiTheme="minorHAnsi" w:cstheme="minorHAnsi"/>
                <w:b/>
                <w:lang w:eastAsia="pl-PL"/>
              </w:rPr>
              <w:t xml:space="preserve"> i </w:t>
            </w:r>
            <w:r w:rsidR="00C47BAD" w:rsidRPr="00C45599">
              <w:rPr>
                <w:rFonts w:asciiTheme="minorHAnsi" w:eastAsia="Times New Roman" w:hAnsiTheme="minorHAnsi" w:cstheme="minorHAnsi"/>
                <w:b/>
                <w:lang w:eastAsia="pl-PL"/>
              </w:rPr>
              <w:t>23</w:t>
            </w:r>
            <w:r w:rsidRPr="00C45599">
              <w:rPr>
                <w:rFonts w:asciiTheme="minorHAnsi" w:eastAsia="Times New Roman" w:hAnsiTheme="minorHAnsi" w:cstheme="minorHAnsi"/>
                <w:b/>
                <w:lang w:eastAsia="pl-PL"/>
              </w:rPr>
              <w:t>%</w:t>
            </w:r>
            <w:r w:rsidR="007F229C" w:rsidRPr="00C45599">
              <w:rPr>
                <w:rFonts w:asciiTheme="minorHAnsi" w:eastAsia="Times New Roman" w:hAnsiTheme="minorHAnsi" w:cstheme="minorHAnsi"/>
                <w:b/>
                <w:lang w:eastAsia="pl-PL"/>
              </w:rPr>
              <w:t xml:space="preserve"> w </w:t>
            </w:r>
            <w:r w:rsidRPr="00C45599">
              <w:rPr>
                <w:rFonts w:asciiTheme="minorHAnsi" w:eastAsia="Times New Roman" w:hAnsiTheme="minorHAnsi" w:cstheme="minorHAnsi"/>
                <w:b/>
                <w:lang w:eastAsia="pl-PL"/>
              </w:rPr>
              <w:t>2030 r. udziału OZE</w:t>
            </w:r>
          </w:p>
        </w:tc>
      </w:tr>
      <w:tr w:rsidR="00E530D8" w:rsidRPr="00C45599" w14:paraId="5D905915" w14:textId="77777777" w:rsidTr="00E530D8">
        <w:trPr>
          <w:trHeight w:val="227"/>
          <w:jc w:val="center"/>
        </w:trPr>
        <w:tc>
          <w:tcPr>
            <w:tcW w:w="1204" w:type="dxa"/>
            <w:vAlign w:val="center"/>
          </w:tcPr>
          <w:p w14:paraId="4F84B421"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Odnawialne źródła energii – wiatr </w:t>
            </w:r>
            <w:r w:rsidR="00890CAA" w:rsidRPr="00C45599">
              <w:rPr>
                <w:rFonts w:asciiTheme="minorHAnsi" w:eastAsia="Times New Roman" w:hAnsiTheme="minorHAnsi" w:cstheme="minorHAnsi"/>
                <w:lang w:eastAsia="pl-PL"/>
              </w:rPr>
              <w:br/>
            </w:r>
            <w:r w:rsidRPr="00C45599">
              <w:rPr>
                <w:rFonts w:asciiTheme="minorHAnsi" w:eastAsia="Times New Roman" w:hAnsiTheme="minorHAnsi" w:cstheme="minorHAnsi"/>
                <w:lang w:eastAsia="pl-PL"/>
              </w:rPr>
              <w:t>na lądzie</w:t>
            </w:r>
          </w:p>
        </w:tc>
        <w:tc>
          <w:tcPr>
            <w:tcW w:w="7576" w:type="dxa"/>
            <w:vAlign w:val="center"/>
          </w:tcPr>
          <w:p w14:paraId="30FF251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ograniczenie prac budowlanych;</w:t>
            </w:r>
          </w:p>
          <w:p w14:paraId="473F9C2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oszczędne wykorzystywanie surowców</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etapie budowy;</w:t>
            </w:r>
          </w:p>
          <w:p w14:paraId="6E5777F6"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unikanie lokalizacji</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szlakach przelotów ptaków;</w:t>
            </w:r>
          </w:p>
          <w:p w14:paraId="2CA1FDBF"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unikanie lokalizacji</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obrębie siedlisk naturalnych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półnaturalnych –</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tym muraw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pastwisk naturalnych, bagien, wrzosowisk</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mokradeł.</w:t>
            </w:r>
          </w:p>
        </w:tc>
      </w:tr>
      <w:tr w:rsidR="00E530D8" w:rsidRPr="00C45599" w14:paraId="289E0308" w14:textId="77777777" w:rsidTr="00E530D8">
        <w:trPr>
          <w:trHeight w:val="227"/>
          <w:jc w:val="center"/>
        </w:trPr>
        <w:tc>
          <w:tcPr>
            <w:tcW w:w="1204" w:type="dxa"/>
            <w:vAlign w:val="center"/>
          </w:tcPr>
          <w:p w14:paraId="05B66C86"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Odnawialne źródła energii </w:t>
            </w:r>
            <w:r w:rsidR="00890CAA" w:rsidRPr="00C45599">
              <w:rPr>
                <w:rFonts w:asciiTheme="minorHAnsi" w:eastAsia="Times New Roman" w:hAnsiTheme="minorHAnsi" w:cstheme="minorHAnsi"/>
                <w:lang w:eastAsia="pl-PL"/>
              </w:rPr>
              <w:br/>
            </w:r>
            <w:r w:rsidRPr="00C45599">
              <w:rPr>
                <w:rFonts w:asciiTheme="minorHAnsi" w:eastAsia="Times New Roman" w:hAnsiTheme="minorHAnsi" w:cstheme="minorHAnsi"/>
                <w:lang w:eastAsia="pl-PL"/>
              </w:rPr>
              <w:t xml:space="preserve">–wiatr </w:t>
            </w:r>
            <w:r w:rsidR="00890CAA" w:rsidRPr="00C45599">
              <w:rPr>
                <w:rFonts w:asciiTheme="minorHAnsi" w:eastAsia="Times New Roman" w:hAnsiTheme="minorHAnsi" w:cstheme="minorHAnsi"/>
                <w:lang w:eastAsia="pl-PL"/>
              </w:rPr>
              <w:br/>
            </w:r>
            <w:r w:rsidRPr="00C45599">
              <w:rPr>
                <w:rFonts w:asciiTheme="minorHAnsi" w:eastAsia="Times New Roman" w:hAnsiTheme="minorHAnsi" w:cstheme="minorHAnsi"/>
                <w:lang w:eastAsia="pl-PL"/>
              </w:rPr>
              <w:t>na morzu</w:t>
            </w:r>
          </w:p>
        </w:tc>
        <w:tc>
          <w:tcPr>
            <w:tcW w:w="7576" w:type="dxa"/>
            <w:vAlign w:val="center"/>
          </w:tcPr>
          <w:p w14:paraId="426E07C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lokalizacja poza cennymi siedliskami przyrodniczymi</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 xml:space="preserve">siedliskami gatunków chronionych </w:t>
            </w:r>
            <w:r w:rsidR="00CB6191" w:rsidRPr="00C45599">
              <w:rPr>
                <w:rFonts w:asciiTheme="minorHAnsi" w:eastAsia="Times New Roman" w:hAnsiTheme="minorHAnsi" w:cstheme="minorHAnsi"/>
                <w:lang w:eastAsia="pl-PL"/>
              </w:rPr>
              <w:t>Natura 2000;</w:t>
            </w:r>
          </w:p>
          <w:p w14:paraId="122C3E00"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 zasięgu prac budowlanych,</w:t>
            </w:r>
          </w:p>
          <w:p w14:paraId="46533308"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ograniczanie ingerencji</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środowisko morskie</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brzeg morski, również poprzez połączenia energetyczne;</w:t>
            </w:r>
          </w:p>
          <w:p w14:paraId="00D99A1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lastRenderedPageBreak/>
              <w:t>oszczędne wykorzystywanie surowców</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etapie budowy,</w:t>
            </w:r>
          </w:p>
          <w:p w14:paraId="36FA2D1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prace budowlane winny być prowadzone</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sposób zapewniający ochronę wód przed zanieczyszczeniem;</w:t>
            </w:r>
          </w:p>
          <w:p w14:paraId="369FB98C"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unikanie lokalizacji</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szlakach przelotów ptaków.</w:t>
            </w:r>
          </w:p>
        </w:tc>
      </w:tr>
      <w:tr w:rsidR="00E530D8" w:rsidRPr="00C45599" w14:paraId="6EEB9CFA" w14:textId="77777777" w:rsidTr="00E530D8">
        <w:trPr>
          <w:trHeight w:val="227"/>
          <w:jc w:val="center"/>
        </w:trPr>
        <w:tc>
          <w:tcPr>
            <w:tcW w:w="1204" w:type="dxa"/>
            <w:vAlign w:val="center"/>
          </w:tcPr>
          <w:p w14:paraId="50E71535"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lastRenderedPageBreak/>
              <w:t>Odnawialne źródła energii – energetyka wodna</w:t>
            </w:r>
          </w:p>
        </w:tc>
        <w:tc>
          <w:tcPr>
            <w:tcW w:w="7576" w:type="dxa"/>
            <w:vAlign w:val="center"/>
          </w:tcPr>
          <w:p w14:paraId="4C258126"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preferowanie wykorzystania piętrzeń już istniejących;</w:t>
            </w:r>
          </w:p>
          <w:p w14:paraId="55D8620D"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jeśli jest</w:t>
            </w:r>
            <w:r w:rsidR="0001272D" w:rsidRPr="00C45599">
              <w:rPr>
                <w:rFonts w:asciiTheme="minorHAnsi" w:eastAsia="Times New Roman" w:hAnsiTheme="minorHAnsi" w:cstheme="minorHAnsi"/>
                <w:lang w:eastAsia="pl-PL"/>
              </w:rPr>
              <w:t xml:space="preserve"> to </w:t>
            </w:r>
            <w:r w:rsidRPr="00C45599">
              <w:rPr>
                <w:rFonts w:asciiTheme="minorHAnsi" w:eastAsia="Times New Roman" w:hAnsiTheme="minorHAnsi" w:cstheme="minorHAnsi"/>
                <w:lang w:eastAsia="pl-PL"/>
              </w:rPr>
              <w:t>uzasadnione m.in.</w:t>
            </w:r>
            <w:r w:rsidR="00720070" w:rsidRPr="00C45599">
              <w:rPr>
                <w:rFonts w:asciiTheme="minorHAnsi" w:eastAsia="Times New Roman" w:hAnsiTheme="minorHAnsi" w:cstheme="minorHAnsi"/>
                <w:lang w:eastAsia="pl-PL"/>
              </w:rPr>
              <w:t xml:space="preserve"> ze </w:t>
            </w:r>
            <w:r w:rsidRPr="00C45599">
              <w:rPr>
                <w:rFonts w:asciiTheme="minorHAnsi" w:eastAsia="Times New Roman" w:hAnsiTheme="minorHAnsi" w:cstheme="minorHAnsi"/>
                <w:lang w:eastAsia="pl-PL"/>
              </w:rPr>
              <w:t>względów przyrodniczych, lokalizując piętrzenia, zaplanować urządzenia umożliwiające pełnienie przez ciek funkcji ekologicznych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niepogorszenie jego stanu;</w:t>
            </w:r>
          </w:p>
          <w:p w14:paraId="69365EFE"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stosowanie </w:t>
            </w:r>
            <w:r w:rsidR="0069704C" w:rsidRPr="00C45599">
              <w:rPr>
                <w:rFonts w:asciiTheme="minorHAnsi" w:eastAsia="Times New Roman" w:hAnsiTheme="minorHAnsi" w:cstheme="minorHAnsi"/>
                <w:lang w:eastAsia="pl-PL"/>
              </w:rPr>
              <w:t>odpowiednich</w:t>
            </w:r>
            <w:r w:rsidRPr="00C45599">
              <w:rPr>
                <w:rFonts w:asciiTheme="minorHAnsi" w:eastAsia="Times New Roman" w:hAnsiTheme="minorHAnsi" w:cstheme="minorHAnsi"/>
                <w:lang w:eastAsia="pl-PL"/>
              </w:rPr>
              <w:t xml:space="preserve"> zabezpieczeń</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urządzeń uwzględniających migracje ryb (przepławki);</w:t>
            </w:r>
          </w:p>
          <w:p w14:paraId="65E7210B"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zachowanie tarlisk ryb</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ich obszarów żerowania.</w:t>
            </w:r>
          </w:p>
        </w:tc>
      </w:tr>
      <w:tr w:rsidR="00E530D8" w:rsidRPr="00C45599" w14:paraId="01D7D2A6" w14:textId="77777777" w:rsidTr="00E530D8">
        <w:trPr>
          <w:trHeight w:val="227"/>
          <w:jc w:val="center"/>
        </w:trPr>
        <w:tc>
          <w:tcPr>
            <w:tcW w:w="1204" w:type="dxa"/>
            <w:vAlign w:val="center"/>
          </w:tcPr>
          <w:p w14:paraId="5FF217EE"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Odnawialne źródła energii  </w:t>
            </w:r>
            <w:r w:rsidR="00CB6191" w:rsidRPr="00C45599">
              <w:rPr>
                <w:rFonts w:asciiTheme="minorHAnsi" w:eastAsia="Times New Roman" w:hAnsiTheme="minorHAnsi" w:cstheme="minorHAnsi"/>
                <w:lang w:eastAsia="pl-PL"/>
              </w:rPr>
              <w:t>-</w:t>
            </w:r>
            <w:r w:rsidRPr="00C45599">
              <w:rPr>
                <w:rFonts w:asciiTheme="minorHAnsi" w:eastAsia="Times New Roman" w:hAnsiTheme="minorHAnsi" w:cstheme="minorHAnsi"/>
                <w:lang w:eastAsia="pl-PL"/>
              </w:rPr>
              <w:t>biomasa</w:t>
            </w:r>
          </w:p>
        </w:tc>
        <w:tc>
          <w:tcPr>
            <w:tcW w:w="7576" w:type="dxa"/>
            <w:vAlign w:val="center"/>
          </w:tcPr>
          <w:p w14:paraId="658D0211"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lokalizacja poza chronionymi siedliskami</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siedliskami gatunków chronionych Natura 2000;</w:t>
            </w:r>
          </w:p>
          <w:p w14:paraId="6D9522A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unikanie plantacji wielkoobszarowych roślin energetycznych</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terenach</w:t>
            </w:r>
            <w:r w:rsidR="00D86925" w:rsidRPr="00C45599">
              <w:rPr>
                <w:rFonts w:asciiTheme="minorHAnsi" w:eastAsia="Times New Roman" w:hAnsiTheme="minorHAnsi" w:cstheme="minorHAnsi"/>
                <w:lang w:eastAsia="pl-PL"/>
              </w:rPr>
              <w:t xml:space="preserve"> o </w:t>
            </w:r>
            <w:r w:rsidRPr="00C45599">
              <w:rPr>
                <w:rFonts w:asciiTheme="minorHAnsi" w:eastAsia="Times New Roman" w:hAnsiTheme="minorHAnsi" w:cstheme="minorHAnsi"/>
                <w:lang w:eastAsia="pl-PL"/>
              </w:rPr>
              <w:t>dużych walorach przyrodniczych;</w:t>
            </w:r>
          </w:p>
          <w:p w14:paraId="0D5EA69A"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unikanie gatunków obcych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inwazyjnych oraz genetycznie modyfikowanych;</w:t>
            </w:r>
          </w:p>
          <w:p w14:paraId="032A1E4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 xml:space="preserve"> ograniczenie prac budowlanych</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przekształceń powierzchni ziemi;</w:t>
            </w:r>
          </w:p>
        </w:tc>
      </w:tr>
      <w:tr w:rsidR="00E530D8" w:rsidRPr="00C45599" w14:paraId="4523FCCA" w14:textId="77777777" w:rsidTr="00E530D8">
        <w:trPr>
          <w:trHeight w:val="227"/>
          <w:jc w:val="center"/>
        </w:trPr>
        <w:tc>
          <w:tcPr>
            <w:tcW w:w="1204" w:type="dxa"/>
            <w:vAlign w:val="center"/>
          </w:tcPr>
          <w:p w14:paraId="4FB8E9C5" w14:textId="77777777" w:rsidR="00E530D8" w:rsidRPr="00C45599" w:rsidRDefault="00E530D8" w:rsidP="00F179DD">
            <w:pPr>
              <w:pStyle w:val="Mnormal"/>
              <w:spacing w:after="0" w:line="240" w:lineRule="auto"/>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Odnawialne źródła energii  słońce (fotowoltaika</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kolektory)</w:t>
            </w:r>
          </w:p>
        </w:tc>
        <w:tc>
          <w:tcPr>
            <w:tcW w:w="7576" w:type="dxa"/>
            <w:vAlign w:val="center"/>
          </w:tcPr>
          <w:p w14:paraId="03ED15A3"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lokalizacja większych farm fotowoltaicznych poza siedliskami chronionymi, siedliskami zwierząt oraz stanowiskami cennych gatunków roślin;</w:t>
            </w:r>
          </w:p>
          <w:p w14:paraId="3963CFB4" w14:textId="77777777" w:rsidR="00E530D8" w:rsidRPr="00C45599" w:rsidRDefault="00E530D8" w:rsidP="00F179DD">
            <w:pPr>
              <w:pStyle w:val="Mnormal"/>
              <w:numPr>
                <w:ilvl w:val="0"/>
                <w:numId w:val="17"/>
              </w:numPr>
              <w:spacing w:after="0" w:line="240" w:lineRule="auto"/>
              <w:ind w:left="431"/>
              <w:rPr>
                <w:rFonts w:asciiTheme="minorHAnsi" w:eastAsia="Times New Roman" w:hAnsiTheme="minorHAnsi" w:cstheme="minorHAnsi"/>
                <w:lang w:eastAsia="pl-PL"/>
              </w:rPr>
            </w:pPr>
            <w:r w:rsidRPr="00C45599">
              <w:rPr>
                <w:rFonts w:asciiTheme="minorHAnsi" w:eastAsia="Times New Roman" w:hAnsiTheme="minorHAnsi" w:cstheme="minorHAnsi"/>
                <w:lang w:eastAsia="pl-PL"/>
              </w:rPr>
              <w:t>w przypadku energetyki prosumenckiej należy prowadzić montaż instalacji solarnych</w:t>
            </w:r>
            <w:r w:rsidR="007F229C" w:rsidRPr="00C45599">
              <w:rPr>
                <w:rFonts w:asciiTheme="minorHAnsi" w:eastAsia="Times New Roman" w:hAnsiTheme="minorHAnsi" w:cstheme="minorHAnsi"/>
                <w:lang w:eastAsia="pl-PL"/>
              </w:rPr>
              <w:t xml:space="preserve"> na </w:t>
            </w:r>
            <w:r w:rsidRPr="00C45599">
              <w:rPr>
                <w:rFonts w:asciiTheme="minorHAnsi" w:eastAsia="Times New Roman" w:hAnsiTheme="minorHAnsi" w:cstheme="minorHAnsi"/>
                <w:lang w:eastAsia="pl-PL"/>
              </w:rPr>
              <w:t>dachach budynków</w:t>
            </w:r>
            <w:r w:rsidR="00720070" w:rsidRPr="00C45599">
              <w:rPr>
                <w:rFonts w:asciiTheme="minorHAnsi" w:eastAsia="Times New Roman" w:hAnsiTheme="minorHAnsi" w:cstheme="minorHAnsi"/>
                <w:lang w:eastAsia="pl-PL"/>
              </w:rPr>
              <w:t xml:space="preserve"> z </w:t>
            </w:r>
            <w:r w:rsidRPr="00C45599">
              <w:rPr>
                <w:rFonts w:asciiTheme="minorHAnsi" w:eastAsia="Times New Roman" w:hAnsiTheme="minorHAnsi" w:cstheme="minorHAnsi"/>
                <w:lang w:eastAsia="pl-PL"/>
              </w:rPr>
              <w:t xml:space="preserve">zachowaniem przepisów dotyczących ochrony </w:t>
            </w:r>
            <w:r w:rsidR="0069704C" w:rsidRPr="00C45599">
              <w:rPr>
                <w:rFonts w:asciiTheme="minorHAnsi" w:eastAsia="Times New Roman" w:hAnsiTheme="minorHAnsi" w:cstheme="minorHAnsi"/>
                <w:lang w:eastAsia="pl-PL"/>
              </w:rPr>
              <w:t>gatunkowej</w:t>
            </w:r>
            <w:r w:rsidRPr="00C45599">
              <w:rPr>
                <w:rFonts w:asciiTheme="minorHAnsi" w:eastAsia="Times New Roman" w:hAnsiTheme="minorHAnsi" w:cstheme="minorHAnsi"/>
                <w:lang w:eastAsia="pl-PL"/>
              </w:rPr>
              <w:t xml:space="preserve"> (gatunki ptaków</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nietoperzy gniazdujące</w:t>
            </w:r>
            <w:r w:rsidR="007F229C" w:rsidRPr="00C45599">
              <w:rPr>
                <w:rFonts w:asciiTheme="minorHAnsi" w:eastAsia="Times New Roman" w:hAnsiTheme="minorHAnsi" w:cstheme="minorHAnsi"/>
                <w:lang w:eastAsia="pl-PL"/>
              </w:rPr>
              <w:t xml:space="preserve"> i </w:t>
            </w:r>
            <w:r w:rsidRPr="00C45599">
              <w:rPr>
                <w:rFonts w:asciiTheme="minorHAnsi" w:eastAsia="Times New Roman" w:hAnsiTheme="minorHAnsi" w:cstheme="minorHAnsi"/>
                <w:lang w:eastAsia="pl-PL"/>
              </w:rPr>
              <w:t>hibernujące pod dachami lub</w:t>
            </w:r>
            <w:r w:rsidR="007F229C" w:rsidRPr="00C45599">
              <w:rPr>
                <w:rFonts w:asciiTheme="minorHAnsi" w:eastAsia="Times New Roman" w:hAnsiTheme="minorHAnsi" w:cstheme="minorHAnsi"/>
                <w:lang w:eastAsia="pl-PL"/>
              </w:rPr>
              <w:t xml:space="preserve"> w </w:t>
            </w:r>
            <w:r w:rsidRPr="00C45599">
              <w:rPr>
                <w:rFonts w:asciiTheme="minorHAnsi" w:eastAsia="Times New Roman" w:hAnsiTheme="minorHAnsi" w:cstheme="minorHAnsi"/>
                <w:lang w:eastAsia="pl-PL"/>
              </w:rPr>
              <w:t>elewacjach budynków)</w:t>
            </w:r>
          </w:p>
        </w:tc>
      </w:tr>
    </w:tbl>
    <w:p w14:paraId="10A5A767" w14:textId="77777777" w:rsidR="00E530D8" w:rsidRPr="00C45599" w:rsidRDefault="00E530D8" w:rsidP="00801048">
      <w:pPr>
        <w:pStyle w:val="Mnagl3"/>
        <w:numPr>
          <w:ilvl w:val="0"/>
          <w:numId w:val="0"/>
        </w:numPr>
        <w:spacing w:before="0" w:after="200" w:line="276" w:lineRule="auto"/>
        <w:rPr>
          <w:rFonts w:asciiTheme="minorHAnsi" w:hAnsiTheme="minorHAnsi" w:cstheme="minorHAnsi"/>
          <w:sz w:val="20"/>
          <w:szCs w:val="20"/>
        </w:rPr>
      </w:pPr>
    </w:p>
    <w:p w14:paraId="3E13E1FA" w14:textId="77777777" w:rsidR="008D26CD" w:rsidRPr="00C45599" w:rsidRDefault="008D26CD" w:rsidP="00801048">
      <w:pPr>
        <w:pStyle w:val="Mnagl3"/>
        <w:spacing w:after="200" w:line="276" w:lineRule="auto"/>
        <w:rPr>
          <w:rFonts w:asciiTheme="minorHAnsi" w:hAnsiTheme="minorHAnsi" w:cstheme="minorHAnsi"/>
          <w:sz w:val="20"/>
          <w:szCs w:val="20"/>
        </w:rPr>
      </w:pPr>
      <w:bookmarkStart w:id="417" w:name="_Toc50369045"/>
      <w:r w:rsidRPr="00C45599">
        <w:rPr>
          <w:rFonts w:asciiTheme="minorHAnsi" w:hAnsiTheme="minorHAnsi" w:cstheme="minorHAnsi"/>
          <w:sz w:val="20"/>
          <w:szCs w:val="20"/>
        </w:rPr>
        <w:t>Sposoby zapobiegania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ograniczania negatywnych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pozostałych elementów środowiska (poza przyrodą – opisaną wyżej)</w:t>
      </w:r>
      <w:bookmarkEnd w:id="417"/>
    </w:p>
    <w:p w14:paraId="1BD0F935" w14:textId="6E0EDFFE" w:rsidR="008D26CD" w:rsidRPr="00C45599" w:rsidRDefault="008D26CD" w:rsidP="00801048">
      <w:pPr>
        <w:pStyle w:val="Mnormal"/>
        <w:rPr>
          <w:rFonts w:asciiTheme="minorHAnsi" w:hAnsiTheme="minorHAnsi" w:cstheme="minorHAnsi"/>
          <w:lang w:eastAsia="ar-SA"/>
        </w:rPr>
      </w:pPr>
      <w:r w:rsidRPr="00C45599">
        <w:rPr>
          <w:rFonts w:asciiTheme="minorHAnsi" w:hAnsiTheme="minorHAnsi" w:cstheme="minorHAnsi"/>
          <w:lang w:eastAsia="ar-SA"/>
        </w:rPr>
        <w:t>W niżej zamieszczonej tabeli (</w:t>
      </w:r>
      <w:r w:rsidR="00FF09AD" w:rsidRPr="00C45599">
        <w:rPr>
          <w:rFonts w:asciiTheme="minorHAnsi" w:hAnsiTheme="minorHAnsi" w:cstheme="minorHAnsi"/>
        </w:rPr>
        <w:fldChar w:fldCharType="begin"/>
      </w:r>
      <w:r w:rsidR="00FF09AD" w:rsidRPr="00C45599">
        <w:rPr>
          <w:rFonts w:asciiTheme="minorHAnsi" w:hAnsiTheme="minorHAnsi" w:cstheme="minorHAnsi"/>
        </w:rPr>
        <w:instrText xml:space="preserve"> REF _Ref19695055 \h  \* MERGEFORMAT </w:instrText>
      </w:r>
      <w:r w:rsidR="00FF09AD" w:rsidRPr="00C45599">
        <w:rPr>
          <w:rFonts w:asciiTheme="minorHAnsi" w:hAnsiTheme="minorHAnsi" w:cstheme="minorHAnsi"/>
        </w:rPr>
      </w:r>
      <w:r w:rsidR="00FF09AD" w:rsidRPr="00C45599">
        <w:rPr>
          <w:rFonts w:asciiTheme="minorHAnsi" w:hAnsiTheme="minorHAnsi" w:cstheme="minorHAnsi"/>
        </w:rPr>
        <w:fldChar w:fldCharType="separate"/>
      </w:r>
      <w:r w:rsidR="00F20715" w:rsidRPr="00C45599">
        <w:rPr>
          <w:rFonts w:asciiTheme="minorHAnsi" w:hAnsiTheme="minorHAnsi" w:cstheme="minorHAnsi"/>
        </w:rPr>
        <w:t xml:space="preserve">Tabela </w:t>
      </w:r>
      <w:r w:rsidR="00F20715">
        <w:rPr>
          <w:rFonts w:asciiTheme="minorHAnsi" w:hAnsiTheme="minorHAnsi" w:cstheme="minorHAnsi"/>
          <w:noProof/>
        </w:rPr>
        <w:t>26</w:t>
      </w:r>
      <w:r w:rsidR="00FF09AD" w:rsidRPr="00C45599">
        <w:rPr>
          <w:rFonts w:asciiTheme="minorHAnsi" w:hAnsiTheme="minorHAnsi" w:cstheme="minorHAnsi"/>
        </w:rPr>
        <w:fldChar w:fldCharType="end"/>
      </w:r>
      <w:r w:rsidRPr="00C45599">
        <w:rPr>
          <w:rFonts w:asciiTheme="minorHAnsi" w:hAnsiTheme="minorHAnsi" w:cstheme="minorHAnsi"/>
          <w:lang w:eastAsia="ar-SA"/>
        </w:rPr>
        <w:t>) przedstawiono sposoby zapobiegania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ograniczania negatywnym oddziaływaniom działań PEP2040</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pozostałe elementy środowiska, poza przyrodą, która szerzej omówiona została wyżej.</w:t>
      </w:r>
    </w:p>
    <w:p w14:paraId="3AF5215F" w14:textId="740A7179" w:rsidR="008D26CD" w:rsidRPr="00C45599" w:rsidRDefault="008D26CD" w:rsidP="00801048">
      <w:pPr>
        <w:pStyle w:val="Legenda"/>
        <w:keepNext/>
        <w:spacing w:after="200" w:line="276" w:lineRule="auto"/>
        <w:rPr>
          <w:rFonts w:asciiTheme="minorHAnsi" w:hAnsiTheme="minorHAnsi" w:cstheme="minorHAnsi"/>
          <w:sz w:val="20"/>
          <w:szCs w:val="20"/>
        </w:rPr>
      </w:pPr>
      <w:bookmarkStart w:id="418" w:name="_Ref19695055"/>
      <w:bookmarkStart w:id="419" w:name="_Toc23587157"/>
      <w:r w:rsidRPr="00C45599">
        <w:rPr>
          <w:rFonts w:asciiTheme="minorHAnsi" w:hAnsiTheme="minorHAnsi" w:cstheme="minorHAnsi"/>
          <w:sz w:val="20"/>
          <w:szCs w:val="20"/>
        </w:rPr>
        <w:t xml:space="preserve">Tabela </w:t>
      </w:r>
      <w:r w:rsidR="0018784B" w:rsidRPr="00C45599">
        <w:rPr>
          <w:rFonts w:asciiTheme="minorHAnsi" w:hAnsiTheme="minorHAnsi" w:cstheme="minorHAnsi"/>
          <w:sz w:val="20"/>
          <w:szCs w:val="20"/>
        </w:rPr>
        <w:fldChar w:fldCharType="begin"/>
      </w:r>
      <w:r w:rsidR="00D64981" w:rsidRPr="00C45599">
        <w:rPr>
          <w:rFonts w:asciiTheme="minorHAnsi" w:hAnsiTheme="minorHAnsi" w:cstheme="minorHAnsi"/>
          <w:sz w:val="20"/>
          <w:szCs w:val="20"/>
        </w:rPr>
        <w:instrText xml:space="preserve"> SEQ Tabela \* ARABIC </w:instrText>
      </w:r>
      <w:r w:rsidR="0018784B" w:rsidRPr="00C45599">
        <w:rPr>
          <w:rFonts w:asciiTheme="minorHAnsi" w:hAnsiTheme="minorHAnsi" w:cstheme="minorHAnsi"/>
          <w:sz w:val="20"/>
          <w:szCs w:val="20"/>
        </w:rPr>
        <w:fldChar w:fldCharType="separate"/>
      </w:r>
      <w:r w:rsidR="00F20715">
        <w:rPr>
          <w:rFonts w:asciiTheme="minorHAnsi" w:hAnsiTheme="minorHAnsi" w:cstheme="minorHAnsi"/>
          <w:noProof/>
          <w:sz w:val="20"/>
          <w:szCs w:val="20"/>
        </w:rPr>
        <w:t>26</w:t>
      </w:r>
      <w:r w:rsidR="0018784B" w:rsidRPr="00C45599">
        <w:rPr>
          <w:rFonts w:asciiTheme="minorHAnsi" w:hAnsiTheme="minorHAnsi" w:cstheme="minorHAnsi"/>
          <w:sz w:val="20"/>
          <w:szCs w:val="20"/>
        </w:rPr>
        <w:fldChar w:fldCharType="end"/>
      </w:r>
      <w:bookmarkEnd w:id="418"/>
      <w:r w:rsidRPr="00C45599">
        <w:rPr>
          <w:rFonts w:asciiTheme="minorHAnsi" w:hAnsiTheme="minorHAnsi" w:cstheme="minorHAnsi"/>
          <w:sz w:val="20"/>
          <w:szCs w:val="20"/>
        </w:rPr>
        <w:t>. Sposoby zapobiegania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ograniczania negatywnych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pozostałych elementów środowiska (poza przyrodą opisaną wyżej) działań wskazanych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 PEP2040</w:t>
      </w:r>
      <w:bookmarkEnd w:id="419"/>
    </w:p>
    <w:tbl>
      <w:tblPr>
        <w:tblStyle w:val="Tabela-Siatka"/>
        <w:tblW w:w="5000" w:type="pct"/>
        <w:tblCellMar>
          <w:top w:w="28" w:type="dxa"/>
          <w:left w:w="57" w:type="dxa"/>
          <w:bottom w:w="28" w:type="dxa"/>
          <w:right w:w="57" w:type="dxa"/>
        </w:tblCellMar>
        <w:tblLook w:val="04A0" w:firstRow="1" w:lastRow="0" w:firstColumn="1" w:lastColumn="0" w:noHBand="0" w:noVBand="1"/>
      </w:tblPr>
      <w:tblGrid>
        <w:gridCol w:w="2501"/>
        <w:gridCol w:w="6279"/>
      </w:tblGrid>
      <w:tr w:rsidR="008D26CD" w:rsidRPr="00C45599" w14:paraId="4299C8EF" w14:textId="77777777" w:rsidTr="00970DFC">
        <w:trPr>
          <w:cantSplit/>
          <w:trHeight w:val="227"/>
          <w:tblHeader/>
        </w:trPr>
        <w:tc>
          <w:tcPr>
            <w:tcW w:w="2501" w:type="dxa"/>
            <w:shd w:val="clear" w:color="auto" w:fill="C6D9F1" w:themeFill="text2" w:themeFillTint="33"/>
            <w:vAlign w:val="center"/>
          </w:tcPr>
          <w:p w14:paraId="690E1F69" w14:textId="77777777" w:rsidR="008D26CD" w:rsidRPr="00C45599" w:rsidRDefault="008D26CD" w:rsidP="00F61B1B">
            <w:pPr>
              <w:pStyle w:val="Mnormal"/>
              <w:spacing w:after="0" w:line="240" w:lineRule="auto"/>
              <w:jc w:val="center"/>
              <w:rPr>
                <w:rFonts w:asciiTheme="minorHAnsi" w:hAnsiTheme="minorHAnsi" w:cstheme="minorHAnsi"/>
                <w:b/>
                <w:lang w:eastAsia="ar-SA"/>
              </w:rPr>
            </w:pPr>
            <w:r w:rsidRPr="00C45599">
              <w:rPr>
                <w:rFonts w:asciiTheme="minorHAnsi" w:hAnsiTheme="minorHAnsi" w:cstheme="minorHAnsi"/>
                <w:b/>
                <w:lang w:eastAsia="ar-SA"/>
              </w:rPr>
              <w:t>Kierunki</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działania</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ramach PEP2040</w:t>
            </w:r>
          </w:p>
        </w:tc>
        <w:tc>
          <w:tcPr>
            <w:tcW w:w="6279" w:type="dxa"/>
            <w:shd w:val="clear" w:color="auto" w:fill="C6D9F1" w:themeFill="text2" w:themeFillTint="33"/>
            <w:vAlign w:val="center"/>
          </w:tcPr>
          <w:p w14:paraId="5DD8008B" w14:textId="77777777" w:rsidR="008D26CD" w:rsidRPr="00C45599" w:rsidRDefault="008D26CD" w:rsidP="00F61B1B">
            <w:pPr>
              <w:pStyle w:val="Mnormal"/>
              <w:spacing w:after="0" w:line="240" w:lineRule="auto"/>
              <w:jc w:val="center"/>
              <w:rPr>
                <w:rFonts w:asciiTheme="minorHAnsi" w:hAnsiTheme="minorHAnsi" w:cstheme="minorHAnsi"/>
                <w:b/>
                <w:lang w:eastAsia="ar-SA"/>
              </w:rPr>
            </w:pPr>
            <w:r w:rsidRPr="00C45599">
              <w:rPr>
                <w:rFonts w:asciiTheme="minorHAnsi" w:hAnsiTheme="minorHAnsi" w:cstheme="minorHAnsi"/>
                <w:b/>
                <w:lang w:eastAsia="ar-SA"/>
              </w:rPr>
              <w:t>Sposoby zapobiegania, ograniczania</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kompensacji negatywnych oddziaływań</w:t>
            </w:r>
          </w:p>
        </w:tc>
      </w:tr>
      <w:tr w:rsidR="008D26CD" w:rsidRPr="00C45599" w14:paraId="4202C395" w14:textId="77777777" w:rsidTr="00970DFC">
        <w:trPr>
          <w:trHeight w:val="227"/>
        </w:trPr>
        <w:tc>
          <w:tcPr>
            <w:tcW w:w="8780" w:type="dxa"/>
            <w:gridSpan w:val="2"/>
            <w:shd w:val="clear" w:color="auto" w:fill="DBE5F1" w:themeFill="accent1" w:themeFillTint="33"/>
            <w:vAlign w:val="center"/>
          </w:tcPr>
          <w:p w14:paraId="20BE5D01"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Kierunek 1 Optymalne wykorzystanie własnych zasobów energetycznych</w:t>
            </w:r>
          </w:p>
        </w:tc>
      </w:tr>
      <w:tr w:rsidR="008D26CD" w:rsidRPr="00C45599" w14:paraId="0E75DE1A" w14:textId="77777777" w:rsidTr="00C943A8">
        <w:trPr>
          <w:trHeight w:val="227"/>
        </w:trPr>
        <w:tc>
          <w:tcPr>
            <w:tcW w:w="2501" w:type="dxa"/>
            <w:vAlign w:val="center"/>
          </w:tcPr>
          <w:p w14:paraId="7F160B42"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 xml:space="preserve"> 1.1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węgiel kamienny poprzez: − </w:t>
            </w:r>
            <w:r w:rsidRPr="00C45599">
              <w:rPr>
                <w:rFonts w:asciiTheme="minorHAnsi" w:hAnsiTheme="minorHAnsi" w:cstheme="minorHAnsi"/>
                <w:b/>
                <w:lang w:eastAsia="ar-SA"/>
              </w:rPr>
              <w:br/>
              <w:t>otwieranie nowych złóż…</w:t>
            </w:r>
          </w:p>
          <w:p w14:paraId="0BBAE4E8"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1.2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węgiel brunatny…</w:t>
            </w:r>
          </w:p>
          <w:p w14:paraId="1BEC4A90"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 xml:space="preserve">1.4 Zapewnienie możliwości </w:t>
            </w:r>
            <w:r w:rsidRPr="00C45599">
              <w:rPr>
                <w:rFonts w:asciiTheme="minorHAnsi" w:hAnsiTheme="minorHAnsi" w:cstheme="minorHAnsi"/>
                <w:b/>
                <w:lang w:eastAsia="ar-SA"/>
              </w:rPr>
              <w:lastRenderedPageBreak/>
              <w:t>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ropę naftową…</w:t>
            </w:r>
          </w:p>
          <w:p w14:paraId="52F52537"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1.5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gaz…</w:t>
            </w:r>
          </w:p>
        </w:tc>
        <w:tc>
          <w:tcPr>
            <w:tcW w:w="6279" w:type="dxa"/>
            <w:vAlign w:val="center"/>
          </w:tcPr>
          <w:p w14:paraId="21A1A3F2"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lastRenderedPageBreak/>
              <w:t>inwentaryzacja zasobów środowiskowych terenu przed przystąpieniem</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inwestycji;</w:t>
            </w:r>
          </w:p>
          <w:p w14:paraId="511B4325" w14:textId="77777777" w:rsidR="00957307"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powierzchni terenu zajętego</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budowę</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obiekt; </w:t>
            </w:r>
          </w:p>
          <w:p w14:paraId="1DEBC02E"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zdjęcie warstwy glebowej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ochrony przed zanieczyszczeniami oraz jej ponownego wykorzystania;</w:t>
            </w:r>
          </w:p>
          <w:p w14:paraId="7838611A"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trwałego odrolnienia gruntów;</w:t>
            </w:r>
          </w:p>
          <w:p w14:paraId="25F20BB9"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ochrona zasobów kopalin;</w:t>
            </w:r>
          </w:p>
          <w:p w14:paraId="51B873A0" w14:textId="77777777" w:rsidR="00957307"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trwałego odrolnienia gruntów;</w:t>
            </w:r>
          </w:p>
          <w:p w14:paraId="2C389C8A" w14:textId="77777777" w:rsidR="008D26CD" w:rsidRPr="00C45599" w:rsidRDefault="00957307"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w:t>
            </w:r>
            <w:r w:rsidR="008D26CD" w:rsidRPr="00C45599">
              <w:rPr>
                <w:rFonts w:asciiTheme="minorHAnsi" w:hAnsiTheme="minorHAnsi" w:cstheme="minorHAnsi"/>
                <w:lang w:eastAsia="ar-SA"/>
              </w:rPr>
              <w:t>abezpieczenie terenu przed przenikaniem zanieczyszczeń</w:t>
            </w:r>
            <w:r w:rsidR="007F229C" w:rsidRPr="00C45599">
              <w:rPr>
                <w:rFonts w:asciiTheme="minorHAnsi" w:hAnsiTheme="minorHAnsi" w:cstheme="minorHAnsi"/>
                <w:lang w:eastAsia="ar-SA"/>
              </w:rPr>
              <w:t xml:space="preserve"> do </w:t>
            </w:r>
            <w:r w:rsidR="008D26CD" w:rsidRPr="00C45599">
              <w:rPr>
                <w:rFonts w:asciiTheme="minorHAnsi" w:hAnsiTheme="minorHAnsi" w:cstheme="minorHAnsi"/>
                <w:lang w:eastAsia="ar-SA"/>
              </w:rPr>
              <w:t>wód</w:t>
            </w:r>
            <w:r w:rsidR="007F229C" w:rsidRPr="00C45599">
              <w:rPr>
                <w:rFonts w:asciiTheme="minorHAnsi" w:hAnsiTheme="minorHAnsi" w:cstheme="minorHAnsi"/>
                <w:lang w:eastAsia="ar-SA"/>
              </w:rPr>
              <w:t xml:space="preserve"> </w:t>
            </w:r>
            <w:r w:rsidR="007F229C" w:rsidRPr="00C45599">
              <w:rPr>
                <w:rFonts w:asciiTheme="minorHAnsi" w:hAnsiTheme="minorHAnsi" w:cstheme="minorHAnsi"/>
                <w:lang w:eastAsia="ar-SA"/>
              </w:rPr>
              <w:lastRenderedPageBreak/>
              <w:t>i </w:t>
            </w:r>
            <w:r w:rsidR="008D26CD" w:rsidRPr="00C45599">
              <w:rPr>
                <w:rFonts w:asciiTheme="minorHAnsi" w:hAnsiTheme="minorHAnsi" w:cstheme="minorHAnsi"/>
                <w:lang w:eastAsia="ar-SA"/>
              </w:rPr>
              <w:t>gleb oraz przed przedostawaniem się</w:t>
            </w:r>
            <w:r w:rsidR="007F229C" w:rsidRPr="00C45599">
              <w:rPr>
                <w:rFonts w:asciiTheme="minorHAnsi" w:hAnsiTheme="minorHAnsi" w:cstheme="minorHAnsi"/>
                <w:lang w:eastAsia="ar-SA"/>
              </w:rPr>
              <w:t xml:space="preserve"> do </w:t>
            </w:r>
            <w:r w:rsidR="008D26CD" w:rsidRPr="00C45599">
              <w:rPr>
                <w:rFonts w:asciiTheme="minorHAnsi" w:hAnsiTheme="minorHAnsi" w:cstheme="minorHAnsi"/>
                <w:lang w:eastAsia="ar-SA"/>
              </w:rPr>
              <w:t>ekosystemów wód zasolonych</w:t>
            </w:r>
            <w:r w:rsidR="007F229C" w:rsidRPr="00C45599">
              <w:rPr>
                <w:rFonts w:asciiTheme="minorHAnsi" w:hAnsiTheme="minorHAnsi" w:cstheme="minorHAnsi"/>
                <w:lang w:eastAsia="ar-SA"/>
              </w:rPr>
              <w:t xml:space="preserve"> i </w:t>
            </w:r>
            <w:r w:rsidR="008D26CD" w:rsidRPr="00C45599">
              <w:rPr>
                <w:rFonts w:asciiTheme="minorHAnsi" w:hAnsiTheme="minorHAnsi" w:cstheme="minorHAnsi"/>
                <w:lang w:eastAsia="ar-SA"/>
              </w:rPr>
              <w:t>zanieczyszczonych;</w:t>
            </w:r>
          </w:p>
          <w:p w14:paraId="12DA24B1"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zaplanowanie odpowiedniego monitoringu środowiska wodnego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poziomów wód, aby możliwa była szybka reakcja;</w:t>
            </w:r>
          </w:p>
          <w:p w14:paraId="55BE4383" w14:textId="77777777" w:rsidR="008D26CD" w:rsidRPr="00C45599" w:rsidRDefault="00957307"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w:t>
            </w:r>
            <w:r w:rsidR="008D26CD" w:rsidRPr="00C45599">
              <w:rPr>
                <w:rFonts w:asciiTheme="minorHAnsi" w:hAnsiTheme="minorHAnsi" w:cstheme="minorHAnsi"/>
                <w:lang w:eastAsia="ar-SA"/>
              </w:rPr>
              <w:t>aplanowanie odpowiedniego zabezpieczenia przed pyleniem</w:t>
            </w:r>
            <w:r w:rsidR="007F229C" w:rsidRPr="00C45599">
              <w:rPr>
                <w:rFonts w:asciiTheme="minorHAnsi" w:hAnsiTheme="minorHAnsi" w:cstheme="minorHAnsi"/>
                <w:lang w:eastAsia="ar-SA"/>
              </w:rPr>
              <w:t xml:space="preserve"> i </w:t>
            </w:r>
            <w:r w:rsidR="008D26CD" w:rsidRPr="00C45599">
              <w:rPr>
                <w:rFonts w:asciiTheme="minorHAnsi" w:hAnsiTheme="minorHAnsi" w:cstheme="minorHAnsi"/>
                <w:lang w:eastAsia="ar-SA"/>
              </w:rPr>
              <w:t>emisją hałasu</w:t>
            </w:r>
            <w:r w:rsidR="00720070" w:rsidRPr="00C45599">
              <w:rPr>
                <w:rFonts w:asciiTheme="minorHAnsi" w:hAnsiTheme="minorHAnsi" w:cstheme="minorHAnsi"/>
                <w:lang w:eastAsia="ar-SA"/>
              </w:rPr>
              <w:t xml:space="preserve"> z </w:t>
            </w:r>
            <w:r w:rsidR="008D26CD" w:rsidRPr="00C45599">
              <w:rPr>
                <w:rFonts w:asciiTheme="minorHAnsi" w:hAnsiTheme="minorHAnsi" w:cstheme="minorHAnsi"/>
                <w:lang w:eastAsia="ar-SA"/>
              </w:rPr>
              <w:t>transportu wewnętrznego</w:t>
            </w:r>
            <w:r w:rsidR="007F229C" w:rsidRPr="00C45599">
              <w:rPr>
                <w:rFonts w:asciiTheme="minorHAnsi" w:hAnsiTheme="minorHAnsi" w:cstheme="minorHAnsi"/>
                <w:lang w:eastAsia="ar-SA"/>
              </w:rPr>
              <w:t xml:space="preserve"> i </w:t>
            </w:r>
            <w:r w:rsidR="0069704C" w:rsidRPr="00C45599">
              <w:rPr>
                <w:rFonts w:asciiTheme="minorHAnsi" w:hAnsiTheme="minorHAnsi" w:cstheme="minorHAnsi"/>
                <w:lang w:eastAsia="ar-SA"/>
              </w:rPr>
              <w:t>zewnętrznego</w:t>
            </w:r>
            <w:r w:rsidR="008D26CD" w:rsidRPr="00C45599">
              <w:rPr>
                <w:rFonts w:asciiTheme="minorHAnsi" w:hAnsiTheme="minorHAnsi" w:cstheme="minorHAnsi"/>
                <w:lang w:eastAsia="ar-SA"/>
              </w:rPr>
              <w:t>;</w:t>
            </w:r>
          </w:p>
          <w:p w14:paraId="7F30CEAE" w14:textId="77777777" w:rsidR="008D26CD" w:rsidRPr="00C45599" w:rsidRDefault="008D26CD" w:rsidP="00F61B1B">
            <w:pPr>
              <w:pStyle w:val="Mnormal"/>
              <w:numPr>
                <w:ilvl w:val="0"/>
                <w:numId w:val="9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zaplanowanie odpowiednich sposobów rekultywacji wyrobiska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hałd</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odkładem;</w:t>
            </w:r>
          </w:p>
        </w:tc>
      </w:tr>
      <w:tr w:rsidR="008D26CD" w:rsidRPr="00C45599" w14:paraId="6A499D9C" w14:textId="77777777" w:rsidTr="00970DFC">
        <w:trPr>
          <w:trHeight w:val="227"/>
        </w:trPr>
        <w:tc>
          <w:tcPr>
            <w:tcW w:w="8780" w:type="dxa"/>
            <w:gridSpan w:val="2"/>
            <w:shd w:val="clear" w:color="auto" w:fill="DBE5F1" w:themeFill="accent1" w:themeFillTint="33"/>
            <w:vAlign w:val="center"/>
          </w:tcPr>
          <w:p w14:paraId="5AD64CB5"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lastRenderedPageBreak/>
              <w:t>Kierunek 2A Rozbudowa infrastruktury wytwórczej energii elektrycznej</w:t>
            </w:r>
          </w:p>
        </w:tc>
      </w:tr>
      <w:tr w:rsidR="008D26CD" w:rsidRPr="00C45599" w14:paraId="2A3F9A12" w14:textId="77777777" w:rsidTr="00C943A8">
        <w:trPr>
          <w:trHeight w:val="227"/>
        </w:trPr>
        <w:tc>
          <w:tcPr>
            <w:tcW w:w="2501" w:type="dxa"/>
            <w:vAlign w:val="center"/>
          </w:tcPr>
          <w:p w14:paraId="25304C0E"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2A.1 Zapewnienie możliwości pokrycia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moc elektryczną własnymi surowcami</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źródłami,</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uwzględnieniem możliwości wymiany transgranicznej.</w:t>
            </w:r>
          </w:p>
          <w:p w14:paraId="48E27B85"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2A.2</w:t>
            </w:r>
            <w:r w:rsidR="00C943A8" w:rsidRPr="00C45599">
              <w:rPr>
                <w:rFonts w:asciiTheme="minorHAnsi" w:hAnsiTheme="minorHAnsi" w:cstheme="minorHAnsi"/>
                <w:b/>
                <w:lang w:eastAsia="ar-SA"/>
              </w:rPr>
              <w:t xml:space="preserve"> </w:t>
            </w:r>
            <w:r w:rsidRPr="00C45599">
              <w:rPr>
                <w:rFonts w:asciiTheme="minorHAnsi" w:hAnsiTheme="minorHAnsi" w:cstheme="minorHAnsi"/>
                <w:b/>
                <w:lang w:eastAsia="ar-SA"/>
              </w:rPr>
              <w:t>Zapewnienie możliwości pokrycia wzrostu zapotrzebowania</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energię elektryczną przez źródła inne niż konwencjonalne elektrownie węglowe</w:t>
            </w:r>
          </w:p>
        </w:tc>
        <w:tc>
          <w:tcPr>
            <w:tcW w:w="6279" w:type="dxa"/>
            <w:vAlign w:val="center"/>
          </w:tcPr>
          <w:p w14:paraId="33A96D44"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prac budowlanych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przekształceń powierzchni ziemi</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 xml:space="preserve">niezbędnego minimum; </w:t>
            </w:r>
          </w:p>
          <w:p w14:paraId="05D19C47" w14:textId="77777777" w:rsidR="008D26CD" w:rsidRPr="00C45599" w:rsidRDefault="00957307"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w:t>
            </w:r>
            <w:r w:rsidR="008D26CD" w:rsidRPr="00C45599">
              <w:rPr>
                <w:rFonts w:asciiTheme="minorHAnsi" w:hAnsiTheme="minorHAnsi" w:cstheme="minorHAnsi"/>
                <w:lang w:eastAsia="ar-SA"/>
              </w:rPr>
              <w:t>djęcie warstwy glebowej</w:t>
            </w:r>
            <w:r w:rsidR="007F229C" w:rsidRPr="00C45599">
              <w:rPr>
                <w:rFonts w:asciiTheme="minorHAnsi" w:hAnsiTheme="minorHAnsi" w:cstheme="minorHAnsi"/>
                <w:lang w:eastAsia="ar-SA"/>
              </w:rPr>
              <w:t xml:space="preserve"> w </w:t>
            </w:r>
            <w:r w:rsidR="008D26CD" w:rsidRPr="00C45599">
              <w:rPr>
                <w:rFonts w:asciiTheme="minorHAnsi" w:hAnsiTheme="minorHAnsi" w:cstheme="minorHAnsi"/>
                <w:lang w:eastAsia="ar-SA"/>
              </w:rPr>
              <w:t>celu ochrony przed zanieczyszczeniami oraz jej ponownego wykorzystania;</w:t>
            </w:r>
          </w:p>
          <w:p w14:paraId="556509B6"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ochrona zasobów kopalin;</w:t>
            </w:r>
          </w:p>
          <w:p w14:paraId="2032749E"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wycinki drzew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wylesień;</w:t>
            </w:r>
          </w:p>
          <w:p w14:paraId="4AB0A1A5"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uwzględnienie ochrony krajobrazu podczas planowania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realizacji inwestycji;</w:t>
            </w:r>
          </w:p>
          <w:p w14:paraId="75362562"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minimum ingerencji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system wód podziemnych;</w:t>
            </w:r>
          </w:p>
          <w:p w14:paraId="394516C4"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zaplanowanie odpowiedniego monitoringu środowiska wodnego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poziomów wód, aby możliwa była szybka reakcja;</w:t>
            </w:r>
          </w:p>
          <w:p w14:paraId="2A8721EA"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zabezpieczenie terenu prac przed przenikaniem zanieczyszczeń</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wód</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gleb</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zabezpieczenie przed wyciekami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urządzeń,</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których użytkowane są substancje niebezpieczne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środowiska;</w:t>
            </w:r>
          </w:p>
          <w:p w14:paraId="1D2CD724"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zaplanowanie odpowiednich sposobów rekultywacji terenów;</w:t>
            </w:r>
          </w:p>
          <w:p w14:paraId="5C463E58"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uwzględnienie zabezpieczeń przed pyleniem</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emisją hałasu;</w:t>
            </w:r>
          </w:p>
          <w:p w14:paraId="0DD28DA3" w14:textId="77777777" w:rsidR="008D26CD" w:rsidRPr="00C45599" w:rsidRDefault="00957307"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w:t>
            </w:r>
            <w:r w:rsidR="008D26CD" w:rsidRPr="00C45599">
              <w:rPr>
                <w:rFonts w:asciiTheme="minorHAnsi" w:hAnsiTheme="minorHAnsi" w:cstheme="minorHAnsi"/>
                <w:lang w:eastAsia="ar-SA"/>
              </w:rPr>
              <w:t>apewnienie odpowiedniej widoczności sieci energetycznych celem uniknięcia kolizji;</w:t>
            </w:r>
          </w:p>
          <w:p w14:paraId="61906D9F"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 xml:space="preserve">wdrożenie odpowiednich systemów oczyszczania ścieków technologicznych, </w:t>
            </w:r>
            <w:r w:rsidRPr="00C45599">
              <w:rPr>
                <w:rFonts w:asciiTheme="minorHAnsi" w:hAnsiTheme="minorHAnsi" w:cstheme="minorHAnsi"/>
                <w:lang w:eastAsia="ar-SA"/>
              </w:rPr>
              <w:br/>
              <w:t>w uzasadnionych przypadkach prowadzenie monitoringu jakości wód;</w:t>
            </w:r>
          </w:p>
          <w:p w14:paraId="7CCA4A92"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analiza potencjalnych skutków wprowadzenia ogrzanych wód chłodniczych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odbiornika</w:t>
            </w:r>
            <w:r w:rsidR="007F229C" w:rsidRPr="00C45599">
              <w:rPr>
                <w:rFonts w:asciiTheme="minorHAnsi" w:hAnsiTheme="minorHAnsi" w:cstheme="minorHAnsi"/>
                <w:lang w:eastAsia="ar-SA"/>
              </w:rPr>
              <w:t xml:space="preserve"> i w </w:t>
            </w:r>
            <w:r w:rsidRPr="00C45599">
              <w:rPr>
                <w:rFonts w:asciiTheme="minorHAnsi" w:hAnsiTheme="minorHAnsi" w:cstheme="minorHAnsi"/>
                <w:lang w:eastAsia="ar-SA"/>
              </w:rPr>
              <w:t>razie stwierdzenia ryzyka pogorszenia stanu wód – przeanalizowanie możliwości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zasadność doprowadzenia tych wód</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odpowiedniej temperatury (np. przez budowę dodatkowego zbiornika, czy też rozważenie możliwości wykorzystania ciepła odpadowego);</w:t>
            </w:r>
          </w:p>
          <w:p w14:paraId="779BACC3" w14:textId="77777777" w:rsidR="008D26CD" w:rsidRPr="00C45599" w:rsidRDefault="008D26CD" w:rsidP="00F61B1B">
            <w:pPr>
              <w:pStyle w:val="Mnormal"/>
              <w:numPr>
                <w:ilvl w:val="0"/>
                <w:numId w:val="9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tworzenie pasów zieleni jako stref izolacyjnych</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negatywnego oddziaływania.</w:t>
            </w:r>
          </w:p>
        </w:tc>
      </w:tr>
      <w:tr w:rsidR="008D26CD" w:rsidRPr="00C45599" w14:paraId="41B5C8BE" w14:textId="77777777" w:rsidTr="00970DFC">
        <w:trPr>
          <w:trHeight w:val="227"/>
        </w:trPr>
        <w:tc>
          <w:tcPr>
            <w:tcW w:w="8780" w:type="dxa"/>
            <w:gridSpan w:val="2"/>
            <w:shd w:val="clear" w:color="auto" w:fill="DBE5F1" w:themeFill="accent1" w:themeFillTint="33"/>
            <w:vAlign w:val="center"/>
          </w:tcPr>
          <w:p w14:paraId="6506674C"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2B Rozbudowa elektroenergetycznej infrastruktury sieciowej</w:t>
            </w:r>
          </w:p>
        </w:tc>
      </w:tr>
      <w:tr w:rsidR="008D26CD" w:rsidRPr="00C45599" w14:paraId="6AB32CB6" w14:textId="77777777" w:rsidTr="00C943A8">
        <w:trPr>
          <w:trHeight w:val="227"/>
        </w:trPr>
        <w:tc>
          <w:tcPr>
            <w:tcW w:w="2501" w:type="dxa"/>
            <w:vAlign w:val="center"/>
          </w:tcPr>
          <w:p w14:paraId="75E2FDB5"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 xml:space="preserve">2B.1 Rozbudowa wewnętrznej elektroenergetycznej sieci przesyłowej </w:t>
            </w:r>
          </w:p>
          <w:p w14:paraId="202BFD0B"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2B.4 Odtwarzanie</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rozbudowa sieci dystrybucyjnej.</w:t>
            </w:r>
          </w:p>
          <w:p w14:paraId="5297653D"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2B.2 Wzmacnianie elektroenergetyczne połączeń transgranicznych</w:t>
            </w:r>
            <w:r w:rsidR="007F229C" w:rsidRPr="00C45599">
              <w:rPr>
                <w:rFonts w:asciiTheme="minorHAnsi" w:hAnsiTheme="minorHAnsi" w:cstheme="minorHAnsi"/>
                <w:b/>
                <w:lang w:eastAsia="ar-SA"/>
              </w:rPr>
              <w:t xml:space="preserve"> na </w:t>
            </w:r>
            <w:r w:rsidRPr="00C45599">
              <w:rPr>
                <w:rFonts w:asciiTheme="minorHAnsi" w:hAnsiTheme="minorHAnsi" w:cstheme="minorHAnsi"/>
                <w:b/>
                <w:lang w:eastAsia="ar-SA"/>
              </w:rPr>
              <w:t>profilu</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Niemcami, Czechami, Słowacją oraz</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 xml:space="preserve">ramach synchronizacji </w:t>
            </w:r>
            <w:r w:rsidRPr="00C45599">
              <w:rPr>
                <w:rFonts w:asciiTheme="minorHAnsi" w:hAnsiTheme="minorHAnsi" w:cstheme="minorHAnsi"/>
                <w:b/>
                <w:lang w:eastAsia="ar-SA"/>
              </w:rPr>
              <w:lastRenderedPageBreak/>
              <w:t>państw bałtyckich</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Europą kontynentalną</w:t>
            </w:r>
          </w:p>
        </w:tc>
        <w:tc>
          <w:tcPr>
            <w:tcW w:w="6279" w:type="dxa"/>
            <w:vAlign w:val="center"/>
          </w:tcPr>
          <w:p w14:paraId="1513B1A0"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lastRenderedPageBreak/>
              <w:t>ograniczenie prac budowlanych</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niezbędnego minimum, zdjęcie warstwy glebowej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ochrony przed zanieczyszczeniami oraz jej ponownego wykorzystania;</w:t>
            </w:r>
          </w:p>
          <w:p w14:paraId="2F920026"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prowadzenie robót budowlanych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zgodny</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zasadami ochrony wód;</w:t>
            </w:r>
          </w:p>
          <w:p w14:paraId="0F1C6E0D"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ograniczanie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minimum wycinki drzew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krzewów;</w:t>
            </w:r>
          </w:p>
          <w:p w14:paraId="50B69DB2"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zapewnienie odpowiedniej widoczności sieci energetycznych celem uniknięcia kolizji;</w:t>
            </w:r>
          </w:p>
          <w:p w14:paraId="08CC9F9E"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oddalenie tras linii energetycznych</w:t>
            </w:r>
            <w:r w:rsidR="007F229C" w:rsidRPr="00C45599">
              <w:rPr>
                <w:rFonts w:asciiTheme="minorHAnsi" w:hAnsiTheme="minorHAnsi" w:cstheme="minorHAnsi"/>
                <w:lang w:eastAsia="ar-SA"/>
              </w:rPr>
              <w:t xml:space="preserve"> od </w:t>
            </w:r>
            <w:r w:rsidRPr="00C45599">
              <w:rPr>
                <w:rFonts w:asciiTheme="minorHAnsi" w:hAnsiTheme="minorHAnsi" w:cstheme="minorHAnsi"/>
                <w:lang w:eastAsia="ar-SA"/>
              </w:rPr>
              <w:t>obszarów chronionych, zabytków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obszarów turystycznych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eliminacji negatywnego wpływu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przyrodę</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krajobraz;</w:t>
            </w:r>
          </w:p>
          <w:p w14:paraId="2D141DBB"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zabezpieczenie urządzeń,</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których znajdują się niebezpieczne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środowiska substancje (np.</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transformatorach);</w:t>
            </w:r>
          </w:p>
          <w:p w14:paraId="77C564A6" w14:textId="77777777" w:rsidR="008D26CD" w:rsidRPr="00C45599" w:rsidRDefault="008D26CD" w:rsidP="00F61B1B">
            <w:pPr>
              <w:pStyle w:val="Mnormal"/>
              <w:numPr>
                <w:ilvl w:val="0"/>
                <w:numId w:val="9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lastRenderedPageBreak/>
              <w:t>ochrona przed polami elektromagnetycznymi.</w:t>
            </w:r>
          </w:p>
        </w:tc>
      </w:tr>
      <w:tr w:rsidR="008D26CD" w:rsidRPr="00C45599" w14:paraId="631EA717" w14:textId="77777777" w:rsidTr="00970DFC">
        <w:trPr>
          <w:trHeight w:val="227"/>
        </w:trPr>
        <w:tc>
          <w:tcPr>
            <w:tcW w:w="8780" w:type="dxa"/>
            <w:gridSpan w:val="2"/>
            <w:shd w:val="clear" w:color="auto" w:fill="DBE5F1" w:themeFill="accent1" w:themeFillTint="33"/>
            <w:vAlign w:val="center"/>
          </w:tcPr>
          <w:p w14:paraId="76C73E6C"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lastRenderedPageBreak/>
              <w:t>Kierunek 3A Dywersyfikacja dostaw paliw</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rozbudowa infrastruktury sieciowej</w:t>
            </w:r>
          </w:p>
          <w:p w14:paraId="54B29C2F"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Kierunek 3B Dywersyfikacja dostaw ropy naftowej oraz rozbudowa infrastruktury ropy</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paliw ciekłych</w:t>
            </w:r>
          </w:p>
        </w:tc>
      </w:tr>
      <w:tr w:rsidR="008D26CD" w:rsidRPr="00C45599" w14:paraId="0712A24E" w14:textId="77777777" w:rsidTr="00C943A8">
        <w:trPr>
          <w:trHeight w:val="227"/>
        </w:trPr>
        <w:tc>
          <w:tcPr>
            <w:tcW w:w="2501" w:type="dxa"/>
            <w:vAlign w:val="center"/>
          </w:tcPr>
          <w:p w14:paraId="29FD0C67"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3A.2 Zapewnienie możliwości importu gazu ziemnego poprzez budowę Korytarza Norweskiego</w:t>
            </w:r>
          </w:p>
          <w:p w14:paraId="6BD1863C"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3A.3 Zapewnienie możliwości importu gazu ziemnego…</w:t>
            </w:r>
          </w:p>
          <w:p w14:paraId="60179C30"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3A.4 Budowa połączeń gazowych</w:t>
            </w:r>
            <w:r w:rsidR="00720070" w:rsidRPr="00C45599">
              <w:rPr>
                <w:rFonts w:asciiTheme="minorHAnsi" w:hAnsiTheme="minorHAnsi" w:cstheme="minorHAnsi"/>
                <w:b/>
                <w:lang w:eastAsia="ar-SA"/>
              </w:rPr>
              <w:t xml:space="preserve"> z </w:t>
            </w:r>
            <w:r w:rsidRPr="00C45599">
              <w:rPr>
                <w:rFonts w:asciiTheme="minorHAnsi" w:hAnsiTheme="minorHAnsi" w:cstheme="minorHAnsi"/>
                <w:b/>
                <w:lang w:eastAsia="ar-SA"/>
              </w:rPr>
              <w:t>państwami sąsiadującymi..</w:t>
            </w:r>
          </w:p>
          <w:p w14:paraId="04CFC8F7"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3A.6  Rozbudowa gazowej sieci przesyłowej..</w:t>
            </w:r>
          </w:p>
          <w:p w14:paraId="325D51F2"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3A.7 Rozbudowa dystrybucji gazowej – wzrost odsetka zgazyfikowanych gmin</w:t>
            </w:r>
          </w:p>
          <w:p w14:paraId="411D7CD1"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3B.1  Rozbudowa infrastruktury przesyłowej ropy naftowej</w:t>
            </w:r>
          </w:p>
          <w:p w14:paraId="234A37D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3B.2 Rozbudowa infrastruktury przesyłowej paliw ciekłych</w:t>
            </w:r>
          </w:p>
        </w:tc>
        <w:tc>
          <w:tcPr>
            <w:tcW w:w="6279" w:type="dxa"/>
            <w:vAlign w:val="center"/>
          </w:tcPr>
          <w:p w14:paraId="714D0BBE"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ograniczenie prac budowlanych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przekształceń powierzchni ziemi</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niezbędnego minimum,</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przypadku wykopów zdjęcie warstwy glebowej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ochrony przed zanieczyszczeniami oraz ponownego wykorzystania;</w:t>
            </w:r>
          </w:p>
          <w:p w14:paraId="33C873A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prowadzenie robót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zapewniający ochronę wód przed zanieczyszczeniem;</w:t>
            </w:r>
          </w:p>
          <w:p w14:paraId="2C09C2C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przypadku potrzeby prowadzenia płukania oraz prób ciśnieniowych</w:t>
            </w:r>
            <w:r w:rsidR="00720070" w:rsidRPr="00C45599">
              <w:rPr>
                <w:rFonts w:asciiTheme="minorHAnsi" w:hAnsiTheme="minorHAnsi" w:cstheme="minorHAnsi"/>
                <w:lang w:eastAsia="ar-SA"/>
              </w:rPr>
              <w:t xml:space="preserve"> za </w:t>
            </w:r>
            <w:r w:rsidRPr="00C45599">
              <w:rPr>
                <w:rFonts w:asciiTheme="minorHAnsi" w:hAnsiTheme="minorHAnsi" w:cstheme="minorHAnsi"/>
                <w:lang w:eastAsia="ar-SA"/>
              </w:rPr>
              <w:t>pomocą wody, sprawdzenie, czy nie jest wymagane oczyszczenie zużytych wód przed odprowadzeniem</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środowiska;</w:t>
            </w:r>
          </w:p>
          <w:p w14:paraId="0D8248D4"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prowadzenie nowych instalacji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zapobiegający (lub minimalizujący) przecinaniu</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defragmentacji cennych struktur przyrodniczych,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obszarów objętych ochroną oraz obszarów</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wysokich walorach przyrodniczych nieobjętych ochroną;</w:t>
            </w:r>
          </w:p>
          <w:p w14:paraId="5A309C25"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ograniczanie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minimum wycinki drzew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krzewów;</w:t>
            </w:r>
          </w:p>
          <w:p w14:paraId="15E31AF3"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zapewnienie ochrony drzew przed ewentualnym uszkodzeniem podczas prowadzenia robót budowlanych.</w:t>
            </w:r>
          </w:p>
          <w:p w14:paraId="448D9825" w14:textId="77777777" w:rsidR="008D26CD" w:rsidRPr="00C45599" w:rsidRDefault="008D26CD" w:rsidP="00F61B1B">
            <w:pPr>
              <w:pStyle w:val="Mnormal"/>
              <w:spacing w:after="0" w:line="240" w:lineRule="auto"/>
              <w:jc w:val="left"/>
              <w:rPr>
                <w:rFonts w:asciiTheme="minorHAnsi" w:hAnsiTheme="minorHAnsi" w:cstheme="minorHAnsi"/>
                <w:lang w:eastAsia="ar-SA"/>
              </w:rPr>
            </w:pPr>
          </w:p>
        </w:tc>
      </w:tr>
      <w:tr w:rsidR="008D26CD" w:rsidRPr="00C45599" w14:paraId="3EB5E914" w14:textId="77777777" w:rsidTr="00970DFC">
        <w:trPr>
          <w:trHeight w:val="227"/>
        </w:trPr>
        <w:tc>
          <w:tcPr>
            <w:tcW w:w="8780" w:type="dxa"/>
            <w:gridSpan w:val="2"/>
            <w:shd w:val="clear" w:color="auto" w:fill="DBE5F1" w:themeFill="accent1" w:themeFillTint="33"/>
            <w:vAlign w:val="center"/>
          </w:tcPr>
          <w:p w14:paraId="70E93C29"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Kierunek 3A Dywersyfikacja dostaw paliw</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rozbudowa infrastruktury sieciowej</w:t>
            </w:r>
          </w:p>
        </w:tc>
      </w:tr>
      <w:tr w:rsidR="008D26CD" w:rsidRPr="00C45599" w14:paraId="523664D5" w14:textId="77777777" w:rsidTr="00C943A8">
        <w:trPr>
          <w:trHeight w:val="227"/>
        </w:trPr>
        <w:tc>
          <w:tcPr>
            <w:tcW w:w="2501" w:type="dxa"/>
            <w:vAlign w:val="center"/>
          </w:tcPr>
          <w:p w14:paraId="63BB8B97"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Działanie: 3A.5 Budowa pływającego terminalu regazyfikacji LNG (FSRU)</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Zatoce Gdańskiej</w:t>
            </w:r>
          </w:p>
        </w:tc>
        <w:tc>
          <w:tcPr>
            <w:tcW w:w="6279" w:type="dxa"/>
            <w:vAlign w:val="center"/>
          </w:tcPr>
          <w:p w14:paraId="2CE70C34" w14:textId="3E2E647D" w:rsidR="00957307" w:rsidRPr="00C45599" w:rsidRDefault="00957307" w:rsidP="00F61B1B">
            <w:pPr>
              <w:pStyle w:val="Mnormal"/>
              <w:numPr>
                <w:ilvl w:val="0"/>
                <w:numId w:val="10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r</w:t>
            </w:r>
            <w:r w:rsidR="008D26CD" w:rsidRPr="00C45599">
              <w:rPr>
                <w:rFonts w:asciiTheme="minorHAnsi" w:hAnsiTheme="minorHAnsi" w:cstheme="minorHAnsi"/>
                <w:lang w:eastAsia="ar-SA"/>
              </w:rPr>
              <w:t>ozpoznanie morskich zasobów środowiskowych</w:t>
            </w:r>
            <w:r w:rsidR="007F229C" w:rsidRPr="00C45599">
              <w:rPr>
                <w:rFonts w:asciiTheme="minorHAnsi" w:hAnsiTheme="minorHAnsi" w:cstheme="minorHAnsi"/>
                <w:lang w:eastAsia="ar-SA"/>
              </w:rPr>
              <w:t xml:space="preserve"> w </w:t>
            </w:r>
            <w:r w:rsidR="00093AA4" w:rsidRPr="00C45599">
              <w:rPr>
                <w:rFonts w:asciiTheme="minorHAnsi" w:hAnsiTheme="minorHAnsi" w:cstheme="minorHAnsi"/>
                <w:lang w:eastAsia="ar-SA"/>
              </w:rPr>
              <w:t>obrębie terminalu</w:t>
            </w:r>
            <w:r w:rsidR="008D26CD" w:rsidRPr="00C45599">
              <w:rPr>
                <w:rFonts w:asciiTheme="minorHAnsi" w:hAnsiTheme="minorHAnsi" w:cstheme="minorHAnsi"/>
                <w:lang w:eastAsia="ar-SA"/>
              </w:rPr>
              <w:t xml:space="preserve"> oraz odprowadzających rurociągów, tym zabytków oraz pozostałości wojennych;</w:t>
            </w:r>
          </w:p>
          <w:p w14:paraId="36CBF365" w14:textId="77777777" w:rsidR="008D26CD" w:rsidRPr="00C45599" w:rsidRDefault="008D26CD" w:rsidP="00F61B1B">
            <w:pPr>
              <w:pStyle w:val="Mnormal"/>
              <w:numPr>
                <w:ilvl w:val="0"/>
                <w:numId w:val="10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rekultywacja terenów zniszczonych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budowy;</w:t>
            </w:r>
          </w:p>
          <w:p w14:paraId="49452EA0" w14:textId="77777777" w:rsidR="008D26CD" w:rsidRPr="00C45599" w:rsidRDefault="008D26CD" w:rsidP="00F61B1B">
            <w:pPr>
              <w:pStyle w:val="Mnormal"/>
              <w:numPr>
                <w:ilvl w:val="0"/>
                <w:numId w:val="10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wprowadzanie możliwie najbardziej naturalnych środków stabilizacji brzegów morskich;</w:t>
            </w:r>
          </w:p>
          <w:p w14:paraId="7E1A8E28" w14:textId="77777777" w:rsidR="008D26CD" w:rsidRPr="00C45599" w:rsidRDefault="008D26CD" w:rsidP="00F61B1B">
            <w:pPr>
              <w:pStyle w:val="Mnormal"/>
              <w:numPr>
                <w:ilvl w:val="0"/>
                <w:numId w:val="10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odbudowa naturalnego charakteru pasów brzegowych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rejonie inwestycji;</w:t>
            </w:r>
          </w:p>
          <w:p w14:paraId="5BCC9329" w14:textId="77777777" w:rsidR="008D26CD" w:rsidRPr="00C45599" w:rsidRDefault="008D26CD" w:rsidP="00F61B1B">
            <w:pPr>
              <w:pStyle w:val="Mnormal"/>
              <w:numPr>
                <w:ilvl w:val="0"/>
                <w:numId w:val="10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ochrona wód morskich przed zanieczyszczeniami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terenu prowadzonych prac.</w:t>
            </w:r>
          </w:p>
        </w:tc>
      </w:tr>
      <w:tr w:rsidR="008D26CD" w:rsidRPr="00C45599" w14:paraId="731855D6" w14:textId="77777777" w:rsidTr="00970DFC">
        <w:trPr>
          <w:trHeight w:val="227"/>
        </w:trPr>
        <w:tc>
          <w:tcPr>
            <w:tcW w:w="8780" w:type="dxa"/>
            <w:gridSpan w:val="2"/>
            <w:shd w:val="clear" w:color="auto" w:fill="DBE5F1" w:themeFill="accent1" w:themeFillTint="33"/>
            <w:vAlign w:val="center"/>
          </w:tcPr>
          <w:p w14:paraId="0BC73086"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Kierunek 3A Dywersyfikacja dostaw paliw</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rozbudowa infrastruktury sieciowej</w:t>
            </w:r>
          </w:p>
          <w:p w14:paraId="739D42CB"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Kierunek 3B Dywersyfikacja dostaw ropy naftowej oraz rozbudowa infrastruktury ropy</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paliw ciekłych</w:t>
            </w:r>
          </w:p>
        </w:tc>
      </w:tr>
      <w:tr w:rsidR="008D26CD" w:rsidRPr="00C45599" w14:paraId="3ACF342E" w14:textId="77777777" w:rsidTr="00C943A8">
        <w:trPr>
          <w:trHeight w:val="227"/>
        </w:trPr>
        <w:tc>
          <w:tcPr>
            <w:tcW w:w="2501" w:type="dxa"/>
            <w:vAlign w:val="center"/>
          </w:tcPr>
          <w:p w14:paraId="07A1E8C2"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t>3A.8 Rozbudowa PMG</w:t>
            </w:r>
          </w:p>
          <w:p w14:paraId="696B113F" w14:textId="52615FC5"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3B.3 Zwiększenie</w:t>
            </w:r>
            <w:r w:rsidR="00093AA4" w:rsidRPr="00C45599">
              <w:rPr>
                <w:rFonts w:asciiTheme="minorHAnsi" w:hAnsiTheme="minorHAnsi" w:cstheme="minorHAnsi"/>
                <w:b/>
                <w:lang w:eastAsia="ar-SA"/>
              </w:rPr>
              <w:t xml:space="preserve"> zdolności magazynowej Terminalu</w:t>
            </w:r>
            <w:r w:rsidRPr="00C45599">
              <w:rPr>
                <w:rFonts w:asciiTheme="minorHAnsi" w:hAnsiTheme="minorHAnsi" w:cstheme="minorHAnsi"/>
                <w:b/>
                <w:lang w:eastAsia="ar-SA"/>
              </w:rPr>
              <w:t xml:space="preserve"> Naftowego</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Gdańsku oraz bazy</w:t>
            </w:r>
            <w:r w:rsidR="007F229C" w:rsidRPr="00C45599">
              <w:rPr>
                <w:rFonts w:asciiTheme="minorHAnsi" w:hAnsiTheme="minorHAnsi" w:cstheme="minorHAnsi"/>
                <w:b/>
                <w:lang w:eastAsia="ar-SA"/>
              </w:rPr>
              <w:t xml:space="preserve"> w </w:t>
            </w:r>
            <w:r w:rsidRPr="00C45599">
              <w:rPr>
                <w:rFonts w:asciiTheme="minorHAnsi" w:hAnsiTheme="minorHAnsi" w:cstheme="minorHAnsi"/>
                <w:b/>
                <w:lang w:eastAsia="ar-SA"/>
              </w:rPr>
              <w:t>Górkach</w:t>
            </w:r>
          </w:p>
        </w:tc>
        <w:tc>
          <w:tcPr>
            <w:tcW w:w="6279" w:type="dxa"/>
            <w:vAlign w:val="center"/>
          </w:tcPr>
          <w:p w14:paraId="4B81959F" w14:textId="77777777" w:rsidR="008D26CD" w:rsidRPr="00C45599" w:rsidRDefault="00957307"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w:t>
            </w:r>
            <w:r w:rsidR="008D26CD" w:rsidRPr="00C45599">
              <w:rPr>
                <w:rFonts w:asciiTheme="minorHAnsi" w:hAnsiTheme="minorHAnsi" w:cstheme="minorHAnsi"/>
                <w:lang w:eastAsia="ar-SA"/>
              </w:rPr>
              <w:t>graniczenie prac budowlanych</w:t>
            </w:r>
            <w:r w:rsidR="007F229C" w:rsidRPr="00C45599">
              <w:rPr>
                <w:rFonts w:asciiTheme="minorHAnsi" w:hAnsiTheme="minorHAnsi" w:cstheme="minorHAnsi"/>
                <w:lang w:eastAsia="ar-SA"/>
              </w:rPr>
              <w:t xml:space="preserve"> i </w:t>
            </w:r>
            <w:r w:rsidR="008D26CD" w:rsidRPr="00C45599">
              <w:rPr>
                <w:rFonts w:asciiTheme="minorHAnsi" w:hAnsiTheme="minorHAnsi" w:cstheme="minorHAnsi"/>
                <w:lang w:eastAsia="ar-SA"/>
              </w:rPr>
              <w:t>przekształceń powierzchni ziemi</w:t>
            </w:r>
            <w:r w:rsidR="007F229C" w:rsidRPr="00C45599">
              <w:rPr>
                <w:rFonts w:asciiTheme="minorHAnsi" w:hAnsiTheme="minorHAnsi" w:cstheme="minorHAnsi"/>
                <w:lang w:eastAsia="ar-SA"/>
              </w:rPr>
              <w:t xml:space="preserve"> do </w:t>
            </w:r>
            <w:r w:rsidR="008D26CD" w:rsidRPr="00C45599">
              <w:rPr>
                <w:rFonts w:asciiTheme="minorHAnsi" w:hAnsiTheme="minorHAnsi" w:cstheme="minorHAnsi"/>
                <w:lang w:eastAsia="ar-SA"/>
              </w:rPr>
              <w:t>niezbędnego minimum, zdjęcie warstwy glebowej</w:t>
            </w:r>
            <w:r w:rsidR="007F229C" w:rsidRPr="00C45599">
              <w:rPr>
                <w:rFonts w:asciiTheme="minorHAnsi" w:hAnsiTheme="minorHAnsi" w:cstheme="minorHAnsi"/>
                <w:lang w:eastAsia="ar-SA"/>
              </w:rPr>
              <w:t xml:space="preserve"> w </w:t>
            </w:r>
            <w:r w:rsidR="008D26CD" w:rsidRPr="00C45599">
              <w:rPr>
                <w:rFonts w:asciiTheme="minorHAnsi" w:hAnsiTheme="minorHAnsi" w:cstheme="minorHAnsi"/>
                <w:lang w:eastAsia="ar-SA"/>
              </w:rPr>
              <w:t>celu ochrony przed zanieczyszczeniami oraz ponownego wykorzystania;</w:t>
            </w:r>
          </w:p>
          <w:p w14:paraId="4555D8A4"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prowadzenie prac budowlanych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ograniczający</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minimum zagrożenie</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wód podziemnych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powierzchniowych;</w:t>
            </w:r>
          </w:p>
          <w:p w14:paraId="0964EA4B"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przy projektowaniu PMG przeprowadzenie analizy warunków hydrogeologicznych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celu uniknięcia trudno odwracalnych szkód</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wodach podziemnych;</w:t>
            </w:r>
          </w:p>
          <w:p w14:paraId="7F7CE322"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zagospodarowanie powstającego roztworu (solanki) bez powodowania szkód</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środowisku,</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szczególności przy budowie </w:t>
            </w:r>
            <w:r w:rsidRPr="00C45599">
              <w:rPr>
                <w:rFonts w:asciiTheme="minorHAnsi" w:hAnsiTheme="minorHAnsi" w:cstheme="minorHAnsi"/>
                <w:lang w:eastAsia="ar-SA"/>
              </w:rPr>
              <w:lastRenderedPageBreak/>
              <w:t>PMG metodą ługowania kawern;</w:t>
            </w:r>
          </w:p>
          <w:p w14:paraId="75228FC7"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podczas eksploatacji,</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uwagi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dynamiczny charakter zmian zachodzących podczas zatłaczania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pobierania gazu</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PMG, konieczny jest monitoring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wód podziemnych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powierzchniowych; </w:t>
            </w:r>
          </w:p>
          <w:p w14:paraId="49F2AC05"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wdrożenie systemu zarządzania ryzykiem powstania szkód</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środowisku, głównie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zakresie wód powierzchniowych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podziemnych;</w:t>
            </w:r>
          </w:p>
          <w:p w14:paraId="7DBE16DA"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ograniczanie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minimum wycinki drzew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krzewów; </w:t>
            </w:r>
          </w:p>
          <w:p w14:paraId="007F9DA3" w14:textId="77777777" w:rsidR="008D26CD" w:rsidRPr="00C45599" w:rsidRDefault="008D26CD" w:rsidP="00F61B1B">
            <w:pPr>
              <w:pStyle w:val="Mnormal"/>
              <w:numPr>
                <w:ilvl w:val="0"/>
                <w:numId w:val="10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zapewnienie odpowiednich zabezpieczeń przed poważnymi awariami.</w:t>
            </w:r>
          </w:p>
        </w:tc>
      </w:tr>
      <w:tr w:rsidR="008D26CD" w:rsidRPr="00C45599" w14:paraId="52D4EA01" w14:textId="77777777" w:rsidTr="00970DFC">
        <w:trPr>
          <w:trHeight w:val="227"/>
        </w:trPr>
        <w:tc>
          <w:tcPr>
            <w:tcW w:w="8780" w:type="dxa"/>
            <w:gridSpan w:val="2"/>
            <w:shd w:val="clear" w:color="auto" w:fill="DBE5F1" w:themeFill="accent1" w:themeFillTint="33"/>
            <w:vAlign w:val="center"/>
          </w:tcPr>
          <w:p w14:paraId="3A11AADE" w14:textId="77777777" w:rsidR="008D26CD" w:rsidRPr="00C45599" w:rsidRDefault="008D26CD" w:rsidP="00F61B1B">
            <w:pPr>
              <w:pStyle w:val="Mnormal"/>
              <w:spacing w:after="0" w:line="240" w:lineRule="auto"/>
              <w:jc w:val="left"/>
              <w:rPr>
                <w:rFonts w:asciiTheme="minorHAnsi" w:hAnsiTheme="minorHAnsi" w:cstheme="minorHAnsi"/>
                <w:b/>
                <w:lang w:eastAsia="ar-SA"/>
              </w:rPr>
            </w:pPr>
            <w:r w:rsidRPr="00C45599">
              <w:rPr>
                <w:rFonts w:asciiTheme="minorHAnsi" w:hAnsiTheme="minorHAnsi" w:cstheme="minorHAnsi"/>
                <w:b/>
                <w:lang w:eastAsia="ar-SA"/>
              </w:rPr>
              <w:lastRenderedPageBreak/>
              <w:t>Kierunek 5 Wdrożenie energetyki jądrowej</w:t>
            </w:r>
          </w:p>
        </w:tc>
      </w:tr>
      <w:tr w:rsidR="008D26CD" w:rsidRPr="00C45599" w14:paraId="67E06B5C" w14:textId="77777777" w:rsidTr="00C943A8">
        <w:trPr>
          <w:trHeight w:val="227"/>
        </w:trPr>
        <w:tc>
          <w:tcPr>
            <w:tcW w:w="2501" w:type="dxa"/>
            <w:vAlign w:val="center"/>
          </w:tcPr>
          <w:p w14:paraId="4D21FCA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5.7 Uruchomienie nowego składowiska odpadów nisko-</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średnioaktywnych</w:t>
            </w:r>
          </w:p>
        </w:tc>
        <w:tc>
          <w:tcPr>
            <w:tcW w:w="6279" w:type="dxa"/>
            <w:vAlign w:val="center"/>
          </w:tcPr>
          <w:p w14:paraId="2BE6A022"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opracowanie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przedstawienie społeczeństwu (szczególnie lokalnemu) rzetelnej informacji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temat oddziaływań składowiska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p>
          <w:p w14:paraId="499A0FCB"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prowadzenie monitoringu radiologicznego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wód powierzchniowych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podziemnych, gleby, powietrza, żywności;</w:t>
            </w:r>
          </w:p>
          <w:p w14:paraId="365CB79D"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ścisłe przestrzeganie procedur postępowania</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odpadami promieniotwórczymi;</w:t>
            </w:r>
          </w:p>
          <w:p w14:paraId="1DFCC5D9"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stosowanie barier zabezpieczających ludzi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środowisko przed promieniowaniem radioaktywnym;</w:t>
            </w:r>
          </w:p>
          <w:p w14:paraId="053ED813"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wydawanie decyzji administracyjnych zgodnych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zasadami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wymaganiami ochrony środowiska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ochrony radiologicznej;</w:t>
            </w:r>
          </w:p>
          <w:p w14:paraId="56F3F3E5" w14:textId="77777777" w:rsidR="008D26CD" w:rsidRPr="00C45599" w:rsidRDefault="008D26CD" w:rsidP="00F61B1B">
            <w:pPr>
              <w:pStyle w:val="Mnormal"/>
              <w:numPr>
                <w:ilvl w:val="0"/>
                <w:numId w:val="102"/>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ponadto 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magazynów PMG p. 3A.8.</w:t>
            </w:r>
          </w:p>
        </w:tc>
      </w:tr>
      <w:tr w:rsidR="008D26CD" w:rsidRPr="00C45599" w14:paraId="47AC7BDF" w14:textId="77777777" w:rsidTr="00C943A8">
        <w:trPr>
          <w:trHeight w:val="227"/>
        </w:trPr>
        <w:tc>
          <w:tcPr>
            <w:tcW w:w="2501" w:type="dxa"/>
            <w:vAlign w:val="center"/>
          </w:tcPr>
          <w:p w14:paraId="27839A17"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5.8 Budowa</w:t>
            </w:r>
            <w:r w:rsidR="007F229C" w:rsidRPr="00C45599">
              <w:rPr>
                <w:rFonts w:asciiTheme="minorHAnsi" w:hAnsiTheme="minorHAnsi" w:cstheme="minorHAnsi"/>
                <w:b/>
                <w:lang w:eastAsia="ar-SA"/>
              </w:rPr>
              <w:t xml:space="preserve"> i </w:t>
            </w:r>
            <w:r w:rsidRPr="00C45599">
              <w:rPr>
                <w:rFonts w:asciiTheme="minorHAnsi" w:hAnsiTheme="minorHAnsi" w:cstheme="minorHAnsi"/>
                <w:b/>
                <w:lang w:eastAsia="ar-SA"/>
              </w:rPr>
              <w:t>uruchomienie bloków jądrowych:</w:t>
            </w:r>
          </w:p>
        </w:tc>
        <w:tc>
          <w:tcPr>
            <w:tcW w:w="6279" w:type="dxa"/>
            <w:vAlign w:val="center"/>
          </w:tcPr>
          <w:p w14:paraId="7EBB2CE2" w14:textId="77777777" w:rsidR="008D26CD" w:rsidRPr="00C45599" w:rsidRDefault="008D26CD" w:rsidP="00F61B1B">
            <w:pPr>
              <w:pStyle w:val="Mnormal"/>
              <w:numPr>
                <w:ilvl w:val="0"/>
                <w:numId w:val="103"/>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2A.1.1 (dla budowy elektrowni cieplnych)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zakresie oddziaływań klasycznych,</w:t>
            </w:r>
            <w:r w:rsidR="007F229C" w:rsidRPr="00C45599">
              <w:rPr>
                <w:rFonts w:asciiTheme="minorHAnsi" w:hAnsiTheme="minorHAnsi" w:cstheme="minorHAnsi"/>
                <w:lang w:eastAsia="ar-SA"/>
              </w:rPr>
              <w:t xml:space="preserve"> a </w:t>
            </w:r>
            <w:r w:rsidRPr="00C45599">
              <w:rPr>
                <w:rFonts w:asciiTheme="minorHAnsi" w:hAnsiTheme="minorHAnsi" w:cstheme="minorHAnsi"/>
                <w:lang w:eastAsia="ar-SA"/>
              </w:rPr>
              <w:t>ponadto:</w:t>
            </w:r>
          </w:p>
          <w:p w14:paraId="6DB5D3B5" w14:textId="77777777" w:rsidR="008D26CD" w:rsidRPr="00C45599" w:rsidRDefault="008D26CD" w:rsidP="00F61B1B">
            <w:pPr>
              <w:pStyle w:val="Mnormal"/>
              <w:numPr>
                <w:ilvl w:val="0"/>
                <w:numId w:val="103"/>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opracowanie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przedstawienie społeczeństwu (szczególnie lokalnemu) rzetelnej informacji</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temat oddziaływań elektrowni podczas normalnej eksploatacji oraz potencjalnych awarii;</w:t>
            </w:r>
          </w:p>
          <w:p w14:paraId="7387BF76" w14:textId="77777777" w:rsidR="008D26CD" w:rsidRPr="00C45599" w:rsidRDefault="008D26CD" w:rsidP="00F61B1B">
            <w:pPr>
              <w:pStyle w:val="Mnormal"/>
              <w:numPr>
                <w:ilvl w:val="0"/>
                <w:numId w:val="103"/>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prowadzenie monitoringu radiologicznego</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tym wód powierzchniowych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podziemnych, gleby, powietrza, żywności,</w:t>
            </w:r>
          </w:p>
          <w:p w14:paraId="39C903AF" w14:textId="77777777" w:rsidR="008D26CD" w:rsidRPr="00C45599" w:rsidRDefault="008D26CD" w:rsidP="00F61B1B">
            <w:pPr>
              <w:pStyle w:val="Mnormal"/>
              <w:numPr>
                <w:ilvl w:val="0"/>
                <w:numId w:val="103"/>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przeprowadzenie oceny stanu zdrowia okolicznej ludności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monitorowanie zmian,</w:t>
            </w:r>
          </w:p>
          <w:p w14:paraId="6F9F271D" w14:textId="77777777" w:rsidR="008D26CD" w:rsidRPr="00C45599" w:rsidRDefault="008D26CD" w:rsidP="00F61B1B">
            <w:pPr>
              <w:pStyle w:val="Mnormal"/>
              <w:numPr>
                <w:ilvl w:val="0"/>
                <w:numId w:val="103"/>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ponadto odnośnie klasycznego oddziaływania – 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elektrowni cieplnych (p. 2A.1.1).</w:t>
            </w:r>
          </w:p>
        </w:tc>
      </w:tr>
      <w:tr w:rsidR="008D26CD" w:rsidRPr="00C45599" w14:paraId="39B1D67E" w14:textId="77777777" w:rsidTr="00970DFC">
        <w:trPr>
          <w:trHeight w:val="227"/>
        </w:trPr>
        <w:tc>
          <w:tcPr>
            <w:tcW w:w="8780" w:type="dxa"/>
            <w:gridSpan w:val="2"/>
            <w:shd w:val="clear" w:color="auto" w:fill="DBE5F1" w:themeFill="accent1" w:themeFillTint="33"/>
            <w:vAlign w:val="center"/>
          </w:tcPr>
          <w:p w14:paraId="3F18E910"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b/>
                <w:lang w:eastAsia="ar-SA"/>
              </w:rPr>
              <w:t>Kierunek 6 Rozwój odnawialnych źródeł energii</w:t>
            </w:r>
          </w:p>
        </w:tc>
      </w:tr>
      <w:tr w:rsidR="008D26CD" w:rsidRPr="00C45599" w14:paraId="47F9E24B" w14:textId="77777777" w:rsidTr="00C943A8">
        <w:trPr>
          <w:trHeight w:val="227"/>
        </w:trPr>
        <w:tc>
          <w:tcPr>
            <w:tcW w:w="2501" w:type="dxa"/>
            <w:vAlign w:val="center"/>
          </w:tcPr>
          <w:p w14:paraId="767E64C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6.1.1Odnawialne źródła energii – wiatr</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lądzie</w:t>
            </w:r>
          </w:p>
        </w:tc>
        <w:tc>
          <w:tcPr>
            <w:tcW w:w="6279" w:type="dxa"/>
            <w:vAlign w:val="center"/>
          </w:tcPr>
          <w:p w14:paraId="69ED31A8" w14:textId="77777777" w:rsidR="008D26CD" w:rsidRPr="00C45599" w:rsidRDefault="008D26CD" w:rsidP="00F61B1B">
            <w:pPr>
              <w:pStyle w:val="Mnormal"/>
              <w:numPr>
                <w:ilvl w:val="0"/>
                <w:numId w:val="104"/>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ograniczenie prac budowlanych;</w:t>
            </w:r>
          </w:p>
          <w:p w14:paraId="4B96F48A" w14:textId="77777777" w:rsidR="008D26CD" w:rsidRPr="00C45599" w:rsidRDefault="008D26CD" w:rsidP="00F61B1B">
            <w:pPr>
              <w:pStyle w:val="Mnormal"/>
              <w:numPr>
                <w:ilvl w:val="0"/>
                <w:numId w:val="104"/>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oszczędne wykorzystywanie surowców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budowy;</w:t>
            </w:r>
          </w:p>
          <w:p w14:paraId="79302B4B" w14:textId="77777777" w:rsidR="008D26CD" w:rsidRPr="00C45599" w:rsidRDefault="008D26CD" w:rsidP="00F61B1B">
            <w:pPr>
              <w:pStyle w:val="Mnormal"/>
              <w:numPr>
                <w:ilvl w:val="0"/>
                <w:numId w:val="104"/>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unikanie lokalizacji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pobliżu domostw.</w:t>
            </w:r>
          </w:p>
        </w:tc>
      </w:tr>
      <w:tr w:rsidR="008D26CD" w:rsidRPr="00C45599" w14:paraId="2AD48E2D" w14:textId="77777777" w:rsidTr="00C943A8">
        <w:trPr>
          <w:trHeight w:val="227"/>
        </w:trPr>
        <w:tc>
          <w:tcPr>
            <w:tcW w:w="2501" w:type="dxa"/>
            <w:vAlign w:val="center"/>
          </w:tcPr>
          <w:p w14:paraId="586B2F6F"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6.1.2 Odnawialne źródła energii – wiatr</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morzu</w:t>
            </w:r>
          </w:p>
        </w:tc>
        <w:tc>
          <w:tcPr>
            <w:tcW w:w="6279" w:type="dxa"/>
            <w:vAlign w:val="center"/>
          </w:tcPr>
          <w:p w14:paraId="2307AD83" w14:textId="77777777" w:rsidR="008D26CD" w:rsidRPr="00C45599" w:rsidRDefault="008D26CD" w:rsidP="00F61B1B">
            <w:pPr>
              <w:pStyle w:val="Mnormal"/>
              <w:numPr>
                <w:ilvl w:val="0"/>
                <w:numId w:val="105"/>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ograniczanie zasięgu prac budowlanych;</w:t>
            </w:r>
          </w:p>
          <w:p w14:paraId="78983B8D" w14:textId="77777777" w:rsidR="008D26CD" w:rsidRPr="00C45599" w:rsidRDefault="008D26CD" w:rsidP="00F61B1B">
            <w:pPr>
              <w:pStyle w:val="Mnormal"/>
              <w:numPr>
                <w:ilvl w:val="0"/>
                <w:numId w:val="105"/>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ograniczanie ingerencji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środowisko morskie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brzeg morski, również poprzez połączenia energetyczne;</w:t>
            </w:r>
          </w:p>
          <w:p w14:paraId="03317C93" w14:textId="77777777" w:rsidR="008D26CD" w:rsidRPr="00C45599" w:rsidRDefault="008D26CD" w:rsidP="00F61B1B">
            <w:pPr>
              <w:pStyle w:val="Mnormal"/>
              <w:numPr>
                <w:ilvl w:val="0"/>
                <w:numId w:val="105"/>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oszczędne wykorzystywanie surowców</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etapie budowy;</w:t>
            </w:r>
          </w:p>
          <w:p w14:paraId="1C84B9B1" w14:textId="77777777" w:rsidR="008D26CD" w:rsidRPr="00C45599" w:rsidRDefault="008D26CD" w:rsidP="00F61B1B">
            <w:pPr>
              <w:pStyle w:val="Mnormal"/>
              <w:numPr>
                <w:ilvl w:val="0"/>
                <w:numId w:val="105"/>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prace budowlane winny być prowadzone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zapewniający ochronę wód przed zanieczyszczeniem.</w:t>
            </w:r>
          </w:p>
        </w:tc>
      </w:tr>
      <w:tr w:rsidR="008D26CD" w:rsidRPr="00C45599" w14:paraId="49E46F51" w14:textId="77777777" w:rsidTr="00C943A8">
        <w:trPr>
          <w:trHeight w:val="227"/>
        </w:trPr>
        <w:tc>
          <w:tcPr>
            <w:tcW w:w="2501" w:type="dxa"/>
            <w:vAlign w:val="center"/>
          </w:tcPr>
          <w:p w14:paraId="375F1AC8"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6.1.3 Odnawialne źródła energii – energetyka wodna</w:t>
            </w:r>
          </w:p>
        </w:tc>
        <w:tc>
          <w:tcPr>
            <w:tcW w:w="6279" w:type="dxa"/>
            <w:vAlign w:val="center"/>
          </w:tcPr>
          <w:p w14:paraId="56933A9B" w14:textId="77777777" w:rsidR="008D26CD" w:rsidRPr="00C45599" w:rsidRDefault="008D26CD" w:rsidP="00F61B1B">
            <w:pPr>
              <w:pStyle w:val="Mnormal"/>
              <w:numPr>
                <w:ilvl w:val="0"/>
                <w:numId w:val="106"/>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preferowanie wykorzystania piętrzeń już istniejących;</w:t>
            </w:r>
          </w:p>
          <w:p w14:paraId="693C1EE1" w14:textId="77777777" w:rsidR="008D26CD" w:rsidRPr="00C45599" w:rsidRDefault="008D26CD" w:rsidP="00F61B1B">
            <w:pPr>
              <w:pStyle w:val="Mnormal"/>
              <w:numPr>
                <w:ilvl w:val="0"/>
                <w:numId w:val="106"/>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uwzględnianie istniejących funkcji cieków wodnych;</w:t>
            </w:r>
          </w:p>
          <w:p w14:paraId="42797E05" w14:textId="77777777" w:rsidR="008D26CD" w:rsidRPr="00C45599" w:rsidRDefault="008D26CD" w:rsidP="00F61B1B">
            <w:pPr>
              <w:pStyle w:val="Mnormal"/>
              <w:numPr>
                <w:ilvl w:val="0"/>
                <w:numId w:val="106"/>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uwzględnianie zjawisk pogodowych wynikających</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 xml:space="preserve">zmian klimatu. </w:t>
            </w:r>
          </w:p>
        </w:tc>
      </w:tr>
      <w:tr w:rsidR="008D26CD" w:rsidRPr="00C45599" w14:paraId="4892D2F9" w14:textId="77777777" w:rsidTr="00C943A8">
        <w:trPr>
          <w:trHeight w:val="227"/>
        </w:trPr>
        <w:tc>
          <w:tcPr>
            <w:tcW w:w="2501" w:type="dxa"/>
            <w:vAlign w:val="center"/>
          </w:tcPr>
          <w:p w14:paraId="5B8F46AC"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6.1.4 Odnawialne źródła energii – biomasa</w:t>
            </w:r>
          </w:p>
        </w:tc>
        <w:tc>
          <w:tcPr>
            <w:tcW w:w="6279" w:type="dxa"/>
            <w:vAlign w:val="center"/>
          </w:tcPr>
          <w:p w14:paraId="229722EE" w14:textId="77777777" w:rsidR="008D26CD" w:rsidRPr="00C45599" w:rsidRDefault="008D26CD" w:rsidP="00F61B1B">
            <w:pPr>
              <w:pStyle w:val="Mnormal"/>
              <w:numPr>
                <w:ilvl w:val="0"/>
                <w:numId w:val="10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unikanie plantacji wielkoobszarowych roślin energetycznych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terenach wykorzystywanych rolniczo;</w:t>
            </w:r>
          </w:p>
          <w:p w14:paraId="1B23D443" w14:textId="77777777" w:rsidR="008D26CD" w:rsidRPr="00C45599" w:rsidRDefault="008D26CD" w:rsidP="00F61B1B">
            <w:pPr>
              <w:pStyle w:val="Mnormal"/>
              <w:numPr>
                <w:ilvl w:val="0"/>
                <w:numId w:val="107"/>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oraz 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elektrowni/elektrociepłowni cieplnych (2A.1.1)</w:t>
            </w:r>
          </w:p>
        </w:tc>
      </w:tr>
      <w:tr w:rsidR="008D26CD" w:rsidRPr="00C45599" w14:paraId="14A048E8" w14:textId="77777777" w:rsidTr="00C943A8">
        <w:trPr>
          <w:trHeight w:val="227"/>
        </w:trPr>
        <w:tc>
          <w:tcPr>
            <w:tcW w:w="2501" w:type="dxa"/>
            <w:vAlign w:val="center"/>
          </w:tcPr>
          <w:p w14:paraId="43B482FB"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 xml:space="preserve">6.1.4 Odnawialne źródła </w:t>
            </w:r>
            <w:r w:rsidRPr="00C45599">
              <w:rPr>
                <w:rFonts w:asciiTheme="minorHAnsi" w:hAnsiTheme="minorHAnsi" w:cstheme="minorHAnsi"/>
                <w:lang w:eastAsia="ar-SA"/>
              </w:rPr>
              <w:lastRenderedPageBreak/>
              <w:t>energii – słońce (fotowoltaika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kolektory słoneczne)</w:t>
            </w:r>
          </w:p>
        </w:tc>
        <w:tc>
          <w:tcPr>
            <w:tcW w:w="6279" w:type="dxa"/>
            <w:vAlign w:val="center"/>
          </w:tcPr>
          <w:p w14:paraId="7F11BFEE" w14:textId="77777777" w:rsidR="008D26CD" w:rsidRPr="00C45599" w:rsidRDefault="008D26CD" w:rsidP="00F61B1B">
            <w:pPr>
              <w:pStyle w:val="Mnormal"/>
              <w:numPr>
                <w:ilvl w:val="0"/>
                <w:numId w:val="10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lastRenderedPageBreak/>
              <w:t>zaprojektowanie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sposób niezakłócający krajobrazu;</w:t>
            </w:r>
          </w:p>
          <w:p w14:paraId="66FD0B1D" w14:textId="77777777" w:rsidR="008D26CD" w:rsidRPr="00C45599" w:rsidRDefault="008D26CD" w:rsidP="00F61B1B">
            <w:pPr>
              <w:pStyle w:val="Mnormal"/>
              <w:numPr>
                <w:ilvl w:val="0"/>
                <w:numId w:val="108"/>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lastRenderedPageBreak/>
              <w:t>w przypadku dużych obiektów jak</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2A1.1.</w:t>
            </w:r>
          </w:p>
        </w:tc>
      </w:tr>
      <w:tr w:rsidR="008D26CD" w:rsidRPr="00C45599" w14:paraId="684267EF" w14:textId="77777777" w:rsidTr="00C943A8">
        <w:trPr>
          <w:trHeight w:val="227"/>
        </w:trPr>
        <w:tc>
          <w:tcPr>
            <w:tcW w:w="2501" w:type="dxa"/>
            <w:vAlign w:val="center"/>
          </w:tcPr>
          <w:p w14:paraId="641998F0"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lastRenderedPageBreak/>
              <w:t>6.1.5 Geotermia</w:t>
            </w:r>
          </w:p>
        </w:tc>
        <w:tc>
          <w:tcPr>
            <w:tcW w:w="6279" w:type="dxa"/>
            <w:vAlign w:val="center"/>
          </w:tcPr>
          <w:p w14:paraId="450D12EB" w14:textId="77777777" w:rsidR="008D26CD" w:rsidRPr="00C45599" w:rsidRDefault="008D26CD" w:rsidP="00F61B1B">
            <w:pPr>
              <w:pStyle w:val="Mnormal"/>
              <w:numPr>
                <w:ilvl w:val="0"/>
                <w:numId w:val="10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działań 2A.1.1;</w:t>
            </w:r>
          </w:p>
          <w:p w14:paraId="219B9225" w14:textId="77777777" w:rsidR="008D26CD" w:rsidRPr="00C45599" w:rsidRDefault="008D26CD" w:rsidP="00F61B1B">
            <w:pPr>
              <w:pStyle w:val="Mnormal"/>
              <w:numPr>
                <w:ilvl w:val="0"/>
                <w:numId w:val="109"/>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dodatkowo zabezpieczenie przed zrzutem wód zasolonych oraz zanieczyszczonych.</w:t>
            </w:r>
          </w:p>
        </w:tc>
      </w:tr>
      <w:tr w:rsidR="008D26CD" w:rsidRPr="00C45599" w14:paraId="3CC4AE78" w14:textId="77777777" w:rsidTr="00C943A8">
        <w:trPr>
          <w:trHeight w:val="227"/>
        </w:trPr>
        <w:tc>
          <w:tcPr>
            <w:tcW w:w="2501" w:type="dxa"/>
            <w:vAlign w:val="center"/>
          </w:tcPr>
          <w:p w14:paraId="569A3B80"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6.1.6 Wykorzystanie biomasy</w:t>
            </w:r>
          </w:p>
        </w:tc>
        <w:tc>
          <w:tcPr>
            <w:tcW w:w="6279" w:type="dxa"/>
            <w:vAlign w:val="center"/>
          </w:tcPr>
          <w:p w14:paraId="75E98B1E" w14:textId="77777777" w:rsidR="008D26CD" w:rsidRPr="00C45599" w:rsidRDefault="008D26CD" w:rsidP="00F61B1B">
            <w:pPr>
              <w:pStyle w:val="Mnormal"/>
              <w:numPr>
                <w:ilvl w:val="0"/>
                <w:numId w:val="11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działań 2A.1.1;</w:t>
            </w:r>
          </w:p>
          <w:p w14:paraId="1B8AF423" w14:textId="77777777" w:rsidR="008D26CD" w:rsidRPr="00C45599" w:rsidRDefault="008D26CD" w:rsidP="00F61B1B">
            <w:pPr>
              <w:pStyle w:val="Mnormal"/>
              <w:numPr>
                <w:ilvl w:val="0"/>
                <w:numId w:val="110"/>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dodatkowo przeciwdziałanie zajmowaniu gruntów wykorzystywanych rolniczo</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uprawy energetyczne.</w:t>
            </w:r>
          </w:p>
        </w:tc>
      </w:tr>
      <w:tr w:rsidR="008D26CD" w:rsidRPr="00C45599" w14:paraId="2F713742" w14:textId="77777777" w:rsidTr="00C943A8">
        <w:trPr>
          <w:trHeight w:val="227"/>
        </w:trPr>
        <w:tc>
          <w:tcPr>
            <w:tcW w:w="2501" w:type="dxa"/>
            <w:vAlign w:val="center"/>
          </w:tcPr>
          <w:p w14:paraId="6065FD92" w14:textId="77777777" w:rsidR="008D26CD" w:rsidRPr="00C45599" w:rsidRDefault="008D26CD" w:rsidP="00F61B1B">
            <w:pPr>
              <w:pStyle w:val="Mnormal"/>
              <w:spacing w:after="0" w:line="240" w:lineRule="auto"/>
              <w:jc w:val="left"/>
              <w:rPr>
                <w:rFonts w:asciiTheme="minorHAnsi" w:hAnsiTheme="minorHAnsi" w:cstheme="minorHAnsi"/>
                <w:lang w:eastAsia="ar-SA"/>
              </w:rPr>
            </w:pPr>
            <w:r w:rsidRPr="00C45599">
              <w:rPr>
                <w:rFonts w:asciiTheme="minorHAnsi" w:hAnsiTheme="minorHAnsi" w:cstheme="minorHAnsi"/>
                <w:lang w:eastAsia="ar-SA"/>
              </w:rPr>
              <w:t>6.1.7 Budowa zakładów termicznego przekształcenia odpadów</w:t>
            </w:r>
          </w:p>
        </w:tc>
        <w:tc>
          <w:tcPr>
            <w:tcW w:w="6279" w:type="dxa"/>
            <w:vAlign w:val="center"/>
          </w:tcPr>
          <w:p w14:paraId="43BDAAEC" w14:textId="77777777" w:rsidR="008D26CD" w:rsidRPr="00C45599" w:rsidRDefault="008D26CD" w:rsidP="00F61B1B">
            <w:pPr>
              <w:pStyle w:val="Mnormal"/>
              <w:numPr>
                <w:ilvl w:val="0"/>
                <w:numId w:val="11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jak</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działań 2A.1.1;</w:t>
            </w:r>
          </w:p>
          <w:p w14:paraId="5E52F441" w14:textId="77777777" w:rsidR="008D26CD" w:rsidRPr="00C45599" w:rsidRDefault="008D26CD" w:rsidP="00F61B1B">
            <w:pPr>
              <w:pStyle w:val="Mnormal"/>
              <w:numPr>
                <w:ilvl w:val="0"/>
                <w:numId w:val="111"/>
              </w:numPr>
              <w:spacing w:after="0" w:line="240" w:lineRule="auto"/>
              <w:ind w:left="436"/>
              <w:jc w:val="left"/>
              <w:rPr>
                <w:rFonts w:asciiTheme="minorHAnsi" w:hAnsiTheme="minorHAnsi" w:cstheme="minorHAnsi"/>
                <w:lang w:eastAsia="ar-SA"/>
              </w:rPr>
            </w:pPr>
            <w:r w:rsidRPr="00C45599">
              <w:rPr>
                <w:rFonts w:asciiTheme="minorHAnsi" w:hAnsiTheme="minorHAnsi" w:cstheme="minorHAnsi"/>
                <w:lang w:eastAsia="ar-SA"/>
              </w:rPr>
              <w:t>dodatkowo – zabezpieczenie przed emisją odorów</w:t>
            </w:r>
          </w:p>
        </w:tc>
      </w:tr>
    </w:tbl>
    <w:p w14:paraId="2561AA0F" w14:textId="77777777" w:rsidR="00043ADC" w:rsidRPr="00C45599" w:rsidRDefault="0069704C" w:rsidP="00801048">
      <w:pPr>
        <w:pStyle w:val="Mnagl2"/>
        <w:spacing w:line="276" w:lineRule="auto"/>
        <w:rPr>
          <w:rFonts w:asciiTheme="minorHAnsi" w:hAnsiTheme="minorHAnsi" w:cstheme="minorHAnsi"/>
        </w:rPr>
      </w:pPr>
      <w:bookmarkStart w:id="420" w:name="_Toc50369046"/>
      <w:r w:rsidRPr="00C45599">
        <w:rPr>
          <w:rFonts w:asciiTheme="minorHAnsi" w:hAnsiTheme="minorHAnsi" w:cstheme="minorHAnsi"/>
        </w:rPr>
        <w:t>Rozwiązania</w:t>
      </w:r>
      <w:r w:rsidR="00043ADC" w:rsidRPr="00C45599">
        <w:rPr>
          <w:rFonts w:asciiTheme="minorHAnsi" w:hAnsiTheme="minorHAnsi" w:cstheme="minorHAnsi"/>
        </w:rPr>
        <w:t xml:space="preserve"> alternatywne</w:t>
      </w:r>
      <w:r w:rsidR="007F229C" w:rsidRPr="00C45599">
        <w:rPr>
          <w:rFonts w:asciiTheme="minorHAnsi" w:hAnsiTheme="minorHAnsi" w:cstheme="minorHAnsi"/>
        </w:rPr>
        <w:t xml:space="preserve"> do </w:t>
      </w:r>
      <w:r w:rsidR="00043ADC" w:rsidRPr="00C45599">
        <w:rPr>
          <w:rFonts w:asciiTheme="minorHAnsi" w:hAnsiTheme="minorHAnsi" w:cstheme="minorHAnsi"/>
        </w:rPr>
        <w:t>rozwiązań zawartych</w:t>
      </w:r>
      <w:r w:rsidR="007F229C" w:rsidRPr="00C45599">
        <w:rPr>
          <w:rFonts w:asciiTheme="minorHAnsi" w:hAnsiTheme="minorHAnsi" w:cstheme="minorHAnsi"/>
        </w:rPr>
        <w:t xml:space="preserve"> w </w:t>
      </w:r>
      <w:r w:rsidR="00043ADC" w:rsidRPr="00C45599">
        <w:rPr>
          <w:rFonts w:asciiTheme="minorHAnsi" w:hAnsiTheme="minorHAnsi" w:cstheme="minorHAnsi"/>
        </w:rPr>
        <w:t>PEP2040</w:t>
      </w:r>
      <w:bookmarkEnd w:id="420"/>
    </w:p>
    <w:p w14:paraId="2EC5B514" w14:textId="77777777" w:rsidR="00043ADC" w:rsidRPr="00C45599" w:rsidRDefault="00043ADC" w:rsidP="00801048">
      <w:pPr>
        <w:pStyle w:val="Mnormal"/>
        <w:rPr>
          <w:rFonts w:asciiTheme="minorHAnsi" w:hAnsiTheme="minorHAnsi" w:cstheme="minorHAnsi"/>
          <w:lang w:eastAsia="ar-SA"/>
        </w:rPr>
      </w:pPr>
      <w:r w:rsidRPr="00C45599">
        <w:rPr>
          <w:rFonts w:asciiTheme="minorHAnsi" w:hAnsiTheme="minorHAnsi" w:cstheme="minorHAnsi"/>
          <w:lang w:eastAsia="ar-SA"/>
        </w:rPr>
        <w:t>Zgodnie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art. 51 ust.2 </w:t>
      </w:r>
      <w:r w:rsidR="0069704C" w:rsidRPr="00C45599">
        <w:rPr>
          <w:rFonts w:asciiTheme="minorHAnsi" w:hAnsiTheme="minorHAnsi" w:cstheme="minorHAnsi"/>
          <w:lang w:eastAsia="ar-SA"/>
        </w:rPr>
        <w:t>pkt.</w:t>
      </w:r>
      <w:r w:rsidRPr="00C45599">
        <w:rPr>
          <w:rFonts w:asciiTheme="minorHAnsi" w:hAnsiTheme="minorHAnsi" w:cstheme="minorHAnsi"/>
          <w:lang w:eastAsia="ar-SA"/>
        </w:rPr>
        <w:t xml:space="preserve"> 3b ustawy ooś Prognoza powinna przedstawiać rozwiązania alternatywne</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rozwiązań zawartych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projektowanym dokumencie wraz</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uzasadnieniem ich wyboru oraz opisem metod dokonania oceny prowadzącej</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tego wyboru. Zgodnie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art. 52 ust. 1 </w:t>
      </w:r>
      <w:r w:rsidR="0069704C" w:rsidRPr="00C45599">
        <w:rPr>
          <w:rFonts w:asciiTheme="minorHAnsi" w:hAnsiTheme="minorHAnsi" w:cstheme="minorHAnsi"/>
          <w:lang w:eastAsia="ar-SA"/>
        </w:rPr>
        <w:t>ww.</w:t>
      </w:r>
      <w:r w:rsidRPr="00C45599">
        <w:rPr>
          <w:rFonts w:asciiTheme="minorHAnsi" w:hAnsiTheme="minorHAnsi" w:cstheme="minorHAnsi"/>
          <w:lang w:eastAsia="ar-SA"/>
        </w:rPr>
        <w:t xml:space="preserve"> ustawy informacje zawarte</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prognozie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w:t>
      </w:r>
      <w:r w:rsidR="002F765C" w:rsidRPr="00C45599">
        <w:rPr>
          <w:rFonts w:asciiTheme="minorHAnsi" w:hAnsiTheme="minorHAnsi" w:cstheme="minorHAnsi"/>
          <w:lang w:eastAsia="ar-SA"/>
        </w:rPr>
        <w:t>,</w:t>
      </w:r>
      <w:r w:rsidR="00D86925" w:rsidRPr="00C45599">
        <w:rPr>
          <w:rFonts w:asciiTheme="minorHAnsi" w:hAnsiTheme="minorHAnsi" w:cstheme="minorHAnsi"/>
          <w:lang w:eastAsia="ar-SA"/>
        </w:rPr>
        <w:t xml:space="preserve"> o </w:t>
      </w:r>
      <w:r w:rsidR="002F765C" w:rsidRPr="00C45599">
        <w:rPr>
          <w:rFonts w:asciiTheme="minorHAnsi" w:hAnsiTheme="minorHAnsi" w:cstheme="minorHAnsi"/>
          <w:lang w:eastAsia="ar-SA"/>
        </w:rPr>
        <w:t>których mowa</w:t>
      </w:r>
      <w:r w:rsidR="007F229C" w:rsidRPr="00C45599">
        <w:rPr>
          <w:rFonts w:asciiTheme="minorHAnsi" w:hAnsiTheme="minorHAnsi" w:cstheme="minorHAnsi"/>
          <w:lang w:eastAsia="ar-SA"/>
        </w:rPr>
        <w:t xml:space="preserve"> w </w:t>
      </w:r>
      <w:r w:rsidR="002F765C" w:rsidRPr="00C45599">
        <w:rPr>
          <w:rFonts w:asciiTheme="minorHAnsi" w:hAnsiTheme="minorHAnsi" w:cstheme="minorHAnsi"/>
          <w:lang w:eastAsia="ar-SA"/>
        </w:rPr>
        <w:t>art. 51 ust. 2 powinny być opracowane stosownie</w:t>
      </w:r>
      <w:r w:rsidR="007F229C" w:rsidRPr="00C45599">
        <w:rPr>
          <w:rFonts w:asciiTheme="minorHAnsi" w:hAnsiTheme="minorHAnsi" w:cstheme="minorHAnsi"/>
          <w:lang w:eastAsia="ar-SA"/>
        </w:rPr>
        <w:t xml:space="preserve"> do </w:t>
      </w:r>
      <w:r w:rsidR="002F765C" w:rsidRPr="00C45599">
        <w:rPr>
          <w:rFonts w:asciiTheme="minorHAnsi" w:hAnsiTheme="minorHAnsi" w:cstheme="minorHAnsi"/>
          <w:lang w:eastAsia="ar-SA"/>
        </w:rPr>
        <w:t>stanu współczesnej wiedzy</w:t>
      </w:r>
      <w:r w:rsidR="007F229C" w:rsidRPr="00C45599">
        <w:rPr>
          <w:rFonts w:asciiTheme="minorHAnsi" w:hAnsiTheme="minorHAnsi" w:cstheme="minorHAnsi"/>
          <w:lang w:eastAsia="ar-SA"/>
        </w:rPr>
        <w:t xml:space="preserve"> i </w:t>
      </w:r>
      <w:r w:rsidR="002F765C" w:rsidRPr="00C45599">
        <w:rPr>
          <w:rFonts w:asciiTheme="minorHAnsi" w:hAnsiTheme="minorHAnsi" w:cstheme="minorHAnsi"/>
          <w:lang w:eastAsia="ar-SA"/>
        </w:rPr>
        <w:t>metod oceny oraz dostosowane</w:t>
      </w:r>
      <w:r w:rsidR="007F229C" w:rsidRPr="00C45599">
        <w:rPr>
          <w:rFonts w:asciiTheme="minorHAnsi" w:hAnsiTheme="minorHAnsi" w:cstheme="minorHAnsi"/>
          <w:lang w:eastAsia="ar-SA"/>
        </w:rPr>
        <w:t xml:space="preserve"> do </w:t>
      </w:r>
      <w:r w:rsidR="002F765C" w:rsidRPr="00C45599">
        <w:rPr>
          <w:rFonts w:asciiTheme="minorHAnsi" w:hAnsiTheme="minorHAnsi" w:cstheme="minorHAnsi"/>
          <w:lang w:eastAsia="ar-SA"/>
        </w:rPr>
        <w:t>zawartości</w:t>
      </w:r>
      <w:r w:rsidR="007F229C" w:rsidRPr="00C45599">
        <w:rPr>
          <w:rFonts w:asciiTheme="minorHAnsi" w:hAnsiTheme="minorHAnsi" w:cstheme="minorHAnsi"/>
          <w:lang w:eastAsia="ar-SA"/>
        </w:rPr>
        <w:t xml:space="preserve"> i </w:t>
      </w:r>
      <w:r w:rsidR="002F765C" w:rsidRPr="00C45599">
        <w:rPr>
          <w:rFonts w:asciiTheme="minorHAnsi" w:hAnsiTheme="minorHAnsi" w:cstheme="minorHAnsi"/>
          <w:lang w:eastAsia="ar-SA"/>
        </w:rPr>
        <w:t>stopnia szczegółowości projektowanego dokumentu oraz etapu przyjęcia tego dokumentu</w:t>
      </w:r>
      <w:r w:rsidR="007F229C" w:rsidRPr="00C45599">
        <w:rPr>
          <w:rFonts w:asciiTheme="minorHAnsi" w:hAnsiTheme="minorHAnsi" w:cstheme="minorHAnsi"/>
          <w:lang w:eastAsia="ar-SA"/>
        </w:rPr>
        <w:t xml:space="preserve"> w </w:t>
      </w:r>
      <w:r w:rsidR="002F765C" w:rsidRPr="00C45599">
        <w:rPr>
          <w:rFonts w:asciiTheme="minorHAnsi" w:hAnsiTheme="minorHAnsi" w:cstheme="minorHAnsi"/>
          <w:lang w:eastAsia="ar-SA"/>
        </w:rPr>
        <w:t xml:space="preserve">procesie opracowywania projektów dokumentów </w:t>
      </w:r>
      <w:r w:rsidR="0069704C" w:rsidRPr="00C45599">
        <w:rPr>
          <w:rFonts w:asciiTheme="minorHAnsi" w:hAnsiTheme="minorHAnsi" w:cstheme="minorHAnsi"/>
          <w:lang w:eastAsia="ar-SA"/>
        </w:rPr>
        <w:t>powiązanych</w:t>
      </w:r>
      <w:r w:rsidR="00720070" w:rsidRPr="00C45599">
        <w:rPr>
          <w:rFonts w:asciiTheme="minorHAnsi" w:hAnsiTheme="minorHAnsi" w:cstheme="minorHAnsi"/>
          <w:lang w:eastAsia="ar-SA"/>
        </w:rPr>
        <w:t xml:space="preserve"> z </w:t>
      </w:r>
      <w:r w:rsidR="002F765C" w:rsidRPr="00C45599">
        <w:rPr>
          <w:rFonts w:asciiTheme="minorHAnsi" w:hAnsiTheme="minorHAnsi" w:cstheme="minorHAnsi"/>
          <w:lang w:eastAsia="ar-SA"/>
        </w:rPr>
        <w:t>tym dokumentem.</w:t>
      </w:r>
    </w:p>
    <w:p w14:paraId="71C07982" w14:textId="77777777" w:rsidR="00F73678" w:rsidRPr="00C45599" w:rsidRDefault="00285159" w:rsidP="00801048">
      <w:pPr>
        <w:pStyle w:val="Mnagl3"/>
        <w:spacing w:before="0" w:after="200" w:line="276" w:lineRule="auto"/>
        <w:rPr>
          <w:rFonts w:asciiTheme="minorHAnsi" w:hAnsiTheme="minorHAnsi" w:cstheme="minorHAnsi"/>
          <w:sz w:val="20"/>
          <w:szCs w:val="20"/>
        </w:rPr>
      </w:pPr>
      <w:bookmarkStart w:id="421" w:name="_Toc50369047"/>
      <w:r w:rsidRPr="00C45599">
        <w:rPr>
          <w:rFonts w:asciiTheme="minorHAnsi" w:hAnsiTheme="minorHAnsi" w:cstheme="minorHAnsi"/>
          <w:sz w:val="20"/>
          <w:szCs w:val="20"/>
        </w:rPr>
        <w:t>Uzasadnienie wyboru</w:t>
      </w:r>
      <w:bookmarkEnd w:id="421"/>
    </w:p>
    <w:p w14:paraId="000267BE" w14:textId="0BDB86B4" w:rsidR="008337CD" w:rsidRPr="00C45599" w:rsidRDefault="008337CD" w:rsidP="00801048">
      <w:pPr>
        <w:pStyle w:val="Mnormal"/>
        <w:rPr>
          <w:rFonts w:asciiTheme="minorHAnsi" w:hAnsiTheme="minorHAnsi" w:cstheme="minorHAnsi"/>
        </w:rPr>
      </w:pPr>
      <w:r w:rsidRPr="00C45599">
        <w:rPr>
          <w:rFonts w:asciiTheme="minorHAnsi" w:hAnsiTheme="minorHAnsi" w:cstheme="minorHAnsi"/>
        </w:rPr>
        <w:t>Możliwości wskazania rozwiązań alternatywnych</w:t>
      </w:r>
      <w:r w:rsidR="00D86925" w:rsidRPr="00C45599">
        <w:rPr>
          <w:rFonts w:asciiTheme="minorHAnsi" w:hAnsiTheme="minorHAnsi" w:cstheme="minorHAnsi"/>
        </w:rPr>
        <w:t xml:space="preserve"> dla </w:t>
      </w:r>
      <w:r w:rsidRPr="00C45599">
        <w:rPr>
          <w:rFonts w:asciiTheme="minorHAnsi" w:hAnsiTheme="minorHAnsi" w:cstheme="minorHAnsi"/>
        </w:rPr>
        <w:t>projektowanego dokumentu są uzależnione</w:t>
      </w:r>
      <w:r w:rsidR="007F229C" w:rsidRPr="00C45599">
        <w:rPr>
          <w:rFonts w:asciiTheme="minorHAnsi" w:hAnsiTheme="minorHAnsi" w:cstheme="minorHAnsi"/>
        </w:rPr>
        <w:t xml:space="preserve"> od </w:t>
      </w:r>
      <w:r w:rsidRPr="00C45599">
        <w:rPr>
          <w:rFonts w:asciiTheme="minorHAnsi" w:hAnsiTheme="minorHAnsi" w:cstheme="minorHAnsi"/>
        </w:rPr>
        <w:t>rangi oraz stopnia szczegółowości poddawanego ocenie dokumentu.</w:t>
      </w:r>
      <w:r w:rsidR="007F229C" w:rsidRPr="00C45599">
        <w:rPr>
          <w:rFonts w:asciiTheme="minorHAnsi" w:hAnsiTheme="minorHAnsi" w:cstheme="minorHAnsi"/>
        </w:rPr>
        <w:t xml:space="preserve"> </w:t>
      </w:r>
      <w:r w:rsidR="00952388">
        <w:rPr>
          <w:rFonts w:asciiTheme="minorHAnsi" w:hAnsiTheme="minorHAnsi" w:cstheme="minorHAnsi"/>
        </w:rPr>
        <w:t>W</w:t>
      </w:r>
      <w:r w:rsidR="007F229C" w:rsidRPr="00C45599">
        <w:rPr>
          <w:rFonts w:asciiTheme="minorHAnsi" w:hAnsiTheme="minorHAnsi" w:cstheme="minorHAnsi"/>
        </w:rPr>
        <w:t> </w:t>
      </w:r>
      <w:r w:rsidRPr="00C45599">
        <w:rPr>
          <w:rFonts w:asciiTheme="minorHAnsi" w:hAnsiTheme="minorHAnsi" w:cstheme="minorHAnsi"/>
        </w:rPr>
        <w:t xml:space="preserve">przypadku projektu </w:t>
      </w:r>
      <w:r w:rsidR="007C657A" w:rsidRPr="00C45599">
        <w:rPr>
          <w:rFonts w:asciiTheme="minorHAnsi" w:hAnsiTheme="minorHAnsi" w:cstheme="minorHAnsi"/>
        </w:rPr>
        <w:t>PEP2040</w:t>
      </w:r>
      <w:r w:rsidRPr="00C45599">
        <w:rPr>
          <w:rFonts w:asciiTheme="minorHAnsi" w:hAnsiTheme="minorHAnsi" w:cstheme="minorHAnsi"/>
        </w:rPr>
        <w:t xml:space="preserve"> założenia dokonane są</w:t>
      </w:r>
      <w:r w:rsidR="007F229C" w:rsidRPr="00C45599">
        <w:rPr>
          <w:rFonts w:asciiTheme="minorHAnsi" w:hAnsiTheme="minorHAnsi" w:cstheme="minorHAnsi"/>
        </w:rPr>
        <w:t xml:space="preserve"> w </w:t>
      </w:r>
      <w:r w:rsidRPr="00C45599">
        <w:rPr>
          <w:rFonts w:asciiTheme="minorHAnsi" w:hAnsiTheme="minorHAnsi" w:cstheme="minorHAnsi"/>
        </w:rPr>
        <w:t>sposób ogólny – pozwalają</w:t>
      </w:r>
      <w:r w:rsidR="007F229C" w:rsidRPr="00C45599">
        <w:rPr>
          <w:rFonts w:asciiTheme="minorHAnsi" w:hAnsiTheme="minorHAnsi" w:cstheme="minorHAnsi"/>
        </w:rPr>
        <w:t xml:space="preserve"> na </w:t>
      </w:r>
      <w:r w:rsidRPr="00C45599">
        <w:rPr>
          <w:rFonts w:asciiTheme="minorHAnsi" w:hAnsiTheme="minorHAnsi" w:cstheme="minorHAnsi"/>
        </w:rPr>
        <w:t>oszacowanie jak</w:t>
      </w:r>
      <w:r w:rsidR="007F229C" w:rsidRPr="00C45599">
        <w:rPr>
          <w:rFonts w:asciiTheme="minorHAnsi" w:hAnsiTheme="minorHAnsi" w:cstheme="minorHAnsi"/>
        </w:rPr>
        <w:t xml:space="preserve"> w </w:t>
      </w:r>
      <w:r w:rsidRPr="00C45599">
        <w:rPr>
          <w:rFonts w:asciiTheme="minorHAnsi" w:hAnsiTheme="minorHAnsi" w:cstheme="minorHAnsi"/>
        </w:rPr>
        <w:t>skali krajowej dokument może oddziaływać</w:t>
      </w:r>
      <w:r w:rsidR="007F229C" w:rsidRPr="00C45599">
        <w:rPr>
          <w:rFonts w:asciiTheme="minorHAnsi" w:hAnsiTheme="minorHAnsi" w:cstheme="minorHAnsi"/>
        </w:rPr>
        <w:t xml:space="preserve"> na </w:t>
      </w:r>
      <w:r w:rsidRPr="00C45599">
        <w:rPr>
          <w:rFonts w:asciiTheme="minorHAnsi" w:hAnsiTheme="minorHAnsi" w:cstheme="minorHAnsi"/>
        </w:rPr>
        <w:t>poszczególne elementy środowiska. Trudno jednak bez określenia dokładnych lokalizacji oraz skali działań, wskazać precyzyjnie inne rozwiązania, które stanowiłyby alternatywny wariant korzystny</w:t>
      </w:r>
      <w:r w:rsidR="00D86925" w:rsidRPr="00C45599">
        <w:rPr>
          <w:rFonts w:asciiTheme="minorHAnsi" w:hAnsiTheme="minorHAnsi" w:cstheme="minorHAnsi"/>
        </w:rPr>
        <w:t xml:space="preserve"> dla </w:t>
      </w:r>
      <w:r w:rsidRPr="00C45599">
        <w:rPr>
          <w:rFonts w:asciiTheme="minorHAnsi" w:hAnsiTheme="minorHAnsi" w:cstheme="minorHAnsi"/>
        </w:rPr>
        <w:t>środowiska oraz wypełniający założenia dokumentu.</w:t>
      </w:r>
    </w:p>
    <w:p w14:paraId="77528CB5" w14:textId="77777777" w:rsidR="00CE47BB" w:rsidRPr="00C45599" w:rsidRDefault="008337CD" w:rsidP="00801048">
      <w:pPr>
        <w:pStyle w:val="Mnormal"/>
        <w:rPr>
          <w:rFonts w:asciiTheme="minorHAnsi" w:hAnsiTheme="minorHAnsi" w:cstheme="minorHAnsi"/>
        </w:rPr>
      </w:pPr>
      <w:r w:rsidRPr="00C45599">
        <w:rPr>
          <w:rFonts w:asciiTheme="minorHAnsi" w:hAnsiTheme="minorHAnsi" w:cstheme="minorHAnsi"/>
        </w:rPr>
        <w:t>Mając</w:t>
      </w:r>
      <w:r w:rsidR="007F229C" w:rsidRPr="00C45599">
        <w:rPr>
          <w:rFonts w:asciiTheme="minorHAnsi" w:hAnsiTheme="minorHAnsi" w:cstheme="minorHAnsi"/>
        </w:rPr>
        <w:t xml:space="preserve"> na </w:t>
      </w:r>
      <w:r w:rsidRPr="00C45599">
        <w:rPr>
          <w:rFonts w:asciiTheme="minorHAnsi" w:hAnsiTheme="minorHAnsi" w:cstheme="minorHAnsi"/>
        </w:rPr>
        <w:t>względzie, iż główne cele</w:t>
      </w:r>
      <w:r w:rsidR="007F229C" w:rsidRPr="00C45599">
        <w:rPr>
          <w:rFonts w:asciiTheme="minorHAnsi" w:hAnsiTheme="minorHAnsi" w:cstheme="minorHAnsi"/>
        </w:rPr>
        <w:t xml:space="preserve"> i </w:t>
      </w:r>
      <w:r w:rsidRPr="00C45599">
        <w:rPr>
          <w:rFonts w:asciiTheme="minorHAnsi" w:hAnsiTheme="minorHAnsi" w:cstheme="minorHAnsi"/>
        </w:rPr>
        <w:t xml:space="preserve">założenia projektu </w:t>
      </w:r>
      <w:r w:rsidR="007C657A" w:rsidRPr="00C45599">
        <w:rPr>
          <w:rFonts w:asciiTheme="minorHAnsi" w:hAnsiTheme="minorHAnsi" w:cstheme="minorHAnsi"/>
        </w:rPr>
        <w:t>PEP2040</w:t>
      </w:r>
      <w:r w:rsidRPr="00C45599">
        <w:rPr>
          <w:rFonts w:asciiTheme="minorHAnsi" w:hAnsiTheme="minorHAnsi" w:cstheme="minorHAnsi"/>
        </w:rPr>
        <w:t xml:space="preserve"> wynikają</w:t>
      </w:r>
      <w:r w:rsidR="00720070" w:rsidRPr="00C45599">
        <w:rPr>
          <w:rFonts w:asciiTheme="minorHAnsi" w:hAnsiTheme="minorHAnsi" w:cstheme="minorHAnsi"/>
        </w:rPr>
        <w:t xml:space="preserve"> z </w:t>
      </w:r>
      <w:r w:rsidRPr="00C45599">
        <w:rPr>
          <w:rFonts w:asciiTheme="minorHAnsi" w:hAnsiTheme="minorHAnsi" w:cstheme="minorHAnsi"/>
        </w:rPr>
        <w:t>dokumentów krajowych wyższego rzędu,</w:t>
      </w:r>
      <w:r w:rsidR="007F229C" w:rsidRPr="00C45599">
        <w:rPr>
          <w:rFonts w:asciiTheme="minorHAnsi" w:hAnsiTheme="minorHAnsi" w:cstheme="minorHAnsi"/>
        </w:rPr>
        <w:t xml:space="preserve"> a </w:t>
      </w:r>
      <w:r w:rsidRPr="00C45599">
        <w:rPr>
          <w:rFonts w:asciiTheme="minorHAnsi" w:hAnsiTheme="minorHAnsi" w:cstheme="minorHAnsi"/>
        </w:rPr>
        <w:t>także prawa krajowego</w:t>
      </w:r>
      <w:r w:rsidR="007F229C" w:rsidRPr="00C45599">
        <w:rPr>
          <w:rFonts w:asciiTheme="minorHAnsi" w:hAnsiTheme="minorHAnsi" w:cstheme="minorHAnsi"/>
        </w:rPr>
        <w:t xml:space="preserve"> i </w:t>
      </w:r>
      <w:r w:rsidRPr="00C45599">
        <w:rPr>
          <w:rFonts w:asciiTheme="minorHAnsi" w:hAnsiTheme="minorHAnsi" w:cstheme="minorHAnsi"/>
        </w:rPr>
        <w:t>unijnego oraz dokumentów implementacyjnych, przedstawienie wariantów alternatywnych</w:t>
      </w:r>
      <w:r w:rsidR="00D86925" w:rsidRPr="00C45599">
        <w:rPr>
          <w:rFonts w:asciiTheme="minorHAnsi" w:hAnsiTheme="minorHAnsi" w:cstheme="minorHAnsi"/>
        </w:rPr>
        <w:t xml:space="preserve"> dla </w:t>
      </w:r>
      <w:r w:rsidRPr="00C45599">
        <w:rPr>
          <w:rFonts w:asciiTheme="minorHAnsi" w:hAnsiTheme="minorHAnsi" w:cstheme="minorHAnsi"/>
        </w:rPr>
        <w:t>głównych celów oraz kierunków</w:t>
      </w:r>
      <w:r w:rsidR="007F229C" w:rsidRPr="00C45599">
        <w:rPr>
          <w:rFonts w:asciiTheme="minorHAnsi" w:hAnsiTheme="minorHAnsi" w:cstheme="minorHAnsi"/>
        </w:rPr>
        <w:t xml:space="preserve"> i </w:t>
      </w:r>
      <w:r w:rsidRPr="00C45599">
        <w:rPr>
          <w:rFonts w:asciiTheme="minorHAnsi" w:hAnsiTheme="minorHAnsi" w:cstheme="minorHAnsi"/>
        </w:rPr>
        <w:t xml:space="preserve">priorytetów </w:t>
      </w:r>
      <w:r w:rsidR="007C657A" w:rsidRPr="00C45599">
        <w:rPr>
          <w:rFonts w:asciiTheme="minorHAnsi" w:hAnsiTheme="minorHAnsi" w:cstheme="minorHAnsi"/>
        </w:rPr>
        <w:t>PEP2040</w:t>
      </w:r>
      <w:r w:rsidR="00CE47BB" w:rsidRPr="00C45599">
        <w:rPr>
          <w:rFonts w:asciiTheme="minorHAnsi" w:hAnsiTheme="minorHAnsi" w:cstheme="minorHAnsi"/>
        </w:rPr>
        <w:t xml:space="preserve"> </w:t>
      </w:r>
      <w:r w:rsidRPr="00C45599">
        <w:rPr>
          <w:rFonts w:asciiTheme="minorHAnsi" w:hAnsiTheme="minorHAnsi" w:cstheme="minorHAnsi"/>
        </w:rPr>
        <w:t xml:space="preserve">nie jest możliwe. </w:t>
      </w:r>
    </w:p>
    <w:p w14:paraId="34ECEDCC" w14:textId="77777777" w:rsidR="00F67A8D" w:rsidRPr="00C45599" w:rsidRDefault="00CE47BB" w:rsidP="00801048">
      <w:pPr>
        <w:pStyle w:val="Mnormal"/>
        <w:rPr>
          <w:rFonts w:asciiTheme="minorHAnsi" w:hAnsiTheme="minorHAnsi" w:cstheme="minorHAnsi"/>
        </w:rPr>
      </w:pPr>
      <w:r w:rsidRPr="00C45599">
        <w:rPr>
          <w:rFonts w:asciiTheme="minorHAnsi" w:hAnsiTheme="minorHAnsi" w:cstheme="minorHAnsi"/>
        </w:rPr>
        <w:t xml:space="preserve">Biorąc jednak pod uwagę </w:t>
      </w:r>
      <w:r w:rsidR="00023071" w:rsidRPr="00C45599">
        <w:rPr>
          <w:rFonts w:asciiTheme="minorHAnsi" w:hAnsiTheme="minorHAnsi" w:cstheme="minorHAnsi"/>
        </w:rPr>
        <w:t>tendencje globalne oraz UE</w:t>
      </w:r>
      <w:r w:rsidR="007F229C" w:rsidRPr="00C45599">
        <w:rPr>
          <w:rFonts w:asciiTheme="minorHAnsi" w:hAnsiTheme="minorHAnsi" w:cstheme="minorHAnsi"/>
        </w:rPr>
        <w:t xml:space="preserve"> w </w:t>
      </w:r>
      <w:r w:rsidR="00023071" w:rsidRPr="00C45599">
        <w:rPr>
          <w:rFonts w:asciiTheme="minorHAnsi" w:hAnsiTheme="minorHAnsi" w:cstheme="minorHAnsi"/>
        </w:rPr>
        <w:t>zakresie zahamowania zmian klimatu</w:t>
      </w:r>
      <w:r w:rsidR="007F229C" w:rsidRPr="00C45599">
        <w:rPr>
          <w:rFonts w:asciiTheme="minorHAnsi" w:hAnsiTheme="minorHAnsi" w:cstheme="minorHAnsi"/>
        </w:rPr>
        <w:t xml:space="preserve"> i </w:t>
      </w:r>
      <w:r w:rsidR="00023071" w:rsidRPr="00C45599">
        <w:rPr>
          <w:rFonts w:asciiTheme="minorHAnsi" w:hAnsiTheme="minorHAnsi" w:cstheme="minorHAnsi"/>
        </w:rPr>
        <w:t>redukcji emisji gazów cieplarnianych, jak</w:t>
      </w:r>
      <w:r w:rsidR="007F229C" w:rsidRPr="00C45599">
        <w:rPr>
          <w:rFonts w:asciiTheme="minorHAnsi" w:hAnsiTheme="minorHAnsi" w:cstheme="minorHAnsi"/>
        </w:rPr>
        <w:t xml:space="preserve"> i </w:t>
      </w:r>
      <w:r w:rsidR="00023071" w:rsidRPr="00C45599">
        <w:rPr>
          <w:rFonts w:asciiTheme="minorHAnsi" w:hAnsiTheme="minorHAnsi" w:cstheme="minorHAnsi"/>
        </w:rPr>
        <w:t>innych zanieczyszczeń powietrza pr</w:t>
      </w:r>
      <w:r w:rsidR="00F73678" w:rsidRPr="00C45599">
        <w:rPr>
          <w:rFonts w:asciiTheme="minorHAnsi" w:hAnsiTheme="minorHAnsi" w:cstheme="minorHAnsi"/>
        </w:rPr>
        <w:t xml:space="preserve">oponuje się rozważyć alternatywną wersję </w:t>
      </w:r>
      <w:r w:rsidR="007C657A" w:rsidRPr="00C45599">
        <w:rPr>
          <w:rFonts w:asciiTheme="minorHAnsi" w:hAnsiTheme="minorHAnsi" w:cstheme="minorHAnsi"/>
        </w:rPr>
        <w:t>PEP2040</w:t>
      </w:r>
      <w:r w:rsidR="00720070" w:rsidRPr="00C45599">
        <w:rPr>
          <w:rFonts w:asciiTheme="minorHAnsi" w:hAnsiTheme="minorHAnsi" w:cstheme="minorHAnsi"/>
        </w:rPr>
        <w:t xml:space="preserve"> z </w:t>
      </w:r>
      <w:r w:rsidR="00F73678" w:rsidRPr="00C45599">
        <w:rPr>
          <w:rFonts w:asciiTheme="minorHAnsi" w:hAnsiTheme="minorHAnsi" w:cstheme="minorHAnsi"/>
        </w:rPr>
        <w:t>większym udziałem OZE. Należy jednak wziąć pod uwagę, że wariant taki</w:t>
      </w:r>
      <w:r w:rsidR="00720070" w:rsidRPr="00C45599">
        <w:rPr>
          <w:rFonts w:asciiTheme="minorHAnsi" w:hAnsiTheme="minorHAnsi" w:cstheme="minorHAnsi"/>
        </w:rPr>
        <w:t xml:space="preserve"> ze </w:t>
      </w:r>
      <w:r w:rsidR="00F73678" w:rsidRPr="00C45599">
        <w:rPr>
          <w:rFonts w:asciiTheme="minorHAnsi" w:hAnsiTheme="minorHAnsi" w:cstheme="minorHAnsi"/>
        </w:rPr>
        <w:t>względu</w:t>
      </w:r>
      <w:r w:rsidR="007F229C" w:rsidRPr="00C45599">
        <w:rPr>
          <w:rFonts w:asciiTheme="minorHAnsi" w:hAnsiTheme="minorHAnsi" w:cstheme="minorHAnsi"/>
        </w:rPr>
        <w:t xml:space="preserve"> na </w:t>
      </w:r>
      <w:r w:rsidR="00F73678" w:rsidRPr="00C45599">
        <w:rPr>
          <w:rFonts w:asciiTheme="minorHAnsi" w:hAnsiTheme="minorHAnsi" w:cstheme="minorHAnsi"/>
        </w:rPr>
        <w:t>wpływ</w:t>
      </w:r>
      <w:r w:rsidR="007F229C" w:rsidRPr="00C45599">
        <w:rPr>
          <w:rFonts w:asciiTheme="minorHAnsi" w:hAnsiTheme="minorHAnsi" w:cstheme="minorHAnsi"/>
        </w:rPr>
        <w:t xml:space="preserve"> na </w:t>
      </w:r>
      <w:r w:rsidR="00F73678" w:rsidRPr="00C45599">
        <w:rPr>
          <w:rFonts w:asciiTheme="minorHAnsi" w:hAnsiTheme="minorHAnsi" w:cstheme="minorHAnsi"/>
        </w:rPr>
        <w:t>gospodarkę</w:t>
      </w:r>
      <w:r w:rsidR="007F229C" w:rsidRPr="00C45599">
        <w:rPr>
          <w:rFonts w:asciiTheme="minorHAnsi" w:hAnsiTheme="minorHAnsi" w:cstheme="minorHAnsi"/>
        </w:rPr>
        <w:t xml:space="preserve"> i </w:t>
      </w:r>
      <w:r w:rsidR="00F73678" w:rsidRPr="00C45599">
        <w:rPr>
          <w:rFonts w:asciiTheme="minorHAnsi" w:hAnsiTheme="minorHAnsi" w:cstheme="minorHAnsi"/>
        </w:rPr>
        <w:t>społeczeństwo wymagałby kompleksowej oceny makroekonomicznej,</w:t>
      </w:r>
      <w:r w:rsidR="007F229C" w:rsidRPr="00C45599">
        <w:rPr>
          <w:rFonts w:asciiTheme="minorHAnsi" w:hAnsiTheme="minorHAnsi" w:cstheme="minorHAnsi"/>
        </w:rPr>
        <w:t xml:space="preserve"> co </w:t>
      </w:r>
      <w:r w:rsidR="00F73678" w:rsidRPr="00C45599">
        <w:rPr>
          <w:rFonts w:asciiTheme="minorHAnsi" w:hAnsiTheme="minorHAnsi" w:cstheme="minorHAnsi"/>
        </w:rPr>
        <w:t>nie wchodzi</w:t>
      </w:r>
      <w:r w:rsidR="007F229C" w:rsidRPr="00C45599">
        <w:rPr>
          <w:rFonts w:asciiTheme="minorHAnsi" w:hAnsiTheme="minorHAnsi" w:cstheme="minorHAnsi"/>
        </w:rPr>
        <w:t xml:space="preserve"> w </w:t>
      </w:r>
      <w:r w:rsidR="00F73678" w:rsidRPr="00C45599">
        <w:rPr>
          <w:rFonts w:asciiTheme="minorHAnsi" w:hAnsiTheme="minorHAnsi" w:cstheme="minorHAnsi"/>
        </w:rPr>
        <w:t>zakres wykonywanej prognozy.</w:t>
      </w:r>
    </w:p>
    <w:p w14:paraId="006B7E0F" w14:textId="77777777" w:rsidR="00CE47BB" w:rsidRPr="00C45599" w:rsidRDefault="00F67A8D" w:rsidP="00801048">
      <w:pPr>
        <w:pStyle w:val="Mnormal"/>
        <w:rPr>
          <w:rFonts w:asciiTheme="minorHAnsi" w:hAnsiTheme="minorHAnsi" w:cstheme="minorHAnsi"/>
        </w:rPr>
      </w:pPr>
      <w:r w:rsidRPr="00C45599">
        <w:rPr>
          <w:rFonts w:asciiTheme="minorHAnsi" w:hAnsiTheme="minorHAnsi" w:cstheme="minorHAnsi"/>
        </w:rPr>
        <w:t>Wariant taki miałby następujące zalety:</w:t>
      </w:r>
      <w:r w:rsidR="00F73678" w:rsidRPr="00C45599">
        <w:rPr>
          <w:rFonts w:asciiTheme="minorHAnsi" w:hAnsiTheme="minorHAnsi" w:cstheme="minorHAnsi"/>
        </w:rPr>
        <w:t xml:space="preserve"> </w:t>
      </w:r>
    </w:p>
    <w:p w14:paraId="36CFBBD9" w14:textId="77777777" w:rsidR="00F67A8D" w:rsidRPr="00C45599" w:rsidRDefault="00EE0EC9"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lastRenderedPageBreak/>
        <w:t>Umożliwiałby dalsze redukcje</w:t>
      </w:r>
      <w:r w:rsidR="001E30C2" w:rsidRPr="00C45599">
        <w:rPr>
          <w:rFonts w:asciiTheme="minorHAnsi" w:hAnsiTheme="minorHAnsi" w:cstheme="minorHAnsi"/>
          <w:sz w:val="20"/>
          <w:szCs w:val="20"/>
        </w:rPr>
        <w:t xml:space="preserve"> </w:t>
      </w:r>
      <w:r w:rsidR="00F67A8D" w:rsidRPr="00C45599">
        <w:rPr>
          <w:rFonts w:asciiTheme="minorHAnsi" w:hAnsiTheme="minorHAnsi" w:cstheme="minorHAnsi"/>
          <w:sz w:val="20"/>
          <w:szCs w:val="20"/>
        </w:rPr>
        <w:t>emisj</w:t>
      </w:r>
      <w:r w:rsidRPr="00C45599">
        <w:rPr>
          <w:rFonts w:asciiTheme="minorHAnsi" w:hAnsiTheme="minorHAnsi" w:cstheme="minorHAnsi"/>
          <w:sz w:val="20"/>
          <w:szCs w:val="20"/>
        </w:rPr>
        <w:t>i</w:t>
      </w:r>
      <w:r w:rsidR="00F67A8D" w:rsidRPr="00C45599">
        <w:rPr>
          <w:rFonts w:asciiTheme="minorHAnsi" w:hAnsiTheme="minorHAnsi" w:cstheme="minorHAnsi"/>
          <w:sz w:val="20"/>
          <w:szCs w:val="20"/>
        </w:rPr>
        <w:t xml:space="preserve"> gazów cieplarnianych,</w:t>
      </w:r>
      <w:r w:rsidR="007F229C" w:rsidRPr="00C45599">
        <w:rPr>
          <w:rFonts w:asciiTheme="minorHAnsi" w:hAnsiTheme="minorHAnsi" w:cstheme="minorHAnsi"/>
          <w:sz w:val="20"/>
          <w:szCs w:val="20"/>
        </w:rPr>
        <w:t xml:space="preserve"> w </w:t>
      </w:r>
      <w:r w:rsidR="00F67A8D" w:rsidRPr="00C45599">
        <w:rPr>
          <w:rFonts w:asciiTheme="minorHAnsi" w:hAnsiTheme="minorHAnsi" w:cstheme="minorHAnsi"/>
          <w:sz w:val="20"/>
          <w:szCs w:val="20"/>
        </w:rPr>
        <w:t>związku</w:t>
      </w:r>
      <w:r w:rsidR="00720070" w:rsidRPr="00C45599">
        <w:rPr>
          <w:rFonts w:asciiTheme="minorHAnsi" w:hAnsiTheme="minorHAnsi" w:cstheme="minorHAnsi"/>
          <w:sz w:val="20"/>
          <w:szCs w:val="20"/>
        </w:rPr>
        <w:t xml:space="preserve"> z </w:t>
      </w:r>
      <w:r w:rsidR="00F67A8D" w:rsidRPr="00C45599">
        <w:rPr>
          <w:rFonts w:asciiTheme="minorHAnsi" w:hAnsiTheme="minorHAnsi" w:cstheme="minorHAnsi"/>
          <w:sz w:val="20"/>
          <w:szCs w:val="20"/>
        </w:rPr>
        <w:t xml:space="preserve">czym uniezależniałby </w:t>
      </w:r>
      <w:r w:rsidRPr="00C45599">
        <w:rPr>
          <w:rFonts w:asciiTheme="minorHAnsi" w:hAnsiTheme="minorHAnsi" w:cstheme="minorHAnsi"/>
          <w:sz w:val="20"/>
          <w:szCs w:val="20"/>
        </w:rPr>
        <w:t>ceny energii elektrycznej</w:t>
      </w:r>
      <w:r w:rsidR="007F229C" w:rsidRPr="00C45599">
        <w:rPr>
          <w:rFonts w:asciiTheme="minorHAnsi" w:hAnsiTheme="minorHAnsi" w:cstheme="minorHAnsi"/>
          <w:sz w:val="20"/>
          <w:szCs w:val="20"/>
        </w:rPr>
        <w:t xml:space="preserve"> od </w:t>
      </w:r>
      <w:r w:rsidR="00F67A8D" w:rsidRPr="00C45599">
        <w:rPr>
          <w:rFonts w:asciiTheme="minorHAnsi" w:hAnsiTheme="minorHAnsi" w:cstheme="minorHAnsi"/>
          <w:sz w:val="20"/>
          <w:szCs w:val="20"/>
        </w:rPr>
        <w:t>wzrostu cen uprawnień</w:t>
      </w:r>
      <w:r w:rsidR="007F229C" w:rsidRPr="00C45599">
        <w:rPr>
          <w:rFonts w:asciiTheme="minorHAnsi" w:hAnsiTheme="minorHAnsi" w:cstheme="minorHAnsi"/>
          <w:sz w:val="20"/>
          <w:szCs w:val="20"/>
        </w:rPr>
        <w:t xml:space="preserve"> do </w:t>
      </w:r>
      <w:r w:rsidR="00F67A8D" w:rsidRPr="00C45599">
        <w:rPr>
          <w:rFonts w:asciiTheme="minorHAnsi" w:hAnsiTheme="minorHAnsi" w:cstheme="minorHAnsi"/>
          <w:sz w:val="20"/>
          <w:szCs w:val="20"/>
        </w:rPr>
        <w:t>emisji,;</w:t>
      </w:r>
    </w:p>
    <w:p w14:paraId="5A6648BA" w14:textId="7408F5E7" w:rsidR="00F67A8D" w:rsidRPr="00C45599" w:rsidRDefault="00F67A8D"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Zgodny byłby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trendami światowymi przechodzenia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odnawialne źródła energii,</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powinno wpływać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przypadku znacznego wzrostu cen uprawnień</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emisji CO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xml:space="preserve"> oraz postępu technologicznego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technologiach odnawialnych, może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być także wariant rozwoju uzasadniony ekonomicznie</w:t>
      </w:r>
      <w:r w:rsidR="00EE0EC9" w:rsidRPr="00C45599">
        <w:rPr>
          <w:rFonts w:asciiTheme="minorHAnsi" w:hAnsiTheme="minorHAnsi" w:cstheme="minorHAnsi"/>
          <w:sz w:val="20"/>
          <w:szCs w:val="20"/>
        </w:rPr>
        <w:t xml:space="preserve"> -</w:t>
      </w:r>
      <w:r w:rsidR="00D86925" w:rsidRPr="00C45599">
        <w:rPr>
          <w:rFonts w:asciiTheme="minorHAnsi" w:hAnsiTheme="minorHAnsi" w:cstheme="minorHAnsi"/>
          <w:sz w:val="20"/>
          <w:szCs w:val="20"/>
        </w:rPr>
        <w:t xml:space="preserve"> o </w:t>
      </w:r>
      <w:r w:rsidR="00EE0EC9" w:rsidRPr="00C45599">
        <w:rPr>
          <w:rFonts w:asciiTheme="minorHAnsi" w:hAnsiTheme="minorHAnsi" w:cstheme="minorHAnsi"/>
          <w:sz w:val="20"/>
          <w:szCs w:val="20"/>
        </w:rPr>
        <w:t>ile umożliwi</w:t>
      </w:r>
      <w:r w:rsidR="0001272D" w:rsidRPr="00C45599">
        <w:rPr>
          <w:rFonts w:asciiTheme="minorHAnsi" w:hAnsiTheme="minorHAnsi" w:cstheme="minorHAnsi"/>
          <w:sz w:val="20"/>
          <w:szCs w:val="20"/>
        </w:rPr>
        <w:t xml:space="preserve"> to </w:t>
      </w:r>
      <w:r w:rsidR="00EE0EC9" w:rsidRPr="00C45599">
        <w:rPr>
          <w:rFonts w:asciiTheme="minorHAnsi" w:hAnsiTheme="minorHAnsi" w:cstheme="minorHAnsi"/>
          <w:sz w:val="20"/>
          <w:szCs w:val="20"/>
        </w:rPr>
        <w:t>potencjał krajowy rozwoju tych źródeł</w:t>
      </w:r>
      <w:r w:rsidRPr="00C45599">
        <w:rPr>
          <w:rFonts w:asciiTheme="minorHAnsi" w:hAnsiTheme="minorHAnsi" w:cstheme="minorHAnsi"/>
          <w:sz w:val="20"/>
          <w:szCs w:val="20"/>
        </w:rPr>
        <w:t>;</w:t>
      </w:r>
    </w:p>
    <w:p w14:paraId="2100E528" w14:textId="77777777" w:rsidR="00F67A8D" w:rsidRPr="00C45599" w:rsidRDefault="00F67A8D"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Wobec zmniejszonej emisji zanieczyszczeń powietrza wpływałby pozytywnie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zdrowie społeczeństwa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zmniejszyłby tzw. koszty zewnętrzne,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 wydatki</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ochronę zdrowia, leczenia, absencję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pracy, korozję materiałów</w:t>
      </w:r>
      <w:r w:rsidR="003D4F0C" w:rsidRPr="00C45599">
        <w:rPr>
          <w:rFonts w:asciiTheme="minorHAnsi" w:hAnsiTheme="minorHAnsi" w:cstheme="minorHAnsi"/>
          <w:sz w:val="20"/>
          <w:szCs w:val="20"/>
        </w:rPr>
        <w:t xml:space="preserve"> itp.;</w:t>
      </w:r>
    </w:p>
    <w:p w14:paraId="3A64045A" w14:textId="77777777" w:rsidR="00F67A8D" w:rsidRPr="00C45599" w:rsidRDefault="00F67A8D"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Wariant ten pozytywnie oddziaływałby również</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zasoby przyrodnicze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różnorodność biologiczną, która jest</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Europie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Polsce zagrożona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maleje liczba gatunków;</w:t>
      </w:r>
    </w:p>
    <w:p w14:paraId="2A07BBDA" w14:textId="77777777" w:rsidR="00F67A8D" w:rsidRPr="00C45599" w:rsidRDefault="00F67A8D"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zasadą zrównoważonego rozwoju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gospodarki cyrkulacyjnej (również podkreślaną</w:t>
      </w:r>
      <w:r w:rsidR="007F229C" w:rsidRPr="00C45599">
        <w:rPr>
          <w:rFonts w:asciiTheme="minorHAnsi" w:hAnsiTheme="minorHAnsi" w:cstheme="minorHAnsi"/>
          <w:sz w:val="20"/>
          <w:szCs w:val="20"/>
        </w:rPr>
        <w:t xml:space="preserve"> w </w:t>
      </w:r>
      <w:r w:rsidRPr="00C45599">
        <w:rPr>
          <w:rFonts w:asciiTheme="minorHAnsi" w:hAnsiTheme="minorHAnsi" w:cstheme="minorHAnsi"/>
          <w:i/>
          <w:sz w:val="20"/>
          <w:szCs w:val="20"/>
        </w:rPr>
        <w:t>Strategii UE Europa 2020</w:t>
      </w:r>
      <w:r w:rsidRPr="00C45599">
        <w:rPr>
          <w:rFonts w:asciiTheme="minorHAnsi" w:hAnsiTheme="minorHAnsi" w:cstheme="minorHAnsi"/>
          <w:sz w:val="20"/>
          <w:szCs w:val="20"/>
        </w:rPr>
        <w:t>) nastąpiłaby oszczędność</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wykorzystaniu surowców energetycznych</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przyszłych pokoleń. Pomimo różnych ocen, że zasoby węgla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 mogą zaspokoić potrzeby energetyczne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kilkadziesiąt lub kilkaset lat,</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jednak nie ulega wątpliwości, że zasoby te są wyczerpywalne;</w:t>
      </w:r>
    </w:p>
    <w:p w14:paraId="05BE54CB" w14:textId="77777777" w:rsidR="00F67A8D" w:rsidRPr="00C45599" w:rsidRDefault="00F67A8D" w:rsidP="001B3F34">
      <w:pPr>
        <w:pStyle w:val="Akapitzlist"/>
        <w:numPr>
          <w:ilvl w:val="0"/>
          <w:numId w:val="61"/>
        </w:numPr>
        <w:spacing w:line="276" w:lineRule="auto"/>
        <w:ind w:left="426"/>
        <w:rPr>
          <w:rFonts w:asciiTheme="minorHAnsi" w:hAnsiTheme="minorHAnsi" w:cstheme="minorHAnsi"/>
          <w:sz w:val="20"/>
          <w:szCs w:val="20"/>
        </w:rPr>
      </w:pPr>
      <w:r w:rsidRPr="00C45599">
        <w:rPr>
          <w:rFonts w:asciiTheme="minorHAnsi" w:hAnsiTheme="minorHAnsi" w:cstheme="minorHAnsi"/>
          <w:sz w:val="20"/>
          <w:szCs w:val="20"/>
        </w:rPr>
        <w:t>Miałby większy wkład</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działania społeczności międzynarodowej</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rzecz powstrzymania ocieplenia globalnego.</w:t>
      </w:r>
    </w:p>
    <w:p w14:paraId="71C7A4DE" w14:textId="77777777" w:rsidR="00F67A8D" w:rsidRPr="00C45599" w:rsidRDefault="00F67A8D" w:rsidP="00801048">
      <w:pPr>
        <w:spacing w:line="276" w:lineRule="auto"/>
        <w:rPr>
          <w:rFonts w:asciiTheme="minorHAnsi" w:hAnsiTheme="minorHAnsi" w:cstheme="minorHAnsi"/>
          <w:sz w:val="20"/>
          <w:szCs w:val="20"/>
        </w:rPr>
      </w:pPr>
      <w:r w:rsidRPr="00C45599">
        <w:rPr>
          <w:rFonts w:asciiTheme="minorHAnsi" w:hAnsiTheme="minorHAnsi" w:cstheme="minorHAnsi"/>
          <w:b/>
          <w:sz w:val="20"/>
          <w:szCs w:val="20"/>
        </w:rPr>
        <w:t>Wariant taki miałby też wady</w:t>
      </w:r>
      <w:r w:rsidRPr="00C45599">
        <w:rPr>
          <w:rFonts w:asciiTheme="minorHAnsi" w:hAnsiTheme="minorHAnsi" w:cstheme="minorHAnsi"/>
          <w:sz w:val="20"/>
          <w:szCs w:val="20"/>
        </w:rPr>
        <w:t xml:space="preserve">, gdyż większość OZE cechuje </w:t>
      </w:r>
      <w:r w:rsidRPr="00C45599">
        <w:rPr>
          <w:rFonts w:asciiTheme="minorHAnsi" w:hAnsiTheme="minorHAnsi" w:cstheme="minorHAnsi"/>
          <w:color w:val="000000"/>
          <w:sz w:val="20"/>
          <w:szCs w:val="20"/>
          <w:shd w:val="clear" w:color="auto" w:fill="FFFFFF"/>
        </w:rPr>
        <w:t>duża zmienność</w:t>
      </w:r>
      <w:r w:rsidR="007F229C" w:rsidRPr="00C45599">
        <w:rPr>
          <w:rFonts w:asciiTheme="minorHAnsi" w:hAnsiTheme="minorHAnsi" w:cstheme="minorHAnsi"/>
          <w:color w:val="000000"/>
          <w:sz w:val="20"/>
          <w:szCs w:val="20"/>
          <w:shd w:val="clear" w:color="auto" w:fill="FFFFFF"/>
        </w:rPr>
        <w:t xml:space="preserve"> i </w:t>
      </w:r>
      <w:r w:rsidRPr="00C45599">
        <w:rPr>
          <w:rFonts w:asciiTheme="minorHAnsi" w:hAnsiTheme="minorHAnsi" w:cstheme="minorHAnsi"/>
          <w:color w:val="000000"/>
          <w:sz w:val="20"/>
          <w:szCs w:val="20"/>
          <w:shd w:val="clear" w:color="auto" w:fill="FFFFFF"/>
        </w:rPr>
        <w:t>uzależnienie</w:t>
      </w:r>
      <w:r w:rsidR="007F229C" w:rsidRPr="00C45599">
        <w:rPr>
          <w:rFonts w:asciiTheme="minorHAnsi" w:hAnsiTheme="minorHAnsi" w:cstheme="minorHAnsi"/>
          <w:color w:val="000000"/>
          <w:sz w:val="20"/>
          <w:szCs w:val="20"/>
          <w:shd w:val="clear" w:color="auto" w:fill="FFFFFF"/>
        </w:rPr>
        <w:t xml:space="preserve"> od </w:t>
      </w:r>
      <w:r w:rsidRPr="00C45599">
        <w:rPr>
          <w:rFonts w:asciiTheme="minorHAnsi" w:hAnsiTheme="minorHAnsi" w:cstheme="minorHAnsi"/>
          <w:color w:val="000000"/>
          <w:sz w:val="20"/>
          <w:szCs w:val="20"/>
          <w:shd w:val="clear" w:color="auto" w:fill="FFFFFF"/>
        </w:rPr>
        <w:t>warunków atmosferycznych (wiatr, słońce, woda),</w:t>
      </w:r>
      <w:r w:rsidR="007F229C" w:rsidRPr="00C45599">
        <w:rPr>
          <w:rFonts w:asciiTheme="minorHAnsi" w:hAnsiTheme="minorHAnsi" w:cstheme="minorHAnsi"/>
          <w:color w:val="000000"/>
          <w:sz w:val="20"/>
          <w:szCs w:val="20"/>
          <w:shd w:val="clear" w:color="auto" w:fill="FFFFFF"/>
        </w:rPr>
        <w:t xml:space="preserve"> co </w:t>
      </w:r>
      <w:r w:rsidR="00F21C0A" w:rsidRPr="00C45599">
        <w:rPr>
          <w:rFonts w:asciiTheme="minorHAnsi" w:hAnsiTheme="minorHAnsi" w:cstheme="minorHAnsi"/>
          <w:color w:val="000000"/>
          <w:sz w:val="20"/>
          <w:szCs w:val="20"/>
          <w:shd w:val="clear" w:color="auto" w:fill="FFFFFF"/>
        </w:rPr>
        <w:t xml:space="preserve">wymagałoby dostosowania całego systemu energetycznego </w:t>
      </w:r>
      <w:r w:rsidR="0060287A" w:rsidRPr="00C45599">
        <w:rPr>
          <w:rFonts w:asciiTheme="minorHAnsi" w:hAnsiTheme="minorHAnsi" w:cstheme="minorHAnsi"/>
          <w:color w:val="000000"/>
          <w:sz w:val="20"/>
          <w:szCs w:val="20"/>
          <w:shd w:val="clear" w:color="auto" w:fill="FFFFFF"/>
        </w:rPr>
        <w:br/>
      </w:r>
      <w:r w:rsidR="00F21C0A" w:rsidRPr="00C45599">
        <w:rPr>
          <w:rFonts w:asciiTheme="minorHAnsi" w:hAnsiTheme="minorHAnsi" w:cstheme="minorHAnsi"/>
          <w:color w:val="000000"/>
          <w:sz w:val="20"/>
          <w:szCs w:val="20"/>
          <w:shd w:val="clear" w:color="auto" w:fill="FFFFFF"/>
        </w:rPr>
        <w:t xml:space="preserve">i </w:t>
      </w:r>
      <w:r w:rsidR="0069704C" w:rsidRPr="00C45599">
        <w:rPr>
          <w:rFonts w:asciiTheme="minorHAnsi" w:hAnsiTheme="minorHAnsi" w:cstheme="minorHAnsi"/>
          <w:color w:val="000000"/>
          <w:sz w:val="20"/>
          <w:szCs w:val="20"/>
          <w:shd w:val="clear" w:color="auto" w:fill="FFFFFF"/>
        </w:rPr>
        <w:t>pociągało</w:t>
      </w:r>
      <w:r w:rsidR="00720070" w:rsidRPr="00C45599">
        <w:rPr>
          <w:rFonts w:asciiTheme="minorHAnsi" w:hAnsiTheme="minorHAnsi" w:cstheme="minorHAnsi"/>
          <w:color w:val="000000"/>
          <w:sz w:val="20"/>
          <w:szCs w:val="20"/>
          <w:shd w:val="clear" w:color="auto" w:fill="FFFFFF"/>
        </w:rPr>
        <w:t xml:space="preserve"> za </w:t>
      </w:r>
      <w:r w:rsidR="00F21C0A" w:rsidRPr="00C45599">
        <w:rPr>
          <w:rFonts w:asciiTheme="minorHAnsi" w:hAnsiTheme="minorHAnsi" w:cstheme="minorHAnsi"/>
          <w:color w:val="000000"/>
          <w:sz w:val="20"/>
          <w:szCs w:val="20"/>
          <w:shd w:val="clear" w:color="auto" w:fill="FFFFFF"/>
        </w:rPr>
        <w:t>sobą koszty.</w:t>
      </w:r>
    </w:p>
    <w:p w14:paraId="130CD089" w14:textId="77777777" w:rsidR="00F73678" w:rsidRPr="00C45599" w:rsidRDefault="00F73678" w:rsidP="00801048">
      <w:pPr>
        <w:pStyle w:val="Mnagl3"/>
        <w:spacing w:before="0" w:after="200" w:line="276" w:lineRule="auto"/>
        <w:rPr>
          <w:rFonts w:asciiTheme="minorHAnsi" w:hAnsiTheme="minorHAnsi" w:cstheme="minorHAnsi"/>
          <w:sz w:val="20"/>
          <w:szCs w:val="20"/>
        </w:rPr>
      </w:pPr>
      <w:bookmarkStart w:id="422" w:name="_Toc50369048"/>
      <w:r w:rsidRPr="00C45599">
        <w:rPr>
          <w:rFonts w:asciiTheme="minorHAnsi" w:hAnsiTheme="minorHAnsi" w:cstheme="minorHAnsi"/>
          <w:sz w:val="20"/>
          <w:szCs w:val="20"/>
        </w:rPr>
        <w:t>Opis metod dokonania oceny prowadzącej</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wyboru</w:t>
      </w:r>
      <w:r w:rsidR="00CE1B02" w:rsidRPr="00C45599">
        <w:rPr>
          <w:rFonts w:asciiTheme="minorHAnsi" w:hAnsiTheme="minorHAnsi" w:cstheme="minorHAnsi"/>
          <w:sz w:val="20"/>
          <w:szCs w:val="20"/>
        </w:rPr>
        <w:t xml:space="preserve"> rozwiązań alternatywnych</w:t>
      </w:r>
      <w:bookmarkEnd w:id="422"/>
    </w:p>
    <w:p w14:paraId="6DA8E338" w14:textId="77777777" w:rsidR="00F73678" w:rsidRPr="00C45599" w:rsidRDefault="00C96CA0" w:rsidP="00801048">
      <w:pPr>
        <w:pStyle w:val="Mnormal"/>
        <w:rPr>
          <w:rFonts w:asciiTheme="minorHAnsi" w:hAnsiTheme="minorHAnsi" w:cstheme="minorHAnsi"/>
        </w:rPr>
      </w:pPr>
      <w:r w:rsidRPr="00C45599">
        <w:rPr>
          <w:rFonts w:asciiTheme="minorHAnsi" w:hAnsiTheme="minorHAnsi" w:cstheme="minorHAnsi"/>
        </w:rPr>
        <w:t>Ze względu</w:t>
      </w:r>
      <w:r w:rsidR="007F229C" w:rsidRPr="00C45599">
        <w:rPr>
          <w:rFonts w:asciiTheme="minorHAnsi" w:hAnsiTheme="minorHAnsi" w:cstheme="minorHAnsi"/>
        </w:rPr>
        <w:t xml:space="preserve"> na </w:t>
      </w:r>
      <w:r w:rsidRPr="00C45599">
        <w:rPr>
          <w:rFonts w:asciiTheme="minorHAnsi" w:hAnsiTheme="minorHAnsi" w:cstheme="minorHAnsi"/>
        </w:rPr>
        <w:t>ogólny charakter Polityki,</w:t>
      </w:r>
      <w:r w:rsidR="007F229C" w:rsidRPr="00C45599">
        <w:rPr>
          <w:rFonts w:asciiTheme="minorHAnsi" w:hAnsiTheme="minorHAnsi" w:cstheme="minorHAnsi"/>
        </w:rPr>
        <w:t xml:space="preserve"> a </w:t>
      </w:r>
      <w:r w:rsidRPr="00C45599">
        <w:rPr>
          <w:rFonts w:asciiTheme="minorHAnsi" w:hAnsiTheme="minorHAnsi" w:cstheme="minorHAnsi"/>
        </w:rPr>
        <w:t>szczególności brak wska</w:t>
      </w:r>
      <w:r w:rsidR="0069704C" w:rsidRPr="00C45599">
        <w:rPr>
          <w:rFonts w:asciiTheme="minorHAnsi" w:hAnsiTheme="minorHAnsi" w:cstheme="minorHAnsi"/>
        </w:rPr>
        <w:t>za</w:t>
      </w:r>
      <w:r w:rsidRPr="00C45599">
        <w:rPr>
          <w:rFonts w:asciiTheme="minorHAnsi" w:hAnsiTheme="minorHAnsi" w:cstheme="minorHAnsi"/>
        </w:rPr>
        <w:t>ń przedsięwzięć, które będą</w:t>
      </w:r>
      <w:r w:rsidR="007F229C" w:rsidRPr="00C45599">
        <w:rPr>
          <w:rFonts w:asciiTheme="minorHAnsi" w:hAnsiTheme="minorHAnsi" w:cstheme="minorHAnsi"/>
        </w:rPr>
        <w:t xml:space="preserve"> w </w:t>
      </w:r>
      <w:r w:rsidRPr="00C45599">
        <w:rPr>
          <w:rFonts w:asciiTheme="minorHAnsi" w:hAnsiTheme="minorHAnsi" w:cstheme="minorHAnsi"/>
        </w:rPr>
        <w:t>ramach niej wykonane</w:t>
      </w:r>
      <w:r w:rsidR="007F229C" w:rsidRPr="00C45599">
        <w:rPr>
          <w:rFonts w:asciiTheme="minorHAnsi" w:hAnsiTheme="minorHAnsi" w:cstheme="minorHAnsi"/>
        </w:rPr>
        <w:t xml:space="preserve"> i </w:t>
      </w:r>
      <w:r w:rsidRPr="00C45599">
        <w:rPr>
          <w:rFonts w:asciiTheme="minorHAnsi" w:hAnsiTheme="minorHAnsi" w:cstheme="minorHAnsi"/>
        </w:rPr>
        <w:t>ich lokalizacji możliwe jest tylko odpowiednio ogólne zalecenie rozważenia wariantu</w:t>
      </w:r>
      <w:r w:rsidR="00720070" w:rsidRPr="00C45599">
        <w:rPr>
          <w:rFonts w:asciiTheme="minorHAnsi" w:hAnsiTheme="minorHAnsi" w:cstheme="minorHAnsi"/>
        </w:rPr>
        <w:t xml:space="preserve"> z </w:t>
      </w:r>
      <w:r w:rsidRPr="00C45599">
        <w:rPr>
          <w:rFonts w:asciiTheme="minorHAnsi" w:hAnsiTheme="minorHAnsi" w:cstheme="minorHAnsi"/>
        </w:rPr>
        <w:t>większym udziałem OZE.</w:t>
      </w:r>
    </w:p>
    <w:p w14:paraId="0321D82E" w14:textId="77777777" w:rsidR="00C96CA0" w:rsidRPr="00C45599" w:rsidRDefault="00C96CA0" w:rsidP="00801048">
      <w:pPr>
        <w:pStyle w:val="Mnormal"/>
        <w:rPr>
          <w:rFonts w:asciiTheme="minorHAnsi" w:hAnsiTheme="minorHAnsi" w:cstheme="minorHAnsi"/>
        </w:rPr>
      </w:pPr>
      <w:r w:rsidRPr="00C45599">
        <w:rPr>
          <w:rFonts w:asciiTheme="minorHAnsi" w:hAnsiTheme="minorHAnsi" w:cstheme="minorHAnsi"/>
        </w:rPr>
        <w:t>Wynika ono</w:t>
      </w:r>
      <w:r w:rsidR="00720070" w:rsidRPr="00C45599">
        <w:rPr>
          <w:rFonts w:asciiTheme="minorHAnsi" w:hAnsiTheme="minorHAnsi" w:cstheme="minorHAnsi"/>
        </w:rPr>
        <w:t xml:space="preserve"> z </w:t>
      </w:r>
      <w:r w:rsidRPr="00C45599">
        <w:rPr>
          <w:rFonts w:asciiTheme="minorHAnsi" w:hAnsiTheme="minorHAnsi" w:cstheme="minorHAnsi"/>
        </w:rPr>
        <w:t>analizy dokumentów strategicznych</w:t>
      </w:r>
      <w:r w:rsidR="007F229C" w:rsidRPr="00C45599">
        <w:rPr>
          <w:rFonts w:asciiTheme="minorHAnsi" w:hAnsiTheme="minorHAnsi" w:cstheme="minorHAnsi"/>
        </w:rPr>
        <w:t xml:space="preserve"> na </w:t>
      </w:r>
      <w:r w:rsidRPr="00C45599">
        <w:rPr>
          <w:rFonts w:asciiTheme="minorHAnsi" w:hAnsiTheme="minorHAnsi" w:cstheme="minorHAnsi"/>
        </w:rPr>
        <w:t>poziomie globalnym, UE</w:t>
      </w:r>
      <w:r w:rsidR="007F229C" w:rsidRPr="00C45599">
        <w:rPr>
          <w:rFonts w:asciiTheme="minorHAnsi" w:hAnsiTheme="minorHAnsi" w:cstheme="minorHAnsi"/>
        </w:rPr>
        <w:t xml:space="preserve"> i </w:t>
      </w:r>
      <w:r w:rsidRPr="00C45599">
        <w:rPr>
          <w:rFonts w:asciiTheme="minorHAnsi" w:hAnsiTheme="minorHAnsi" w:cstheme="minorHAnsi"/>
        </w:rPr>
        <w:t>Polski oraz obserwowanych tendencji</w:t>
      </w:r>
      <w:r w:rsidR="007F229C" w:rsidRPr="00C45599">
        <w:rPr>
          <w:rFonts w:asciiTheme="minorHAnsi" w:hAnsiTheme="minorHAnsi" w:cstheme="minorHAnsi"/>
        </w:rPr>
        <w:t xml:space="preserve"> w </w:t>
      </w:r>
      <w:r w:rsidRPr="00C45599">
        <w:rPr>
          <w:rFonts w:asciiTheme="minorHAnsi" w:hAnsiTheme="minorHAnsi" w:cstheme="minorHAnsi"/>
        </w:rPr>
        <w:t>niektórych krajach.</w:t>
      </w:r>
    </w:p>
    <w:p w14:paraId="446F0180" w14:textId="1DB3558E" w:rsidR="00A621BC" w:rsidRPr="00C45599" w:rsidRDefault="00A621BC" w:rsidP="00801048">
      <w:pPr>
        <w:pStyle w:val="Mnormal"/>
        <w:rPr>
          <w:rFonts w:asciiTheme="minorHAnsi" w:hAnsiTheme="minorHAnsi" w:cstheme="minorHAnsi"/>
        </w:rPr>
      </w:pPr>
      <w:r w:rsidRPr="00C45599">
        <w:rPr>
          <w:rFonts w:asciiTheme="minorHAnsi" w:hAnsiTheme="minorHAnsi" w:cstheme="minorHAnsi"/>
        </w:rPr>
        <w:t>Należy zaznaczyć, że wszystkie planowane przedsięwzięcia inwestycyjne, które mogą znacząco oddziaływać</w:t>
      </w:r>
      <w:r w:rsidR="007F229C" w:rsidRPr="00C45599">
        <w:rPr>
          <w:rFonts w:asciiTheme="minorHAnsi" w:hAnsiTheme="minorHAnsi" w:cstheme="minorHAnsi"/>
        </w:rPr>
        <w:t xml:space="preserve"> na </w:t>
      </w:r>
      <w:r w:rsidRPr="00C45599">
        <w:rPr>
          <w:rFonts w:asciiTheme="minorHAnsi" w:hAnsiTheme="minorHAnsi" w:cstheme="minorHAnsi"/>
        </w:rPr>
        <w:t>środowisko będą podlegały ocenie szczegółowej opartej już</w:t>
      </w:r>
      <w:r w:rsidR="007F229C" w:rsidRPr="00C45599">
        <w:rPr>
          <w:rFonts w:asciiTheme="minorHAnsi" w:hAnsiTheme="minorHAnsi" w:cstheme="minorHAnsi"/>
        </w:rPr>
        <w:t xml:space="preserve"> na </w:t>
      </w:r>
      <w:r w:rsidRPr="00C45599">
        <w:rPr>
          <w:rFonts w:asciiTheme="minorHAnsi" w:hAnsiTheme="minorHAnsi" w:cstheme="minorHAnsi"/>
        </w:rPr>
        <w:t>konkretnych projektach</w:t>
      </w:r>
      <w:r w:rsidR="007F229C" w:rsidRPr="00C45599">
        <w:rPr>
          <w:rFonts w:asciiTheme="minorHAnsi" w:hAnsiTheme="minorHAnsi" w:cstheme="minorHAnsi"/>
        </w:rPr>
        <w:t xml:space="preserve"> i </w:t>
      </w:r>
      <w:r w:rsidRPr="00C45599">
        <w:rPr>
          <w:rFonts w:asciiTheme="minorHAnsi" w:hAnsiTheme="minorHAnsi" w:cstheme="minorHAnsi"/>
        </w:rPr>
        <w:t>wtedy, zgodnie</w:t>
      </w:r>
      <w:r w:rsidR="00720070" w:rsidRPr="00C45599">
        <w:rPr>
          <w:rFonts w:asciiTheme="minorHAnsi" w:hAnsiTheme="minorHAnsi" w:cstheme="minorHAnsi"/>
        </w:rPr>
        <w:t xml:space="preserve"> z </w:t>
      </w:r>
      <w:r w:rsidRPr="00C45599">
        <w:rPr>
          <w:rFonts w:asciiTheme="minorHAnsi" w:hAnsiTheme="minorHAnsi" w:cstheme="minorHAnsi"/>
        </w:rPr>
        <w:t xml:space="preserve">przepisami, powinny być rozważane </w:t>
      </w:r>
      <w:r w:rsidR="00884698">
        <w:rPr>
          <w:rFonts w:asciiTheme="minorHAnsi" w:hAnsiTheme="minorHAnsi" w:cstheme="minorHAnsi"/>
        </w:rPr>
        <w:t>m.in.</w:t>
      </w:r>
      <w:r w:rsidRPr="00C45599">
        <w:rPr>
          <w:rFonts w:asciiTheme="minorHAnsi" w:hAnsiTheme="minorHAnsi" w:cstheme="minorHAnsi"/>
        </w:rPr>
        <w:t xml:space="preserve"> możliwości rozwiązań alternatywnych, </w:t>
      </w:r>
    </w:p>
    <w:p w14:paraId="71996C75" w14:textId="77777777" w:rsidR="00F73678" w:rsidRPr="00C45599" w:rsidRDefault="00F73678" w:rsidP="00801048">
      <w:pPr>
        <w:pStyle w:val="Mnagl3"/>
        <w:spacing w:before="0" w:after="200" w:line="276" w:lineRule="auto"/>
        <w:rPr>
          <w:rFonts w:asciiTheme="minorHAnsi" w:hAnsiTheme="minorHAnsi" w:cstheme="minorHAnsi"/>
          <w:sz w:val="20"/>
          <w:szCs w:val="20"/>
        </w:rPr>
      </w:pPr>
      <w:bookmarkStart w:id="423" w:name="_Toc50369049"/>
      <w:r w:rsidRPr="00C45599">
        <w:rPr>
          <w:rFonts w:asciiTheme="minorHAnsi" w:hAnsiTheme="minorHAnsi" w:cstheme="minorHAnsi"/>
          <w:sz w:val="20"/>
          <w:szCs w:val="20"/>
        </w:rPr>
        <w:t>Wskazanie napotkanych trudności wynikających</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niedostatków</w:t>
      </w:r>
      <w:r w:rsidR="00CE1B02" w:rsidRPr="00C45599">
        <w:rPr>
          <w:rFonts w:asciiTheme="minorHAnsi" w:hAnsiTheme="minorHAnsi" w:cstheme="minorHAnsi"/>
          <w:sz w:val="20"/>
          <w:szCs w:val="20"/>
        </w:rPr>
        <w:t xml:space="preserve"> techniki lub luk we współczesnej wiedzy</w:t>
      </w:r>
      <w:bookmarkEnd w:id="423"/>
    </w:p>
    <w:p w14:paraId="25E2B6FF"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Podstawowym problemem przy opracowywaniu Prognozy był ogólny charakter Polityki,</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przejawiało się brakiem wyszczególnienia konkretnych przedsięwzięć, jakie będą realizowane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jej ramach pod względem charakterystyki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lokalizacji. Ponieważ niemożliwa jest ocena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jeżeli nieznane są rodzaje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lokalizacje projektów,</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potrzeb Prognozy podjęto próbę hipotetycznego określenia rodzajów projektów, jakie mogą być realizowane. Dokonano tego biorąc pod uwagę zarówno doświadczenia</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poprzedniej Polityki, jak</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doświadczenia własne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opracowywania prognoz</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różnych strategii</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programów. Trzeba jednak zaznaczyć, że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praktyce rzadko spotyka się dokumenty</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tak długim horyzoncie czasowym, sięgającym 2040 r.</w:t>
      </w:r>
    </w:p>
    <w:p w14:paraId="05931D19"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Z tego wynika kolejny problem związany</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rozwojem technologii, który jest prawie niemożliwy</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przewidzenia</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tak długiej perspektywie. Odnośnie tego problemu,</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analizach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 xml:space="preserve">Prognozy, biorąc </w:t>
      </w:r>
      <w:r w:rsidRPr="00C45599">
        <w:rPr>
          <w:rFonts w:asciiTheme="minorHAnsi" w:hAnsiTheme="minorHAnsi" w:cstheme="minorHAnsi"/>
          <w:sz w:val="20"/>
          <w:szCs w:val="20"/>
        </w:rPr>
        <w:lastRenderedPageBreak/>
        <w:t>pod uwagę zasadę przezorności, przyjęto obecny stan nowoczesnych technologii energetycznych, zakładając, że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przyszłości, wobec postępu technicznego, negatywne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mogą być tylko mniejsze.</w:t>
      </w:r>
    </w:p>
    <w:p w14:paraId="77CFEDFE"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Następnym zagadnieniem związanym</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długą perspektywą czasową Polityki był brak równorzędnych danych</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temat planowanych inwestycji.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jednej strony przedsięwzięcia przewidziane,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różnych programach</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strategiach,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realizacji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ciągu najbliższych dziesięciu lub dwudziestu lat są dość precyzyjnie określone, ale już te przewidziane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następnych latach nie posiadają ani dokładniejszej charakterystyki, ani lokalizacji. Szczególny problem stanowiło</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przy analizie kumulacji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rozwiązania tego problemu przyjęto podwójne podejście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oceny Polityki.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jednej strony ogólnej oceny jej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drugiej szczegółowej oceny przedsięwzięć imiennie wymienionych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Polityce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których były już szczegółowe informacje, choć też</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różnym stopniu szczegółowości. </w:t>
      </w:r>
    </w:p>
    <w:p w14:paraId="7EEA2607"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 miarę możliwości starano się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Prognozie traktować wszystkie przedsięwzięcia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jednakowym poziomie ogólności. Wobec powyższych problemów należy podkreślić, że dokładniejsze analizy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oceny wpływu</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poszczególne komponenty środowiska mogą zostać wykonane dopiero po ustaleniu ostatecznej lokalizacji, sposobu realizacji oraz technologii pracy obiektów,</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etapie pozyskiwania decyzji</w:t>
      </w:r>
      <w:r w:rsidR="00D86925" w:rsidRPr="00C45599">
        <w:rPr>
          <w:rFonts w:asciiTheme="minorHAnsi" w:hAnsiTheme="minorHAnsi" w:cstheme="minorHAnsi"/>
          <w:sz w:val="20"/>
          <w:szCs w:val="20"/>
        </w:rPr>
        <w:t xml:space="preserve"> o </w:t>
      </w:r>
      <w:r w:rsidRPr="00C45599">
        <w:rPr>
          <w:rFonts w:asciiTheme="minorHAnsi" w:hAnsiTheme="minorHAnsi" w:cstheme="minorHAnsi"/>
          <w:sz w:val="20"/>
          <w:szCs w:val="20"/>
        </w:rPr>
        <w:t>środowiskowych uwarunkowaniach.</w:t>
      </w:r>
    </w:p>
    <w:p w14:paraId="77C1C503"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Wymienione wyżej problemy dotyczyć będą też analizy możliwości oddziaływań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aspekcie transgranicznym.</w:t>
      </w:r>
    </w:p>
    <w:p w14:paraId="5FB008A3" w14:textId="77777777" w:rsidR="00DD0216" w:rsidRPr="00C45599" w:rsidRDefault="00DD0216"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Trudności sprawiało także dotarcie</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porównywalnych, aktualnych, danych dotyczących stanu różnych elementów środowiska, dlatego</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takich przypadkach oparto się</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danych ostatnio publikowanych.</w:t>
      </w:r>
    </w:p>
    <w:p w14:paraId="7F483B7D" w14:textId="77777777" w:rsidR="00DD0216" w:rsidRPr="00C45599" w:rsidRDefault="00DD0216" w:rsidP="008B7D48">
      <w:pPr>
        <w:spacing w:line="276" w:lineRule="auto"/>
        <w:rPr>
          <w:rFonts w:asciiTheme="minorHAnsi" w:hAnsiTheme="minorHAnsi" w:cstheme="minorHAnsi"/>
          <w:sz w:val="20"/>
          <w:szCs w:val="20"/>
        </w:rPr>
      </w:pPr>
      <w:r w:rsidRPr="00C45599">
        <w:rPr>
          <w:rFonts w:asciiTheme="minorHAnsi" w:hAnsiTheme="minorHAnsi" w:cstheme="minorHAnsi"/>
          <w:sz w:val="20"/>
          <w:szCs w:val="20"/>
        </w:rPr>
        <w:t>Biorąc pod uwagę wyżej wymienione niepewności wskaz</w:t>
      </w:r>
      <w:r w:rsidR="0069704C" w:rsidRPr="00C45599">
        <w:rPr>
          <w:rFonts w:asciiTheme="minorHAnsi" w:hAnsiTheme="minorHAnsi" w:cstheme="minorHAnsi"/>
          <w:sz w:val="20"/>
          <w:szCs w:val="20"/>
        </w:rPr>
        <w:t>a</w:t>
      </w:r>
      <w:r w:rsidRPr="00C45599">
        <w:rPr>
          <w:rFonts w:asciiTheme="minorHAnsi" w:hAnsiTheme="minorHAnsi" w:cstheme="minorHAnsi"/>
          <w:sz w:val="20"/>
          <w:szCs w:val="20"/>
        </w:rPr>
        <w:t xml:space="preserve">ne byłoby systematyczne aktualizowanie </w:t>
      </w:r>
      <w:r w:rsidR="0069704C" w:rsidRPr="00C45599">
        <w:rPr>
          <w:rFonts w:asciiTheme="minorHAnsi" w:hAnsiTheme="minorHAnsi" w:cstheme="minorHAnsi"/>
          <w:sz w:val="20"/>
          <w:szCs w:val="20"/>
        </w:rPr>
        <w:t>Polityki,</w:t>
      </w:r>
      <w:r w:rsidR="007F229C" w:rsidRPr="00C45599">
        <w:rPr>
          <w:rFonts w:asciiTheme="minorHAnsi" w:hAnsiTheme="minorHAnsi" w:cstheme="minorHAnsi"/>
          <w:sz w:val="20"/>
          <w:szCs w:val="20"/>
        </w:rPr>
        <w:t xml:space="preserve"> co </w:t>
      </w:r>
      <w:r w:rsidRPr="00C45599">
        <w:rPr>
          <w:rFonts w:asciiTheme="minorHAnsi" w:hAnsiTheme="minorHAnsi" w:cstheme="minorHAnsi"/>
          <w:sz w:val="20"/>
          <w:szCs w:val="20"/>
        </w:rPr>
        <w:t>parę lat, aby uwzględnić aktualne kierunki rozwoju</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postęp technologii.</w:t>
      </w:r>
    </w:p>
    <w:p w14:paraId="111F284B" w14:textId="77777777" w:rsidR="00F926E0" w:rsidRPr="00C45599" w:rsidRDefault="005A3BDB" w:rsidP="00801048">
      <w:pPr>
        <w:pStyle w:val="Mnagl1"/>
        <w:spacing w:before="0" w:after="200" w:line="276" w:lineRule="auto"/>
        <w:rPr>
          <w:rFonts w:asciiTheme="minorHAnsi" w:hAnsiTheme="minorHAnsi" w:cstheme="minorHAnsi"/>
          <w:sz w:val="20"/>
          <w:szCs w:val="20"/>
        </w:rPr>
      </w:pPr>
      <w:bookmarkStart w:id="424" w:name="_Toc50369050"/>
      <w:r w:rsidRPr="00C45599">
        <w:rPr>
          <w:rFonts w:asciiTheme="minorHAnsi" w:hAnsiTheme="minorHAnsi" w:cstheme="minorHAnsi"/>
          <w:sz w:val="20"/>
          <w:szCs w:val="20"/>
        </w:rPr>
        <w:t xml:space="preserve">Przewidywane metody analizy skutków realizacji </w:t>
      </w:r>
      <w:r w:rsidR="007C657A" w:rsidRPr="00C45599">
        <w:rPr>
          <w:rFonts w:asciiTheme="minorHAnsi" w:hAnsiTheme="minorHAnsi" w:cstheme="minorHAnsi"/>
          <w:sz w:val="20"/>
          <w:szCs w:val="20"/>
        </w:rPr>
        <w:t>PEP2040</w:t>
      </w:r>
      <w:r w:rsidRPr="00C45599">
        <w:rPr>
          <w:rFonts w:asciiTheme="minorHAnsi" w:hAnsiTheme="minorHAnsi" w:cstheme="minorHAnsi"/>
          <w:sz w:val="20"/>
          <w:szCs w:val="20"/>
        </w:rPr>
        <w:t xml:space="preserve"> oraz częstotliwości przeprowadzania analizy</w:t>
      </w:r>
      <w:bookmarkEnd w:id="424"/>
    </w:p>
    <w:p w14:paraId="73597EB7" w14:textId="77777777" w:rsidR="004A168E" w:rsidRPr="00C45599" w:rsidRDefault="004A168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We wdrażaniu Polityki energetycznej istotna będzie kontrola przebiegu tego procesu oraz ocena skutków realizacji zadań objętych nią</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wszystkie elementy środowiska, aby możliwe było szybkie zareagowanie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następujące zmiany negatywne</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przedsięwzięcie odpowiednich środków</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 xml:space="preserve">ich zminimalizowania </w:t>
      </w:r>
      <w:r w:rsidR="0060287A" w:rsidRPr="00C45599">
        <w:rPr>
          <w:rFonts w:asciiTheme="minorHAnsi" w:hAnsiTheme="minorHAnsi" w:cstheme="minorHAnsi"/>
          <w:sz w:val="20"/>
          <w:szCs w:val="20"/>
        </w:rPr>
        <w:br/>
      </w:r>
      <w:r w:rsidRPr="00C45599">
        <w:rPr>
          <w:rFonts w:asciiTheme="minorHAnsi" w:hAnsiTheme="minorHAnsi" w:cstheme="minorHAnsi"/>
          <w:sz w:val="20"/>
          <w:szCs w:val="20"/>
        </w:rPr>
        <w:t>i ewentualnej kompensacji.</w:t>
      </w:r>
    </w:p>
    <w:p w14:paraId="4B5F1888" w14:textId="77777777" w:rsidR="004A168E" w:rsidRPr="00C45599" w:rsidRDefault="004A168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Należy zaznaczyć, że Polityka energetyczna dotyczy całego obszaru Polski,</w:t>
      </w:r>
      <w:r w:rsidR="007F229C" w:rsidRPr="00C45599">
        <w:rPr>
          <w:rFonts w:asciiTheme="minorHAnsi" w:hAnsiTheme="minorHAnsi" w:cstheme="minorHAnsi"/>
          <w:sz w:val="20"/>
          <w:szCs w:val="20"/>
        </w:rPr>
        <w:t xml:space="preserve"> a </w:t>
      </w:r>
      <w:r w:rsidRPr="00C45599">
        <w:rPr>
          <w:rFonts w:asciiTheme="minorHAnsi" w:hAnsiTheme="minorHAnsi" w:cstheme="minorHAnsi"/>
          <w:sz w:val="20"/>
          <w:szCs w:val="20"/>
        </w:rPr>
        <w:t>jej charakter ogólny</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brak lokalizacji poszczególnych przedsięwzięć, które będą</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ramach niej realizowane, powoduje, że praktycznie monitoring powinien objąć wszystkie elementy 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cały obszar kraju.</w:t>
      </w:r>
    </w:p>
    <w:p w14:paraId="1A3D0289" w14:textId="60860706" w:rsidR="004A168E" w:rsidRPr="00C45599" w:rsidRDefault="004A168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t>Biorąc pod uwagę powyższe, trudno byłoby uzasadnić tworzenie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Polityki energetycznej specjalnego systemu monitoringu jej skutków środowiskowych. Dlatego proponuje się oprzeć monitoring skutków środowiskowych generalnie</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systemie Państwowego Monitoringu Środowiska. Jednak należy zdawać sobie sprawę, że monitoring ten obejmuje rezultaty wszystkich działań podejmowanych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Polsce.</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tej sytuacji proponuje się,</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przypadkach pogorszenia stanu jakiegokolwiek elementu środowiska dokonać analizy przyczyn</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określenia, czy nie wynika</w:t>
      </w:r>
      <w:r w:rsidR="0001272D" w:rsidRPr="00C45599">
        <w:rPr>
          <w:rFonts w:asciiTheme="minorHAnsi" w:hAnsiTheme="minorHAnsi" w:cstheme="minorHAnsi"/>
          <w:sz w:val="20"/>
          <w:szCs w:val="20"/>
        </w:rPr>
        <w:t xml:space="preserve"> to </w:t>
      </w:r>
      <w:r w:rsidR="00720070" w:rsidRPr="00C45599">
        <w:rPr>
          <w:rFonts w:asciiTheme="minorHAnsi" w:hAnsiTheme="minorHAnsi" w:cstheme="minorHAnsi"/>
          <w:sz w:val="20"/>
          <w:szCs w:val="20"/>
        </w:rPr>
        <w:t>z </w:t>
      </w:r>
      <w:r w:rsidRPr="00C45599">
        <w:rPr>
          <w:rFonts w:asciiTheme="minorHAnsi" w:hAnsiTheme="minorHAnsi" w:cstheme="minorHAnsi"/>
          <w:sz w:val="20"/>
          <w:szCs w:val="20"/>
        </w:rPr>
        <w:t>re</w:t>
      </w:r>
      <w:r w:rsidR="0025439F" w:rsidRPr="00C45599">
        <w:rPr>
          <w:rFonts w:asciiTheme="minorHAnsi" w:hAnsiTheme="minorHAnsi" w:cstheme="minorHAnsi"/>
          <w:sz w:val="20"/>
          <w:szCs w:val="20"/>
        </w:rPr>
        <w:t>alizacji Polityki energetycznej.</w:t>
      </w:r>
    </w:p>
    <w:p w14:paraId="3196EF2D" w14:textId="08C9BCC6" w:rsidR="004A168E" w:rsidRPr="00C45599" w:rsidRDefault="004A168E"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lastRenderedPageBreak/>
        <w:t xml:space="preserve">Ponadto należy zwrócić uwagę, że Polityka jest dokumentem </w:t>
      </w:r>
      <w:r w:rsidR="0025439F" w:rsidRPr="00C45599">
        <w:rPr>
          <w:rFonts w:asciiTheme="minorHAnsi" w:hAnsiTheme="minorHAnsi" w:cstheme="minorHAnsi"/>
          <w:sz w:val="20"/>
          <w:szCs w:val="20"/>
        </w:rPr>
        <w:t>ogólnym</w:t>
      </w:r>
      <w:r w:rsidR="00D86925" w:rsidRPr="00C45599">
        <w:rPr>
          <w:rFonts w:asciiTheme="minorHAnsi" w:hAnsiTheme="minorHAnsi" w:cstheme="minorHAnsi"/>
          <w:sz w:val="20"/>
          <w:szCs w:val="20"/>
        </w:rPr>
        <w:t xml:space="preserve"> o </w:t>
      </w:r>
      <w:r w:rsidR="0025439F" w:rsidRPr="00C45599">
        <w:rPr>
          <w:rFonts w:asciiTheme="minorHAnsi" w:hAnsiTheme="minorHAnsi" w:cstheme="minorHAnsi"/>
          <w:sz w:val="20"/>
          <w:szCs w:val="20"/>
        </w:rPr>
        <w:t xml:space="preserve">charakterze </w:t>
      </w:r>
      <w:r w:rsidRPr="00C45599">
        <w:rPr>
          <w:rFonts w:asciiTheme="minorHAnsi" w:hAnsiTheme="minorHAnsi" w:cstheme="minorHAnsi"/>
          <w:sz w:val="20"/>
          <w:szCs w:val="20"/>
        </w:rPr>
        <w:t>długoterminowym</w:t>
      </w:r>
      <w:r w:rsidR="0025439F" w:rsidRPr="00C45599">
        <w:rPr>
          <w:rFonts w:asciiTheme="minorHAnsi" w:hAnsiTheme="minorHAnsi" w:cstheme="minorHAnsi"/>
          <w:sz w:val="20"/>
          <w:szCs w:val="20"/>
        </w:rPr>
        <w:t xml:space="preserve"> (</w:t>
      </w:r>
      <w:r w:rsidRPr="00C45599">
        <w:rPr>
          <w:rFonts w:asciiTheme="minorHAnsi" w:hAnsiTheme="minorHAnsi" w:cstheme="minorHAnsi"/>
          <w:sz w:val="20"/>
          <w:szCs w:val="20"/>
        </w:rPr>
        <w:t>do 20</w:t>
      </w:r>
      <w:r w:rsidR="004C2706" w:rsidRPr="00C45599">
        <w:rPr>
          <w:rFonts w:asciiTheme="minorHAnsi" w:hAnsiTheme="minorHAnsi" w:cstheme="minorHAnsi"/>
          <w:sz w:val="20"/>
          <w:szCs w:val="20"/>
        </w:rPr>
        <w:t>4</w:t>
      </w:r>
      <w:r w:rsidRPr="00C45599">
        <w:rPr>
          <w:rFonts w:asciiTheme="minorHAnsi" w:hAnsiTheme="minorHAnsi" w:cstheme="minorHAnsi"/>
          <w:sz w:val="20"/>
          <w:szCs w:val="20"/>
        </w:rPr>
        <w:t>0 r.</w:t>
      </w:r>
      <w:r w:rsidR="0025439F" w:rsidRPr="00C45599">
        <w:rPr>
          <w:rFonts w:asciiTheme="minorHAnsi" w:hAnsiTheme="minorHAnsi" w:cstheme="minorHAnsi"/>
          <w:sz w:val="20"/>
          <w:szCs w:val="20"/>
        </w:rPr>
        <w:t>)</w:t>
      </w:r>
      <w:r w:rsidRPr="00C45599">
        <w:rPr>
          <w:rFonts w:asciiTheme="minorHAnsi" w:hAnsiTheme="minorHAnsi" w:cstheme="minorHAnsi"/>
          <w:sz w:val="20"/>
          <w:szCs w:val="20"/>
        </w:rPr>
        <w:t>, określającym główne cele</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polskiej energetyki</w:t>
      </w:r>
      <w:r w:rsidR="0025439F"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a w </w:t>
      </w:r>
      <w:r w:rsidR="0025439F" w:rsidRPr="00C45599">
        <w:rPr>
          <w:rFonts w:asciiTheme="minorHAnsi" w:hAnsiTheme="minorHAnsi" w:cstheme="minorHAnsi"/>
          <w:sz w:val="20"/>
          <w:szCs w:val="20"/>
        </w:rPr>
        <w:t xml:space="preserve">ramach niej realizowanych będzie </w:t>
      </w:r>
      <w:r w:rsidRPr="00C45599">
        <w:rPr>
          <w:rFonts w:asciiTheme="minorHAnsi" w:hAnsiTheme="minorHAnsi" w:cstheme="minorHAnsi"/>
          <w:sz w:val="20"/>
          <w:szCs w:val="20"/>
        </w:rPr>
        <w:t xml:space="preserve">wiele </w:t>
      </w:r>
      <w:r w:rsidR="0025439F" w:rsidRPr="00C45599">
        <w:rPr>
          <w:rFonts w:asciiTheme="minorHAnsi" w:hAnsiTheme="minorHAnsi" w:cstheme="minorHAnsi"/>
          <w:sz w:val="20"/>
          <w:szCs w:val="20"/>
        </w:rPr>
        <w:t xml:space="preserve">inwestycji </w:t>
      </w:r>
      <w:r w:rsidRPr="00C45599">
        <w:rPr>
          <w:rFonts w:asciiTheme="minorHAnsi" w:hAnsiTheme="minorHAnsi" w:cstheme="minorHAnsi"/>
          <w:sz w:val="20"/>
          <w:szCs w:val="20"/>
        </w:rPr>
        <w:t>zalicz</w:t>
      </w:r>
      <w:r w:rsidR="0025439F" w:rsidRPr="00C45599">
        <w:rPr>
          <w:rFonts w:asciiTheme="minorHAnsi" w:hAnsiTheme="minorHAnsi" w:cstheme="minorHAnsi"/>
          <w:sz w:val="20"/>
          <w:szCs w:val="20"/>
        </w:rPr>
        <w:t>anych</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grupy przedsięwzięć mogących zawsze lub potencjalnie znacząco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(zgodnie</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rozporządzeniem Rady Ministrów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sprawie przedsięwzięć mogących znacząco oddziaływać</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w:t>
      </w:r>
      <w:r w:rsidRPr="00C45599">
        <w:rPr>
          <w:rStyle w:val="Odwoanieprzypisudolnego"/>
          <w:rFonts w:asciiTheme="minorHAnsi" w:hAnsiTheme="minorHAnsi" w:cstheme="minorHAnsi"/>
          <w:sz w:val="20"/>
          <w:szCs w:val="20"/>
        </w:rPr>
        <w:footnoteReference w:id="197"/>
      </w: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będą one poddane procedurom oddziaływania</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środowisko konkretnych projektów (OOŚ),</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których wynikać może potrzeba monitorowania skutków tych indywidualnych przedsięwzięć.</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monitoringu skutków realizacji Polityki energetycznej zaleca się także wykorzystać oceny dokonywane przez Europejską Agencję Środowiska</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nawiązywać</w:t>
      </w:r>
      <w:r w:rsidR="007F229C" w:rsidRPr="00C45599">
        <w:rPr>
          <w:rFonts w:asciiTheme="minorHAnsi" w:hAnsiTheme="minorHAnsi" w:cstheme="minorHAnsi"/>
          <w:sz w:val="20"/>
          <w:szCs w:val="20"/>
        </w:rPr>
        <w:t xml:space="preserve"> do </w:t>
      </w:r>
      <w:r w:rsidRPr="00C45599">
        <w:rPr>
          <w:rFonts w:asciiTheme="minorHAnsi" w:hAnsiTheme="minorHAnsi" w:cstheme="minorHAnsi"/>
          <w:sz w:val="20"/>
          <w:szCs w:val="20"/>
        </w:rPr>
        <w:t>podanych wskaźników</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ocenie stanu środowiska przedstawionych</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rozdziale 4.</w:t>
      </w:r>
    </w:p>
    <w:p w14:paraId="06626E0A" w14:textId="77777777" w:rsidR="004A168E" w:rsidRPr="00C45599" w:rsidRDefault="004A168E" w:rsidP="00801048">
      <w:pPr>
        <w:spacing w:line="276" w:lineRule="auto"/>
        <w:rPr>
          <w:rFonts w:asciiTheme="minorHAnsi" w:hAnsiTheme="minorHAnsi" w:cstheme="minorHAnsi"/>
          <w:sz w:val="20"/>
          <w:szCs w:val="20"/>
          <w:highlight w:val="yellow"/>
        </w:rPr>
      </w:pPr>
      <w:r w:rsidRPr="00C45599">
        <w:rPr>
          <w:rFonts w:asciiTheme="minorHAnsi" w:hAnsiTheme="minorHAnsi" w:cstheme="minorHAnsi"/>
          <w:sz w:val="20"/>
          <w:szCs w:val="20"/>
        </w:rPr>
        <w:t>W szczególności monitoring realizacji Polityki powinien objąć:</w:t>
      </w:r>
    </w:p>
    <w:p w14:paraId="09241D33"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emisję gazów cieplarnianych,</w:t>
      </w:r>
    </w:p>
    <w:p w14:paraId="4980DD68"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emisję zanieczyszczeń powietrza (pyłów PM</w:t>
      </w:r>
      <w:r w:rsidRPr="00C45599">
        <w:rPr>
          <w:rFonts w:asciiTheme="minorHAnsi" w:hAnsiTheme="minorHAnsi" w:cstheme="minorHAnsi"/>
          <w:sz w:val="20"/>
          <w:szCs w:val="20"/>
          <w:vertAlign w:val="subscript"/>
        </w:rPr>
        <w:t>10</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PM</w:t>
      </w:r>
      <w:r w:rsidRPr="00C45599">
        <w:rPr>
          <w:rFonts w:asciiTheme="minorHAnsi" w:hAnsiTheme="minorHAnsi" w:cstheme="minorHAnsi"/>
          <w:sz w:val="20"/>
          <w:szCs w:val="20"/>
          <w:vertAlign w:val="subscript"/>
        </w:rPr>
        <w:t>2,5</w:t>
      </w:r>
      <w:r w:rsidRPr="00C45599">
        <w:rPr>
          <w:rFonts w:asciiTheme="minorHAnsi" w:hAnsiTheme="minorHAnsi" w:cstheme="minorHAnsi"/>
          <w:sz w:val="20"/>
          <w:szCs w:val="20"/>
        </w:rPr>
        <w:t>, NO</w:t>
      </w:r>
      <w:r w:rsidRPr="00C45599">
        <w:rPr>
          <w:rFonts w:asciiTheme="minorHAnsi" w:hAnsiTheme="minorHAnsi" w:cstheme="minorHAnsi"/>
          <w:sz w:val="20"/>
          <w:szCs w:val="20"/>
          <w:vertAlign w:val="subscript"/>
        </w:rPr>
        <w:t>2</w:t>
      </w:r>
      <w:r w:rsidRPr="00C45599">
        <w:rPr>
          <w:rFonts w:asciiTheme="minorHAnsi" w:hAnsiTheme="minorHAnsi" w:cstheme="minorHAnsi"/>
          <w:sz w:val="20"/>
          <w:szCs w:val="20"/>
        </w:rPr>
        <w:t>, B(a)P),</w:t>
      </w:r>
    </w:p>
    <w:p w14:paraId="6FBABB3D"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produkcję energii</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odnawialnych źródeł,</w:t>
      </w:r>
    </w:p>
    <w:p w14:paraId="69AE18E8"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produkcję energii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elektrowniach jądrowych </w:t>
      </w:r>
    </w:p>
    <w:p w14:paraId="56FE5EF6"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oszczędności energii uzyskane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wyniku działań</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rzecz podniesienia efektywności energetycznej,</w:t>
      </w:r>
    </w:p>
    <w:p w14:paraId="778DE5AC" w14:textId="77777777" w:rsidR="004A168E" w:rsidRPr="00C45599" w:rsidRDefault="004A168E"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wskaźniki wydobycia</w:t>
      </w:r>
      <w:r w:rsidR="007F229C" w:rsidRPr="00C45599">
        <w:rPr>
          <w:rFonts w:asciiTheme="minorHAnsi" w:hAnsiTheme="minorHAnsi" w:cstheme="minorHAnsi"/>
          <w:sz w:val="20"/>
          <w:szCs w:val="20"/>
        </w:rPr>
        <w:t xml:space="preserve"> i </w:t>
      </w:r>
      <w:r w:rsidR="0025439F" w:rsidRPr="00C45599">
        <w:rPr>
          <w:rFonts w:asciiTheme="minorHAnsi" w:hAnsiTheme="minorHAnsi" w:cstheme="minorHAnsi"/>
          <w:sz w:val="20"/>
          <w:szCs w:val="20"/>
        </w:rPr>
        <w:t>zużycia</w:t>
      </w:r>
      <w:r w:rsidRPr="00C45599">
        <w:rPr>
          <w:rFonts w:asciiTheme="minorHAnsi" w:hAnsiTheme="minorHAnsi" w:cstheme="minorHAnsi"/>
          <w:sz w:val="20"/>
          <w:szCs w:val="20"/>
        </w:rPr>
        <w:t xml:space="preserve"> kopalin</w:t>
      </w:r>
      <w:r w:rsidR="007F229C" w:rsidRPr="00C45599">
        <w:rPr>
          <w:rFonts w:asciiTheme="minorHAnsi" w:hAnsiTheme="minorHAnsi" w:cstheme="minorHAnsi"/>
          <w:sz w:val="20"/>
          <w:szCs w:val="20"/>
        </w:rPr>
        <w:t xml:space="preserve"> w </w:t>
      </w:r>
      <w:r w:rsidR="0025439F" w:rsidRPr="00C45599">
        <w:rPr>
          <w:rFonts w:asciiTheme="minorHAnsi" w:hAnsiTheme="minorHAnsi" w:cstheme="minorHAnsi"/>
          <w:sz w:val="20"/>
          <w:szCs w:val="20"/>
        </w:rPr>
        <w:t>sektorze energii</w:t>
      </w:r>
      <w:r w:rsidRPr="00C45599">
        <w:rPr>
          <w:rFonts w:asciiTheme="minorHAnsi" w:hAnsiTheme="minorHAnsi" w:cstheme="minorHAnsi"/>
          <w:sz w:val="20"/>
          <w:szCs w:val="20"/>
        </w:rPr>
        <w:t>,</w:t>
      </w:r>
    </w:p>
    <w:p w14:paraId="19B0DD51" w14:textId="77777777" w:rsidR="00A21D3F" w:rsidRPr="00C45599" w:rsidRDefault="00F83B01" w:rsidP="00801048">
      <w:pPr>
        <w:pStyle w:val="Akapitzlist"/>
        <w:numPr>
          <w:ilvl w:val="0"/>
          <w:numId w:val="59"/>
        </w:numPr>
        <w:spacing w:line="276" w:lineRule="auto"/>
        <w:ind w:left="567" w:hanging="567"/>
        <w:rPr>
          <w:rFonts w:asciiTheme="minorHAnsi" w:hAnsiTheme="minorHAnsi" w:cstheme="minorHAnsi"/>
          <w:sz w:val="20"/>
          <w:szCs w:val="20"/>
        </w:rPr>
      </w:pPr>
      <w:r w:rsidRPr="00C45599">
        <w:rPr>
          <w:rFonts w:asciiTheme="minorHAnsi" w:hAnsiTheme="minorHAnsi" w:cstheme="minorHAnsi"/>
          <w:sz w:val="20"/>
          <w:szCs w:val="20"/>
        </w:rPr>
        <w:t>zmiany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przyrody,</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tym</w:t>
      </w:r>
      <w:r w:rsidR="007F229C" w:rsidRPr="00C45599">
        <w:rPr>
          <w:rFonts w:asciiTheme="minorHAnsi" w:hAnsiTheme="minorHAnsi" w:cstheme="minorHAnsi"/>
          <w:sz w:val="20"/>
          <w:szCs w:val="20"/>
        </w:rPr>
        <w:t xml:space="preserve"> na </w:t>
      </w:r>
      <w:r w:rsidRPr="00C45599">
        <w:rPr>
          <w:rFonts w:asciiTheme="minorHAnsi" w:hAnsiTheme="minorHAnsi" w:cstheme="minorHAnsi"/>
          <w:sz w:val="20"/>
          <w:szCs w:val="20"/>
        </w:rPr>
        <w:t>obszarach chronionych.</w:t>
      </w:r>
    </w:p>
    <w:p w14:paraId="31271A35" w14:textId="77777777" w:rsidR="005A3BDB" w:rsidRPr="00C45599" w:rsidRDefault="005A3BDB" w:rsidP="00801048">
      <w:pPr>
        <w:pStyle w:val="Mnagl1"/>
        <w:spacing w:before="0" w:after="200" w:line="276" w:lineRule="auto"/>
        <w:rPr>
          <w:rFonts w:asciiTheme="minorHAnsi" w:hAnsiTheme="minorHAnsi" w:cstheme="minorHAnsi"/>
          <w:sz w:val="20"/>
          <w:szCs w:val="20"/>
        </w:rPr>
      </w:pPr>
      <w:bookmarkStart w:id="425" w:name="_Toc50369051"/>
      <w:r w:rsidRPr="00C45599">
        <w:rPr>
          <w:rFonts w:asciiTheme="minorHAnsi" w:hAnsiTheme="minorHAnsi" w:cstheme="minorHAnsi"/>
          <w:sz w:val="20"/>
          <w:szCs w:val="20"/>
        </w:rPr>
        <w:t>Wnioski</w:t>
      </w:r>
      <w:bookmarkEnd w:id="425"/>
    </w:p>
    <w:p w14:paraId="44253C6B" w14:textId="77777777" w:rsidR="00C943A8" w:rsidRPr="00C45599" w:rsidRDefault="00C943A8" w:rsidP="00801048">
      <w:pPr>
        <w:pStyle w:val="Mnormal"/>
        <w:rPr>
          <w:rFonts w:asciiTheme="minorHAnsi" w:hAnsiTheme="minorHAnsi" w:cstheme="minorHAnsi"/>
        </w:rPr>
      </w:pPr>
      <w:r w:rsidRPr="00C45599">
        <w:rPr>
          <w:rFonts w:asciiTheme="minorHAnsi" w:hAnsiTheme="minorHAnsi" w:cstheme="minorHAnsi"/>
        </w:rPr>
        <w:t>Z przeprowadzonych analiz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Polityki energetycznej Polski</w:t>
      </w:r>
      <w:r w:rsidR="007F229C" w:rsidRPr="00C45599">
        <w:rPr>
          <w:rFonts w:asciiTheme="minorHAnsi" w:hAnsiTheme="minorHAnsi" w:cstheme="minorHAnsi"/>
        </w:rPr>
        <w:t xml:space="preserve"> do </w:t>
      </w:r>
      <w:r w:rsidRPr="00C45599">
        <w:rPr>
          <w:rFonts w:asciiTheme="minorHAnsi" w:hAnsiTheme="minorHAnsi" w:cstheme="minorHAnsi"/>
        </w:rPr>
        <w:t>2040 r. można wyciągnąć następujące wnioski:</w:t>
      </w:r>
    </w:p>
    <w:p w14:paraId="638BB48D" w14:textId="77777777" w:rsidR="00044D2D" w:rsidRPr="00C45599" w:rsidRDefault="00C943A8">
      <w:pPr>
        <w:pStyle w:val="Mnormal"/>
        <w:numPr>
          <w:ilvl w:val="0"/>
          <w:numId w:val="88"/>
        </w:numPr>
        <w:ind w:left="425" w:hanging="357"/>
        <w:rPr>
          <w:rFonts w:asciiTheme="minorHAnsi" w:hAnsiTheme="minorHAnsi" w:cstheme="minorHAnsi"/>
        </w:rPr>
      </w:pPr>
      <w:r w:rsidRPr="00C45599">
        <w:rPr>
          <w:rFonts w:asciiTheme="minorHAnsi" w:hAnsiTheme="minorHAnsi" w:cstheme="minorHAnsi"/>
        </w:rPr>
        <w:t>Kompleksowa realizacja PEP2040 zabezpieczająca potrzeby energetyczne kraju przyczyni się ogólnie</w:t>
      </w:r>
      <w:r w:rsidR="007F229C" w:rsidRPr="00C45599">
        <w:rPr>
          <w:rFonts w:asciiTheme="minorHAnsi" w:hAnsiTheme="minorHAnsi" w:cstheme="minorHAnsi"/>
        </w:rPr>
        <w:t xml:space="preserve"> do </w:t>
      </w:r>
      <w:r w:rsidRPr="00C45599">
        <w:rPr>
          <w:rFonts w:asciiTheme="minorHAnsi" w:hAnsiTheme="minorHAnsi" w:cstheme="minorHAnsi"/>
        </w:rPr>
        <w:t>zmniejszenia presji energetyki</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7F229C" w:rsidRPr="00C45599">
        <w:rPr>
          <w:rFonts w:asciiTheme="minorHAnsi" w:hAnsiTheme="minorHAnsi" w:cstheme="minorHAnsi"/>
        </w:rPr>
        <w:t xml:space="preserve"> i </w:t>
      </w:r>
      <w:r w:rsidRPr="00C45599">
        <w:rPr>
          <w:rFonts w:asciiTheme="minorHAnsi" w:hAnsiTheme="minorHAnsi" w:cstheme="minorHAnsi"/>
        </w:rPr>
        <w:t>przez</w:t>
      </w:r>
      <w:r w:rsidR="0001272D" w:rsidRPr="00C45599">
        <w:rPr>
          <w:rFonts w:asciiTheme="minorHAnsi" w:hAnsiTheme="minorHAnsi" w:cstheme="minorHAnsi"/>
        </w:rPr>
        <w:t xml:space="preserve"> to </w:t>
      </w:r>
      <w:r w:rsidRPr="00C45599">
        <w:rPr>
          <w:rFonts w:asciiTheme="minorHAnsi" w:hAnsiTheme="minorHAnsi" w:cstheme="minorHAnsi"/>
        </w:rPr>
        <w:t>poprawy jego stanu, jak też wpłynie</w:t>
      </w:r>
      <w:r w:rsidR="007F229C" w:rsidRPr="00C45599">
        <w:rPr>
          <w:rFonts w:asciiTheme="minorHAnsi" w:hAnsiTheme="minorHAnsi" w:cstheme="minorHAnsi"/>
        </w:rPr>
        <w:t xml:space="preserve"> na </w:t>
      </w:r>
      <w:r w:rsidRPr="00C45599">
        <w:rPr>
          <w:rFonts w:asciiTheme="minorHAnsi" w:hAnsiTheme="minorHAnsi" w:cstheme="minorHAnsi"/>
        </w:rPr>
        <w:t>redukcję emisji gazów cieplarnianych,</w:t>
      </w:r>
      <w:r w:rsidR="007F229C" w:rsidRPr="00C45599">
        <w:rPr>
          <w:rFonts w:asciiTheme="minorHAnsi" w:hAnsiTheme="minorHAnsi" w:cstheme="minorHAnsi"/>
        </w:rPr>
        <w:t xml:space="preserve"> co </w:t>
      </w:r>
      <w:r w:rsidRPr="00C45599">
        <w:rPr>
          <w:rFonts w:asciiTheme="minorHAnsi" w:hAnsiTheme="minorHAnsi" w:cstheme="minorHAnsi"/>
        </w:rPr>
        <w:t>będzie miało znaczenie</w:t>
      </w:r>
      <w:r w:rsidR="007F229C" w:rsidRPr="00C45599">
        <w:rPr>
          <w:rFonts w:asciiTheme="minorHAnsi" w:hAnsiTheme="minorHAnsi" w:cstheme="minorHAnsi"/>
        </w:rPr>
        <w:t xml:space="preserve"> w </w:t>
      </w:r>
      <w:r w:rsidRPr="00C45599">
        <w:rPr>
          <w:rFonts w:asciiTheme="minorHAnsi" w:hAnsiTheme="minorHAnsi" w:cstheme="minorHAnsi"/>
        </w:rPr>
        <w:t>procesie globalnym ograniczenia zmian klimatu. Niemniej, należy zauważyć, że szereg przedsięwzięć</w:t>
      </w:r>
      <w:r w:rsidR="007F229C" w:rsidRPr="00C45599">
        <w:rPr>
          <w:rFonts w:asciiTheme="minorHAnsi" w:hAnsiTheme="minorHAnsi" w:cstheme="minorHAnsi"/>
        </w:rPr>
        <w:t xml:space="preserve"> w </w:t>
      </w:r>
      <w:r w:rsidRPr="00C45599">
        <w:rPr>
          <w:rFonts w:asciiTheme="minorHAnsi" w:hAnsiTheme="minorHAnsi" w:cstheme="minorHAnsi"/>
        </w:rPr>
        <w:t>niej zawartych będzie oddziaływało negatywnie,</w:t>
      </w:r>
      <w:r w:rsidR="007F229C" w:rsidRPr="00C45599">
        <w:rPr>
          <w:rFonts w:asciiTheme="minorHAnsi" w:hAnsiTheme="minorHAnsi" w:cstheme="minorHAnsi"/>
        </w:rPr>
        <w:t xml:space="preserve"> w </w:t>
      </w:r>
      <w:r w:rsidRPr="00C45599">
        <w:rPr>
          <w:rFonts w:asciiTheme="minorHAnsi" w:hAnsiTheme="minorHAnsi" w:cstheme="minorHAnsi"/>
        </w:rPr>
        <w:t>tym znacząco,</w:t>
      </w:r>
      <w:r w:rsidR="007F229C" w:rsidRPr="00C45599">
        <w:rPr>
          <w:rFonts w:asciiTheme="minorHAnsi" w:hAnsiTheme="minorHAnsi" w:cstheme="minorHAnsi"/>
        </w:rPr>
        <w:t xml:space="preserve"> na </w:t>
      </w:r>
      <w:r w:rsidRPr="00C45599">
        <w:rPr>
          <w:rFonts w:asciiTheme="minorHAnsi" w:hAnsiTheme="minorHAnsi" w:cstheme="minorHAnsi"/>
        </w:rPr>
        <w:t>niektóre elementy środowiska. Szczegółowe zalecenia odnośnie ograniczenia tego oddziaływania lub kompensacji zawarto</w:t>
      </w:r>
      <w:r w:rsidR="007F229C" w:rsidRPr="00C45599">
        <w:rPr>
          <w:rFonts w:asciiTheme="minorHAnsi" w:hAnsiTheme="minorHAnsi" w:cstheme="minorHAnsi"/>
        </w:rPr>
        <w:t xml:space="preserve"> w </w:t>
      </w:r>
      <w:r w:rsidR="003520F6" w:rsidRPr="00C45599">
        <w:rPr>
          <w:rFonts w:asciiTheme="minorHAnsi" w:hAnsiTheme="minorHAnsi" w:cstheme="minorHAnsi"/>
        </w:rPr>
        <w:t>podrozdziale 4.7</w:t>
      </w:r>
      <w:r w:rsidRPr="00C45599">
        <w:rPr>
          <w:rFonts w:asciiTheme="minorHAnsi" w:hAnsiTheme="minorHAnsi" w:cstheme="minorHAnsi"/>
        </w:rPr>
        <w:t xml:space="preserve"> Prognozy.</w:t>
      </w:r>
    </w:p>
    <w:p w14:paraId="019A83B5" w14:textId="6912AD0E" w:rsidR="00044D2D" w:rsidRPr="00C45599" w:rsidRDefault="008C3C85">
      <w:pPr>
        <w:pStyle w:val="Akapitzlist"/>
        <w:numPr>
          <w:ilvl w:val="0"/>
          <w:numId w:val="88"/>
        </w:numPr>
        <w:spacing w:line="276" w:lineRule="auto"/>
        <w:ind w:left="425" w:hanging="357"/>
        <w:rPr>
          <w:rFonts w:asciiTheme="minorHAnsi" w:hAnsiTheme="minorHAnsi" w:cstheme="minorHAnsi"/>
        </w:rPr>
      </w:pPr>
      <w:r w:rsidRPr="00C45599">
        <w:rPr>
          <w:rFonts w:asciiTheme="minorHAnsi" w:hAnsiTheme="minorHAnsi" w:cstheme="minorHAnsi"/>
          <w:sz w:val="20"/>
          <w:szCs w:val="20"/>
        </w:rPr>
        <w:t>Uzyskane wyniki prognoz</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scenariusza realizacji PEP2040</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zakresie emisji SO</w:t>
      </w:r>
      <w:r w:rsidRPr="00C45599">
        <w:rPr>
          <w:rFonts w:asciiTheme="minorHAnsi" w:hAnsiTheme="minorHAnsi" w:cstheme="minorHAnsi"/>
          <w:sz w:val="20"/>
          <w:szCs w:val="20"/>
          <w:vertAlign w:val="subscript"/>
        </w:rPr>
        <w:t>2</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roku 2030 korespondują</w:t>
      </w:r>
      <w:r w:rsidR="00720070" w:rsidRPr="00C45599">
        <w:rPr>
          <w:rFonts w:asciiTheme="minorHAnsi" w:hAnsiTheme="minorHAnsi" w:cstheme="minorHAnsi"/>
          <w:sz w:val="20"/>
          <w:szCs w:val="20"/>
        </w:rPr>
        <w:t xml:space="preserve"> z </w:t>
      </w:r>
      <w:r w:rsidRPr="00C45599">
        <w:rPr>
          <w:rFonts w:asciiTheme="minorHAnsi" w:hAnsiTheme="minorHAnsi" w:cstheme="minorHAnsi"/>
          <w:sz w:val="20"/>
          <w:szCs w:val="20"/>
        </w:rPr>
        <w:t>docelowymi pułapami emisji 2030, określonymi</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Polski</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dyrektywie NEC</w:t>
      </w:r>
      <w:r w:rsidRPr="00C45599">
        <w:rPr>
          <w:rStyle w:val="Odwoanieprzypisudolnego"/>
          <w:rFonts w:asciiTheme="minorHAnsi" w:hAnsiTheme="minorHAnsi" w:cstheme="minorHAnsi"/>
          <w:sz w:val="20"/>
          <w:szCs w:val="20"/>
        </w:rPr>
        <w:footnoteReference w:id="198"/>
      </w:r>
      <w:r w:rsidRPr="00C45599">
        <w:rPr>
          <w:rFonts w:asciiTheme="minorHAnsi" w:hAnsiTheme="minorHAnsi" w:cstheme="minorHAnsi"/>
          <w:sz w:val="20"/>
          <w:szCs w:val="20"/>
        </w:rPr>
        <w:t>.</w:t>
      </w:r>
      <w:r w:rsidR="007F229C" w:rsidRPr="00C45599">
        <w:rPr>
          <w:rFonts w:asciiTheme="minorHAnsi" w:hAnsiTheme="minorHAnsi" w:cstheme="minorHAnsi"/>
          <w:sz w:val="20"/>
          <w:szCs w:val="20"/>
        </w:rPr>
        <w:t xml:space="preserve"> </w:t>
      </w:r>
      <w:r w:rsidR="00952388">
        <w:rPr>
          <w:rFonts w:asciiTheme="minorHAnsi" w:hAnsiTheme="minorHAnsi" w:cstheme="minorHAnsi"/>
          <w:sz w:val="20"/>
          <w:szCs w:val="20"/>
        </w:rPr>
        <w:t>W</w:t>
      </w:r>
      <w:r w:rsidR="007F229C" w:rsidRPr="00C45599">
        <w:rPr>
          <w:rFonts w:asciiTheme="minorHAnsi" w:hAnsiTheme="minorHAnsi" w:cstheme="minorHAnsi"/>
          <w:sz w:val="20"/>
          <w:szCs w:val="20"/>
        </w:rPr>
        <w:t> </w:t>
      </w:r>
      <w:r w:rsidRPr="00C45599">
        <w:rPr>
          <w:rFonts w:asciiTheme="minorHAnsi" w:hAnsiTheme="minorHAnsi" w:cstheme="minorHAnsi"/>
          <w:sz w:val="20"/>
          <w:szCs w:val="20"/>
        </w:rPr>
        <w:t>przypadku braku realizacji PEP2040 krajowe pułapy</w:t>
      </w:r>
      <w:r w:rsidR="00D86925" w:rsidRPr="00C45599">
        <w:rPr>
          <w:rFonts w:asciiTheme="minorHAnsi" w:hAnsiTheme="minorHAnsi" w:cstheme="minorHAnsi"/>
          <w:sz w:val="20"/>
          <w:szCs w:val="20"/>
        </w:rPr>
        <w:t xml:space="preserve"> dla </w:t>
      </w:r>
      <w:r w:rsidRPr="00C45599">
        <w:rPr>
          <w:rFonts w:asciiTheme="minorHAnsi" w:hAnsiTheme="minorHAnsi" w:cstheme="minorHAnsi"/>
          <w:sz w:val="20"/>
          <w:szCs w:val="20"/>
        </w:rPr>
        <w:t>SO</w:t>
      </w:r>
      <w:r w:rsidRPr="00C45599">
        <w:rPr>
          <w:rFonts w:asciiTheme="minorHAnsi" w:hAnsiTheme="minorHAnsi" w:cstheme="minorHAnsi"/>
          <w:sz w:val="20"/>
          <w:szCs w:val="20"/>
          <w:vertAlign w:val="subscript"/>
        </w:rPr>
        <w:t>2</w:t>
      </w:r>
      <w:r w:rsidR="007F229C" w:rsidRPr="00C45599">
        <w:rPr>
          <w:rFonts w:asciiTheme="minorHAnsi" w:hAnsiTheme="minorHAnsi" w:cstheme="minorHAnsi"/>
          <w:sz w:val="20"/>
          <w:szCs w:val="20"/>
        </w:rPr>
        <w:t xml:space="preserve"> i </w:t>
      </w:r>
      <w:r w:rsidRPr="00C45599">
        <w:rPr>
          <w:rFonts w:asciiTheme="minorHAnsi" w:hAnsiTheme="minorHAnsi" w:cstheme="minorHAnsi"/>
          <w:sz w:val="20"/>
          <w:szCs w:val="20"/>
        </w:rPr>
        <w:t>NO</w:t>
      </w:r>
      <w:r w:rsidRPr="00C45599">
        <w:rPr>
          <w:rFonts w:asciiTheme="minorHAnsi" w:hAnsiTheme="minorHAnsi" w:cstheme="minorHAnsi"/>
          <w:sz w:val="20"/>
          <w:szCs w:val="20"/>
          <w:vertAlign w:val="subscript"/>
        </w:rPr>
        <w:t>x</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 xml:space="preserve">roku 2030 nie </w:t>
      </w:r>
      <w:r w:rsidR="00EF6C2F" w:rsidRPr="00C45599">
        <w:rPr>
          <w:rFonts w:asciiTheme="minorHAnsi" w:hAnsiTheme="minorHAnsi" w:cstheme="minorHAnsi"/>
          <w:sz w:val="20"/>
          <w:szCs w:val="20"/>
        </w:rPr>
        <w:t>będą</w:t>
      </w:r>
      <w:r w:rsidRPr="00C45599">
        <w:rPr>
          <w:rFonts w:asciiTheme="minorHAnsi" w:hAnsiTheme="minorHAnsi" w:cstheme="minorHAnsi"/>
          <w:sz w:val="20"/>
          <w:szCs w:val="20"/>
        </w:rPr>
        <w:t xml:space="preserve"> dotrzymane. Ich dotrzymanie będzie możliwe</w:t>
      </w:r>
      <w:r w:rsidR="007F229C" w:rsidRPr="00C45599">
        <w:rPr>
          <w:rFonts w:asciiTheme="minorHAnsi" w:hAnsiTheme="minorHAnsi" w:cstheme="minorHAnsi"/>
          <w:sz w:val="20"/>
          <w:szCs w:val="20"/>
        </w:rPr>
        <w:t xml:space="preserve"> w </w:t>
      </w:r>
      <w:r w:rsidRPr="00C45599">
        <w:rPr>
          <w:rFonts w:asciiTheme="minorHAnsi" w:hAnsiTheme="minorHAnsi" w:cstheme="minorHAnsi"/>
          <w:sz w:val="20"/>
          <w:szCs w:val="20"/>
        </w:rPr>
        <w:t>późniejszym terminie niż przewiduje</w:t>
      </w:r>
      <w:r w:rsidR="0001272D" w:rsidRPr="00C45599">
        <w:rPr>
          <w:rFonts w:asciiTheme="minorHAnsi" w:hAnsiTheme="minorHAnsi" w:cstheme="minorHAnsi"/>
          <w:sz w:val="20"/>
          <w:szCs w:val="20"/>
        </w:rPr>
        <w:t xml:space="preserve"> to </w:t>
      </w:r>
      <w:r w:rsidRPr="00C45599">
        <w:rPr>
          <w:rFonts w:asciiTheme="minorHAnsi" w:hAnsiTheme="minorHAnsi" w:cstheme="minorHAnsi"/>
          <w:sz w:val="20"/>
          <w:szCs w:val="20"/>
        </w:rPr>
        <w:t>dyrektywa NEC, prawdopodobnie dopiero po roku 2035.</w:t>
      </w:r>
    </w:p>
    <w:p w14:paraId="1FBB5B3F"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Polityka realizuje cele środowiskowe krajowych dokumentów strategicznych,</w:t>
      </w:r>
      <w:r w:rsidR="007F229C" w:rsidRPr="00C45599">
        <w:rPr>
          <w:rFonts w:asciiTheme="minorHAnsi" w:hAnsiTheme="minorHAnsi" w:cstheme="minorHAnsi"/>
        </w:rPr>
        <w:t xml:space="preserve"> w </w:t>
      </w:r>
      <w:r w:rsidRPr="00C45599">
        <w:rPr>
          <w:rFonts w:asciiTheme="minorHAnsi" w:hAnsiTheme="minorHAnsi" w:cstheme="minorHAnsi"/>
        </w:rPr>
        <w:t xml:space="preserve">tym </w:t>
      </w:r>
      <w:r w:rsidRPr="00C45599">
        <w:rPr>
          <w:rFonts w:asciiTheme="minorHAnsi" w:hAnsiTheme="minorHAnsi" w:cstheme="minorHAnsi"/>
          <w:bCs/>
        </w:rPr>
        <w:t>Strategii</w:t>
      </w:r>
      <w:r w:rsidR="007F229C" w:rsidRPr="00C45599">
        <w:rPr>
          <w:rFonts w:asciiTheme="minorHAnsi" w:hAnsiTheme="minorHAnsi" w:cstheme="minorHAnsi"/>
        </w:rPr>
        <w:t xml:space="preserve"> na </w:t>
      </w:r>
      <w:r w:rsidRPr="00C45599">
        <w:rPr>
          <w:rFonts w:asciiTheme="minorHAnsi" w:hAnsiTheme="minorHAnsi" w:cstheme="minorHAnsi"/>
        </w:rPr>
        <w:t>rzecz </w:t>
      </w:r>
      <w:r w:rsidRPr="00C45599">
        <w:rPr>
          <w:rFonts w:asciiTheme="minorHAnsi" w:hAnsiTheme="minorHAnsi" w:cstheme="minorHAnsi"/>
          <w:bCs/>
        </w:rPr>
        <w:t>Odpowiedzialnego Rozwoju</w:t>
      </w:r>
      <w:r w:rsidR="007F229C" w:rsidRPr="00C45599">
        <w:rPr>
          <w:rFonts w:asciiTheme="minorHAnsi" w:hAnsiTheme="minorHAnsi" w:cstheme="minorHAnsi"/>
          <w:bCs/>
        </w:rPr>
        <w:t xml:space="preserve"> do </w:t>
      </w:r>
      <w:r w:rsidRPr="00C45599">
        <w:rPr>
          <w:rFonts w:asciiTheme="minorHAnsi" w:hAnsiTheme="minorHAnsi" w:cstheme="minorHAnsi"/>
          <w:bCs/>
        </w:rPr>
        <w:t>roku 2020</w:t>
      </w:r>
      <w:r w:rsidR="00720070" w:rsidRPr="00C45599">
        <w:rPr>
          <w:rFonts w:asciiTheme="minorHAnsi" w:hAnsiTheme="minorHAnsi" w:cstheme="minorHAnsi"/>
          <w:bCs/>
        </w:rPr>
        <w:t xml:space="preserve"> z </w:t>
      </w:r>
      <w:r w:rsidRPr="00C45599">
        <w:rPr>
          <w:rFonts w:asciiTheme="minorHAnsi" w:hAnsiTheme="minorHAnsi" w:cstheme="minorHAnsi"/>
          <w:bCs/>
        </w:rPr>
        <w:t>perspektywą</w:t>
      </w:r>
      <w:r w:rsidR="007F229C" w:rsidRPr="00C45599">
        <w:rPr>
          <w:rFonts w:asciiTheme="minorHAnsi" w:hAnsiTheme="minorHAnsi" w:cstheme="minorHAnsi"/>
          <w:bCs/>
        </w:rPr>
        <w:t xml:space="preserve"> do </w:t>
      </w:r>
      <w:r w:rsidRPr="00C45599">
        <w:rPr>
          <w:rFonts w:asciiTheme="minorHAnsi" w:hAnsiTheme="minorHAnsi" w:cstheme="minorHAnsi"/>
          <w:bCs/>
        </w:rPr>
        <w:t xml:space="preserve">2030 r. </w:t>
      </w:r>
      <w:r w:rsidRPr="00C45599">
        <w:rPr>
          <w:rFonts w:asciiTheme="minorHAnsi" w:hAnsiTheme="minorHAnsi" w:cstheme="minorHAnsi"/>
        </w:rPr>
        <w:t xml:space="preserve"> Jest też zgodna</w:t>
      </w:r>
      <w:r w:rsidR="007F229C" w:rsidRPr="00C45599">
        <w:rPr>
          <w:rFonts w:asciiTheme="minorHAnsi" w:hAnsiTheme="minorHAnsi" w:cstheme="minorHAnsi"/>
        </w:rPr>
        <w:t xml:space="preserve"> i </w:t>
      </w:r>
      <w:r w:rsidRPr="00C45599">
        <w:rPr>
          <w:rFonts w:asciiTheme="minorHAnsi" w:hAnsiTheme="minorHAnsi" w:cstheme="minorHAnsi"/>
        </w:rPr>
        <w:t>realizuje cele dokumentów strategicznych UE oraz</w:t>
      </w:r>
      <w:r w:rsidR="007F229C" w:rsidRPr="00C45599">
        <w:rPr>
          <w:rFonts w:asciiTheme="minorHAnsi" w:hAnsiTheme="minorHAnsi" w:cstheme="minorHAnsi"/>
        </w:rPr>
        <w:t xml:space="preserve"> na </w:t>
      </w:r>
      <w:r w:rsidRPr="00C45599">
        <w:rPr>
          <w:rFonts w:asciiTheme="minorHAnsi" w:hAnsiTheme="minorHAnsi" w:cstheme="minorHAnsi"/>
        </w:rPr>
        <w:t>poziomie globalnym,</w:t>
      </w:r>
      <w:r w:rsidR="007F229C" w:rsidRPr="00C45599">
        <w:rPr>
          <w:rFonts w:asciiTheme="minorHAnsi" w:hAnsiTheme="minorHAnsi" w:cstheme="minorHAnsi"/>
        </w:rPr>
        <w:t xml:space="preserve"> w </w:t>
      </w:r>
      <w:r w:rsidRPr="00C45599">
        <w:rPr>
          <w:rFonts w:asciiTheme="minorHAnsi" w:hAnsiTheme="minorHAnsi" w:cstheme="minorHAnsi"/>
        </w:rPr>
        <w:t>tym</w:t>
      </w:r>
      <w:r w:rsidR="007F229C" w:rsidRPr="00C45599">
        <w:rPr>
          <w:rFonts w:asciiTheme="minorHAnsi" w:hAnsiTheme="minorHAnsi" w:cstheme="minorHAnsi"/>
        </w:rPr>
        <w:t xml:space="preserve"> w </w:t>
      </w:r>
      <w:r w:rsidRPr="00C45599">
        <w:rPr>
          <w:rFonts w:asciiTheme="minorHAnsi" w:hAnsiTheme="minorHAnsi" w:cstheme="minorHAnsi"/>
        </w:rPr>
        <w:t>zakresie zmian klimatu.</w:t>
      </w:r>
    </w:p>
    <w:p w14:paraId="71A844F8"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lastRenderedPageBreak/>
        <w:t>Analizy wykazały, że wobec ogólnego charakteru dokumentu (poza niżej wymienionymi przedsięwzięciami), nie można wskazać zidentyfikowanych innych oddziaływań</w:t>
      </w:r>
      <w:r w:rsidR="007F229C" w:rsidRPr="00C45599">
        <w:rPr>
          <w:rFonts w:asciiTheme="minorHAnsi" w:hAnsiTheme="minorHAnsi" w:cstheme="minorHAnsi"/>
        </w:rPr>
        <w:t xml:space="preserve"> na </w:t>
      </w:r>
      <w:r w:rsidRPr="00C45599">
        <w:rPr>
          <w:rFonts w:asciiTheme="minorHAnsi" w:hAnsiTheme="minorHAnsi" w:cstheme="minorHAnsi"/>
        </w:rPr>
        <w:t xml:space="preserve">środowisko </w:t>
      </w:r>
      <w:r w:rsidR="0060287A" w:rsidRPr="00C45599">
        <w:rPr>
          <w:rFonts w:asciiTheme="minorHAnsi" w:hAnsiTheme="minorHAnsi" w:cstheme="minorHAnsi"/>
        </w:rPr>
        <w:br/>
      </w:r>
      <w:r w:rsidRPr="00C45599">
        <w:rPr>
          <w:rFonts w:asciiTheme="minorHAnsi" w:hAnsiTheme="minorHAnsi" w:cstheme="minorHAnsi"/>
        </w:rPr>
        <w:t>w aspekcie transgranicznym, ale też nie można ich wykluczyć,</w:t>
      </w:r>
      <w:r w:rsidR="007F229C" w:rsidRPr="00C45599">
        <w:rPr>
          <w:rFonts w:asciiTheme="minorHAnsi" w:hAnsiTheme="minorHAnsi" w:cstheme="minorHAnsi"/>
        </w:rPr>
        <w:t xml:space="preserve"> co </w:t>
      </w:r>
      <w:r w:rsidRPr="00C45599">
        <w:rPr>
          <w:rFonts w:asciiTheme="minorHAnsi" w:hAnsiTheme="minorHAnsi" w:cstheme="minorHAnsi"/>
        </w:rPr>
        <w:t>może się okazać dopiero</w:t>
      </w:r>
      <w:r w:rsidR="007F229C" w:rsidRPr="00C45599">
        <w:rPr>
          <w:rFonts w:asciiTheme="minorHAnsi" w:hAnsiTheme="minorHAnsi" w:cstheme="minorHAnsi"/>
        </w:rPr>
        <w:t xml:space="preserve"> na </w:t>
      </w:r>
      <w:r w:rsidRPr="00C45599">
        <w:rPr>
          <w:rFonts w:asciiTheme="minorHAnsi" w:hAnsiTheme="minorHAnsi" w:cstheme="minorHAnsi"/>
        </w:rPr>
        <w:t>poziomie projektowania poszczególnych inwestycji. Nadmienić trzeba, że</w:t>
      </w:r>
      <w:r w:rsidR="00D86925" w:rsidRPr="00C45599">
        <w:rPr>
          <w:rFonts w:asciiTheme="minorHAnsi" w:hAnsiTheme="minorHAnsi" w:cstheme="minorHAnsi"/>
        </w:rPr>
        <w:t xml:space="preserve"> dla </w:t>
      </w:r>
      <w:r w:rsidRPr="00C45599">
        <w:rPr>
          <w:rFonts w:asciiTheme="minorHAnsi" w:hAnsiTheme="minorHAnsi" w:cstheme="minorHAnsi"/>
        </w:rPr>
        <w:t>Programu polskiej energetyki jądrowej przeprowadzono konsultacje</w:t>
      </w:r>
      <w:r w:rsidR="00720070" w:rsidRPr="00C45599">
        <w:rPr>
          <w:rFonts w:asciiTheme="minorHAnsi" w:hAnsiTheme="minorHAnsi" w:cstheme="minorHAnsi"/>
        </w:rPr>
        <w:t xml:space="preserve"> z </w:t>
      </w:r>
      <w:r w:rsidRPr="00C45599">
        <w:rPr>
          <w:rFonts w:asciiTheme="minorHAnsi" w:hAnsiTheme="minorHAnsi" w:cstheme="minorHAnsi"/>
        </w:rPr>
        <w:t>zainteresowanymi stronami,</w:t>
      </w:r>
      <w:r w:rsidR="007F229C" w:rsidRPr="00C45599">
        <w:rPr>
          <w:rFonts w:asciiTheme="minorHAnsi" w:hAnsiTheme="minorHAnsi" w:cstheme="minorHAnsi"/>
        </w:rPr>
        <w:t xml:space="preserve"> a</w:t>
      </w:r>
      <w:r w:rsidR="00D86925" w:rsidRPr="00C45599">
        <w:rPr>
          <w:rFonts w:asciiTheme="minorHAnsi" w:hAnsiTheme="minorHAnsi" w:cstheme="minorHAnsi"/>
        </w:rPr>
        <w:t xml:space="preserve"> dla </w:t>
      </w:r>
      <w:r w:rsidRPr="00C45599">
        <w:rPr>
          <w:rFonts w:asciiTheme="minorHAnsi" w:hAnsiTheme="minorHAnsi" w:cstheme="minorHAnsi"/>
        </w:rPr>
        <w:t>gazociągu Baltic Pipe konsultacje takie są</w:t>
      </w:r>
      <w:r w:rsidR="007F229C" w:rsidRPr="00C45599">
        <w:rPr>
          <w:rFonts w:asciiTheme="minorHAnsi" w:hAnsiTheme="minorHAnsi" w:cstheme="minorHAnsi"/>
        </w:rPr>
        <w:t xml:space="preserve"> w </w:t>
      </w:r>
      <w:r w:rsidRPr="00C45599">
        <w:rPr>
          <w:rFonts w:asciiTheme="minorHAnsi" w:hAnsiTheme="minorHAnsi" w:cstheme="minorHAnsi"/>
        </w:rPr>
        <w:t>toku.</w:t>
      </w:r>
    </w:p>
    <w:p w14:paraId="5F6AD591"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Analiza spójności wewnętrznej PEP2040 wykazała zgodność</w:t>
      </w:r>
      <w:r w:rsidR="007F229C" w:rsidRPr="00C45599">
        <w:rPr>
          <w:rFonts w:asciiTheme="minorHAnsi" w:hAnsiTheme="minorHAnsi" w:cstheme="minorHAnsi"/>
        </w:rPr>
        <w:t xml:space="preserve"> i </w:t>
      </w:r>
      <w:r w:rsidRPr="00C45599">
        <w:rPr>
          <w:rFonts w:asciiTheme="minorHAnsi" w:hAnsiTheme="minorHAnsi" w:cstheme="minorHAnsi"/>
        </w:rPr>
        <w:t>że działania</w:t>
      </w:r>
      <w:r w:rsidR="007F229C" w:rsidRPr="00C45599">
        <w:rPr>
          <w:rFonts w:asciiTheme="minorHAnsi" w:hAnsiTheme="minorHAnsi" w:cstheme="minorHAnsi"/>
        </w:rPr>
        <w:t xml:space="preserve"> w </w:t>
      </w:r>
      <w:r w:rsidRPr="00C45599">
        <w:rPr>
          <w:rFonts w:asciiTheme="minorHAnsi" w:hAnsiTheme="minorHAnsi" w:cstheme="minorHAnsi"/>
        </w:rPr>
        <w:t>poszczególnych kierunkach nawzajem się uzupełniają</w:t>
      </w:r>
      <w:r w:rsidR="007F229C" w:rsidRPr="00C45599">
        <w:rPr>
          <w:rFonts w:asciiTheme="minorHAnsi" w:hAnsiTheme="minorHAnsi" w:cstheme="minorHAnsi"/>
        </w:rPr>
        <w:t xml:space="preserve"> w </w:t>
      </w:r>
      <w:r w:rsidRPr="00C45599">
        <w:rPr>
          <w:rFonts w:asciiTheme="minorHAnsi" w:hAnsiTheme="minorHAnsi" w:cstheme="minorHAnsi"/>
        </w:rPr>
        <w:t>celu uzyskania założonych celów.</w:t>
      </w:r>
    </w:p>
    <w:p w14:paraId="208FFA76"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W związku</w:t>
      </w:r>
      <w:r w:rsidR="00720070" w:rsidRPr="00C45599">
        <w:rPr>
          <w:rFonts w:asciiTheme="minorHAnsi" w:hAnsiTheme="minorHAnsi" w:cstheme="minorHAnsi"/>
        </w:rPr>
        <w:t xml:space="preserve"> z </w:t>
      </w:r>
      <w:r w:rsidRPr="00C45599">
        <w:rPr>
          <w:rFonts w:asciiTheme="minorHAnsi" w:hAnsiTheme="minorHAnsi" w:cstheme="minorHAnsi"/>
        </w:rPr>
        <w:t>tym, że ustawa</w:t>
      </w:r>
      <w:r w:rsidR="00D86925" w:rsidRPr="00C45599">
        <w:rPr>
          <w:rFonts w:asciiTheme="minorHAnsi" w:hAnsiTheme="minorHAnsi" w:cstheme="minorHAnsi"/>
        </w:rPr>
        <w:t xml:space="preserve"> o </w:t>
      </w:r>
      <w:r w:rsidRPr="00C45599">
        <w:rPr>
          <w:rFonts w:asciiTheme="minorHAnsi" w:hAnsiTheme="minorHAnsi" w:cstheme="minorHAnsi"/>
        </w:rPr>
        <w:t>udostępnianiu informacji</w:t>
      </w:r>
      <w:r w:rsidR="00D86925" w:rsidRPr="00C45599">
        <w:rPr>
          <w:rFonts w:asciiTheme="minorHAnsi" w:hAnsiTheme="minorHAnsi" w:cstheme="minorHAnsi"/>
        </w:rPr>
        <w:t xml:space="preserve"> o </w:t>
      </w:r>
      <w:r w:rsidRPr="00C45599">
        <w:rPr>
          <w:rFonts w:asciiTheme="minorHAnsi" w:hAnsiTheme="minorHAnsi" w:cstheme="minorHAnsi"/>
        </w:rPr>
        <w:t>środowisku</w:t>
      </w:r>
      <w:r w:rsidR="007F229C" w:rsidRPr="00C45599">
        <w:rPr>
          <w:rFonts w:asciiTheme="minorHAnsi" w:hAnsiTheme="minorHAnsi" w:cstheme="minorHAnsi"/>
        </w:rPr>
        <w:t xml:space="preserve"> i </w:t>
      </w:r>
      <w:r w:rsidRPr="00C45599">
        <w:rPr>
          <w:rFonts w:asciiTheme="minorHAnsi" w:hAnsiTheme="minorHAnsi" w:cstheme="minorHAnsi"/>
        </w:rPr>
        <w:t>jego ochronie, udziale społeczeństwa</w:t>
      </w:r>
      <w:r w:rsidR="007F229C" w:rsidRPr="00C45599">
        <w:rPr>
          <w:rFonts w:asciiTheme="minorHAnsi" w:hAnsiTheme="minorHAnsi" w:cstheme="minorHAnsi"/>
        </w:rPr>
        <w:t xml:space="preserve"> w </w:t>
      </w:r>
      <w:r w:rsidRPr="00C45599">
        <w:rPr>
          <w:rFonts w:asciiTheme="minorHAnsi" w:hAnsiTheme="minorHAnsi" w:cstheme="minorHAnsi"/>
        </w:rPr>
        <w:t>ochronie środowiska oraz</w:t>
      </w:r>
      <w:r w:rsidR="00D86925" w:rsidRPr="00C45599">
        <w:rPr>
          <w:rFonts w:asciiTheme="minorHAnsi" w:hAnsiTheme="minorHAnsi" w:cstheme="minorHAnsi"/>
        </w:rPr>
        <w:t xml:space="preserve"> o </w:t>
      </w:r>
      <w:r w:rsidRPr="00C45599">
        <w:rPr>
          <w:rFonts w:asciiTheme="minorHAnsi" w:hAnsiTheme="minorHAnsi" w:cstheme="minorHAnsi"/>
        </w:rPr>
        <w:t>ocenach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przewiduje,</w:t>
      </w:r>
      <w:r w:rsidR="007F229C" w:rsidRPr="00C45599">
        <w:rPr>
          <w:rFonts w:asciiTheme="minorHAnsi" w:hAnsiTheme="minorHAnsi" w:cstheme="minorHAnsi"/>
        </w:rPr>
        <w:t xml:space="preserve"> w </w:t>
      </w:r>
      <w:r w:rsidRPr="00C45599">
        <w:rPr>
          <w:rFonts w:asciiTheme="minorHAnsi" w:hAnsiTheme="minorHAnsi" w:cstheme="minorHAnsi"/>
        </w:rPr>
        <w:t>ramach ocen strategicznych, przedstawienie rozwiązań alternatywnych, proponuje się rozważyć wariant</w:t>
      </w:r>
      <w:r w:rsidR="00720070" w:rsidRPr="00C45599">
        <w:rPr>
          <w:rFonts w:asciiTheme="minorHAnsi" w:hAnsiTheme="minorHAnsi" w:cstheme="minorHAnsi"/>
        </w:rPr>
        <w:t xml:space="preserve"> z </w:t>
      </w:r>
      <w:r w:rsidRPr="00C45599">
        <w:rPr>
          <w:rFonts w:asciiTheme="minorHAnsi" w:hAnsiTheme="minorHAnsi" w:cstheme="minorHAnsi"/>
        </w:rPr>
        <w:t>większym udziałem odnawialnych źródeł energii. Wariant taki byłby korzystniejszy</w:t>
      </w:r>
      <w:r w:rsidR="00720070" w:rsidRPr="00C45599">
        <w:rPr>
          <w:rFonts w:asciiTheme="minorHAnsi" w:hAnsiTheme="minorHAnsi" w:cstheme="minorHAnsi"/>
        </w:rPr>
        <w:t xml:space="preserve"> z </w:t>
      </w:r>
      <w:r w:rsidRPr="00C45599">
        <w:rPr>
          <w:rFonts w:asciiTheme="minorHAnsi" w:hAnsiTheme="minorHAnsi" w:cstheme="minorHAnsi"/>
        </w:rPr>
        <w:t>punktu widzenia ograniczenia emisji zanieczyszczeń powietrza,</w:t>
      </w:r>
      <w:r w:rsidR="007F229C" w:rsidRPr="00C45599">
        <w:rPr>
          <w:rFonts w:asciiTheme="minorHAnsi" w:hAnsiTheme="minorHAnsi" w:cstheme="minorHAnsi"/>
        </w:rPr>
        <w:t xml:space="preserve"> w </w:t>
      </w:r>
      <w:r w:rsidRPr="00C45599">
        <w:rPr>
          <w:rFonts w:asciiTheme="minorHAnsi" w:hAnsiTheme="minorHAnsi" w:cstheme="minorHAnsi"/>
        </w:rPr>
        <w:t>tym gazów cieplarnianych</w:t>
      </w:r>
      <w:r w:rsidR="007F229C" w:rsidRPr="00C45599">
        <w:rPr>
          <w:rFonts w:asciiTheme="minorHAnsi" w:hAnsiTheme="minorHAnsi" w:cstheme="minorHAnsi"/>
        </w:rPr>
        <w:t xml:space="preserve"> i </w:t>
      </w:r>
      <w:r w:rsidRPr="00C45599">
        <w:rPr>
          <w:rFonts w:asciiTheme="minorHAnsi" w:hAnsiTheme="minorHAnsi" w:cstheme="minorHAnsi"/>
        </w:rPr>
        <w:t>wpływu</w:t>
      </w:r>
      <w:r w:rsidR="007F229C" w:rsidRPr="00C45599">
        <w:rPr>
          <w:rFonts w:asciiTheme="minorHAnsi" w:hAnsiTheme="minorHAnsi" w:cstheme="minorHAnsi"/>
        </w:rPr>
        <w:t xml:space="preserve"> na </w:t>
      </w:r>
      <w:r w:rsidRPr="00C45599">
        <w:rPr>
          <w:rFonts w:asciiTheme="minorHAnsi" w:hAnsiTheme="minorHAnsi" w:cstheme="minorHAnsi"/>
        </w:rPr>
        <w:t>środowisko</w:t>
      </w:r>
      <w:r w:rsidR="0060287A" w:rsidRPr="00C45599">
        <w:rPr>
          <w:rFonts w:asciiTheme="minorHAnsi" w:hAnsiTheme="minorHAnsi" w:cstheme="minorHAnsi"/>
        </w:rPr>
        <w:t>.</w:t>
      </w:r>
    </w:p>
    <w:p w14:paraId="4E885217"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Biorąc powyższe pod uwagę należałoby, przy wyborze alternatywnych rozwiązań, uwzględnić koszty zewnętrzne jak np. wpływ</w:t>
      </w:r>
      <w:r w:rsidR="007F229C" w:rsidRPr="00C45599">
        <w:rPr>
          <w:rFonts w:asciiTheme="minorHAnsi" w:hAnsiTheme="minorHAnsi" w:cstheme="minorHAnsi"/>
        </w:rPr>
        <w:t xml:space="preserve"> na </w:t>
      </w:r>
      <w:r w:rsidRPr="00C45599">
        <w:rPr>
          <w:rFonts w:asciiTheme="minorHAnsi" w:hAnsiTheme="minorHAnsi" w:cstheme="minorHAnsi"/>
        </w:rPr>
        <w:t>zdrowie, koszty leczenia</w:t>
      </w:r>
      <w:r w:rsidR="007F229C" w:rsidRPr="00C45599">
        <w:rPr>
          <w:rFonts w:asciiTheme="minorHAnsi" w:hAnsiTheme="minorHAnsi" w:cstheme="minorHAnsi"/>
        </w:rPr>
        <w:t xml:space="preserve"> i </w:t>
      </w:r>
      <w:r w:rsidRPr="00C45599">
        <w:rPr>
          <w:rFonts w:asciiTheme="minorHAnsi" w:hAnsiTheme="minorHAnsi" w:cstheme="minorHAnsi"/>
        </w:rPr>
        <w:t>absencji chorobowej, korozji materiałów, bezpieczeństwa energetycznego itp.</w:t>
      </w:r>
    </w:p>
    <w:p w14:paraId="5EC2124C"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Biorąc pod uwagę ogólny charakter polityki oraz jej horyzont czasowy,</w:t>
      </w:r>
      <w:r w:rsidR="007F229C" w:rsidRPr="00C45599">
        <w:rPr>
          <w:rFonts w:asciiTheme="minorHAnsi" w:hAnsiTheme="minorHAnsi" w:cstheme="minorHAnsi"/>
        </w:rPr>
        <w:t xml:space="preserve"> co </w:t>
      </w:r>
      <w:r w:rsidRPr="00C45599">
        <w:rPr>
          <w:rFonts w:asciiTheme="minorHAnsi" w:hAnsiTheme="minorHAnsi" w:cstheme="minorHAnsi"/>
        </w:rPr>
        <w:t>związane było</w:t>
      </w:r>
      <w:r w:rsidR="00720070" w:rsidRPr="00C45599">
        <w:rPr>
          <w:rFonts w:asciiTheme="minorHAnsi" w:hAnsiTheme="minorHAnsi" w:cstheme="minorHAnsi"/>
        </w:rPr>
        <w:t xml:space="preserve"> z </w:t>
      </w:r>
      <w:r w:rsidRPr="00C45599">
        <w:rPr>
          <w:rFonts w:asciiTheme="minorHAnsi" w:hAnsiTheme="minorHAnsi" w:cstheme="minorHAnsi"/>
        </w:rPr>
        <w:t>przyjęciem szeregu hipotez rozwojowych, również</w:t>
      </w:r>
      <w:r w:rsidR="007F229C" w:rsidRPr="00C45599">
        <w:rPr>
          <w:rFonts w:asciiTheme="minorHAnsi" w:hAnsiTheme="minorHAnsi" w:cstheme="minorHAnsi"/>
        </w:rPr>
        <w:t xml:space="preserve"> w </w:t>
      </w:r>
      <w:r w:rsidRPr="00C45599">
        <w:rPr>
          <w:rFonts w:asciiTheme="minorHAnsi" w:hAnsiTheme="minorHAnsi" w:cstheme="minorHAnsi"/>
        </w:rPr>
        <w:t>dziedzinie wymagań ochrony środowiska celowe jest systematyczne aktualizowanie Polityki, aby uwzględniać postęp techniki, nowe wyzwania itp.</w:t>
      </w:r>
    </w:p>
    <w:p w14:paraId="5644D48F"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Uwzględniając powyższe, przy wszystkich aktualizacjach Polityki</w:t>
      </w:r>
      <w:r w:rsidR="007F229C" w:rsidRPr="00C45599">
        <w:rPr>
          <w:rFonts w:asciiTheme="minorHAnsi" w:hAnsiTheme="minorHAnsi" w:cstheme="minorHAnsi"/>
        </w:rPr>
        <w:t xml:space="preserve"> i </w:t>
      </w:r>
      <w:r w:rsidRPr="00C45599">
        <w:rPr>
          <w:rFonts w:asciiTheme="minorHAnsi" w:hAnsiTheme="minorHAnsi" w:cstheme="minorHAnsi"/>
        </w:rPr>
        <w:t>realizacji przedsięwzięć</w:t>
      </w:r>
      <w:r w:rsidR="007F229C" w:rsidRPr="00C45599">
        <w:rPr>
          <w:rFonts w:asciiTheme="minorHAnsi" w:hAnsiTheme="minorHAnsi" w:cstheme="minorHAnsi"/>
        </w:rPr>
        <w:t xml:space="preserve"> w </w:t>
      </w:r>
      <w:r w:rsidRPr="00C45599">
        <w:rPr>
          <w:rFonts w:asciiTheme="minorHAnsi" w:hAnsiTheme="minorHAnsi" w:cstheme="minorHAnsi"/>
        </w:rPr>
        <w:t>niej zawartych należy brać pod uwagę adaptację</w:t>
      </w:r>
      <w:r w:rsidR="007F229C" w:rsidRPr="00C45599">
        <w:rPr>
          <w:rFonts w:asciiTheme="minorHAnsi" w:hAnsiTheme="minorHAnsi" w:cstheme="minorHAnsi"/>
        </w:rPr>
        <w:t xml:space="preserve"> do </w:t>
      </w:r>
      <w:r w:rsidRPr="00C45599">
        <w:rPr>
          <w:rFonts w:asciiTheme="minorHAnsi" w:hAnsiTheme="minorHAnsi" w:cstheme="minorHAnsi"/>
        </w:rPr>
        <w:t xml:space="preserve">postępujących zmian klimatu. </w:t>
      </w:r>
    </w:p>
    <w:p w14:paraId="299B61D2" w14:textId="77777777" w:rsidR="00C943A8" w:rsidRPr="00C45599" w:rsidRDefault="00C943A8" w:rsidP="001B3F34">
      <w:pPr>
        <w:pStyle w:val="Mnormal"/>
        <w:numPr>
          <w:ilvl w:val="0"/>
          <w:numId w:val="88"/>
        </w:numPr>
        <w:ind w:left="426"/>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ustawą</w:t>
      </w:r>
      <w:r w:rsidR="00D86925" w:rsidRPr="00C45599">
        <w:rPr>
          <w:rFonts w:asciiTheme="minorHAnsi" w:hAnsiTheme="minorHAnsi" w:cstheme="minorHAnsi"/>
        </w:rPr>
        <w:t xml:space="preserve"> o </w:t>
      </w:r>
      <w:r w:rsidRPr="00C45599">
        <w:rPr>
          <w:rFonts w:asciiTheme="minorHAnsi" w:hAnsiTheme="minorHAnsi" w:cstheme="minorHAnsi"/>
        </w:rPr>
        <w:t>obszarach morskich Rzeczypospolitej Polskiej</w:t>
      </w:r>
      <w:r w:rsidR="007F229C" w:rsidRPr="00C45599">
        <w:rPr>
          <w:rFonts w:asciiTheme="minorHAnsi" w:hAnsiTheme="minorHAnsi" w:cstheme="minorHAnsi"/>
        </w:rPr>
        <w:t xml:space="preserve"> i </w:t>
      </w:r>
      <w:r w:rsidRPr="00C45599">
        <w:rPr>
          <w:rFonts w:asciiTheme="minorHAnsi" w:hAnsiTheme="minorHAnsi" w:cstheme="minorHAnsi"/>
        </w:rPr>
        <w:t>administracji morskiej</w:t>
      </w:r>
      <w:r w:rsidRPr="00C45599">
        <w:rPr>
          <w:rFonts w:asciiTheme="minorHAnsi" w:hAnsiTheme="minorHAnsi" w:cstheme="minorHAnsi"/>
          <w:vertAlign w:val="superscript"/>
        </w:rPr>
        <w:footnoteReference w:id="199"/>
      </w:r>
      <w:r w:rsidRPr="00C45599">
        <w:rPr>
          <w:rFonts w:asciiTheme="minorHAnsi" w:hAnsiTheme="minorHAnsi" w:cstheme="minorHAnsi"/>
        </w:rPr>
        <w:t xml:space="preserve"> ograniczone jest wznoszenie</w:t>
      </w:r>
      <w:r w:rsidR="007F229C" w:rsidRPr="00C45599">
        <w:rPr>
          <w:rFonts w:asciiTheme="minorHAnsi" w:hAnsiTheme="minorHAnsi" w:cstheme="minorHAnsi"/>
        </w:rPr>
        <w:t xml:space="preserve"> i </w:t>
      </w:r>
      <w:r w:rsidRPr="00C45599">
        <w:rPr>
          <w:rFonts w:asciiTheme="minorHAnsi" w:hAnsiTheme="minorHAnsi" w:cstheme="minorHAnsi"/>
        </w:rPr>
        <w:t>wykorzystywanie elektrowni wiatrowych</w:t>
      </w:r>
      <w:r w:rsidR="007F229C" w:rsidRPr="00C45599">
        <w:rPr>
          <w:rFonts w:asciiTheme="minorHAnsi" w:hAnsiTheme="minorHAnsi" w:cstheme="minorHAnsi"/>
        </w:rPr>
        <w:t xml:space="preserve"> na </w:t>
      </w:r>
      <w:r w:rsidRPr="00C45599">
        <w:rPr>
          <w:rFonts w:asciiTheme="minorHAnsi" w:hAnsiTheme="minorHAnsi" w:cstheme="minorHAnsi"/>
        </w:rPr>
        <w:t>morskich wodach wewnętrznych</w:t>
      </w:r>
      <w:r w:rsidR="007F229C" w:rsidRPr="00C45599">
        <w:rPr>
          <w:rFonts w:asciiTheme="minorHAnsi" w:hAnsiTheme="minorHAnsi" w:cstheme="minorHAnsi"/>
        </w:rPr>
        <w:t xml:space="preserve"> i </w:t>
      </w:r>
      <w:r w:rsidRPr="00C45599">
        <w:rPr>
          <w:rFonts w:asciiTheme="minorHAnsi" w:hAnsiTheme="minorHAnsi" w:cstheme="minorHAnsi"/>
        </w:rPr>
        <w:t>morzu terytorialnym. Jeżeli jednak</w:t>
      </w:r>
      <w:r w:rsidR="007F229C" w:rsidRPr="00C45599">
        <w:rPr>
          <w:rFonts w:asciiTheme="minorHAnsi" w:hAnsiTheme="minorHAnsi" w:cstheme="minorHAnsi"/>
        </w:rPr>
        <w:t xml:space="preserve"> w </w:t>
      </w:r>
      <w:r w:rsidRPr="00C45599">
        <w:rPr>
          <w:rFonts w:asciiTheme="minorHAnsi" w:hAnsiTheme="minorHAnsi" w:cstheme="minorHAnsi"/>
        </w:rPr>
        <w:t>ramach Polityki energetycznej będzie przewidywane wykorzystanie odnawialnych zasobów energetycznych</w:t>
      </w:r>
      <w:r w:rsidR="007F229C" w:rsidRPr="00C45599">
        <w:rPr>
          <w:rFonts w:asciiTheme="minorHAnsi" w:hAnsiTheme="minorHAnsi" w:cstheme="minorHAnsi"/>
        </w:rPr>
        <w:t xml:space="preserve"> na </w:t>
      </w:r>
      <w:r w:rsidRPr="00C45599">
        <w:rPr>
          <w:rFonts w:asciiTheme="minorHAnsi" w:hAnsiTheme="minorHAnsi" w:cstheme="minorHAnsi"/>
        </w:rPr>
        <w:t>Morzu Bałtyckim oraz lokalizacja innych przedsięwzięć, zgodnie ustawą ooś art. 57 ust 2, Prognoza powinna być uzgadniana</w:t>
      </w:r>
      <w:r w:rsidR="00720070" w:rsidRPr="00C45599">
        <w:rPr>
          <w:rFonts w:asciiTheme="minorHAnsi" w:hAnsiTheme="minorHAnsi" w:cstheme="minorHAnsi"/>
        </w:rPr>
        <w:t xml:space="preserve"> z </w:t>
      </w:r>
      <w:r w:rsidRPr="00C45599">
        <w:rPr>
          <w:rFonts w:asciiTheme="minorHAnsi" w:hAnsiTheme="minorHAnsi" w:cstheme="minorHAnsi"/>
        </w:rPr>
        <w:t>dyrektorami urzędów morskich, którzy są organami właściwymi</w:t>
      </w:r>
      <w:r w:rsidR="007F229C" w:rsidRPr="00C45599">
        <w:rPr>
          <w:rFonts w:asciiTheme="minorHAnsi" w:hAnsiTheme="minorHAnsi" w:cstheme="minorHAnsi"/>
        </w:rPr>
        <w:t xml:space="preserve"> w </w:t>
      </w:r>
      <w:r w:rsidRPr="00C45599">
        <w:rPr>
          <w:rFonts w:asciiTheme="minorHAnsi" w:hAnsiTheme="minorHAnsi" w:cstheme="minorHAnsi"/>
        </w:rPr>
        <w:t>sprawach opiniowania</w:t>
      </w:r>
      <w:r w:rsidR="007F229C" w:rsidRPr="00C45599">
        <w:rPr>
          <w:rFonts w:asciiTheme="minorHAnsi" w:hAnsiTheme="minorHAnsi" w:cstheme="minorHAnsi"/>
        </w:rPr>
        <w:t xml:space="preserve"> i </w:t>
      </w:r>
      <w:r w:rsidRPr="00C45599">
        <w:rPr>
          <w:rFonts w:asciiTheme="minorHAnsi" w:hAnsiTheme="minorHAnsi" w:cstheme="minorHAnsi"/>
        </w:rPr>
        <w:t>uzgadniania</w:t>
      </w:r>
      <w:r w:rsidR="007F229C" w:rsidRPr="00C45599">
        <w:rPr>
          <w:rFonts w:asciiTheme="minorHAnsi" w:hAnsiTheme="minorHAnsi" w:cstheme="minorHAnsi"/>
        </w:rPr>
        <w:t xml:space="preserve"> w </w:t>
      </w:r>
      <w:r w:rsidRPr="00C45599">
        <w:rPr>
          <w:rFonts w:asciiTheme="minorHAnsi" w:hAnsiTheme="minorHAnsi" w:cstheme="minorHAnsi"/>
        </w:rPr>
        <w:t>ramach strategicznych ocen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w:t>
      </w:r>
    </w:p>
    <w:p w14:paraId="49047008" w14:textId="77777777" w:rsidR="00C943A8" w:rsidRPr="00C45599" w:rsidRDefault="00C943A8" w:rsidP="001B3F34">
      <w:pPr>
        <w:pStyle w:val="Mnormal"/>
        <w:numPr>
          <w:ilvl w:val="0"/>
          <w:numId w:val="88"/>
        </w:numPr>
        <w:ind w:left="426"/>
        <w:rPr>
          <w:rFonts w:asciiTheme="minorHAnsi" w:hAnsiTheme="minorHAnsi" w:cstheme="minorHAnsi"/>
          <w:bCs/>
        </w:rPr>
      </w:pPr>
      <w:r w:rsidRPr="00C45599">
        <w:rPr>
          <w:rFonts w:asciiTheme="minorHAnsi" w:hAnsiTheme="minorHAnsi" w:cstheme="minorHAnsi"/>
          <w:bCs/>
        </w:rPr>
        <w:t>Biorąc pod uwagę, że przyszły rozwój zależny jest,</w:t>
      </w:r>
      <w:r w:rsidR="007F229C" w:rsidRPr="00C45599">
        <w:rPr>
          <w:rFonts w:asciiTheme="minorHAnsi" w:hAnsiTheme="minorHAnsi" w:cstheme="minorHAnsi"/>
          <w:bCs/>
        </w:rPr>
        <w:t xml:space="preserve"> w </w:t>
      </w:r>
      <w:r w:rsidRPr="00C45599">
        <w:rPr>
          <w:rFonts w:asciiTheme="minorHAnsi" w:hAnsiTheme="minorHAnsi" w:cstheme="minorHAnsi"/>
          <w:bCs/>
        </w:rPr>
        <w:t>dużej mierze</w:t>
      </w:r>
      <w:r w:rsidR="007F229C" w:rsidRPr="00C45599">
        <w:rPr>
          <w:rFonts w:asciiTheme="minorHAnsi" w:hAnsiTheme="minorHAnsi" w:cstheme="minorHAnsi"/>
          <w:bCs/>
        </w:rPr>
        <w:t xml:space="preserve"> od </w:t>
      </w:r>
      <w:r w:rsidRPr="00C45599">
        <w:rPr>
          <w:rFonts w:asciiTheme="minorHAnsi" w:hAnsiTheme="minorHAnsi" w:cstheme="minorHAnsi"/>
          <w:bCs/>
        </w:rPr>
        <w:t>nowatorskich technologii, wydaje się, że ten kierunek powinien być bardziej podkreślony</w:t>
      </w:r>
      <w:r w:rsidR="007F229C" w:rsidRPr="00C45599">
        <w:rPr>
          <w:rFonts w:asciiTheme="minorHAnsi" w:hAnsiTheme="minorHAnsi" w:cstheme="minorHAnsi"/>
          <w:bCs/>
        </w:rPr>
        <w:t xml:space="preserve"> w </w:t>
      </w:r>
      <w:r w:rsidR="008D0260" w:rsidRPr="00C45599">
        <w:rPr>
          <w:rFonts w:asciiTheme="minorHAnsi" w:hAnsiTheme="minorHAnsi" w:cstheme="minorHAnsi"/>
          <w:bCs/>
        </w:rPr>
        <w:t xml:space="preserve">realizacji </w:t>
      </w:r>
      <w:r w:rsidRPr="00C45599">
        <w:rPr>
          <w:rFonts w:asciiTheme="minorHAnsi" w:hAnsiTheme="minorHAnsi" w:cstheme="minorHAnsi"/>
          <w:bCs/>
        </w:rPr>
        <w:t>Polity</w:t>
      </w:r>
      <w:r w:rsidR="008D0260" w:rsidRPr="00C45599">
        <w:rPr>
          <w:rFonts w:asciiTheme="minorHAnsi" w:hAnsiTheme="minorHAnsi" w:cstheme="minorHAnsi"/>
          <w:bCs/>
        </w:rPr>
        <w:t>ki</w:t>
      </w:r>
      <w:r w:rsidRPr="00C45599">
        <w:rPr>
          <w:rFonts w:asciiTheme="minorHAnsi" w:hAnsiTheme="minorHAnsi" w:cstheme="minorHAnsi"/>
          <w:bCs/>
        </w:rPr>
        <w:t>, gdyż</w:t>
      </w:r>
      <w:r w:rsidR="007F229C" w:rsidRPr="00C45599">
        <w:rPr>
          <w:rFonts w:asciiTheme="minorHAnsi" w:hAnsiTheme="minorHAnsi" w:cstheme="minorHAnsi"/>
          <w:bCs/>
        </w:rPr>
        <w:t xml:space="preserve"> od </w:t>
      </w:r>
      <w:r w:rsidRPr="00C45599">
        <w:rPr>
          <w:rFonts w:asciiTheme="minorHAnsi" w:hAnsiTheme="minorHAnsi" w:cstheme="minorHAnsi"/>
          <w:bCs/>
        </w:rPr>
        <w:t>tego zależna jest konkurencyjność gospodarki,</w:t>
      </w:r>
      <w:r w:rsidR="007F229C" w:rsidRPr="00C45599">
        <w:rPr>
          <w:rFonts w:asciiTheme="minorHAnsi" w:hAnsiTheme="minorHAnsi" w:cstheme="minorHAnsi"/>
          <w:bCs/>
        </w:rPr>
        <w:t xml:space="preserve"> a </w:t>
      </w:r>
      <w:r w:rsidRPr="00C45599">
        <w:rPr>
          <w:rFonts w:asciiTheme="minorHAnsi" w:hAnsiTheme="minorHAnsi" w:cstheme="minorHAnsi"/>
          <w:bCs/>
        </w:rPr>
        <w:t>także oddziaływanie</w:t>
      </w:r>
      <w:r w:rsidR="007F229C" w:rsidRPr="00C45599">
        <w:rPr>
          <w:rFonts w:asciiTheme="minorHAnsi" w:hAnsiTheme="minorHAnsi" w:cstheme="minorHAnsi"/>
          <w:bCs/>
        </w:rPr>
        <w:t xml:space="preserve"> na </w:t>
      </w:r>
      <w:r w:rsidRPr="00C45599">
        <w:rPr>
          <w:rFonts w:asciiTheme="minorHAnsi" w:hAnsiTheme="minorHAnsi" w:cstheme="minorHAnsi"/>
          <w:bCs/>
        </w:rPr>
        <w:t xml:space="preserve">środowisko. </w:t>
      </w:r>
    </w:p>
    <w:p w14:paraId="4A4ACC54" w14:textId="77777777" w:rsidR="00353ABF" w:rsidRPr="00C45599" w:rsidRDefault="00C943A8" w:rsidP="00801048">
      <w:pPr>
        <w:pStyle w:val="Mnormal"/>
        <w:numPr>
          <w:ilvl w:val="0"/>
          <w:numId w:val="88"/>
        </w:numPr>
        <w:ind w:left="426"/>
        <w:rPr>
          <w:rFonts w:asciiTheme="minorHAnsi" w:hAnsiTheme="minorHAnsi" w:cstheme="minorHAnsi"/>
          <w:bCs/>
        </w:rPr>
      </w:pPr>
      <w:r w:rsidRPr="00C45599">
        <w:rPr>
          <w:rFonts w:asciiTheme="minorHAnsi" w:hAnsiTheme="minorHAnsi" w:cstheme="minorHAnsi"/>
          <w:bCs/>
        </w:rPr>
        <w:t>Warto też,</w:t>
      </w:r>
      <w:r w:rsidR="007F229C" w:rsidRPr="00C45599">
        <w:rPr>
          <w:rFonts w:asciiTheme="minorHAnsi" w:hAnsiTheme="minorHAnsi" w:cstheme="minorHAnsi"/>
          <w:bCs/>
        </w:rPr>
        <w:t xml:space="preserve"> w </w:t>
      </w:r>
      <w:r w:rsidRPr="00C45599">
        <w:rPr>
          <w:rFonts w:asciiTheme="minorHAnsi" w:hAnsiTheme="minorHAnsi" w:cstheme="minorHAnsi"/>
          <w:bCs/>
        </w:rPr>
        <w:t>celu uzyskania poparcia społeczeństwa</w:t>
      </w:r>
      <w:r w:rsidR="007F229C" w:rsidRPr="00C45599">
        <w:rPr>
          <w:rFonts w:asciiTheme="minorHAnsi" w:hAnsiTheme="minorHAnsi" w:cstheme="minorHAnsi"/>
          <w:bCs/>
        </w:rPr>
        <w:t xml:space="preserve"> i </w:t>
      </w:r>
      <w:r w:rsidRPr="00C45599">
        <w:rPr>
          <w:rFonts w:asciiTheme="minorHAnsi" w:hAnsiTheme="minorHAnsi" w:cstheme="minorHAnsi"/>
          <w:bCs/>
        </w:rPr>
        <w:t xml:space="preserve">zwiększenia jego świadomości, również </w:t>
      </w:r>
      <w:r w:rsidR="0060287A" w:rsidRPr="00C45599">
        <w:rPr>
          <w:rFonts w:asciiTheme="minorHAnsi" w:hAnsiTheme="minorHAnsi" w:cstheme="minorHAnsi"/>
          <w:bCs/>
        </w:rPr>
        <w:br/>
      </w:r>
      <w:r w:rsidRPr="00C45599">
        <w:rPr>
          <w:rFonts w:asciiTheme="minorHAnsi" w:hAnsiTheme="minorHAnsi" w:cstheme="minorHAnsi"/>
          <w:bCs/>
        </w:rPr>
        <w:t>w zakresie oddziaływania poszczególnych technik energetycznych</w:t>
      </w:r>
      <w:r w:rsidR="007F229C" w:rsidRPr="00C45599">
        <w:rPr>
          <w:rFonts w:asciiTheme="minorHAnsi" w:hAnsiTheme="minorHAnsi" w:cstheme="minorHAnsi"/>
          <w:bCs/>
        </w:rPr>
        <w:t xml:space="preserve"> na </w:t>
      </w:r>
      <w:r w:rsidRPr="00C45599">
        <w:rPr>
          <w:rFonts w:asciiTheme="minorHAnsi" w:hAnsiTheme="minorHAnsi" w:cstheme="minorHAnsi"/>
          <w:bCs/>
        </w:rPr>
        <w:t>środowisko</w:t>
      </w:r>
      <w:r w:rsidR="007F229C" w:rsidRPr="00C45599">
        <w:rPr>
          <w:rFonts w:asciiTheme="minorHAnsi" w:hAnsiTheme="minorHAnsi" w:cstheme="minorHAnsi"/>
          <w:bCs/>
        </w:rPr>
        <w:t xml:space="preserve"> i </w:t>
      </w:r>
      <w:r w:rsidRPr="00C45599">
        <w:rPr>
          <w:rFonts w:asciiTheme="minorHAnsi" w:hAnsiTheme="minorHAnsi" w:cstheme="minorHAnsi"/>
          <w:bCs/>
        </w:rPr>
        <w:t xml:space="preserve">zdrowie oraz znaczenia wzorców konsumpcyjnych, </w:t>
      </w:r>
      <w:r w:rsidR="00D53D87" w:rsidRPr="00C45599">
        <w:rPr>
          <w:rFonts w:asciiTheme="minorHAnsi" w:hAnsiTheme="minorHAnsi" w:cstheme="minorHAnsi"/>
          <w:bCs/>
        </w:rPr>
        <w:t>przy</w:t>
      </w:r>
      <w:r w:rsidRPr="00C45599">
        <w:rPr>
          <w:rFonts w:asciiTheme="minorHAnsi" w:hAnsiTheme="minorHAnsi" w:cstheme="minorHAnsi"/>
          <w:bCs/>
        </w:rPr>
        <w:t xml:space="preserve"> </w:t>
      </w:r>
      <w:r w:rsidR="0006193E" w:rsidRPr="00C45599">
        <w:rPr>
          <w:rFonts w:asciiTheme="minorHAnsi" w:hAnsiTheme="minorHAnsi" w:cstheme="minorHAnsi"/>
          <w:bCs/>
        </w:rPr>
        <w:t xml:space="preserve">realizacji </w:t>
      </w:r>
      <w:r w:rsidRPr="00C45599">
        <w:rPr>
          <w:rFonts w:asciiTheme="minorHAnsi" w:hAnsiTheme="minorHAnsi" w:cstheme="minorHAnsi"/>
          <w:bCs/>
        </w:rPr>
        <w:t>Polity</w:t>
      </w:r>
      <w:r w:rsidR="0006193E" w:rsidRPr="00C45599">
        <w:rPr>
          <w:rFonts w:asciiTheme="minorHAnsi" w:hAnsiTheme="minorHAnsi" w:cstheme="minorHAnsi"/>
          <w:bCs/>
        </w:rPr>
        <w:t>ki poł</w:t>
      </w:r>
      <w:r w:rsidR="008D0260" w:rsidRPr="00C45599">
        <w:rPr>
          <w:rFonts w:asciiTheme="minorHAnsi" w:hAnsiTheme="minorHAnsi" w:cstheme="minorHAnsi"/>
          <w:bCs/>
        </w:rPr>
        <w:t>o</w:t>
      </w:r>
      <w:r w:rsidR="0006193E" w:rsidRPr="00C45599">
        <w:rPr>
          <w:rFonts w:asciiTheme="minorHAnsi" w:hAnsiTheme="minorHAnsi" w:cstheme="minorHAnsi"/>
          <w:bCs/>
        </w:rPr>
        <w:t xml:space="preserve">żyć </w:t>
      </w:r>
      <w:r w:rsidR="008D0260" w:rsidRPr="00C45599">
        <w:rPr>
          <w:rFonts w:asciiTheme="minorHAnsi" w:hAnsiTheme="minorHAnsi" w:cstheme="minorHAnsi"/>
          <w:bCs/>
        </w:rPr>
        <w:t xml:space="preserve">większy </w:t>
      </w:r>
      <w:r w:rsidR="0006193E" w:rsidRPr="00C45599">
        <w:rPr>
          <w:rFonts w:asciiTheme="minorHAnsi" w:hAnsiTheme="minorHAnsi" w:cstheme="minorHAnsi"/>
          <w:bCs/>
        </w:rPr>
        <w:t>nacisk</w:t>
      </w:r>
      <w:r w:rsidRPr="00C45599">
        <w:rPr>
          <w:rFonts w:asciiTheme="minorHAnsi" w:hAnsiTheme="minorHAnsi" w:cstheme="minorHAnsi"/>
          <w:bCs/>
        </w:rPr>
        <w:t xml:space="preserve"> </w:t>
      </w:r>
      <w:r w:rsidR="007F229C" w:rsidRPr="00C45599">
        <w:rPr>
          <w:rFonts w:asciiTheme="minorHAnsi" w:hAnsiTheme="minorHAnsi" w:cstheme="minorHAnsi"/>
          <w:bCs/>
        </w:rPr>
        <w:t xml:space="preserve"> na </w:t>
      </w:r>
      <w:r w:rsidRPr="00C45599">
        <w:rPr>
          <w:rFonts w:asciiTheme="minorHAnsi" w:hAnsiTheme="minorHAnsi" w:cstheme="minorHAnsi"/>
          <w:bCs/>
        </w:rPr>
        <w:t>aspekt edukacji społecznej.</w:t>
      </w:r>
    </w:p>
    <w:p w14:paraId="328DA229" w14:textId="77777777" w:rsidR="009C3D6B" w:rsidRPr="00C45599" w:rsidRDefault="009C3D6B" w:rsidP="00801048">
      <w:pPr>
        <w:pStyle w:val="Mnagl1"/>
        <w:spacing w:before="0" w:after="200" w:line="276" w:lineRule="auto"/>
        <w:rPr>
          <w:rFonts w:asciiTheme="minorHAnsi" w:hAnsiTheme="minorHAnsi" w:cstheme="minorHAnsi"/>
          <w:sz w:val="20"/>
          <w:szCs w:val="20"/>
          <w:lang w:eastAsia="ar-SA"/>
        </w:rPr>
      </w:pPr>
      <w:bookmarkStart w:id="426" w:name="_Toc50369052"/>
      <w:r w:rsidRPr="00C45599">
        <w:rPr>
          <w:rFonts w:asciiTheme="minorHAnsi" w:hAnsiTheme="minorHAnsi" w:cstheme="minorHAnsi"/>
          <w:sz w:val="20"/>
          <w:szCs w:val="20"/>
          <w:lang w:eastAsia="ar-SA"/>
        </w:rPr>
        <w:lastRenderedPageBreak/>
        <w:t>Literatura</w:t>
      </w:r>
      <w:bookmarkEnd w:id="426"/>
    </w:p>
    <w:p w14:paraId="7E92CB18" w14:textId="77777777" w:rsidR="002519C8" w:rsidRPr="00C45599" w:rsidRDefault="00431823"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US" w:eastAsia="ar-SA"/>
        </w:rPr>
        <w:t xml:space="preserve"> </w:t>
      </w:r>
      <w:r w:rsidR="002519C8" w:rsidRPr="00C45599">
        <w:rPr>
          <w:rFonts w:asciiTheme="minorHAnsi" w:hAnsiTheme="minorHAnsi" w:cstheme="minorHAnsi"/>
          <w:lang w:val="en-US" w:eastAsia="ar-SA"/>
        </w:rPr>
        <w:t xml:space="preserve">Handbook on SEA for Cohesion Policy 2007 – 2013, GRDP, 2006 </w:t>
      </w:r>
    </w:p>
    <w:p w14:paraId="60864D81"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Unia Europejska 2013, Poradnik dotyczący uwzględniania problematyki zmian klimatu</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różnorodności biologicznej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strategicznej ocenie oddziaływania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 xml:space="preserve">środowisko, </w:t>
      </w:r>
    </w:p>
    <w:p w14:paraId="1B583C63"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European Communities, Wytyczne metodyczne dotyczące przepisów Artykułu 6(3)</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(4) Dyrektywy Siedliskowej 92/43/EWG, polski przekład: WWF Polska, 2005 r.</w:t>
      </w:r>
    </w:p>
    <w:p w14:paraId="2311525F"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European Communities,</w:t>
      </w:r>
      <w:r w:rsidRPr="00C45599">
        <w:rPr>
          <w:rFonts w:asciiTheme="minorHAnsi" w:hAnsiTheme="minorHAnsi" w:cstheme="minorHAnsi"/>
          <w:i/>
          <w:lang w:eastAsia="ar-SA"/>
        </w:rPr>
        <w:t xml:space="preserve"> </w:t>
      </w:r>
      <w:r w:rsidRPr="00C45599">
        <w:rPr>
          <w:rFonts w:asciiTheme="minorHAnsi" w:hAnsiTheme="minorHAnsi" w:cstheme="minorHAnsi"/>
          <w:lang w:eastAsia="ar-SA"/>
        </w:rPr>
        <w:t>Zarządzanie obszarami Natura 2000, polski przekład: WWF Polska, 2007 r.</w:t>
      </w:r>
    </w:p>
    <w:p w14:paraId="6A91C706"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Engel J., Natura 2000</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ocenach oddziaływania przedsięwzięć</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środowisko, Ministerstwo Środowiska, Warszawa 2009 r.</w:t>
      </w:r>
    </w:p>
    <w:p w14:paraId="758D1A14"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bCs/>
          <w:lang w:eastAsia="ar-SA"/>
        </w:rPr>
        <w:t>Jakość powietrza</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Polsce</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roku 2017</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świetle wyników pomiarów prowadzonych</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ramach Państwowego Monitoringu Środowiska, IOŚ, Warszawa, 2018</w:t>
      </w:r>
    </w:p>
    <w:p w14:paraId="412E567E"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US" w:eastAsia="ar-SA"/>
        </w:rPr>
        <w:t>GUS, Ochrona środowiska, 2013</w:t>
      </w:r>
    </w:p>
    <w:p w14:paraId="29B908E6"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US" w:eastAsia="ar-SA"/>
        </w:rPr>
        <w:t>Raport EEA nr 12/2012. Climate change, impacts and vulnerability in Europe 2012</w:t>
      </w:r>
    </w:p>
    <w:p w14:paraId="3A973353"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GB" w:eastAsia="ar-SA"/>
        </w:rPr>
        <w:t>Raport EEA nr 13/2017</w:t>
      </w:r>
      <w:r w:rsidRPr="00C45599">
        <w:rPr>
          <w:rFonts w:asciiTheme="minorHAnsi" w:hAnsiTheme="minorHAnsi" w:cstheme="minorHAnsi"/>
          <w:lang w:val="en-US" w:eastAsia="ar-SA"/>
        </w:rPr>
        <w:t>, Air quality in Europe — 2018 report</w:t>
      </w:r>
    </w:p>
    <w:p w14:paraId="5598D3D6"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IMGW-PIB/ Stan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Raport 2018, GIOŚ, Biblioteka Monitoringu Środowiska, Warszawa 2018</w:t>
      </w:r>
    </w:p>
    <w:p w14:paraId="6303AD07"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Konwencja Ramsarska, czyli Konwencja</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obszarach wodno-błotnych mających znaczenie międzynarodowe</w:t>
      </w:r>
    </w:p>
    <w:p w14:paraId="1F11E227" w14:textId="77777777" w:rsidR="002519C8" w:rsidRPr="00C45599" w:rsidRDefault="002519C8" w:rsidP="002519C8">
      <w:pPr>
        <w:pStyle w:val="Mnormal"/>
        <w:numPr>
          <w:ilvl w:val="0"/>
          <w:numId w:val="22"/>
        </w:numPr>
        <w:ind w:left="426"/>
        <w:rPr>
          <w:rFonts w:asciiTheme="minorHAnsi" w:hAnsiTheme="minorHAnsi" w:cstheme="minorHAnsi"/>
          <w:lang w:val="en-GB" w:eastAsia="ar-SA"/>
        </w:rPr>
      </w:pPr>
      <w:r w:rsidRPr="00C45599">
        <w:rPr>
          <w:rFonts w:asciiTheme="minorHAnsi" w:hAnsiTheme="minorHAnsi" w:cstheme="minorHAnsi"/>
          <w:lang w:val="en-US" w:eastAsia="ar-SA"/>
        </w:rPr>
        <w:t xml:space="preserve">Climate Change 2007, Synthesis Report (Fourth) </w:t>
      </w:r>
    </w:p>
    <w:p w14:paraId="0C1DA845" w14:textId="77777777" w:rsidR="002519C8" w:rsidRPr="00C45599" w:rsidRDefault="002519C8" w:rsidP="002519C8">
      <w:pPr>
        <w:pStyle w:val="Mnormal"/>
        <w:numPr>
          <w:ilvl w:val="0"/>
          <w:numId w:val="22"/>
        </w:numPr>
        <w:ind w:left="426"/>
        <w:rPr>
          <w:rFonts w:asciiTheme="minorHAnsi" w:hAnsiTheme="minorHAnsi" w:cstheme="minorHAnsi"/>
          <w:lang w:val="en-GB" w:eastAsia="ar-SA"/>
        </w:rPr>
      </w:pPr>
      <w:r w:rsidRPr="00C45599">
        <w:rPr>
          <w:rFonts w:asciiTheme="minorHAnsi" w:hAnsiTheme="minorHAnsi" w:cstheme="minorHAnsi"/>
          <w:lang w:val="en-GB" w:eastAsia="ar-SA"/>
        </w:rPr>
        <w:t>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w:t>
      </w:r>
    </w:p>
    <w:p w14:paraId="68CD1816"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Strategiczny plan adaptacji</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sektorów</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obszarów wrażliwych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zmiany klimatu</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roku 2020</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perspektywą</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roku 2030,</w:t>
      </w:r>
      <w:r w:rsidR="00720070" w:rsidRPr="00C45599">
        <w:rPr>
          <w:rFonts w:asciiTheme="minorHAnsi" w:hAnsiTheme="minorHAnsi" w:cstheme="minorHAnsi"/>
          <w:lang w:eastAsia="ar-SA"/>
        </w:rPr>
        <w:t xml:space="preserve"> za </w:t>
      </w:r>
      <w:r w:rsidRPr="00C45599">
        <w:rPr>
          <w:rFonts w:asciiTheme="minorHAnsi" w:hAnsiTheme="minorHAnsi" w:cstheme="minorHAnsi"/>
          <w:iCs/>
          <w:lang w:eastAsia="ar-SA"/>
        </w:rPr>
        <w:t>E. Siwiec (IOŚ- PIB)</w:t>
      </w:r>
    </w:p>
    <w:p w14:paraId="1F21E69A"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GUS, Bank Danych Lokalnych, stan</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dzień 31.12.2018 r.</w:t>
      </w:r>
    </w:p>
    <w:p w14:paraId="729856EB"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Stan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Raport 2018, GIOŚ, Biblioteka Monitoringu Środowiska, Warszawa 2018/ GIOŚ/PMŚ, Raport</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KE 2013</w:t>
      </w:r>
    </w:p>
    <w:p w14:paraId="594B5F52"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Stan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Raport 2018, GIOŚ, Biblioteka Monitoringu Środowiska, Warszawa 2018/ wg danych Komisji Faunistycznej Sekcji Ornitologicznej Polskiego Towarzystwa Zoologicznego</w:t>
      </w:r>
    </w:p>
    <w:p w14:paraId="3B94A0A2"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W. Jędrzejewski, D. Ławreszuk, Ochrona łączności ekologicznej</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Zakład Badania Ssaków PAN, Białowieża, 2009</w:t>
      </w:r>
    </w:p>
    <w:p w14:paraId="4FE34A81"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Dane</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podstawie GUS, Leśnictwo – stan</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dzień 31.12.2018r.</w:t>
      </w:r>
    </w:p>
    <w:p w14:paraId="5DAE2708"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lastRenderedPageBreak/>
        <w:t>Państwowy Instytut Geologiczny, Raport</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stanie chemicznym oraz ilościowym jednolitych części wód podziemnych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dorzeczach, stan</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rok 2016, Warszawa 2017</w:t>
      </w:r>
    </w:p>
    <w:p w14:paraId="7D1C3485"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Ocena stanu środowiska polskich obszarów morskich Bałtyku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podstawie danych monitoringowych</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roku 2016</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tle dziesięciolecia 2006-2015, GIOŚ Warszawa 2017, , Stan środowiska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Raport 2018, GIOŚ 2018</w:t>
      </w:r>
    </w:p>
    <w:p w14:paraId="3E17D19F"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Raport Stan Sanitarny Kraju</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2017 roku, Główny Inspektorat Sanitarny 2018</w:t>
      </w:r>
    </w:p>
    <w:p w14:paraId="32D18B9E"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US" w:eastAsia="ar-SA"/>
        </w:rPr>
        <w:t>A guide</w:t>
      </w:r>
      <w:r w:rsidR="0001272D" w:rsidRPr="00C45599">
        <w:rPr>
          <w:rFonts w:asciiTheme="minorHAnsi" w:hAnsiTheme="minorHAnsi" w:cstheme="minorHAnsi"/>
          <w:lang w:val="en-US" w:eastAsia="ar-SA"/>
        </w:rPr>
        <w:t xml:space="preserve"> to </w:t>
      </w:r>
      <w:r w:rsidRPr="00C45599">
        <w:rPr>
          <w:rFonts w:asciiTheme="minorHAnsi" w:hAnsiTheme="minorHAnsi" w:cstheme="minorHAnsi"/>
          <w:lang w:val="en-US" w:eastAsia="ar-SA"/>
        </w:rPr>
        <w:t>coastal erosion management practices in Europe January 2004, National Institute of Coastal and Marine Management of the Netherlands, Directorate General Environment European Commission.</w:t>
      </w:r>
    </w:p>
    <w:p w14:paraId="2BE5F17C"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A. Żelaźniewicz, P. Aleksandrowski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inni, Regionalizacja tektoniczna Polski, Komitet Nauk Geologicznych PAN, Wrocław 2011</w:t>
      </w:r>
    </w:p>
    <w:p w14:paraId="2F6DE7A8"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Bilans zasobów kopalin</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wg stanu</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31 XII 2018 r., Państwowy Instytut Geologiczny – PIB, 2019</w:t>
      </w:r>
    </w:p>
    <w:p w14:paraId="265CE80E"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Strategia Bezpiezeństwo Energetyczne</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Środowisko - perspektywa</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2020 r., M.P. 2014 poz. 469, Ministerstwo Gospodarki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Ministerstwo Środowiska</w:t>
      </w:r>
    </w:p>
    <w:p w14:paraId="553F3AA0"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Atlas Obszarów Wiejskich</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Instytut Geografii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Przestrzennego Zagospodarowania PAN</w:t>
      </w:r>
    </w:p>
    <w:p w14:paraId="75B8E849"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Ocena ryzyka powodziowego, KZGW; Instytut Meteorologii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Gospodarki Wodnej — Państwowy Instytut Badawczy, 2015</w:t>
      </w:r>
    </w:p>
    <w:p w14:paraId="51B42264"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Rojek M., Rozkład przestrzenny klimatycznych bilansów wodnych</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terenie Polski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okresie 1951-1990, Zesz. Nauk. AR Wroc., Inż. Środ. 1994 VI, 243: 9-21.</w:t>
      </w:r>
    </w:p>
    <w:p w14:paraId="0698497F"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Highland L.: Landslide Types and Processes, U.S. Geological Survey Fact Sheet 2004, rysunek pobrany</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witryny Katedry Geologii Podstawowej, Wydział Nauk</w:t>
      </w:r>
      <w:r w:rsidR="00D86925" w:rsidRPr="00C45599">
        <w:rPr>
          <w:rFonts w:asciiTheme="minorHAnsi" w:hAnsiTheme="minorHAnsi" w:cstheme="minorHAnsi"/>
          <w:lang w:eastAsia="ar-SA"/>
        </w:rPr>
        <w:t xml:space="preserve"> o </w:t>
      </w:r>
      <w:r w:rsidRPr="00C45599">
        <w:rPr>
          <w:rFonts w:asciiTheme="minorHAnsi" w:hAnsiTheme="minorHAnsi" w:cstheme="minorHAnsi"/>
          <w:lang w:eastAsia="ar-SA"/>
        </w:rPr>
        <w:t>Ziemi UŚ</w:t>
      </w:r>
    </w:p>
    <w:p w14:paraId="1B484795"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 xml:space="preserve">Państwowy Instytut Geologiczny, Państwowy Instytut Badawczy, System Osłony Przeciwosuwiskowej; </w:t>
      </w:r>
    </w:p>
    <w:p w14:paraId="3EEEECAE"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Zwoliński, Zb., 1997. Trzęsienia ziemi</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Polsce, Instytut Paleogeografii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Geoekologii UAM, Poznań</w:t>
      </w:r>
    </w:p>
    <w:p w14:paraId="6EFAA8F9" w14:textId="77777777" w:rsidR="002519C8" w:rsidRPr="00C45599" w:rsidRDefault="002519C8" w:rsidP="002519C8">
      <w:pPr>
        <w:pStyle w:val="Mnormal"/>
        <w:numPr>
          <w:ilvl w:val="0"/>
          <w:numId w:val="22"/>
        </w:numPr>
        <w:ind w:left="426"/>
        <w:rPr>
          <w:rFonts w:asciiTheme="minorHAnsi" w:hAnsiTheme="minorHAnsi" w:cstheme="minorHAnsi"/>
          <w:lang w:val="en-GB" w:eastAsia="ar-SA"/>
        </w:rPr>
      </w:pPr>
      <w:r w:rsidRPr="00C45599">
        <w:rPr>
          <w:rFonts w:asciiTheme="minorHAnsi" w:hAnsiTheme="minorHAnsi" w:cstheme="minorHAnsi"/>
          <w:lang w:val="en-GB" w:eastAsia="ar-SA"/>
        </w:rPr>
        <w:t>V. Schenk, Z. Schenkova, P. Kottnauer, B. Guterch, P. Labak - Earthquake Hazard maps for the Czech Republic, Poland and Slovakia</w:t>
      </w:r>
    </w:p>
    <w:p w14:paraId="21314987"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Sejsmiczność Polski Instytut Geofizyki Polskiej Akademii Nauk Zakład Sejsmologii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 xml:space="preserve">Fizyki Wnętrza Ziemi, </w:t>
      </w:r>
    </w:p>
    <w:p w14:paraId="7ADE7743"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Instytut Geofizyki Polskiej Akademii Nauk Zakład Sejsmologii</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Fizyki Wnętrza Ziemi WSTRZĄSY INDUKOWANE</w:t>
      </w:r>
    </w:p>
    <w:p w14:paraId="43924086"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bCs/>
          <w:lang w:val="en-US" w:eastAsia="ar-SA"/>
        </w:rPr>
        <w:t>Cost Assessment for Sustainable Energy Systems (CASES), Newsletter No 3/2008</w:t>
      </w:r>
    </w:p>
    <w:p w14:paraId="5CC21FD5"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Prognoza zapotrzebowania</w:t>
      </w:r>
      <w:r w:rsidR="007F229C" w:rsidRPr="00C45599">
        <w:rPr>
          <w:rFonts w:asciiTheme="minorHAnsi" w:hAnsiTheme="minorHAnsi" w:cstheme="minorHAnsi"/>
          <w:lang w:eastAsia="ar-SA"/>
        </w:rPr>
        <w:t xml:space="preserve"> na </w:t>
      </w:r>
      <w:r w:rsidRPr="00C45599">
        <w:rPr>
          <w:rFonts w:asciiTheme="minorHAnsi" w:hAnsiTheme="minorHAnsi" w:cstheme="minorHAnsi"/>
          <w:lang w:eastAsia="ar-SA"/>
        </w:rPr>
        <w:t>paliwa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energię</w:t>
      </w:r>
      <w:r w:rsidR="007F229C" w:rsidRPr="00C45599">
        <w:rPr>
          <w:rFonts w:asciiTheme="minorHAnsi" w:hAnsiTheme="minorHAnsi" w:cstheme="minorHAnsi"/>
          <w:lang w:eastAsia="ar-SA"/>
        </w:rPr>
        <w:t xml:space="preserve"> do </w:t>
      </w:r>
      <w:r w:rsidRPr="00C45599">
        <w:rPr>
          <w:rFonts w:asciiTheme="minorHAnsi" w:hAnsiTheme="minorHAnsi" w:cstheme="minorHAnsi"/>
          <w:lang w:eastAsia="ar-SA"/>
        </w:rPr>
        <w:t>2050 roku, Krajowa Agencja Poszanowania Energii S.A., 2013.</w:t>
      </w:r>
    </w:p>
    <w:p w14:paraId="1E4C0F57" w14:textId="77777777" w:rsidR="002519C8" w:rsidRPr="00C45599" w:rsidRDefault="002519C8" w:rsidP="002519C8">
      <w:pPr>
        <w:pStyle w:val="Mnormal"/>
        <w:numPr>
          <w:ilvl w:val="0"/>
          <w:numId w:val="22"/>
        </w:numPr>
        <w:ind w:left="426"/>
        <w:rPr>
          <w:rFonts w:asciiTheme="minorHAnsi" w:hAnsiTheme="minorHAnsi" w:cstheme="minorHAnsi"/>
          <w:lang w:val="en-US" w:eastAsia="ar-SA"/>
        </w:rPr>
      </w:pPr>
      <w:r w:rsidRPr="00C45599">
        <w:rPr>
          <w:rFonts w:asciiTheme="minorHAnsi" w:hAnsiTheme="minorHAnsi" w:cstheme="minorHAnsi"/>
          <w:lang w:val="en-US" w:eastAsia="ar-SA"/>
        </w:rPr>
        <w:lastRenderedPageBreak/>
        <w:t xml:space="preserve">IPCC </w:t>
      </w:r>
      <w:r w:rsidRPr="00C45599">
        <w:rPr>
          <w:rFonts w:asciiTheme="minorHAnsi" w:hAnsiTheme="minorHAnsi" w:cstheme="minorHAnsi"/>
          <w:lang w:val="en-GB" w:eastAsia="ar-SA"/>
        </w:rPr>
        <w:t xml:space="preserve">Intergovernmental Panel on Climate Change, Global Worming of </w:t>
      </w:r>
      <w:r w:rsidRPr="00C45599">
        <w:rPr>
          <w:rFonts w:asciiTheme="minorHAnsi" w:hAnsiTheme="minorHAnsi" w:cstheme="minorHAnsi"/>
          <w:lang w:val="en-US" w:eastAsia="ar-SA"/>
        </w:rPr>
        <w:t>1,5</w:t>
      </w:r>
      <w:r w:rsidRPr="00C45599">
        <w:rPr>
          <w:rFonts w:asciiTheme="minorHAnsi" w:hAnsiTheme="minorHAnsi" w:cstheme="minorHAnsi"/>
          <w:vertAlign w:val="superscript"/>
          <w:lang w:val="en-US" w:eastAsia="ar-SA"/>
        </w:rPr>
        <w:t>o</w:t>
      </w:r>
      <w:r w:rsidRPr="00C45599">
        <w:rPr>
          <w:rFonts w:asciiTheme="minorHAnsi" w:hAnsiTheme="minorHAnsi" w:cstheme="minorHAnsi"/>
          <w:lang w:val="en-US" w:eastAsia="ar-SA"/>
        </w:rPr>
        <w:t>C</w:t>
      </w:r>
    </w:p>
    <w:p w14:paraId="66F531BA" w14:textId="77777777" w:rsidR="002519C8" w:rsidRPr="00C45599" w:rsidRDefault="002519C8" w:rsidP="002519C8">
      <w:pPr>
        <w:pStyle w:val="Mnormal"/>
        <w:numPr>
          <w:ilvl w:val="0"/>
          <w:numId w:val="22"/>
        </w:numPr>
        <w:ind w:left="426"/>
        <w:rPr>
          <w:rFonts w:asciiTheme="minorHAnsi" w:hAnsiTheme="minorHAnsi" w:cstheme="minorHAnsi"/>
          <w:bCs/>
          <w:lang w:eastAsia="ar-SA"/>
        </w:rPr>
      </w:pPr>
      <w:r w:rsidRPr="00C45599">
        <w:rPr>
          <w:rFonts w:asciiTheme="minorHAnsi" w:hAnsiTheme="minorHAnsi" w:cstheme="minorHAnsi"/>
          <w:lang w:eastAsia="ar-SA"/>
        </w:rPr>
        <w:t>Rozporządzenie Komisji (UE) nr 601/2012</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dnia 21 czerwca 2012 r.</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 xml:space="preserve">sprawie </w:t>
      </w:r>
      <w:r w:rsidRPr="00C45599">
        <w:rPr>
          <w:rFonts w:asciiTheme="minorHAnsi" w:hAnsiTheme="minorHAnsi" w:cstheme="minorHAnsi"/>
          <w:bCs/>
          <w:lang w:eastAsia="ar-SA"/>
        </w:rPr>
        <w:t>monitorowania</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raportowania</w:t>
      </w:r>
      <w:r w:rsidR="007F229C" w:rsidRPr="00C45599">
        <w:rPr>
          <w:rFonts w:asciiTheme="minorHAnsi" w:hAnsiTheme="minorHAnsi" w:cstheme="minorHAnsi"/>
          <w:bCs/>
          <w:lang w:eastAsia="ar-SA"/>
        </w:rPr>
        <w:t xml:space="preserve"> w </w:t>
      </w:r>
      <w:r w:rsidRPr="00C45599">
        <w:rPr>
          <w:rFonts w:asciiTheme="minorHAnsi" w:hAnsiTheme="minorHAnsi" w:cstheme="minorHAnsi"/>
          <w:bCs/>
          <w:lang w:eastAsia="ar-SA"/>
        </w:rPr>
        <w:t>zakresie emisji gazów cieplarnianych zgodnie</w:t>
      </w:r>
      <w:r w:rsidR="00720070" w:rsidRPr="00C45599">
        <w:rPr>
          <w:rFonts w:asciiTheme="minorHAnsi" w:hAnsiTheme="minorHAnsi" w:cstheme="minorHAnsi"/>
          <w:bCs/>
          <w:lang w:eastAsia="ar-SA"/>
        </w:rPr>
        <w:t xml:space="preserve"> z </w:t>
      </w:r>
      <w:r w:rsidRPr="00C45599">
        <w:rPr>
          <w:rFonts w:asciiTheme="minorHAnsi" w:hAnsiTheme="minorHAnsi" w:cstheme="minorHAnsi"/>
          <w:bCs/>
          <w:lang w:eastAsia="ar-SA"/>
        </w:rPr>
        <w:t>dyrektywą 2003/87/WE Parlamentu Europejskiego</w:t>
      </w:r>
      <w:r w:rsidR="007F229C" w:rsidRPr="00C45599">
        <w:rPr>
          <w:rFonts w:asciiTheme="minorHAnsi" w:hAnsiTheme="minorHAnsi" w:cstheme="minorHAnsi"/>
          <w:bCs/>
          <w:lang w:eastAsia="ar-SA"/>
        </w:rPr>
        <w:t xml:space="preserve"> i </w:t>
      </w:r>
      <w:r w:rsidRPr="00C45599">
        <w:rPr>
          <w:rFonts w:asciiTheme="minorHAnsi" w:hAnsiTheme="minorHAnsi" w:cstheme="minorHAnsi"/>
          <w:bCs/>
          <w:lang w:eastAsia="ar-SA"/>
        </w:rPr>
        <w:t>Rady</w:t>
      </w:r>
    </w:p>
    <w:p w14:paraId="6781A474" w14:textId="77777777" w:rsidR="002519C8" w:rsidRPr="00C45599" w:rsidRDefault="002519C8" w:rsidP="002519C8">
      <w:pPr>
        <w:pStyle w:val="Mnormal"/>
        <w:numPr>
          <w:ilvl w:val="0"/>
          <w:numId w:val="22"/>
        </w:numPr>
        <w:ind w:left="426"/>
        <w:rPr>
          <w:rFonts w:asciiTheme="minorHAnsi" w:hAnsiTheme="minorHAnsi" w:cstheme="minorHAnsi"/>
          <w:bCs/>
          <w:lang w:val="en-GB" w:eastAsia="ar-SA"/>
        </w:rPr>
      </w:pPr>
      <w:r w:rsidRPr="00C45599">
        <w:rPr>
          <w:rFonts w:asciiTheme="minorHAnsi" w:hAnsiTheme="minorHAnsi" w:cstheme="minorHAnsi"/>
          <w:bCs/>
          <w:lang w:val="en-GB" w:eastAsia="ar-SA"/>
        </w:rPr>
        <w:t>The EMEP/EEA air pollutant emission inventory guidebook 2016</w:t>
      </w:r>
    </w:p>
    <w:p w14:paraId="738EE7F4" w14:textId="77777777" w:rsidR="002519C8" w:rsidRPr="00C45599" w:rsidRDefault="002519C8" w:rsidP="002519C8">
      <w:pPr>
        <w:pStyle w:val="Mnormal"/>
        <w:numPr>
          <w:ilvl w:val="0"/>
          <w:numId w:val="22"/>
        </w:numPr>
        <w:ind w:left="426"/>
        <w:rPr>
          <w:rFonts w:asciiTheme="minorHAnsi" w:hAnsiTheme="minorHAnsi" w:cstheme="minorHAnsi"/>
          <w:bCs/>
          <w:lang w:eastAsia="ar-SA"/>
        </w:rPr>
      </w:pPr>
      <w:r w:rsidRPr="00C45599">
        <w:rPr>
          <w:rFonts w:asciiTheme="minorHAnsi" w:hAnsiTheme="minorHAnsi" w:cstheme="minorHAnsi"/>
          <w:lang w:eastAsia="ar-SA"/>
        </w:rPr>
        <w:t>Dyrektywa Parlamentu Europejskiego</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Rady (UE) 2016/2284</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dnia 14 grudnia 2016 r.</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sprawie redukcji krajowych emisji niektórych rodzajów zanieczyszczeń atmosferycznych, zmiany dyrektywy 2003/35/WE oraz uchylenia dyrektywy 2001/81/WE</w:t>
      </w:r>
      <w:r w:rsidRPr="00C45599">
        <w:rPr>
          <w:rFonts w:asciiTheme="minorHAnsi" w:hAnsiTheme="minorHAnsi" w:cstheme="minorHAnsi"/>
          <w:i/>
          <w:lang w:eastAsia="ar-SA"/>
        </w:rPr>
        <w:t xml:space="preserve"> </w:t>
      </w:r>
      <w:r w:rsidRPr="00C45599">
        <w:rPr>
          <w:rFonts w:asciiTheme="minorHAnsi" w:hAnsiTheme="minorHAnsi" w:cstheme="minorHAnsi"/>
          <w:lang w:eastAsia="ar-SA"/>
        </w:rPr>
        <w:t xml:space="preserve"> </w:t>
      </w:r>
    </w:p>
    <w:p w14:paraId="4C657879" w14:textId="77777777" w:rsidR="002519C8" w:rsidRPr="00C45599" w:rsidRDefault="002519C8" w:rsidP="002519C8">
      <w:pPr>
        <w:pStyle w:val="Mnormal"/>
        <w:numPr>
          <w:ilvl w:val="0"/>
          <w:numId w:val="22"/>
        </w:numPr>
        <w:ind w:left="426"/>
        <w:rPr>
          <w:rFonts w:asciiTheme="minorHAnsi" w:hAnsiTheme="minorHAnsi" w:cstheme="minorHAnsi"/>
          <w:lang w:val="en-GB" w:eastAsia="ar-SA"/>
        </w:rPr>
      </w:pPr>
      <w:r w:rsidRPr="00C45599">
        <w:rPr>
          <w:rFonts w:asciiTheme="minorHAnsi" w:hAnsiTheme="minorHAnsi" w:cstheme="minorHAnsi"/>
          <w:lang w:val="en-GB" w:eastAsia="ar-SA"/>
        </w:rPr>
        <w:t>Impact Assessment accompanying the document “</w:t>
      </w:r>
      <w:r w:rsidRPr="00C45599">
        <w:rPr>
          <w:rFonts w:asciiTheme="minorHAnsi" w:hAnsiTheme="minorHAnsi" w:cstheme="minorHAnsi"/>
          <w:bCs/>
          <w:lang w:val="en-GB" w:eastAsia="ar-SA"/>
        </w:rPr>
        <w:t>Communication from the Commission</w:t>
      </w:r>
      <w:r w:rsidR="0001272D" w:rsidRPr="00C45599">
        <w:rPr>
          <w:rFonts w:asciiTheme="minorHAnsi" w:hAnsiTheme="minorHAnsi" w:cstheme="minorHAnsi"/>
          <w:bCs/>
          <w:lang w:val="en-GB" w:eastAsia="ar-SA"/>
        </w:rPr>
        <w:t xml:space="preserve"> to </w:t>
      </w:r>
      <w:r w:rsidRPr="00C45599">
        <w:rPr>
          <w:rFonts w:asciiTheme="minorHAnsi" w:hAnsiTheme="minorHAnsi" w:cstheme="minorHAnsi"/>
          <w:bCs/>
          <w:lang w:val="en-GB" w:eastAsia="ar-SA"/>
        </w:rPr>
        <w:t>the Council, the European Parliament, the European Economic and Social Committee and the Committee of the Regions –</w:t>
      </w:r>
      <w:r w:rsidR="007F229C" w:rsidRPr="00C45599">
        <w:rPr>
          <w:rFonts w:asciiTheme="minorHAnsi" w:hAnsiTheme="minorHAnsi" w:cstheme="minorHAnsi"/>
          <w:bCs/>
          <w:lang w:val="en-GB" w:eastAsia="ar-SA"/>
        </w:rPr>
        <w:t xml:space="preserve"> a </w:t>
      </w:r>
      <w:r w:rsidRPr="00C45599">
        <w:rPr>
          <w:rFonts w:asciiTheme="minorHAnsi" w:hAnsiTheme="minorHAnsi" w:cstheme="minorHAnsi"/>
          <w:bCs/>
          <w:lang w:val="en-GB" w:eastAsia="ar-SA"/>
        </w:rPr>
        <w:t>Clean Air Programme for Europe”; Brussels 2013</w:t>
      </w:r>
    </w:p>
    <w:p w14:paraId="6BCB851C"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Ocena skuteczności realizacji celów Strategii Tematycznej UE dotyczącej zanieczyszczenia powietrza oraz wynikającej</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niej Dyrektywy Parlamentu Europejskiego</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Rady 2008/50/WE</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dnia 21 maja 2008 r.</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sprawie jakości powietrza</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czystszego powietrza</w:t>
      </w:r>
      <w:r w:rsidR="00D86925" w:rsidRPr="00C45599">
        <w:rPr>
          <w:rFonts w:asciiTheme="minorHAnsi" w:hAnsiTheme="minorHAnsi" w:cstheme="minorHAnsi"/>
          <w:lang w:eastAsia="ar-SA"/>
        </w:rPr>
        <w:t xml:space="preserve"> dla </w:t>
      </w:r>
      <w:r w:rsidRPr="00C45599">
        <w:rPr>
          <w:rFonts w:asciiTheme="minorHAnsi" w:hAnsiTheme="minorHAnsi" w:cstheme="minorHAnsi"/>
          <w:lang w:eastAsia="ar-SA"/>
        </w:rPr>
        <w:t>Europy (CAFE)</w:t>
      </w:r>
      <w:r w:rsidR="00720070" w:rsidRPr="00C45599">
        <w:rPr>
          <w:rFonts w:asciiTheme="minorHAnsi" w:hAnsiTheme="minorHAnsi" w:cstheme="minorHAnsi"/>
          <w:lang w:eastAsia="ar-SA"/>
        </w:rPr>
        <w:t xml:space="preserve"> ze </w:t>
      </w:r>
      <w:r w:rsidRPr="00C45599">
        <w:rPr>
          <w:rFonts w:asciiTheme="minorHAnsi" w:hAnsiTheme="minorHAnsi" w:cstheme="minorHAnsi"/>
          <w:lang w:eastAsia="ar-SA"/>
        </w:rPr>
        <w:t>szczególnym uwzględnieniem standardów jakości powietrza</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zakresie pyłu drobnego PM</w:t>
      </w:r>
      <w:r w:rsidRPr="00C45599">
        <w:rPr>
          <w:rFonts w:asciiTheme="minorHAnsi" w:hAnsiTheme="minorHAnsi" w:cstheme="minorHAnsi"/>
          <w:vertAlign w:val="subscript"/>
          <w:lang w:eastAsia="ar-SA"/>
        </w:rPr>
        <w:t>2,5</w:t>
      </w:r>
      <w:r w:rsidRPr="00C45599">
        <w:rPr>
          <w:rFonts w:asciiTheme="minorHAnsi" w:hAnsiTheme="minorHAnsi" w:cstheme="minorHAnsi"/>
          <w:lang w:eastAsia="ar-SA"/>
        </w:rPr>
        <w:t>; ATMOTERM S.A. 2013</w:t>
      </w:r>
    </w:p>
    <w:p w14:paraId="79BE6420"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Krajowy bilans emisji SO</w:t>
      </w:r>
      <w:r w:rsidRPr="00C45599">
        <w:rPr>
          <w:rFonts w:asciiTheme="minorHAnsi" w:hAnsiTheme="minorHAnsi" w:cstheme="minorHAnsi"/>
          <w:vertAlign w:val="subscript"/>
          <w:lang w:eastAsia="ar-SA"/>
        </w:rPr>
        <w:t>2</w:t>
      </w:r>
      <w:r w:rsidRPr="00C45599">
        <w:rPr>
          <w:rFonts w:asciiTheme="minorHAnsi" w:hAnsiTheme="minorHAnsi" w:cstheme="minorHAnsi"/>
          <w:lang w:eastAsia="ar-SA"/>
        </w:rPr>
        <w:t>, NO</w:t>
      </w:r>
      <w:r w:rsidRPr="00C45599">
        <w:rPr>
          <w:rFonts w:asciiTheme="minorHAnsi" w:hAnsiTheme="minorHAnsi" w:cstheme="minorHAnsi"/>
          <w:vertAlign w:val="subscript"/>
          <w:lang w:eastAsia="ar-SA"/>
        </w:rPr>
        <w:t>x</w:t>
      </w:r>
      <w:r w:rsidRPr="00C45599">
        <w:rPr>
          <w:rFonts w:asciiTheme="minorHAnsi" w:hAnsiTheme="minorHAnsi" w:cstheme="minorHAnsi"/>
          <w:lang w:eastAsia="ar-SA"/>
        </w:rPr>
        <w:t>, CO, NMLZO, NH</w:t>
      </w:r>
      <w:r w:rsidRPr="00C45599">
        <w:rPr>
          <w:rFonts w:asciiTheme="minorHAnsi" w:hAnsiTheme="minorHAnsi" w:cstheme="minorHAnsi"/>
          <w:vertAlign w:val="subscript"/>
          <w:lang w:eastAsia="ar-SA"/>
        </w:rPr>
        <w:t>3</w:t>
      </w:r>
      <w:r w:rsidRPr="00C45599">
        <w:rPr>
          <w:rFonts w:asciiTheme="minorHAnsi" w:hAnsiTheme="minorHAnsi" w:cstheme="minorHAnsi"/>
          <w:lang w:eastAsia="ar-SA"/>
        </w:rPr>
        <w:t>, pyłów, metali ciężkich</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TZO</w:t>
      </w:r>
      <w:r w:rsidR="00720070" w:rsidRPr="00C45599">
        <w:rPr>
          <w:rFonts w:asciiTheme="minorHAnsi" w:hAnsiTheme="minorHAnsi" w:cstheme="minorHAnsi"/>
          <w:lang w:eastAsia="ar-SA"/>
        </w:rPr>
        <w:t xml:space="preserve"> za </w:t>
      </w:r>
      <w:r w:rsidRPr="00C45599">
        <w:rPr>
          <w:rFonts w:asciiTheme="minorHAnsi" w:hAnsiTheme="minorHAnsi" w:cstheme="minorHAnsi"/>
          <w:lang w:eastAsia="ar-SA"/>
        </w:rPr>
        <w:t>lata 2015-2017</w:t>
      </w:r>
      <w:r w:rsidR="007F229C" w:rsidRPr="00C45599">
        <w:rPr>
          <w:rFonts w:asciiTheme="minorHAnsi" w:hAnsiTheme="minorHAnsi" w:cstheme="minorHAnsi"/>
          <w:lang w:eastAsia="ar-SA"/>
        </w:rPr>
        <w:t xml:space="preserve"> w </w:t>
      </w:r>
      <w:r w:rsidRPr="00C45599">
        <w:rPr>
          <w:rFonts w:asciiTheme="minorHAnsi" w:hAnsiTheme="minorHAnsi" w:cstheme="minorHAnsi"/>
          <w:lang w:eastAsia="ar-SA"/>
        </w:rPr>
        <w:t>układzie klasyfikacji SNAP</w:t>
      </w:r>
      <w:r w:rsidR="007F229C" w:rsidRPr="00C45599">
        <w:rPr>
          <w:rFonts w:asciiTheme="minorHAnsi" w:hAnsiTheme="minorHAnsi" w:cstheme="minorHAnsi"/>
          <w:lang w:eastAsia="ar-SA"/>
        </w:rPr>
        <w:t xml:space="preserve"> i </w:t>
      </w:r>
      <w:r w:rsidRPr="00C45599">
        <w:rPr>
          <w:rFonts w:asciiTheme="minorHAnsi" w:hAnsiTheme="minorHAnsi" w:cstheme="minorHAnsi"/>
          <w:lang w:eastAsia="ar-SA"/>
        </w:rPr>
        <w:t>NFR; KOBiZE 2019</w:t>
      </w:r>
    </w:p>
    <w:p w14:paraId="181421A1"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Europa efektywnie korzystająca</w:t>
      </w:r>
      <w:r w:rsidR="00720070" w:rsidRPr="00C45599">
        <w:rPr>
          <w:rFonts w:asciiTheme="minorHAnsi" w:hAnsiTheme="minorHAnsi" w:cstheme="minorHAnsi"/>
          <w:lang w:eastAsia="ar-SA"/>
        </w:rPr>
        <w:t xml:space="preserve"> z </w:t>
      </w:r>
      <w:r w:rsidRPr="00C45599">
        <w:rPr>
          <w:rFonts w:asciiTheme="minorHAnsi" w:hAnsiTheme="minorHAnsi" w:cstheme="minorHAnsi"/>
          <w:lang w:eastAsia="ar-SA"/>
        </w:rPr>
        <w:t xml:space="preserve">zasobów – inicjatywa przewodnia strategii „Europa 2020”, (KOM(2011) 21 wersja ostateczna) – komunikat Komisji </w:t>
      </w:r>
    </w:p>
    <w:p w14:paraId="575AD6A8"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 xml:space="preserve">KOBIZE, Krajowy raport inwentaryzacyjny 2019, </w:t>
      </w:r>
    </w:p>
    <w:p w14:paraId="52E9DB93" w14:textId="77777777" w:rsidR="002519C8" w:rsidRPr="00C45599" w:rsidRDefault="002519C8" w:rsidP="002519C8">
      <w:pPr>
        <w:pStyle w:val="Mnormal"/>
        <w:numPr>
          <w:ilvl w:val="0"/>
          <w:numId w:val="22"/>
        </w:numPr>
        <w:ind w:left="426"/>
        <w:rPr>
          <w:rFonts w:asciiTheme="minorHAnsi" w:hAnsiTheme="minorHAnsi" w:cstheme="minorHAnsi"/>
          <w:lang w:eastAsia="ar-SA"/>
        </w:rPr>
      </w:pPr>
      <w:r w:rsidRPr="00C45599">
        <w:rPr>
          <w:rFonts w:asciiTheme="minorHAnsi" w:hAnsiTheme="minorHAnsi" w:cstheme="minorHAnsi"/>
          <w:lang w:eastAsia="ar-SA"/>
        </w:rPr>
        <w:t>Rurociąg podmorski, część polska, Raport ESPOO</w:t>
      </w:r>
      <w:r w:rsidRPr="00C45599">
        <w:rPr>
          <w:rFonts w:asciiTheme="minorHAnsi" w:hAnsiTheme="minorHAnsi" w:cstheme="minorHAnsi"/>
          <w:u w:val="single"/>
          <w:lang w:eastAsia="ar-SA"/>
        </w:rPr>
        <w:t xml:space="preserve"> </w:t>
      </w:r>
    </w:p>
    <w:p w14:paraId="7099697F" w14:textId="77777777" w:rsidR="003D621B" w:rsidRPr="00C45599" w:rsidRDefault="003D621B" w:rsidP="002519C8">
      <w:pPr>
        <w:pStyle w:val="Mnormal"/>
        <w:ind w:left="426"/>
        <w:rPr>
          <w:rFonts w:asciiTheme="minorHAnsi" w:hAnsiTheme="minorHAnsi" w:cstheme="minorHAnsi"/>
        </w:rPr>
      </w:pPr>
    </w:p>
    <w:p w14:paraId="487117D6" w14:textId="77777777" w:rsidR="003D621B" w:rsidRPr="00C45599" w:rsidRDefault="003D621B" w:rsidP="00801048">
      <w:pPr>
        <w:pStyle w:val="Mnormal"/>
        <w:rPr>
          <w:rFonts w:asciiTheme="minorHAnsi" w:hAnsiTheme="minorHAnsi" w:cstheme="minorHAnsi"/>
        </w:rPr>
      </w:pPr>
    </w:p>
    <w:p w14:paraId="35AC3965" w14:textId="77777777" w:rsidR="00266FDC" w:rsidRPr="00C45599" w:rsidRDefault="00266FDC" w:rsidP="00801048">
      <w:pPr>
        <w:spacing w:line="276" w:lineRule="auto"/>
        <w:rPr>
          <w:rFonts w:asciiTheme="minorHAnsi" w:hAnsiTheme="minorHAnsi" w:cstheme="minorHAnsi"/>
          <w:sz w:val="20"/>
          <w:szCs w:val="20"/>
        </w:rPr>
      </w:pPr>
      <w:r w:rsidRPr="00C45599">
        <w:rPr>
          <w:rFonts w:asciiTheme="minorHAnsi" w:hAnsiTheme="minorHAnsi" w:cstheme="minorHAnsi"/>
          <w:sz w:val="20"/>
          <w:szCs w:val="20"/>
        </w:rPr>
        <w:br w:type="page"/>
      </w:r>
    </w:p>
    <w:bookmarkEnd w:id="49"/>
    <w:bookmarkEnd w:id="50"/>
    <w:bookmarkEnd w:id="51"/>
    <w:bookmarkEnd w:id="52"/>
    <w:bookmarkEnd w:id="53"/>
    <w:bookmarkEnd w:id="54"/>
    <w:bookmarkEnd w:id="55"/>
    <w:bookmarkEnd w:id="56"/>
    <w:bookmarkEnd w:id="57"/>
    <w:p w14:paraId="2B22AA90" w14:textId="77777777" w:rsidR="00F43838" w:rsidRPr="00C45599" w:rsidRDefault="00F43838">
      <w:pPr>
        <w:rPr>
          <w:rStyle w:val="Hipercze"/>
          <w:rFonts w:asciiTheme="minorHAnsi" w:hAnsiTheme="minorHAnsi" w:cstheme="minorHAnsi"/>
          <w:b/>
          <w:bCs/>
          <w:noProof/>
          <w:kern w:val="32"/>
          <w:sz w:val="20"/>
          <w:szCs w:val="20"/>
        </w:rPr>
      </w:pPr>
      <w:r w:rsidRPr="00C45599">
        <w:rPr>
          <w:rStyle w:val="Hipercze"/>
          <w:rFonts w:asciiTheme="minorHAnsi" w:hAnsiTheme="minorHAnsi" w:cstheme="minorHAnsi"/>
          <w:b/>
          <w:noProof/>
          <w:sz w:val="20"/>
        </w:rPr>
        <w:lastRenderedPageBreak/>
        <w:br w:type="page"/>
      </w:r>
    </w:p>
    <w:p w14:paraId="6BF62C1A" w14:textId="77777777" w:rsidR="00EC1AEA" w:rsidRPr="00C45599" w:rsidRDefault="00EC1AEA" w:rsidP="006F175C">
      <w:pPr>
        <w:pStyle w:val="Spisilustracji"/>
        <w:tabs>
          <w:tab w:val="left" w:pos="567"/>
          <w:tab w:val="left" w:pos="993"/>
          <w:tab w:val="right" w:leader="dot" w:pos="8647"/>
        </w:tabs>
        <w:ind w:left="709" w:right="444" w:hanging="992"/>
        <w:rPr>
          <w:rStyle w:val="Hipercze"/>
          <w:rFonts w:asciiTheme="minorHAnsi" w:hAnsiTheme="minorHAnsi" w:cstheme="minorHAnsi"/>
          <w:b/>
          <w:noProof/>
          <w:sz w:val="20"/>
        </w:rPr>
      </w:pPr>
      <w:r w:rsidRPr="00C45599">
        <w:rPr>
          <w:rStyle w:val="Hipercze"/>
          <w:rFonts w:asciiTheme="minorHAnsi" w:hAnsiTheme="minorHAnsi" w:cstheme="minorHAnsi"/>
          <w:b/>
          <w:noProof/>
          <w:sz w:val="20"/>
        </w:rPr>
        <w:lastRenderedPageBreak/>
        <w:t>Spis tabel</w:t>
      </w:r>
    </w:p>
    <w:p w14:paraId="5E06E0D2" w14:textId="1FBAF7BC" w:rsidR="006F175C" w:rsidRPr="00C45599" w:rsidRDefault="0018784B" w:rsidP="006F175C">
      <w:pPr>
        <w:pStyle w:val="Spisilustracji"/>
        <w:tabs>
          <w:tab w:val="left" w:pos="567"/>
          <w:tab w:val="left" w:pos="993"/>
          <w:tab w:val="right" w:leader="dot" w:pos="8656"/>
        </w:tabs>
        <w:ind w:left="567" w:right="444" w:hanging="850"/>
        <w:rPr>
          <w:rStyle w:val="Hipercze"/>
          <w:rFonts w:asciiTheme="minorHAnsi" w:hAnsiTheme="minorHAnsi" w:cstheme="minorHAnsi"/>
          <w:bCs w:val="0"/>
          <w:noProof/>
          <w:sz w:val="20"/>
        </w:rPr>
      </w:pPr>
      <w:r w:rsidRPr="00C45599">
        <w:rPr>
          <w:rStyle w:val="Hipercze"/>
          <w:rFonts w:asciiTheme="minorHAnsi" w:hAnsiTheme="minorHAnsi" w:cstheme="minorHAnsi"/>
          <w:bCs w:val="0"/>
          <w:noProof/>
          <w:sz w:val="20"/>
        </w:rPr>
        <w:fldChar w:fldCharType="begin"/>
      </w:r>
      <w:r w:rsidR="00EC1AEA" w:rsidRPr="00C45599">
        <w:rPr>
          <w:rStyle w:val="Hipercze"/>
          <w:rFonts w:asciiTheme="minorHAnsi" w:hAnsiTheme="minorHAnsi" w:cstheme="minorHAnsi"/>
          <w:bCs w:val="0"/>
          <w:noProof/>
          <w:sz w:val="20"/>
        </w:rPr>
        <w:instrText xml:space="preserve"> TOC \h \z \c "Tabela" </w:instrText>
      </w:r>
      <w:r w:rsidRPr="00C45599">
        <w:rPr>
          <w:rStyle w:val="Hipercze"/>
          <w:rFonts w:asciiTheme="minorHAnsi" w:hAnsiTheme="minorHAnsi" w:cstheme="minorHAnsi"/>
          <w:bCs w:val="0"/>
          <w:noProof/>
          <w:sz w:val="20"/>
        </w:rPr>
        <w:fldChar w:fldCharType="separate"/>
      </w:r>
      <w:hyperlink w:anchor="_Toc23587132" w:history="1">
        <w:r w:rsidR="006F175C" w:rsidRPr="00C45599">
          <w:rPr>
            <w:rStyle w:val="Hipercze"/>
            <w:rFonts w:asciiTheme="minorHAnsi" w:hAnsiTheme="minorHAnsi" w:cstheme="minorHAnsi"/>
            <w:bCs w:val="0"/>
            <w:noProof/>
            <w:sz w:val="20"/>
          </w:rPr>
          <w:t>Tabela 1.</w:t>
        </w:r>
        <w:r w:rsidR="006F175C" w:rsidRPr="00C45599">
          <w:rPr>
            <w:rStyle w:val="Hipercze"/>
            <w:rFonts w:asciiTheme="minorHAnsi" w:hAnsiTheme="minorHAnsi" w:cstheme="minorHAnsi"/>
            <w:bCs w:val="0"/>
            <w:noProof/>
            <w:sz w:val="20"/>
          </w:rPr>
          <w:tab/>
          <w:t>Wskazania i uwagi organów właściwych odnośnie określenia zakresu i stopnia szczegółowości Prognozy PEP2040</w:t>
        </w:r>
        <w:r w:rsidR="006F175C" w:rsidRPr="00C45599">
          <w:rPr>
            <w:rStyle w:val="Hipercze"/>
            <w:rFonts w:asciiTheme="minorHAnsi" w:hAnsiTheme="minorHAnsi" w:cstheme="minorHAnsi"/>
            <w:bCs w:val="0"/>
            <w:noProof/>
            <w:webHidden/>
            <w:sz w:val="20"/>
          </w:rPr>
          <w:tab/>
        </w:r>
        <w:r w:rsidRPr="00C45599">
          <w:rPr>
            <w:rStyle w:val="Hipercze"/>
            <w:rFonts w:asciiTheme="minorHAnsi" w:hAnsiTheme="minorHAnsi" w:cstheme="minorHAnsi"/>
            <w:bCs w:val="0"/>
            <w:noProof/>
            <w:webHidden/>
            <w:sz w:val="20"/>
          </w:rPr>
          <w:fldChar w:fldCharType="begin"/>
        </w:r>
        <w:r w:rsidR="006F175C" w:rsidRPr="00C45599">
          <w:rPr>
            <w:rStyle w:val="Hipercze"/>
            <w:rFonts w:asciiTheme="minorHAnsi" w:hAnsiTheme="minorHAnsi" w:cstheme="minorHAnsi"/>
            <w:bCs w:val="0"/>
            <w:noProof/>
            <w:webHidden/>
            <w:sz w:val="20"/>
          </w:rPr>
          <w:instrText xml:space="preserve"> PAGEREF _Toc23587132 \h </w:instrText>
        </w:r>
        <w:r w:rsidRPr="00C45599">
          <w:rPr>
            <w:rStyle w:val="Hipercze"/>
            <w:rFonts w:asciiTheme="minorHAnsi" w:hAnsiTheme="minorHAnsi" w:cstheme="minorHAnsi"/>
            <w:bCs w:val="0"/>
            <w:noProof/>
            <w:webHidden/>
            <w:sz w:val="20"/>
          </w:rPr>
        </w:r>
        <w:r w:rsidRPr="00C45599">
          <w:rPr>
            <w:rStyle w:val="Hipercze"/>
            <w:rFonts w:asciiTheme="minorHAnsi" w:hAnsiTheme="minorHAnsi" w:cstheme="minorHAnsi"/>
            <w:bCs w:val="0"/>
            <w:noProof/>
            <w:webHidden/>
            <w:sz w:val="20"/>
          </w:rPr>
          <w:fldChar w:fldCharType="separate"/>
        </w:r>
        <w:r w:rsidR="00F20715">
          <w:rPr>
            <w:rStyle w:val="Hipercze"/>
            <w:rFonts w:asciiTheme="minorHAnsi" w:hAnsiTheme="minorHAnsi" w:cstheme="minorHAnsi"/>
            <w:bCs w:val="0"/>
            <w:noProof/>
            <w:webHidden/>
            <w:sz w:val="20"/>
          </w:rPr>
          <w:t>13</w:t>
        </w:r>
        <w:r w:rsidRPr="00C45599">
          <w:rPr>
            <w:rStyle w:val="Hipercze"/>
            <w:rFonts w:asciiTheme="minorHAnsi" w:hAnsiTheme="minorHAnsi" w:cstheme="minorHAnsi"/>
            <w:bCs w:val="0"/>
            <w:noProof/>
            <w:webHidden/>
            <w:sz w:val="20"/>
          </w:rPr>
          <w:fldChar w:fldCharType="end"/>
        </w:r>
      </w:hyperlink>
    </w:p>
    <w:p w14:paraId="48EBD066" w14:textId="48BCA7A4"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3" w:history="1">
        <w:r w:rsidR="006F175C" w:rsidRPr="00C45599">
          <w:rPr>
            <w:rStyle w:val="Hipercze"/>
            <w:rFonts w:asciiTheme="minorHAnsi" w:hAnsiTheme="minorHAnsi" w:cstheme="minorHAnsi"/>
            <w:bCs w:val="0"/>
            <w:noProof/>
            <w:sz w:val="20"/>
          </w:rPr>
          <w:t>Tabela 2.</w:t>
        </w:r>
        <w:r w:rsidR="006F175C" w:rsidRPr="00C45599">
          <w:rPr>
            <w:rStyle w:val="Hipercze"/>
            <w:rFonts w:asciiTheme="minorHAnsi" w:hAnsiTheme="minorHAnsi" w:cstheme="minorHAnsi"/>
            <w:bCs w:val="0"/>
            <w:noProof/>
            <w:sz w:val="20"/>
          </w:rPr>
          <w:tab/>
          <w:t>Kierunki Polityki energetycznej Polski do 2040 r. [Źródło: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_Toc23587133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21</w:t>
        </w:r>
        <w:r w:rsidR="0018784B" w:rsidRPr="00C45599">
          <w:rPr>
            <w:rStyle w:val="Hipercze"/>
            <w:rFonts w:asciiTheme="minorHAnsi" w:hAnsiTheme="minorHAnsi" w:cstheme="minorHAnsi"/>
            <w:bCs w:val="0"/>
            <w:webHidden/>
            <w:sz w:val="20"/>
          </w:rPr>
          <w:fldChar w:fldCharType="end"/>
        </w:r>
      </w:hyperlink>
    </w:p>
    <w:p w14:paraId="19A6B96A" w14:textId="011FC020"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4" w:history="1">
        <w:r w:rsidR="006F175C" w:rsidRPr="00C45599">
          <w:rPr>
            <w:rStyle w:val="Hipercze"/>
            <w:rFonts w:asciiTheme="minorHAnsi" w:hAnsiTheme="minorHAnsi" w:cstheme="minorHAnsi"/>
            <w:bCs w:val="0"/>
            <w:noProof/>
            <w:sz w:val="20"/>
          </w:rPr>
          <w:t>Tabela 3.</w:t>
        </w:r>
        <w:r w:rsidR="006F175C" w:rsidRPr="00C45599">
          <w:rPr>
            <w:rStyle w:val="Hipercze"/>
            <w:rFonts w:asciiTheme="minorHAnsi" w:hAnsiTheme="minorHAnsi" w:cstheme="minorHAnsi"/>
            <w:bCs w:val="0"/>
            <w:noProof/>
            <w:sz w:val="20"/>
          </w:rPr>
          <w:tab/>
          <w:t>Główne dokumenty powiązane z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_Toc23587134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23</w:t>
        </w:r>
        <w:r w:rsidR="0018784B" w:rsidRPr="00C45599">
          <w:rPr>
            <w:rStyle w:val="Hipercze"/>
            <w:rFonts w:asciiTheme="minorHAnsi" w:hAnsiTheme="minorHAnsi" w:cstheme="minorHAnsi"/>
            <w:bCs w:val="0"/>
            <w:webHidden/>
            <w:sz w:val="20"/>
          </w:rPr>
          <w:fldChar w:fldCharType="end"/>
        </w:r>
      </w:hyperlink>
    </w:p>
    <w:p w14:paraId="2C23E19D" w14:textId="1D7D6867"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5" w:history="1">
        <w:r w:rsidR="006F175C" w:rsidRPr="00C45599">
          <w:rPr>
            <w:rStyle w:val="Hipercze"/>
            <w:rFonts w:asciiTheme="minorHAnsi" w:hAnsiTheme="minorHAnsi" w:cstheme="minorHAnsi"/>
            <w:bCs w:val="0"/>
            <w:noProof/>
            <w:sz w:val="20"/>
          </w:rPr>
          <w:t>Tabela 4.</w:t>
        </w:r>
        <w:r w:rsidR="006F175C" w:rsidRPr="00C45599">
          <w:rPr>
            <w:rStyle w:val="Hipercze"/>
            <w:rFonts w:asciiTheme="minorHAnsi" w:hAnsiTheme="minorHAnsi" w:cstheme="minorHAnsi"/>
            <w:bCs w:val="0"/>
            <w:noProof/>
            <w:sz w:val="20"/>
          </w:rPr>
          <w:tab/>
          <w:t>Metody badawcze wykorzystane w Prognozie</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_Toc23587135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27</w:t>
        </w:r>
        <w:r w:rsidR="0018784B" w:rsidRPr="00C45599">
          <w:rPr>
            <w:rStyle w:val="Hipercze"/>
            <w:rFonts w:asciiTheme="minorHAnsi" w:hAnsiTheme="minorHAnsi" w:cstheme="minorHAnsi"/>
            <w:bCs w:val="0"/>
            <w:webHidden/>
            <w:sz w:val="20"/>
          </w:rPr>
          <w:fldChar w:fldCharType="end"/>
        </w:r>
      </w:hyperlink>
    </w:p>
    <w:p w14:paraId="77931029" w14:textId="79F97F19"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6" w:history="1">
        <w:r w:rsidR="006F175C" w:rsidRPr="00C45599">
          <w:rPr>
            <w:rStyle w:val="Hipercze"/>
            <w:rFonts w:asciiTheme="minorHAnsi" w:hAnsiTheme="minorHAnsi" w:cstheme="minorHAnsi"/>
            <w:bCs w:val="0"/>
            <w:noProof/>
            <w:sz w:val="20"/>
          </w:rPr>
          <w:t>Tabela 5.</w:t>
        </w:r>
        <w:r w:rsidR="006F175C" w:rsidRPr="00C45599">
          <w:rPr>
            <w:rStyle w:val="Hipercze"/>
            <w:rFonts w:asciiTheme="minorHAnsi" w:hAnsiTheme="minorHAnsi" w:cstheme="minorHAnsi"/>
            <w:bCs w:val="0"/>
            <w:noProof/>
            <w:sz w:val="20"/>
          </w:rPr>
          <w:tab/>
          <w:t>Wykaz członków zespołu zaangażowanego w przygotowanie Prognozy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_Toc23587136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30</w:t>
        </w:r>
        <w:r w:rsidR="0018784B" w:rsidRPr="00C45599">
          <w:rPr>
            <w:rStyle w:val="Hipercze"/>
            <w:rFonts w:asciiTheme="minorHAnsi" w:hAnsiTheme="minorHAnsi" w:cstheme="minorHAnsi"/>
            <w:bCs w:val="0"/>
            <w:webHidden/>
            <w:sz w:val="20"/>
          </w:rPr>
          <w:fldChar w:fldCharType="end"/>
        </w:r>
      </w:hyperlink>
    </w:p>
    <w:p w14:paraId="5FDFE3B6" w14:textId="2306F519"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7" w:history="1">
        <w:r w:rsidR="006F175C" w:rsidRPr="00C45599">
          <w:rPr>
            <w:rStyle w:val="Hipercze"/>
            <w:rFonts w:asciiTheme="minorHAnsi" w:hAnsiTheme="minorHAnsi" w:cstheme="minorHAnsi"/>
            <w:bCs w:val="0"/>
            <w:noProof/>
            <w:sz w:val="20"/>
          </w:rPr>
          <w:t>Tabela 6.</w:t>
        </w:r>
        <w:r w:rsidR="006F175C" w:rsidRPr="00C45599">
          <w:rPr>
            <w:rStyle w:val="Hipercze"/>
            <w:rFonts w:asciiTheme="minorHAnsi" w:hAnsiTheme="minorHAnsi" w:cstheme="minorHAnsi"/>
            <w:bCs w:val="0"/>
            <w:noProof/>
            <w:sz w:val="20"/>
          </w:rPr>
          <w:tab/>
          <w:t>Zjawiska pogodowe i klimatyczne powodujące szkody społeczne oraz gospodarcze</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_Toc23587137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43</w:t>
        </w:r>
        <w:r w:rsidR="0018784B" w:rsidRPr="00C45599">
          <w:rPr>
            <w:rStyle w:val="Hipercze"/>
            <w:rFonts w:asciiTheme="minorHAnsi" w:hAnsiTheme="minorHAnsi" w:cstheme="minorHAnsi"/>
            <w:bCs w:val="0"/>
            <w:webHidden/>
            <w:sz w:val="20"/>
          </w:rPr>
          <w:fldChar w:fldCharType="end"/>
        </w:r>
      </w:hyperlink>
    </w:p>
    <w:p w14:paraId="2B2FAFD6" w14:textId="53F3D1DB"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8" w:history="1">
        <w:r w:rsidR="006F175C" w:rsidRPr="00C45599">
          <w:rPr>
            <w:rStyle w:val="Hipercze"/>
            <w:rFonts w:asciiTheme="minorHAnsi" w:hAnsiTheme="minorHAnsi" w:cstheme="minorHAnsi"/>
            <w:bCs w:val="0"/>
            <w:noProof/>
            <w:sz w:val="20"/>
          </w:rPr>
          <w:t>Tabela 7.</w:t>
        </w:r>
        <w:r w:rsidR="006F175C" w:rsidRPr="00C45599">
          <w:rPr>
            <w:rStyle w:val="Hipercze"/>
            <w:rFonts w:asciiTheme="minorHAnsi" w:hAnsiTheme="minorHAnsi" w:cstheme="minorHAnsi"/>
            <w:bCs w:val="0"/>
            <w:noProof/>
            <w:sz w:val="20"/>
          </w:rPr>
          <w:tab/>
          <w:t>Formy ochrony przyrody w Polsce</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_Toc23587138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44</w:t>
        </w:r>
        <w:r w:rsidR="0018784B" w:rsidRPr="00C45599">
          <w:rPr>
            <w:rStyle w:val="Hipercze"/>
            <w:rFonts w:asciiTheme="minorHAnsi" w:hAnsiTheme="minorHAnsi" w:cstheme="minorHAnsi"/>
            <w:bCs w:val="0"/>
            <w:webHidden/>
            <w:sz w:val="20"/>
          </w:rPr>
          <w:fldChar w:fldCharType="end"/>
        </w:r>
      </w:hyperlink>
    </w:p>
    <w:p w14:paraId="5F795BBD" w14:textId="1DBD0820"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39" w:history="1">
        <w:r w:rsidR="006F175C" w:rsidRPr="00C45599">
          <w:rPr>
            <w:rStyle w:val="Hipercze"/>
            <w:rFonts w:asciiTheme="minorHAnsi" w:hAnsiTheme="minorHAnsi" w:cstheme="minorHAnsi"/>
            <w:bCs w:val="0"/>
            <w:noProof/>
            <w:sz w:val="20"/>
          </w:rPr>
          <w:t>Tabela 8.</w:t>
        </w:r>
        <w:r w:rsidR="006F175C" w:rsidRPr="00C45599">
          <w:rPr>
            <w:rStyle w:val="Hipercze"/>
            <w:rFonts w:asciiTheme="minorHAnsi" w:hAnsiTheme="minorHAnsi" w:cstheme="minorHAnsi"/>
            <w:bCs w:val="0"/>
            <w:noProof/>
            <w:sz w:val="20"/>
          </w:rPr>
          <w:tab/>
          <w:t>Czynniki niekorzystnych zmian w środowisku wodnym</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_Toc23587139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73</w:t>
        </w:r>
        <w:r w:rsidR="0018784B" w:rsidRPr="00C45599">
          <w:rPr>
            <w:rStyle w:val="Hipercze"/>
            <w:rFonts w:asciiTheme="minorHAnsi" w:hAnsiTheme="minorHAnsi" w:cstheme="minorHAnsi"/>
            <w:bCs w:val="0"/>
            <w:webHidden/>
            <w:sz w:val="20"/>
          </w:rPr>
          <w:fldChar w:fldCharType="end"/>
        </w:r>
      </w:hyperlink>
    </w:p>
    <w:p w14:paraId="4DC147F0" w14:textId="6AA19638"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0" w:history="1">
        <w:r w:rsidR="006F175C" w:rsidRPr="00C45599">
          <w:rPr>
            <w:rStyle w:val="Hipercze"/>
            <w:rFonts w:asciiTheme="minorHAnsi" w:hAnsiTheme="minorHAnsi" w:cstheme="minorHAnsi"/>
            <w:bCs w:val="0"/>
            <w:noProof/>
            <w:sz w:val="20"/>
          </w:rPr>
          <w:t>Tabela 9.</w:t>
        </w:r>
        <w:r w:rsidR="006F175C" w:rsidRPr="00C45599">
          <w:rPr>
            <w:rStyle w:val="Hipercze"/>
            <w:rFonts w:asciiTheme="minorHAnsi" w:hAnsiTheme="minorHAnsi" w:cstheme="minorHAnsi"/>
            <w:bCs w:val="0"/>
            <w:noProof/>
            <w:sz w:val="20"/>
          </w:rPr>
          <w:tab/>
          <w:t>Zasoby bilansowe i wydobycie ważniejszych kopalin w Polsce w 2018 r. – w mln ton; gaz ziemny i metan w mld m3; ropa i gaz (zasoby wydobywane)</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_Toc23587140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83</w:t>
        </w:r>
        <w:r w:rsidR="0018784B" w:rsidRPr="00C45599">
          <w:rPr>
            <w:rStyle w:val="Hipercze"/>
            <w:rFonts w:asciiTheme="minorHAnsi" w:hAnsiTheme="minorHAnsi" w:cstheme="minorHAnsi"/>
            <w:bCs w:val="0"/>
            <w:webHidden/>
            <w:sz w:val="20"/>
          </w:rPr>
          <w:fldChar w:fldCharType="end"/>
        </w:r>
      </w:hyperlink>
    </w:p>
    <w:p w14:paraId="0AF199B5" w14:textId="083D2182"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1" w:history="1">
        <w:r w:rsidR="006F175C" w:rsidRPr="00C45599">
          <w:rPr>
            <w:rStyle w:val="Hipercze"/>
            <w:rFonts w:asciiTheme="minorHAnsi" w:hAnsiTheme="minorHAnsi" w:cstheme="minorHAnsi"/>
            <w:bCs w:val="0"/>
            <w:noProof/>
            <w:sz w:val="20"/>
          </w:rPr>
          <w:t>Tabela 10.</w:t>
        </w:r>
        <w:r w:rsidR="006F175C" w:rsidRPr="00C45599">
          <w:rPr>
            <w:rStyle w:val="Hipercze"/>
            <w:rFonts w:asciiTheme="minorHAnsi" w:hAnsiTheme="minorHAnsi" w:cstheme="minorHAnsi"/>
            <w:bCs w:val="0"/>
            <w:noProof/>
            <w:sz w:val="20"/>
          </w:rPr>
          <w:tab/>
          <w:t>Charakterystyka złóz perspektywicznych wegla brunatnego</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_Toc23587141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85</w:t>
        </w:r>
        <w:r w:rsidR="0018784B" w:rsidRPr="00C45599">
          <w:rPr>
            <w:rStyle w:val="Hipercze"/>
            <w:rFonts w:asciiTheme="minorHAnsi" w:hAnsiTheme="minorHAnsi" w:cstheme="minorHAnsi"/>
            <w:bCs w:val="0"/>
            <w:webHidden/>
            <w:sz w:val="20"/>
          </w:rPr>
          <w:fldChar w:fldCharType="end"/>
        </w:r>
      </w:hyperlink>
    </w:p>
    <w:p w14:paraId="71A26E39" w14:textId="74E02BDF"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2" w:history="1">
        <w:r w:rsidR="006F175C" w:rsidRPr="00C45599">
          <w:rPr>
            <w:rStyle w:val="Hipercze"/>
            <w:rFonts w:asciiTheme="minorHAnsi" w:hAnsiTheme="minorHAnsi" w:cstheme="minorHAnsi"/>
            <w:bCs w:val="0"/>
            <w:noProof/>
            <w:sz w:val="20"/>
          </w:rPr>
          <w:t>Tabela 11.</w:t>
        </w:r>
        <w:r w:rsidR="006F175C" w:rsidRPr="00C45599">
          <w:rPr>
            <w:rStyle w:val="Hipercze"/>
            <w:rFonts w:asciiTheme="minorHAnsi" w:hAnsiTheme="minorHAnsi" w:cstheme="minorHAnsi"/>
            <w:bCs w:val="0"/>
            <w:noProof/>
            <w:sz w:val="20"/>
          </w:rPr>
          <w:tab/>
          <w:t>Wytworzone odpady (bez odpadów komunalnych) oraz sposoby ich zagospodarowania (w mln t)</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_Toc23587142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88</w:t>
        </w:r>
        <w:r w:rsidR="0018784B" w:rsidRPr="00C45599">
          <w:rPr>
            <w:rStyle w:val="Hipercze"/>
            <w:rFonts w:asciiTheme="minorHAnsi" w:hAnsiTheme="minorHAnsi" w:cstheme="minorHAnsi"/>
            <w:bCs w:val="0"/>
            <w:webHidden/>
            <w:sz w:val="20"/>
          </w:rPr>
          <w:fldChar w:fldCharType="end"/>
        </w:r>
      </w:hyperlink>
    </w:p>
    <w:p w14:paraId="7F6B66C1" w14:textId="34A9535A"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3" w:history="1">
        <w:r w:rsidR="006F175C" w:rsidRPr="00C45599">
          <w:rPr>
            <w:rStyle w:val="Hipercze"/>
            <w:rFonts w:asciiTheme="minorHAnsi" w:hAnsiTheme="minorHAnsi" w:cstheme="minorHAnsi"/>
            <w:bCs w:val="0"/>
            <w:noProof/>
            <w:sz w:val="20"/>
          </w:rPr>
          <w:t>Tabela 12.</w:t>
        </w:r>
        <w:r w:rsidR="006F175C" w:rsidRPr="00C45599">
          <w:rPr>
            <w:rStyle w:val="Hipercze"/>
            <w:rFonts w:asciiTheme="minorHAnsi" w:hAnsiTheme="minorHAnsi" w:cstheme="minorHAnsi"/>
            <w:bCs w:val="0"/>
            <w:noProof/>
            <w:sz w:val="20"/>
          </w:rPr>
          <w:tab/>
          <w:t>Główne problemy jakości środowiska na obszarze objętym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_Toc23587143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103</w:t>
        </w:r>
        <w:r w:rsidR="0018784B" w:rsidRPr="00C45599">
          <w:rPr>
            <w:rStyle w:val="Hipercze"/>
            <w:rFonts w:asciiTheme="minorHAnsi" w:hAnsiTheme="minorHAnsi" w:cstheme="minorHAnsi"/>
            <w:bCs w:val="0"/>
            <w:webHidden/>
            <w:sz w:val="20"/>
          </w:rPr>
          <w:fldChar w:fldCharType="end"/>
        </w:r>
      </w:hyperlink>
    </w:p>
    <w:p w14:paraId="5652099A" w14:textId="25425BD9"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4" w:history="1">
        <w:r w:rsidR="006F175C" w:rsidRPr="00C45599">
          <w:rPr>
            <w:rStyle w:val="Hipercze"/>
            <w:rFonts w:asciiTheme="minorHAnsi" w:hAnsiTheme="minorHAnsi" w:cstheme="minorHAnsi"/>
            <w:bCs w:val="0"/>
            <w:noProof/>
            <w:sz w:val="20"/>
          </w:rPr>
          <w:t>Tabela 13.</w:t>
        </w:r>
        <w:r w:rsidR="006F175C" w:rsidRPr="00C45599">
          <w:rPr>
            <w:rStyle w:val="Hipercze"/>
            <w:rFonts w:asciiTheme="minorHAnsi" w:hAnsiTheme="minorHAnsi" w:cstheme="minorHAnsi"/>
            <w:bCs w:val="0"/>
            <w:noProof/>
            <w:sz w:val="20"/>
          </w:rPr>
          <w:tab/>
          <w:t>Prognozy emisji głównych zanieczyszczeń powietrza oraz dwutlenku węgla w 2030 i 2040 r</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_Toc23587144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105</w:t>
        </w:r>
        <w:r w:rsidR="0018784B" w:rsidRPr="00C45599">
          <w:rPr>
            <w:rStyle w:val="Hipercze"/>
            <w:rFonts w:asciiTheme="minorHAnsi" w:hAnsiTheme="minorHAnsi" w:cstheme="minorHAnsi"/>
            <w:bCs w:val="0"/>
            <w:webHidden/>
            <w:sz w:val="20"/>
          </w:rPr>
          <w:fldChar w:fldCharType="end"/>
        </w:r>
      </w:hyperlink>
    </w:p>
    <w:p w14:paraId="24472CCB" w14:textId="570CB19E"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5" w:history="1">
        <w:r w:rsidR="006F175C" w:rsidRPr="00C45599">
          <w:rPr>
            <w:rStyle w:val="Hipercze"/>
            <w:rFonts w:asciiTheme="minorHAnsi" w:hAnsiTheme="minorHAnsi" w:cstheme="minorHAnsi"/>
            <w:bCs w:val="0"/>
            <w:noProof/>
            <w:sz w:val="20"/>
          </w:rPr>
          <w:t>Tabela 14.</w:t>
        </w:r>
        <w:r w:rsidR="006F175C" w:rsidRPr="00C45599">
          <w:rPr>
            <w:rStyle w:val="Hipercze"/>
            <w:rFonts w:asciiTheme="minorHAnsi" w:hAnsiTheme="minorHAnsi" w:cstheme="minorHAnsi"/>
            <w:bCs w:val="0"/>
            <w:noProof/>
            <w:sz w:val="20"/>
          </w:rPr>
          <w:tab/>
          <w:t>Prognozowane redukcje emisji dwutlenku węgla względem roku 1990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_Toc23587145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106</w:t>
        </w:r>
        <w:r w:rsidR="0018784B" w:rsidRPr="00C45599">
          <w:rPr>
            <w:rStyle w:val="Hipercze"/>
            <w:rFonts w:asciiTheme="minorHAnsi" w:hAnsiTheme="minorHAnsi" w:cstheme="minorHAnsi"/>
            <w:bCs w:val="0"/>
            <w:webHidden/>
            <w:sz w:val="20"/>
          </w:rPr>
          <w:fldChar w:fldCharType="end"/>
        </w:r>
      </w:hyperlink>
    </w:p>
    <w:p w14:paraId="598E2509" w14:textId="29C3FCF0"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6" w:history="1">
        <w:r w:rsidR="006F175C" w:rsidRPr="00C45599">
          <w:rPr>
            <w:rStyle w:val="Hipercze"/>
            <w:rFonts w:asciiTheme="minorHAnsi" w:hAnsiTheme="minorHAnsi" w:cstheme="minorHAnsi"/>
            <w:bCs w:val="0"/>
            <w:noProof/>
            <w:sz w:val="20"/>
          </w:rPr>
          <w:t>Tabela 15.</w:t>
        </w:r>
        <w:r w:rsidR="006F175C" w:rsidRPr="00C45599">
          <w:rPr>
            <w:rStyle w:val="Hipercze"/>
            <w:rFonts w:asciiTheme="minorHAnsi" w:hAnsiTheme="minorHAnsi" w:cstheme="minorHAnsi"/>
            <w:bCs w:val="0"/>
            <w:noProof/>
            <w:sz w:val="20"/>
          </w:rPr>
          <w:tab/>
          <w:t>Zidentyfikowane istniejące problemy ochrony środowiska istotne z punktu widzenia projektu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_Toc23587146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110</w:t>
        </w:r>
        <w:r w:rsidR="0018784B" w:rsidRPr="00C45599">
          <w:rPr>
            <w:rStyle w:val="Hipercze"/>
            <w:rFonts w:asciiTheme="minorHAnsi" w:hAnsiTheme="minorHAnsi" w:cstheme="minorHAnsi"/>
            <w:bCs w:val="0"/>
            <w:webHidden/>
            <w:sz w:val="20"/>
          </w:rPr>
          <w:fldChar w:fldCharType="end"/>
        </w:r>
      </w:hyperlink>
    </w:p>
    <w:p w14:paraId="3D2FBA70" w14:textId="383E83ED"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7" w:history="1">
        <w:r w:rsidR="006F175C" w:rsidRPr="00C45599">
          <w:rPr>
            <w:rStyle w:val="Hipercze"/>
            <w:rFonts w:asciiTheme="minorHAnsi" w:hAnsiTheme="minorHAnsi" w:cstheme="minorHAnsi"/>
            <w:bCs w:val="0"/>
            <w:noProof/>
            <w:sz w:val="20"/>
          </w:rPr>
          <w:t>Tabela 16.</w:t>
        </w:r>
        <w:r w:rsidR="006F175C" w:rsidRPr="00C45599">
          <w:rPr>
            <w:rStyle w:val="Hipercze"/>
            <w:rFonts w:asciiTheme="minorHAnsi" w:hAnsiTheme="minorHAnsi" w:cstheme="minorHAnsi"/>
            <w:bCs w:val="0"/>
            <w:noProof/>
            <w:sz w:val="20"/>
          </w:rPr>
          <w:tab/>
          <w:t>Kierunki i działania objęte PEP2040 z identyfikacją możliwych do realizacji przedsięwzięć, które mogą znacząco oddziaływać na środowisko</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_Toc23587147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116</w:t>
        </w:r>
        <w:r w:rsidR="0018784B" w:rsidRPr="00C45599">
          <w:rPr>
            <w:rStyle w:val="Hipercze"/>
            <w:rFonts w:asciiTheme="minorHAnsi" w:hAnsiTheme="minorHAnsi" w:cstheme="minorHAnsi"/>
            <w:bCs w:val="0"/>
            <w:webHidden/>
            <w:sz w:val="20"/>
          </w:rPr>
          <w:fldChar w:fldCharType="end"/>
        </w:r>
      </w:hyperlink>
    </w:p>
    <w:p w14:paraId="6B10314D" w14:textId="356AF7B9"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8" w:history="1">
        <w:r w:rsidR="006F175C" w:rsidRPr="00C45599">
          <w:rPr>
            <w:rStyle w:val="Hipercze"/>
            <w:rFonts w:asciiTheme="minorHAnsi" w:hAnsiTheme="minorHAnsi" w:cstheme="minorHAnsi"/>
            <w:bCs w:val="0"/>
            <w:noProof/>
            <w:sz w:val="20"/>
          </w:rPr>
          <w:t>Tabela 17.</w:t>
        </w:r>
        <w:r w:rsidR="006F175C" w:rsidRPr="00C45599">
          <w:rPr>
            <w:rStyle w:val="Hipercze"/>
            <w:rFonts w:asciiTheme="minorHAnsi" w:hAnsiTheme="minorHAnsi" w:cstheme="minorHAnsi"/>
            <w:bCs w:val="0"/>
            <w:noProof/>
            <w:sz w:val="20"/>
          </w:rPr>
          <w:tab/>
          <w:t>Wybrane kryteria oceny wpływu Polityki energetycznej na poszczególne elementy środowiska.</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_Toc23587148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134</w:t>
        </w:r>
        <w:r w:rsidR="0018784B" w:rsidRPr="00C45599">
          <w:rPr>
            <w:rStyle w:val="Hipercze"/>
            <w:rFonts w:asciiTheme="minorHAnsi" w:hAnsiTheme="minorHAnsi" w:cstheme="minorHAnsi"/>
            <w:bCs w:val="0"/>
            <w:webHidden/>
            <w:sz w:val="20"/>
          </w:rPr>
          <w:fldChar w:fldCharType="end"/>
        </w:r>
      </w:hyperlink>
    </w:p>
    <w:p w14:paraId="67405646" w14:textId="31063342"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49" w:history="1">
        <w:r w:rsidR="006F175C" w:rsidRPr="00C45599">
          <w:rPr>
            <w:rStyle w:val="Hipercze"/>
            <w:rFonts w:asciiTheme="minorHAnsi" w:hAnsiTheme="minorHAnsi" w:cstheme="minorHAnsi"/>
            <w:bCs w:val="0"/>
            <w:noProof/>
            <w:sz w:val="20"/>
          </w:rPr>
          <w:t>Tabela 18.</w:t>
        </w:r>
        <w:r w:rsidR="006F175C" w:rsidRPr="00C45599">
          <w:rPr>
            <w:rStyle w:val="Hipercze"/>
            <w:rFonts w:asciiTheme="minorHAnsi" w:hAnsiTheme="minorHAnsi" w:cstheme="minorHAnsi"/>
            <w:bCs w:val="0"/>
            <w:noProof/>
            <w:sz w:val="20"/>
          </w:rPr>
          <w:tab/>
          <w:t>Możliwe oddziaływania przedsięwzięć mogących znacząco oddziaływać na środowisko objętych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_Toc23587149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137</w:t>
        </w:r>
        <w:r w:rsidR="0018784B" w:rsidRPr="00C45599">
          <w:rPr>
            <w:rStyle w:val="Hipercze"/>
            <w:rFonts w:asciiTheme="minorHAnsi" w:hAnsiTheme="minorHAnsi" w:cstheme="minorHAnsi"/>
            <w:bCs w:val="0"/>
            <w:webHidden/>
            <w:sz w:val="20"/>
          </w:rPr>
          <w:fldChar w:fldCharType="end"/>
        </w:r>
      </w:hyperlink>
    </w:p>
    <w:p w14:paraId="2A3AACA6" w14:textId="6D3C030C"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0" w:history="1">
        <w:r w:rsidR="006F175C" w:rsidRPr="00C45599">
          <w:rPr>
            <w:rStyle w:val="Hipercze"/>
            <w:rFonts w:asciiTheme="minorHAnsi" w:hAnsiTheme="minorHAnsi" w:cstheme="minorHAnsi"/>
            <w:bCs w:val="0"/>
            <w:noProof/>
            <w:sz w:val="20"/>
          </w:rPr>
          <w:t>Tabela 19.</w:t>
        </w:r>
        <w:r w:rsidR="006F175C" w:rsidRPr="00C45599">
          <w:rPr>
            <w:rStyle w:val="Hipercze"/>
            <w:rFonts w:asciiTheme="minorHAnsi" w:hAnsiTheme="minorHAnsi" w:cstheme="minorHAnsi"/>
            <w:bCs w:val="0"/>
            <w:noProof/>
            <w:sz w:val="20"/>
          </w:rPr>
          <w:tab/>
          <w:t>Potencjalne kolizje inwestycji w sieci elektroenergetyczne z korytarzami ekologicznymi</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_Toc23587150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160</w:t>
        </w:r>
        <w:r w:rsidR="0018784B" w:rsidRPr="00C45599">
          <w:rPr>
            <w:rStyle w:val="Hipercze"/>
            <w:rFonts w:asciiTheme="minorHAnsi" w:hAnsiTheme="minorHAnsi" w:cstheme="minorHAnsi"/>
            <w:bCs w:val="0"/>
            <w:webHidden/>
            <w:sz w:val="20"/>
          </w:rPr>
          <w:fldChar w:fldCharType="end"/>
        </w:r>
      </w:hyperlink>
    </w:p>
    <w:p w14:paraId="27FE2164" w14:textId="719897A0"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1" w:history="1">
        <w:r w:rsidR="006F175C" w:rsidRPr="00C45599">
          <w:rPr>
            <w:rStyle w:val="Hipercze"/>
            <w:rFonts w:asciiTheme="minorHAnsi" w:hAnsiTheme="minorHAnsi" w:cstheme="minorHAnsi"/>
            <w:bCs w:val="0"/>
            <w:noProof/>
            <w:sz w:val="20"/>
          </w:rPr>
          <w:t>Tabela 20.</w:t>
        </w:r>
        <w:r w:rsidR="006F175C" w:rsidRPr="00C45599">
          <w:rPr>
            <w:rStyle w:val="Hipercze"/>
            <w:rFonts w:asciiTheme="minorHAnsi" w:hAnsiTheme="minorHAnsi" w:cstheme="minorHAnsi"/>
            <w:bCs w:val="0"/>
            <w:noProof/>
            <w:sz w:val="20"/>
          </w:rPr>
          <w:tab/>
          <w:t>Potencjalne kolizje inwestycji w sieci elektroenergetyczne z obszarami Natura 2000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_Toc23587151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161</w:t>
        </w:r>
        <w:r w:rsidR="0018784B" w:rsidRPr="00C45599">
          <w:rPr>
            <w:rStyle w:val="Hipercze"/>
            <w:rFonts w:asciiTheme="minorHAnsi" w:hAnsiTheme="minorHAnsi" w:cstheme="minorHAnsi"/>
            <w:bCs w:val="0"/>
            <w:webHidden/>
            <w:sz w:val="20"/>
          </w:rPr>
          <w:fldChar w:fldCharType="end"/>
        </w:r>
      </w:hyperlink>
    </w:p>
    <w:p w14:paraId="5B53BEEF" w14:textId="73F6BFD1"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2" w:history="1">
        <w:r w:rsidR="006F175C" w:rsidRPr="00C45599">
          <w:rPr>
            <w:rStyle w:val="Hipercze"/>
            <w:rFonts w:asciiTheme="minorHAnsi" w:hAnsiTheme="minorHAnsi" w:cstheme="minorHAnsi"/>
            <w:bCs w:val="0"/>
            <w:noProof/>
            <w:sz w:val="20"/>
          </w:rPr>
          <w:t>Tabela 21.</w:t>
        </w:r>
        <w:r w:rsidR="006F175C" w:rsidRPr="00C45599">
          <w:rPr>
            <w:rStyle w:val="Hipercze"/>
            <w:rFonts w:asciiTheme="minorHAnsi" w:hAnsiTheme="minorHAnsi" w:cstheme="minorHAnsi"/>
            <w:bCs w:val="0"/>
            <w:noProof/>
            <w:sz w:val="20"/>
          </w:rPr>
          <w:tab/>
          <w:t>Potencjalne lokalizacje kolizji planowanych sieci gazowych z korytarzami ekologicznymi</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_Toc23587152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170</w:t>
        </w:r>
        <w:r w:rsidR="0018784B" w:rsidRPr="00C45599">
          <w:rPr>
            <w:rStyle w:val="Hipercze"/>
            <w:rFonts w:asciiTheme="minorHAnsi" w:hAnsiTheme="minorHAnsi" w:cstheme="minorHAnsi"/>
            <w:bCs w:val="0"/>
            <w:webHidden/>
            <w:sz w:val="20"/>
          </w:rPr>
          <w:fldChar w:fldCharType="end"/>
        </w:r>
      </w:hyperlink>
    </w:p>
    <w:p w14:paraId="36D0CD36" w14:textId="45DD32E8"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3" w:history="1">
        <w:r w:rsidR="006F175C" w:rsidRPr="00C45599">
          <w:rPr>
            <w:rStyle w:val="Hipercze"/>
            <w:rFonts w:asciiTheme="minorHAnsi" w:hAnsiTheme="minorHAnsi" w:cstheme="minorHAnsi"/>
            <w:bCs w:val="0"/>
            <w:noProof/>
            <w:sz w:val="20"/>
          </w:rPr>
          <w:t>Tabela 22.</w:t>
        </w:r>
        <w:r w:rsidR="006F175C" w:rsidRPr="00C45599">
          <w:rPr>
            <w:rStyle w:val="Hipercze"/>
            <w:rFonts w:asciiTheme="minorHAnsi" w:hAnsiTheme="minorHAnsi" w:cstheme="minorHAnsi"/>
            <w:bCs w:val="0"/>
            <w:noProof/>
            <w:sz w:val="20"/>
          </w:rPr>
          <w:tab/>
          <w:t>Parki narodowe, dla których zidentyfikowano potencjalne lokalizacje kolizji planowanych sieci gazowych</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_Toc23587153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173</w:t>
        </w:r>
        <w:r w:rsidR="0018784B" w:rsidRPr="00C45599">
          <w:rPr>
            <w:rStyle w:val="Hipercze"/>
            <w:rFonts w:asciiTheme="minorHAnsi" w:hAnsiTheme="minorHAnsi" w:cstheme="minorHAnsi"/>
            <w:bCs w:val="0"/>
            <w:webHidden/>
            <w:sz w:val="20"/>
          </w:rPr>
          <w:fldChar w:fldCharType="end"/>
        </w:r>
      </w:hyperlink>
    </w:p>
    <w:p w14:paraId="035D6A29" w14:textId="03C13AEE"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4" w:history="1">
        <w:r w:rsidR="006F175C" w:rsidRPr="00C45599">
          <w:rPr>
            <w:rStyle w:val="Hipercze"/>
            <w:rFonts w:asciiTheme="minorHAnsi" w:hAnsiTheme="minorHAnsi" w:cstheme="minorHAnsi"/>
            <w:bCs w:val="0"/>
            <w:noProof/>
            <w:sz w:val="20"/>
          </w:rPr>
          <w:t>Tabela 23.</w:t>
        </w:r>
        <w:r w:rsidR="006F175C" w:rsidRPr="00C45599">
          <w:rPr>
            <w:rStyle w:val="Hipercze"/>
            <w:rFonts w:asciiTheme="minorHAnsi" w:hAnsiTheme="minorHAnsi" w:cstheme="minorHAnsi"/>
            <w:bCs w:val="0"/>
            <w:noProof/>
            <w:sz w:val="20"/>
          </w:rPr>
          <w:tab/>
          <w:t>Obszary siedliskowe w sieci Natura 2000, przez które potencjalnie przebiegać będą inwestycje związane z rozwojem sieci gazowej</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_Toc23587154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174</w:t>
        </w:r>
        <w:r w:rsidR="0018784B" w:rsidRPr="00C45599">
          <w:rPr>
            <w:rStyle w:val="Hipercze"/>
            <w:rFonts w:asciiTheme="minorHAnsi" w:hAnsiTheme="minorHAnsi" w:cstheme="minorHAnsi"/>
            <w:bCs w:val="0"/>
            <w:webHidden/>
            <w:sz w:val="20"/>
          </w:rPr>
          <w:fldChar w:fldCharType="end"/>
        </w:r>
      </w:hyperlink>
    </w:p>
    <w:p w14:paraId="31BE5CB2" w14:textId="0822127F"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5" w:history="1">
        <w:r w:rsidR="006F175C" w:rsidRPr="00C45599">
          <w:rPr>
            <w:rStyle w:val="Hipercze"/>
            <w:rFonts w:asciiTheme="minorHAnsi" w:hAnsiTheme="minorHAnsi" w:cstheme="minorHAnsi"/>
            <w:bCs w:val="0"/>
            <w:noProof/>
            <w:sz w:val="20"/>
          </w:rPr>
          <w:t>Tabela 24.</w:t>
        </w:r>
        <w:r w:rsidR="006F175C" w:rsidRPr="00C45599">
          <w:rPr>
            <w:rStyle w:val="Hipercze"/>
            <w:rFonts w:asciiTheme="minorHAnsi" w:hAnsiTheme="minorHAnsi" w:cstheme="minorHAnsi"/>
            <w:bCs w:val="0"/>
            <w:noProof/>
            <w:sz w:val="20"/>
          </w:rPr>
          <w:tab/>
          <w:t>Obszary specjalnej ochrony ptaków w sieci Natura 2000, przez które potencjalnie przebiegać będą inwestycje związane z rozwojem sieci gazowej</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_Toc23587155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175</w:t>
        </w:r>
        <w:r w:rsidR="0018784B" w:rsidRPr="00C45599">
          <w:rPr>
            <w:rStyle w:val="Hipercze"/>
            <w:rFonts w:asciiTheme="minorHAnsi" w:hAnsiTheme="minorHAnsi" w:cstheme="minorHAnsi"/>
            <w:bCs w:val="0"/>
            <w:webHidden/>
            <w:sz w:val="20"/>
          </w:rPr>
          <w:fldChar w:fldCharType="end"/>
        </w:r>
      </w:hyperlink>
    </w:p>
    <w:p w14:paraId="6EF6DC2C" w14:textId="223E17CE"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6" w:history="1">
        <w:r w:rsidR="006F175C" w:rsidRPr="00C45599">
          <w:rPr>
            <w:rStyle w:val="Hipercze"/>
            <w:rFonts w:asciiTheme="minorHAnsi" w:hAnsiTheme="minorHAnsi" w:cstheme="minorHAnsi"/>
            <w:bCs w:val="0"/>
            <w:noProof/>
            <w:sz w:val="20"/>
          </w:rPr>
          <w:t>Tabela 25.</w:t>
        </w:r>
        <w:r w:rsidR="006F175C" w:rsidRPr="00C45599">
          <w:rPr>
            <w:rStyle w:val="Hipercze"/>
            <w:rFonts w:asciiTheme="minorHAnsi" w:hAnsiTheme="minorHAnsi" w:cstheme="minorHAnsi"/>
            <w:bCs w:val="0"/>
            <w:noProof/>
            <w:sz w:val="20"/>
          </w:rPr>
          <w:tab/>
          <w:t>Sposoby zapobiegania, ograniczania i kompensacji negatywnych oddziaływań na różnorodność biologiczną, rośliny, zwierzęta i obszary Natura 2000 projektów wskazanych w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_Toc23587156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228</w:t>
        </w:r>
        <w:r w:rsidR="0018784B" w:rsidRPr="00C45599">
          <w:rPr>
            <w:rStyle w:val="Hipercze"/>
            <w:rFonts w:asciiTheme="minorHAnsi" w:hAnsiTheme="minorHAnsi" w:cstheme="minorHAnsi"/>
            <w:bCs w:val="0"/>
            <w:webHidden/>
            <w:sz w:val="20"/>
          </w:rPr>
          <w:fldChar w:fldCharType="end"/>
        </w:r>
      </w:hyperlink>
    </w:p>
    <w:p w14:paraId="0F697714" w14:textId="58561990" w:rsidR="006F175C" w:rsidRPr="00C45599" w:rsidRDefault="00047D4F" w:rsidP="006F175C">
      <w:pPr>
        <w:pStyle w:val="Spisilustracji"/>
        <w:tabs>
          <w:tab w:val="left" w:pos="567"/>
          <w:tab w:val="left" w:pos="993"/>
          <w:tab w:val="right" w:leader="dot" w:pos="8656"/>
        </w:tabs>
        <w:ind w:left="567" w:right="444" w:hanging="850"/>
        <w:rPr>
          <w:rStyle w:val="Hipercze"/>
          <w:rFonts w:asciiTheme="minorHAnsi" w:hAnsiTheme="minorHAnsi" w:cstheme="minorHAnsi"/>
          <w:sz w:val="20"/>
        </w:rPr>
      </w:pPr>
      <w:hyperlink w:anchor="_Toc23587157" w:history="1">
        <w:r w:rsidR="006F175C" w:rsidRPr="00C45599">
          <w:rPr>
            <w:rStyle w:val="Hipercze"/>
            <w:rFonts w:asciiTheme="minorHAnsi" w:hAnsiTheme="minorHAnsi" w:cstheme="minorHAnsi"/>
            <w:bCs w:val="0"/>
            <w:noProof/>
            <w:sz w:val="20"/>
          </w:rPr>
          <w:t>Tabela 26.</w:t>
        </w:r>
        <w:r w:rsidR="006F175C" w:rsidRPr="00C45599">
          <w:rPr>
            <w:rStyle w:val="Hipercze"/>
            <w:rFonts w:asciiTheme="minorHAnsi" w:hAnsiTheme="minorHAnsi" w:cstheme="minorHAnsi"/>
            <w:bCs w:val="0"/>
            <w:noProof/>
            <w:sz w:val="20"/>
          </w:rPr>
          <w:tab/>
          <w:t>Sposoby zapobiegania i ograniczania negatywnych oddziaływań na środowisko w zakresie pozostałych elementów środowiska (poza przyrodą opisaną wyżej) działań wskazanych w  PEP2040</w:t>
        </w:r>
        <w:r w:rsidR="006F175C" w:rsidRPr="00C45599">
          <w:rPr>
            <w:rStyle w:val="Hipercze"/>
            <w:rFonts w:asciiTheme="minorHAnsi" w:hAnsiTheme="minorHAnsi" w:cstheme="minorHAnsi"/>
            <w:bCs w:val="0"/>
            <w:webHidden/>
            <w:sz w:val="20"/>
          </w:rPr>
          <w:tab/>
        </w:r>
        <w:r w:rsidR="0018784B" w:rsidRPr="00C45599">
          <w:rPr>
            <w:rStyle w:val="Hipercze"/>
            <w:rFonts w:asciiTheme="minorHAnsi" w:hAnsiTheme="minorHAnsi" w:cstheme="minorHAnsi"/>
            <w:bCs w:val="0"/>
            <w:webHidden/>
            <w:sz w:val="20"/>
          </w:rPr>
          <w:fldChar w:fldCharType="begin"/>
        </w:r>
        <w:r w:rsidR="006F175C" w:rsidRPr="00C45599">
          <w:rPr>
            <w:rStyle w:val="Hipercze"/>
            <w:rFonts w:asciiTheme="minorHAnsi" w:hAnsiTheme="minorHAnsi" w:cstheme="minorHAnsi"/>
            <w:bCs w:val="0"/>
            <w:webHidden/>
            <w:sz w:val="20"/>
          </w:rPr>
          <w:instrText xml:space="preserve"> PAGEREF _Toc23587157 \h </w:instrText>
        </w:r>
        <w:r w:rsidR="0018784B" w:rsidRPr="00C45599">
          <w:rPr>
            <w:rStyle w:val="Hipercze"/>
            <w:rFonts w:asciiTheme="minorHAnsi" w:hAnsiTheme="minorHAnsi" w:cstheme="minorHAnsi"/>
            <w:bCs w:val="0"/>
            <w:webHidden/>
            <w:sz w:val="20"/>
          </w:rPr>
        </w:r>
        <w:r w:rsidR="0018784B" w:rsidRPr="00C45599">
          <w:rPr>
            <w:rStyle w:val="Hipercze"/>
            <w:rFonts w:asciiTheme="minorHAnsi" w:hAnsiTheme="minorHAnsi" w:cstheme="minorHAnsi"/>
            <w:bCs w:val="0"/>
            <w:webHidden/>
            <w:sz w:val="20"/>
          </w:rPr>
          <w:fldChar w:fldCharType="separate"/>
        </w:r>
        <w:r w:rsidR="00F20715">
          <w:rPr>
            <w:rStyle w:val="Hipercze"/>
            <w:rFonts w:asciiTheme="minorHAnsi" w:hAnsiTheme="minorHAnsi" w:cstheme="minorHAnsi"/>
            <w:bCs w:val="0"/>
            <w:noProof/>
            <w:webHidden/>
            <w:sz w:val="20"/>
          </w:rPr>
          <w:t>232</w:t>
        </w:r>
        <w:r w:rsidR="0018784B" w:rsidRPr="00C45599">
          <w:rPr>
            <w:rStyle w:val="Hipercze"/>
            <w:rFonts w:asciiTheme="minorHAnsi" w:hAnsiTheme="minorHAnsi" w:cstheme="minorHAnsi"/>
            <w:bCs w:val="0"/>
            <w:webHidden/>
            <w:sz w:val="20"/>
          </w:rPr>
          <w:fldChar w:fldCharType="end"/>
        </w:r>
      </w:hyperlink>
    </w:p>
    <w:p w14:paraId="5C09EDBD" w14:textId="77777777" w:rsidR="00EC1AEA" w:rsidRPr="00C45599" w:rsidRDefault="0018784B" w:rsidP="006F175C">
      <w:pPr>
        <w:pStyle w:val="Spisilustracji"/>
        <w:tabs>
          <w:tab w:val="left" w:pos="567"/>
          <w:tab w:val="left" w:pos="993"/>
          <w:tab w:val="right" w:leader="dot" w:pos="8647"/>
        </w:tabs>
        <w:ind w:left="709" w:right="444" w:hanging="992"/>
        <w:rPr>
          <w:rFonts w:asciiTheme="minorHAnsi" w:hAnsiTheme="minorHAnsi" w:cstheme="minorHAnsi"/>
          <w:sz w:val="20"/>
        </w:rPr>
      </w:pPr>
      <w:r w:rsidRPr="00C45599">
        <w:rPr>
          <w:rStyle w:val="Hipercze"/>
          <w:rFonts w:asciiTheme="minorHAnsi" w:hAnsiTheme="minorHAnsi" w:cstheme="minorHAnsi"/>
          <w:bCs w:val="0"/>
          <w:noProof/>
          <w:sz w:val="20"/>
        </w:rPr>
        <w:fldChar w:fldCharType="end"/>
      </w:r>
    </w:p>
    <w:p w14:paraId="03F263B3" w14:textId="77777777" w:rsidR="0060660C" w:rsidRPr="00C45599" w:rsidRDefault="0060660C">
      <w:pPr>
        <w:rPr>
          <w:rFonts w:asciiTheme="minorHAnsi" w:hAnsiTheme="minorHAnsi" w:cstheme="minorHAnsi"/>
          <w:b/>
          <w:bCs/>
          <w:color w:val="003399"/>
          <w:kern w:val="28"/>
          <w:sz w:val="20"/>
          <w:szCs w:val="20"/>
          <w:lang w:eastAsia="ar-SA"/>
        </w:rPr>
      </w:pPr>
      <w:bookmarkStart w:id="427" w:name="_Toc245830974"/>
      <w:bookmarkStart w:id="428" w:name="_Toc250939972"/>
      <w:r w:rsidRPr="00C45599">
        <w:rPr>
          <w:rFonts w:asciiTheme="minorHAnsi" w:hAnsiTheme="minorHAnsi" w:cstheme="minorHAnsi"/>
          <w:sz w:val="20"/>
          <w:szCs w:val="20"/>
        </w:rPr>
        <w:br w:type="page"/>
      </w:r>
    </w:p>
    <w:p w14:paraId="04E77D0F" w14:textId="77777777" w:rsidR="00EC1AEA" w:rsidRPr="00C45599" w:rsidRDefault="00EC1AEA" w:rsidP="0060660C">
      <w:pPr>
        <w:pStyle w:val="Spisilustracji"/>
        <w:tabs>
          <w:tab w:val="left" w:pos="567"/>
          <w:tab w:val="left" w:pos="993"/>
          <w:tab w:val="right" w:leader="dot" w:pos="8647"/>
        </w:tabs>
        <w:ind w:left="709" w:right="444" w:hanging="992"/>
        <w:rPr>
          <w:rStyle w:val="Hipercze"/>
          <w:rFonts w:asciiTheme="minorHAnsi" w:hAnsiTheme="minorHAnsi" w:cstheme="minorHAnsi"/>
          <w:b/>
          <w:noProof/>
          <w:sz w:val="20"/>
        </w:rPr>
      </w:pPr>
      <w:r w:rsidRPr="00C45599">
        <w:rPr>
          <w:rStyle w:val="Hipercze"/>
          <w:rFonts w:asciiTheme="minorHAnsi" w:hAnsiTheme="minorHAnsi" w:cstheme="minorHAnsi"/>
          <w:b/>
          <w:noProof/>
          <w:sz w:val="20"/>
        </w:rPr>
        <w:lastRenderedPageBreak/>
        <w:t>Spis rysunków</w:t>
      </w:r>
      <w:bookmarkEnd w:id="427"/>
      <w:bookmarkEnd w:id="428"/>
    </w:p>
    <w:p w14:paraId="3FB55050" w14:textId="29A3368D" w:rsidR="00F91225" w:rsidRPr="00C45599" w:rsidRDefault="0018784B"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r w:rsidRPr="00C45599">
        <w:rPr>
          <w:rFonts w:asciiTheme="minorHAnsi" w:hAnsiTheme="minorHAnsi" w:cstheme="minorHAnsi"/>
          <w:bCs w:val="0"/>
          <w:color w:val="339933"/>
          <w:sz w:val="20"/>
        </w:rPr>
        <w:fldChar w:fldCharType="begin"/>
      </w:r>
      <w:r w:rsidR="00EC1AEA" w:rsidRPr="00C45599">
        <w:rPr>
          <w:rFonts w:asciiTheme="minorHAnsi" w:hAnsiTheme="minorHAnsi" w:cstheme="minorHAnsi"/>
          <w:bCs w:val="0"/>
          <w:color w:val="339933"/>
          <w:sz w:val="20"/>
        </w:rPr>
        <w:instrText xml:space="preserve"> TOC \h \z \c "Rysunek" </w:instrText>
      </w:r>
      <w:r w:rsidRPr="00C45599">
        <w:rPr>
          <w:rFonts w:asciiTheme="minorHAnsi" w:hAnsiTheme="minorHAnsi" w:cstheme="minorHAnsi"/>
          <w:bCs w:val="0"/>
          <w:color w:val="339933"/>
          <w:sz w:val="20"/>
        </w:rPr>
        <w:fldChar w:fldCharType="separate"/>
      </w:r>
      <w:hyperlink w:anchor="_Toc23585169" w:history="1">
        <w:r w:rsidR="00F91225" w:rsidRPr="00C45599">
          <w:rPr>
            <w:rStyle w:val="Hipercze"/>
            <w:rFonts w:asciiTheme="minorHAnsi" w:hAnsiTheme="minorHAnsi" w:cstheme="minorHAnsi"/>
            <w:bCs w:val="0"/>
            <w:noProof/>
            <w:sz w:val="20"/>
          </w:rPr>
          <w:t>Rysunek 1.</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Uśrednione stężenia PM10 dla aglomeracji i miast pow. 100 tys. mieszkańców w latach 2008 – 2017</w:t>
        </w:r>
        <w:r w:rsidR="00F91225" w:rsidRPr="00C45599">
          <w:rPr>
            <w:rFonts w:asciiTheme="minorHAnsi" w:hAnsiTheme="minorHAnsi" w:cstheme="minorHAnsi"/>
            <w:bCs w:val="0"/>
            <w:noProof/>
            <w:webHidden/>
            <w:sz w:val="20"/>
          </w:rPr>
          <w:tab/>
        </w:r>
        <w:r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_Toc23585169 \h </w:instrText>
        </w:r>
        <w:r w:rsidRPr="00C45599">
          <w:rPr>
            <w:rFonts w:asciiTheme="minorHAnsi" w:hAnsiTheme="minorHAnsi" w:cstheme="minorHAnsi"/>
            <w:bCs w:val="0"/>
            <w:noProof/>
            <w:webHidden/>
            <w:sz w:val="20"/>
          </w:rPr>
        </w:r>
        <w:r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32</w:t>
        </w:r>
        <w:r w:rsidRPr="00C45599">
          <w:rPr>
            <w:rFonts w:asciiTheme="minorHAnsi" w:hAnsiTheme="minorHAnsi" w:cstheme="minorHAnsi"/>
            <w:bCs w:val="0"/>
            <w:noProof/>
            <w:webHidden/>
            <w:sz w:val="20"/>
          </w:rPr>
          <w:fldChar w:fldCharType="end"/>
        </w:r>
      </w:hyperlink>
    </w:p>
    <w:p w14:paraId="29D6D8D1" w14:textId="7AE39589"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0" w:history="1">
        <w:r w:rsidR="00F91225" w:rsidRPr="00C45599">
          <w:rPr>
            <w:rStyle w:val="Hipercze"/>
            <w:rFonts w:asciiTheme="minorHAnsi" w:hAnsiTheme="minorHAnsi" w:cstheme="minorHAnsi"/>
            <w:bCs w:val="0"/>
            <w:noProof/>
            <w:sz w:val="20"/>
          </w:rPr>
          <w:t>Rysunek 2.</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Średnie roczne stężenia pyłu zawieszonego PM</w:t>
        </w:r>
        <w:r w:rsidR="00F91225" w:rsidRPr="00C45599">
          <w:rPr>
            <w:rStyle w:val="Hipercze"/>
            <w:rFonts w:asciiTheme="minorHAnsi" w:hAnsiTheme="minorHAnsi" w:cstheme="minorHAnsi"/>
            <w:bCs w:val="0"/>
            <w:noProof/>
            <w:sz w:val="20"/>
            <w:vertAlign w:val="subscript"/>
          </w:rPr>
          <w:t>10</w:t>
        </w:r>
        <w:r w:rsidR="00F91225" w:rsidRPr="00C45599">
          <w:rPr>
            <w:rStyle w:val="Hipercze"/>
            <w:rFonts w:asciiTheme="minorHAnsi" w:hAnsiTheme="minorHAnsi" w:cstheme="minorHAnsi"/>
            <w:bCs w:val="0"/>
            <w:noProof/>
            <w:sz w:val="20"/>
          </w:rPr>
          <w:t xml:space="preserve"> w 2017 roku na stanowiskach miejskich i podmiejskich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34</w:t>
        </w:r>
        <w:r w:rsidR="0018784B" w:rsidRPr="00C45599">
          <w:rPr>
            <w:rFonts w:asciiTheme="minorHAnsi" w:hAnsiTheme="minorHAnsi" w:cstheme="minorHAnsi"/>
            <w:bCs w:val="0"/>
            <w:noProof/>
            <w:webHidden/>
            <w:sz w:val="20"/>
          </w:rPr>
          <w:fldChar w:fldCharType="end"/>
        </w:r>
      </w:hyperlink>
    </w:p>
    <w:p w14:paraId="324895E7" w14:textId="1A46CAC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1" w:history="1">
        <w:r w:rsidR="00F91225" w:rsidRPr="00C45599">
          <w:rPr>
            <w:rStyle w:val="Hipercze"/>
            <w:rFonts w:asciiTheme="minorHAnsi" w:hAnsiTheme="minorHAnsi" w:cstheme="minorHAnsi"/>
            <w:bCs w:val="0"/>
            <w:noProof/>
            <w:sz w:val="20"/>
          </w:rPr>
          <w:t>Rysunek 3.</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Średnie roczne stężenia pyłu zawieszonego PM</w:t>
        </w:r>
        <w:r w:rsidR="00F91225" w:rsidRPr="00C45599">
          <w:rPr>
            <w:rStyle w:val="Hipercze"/>
            <w:rFonts w:asciiTheme="minorHAnsi" w:hAnsiTheme="minorHAnsi" w:cstheme="minorHAnsi"/>
            <w:bCs w:val="0"/>
            <w:noProof/>
            <w:sz w:val="20"/>
            <w:vertAlign w:val="subscript"/>
          </w:rPr>
          <w:t>2,5</w:t>
        </w:r>
        <w:r w:rsidR="00F91225" w:rsidRPr="00C45599">
          <w:rPr>
            <w:rStyle w:val="Hipercze"/>
            <w:rFonts w:asciiTheme="minorHAnsi" w:hAnsiTheme="minorHAnsi" w:cstheme="minorHAnsi"/>
            <w:bCs w:val="0"/>
            <w:noProof/>
            <w:sz w:val="20"/>
          </w:rPr>
          <w:t xml:space="preserve"> w 2017 roku na stanowiskach miejskich i podmiejskich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35</w:t>
        </w:r>
        <w:r w:rsidR="0018784B" w:rsidRPr="00C45599">
          <w:rPr>
            <w:rFonts w:asciiTheme="minorHAnsi" w:hAnsiTheme="minorHAnsi" w:cstheme="minorHAnsi"/>
            <w:bCs w:val="0"/>
            <w:noProof/>
            <w:webHidden/>
            <w:sz w:val="20"/>
          </w:rPr>
          <w:fldChar w:fldCharType="end"/>
        </w:r>
      </w:hyperlink>
    </w:p>
    <w:p w14:paraId="25AB9FCD" w14:textId="02318743"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2" w:history="1">
        <w:r w:rsidR="00F91225" w:rsidRPr="00C45599">
          <w:rPr>
            <w:rStyle w:val="Hipercze"/>
            <w:rFonts w:asciiTheme="minorHAnsi" w:hAnsiTheme="minorHAnsi" w:cstheme="minorHAnsi"/>
            <w:bCs w:val="0"/>
            <w:noProof/>
            <w:sz w:val="20"/>
          </w:rPr>
          <w:t>Rysunek 4.</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Średnie roczne stężenia benzo(a)pirenu w 2017 roku na stanowiskach miejskich i podmiejskich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36</w:t>
        </w:r>
        <w:r w:rsidR="0018784B" w:rsidRPr="00C45599">
          <w:rPr>
            <w:rFonts w:asciiTheme="minorHAnsi" w:hAnsiTheme="minorHAnsi" w:cstheme="minorHAnsi"/>
            <w:bCs w:val="0"/>
            <w:noProof/>
            <w:webHidden/>
            <w:sz w:val="20"/>
          </w:rPr>
          <w:fldChar w:fldCharType="end"/>
        </w:r>
      </w:hyperlink>
    </w:p>
    <w:p w14:paraId="441E4FFE" w14:textId="53C03A79"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3" w:history="1">
        <w:r w:rsidR="00F91225" w:rsidRPr="00C45599">
          <w:rPr>
            <w:rStyle w:val="Hipercze"/>
            <w:rFonts w:asciiTheme="minorHAnsi" w:hAnsiTheme="minorHAnsi" w:cstheme="minorHAnsi"/>
            <w:bCs w:val="0"/>
            <w:noProof/>
            <w:sz w:val="20"/>
          </w:rPr>
          <w:t>Rysunek 5</w:t>
        </w:r>
        <w:r w:rsidR="00392265" w:rsidRPr="00C45599">
          <w:rPr>
            <w:rStyle w:val="Hipercze"/>
            <w:rFonts w:asciiTheme="minorHAnsi" w:hAnsiTheme="minorHAnsi" w:cstheme="minorHAnsi"/>
            <w:bCs w:val="0"/>
            <w:noProof/>
            <w:sz w:val="20"/>
          </w:rPr>
          <w:t>.</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Średnie roczne stężenia dwutlenku azotu w 2017 roku na stanowiskach miejskich i podmiejskich</w:t>
        </w:r>
        <w:r w:rsidR="0001045F" w:rsidRPr="00C45599">
          <w:rPr>
            <w:rStyle w:val="Hipercze"/>
            <w:rFonts w:asciiTheme="minorHAnsi" w:hAnsiTheme="minorHAnsi" w:cstheme="minorHAnsi"/>
            <w:bCs w:val="0"/>
            <w:noProof/>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37</w:t>
        </w:r>
        <w:r w:rsidR="0018784B" w:rsidRPr="00C45599">
          <w:rPr>
            <w:rFonts w:asciiTheme="minorHAnsi" w:hAnsiTheme="minorHAnsi" w:cstheme="minorHAnsi"/>
            <w:bCs w:val="0"/>
            <w:noProof/>
            <w:webHidden/>
            <w:sz w:val="20"/>
          </w:rPr>
          <w:fldChar w:fldCharType="end"/>
        </w:r>
      </w:hyperlink>
    </w:p>
    <w:p w14:paraId="59EF98EA" w14:textId="0117E0A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4" w:history="1">
        <w:r w:rsidR="00F91225" w:rsidRPr="00C45599">
          <w:rPr>
            <w:rStyle w:val="Hipercze"/>
            <w:rFonts w:asciiTheme="minorHAnsi" w:hAnsiTheme="minorHAnsi" w:cstheme="minorHAnsi"/>
            <w:bCs w:val="0"/>
            <w:noProof/>
            <w:sz w:val="20"/>
          </w:rPr>
          <w:t>Rysunek 6.</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Średnie roczne stężenia dwutlenku siarki w 2017 roku na stanowiskach miejskich i podmiejskich</w:t>
        </w:r>
        <w:r w:rsidR="0001045F" w:rsidRPr="00C45599">
          <w:rPr>
            <w:rStyle w:val="Hipercze"/>
            <w:rFonts w:asciiTheme="minorHAnsi" w:hAnsiTheme="minorHAnsi" w:cstheme="minorHAnsi"/>
            <w:bCs w:val="0"/>
            <w:noProof/>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38</w:t>
        </w:r>
        <w:r w:rsidR="0018784B" w:rsidRPr="00C45599">
          <w:rPr>
            <w:rFonts w:asciiTheme="minorHAnsi" w:hAnsiTheme="minorHAnsi" w:cstheme="minorHAnsi"/>
            <w:bCs w:val="0"/>
            <w:noProof/>
            <w:webHidden/>
            <w:sz w:val="20"/>
          </w:rPr>
          <w:fldChar w:fldCharType="end"/>
        </w:r>
      </w:hyperlink>
    </w:p>
    <w:p w14:paraId="57CA3A73" w14:textId="3FF77A81"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5" w:history="1">
        <w:r w:rsidR="00F91225" w:rsidRPr="00C45599">
          <w:rPr>
            <w:rStyle w:val="Hipercze"/>
            <w:rFonts w:asciiTheme="minorHAnsi" w:hAnsiTheme="minorHAnsi" w:cstheme="minorHAnsi"/>
            <w:bCs w:val="0"/>
            <w:noProof/>
            <w:sz w:val="20"/>
          </w:rPr>
          <w:t>Rysunek 7.</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Średnia obszarowa temperatura powietrza w Polsce w kolejnych dziesięcioleciach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_Toc23585175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39</w:t>
        </w:r>
        <w:r w:rsidR="0018784B" w:rsidRPr="00C45599">
          <w:rPr>
            <w:rFonts w:asciiTheme="minorHAnsi" w:hAnsiTheme="minorHAnsi" w:cstheme="minorHAnsi"/>
            <w:bCs w:val="0"/>
            <w:noProof/>
            <w:webHidden/>
            <w:sz w:val="20"/>
          </w:rPr>
          <w:fldChar w:fldCharType="end"/>
        </w:r>
      </w:hyperlink>
    </w:p>
    <w:p w14:paraId="043127C5" w14:textId="2F3FEFD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6" w:history="1">
        <w:r w:rsidR="00F91225" w:rsidRPr="00C45599">
          <w:rPr>
            <w:rStyle w:val="Hipercze"/>
            <w:rFonts w:asciiTheme="minorHAnsi" w:hAnsiTheme="minorHAnsi" w:cstheme="minorHAnsi"/>
            <w:bCs w:val="0"/>
            <w:noProof/>
            <w:sz w:val="20"/>
          </w:rPr>
          <w:t>Rysunek 8.</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Zmienność liczby dni upalnych (temp. max≥30°C) w Polsce w latach 1971-2010</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_Toc23585176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40</w:t>
        </w:r>
        <w:r w:rsidR="0018784B" w:rsidRPr="00C45599">
          <w:rPr>
            <w:rFonts w:asciiTheme="minorHAnsi" w:hAnsiTheme="minorHAnsi" w:cstheme="minorHAnsi"/>
            <w:bCs w:val="0"/>
            <w:noProof/>
            <w:webHidden/>
            <w:sz w:val="20"/>
          </w:rPr>
          <w:fldChar w:fldCharType="end"/>
        </w:r>
      </w:hyperlink>
    </w:p>
    <w:p w14:paraId="6CCF69CF" w14:textId="61924B84"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7" w:history="1">
        <w:r w:rsidR="00F91225" w:rsidRPr="00C45599">
          <w:rPr>
            <w:rStyle w:val="Hipercze"/>
            <w:rFonts w:asciiTheme="minorHAnsi" w:hAnsiTheme="minorHAnsi" w:cstheme="minorHAnsi"/>
            <w:bCs w:val="0"/>
            <w:noProof/>
            <w:sz w:val="20"/>
          </w:rPr>
          <w:t>Rysunek 9.</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Trąby powietrzne w Polsce w latach 1971-2016</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_Toc23585177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41</w:t>
        </w:r>
        <w:r w:rsidR="0018784B" w:rsidRPr="00C45599">
          <w:rPr>
            <w:rFonts w:asciiTheme="minorHAnsi" w:hAnsiTheme="minorHAnsi" w:cstheme="minorHAnsi"/>
            <w:bCs w:val="0"/>
            <w:noProof/>
            <w:webHidden/>
            <w:sz w:val="20"/>
          </w:rPr>
          <w:fldChar w:fldCharType="end"/>
        </w:r>
      </w:hyperlink>
    </w:p>
    <w:p w14:paraId="6C1B21B5" w14:textId="6249C4D8"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8" w:history="1">
        <w:r w:rsidR="00F91225" w:rsidRPr="00C45599">
          <w:rPr>
            <w:rStyle w:val="Hipercze"/>
            <w:rFonts w:asciiTheme="minorHAnsi" w:hAnsiTheme="minorHAnsi" w:cstheme="minorHAnsi"/>
            <w:bCs w:val="0"/>
            <w:noProof/>
            <w:sz w:val="20"/>
          </w:rPr>
          <w:t>Rysunek 10.</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Emisja gazów cieplarnianych w Polsce od roku 1998 (bez kategorii LULUCF)</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_Toc23585178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43</w:t>
        </w:r>
        <w:r w:rsidR="0018784B" w:rsidRPr="00C45599">
          <w:rPr>
            <w:rFonts w:asciiTheme="minorHAnsi" w:hAnsiTheme="minorHAnsi" w:cstheme="minorHAnsi"/>
            <w:bCs w:val="0"/>
            <w:noProof/>
            <w:webHidden/>
            <w:sz w:val="20"/>
          </w:rPr>
          <w:fldChar w:fldCharType="end"/>
        </w:r>
      </w:hyperlink>
    </w:p>
    <w:p w14:paraId="67E9122A" w14:textId="11C7BE18"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79" w:history="1">
        <w:r w:rsidR="00F91225" w:rsidRPr="00C45599">
          <w:rPr>
            <w:rStyle w:val="Hipercze"/>
            <w:rFonts w:asciiTheme="minorHAnsi" w:hAnsiTheme="minorHAnsi" w:cstheme="minorHAnsi"/>
            <w:bCs w:val="0"/>
            <w:noProof/>
            <w:sz w:val="20"/>
          </w:rPr>
          <w:t>Rysunek 11.</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Parki narodowe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_Toc23585179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46</w:t>
        </w:r>
        <w:r w:rsidR="0018784B" w:rsidRPr="00C45599">
          <w:rPr>
            <w:rFonts w:asciiTheme="minorHAnsi" w:hAnsiTheme="minorHAnsi" w:cstheme="minorHAnsi"/>
            <w:bCs w:val="0"/>
            <w:noProof/>
            <w:webHidden/>
            <w:sz w:val="20"/>
          </w:rPr>
          <w:fldChar w:fldCharType="end"/>
        </w:r>
      </w:hyperlink>
    </w:p>
    <w:p w14:paraId="736AC75F" w14:textId="0B7BCD2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0" w:history="1">
        <w:r w:rsidR="00F91225" w:rsidRPr="00C45599">
          <w:rPr>
            <w:rStyle w:val="Hipercze"/>
            <w:rFonts w:asciiTheme="minorHAnsi" w:hAnsiTheme="minorHAnsi" w:cstheme="minorHAnsi"/>
            <w:bCs w:val="0"/>
            <w:noProof/>
            <w:sz w:val="20"/>
          </w:rPr>
          <w:t>Rysunek 12</w:t>
        </w:r>
        <w:r w:rsidR="00392265" w:rsidRPr="00C45599">
          <w:rPr>
            <w:rStyle w:val="Hipercze"/>
            <w:rFonts w:asciiTheme="minorHAnsi" w:hAnsiTheme="minorHAnsi" w:cstheme="minorHAnsi"/>
            <w:bCs w:val="0"/>
            <w:noProof/>
            <w:sz w:val="20"/>
          </w:rPr>
          <w:t>.</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Parki krajobrazowe na terenie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47</w:t>
        </w:r>
        <w:r w:rsidR="0018784B" w:rsidRPr="00C45599">
          <w:rPr>
            <w:rFonts w:asciiTheme="minorHAnsi" w:hAnsiTheme="minorHAnsi" w:cstheme="minorHAnsi"/>
            <w:bCs w:val="0"/>
            <w:noProof/>
            <w:webHidden/>
            <w:sz w:val="20"/>
          </w:rPr>
          <w:fldChar w:fldCharType="end"/>
        </w:r>
      </w:hyperlink>
    </w:p>
    <w:p w14:paraId="626F79DA" w14:textId="22F69A73"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1" w:history="1">
        <w:r w:rsidR="00F91225" w:rsidRPr="00C45599">
          <w:rPr>
            <w:rStyle w:val="Hipercze"/>
            <w:rFonts w:asciiTheme="minorHAnsi" w:hAnsiTheme="minorHAnsi" w:cstheme="minorHAnsi"/>
            <w:bCs w:val="0"/>
            <w:noProof/>
            <w:sz w:val="20"/>
          </w:rPr>
          <w:t>Rysunek 13.</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Rezerwaty przyrody, obszary chronionego krajobrazu, stanowiska dokumentacyjne i zespoły przyrodniczo – krajobrazowe na terenie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49</w:t>
        </w:r>
        <w:r w:rsidR="0018784B" w:rsidRPr="00C45599">
          <w:rPr>
            <w:rFonts w:asciiTheme="minorHAnsi" w:hAnsiTheme="minorHAnsi" w:cstheme="minorHAnsi"/>
            <w:bCs w:val="0"/>
            <w:noProof/>
            <w:webHidden/>
            <w:sz w:val="20"/>
          </w:rPr>
          <w:fldChar w:fldCharType="end"/>
        </w:r>
      </w:hyperlink>
    </w:p>
    <w:p w14:paraId="69A2813A" w14:textId="536A6220"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2" w:history="1">
        <w:r w:rsidR="00F91225" w:rsidRPr="00C45599">
          <w:rPr>
            <w:rStyle w:val="Hipercze"/>
            <w:rFonts w:asciiTheme="minorHAnsi" w:hAnsiTheme="minorHAnsi" w:cstheme="minorHAnsi"/>
            <w:bCs w:val="0"/>
            <w:noProof/>
            <w:sz w:val="20"/>
          </w:rPr>
          <w:t>Rysunek 14</w:t>
        </w:r>
        <w:r w:rsidR="00392265" w:rsidRPr="00C45599">
          <w:rPr>
            <w:rStyle w:val="Hipercze"/>
            <w:rFonts w:asciiTheme="minorHAnsi" w:hAnsiTheme="minorHAnsi" w:cstheme="minorHAnsi"/>
            <w:bCs w:val="0"/>
            <w:noProof/>
            <w:sz w:val="20"/>
          </w:rPr>
          <w:t>.</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Obszary Natura 2000</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51</w:t>
        </w:r>
        <w:r w:rsidR="0018784B" w:rsidRPr="00C45599">
          <w:rPr>
            <w:rFonts w:asciiTheme="minorHAnsi" w:hAnsiTheme="minorHAnsi" w:cstheme="minorHAnsi"/>
            <w:bCs w:val="0"/>
            <w:noProof/>
            <w:webHidden/>
            <w:sz w:val="20"/>
          </w:rPr>
          <w:fldChar w:fldCharType="end"/>
        </w:r>
      </w:hyperlink>
    </w:p>
    <w:p w14:paraId="1A447087" w14:textId="35B88BF9"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3" w:history="1">
        <w:r w:rsidR="00F91225" w:rsidRPr="00C45599">
          <w:rPr>
            <w:rStyle w:val="Hipercze"/>
            <w:rFonts w:asciiTheme="minorHAnsi" w:hAnsiTheme="minorHAnsi" w:cstheme="minorHAnsi"/>
            <w:bCs w:val="0"/>
            <w:noProof/>
            <w:sz w:val="20"/>
          </w:rPr>
          <w:t>Rysunek 15.</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Rozmieszczenie obszarów RAMSAR na terenie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52</w:t>
        </w:r>
        <w:r w:rsidR="0018784B" w:rsidRPr="00C45599">
          <w:rPr>
            <w:rFonts w:asciiTheme="minorHAnsi" w:hAnsiTheme="minorHAnsi" w:cstheme="minorHAnsi"/>
            <w:bCs w:val="0"/>
            <w:noProof/>
            <w:webHidden/>
            <w:sz w:val="20"/>
          </w:rPr>
          <w:fldChar w:fldCharType="end"/>
        </w:r>
      </w:hyperlink>
    </w:p>
    <w:p w14:paraId="4E9DB871" w14:textId="0E626DAF"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4" w:history="1">
        <w:r w:rsidR="00F91225" w:rsidRPr="00C45599">
          <w:rPr>
            <w:rStyle w:val="Hipercze"/>
            <w:rFonts w:asciiTheme="minorHAnsi" w:hAnsiTheme="minorHAnsi" w:cstheme="minorHAnsi"/>
            <w:bCs w:val="0"/>
            <w:noProof/>
            <w:sz w:val="20"/>
          </w:rPr>
          <w:t>Rysunek 16.</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Ocena stanu ochrony gatunków i siedlisk przyrodniczych występujących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54</w:t>
        </w:r>
        <w:r w:rsidR="0018784B" w:rsidRPr="00C45599">
          <w:rPr>
            <w:rFonts w:asciiTheme="minorHAnsi" w:hAnsiTheme="minorHAnsi" w:cstheme="minorHAnsi"/>
            <w:bCs w:val="0"/>
            <w:noProof/>
            <w:webHidden/>
            <w:sz w:val="20"/>
          </w:rPr>
          <w:fldChar w:fldCharType="end"/>
        </w:r>
      </w:hyperlink>
    </w:p>
    <w:p w14:paraId="13B9B93F" w14:textId="08B6EBA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5" w:history="1">
        <w:r w:rsidR="00F91225" w:rsidRPr="00C45599">
          <w:rPr>
            <w:rStyle w:val="Hipercze"/>
            <w:rFonts w:asciiTheme="minorHAnsi" w:hAnsiTheme="minorHAnsi" w:cstheme="minorHAnsi"/>
            <w:bCs w:val="0"/>
            <w:noProof/>
            <w:sz w:val="20"/>
          </w:rPr>
          <w:t>Rysunek 17.</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Korytarze ekologiczne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_Toc23585185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57</w:t>
        </w:r>
        <w:r w:rsidR="0018784B" w:rsidRPr="00C45599">
          <w:rPr>
            <w:rFonts w:asciiTheme="minorHAnsi" w:hAnsiTheme="minorHAnsi" w:cstheme="minorHAnsi"/>
            <w:bCs w:val="0"/>
            <w:noProof/>
            <w:webHidden/>
            <w:sz w:val="20"/>
          </w:rPr>
          <w:fldChar w:fldCharType="end"/>
        </w:r>
      </w:hyperlink>
    </w:p>
    <w:p w14:paraId="57045278" w14:textId="68950C23"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6" w:history="1">
        <w:r w:rsidR="00F91225" w:rsidRPr="00C45599">
          <w:rPr>
            <w:rStyle w:val="Hipercze"/>
            <w:rFonts w:asciiTheme="minorHAnsi" w:hAnsiTheme="minorHAnsi" w:cstheme="minorHAnsi"/>
            <w:bCs w:val="0"/>
            <w:noProof/>
            <w:sz w:val="20"/>
          </w:rPr>
          <w:t>Rysunek 18.</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Rozmieszczenie lasów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_Toc23585186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58</w:t>
        </w:r>
        <w:r w:rsidR="0018784B" w:rsidRPr="00C45599">
          <w:rPr>
            <w:rFonts w:asciiTheme="minorHAnsi" w:hAnsiTheme="minorHAnsi" w:cstheme="minorHAnsi"/>
            <w:bCs w:val="0"/>
            <w:noProof/>
            <w:webHidden/>
            <w:sz w:val="20"/>
          </w:rPr>
          <w:fldChar w:fldCharType="end"/>
        </w:r>
      </w:hyperlink>
    </w:p>
    <w:p w14:paraId="5BDCA25B" w14:textId="3EE19252"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7" w:history="1">
        <w:r w:rsidR="00F91225" w:rsidRPr="00C45599">
          <w:rPr>
            <w:rStyle w:val="Hipercze"/>
            <w:rFonts w:asciiTheme="minorHAnsi" w:hAnsiTheme="minorHAnsi" w:cstheme="minorHAnsi"/>
            <w:bCs w:val="0"/>
            <w:noProof/>
            <w:sz w:val="20"/>
          </w:rPr>
          <w:t>Rysunek 19.</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Gleby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_Toc23585187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61</w:t>
        </w:r>
        <w:r w:rsidR="0018784B" w:rsidRPr="00C45599">
          <w:rPr>
            <w:rFonts w:asciiTheme="minorHAnsi" w:hAnsiTheme="minorHAnsi" w:cstheme="minorHAnsi"/>
            <w:bCs w:val="0"/>
            <w:noProof/>
            <w:webHidden/>
            <w:sz w:val="20"/>
          </w:rPr>
          <w:fldChar w:fldCharType="end"/>
        </w:r>
      </w:hyperlink>
    </w:p>
    <w:p w14:paraId="3A4D51F4" w14:textId="063B75B2"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8" w:history="1">
        <w:r w:rsidR="00F91225" w:rsidRPr="00C45599">
          <w:rPr>
            <w:rStyle w:val="Hipercze"/>
            <w:rFonts w:asciiTheme="minorHAnsi" w:hAnsiTheme="minorHAnsi" w:cstheme="minorHAnsi"/>
            <w:bCs w:val="0"/>
            <w:noProof/>
            <w:sz w:val="20"/>
          </w:rPr>
          <w:t>Rysunek 20</w:t>
        </w:r>
        <w:r w:rsidR="0001045F" w:rsidRPr="00C45599">
          <w:rPr>
            <w:rStyle w:val="Hipercze"/>
            <w:rFonts w:asciiTheme="minorHAnsi" w:hAnsiTheme="minorHAnsi" w:cstheme="minorHAnsi"/>
            <w:bCs w:val="0"/>
            <w:noProof/>
            <w:sz w:val="20"/>
          </w:rPr>
          <w:t>.</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Ocena stanu jednolitych części wód powierzchniowych (rzecznych) objętych Państwowym Monitoringiem Środowiska (A – ocena stanu/potencjału ekologicznego, B – ocena stanu chemicznego, C – ocena ogólna)</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_Toc23585188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65</w:t>
        </w:r>
        <w:r w:rsidR="0018784B" w:rsidRPr="00C45599">
          <w:rPr>
            <w:rFonts w:asciiTheme="minorHAnsi" w:hAnsiTheme="minorHAnsi" w:cstheme="minorHAnsi"/>
            <w:bCs w:val="0"/>
            <w:noProof/>
            <w:webHidden/>
            <w:sz w:val="20"/>
          </w:rPr>
          <w:fldChar w:fldCharType="end"/>
        </w:r>
      </w:hyperlink>
    </w:p>
    <w:p w14:paraId="434DCFC3" w14:textId="6695E967"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89" w:history="1">
        <w:r w:rsidR="00F91225" w:rsidRPr="00C45599">
          <w:rPr>
            <w:rStyle w:val="Hipercze"/>
            <w:rFonts w:asciiTheme="minorHAnsi" w:hAnsiTheme="minorHAnsi" w:cstheme="minorHAnsi"/>
            <w:bCs w:val="0"/>
            <w:noProof/>
            <w:sz w:val="20"/>
          </w:rPr>
          <w:t>Rysunek 21.</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Granice Głównych Zbiorników Wód Podziemnych (GZWP)</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_Toc23585189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66</w:t>
        </w:r>
        <w:r w:rsidR="0018784B" w:rsidRPr="00C45599">
          <w:rPr>
            <w:rFonts w:asciiTheme="minorHAnsi" w:hAnsiTheme="minorHAnsi" w:cstheme="minorHAnsi"/>
            <w:bCs w:val="0"/>
            <w:noProof/>
            <w:webHidden/>
            <w:sz w:val="20"/>
          </w:rPr>
          <w:fldChar w:fldCharType="end"/>
        </w:r>
      </w:hyperlink>
    </w:p>
    <w:p w14:paraId="1B2848AE" w14:textId="3930D186"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0" w:history="1">
        <w:r w:rsidR="00F91225" w:rsidRPr="00C45599">
          <w:rPr>
            <w:rStyle w:val="Hipercze"/>
            <w:rFonts w:asciiTheme="minorHAnsi" w:hAnsiTheme="minorHAnsi" w:cstheme="minorHAnsi"/>
            <w:bCs w:val="0"/>
            <w:noProof/>
            <w:sz w:val="20"/>
          </w:rPr>
          <w:t>Rysunek 22.</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Ocena stanu jednolitych części wód podziemnych w latach 2010-2015</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68</w:t>
        </w:r>
        <w:r w:rsidR="0018784B" w:rsidRPr="00C45599">
          <w:rPr>
            <w:rFonts w:asciiTheme="minorHAnsi" w:hAnsiTheme="minorHAnsi" w:cstheme="minorHAnsi"/>
            <w:bCs w:val="0"/>
            <w:noProof/>
            <w:webHidden/>
            <w:sz w:val="20"/>
          </w:rPr>
          <w:fldChar w:fldCharType="end"/>
        </w:r>
      </w:hyperlink>
    </w:p>
    <w:p w14:paraId="7378F0B5" w14:textId="3BB5BBD9"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1" w:history="1">
        <w:r w:rsidR="00F91225" w:rsidRPr="00C45599">
          <w:rPr>
            <w:rStyle w:val="Hipercze"/>
            <w:rFonts w:asciiTheme="minorHAnsi" w:hAnsiTheme="minorHAnsi" w:cstheme="minorHAnsi"/>
            <w:bCs w:val="0"/>
            <w:noProof/>
            <w:sz w:val="20"/>
          </w:rPr>
          <w:t>Rysunek 23</w:t>
        </w:r>
        <w:r w:rsidR="00392265" w:rsidRPr="00C45599">
          <w:rPr>
            <w:rStyle w:val="Hipercze"/>
            <w:rFonts w:asciiTheme="minorHAnsi" w:hAnsiTheme="minorHAnsi" w:cstheme="minorHAnsi"/>
            <w:bCs w:val="0"/>
            <w:noProof/>
            <w:sz w:val="20"/>
          </w:rPr>
          <w:t>.</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Zbiorniki wodne wykorzystywane do poboru wody przeznaczonej do spożycia przez ludzi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72</w:t>
        </w:r>
        <w:r w:rsidR="0018784B" w:rsidRPr="00C45599">
          <w:rPr>
            <w:rFonts w:asciiTheme="minorHAnsi" w:hAnsiTheme="minorHAnsi" w:cstheme="minorHAnsi"/>
            <w:bCs w:val="0"/>
            <w:noProof/>
            <w:webHidden/>
            <w:sz w:val="20"/>
          </w:rPr>
          <w:fldChar w:fldCharType="end"/>
        </w:r>
      </w:hyperlink>
    </w:p>
    <w:p w14:paraId="01B7441F" w14:textId="48D8CB35"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2" w:history="1">
        <w:r w:rsidR="00F91225" w:rsidRPr="00C45599">
          <w:rPr>
            <w:rStyle w:val="Hipercze"/>
            <w:rFonts w:asciiTheme="minorHAnsi" w:hAnsiTheme="minorHAnsi" w:cstheme="minorHAnsi"/>
            <w:bCs w:val="0"/>
            <w:noProof/>
            <w:sz w:val="20"/>
          </w:rPr>
          <w:t>Rysunek 24.</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Wyniki z monitoringu pól elektromagnetycznych w środowisku wykonanych w latach 2008-2015</w:t>
        </w:r>
        <w:r w:rsidR="0001045F" w:rsidRPr="00C45599">
          <w:rPr>
            <w:rStyle w:val="Hipercze"/>
            <w:rFonts w:asciiTheme="minorHAnsi" w:hAnsiTheme="minorHAnsi" w:cstheme="minorHAnsi"/>
            <w:bCs w:val="0"/>
            <w:noProof/>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77</w:t>
        </w:r>
        <w:r w:rsidR="0018784B" w:rsidRPr="00C45599">
          <w:rPr>
            <w:rFonts w:asciiTheme="minorHAnsi" w:hAnsiTheme="minorHAnsi" w:cstheme="minorHAnsi"/>
            <w:bCs w:val="0"/>
            <w:noProof/>
            <w:webHidden/>
            <w:sz w:val="20"/>
          </w:rPr>
          <w:fldChar w:fldCharType="end"/>
        </w:r>
      </w:hyperlink>
    </w:p>
    <w:p w14:paraId="6EBD102E" w14:textId="3D1B894A" w:rsidR="00F91225" w:rsidRPr="00C45599" w:rsidRDefault="00047D4F" w:rsidP="00181324">
      <w:pPr>
        <w:pStyle w:val="Spisilustracji"/>
        <w:tabs>
          <w:tab w:val="left" w:pos="567"/>
          <w:tab w:val="left" w:pos="851"/>
          <w:tab w:val="right" w:leader="dot" w:pos="8647"/>
        </w:tabs>
        <w:ind w:left="709" w:right="444" w:hanging="992"/>
        <w:rPr>
          <w:rFonts w:asciiTheme="minorHAnsi" w:eastAsiaTheme="minorEastAsia" w:hAnsiTheme="minorHAnsi" w:cstheme="minorHAnsi"/>
          <w:bCs w:val="0"/>
          <w:noProof/>
          <w:kern w:val="0"/>
          <w:sz w:val="20"/>
        </w:rPr>
      </w:pPr>
      <w:hyperlink w:anchor="_Toc23585193" w:history="1">
        <w:r w:rsidR="00F91225" w:rsidRPr="00C45599">
          <w:rPr>
            <w:rStyle w:val="Hipercze"/>
            <w:rFonts w:asciiTheme="minorHAnsi" w:hAnsiTheme="minorHAnsi" w:cstheme="minorHAnsi"/>
            <w:bCs w:val="0"/>
            <w:noProof/>
            <w:sz w:val="20"/>
          </w:rPr>
          <w:t>Rysunek 25.</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Regiony tektoniczne Polsk</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78</w:t>
        </w:r>
        <w:r w:rsidR="0018784B" w:rsidRPr="00C45599">
          <w:rPr>
            <w:rFonts w:asciiTheme="minorHAnsi" w:hAnsiTheme="minorHAnsi" w:cstheme="minorHAnsi"/>
            <w:bCs w:val="0"/>
            <w:noProof/>
            <w:webHidden/>
            <w:sz w:val="20"/>
          </w:rPr>
          <w:fldChar w:fldCharType="end"/>
        </w:r>
      </w:hyperlink>
    </w:p>
    <w:p w14:paraId="6622BA62" w14:textId="02DA32F0"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4" w:history="1">
        <w:r w:rsidR="00F91225" w:rsidRPr="00C45599">
          <w:rPr>
            <w:rStyle w:val="Hipercze"/>
            <w:rFonts w:asciiTheme="minorHAnsi" w:hAnsiTheme="minorHAnsi" w:cstheme="minorHAnsi"/>
            <w:bCs w:val="0"/>
            <w:noProof/>
            <w:sz w:val="20"/>
          </w:rPr>
          <w:t>Rysunek 26.</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Budowa geologiczna obszaru Polski dla poszczególnych okresów</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80</w:t>
        </w:r>
        <w:r w:rsidR="0018784B" w:rsidRPr="00C45599">
          <w:rPr>
            <w:rFonts w:asciiTheme="minorHAnsi" w:hAnsiTheme="minorHAnsi" w:cstheme="minorHAnsi"/>
            <w:bCs w:val="0"/>
            <w:noProof/>
            <w:webHidden/>
            <w:sz w:val="20"/>
          </w:rPr>
          <w:fldChar w:fldCharType="end"/>
        </w:r>
      </w:hyperlink>
    </w:p>
    <w:p w14:paraId="5D553451" w14:textId="59C3B2FB"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5" w:history="1">
        <w:r w:rsidR="00F91225" w:rsidRPr="00C45599">
          <w:rPr>
            <w:rStyle w:val="Hipercze"/>
            <w:rFonts w:asciiTheme="minorHAnsi" w:hAnsiTheme="minorHAnsi" w:cstheme="minorHAnsi"/>
            <w:bCs w:val="0"/>
            <w:noProof/>
            <w:sz w:val="20"/>
          </w:rPr>
          <w:t>Rysunek 27.</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Mapa najważniejszych uskoków zlokalizowanych na obszarze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_Toc23585195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82</w:t>
        </w:r>
        <w:r w:rsidR="0018784B" w:rsidRPr="00C45599">
          <w:rPr>
            <w:rFonts w:asciiTheme="minorHAnsi" w:hAnsiTheme="minorHAnsi" w:cstheme="minorHAnsi"/>
            <w:bCs w:val="0"/>
            <w:noProof/>
            <w:webHidden/>
            <w:sz w:val="20"/>
          </w:rPr>
          <w:fldChar w:fldCharType="end"/>
        </w:r>
      </w:hyperlink>
    </w:p>
    <w:p w14:paraId="28C4E4CA" w14:textId="3CDB3BD1"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6" w:history="1">
        <w:r w:rsidR="00F91225" w:rsidRPr="00C45599">
          <w:rPr>
            <w:rStyle w:val="Hipercze"/>
            <w:rFonts w:asciiTheme="minorHAnsi" w:hAnsiTheme="minorHAnsi" w:cstheme="minorHAnsi"/>
            <w:bCs w:val="0"/>
            <w:noProof/>
            <w:sz w:val="20"/>
          </w:rPr>
          <w:t>Rysunek 28.</w:t>
        </w:r>
        <w:r w:rsidR="00392265"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Złoża surowców energetycznych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_Toc23585196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87</w:t>
        </w:r>
        <w:r w:rsidR="0018784B" w:rsidRPr="00C45599">
          <w:rPr>
            <w:rFonts w:asciiTheme="minorHAnsi" w:hAnsiTheme="minorHAnsi" w:cstheme="minorHAnsi"/>
            <w:bCs w:val="0"/>
            <w:noProof/>
            <w:webHidden/>
            <w:sz w:val="20"/>
          </w:rPr>
          <w:fldChar w:fldCharType="end"/>
        </w:r>
      </w:hyperlink>
    </w:p>
    <w:p w14:paraId="2489D94C" w14:textId="2CDB6A52"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7" w:history="1">
        <w:r w:rsidR="00F91225" w:rsidRPr="00C45599">
          <w:rPr>
            <w:rStyle w:val="Hipercze"/>
            <w:rFonts w:asciiTheme="minorHAnsi" w:hAnsiTheme="minorHAnsi" w:cstheme="minorHAnsi"/>
            <w:bCs w:val="0"/>
            <w:noProof/>
            <w:sz w:val="20"/>
            <w:lang w:eastAsia="ar-SA"/>
          </w:rPr>
          <w:t>Rysunek 29.</w:t>
        </w:r>
        <w:r w:rsidR="00392265" w:rsidRPr="00C45599">
          <w:rPr>
            <w:rStyle w:val="Hipercze"/>
            <w:rFonts w:asciiTheme="minorHAnsi" w:hAnsiTheme="minorHAnsi" w:cstheme="minorHAnsi"/>
            <w:bCs w:val="0"/>
            <w:noProof/>
            <w:sz w:val="20"/>
            <w:lang w:eastAsia="ar-SA"/>
          </w:rPr>
          <w:tab/>
        </w:r>
        <w:r w:rsidR="00F91225" w:rsidRPr="00C45599">
          <w:rPr>
            <w:rStyle w:val="Hipercze"/>
            <w:rFonts w:asciiTheme="minorHAnsi" w:hAnsiTheme="minorHAnsi" w:cstheme="minorHAnsi"/>
            <w:bCs w:val="0"/>
            <w:noProof/>
            <w:sz w:val="20"/>
            <w:lang w:eastAsia="ar-SA"/>
          </w:rPr>
          <w:t>Typy krajobrazów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_Toc23585197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90</w:t>
        </w:r>
        <w:r w:rsidR="0018784B" w:rsidRPr="00C45599">
          <w:rPr>
            <w:rFonts w:asciiTheme="minorHAnsi" w:hAnsiTheme="minorHAnsi" w:cstheme="minorHAnsi"/>
            <w:bCs w:val="0"/>
            <w:noProof/>
            <w:webHidden/>
            <w:sz w:val="20"/>
          </w:rPr>
          <w:fldChar w:fldCharType="end"/>
        </w:r>
      </w:hyperlink>
    </w:p>
    <w:p w14:paraId="57621020" w14:textId="7893D395"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8" w:history="1">
        <w:r w:rsidR="00F91225" w:rsidRPr="00C45599">
          <w:rPr>
            <w:rStyle w:val="Hipercze"/>
            <w:rFonts w:asciiTheme="minorHAnsi" w:hAnsiTheme="minorHAnsi" w:cstheme="minorHAnsi"/>
            <w:bCs w:val="0"/>
            <w:noProof/>
            <w:sz w:val="20"/>
            <w:lang w:eastAsia="ar-SA"/>
          </w:rPr>
          <w:t>Rysunek 30.</w:t>
        </w:r>
        <w:r w:rsidR="00392265" w:rsidRPr="00C45599">
          <w:rPr>
            <w:rStyle w:val="Hipercze"/>
            <w:rFonts w:asciiTheme="minorHAnsi" w:hAnsiTheme="minorHAnsi" w:cstheme="minorHAnsi"/>
            <w:bCs w:val="0"/>
            <w:noProof/>
            <w:sz w:val="20"/>
            <w:lang w:eastAsia="ar-SA"/>
          </w:rPr>
          <w:tab/>
        </w:r>
        <w:r w:rsidR="00F91225" w:rsidRPr="00C45599">
          <w:rPr>
            <w:rStyle w:val="Hipercze"/>
            <w:rFonts w:asciiTheme="minorHAnsi" w:hAnsiTheme="minorHAnsi" w:cstheme="minorHAnsi"/>
            <w:bCs w:val="0"/>
            <w:noProof/>
            <w:sz w:val="20"/>
            <w:lang w:eastAsia="ar-SA"/>
          </w:rPr>
          <w:t>Mapa hipsometryczna Polski</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_Toc23585198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91</w:t>
        </w:r>
        <w:r w:rsidR="0018784B" w:rsidRPr="00C45599">
          <w:rPr>
            <w:rFonts w:asciiTheme="minorHAnsi" w:hAnsiTheme="minorHAnsi" w:cstheme="minorHAnsi"/>
            <w:bCs w:val="0"/>
            <w:noProof/>
            <w:webHidden/>
            <w:sz w:val="20"/>
          </w:rPr>
          <w:fldChar w:fldCharType="end"/>
        </w:r>
      </w:hyperlink>
    </w:p>
    <w:p w14:paraId="68117B75" w14:textId="6F2255F0"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199" w:history="1">
        <w:r w:rsidR="00F91225" w:rsidRPr="00C45599">
          <w:rPr>
            <w:rStyle w:val="Hipercze"/>
            <w:rFonts w:asciiTheme="minorHAnsi" w:hAnsiTheme="minorHAnsi" w:cstheme="minorHAnsi"/>
            <w:bCs w:val="0"/>
            <w:noProof/>
            <w:sz w:val="20"/>
            <w:lang w:eastAsia="ar-SA"/>
          </w:rPr>
          <w:t>Rysunek 31.</w:t>
        </w:r>
        <w:r w:rsidR="0001045F" w:rsidRPr="00C45599">
          <w:rPr>
            <w:rStyle w:val="Hipercze"/>
            <w:rFonts w:asciiTheme="minorHAnsi" w:hAnsiTheme="minorHAnsi" w:cstheme="minorHAnsi"/>
            <w:bCs w:val="0"/>
            <w:noProof/>
            <w:sz w:val="20"/>
            <w:lang w:eastAsia="ar-SA"/>
          </w:rPr>
          <w:tab/>
          <w:t xml:space="preserve"> </w:t>
        </w:r>
        <w:r w:rsidR="00F91225" w:rsidRPr="00C45599">
          <w:rPr>
            <w:rStyle w:val="Hipercze"/>
            <w:rFonts w:asciiTheme="minorHAnsi" w:hAnsiTheme="minorHAnsi" w:cstheme="minorHAnsi"/>
            <w:bCs w:val="0"/>
            <w:noProof/>
            <w:sz w:val="20"/>
            <w:lang w:eastAsia="ar-SA"/>
          </w:rPr>
          <w:t>Obszary narażone na niebezpieczeństwo powodzi według Wstępnej oceny ryzyka powodziowego</w:t>
        </w:r>
        <w:r w:rsidR="0001045F" w:rsidRPr="00C45599">
          <w:rPr>
            <w:rStyle w:val="Hipercze"/>
            <w:rFonts w:asciiTheme="minorHAnsi" w:hAnsiTheme="minorHAnsi" w:cstheme="minorHAnsi"/>
            <w:bCs w:val="0"/>
            <w:noProof/>
            <w:sz w:val="20"/>
            <w:lang w:eastAsia="ar-SA"/>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_Toc23585199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93</w:t>
        </w:r>
        <w:r w:rsidR="0018784B" w:rsidRPr="00C45599">
          <w:rPr>
            <w:rFonts w:asciiTheme="minorHAnsi" w:hAnsiTheme="minorHAnsi" w:cstheme="minorHAnsi"/>
            <w:bCs w:val="0"/>
            <w:noProof/>
            <w:webHidden/>
            <w:sz w:val="20"/>
          </w:rPr>
          <w:fldChar w:fldCharType="end"/>
        </w:r>
      </w:hyperlink>
    </w:p>
    <w:p w14:paraId="01BA1D8F" w14:textId="429F102E"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0" w:history="1">
        <w:r w:rsidR="00F91225" w:rsidRPr="00C45599">
          <w:rPr>
            <w:rStyle w:val="Hipercze"/>
            <w:rFonts w:asciiTheme="minorHAnsi" w:hAnsiTheme="minorHAnsi" w:cstheme="minorHAnsi"/>
            <w:bCs w:val="0"/>
            <w:noProof/>
            <w:sz w:val="20"/>
          </w:rPr>
          <w:t>Rysunek 32.</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Rozkład klimatycznego bilansu wodnego Polski podczas półrocza letniego w latach 1951-1990</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94</w:t>
        </w:r>
        <w:r w:rsidR="0018784B" w:rsidRPr="00C45599">
          <w:rPr>
            <w:rFonts w:asciiTheme="minorHAnsi" w:hAnsiTheme="minorHAnsi" w:cstheme="minorHAnsi"/>
            <w:bCs w:val="0"/>
            <w:noProof/>
            <w:webHidden/>
            <w:sz w:val="20"/>
          </w:rPr>
          <w:fldChar w:fldCharType="end"/>
        </w:r>
      </w:hyperlink>
    </w:p>
    <w:p w14:paraId="5C0CB98F" w14:textId="0EB99770"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1" w:history="1">
        <w:r w:rsidR="00F91225" w:rsidRPr="00C45599">
          <w:rPr>
            <w:rStyle w:val="Hipercze"/>
            <w:rFonts w:asciiTheme="minorHAnsi" w:hAnsiTheme="minorHAnsi" w:cstheme="minorHAnsi"/>
            <w:bCs w:val="0"/>
            <w:noProof/>
            <w:sz w:val="20"/>
          </w:rPr>
          <w:t>Rysunek 33.</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Strefy stanów wody głównych rzek w Polsce w dniu 10 lipca 2018 roku</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95</w:t>
        </w:r>
        <w:r w:rsidR="0018784B" w:rsidRPr="00C45599">
          <w:rPr>
            <w:rFonts w:asciiTheme="minorHAnsi" w:hAnsiTheme="minorHAnsi" w:cstheme="minorHAnsi"/>
            <w:bCs w:val="0"/>
            <w:noProof/>
            <w:webHidden/>
            <w:sz w:val="20"/>
          </w:rPr>
          <w:fldChar w:fldCharType="end"/>
        </w:r>
      </w:hyperlink>
    </w:p>
    <w:p w14:paraId="6F378F25" w14:textId="1532579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2" w:history="1">
        <w:r w:rsidR="00F91225" w:rsidRPr="00C45599">
          <w:rPr>
            <w:rStyle w:val="Hipercze"/>
            <w:rFonts w:asciiTheme="minorHAnsi" w:hAnsiTheme="minorHAnsi" w:cstheme="minorHAnsi"/>
            <w:bCs w:val="0"/>
            <w:noProof/>
            <w:sz w:val="20"/>
          </w:rPr>
          <w:t>Rysunek 34</w:t>
        </w:r>
        <w:r w:rsidR="0001045F" w:rsidRPr="00C45599">
          <w:rPr>
            <w:rStyle w:val="Hipercze"/>
            <w:rFonts w:asciiTheme="minorHAnsi" w:hAnsiTheme="minorHAnsi" w:cstheme="minorHAnsi"/>
            <w:bCs w:val="0"/>
            <w:noProof/>
            <w:sz w:val="20"/>
          </w:rPr>
          <w:t>.</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Budowa osuwiska</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97</w:t>
        </w:r>
        <w:r w:rsidR="0018784B" w:rsidRPr="00C45599">
          <w:rPr>
            <w:rFonts w:asciiTheme="minorHAnsi" w:hAnsiTheme="minorHAnsi" w:cstheme="minorHAnsi"/>
            <w:bCs w:val="0"/>
            <w:noProof/>
            <w:webHidden/>
            <w:sz w:val="20"/>
          </w:rPr>
          <w:fldChar w:fldCharType="end"/>
        </w:r>
      </w:hyperlink>
    </w:p>
    <w:p w14:paraId="417B7A60" w14:textId="7F2B1D9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3" w:history="1">
        <w:r w:rsidR="00F91225" w:rsidRPr="00C45599">
          <w:rPr>
            <w:rStyle w:val="Hipercze"/>
            <w:rFonts w:asciiTheme="minorHAnsi" w:hAnsiTheme="minorHAnsi" w:cstheme="minorHAnsi"/>
            <w:bCs w:val="0"/>
            <w:noProof/>
            <w:sz w:val="20"/>
          </w:rPr>
          <w:t>Rysunek 35.</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Rozmieszczenie obszarów zagrożonych ruchami masowymi ziemi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98</w:t>
        </w:r>
        <w:r w:rsidR="0018784B" w:rsidRPr="00C45599">
          <w:rPr>
            <w:rFonts w:asciiTheme="minorHAnsi" w:hAnsiTheme="minorHAnsi" w:cstheme="minorHAnsi"/>
            <w:bCs w:val="0"/>
            <w:noProof/>
            <w:webHidden/>
            <w:sz w:val="20"/>
          </w:rPr>
          <w:fldChar w:fldCharType="end"/>
        </w:r>
      </w:hyperlink>
    </w:p>
    <w:p w14:paraId="39127923" w14:textId="2E46E3C8"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4" w:history="1">
        <w:r w:rsidR="00F91225" w:rsidRPr="00C45599">
          <w:rPr>
            <w:rStyle w:val="Hipercze"/>
            <w:rFonts w:asciiTheme="minorHAnsi" w:hAnsiTheme="minorHAnsi" w:cstheme="minorHAnsi"/>
            <w:bCs w:val="0"/>
            <w:noProof/>
            <w:sz w:val="20"/>
          </w:rPr>
          <w:t>Rysunek 36.</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Ważniejsze obiekty zabytkowe w Polsce</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102</w:t>
        </w:r>
        <w:r w:rsidR="0018784B" w:rsidRPr="00C45599">
          <w:rPr>
            <w:rFonts w:asciiTheme="minorHAnsi" w:hAnsiTheme="minorHAnsi" w:cstheme="minorHAnsi"/>
            <w:bCs w:val="0"/>
            <w:noProof/>
            <w:webHidden/>
            <w:sz w:val="20"/>
          </w:rPr>
          <w:fldChar w:fldCharType="end"/>
        </w:r>
      </w:hyperlink>
    </w:p>
    <w:p w14:paraId="14BDF967" w14:textId="59E623A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5" w:history="1">
        <w:r w:rsidR="00F91225" w:rsidRPr="00C45599">
          <w:rPr>
            <w:rStyle w:val="Hipercze"/>
            <w:rFonts w:asciiTheme="minorHAnsi" w:hAnsiTheme="minorHAnsi" w:cstheme="minorHAnsi"/>
            <w:bCs w:val="0"/>
            <w:noProof/>
            <w:sz w:val="20"/>
          </w:rPr>
          <w:t>Rysunek 37.</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Rozkład średnich rocznych stężeń PM2.5 w skali kraju w roku 2040 w scenariuszu realizacji PEP2040]</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_Toc23585205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107</w:t>
        </w:r>
        <w:r w:rsidR="0018784B" w:rsidRPr="00C45599">
          <w:rPr>
            <w:rFonts w:asciiTheme="minorHAnsi" w:hAnsiTheme="minorHAnsi" w:cstheme="minorHAnsi"/>
            <w:bCs w:val="0"/>
            <w:noProof/>
            <w:webHidden/>
            <w:sz w:val="20"/>
          </w:rPr>
          <w:fldChar w:fldCharType="end"/>
        </w:r>
      </w:hyperlink>
    </w:p>
    <w:p w14:paraId="5715950C" w14:textId="4665792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6" w:history="1">
        <w:r w:rsidR="00F91225" w:rsidRPr="00C45599">
          <w:rPr>
            <w:rStyle w:val="Hipercze"/>
            <w:rFonts w:asciiTheme="minorHAnsi" w:hAnsiTheme="minorHAnsi" w:cstheme="minorHAnsi"/>
            <w:bCs w:val="0"/>
            <w:noProof/>
            <w:sz w:val="20"/>
          </w:rPr>
          <w:t>Rysunek 38.</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Rozkład średnich rocznych stężeń PM2.5 w skali kraju w roku 2040 w scenariuszu braku realizacji PEP2040</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_Toc23585206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109</w:t>
        </w:r>
        <w:r w:rsidR="0018784B" w:rsidRPr="00C45599">
          <w:rPr>
            <w:rFonts w:asciiTheme="minorHAnsi" w:hAnsiTheme="minorHAnsi" w:cstheme="minorHAnsi"/>
            <w:bCs w:val="0"/>
            <w:noProof/>
            <w:webHidden/>
            <w:sz w:val="20"/>
          </w:rPr>
          <w:fldChar w:fldCharType="end"/>
        </w:r>
      </w:hyperlink>
    </w:p>
    <w:p w14:paraId="7203C2C6" w14:textId="3DB81772"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7" w:history="1">
        <w:r w:rsidR="00F91225" w:rsidRPr="00C45599">
          <w:rPr>
            <w:rStyle w:val="Hipercze"/>
            <w:rFonts w:asciiTheme="minorHAnsi" w:hAnsiTheme="minorHAnsi" w:cstheme="minorHAnsi"/>
            <w:bCs w:val="0"/>
            <w:noProof/>
            <w:sz w:val="20"/>
          </w:rPr>
          <w:t>Rysunek 39</w:t>
        </w:r>
        <w:r w:rsidR="0001045F" w:rsidRPr="00C45599">
          <w:rPr>
            <w:rStyle w:val="Hipercze"/>
            <w:rFonts w:asciiTheme="minorHAnsi" w:hAnsiTheme="minorHAnsi" w:cstheme="minorHAnsi"/>
            <w:bCs w:val="0"/>
            <w:noProof/>
            <w:sz w:val="20"/>
          </w:rPr>
          <w:t>.</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 xml:space="preserve">Przedsięwzięcia wskazane w PEP2040 na tle obszarów chronionych oraz innych przedsięwzięć wskazanych w dokumentach strategicznych </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_Toc23585207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143</w:t>
        </w:r>
        <w:r w:rsidR="0018784B" w:rsidRPr="00C45599">
          <w:rPr>
            <w:rFonts w:asciiTheme="minorHAnsi" w:hAnsiTheme="minorHAnsi" w:cstheme="minorHAnsi"/>
            <w:bCs w:val="0"/>
            <w:noProof/>
            <w:webHidden/>
            <w:sz w:val="20"/>
          </w:rPr>
          <w:fldChar w:fldCharType="end"/>
        </w:r>
      </w:hyperlink>
    </w:p>
    <w:p w14:paraId="155428D5" w14:textId="6EF825A5"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8" w:history="1">
        <w:r w:rsidR="00F91225" w:rsidRPr="00C45599">
          <w:rPr>
            <w:rStyle w:val="Hipercze"/>
            <w:rFonts w:asciiTheme="minorHAnsi" w:hAnsiTheme="minorHAnsi" w:cstheme="minorHAnsi"/>
            <w:bCs w:val="0"/>
            <w:noProof/>
            <w:sz w:val="20"/>
          </w:rPr>
          <w:t>Rysunek 40.</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Lokalizacja złoża węgla brunatnego Złoczew oraz planowanego Obszaru Górniczego „Złoczew”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_Toc23585208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153</w:t>
        </w:r>
        <w:r w:rsidR="0018784B" w:rsidRPr="00C45599">
          <w:rPr>
            <w:rFonts w:asciiTheme="minorHAnsi" w:hAnsiTheme="minorHAnsi" w:cstheme="minorHAnsi"/>
            <w:bCs w:val="0"/>
            <w:noProof/>
            <w:webHidden/>
            <w:sz w:val="20"/>
          </w:rPr>
          <w:fldChar w:fldCharType="end"/>
        </w:r>
      </w:hyperlink>
    </w:p>
    <w:p w14:paraId="58AF3371" w14:textId="7CA0A931"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09" w:history="1">
        <w:r w:rsidR="00F91225" w:rsidRPr="00C45599">
          <w:rPr>
            <w:rStyle w:val="Hipercze"/>
            <w:rFonts w:asciiTheme="minorHAnsi" w:hAnsiTheme="minorHAnsi" w:cstheme="minorHAnsi"/>
            <w:bCs w:val="0"/>
            <w:noProof/>
            <w:sz w:val="20"/>
          </w:rPr>
          <w:t>Rysunek 41.</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Lokalizacja złoża węgla brunatnego „Ościsłowo”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_Toc23585209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155</w:t>
        </w:r>
        <w:r w:rsidR="0018784B" w:rsidRPr="00C45599">
          <w:rPr>
            <w:rFonts w:asciiTheme="minorHAnsi" w:hAnsiTheme="minorHAnsi" w:cstheme="minorHAnsi"/>
            <w:bCs w:val="0"/>
            <w:noProof/>
            <w:webHidden/>
            <w:sz w:val="20"/>
          </w:rPr>
          <w:fldChar w:fldCharType="end"/>
        </w:r>
      </w:hyperlink>
    </w:p>
    <w:p w14:paraId="54555B81" w14:textId="01D85ECE"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0" w:history="1">
        <w:r w:rsidR="00F91225" w:rsidRPr="00C45599">
          <w:rPr>
            <w:rStyle w:val="Hipercze"/>
            <w:rFonts w:asciiTheme="minorHAnsi" w:hAnsiTheme="minorHAnsi" w:cstheme="minorHAnsi"/>
            <w:bCs w:val="0"/>
            <w:noProof/>
            <w:sz w:val="20"/>
          </w:rPr>
          <w:t>Rysunek 42.</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Lokalizacja złoża węgla brunatnego „Gubin”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156</w:t>
        </w:r>
        <w:r w:rsidR="0018784B" w:rsidRPr="00C45599">
          <w:rPr>
            <w:rFonts w:asciiTheme="minorHAnsi" w:hAnsiTheme="minorHAnsi" w:cstheme="minorHAnsi"/>
            <w:bCs w:val="0"/>
            <w:noProof/>
            <w:webHidden/>
            <w:sz w:val="20"/>
          </w:rPr>
          <w:fldChar w:fldCharType="end"/>
        </w:r>
      </w:hyperlink>
    </w:p>
    <w:p w14:paraId="69A43B74" w14:textId="4398C9F8"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1" w:history="1">
        <w:r w:rsidR="00F91225" w:rsidRPr="00C45599">
          <w:rPr>
            <w:rStyle w:val="Hipercze"/>
            <w:rFonts w:asciiTheme="minorHAnsi" w:hAnsiTheme="minorHAnsi" w:cstheme="minorHAnsi"/>
            <w:bCs w:val="0"/>
            <w:noProof/>
            <w:sz w:val="20"/>
          </w:rPr>
          <w:t>Rysunek 43.</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Planowany przebieg sieci elektroenergetycznych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159</w:t>
        </w:r>
        <w:r w:rsidR="0018784B" w:rsidRPr="00C45599">
          <w:rPr>
            <w:rFonts w:asciiTheme="minorHAnsi" w:hAnsiTheme="minorHAnsi" w:cstheme="minorHAnsi"/>
            <w:bCs w:val="0"/>
            <w:noProof/>
            <w:webHidden/>
            <w:sz w:val="20"/>
          </w:rPr>
          <w:fldChar w:fldCharType="end"/>
        </w:r>
      </w:hyperlink>
    </w:p>
    <w:p w14:paraId="5C89B7F1" w14:textId="40BAF864"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2" w:history="1">
        <w:r w:rsidR="00F91225" w:rsidRPr="00C45599">
          <w:rPr>
            <w:rStyle w:val="Hipercze"/>
            <w:rFonts w:asciiTheme="minorHAnsi" w:hAnsiTheme="minorHAnsi" w:cstheme="minorHAnsi"/>
            <w:bCs w:val="0"/>
            <w:noProof/>
            <w:sz w:val="20"/>
          </w:rPr>
          <w:t>Rysunek 44.</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Planowany rurociąg Baltic Pipe na terytorium Polski w kontekście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162</w:t>
        </w:r>
        <w:r w:rsidR="0018784B" w:rsidRPr="00C45599">
          <w:rPr>
            <w:rFonts w:asciiTheme="minorHAnsi" w:hAnsiTheme="minorHAnsi" w:cstheme="minorHAnsi"/>
            <w:bCs w:val="0"/>
            <w:noProof/>
            <w:webHidden/>
            <w:sz w:val="20"/>
          </w:rPr>
          <w:fldChar w:fldCharType="end"/>
        </w:r>
      </w:hyperlink>
    </w:p>
    <w:p w14:paraId="2A627A7C" w14:textId="798DFCA7"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3" w:history="1">
        <w:r w:rsidR="00F91225" w:rsidRPr="00C45599">
          <w:rPr>
            <w:rStyle w:val="Hipercze"/>
            <w:rFonts w:asciiTheme="minorHAnsi" w:hAnsiTheme="minorHAnsi" w:cstheme="minorHAnsi"/>
            <w:bCs w:val="0"/>
            <w:noProof/>
            <w:sz w:val="20"/>
          </w:rPr>
          <w:t>Rysunek 45.</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Projektowane gazociągi przesyłowe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167</w:t>
        </w:r>
        <w:r w:rsidR="0018784B" w:rsidRPr="00C45599">
          <w:rPr>
            <w:rFonts w:asciiTheme="minorHAnsi" w:hAnsiTheme="minorHAnsi" w:cstheme="minorHAnsi"/>
            <w:bCs w:val="0"/>
            <w:noProof/>
            <w:webHidden/>
            <w:sz w:val="20"/>
          </w:rPr>
          <w:fldChar w:fldCharType="end"/>
        </w:r>
      </w:hyperlink>
    </w:p>
    <w:p w14:paraId="1F01AA09" w14:textId="6327553E"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4" w:history="1">
        <w:r w:rsidR="00F91225" w:rsidRPr="00C45599">
          <w:rPr>
            <w:rStyle w:val="Hipercze"/>
            <w:rFonts w:asciiTheme="minorHAnsi" w:hAnsiTheme="minorHAnsi" w:cstheme="minorHAnsi"/>
            <w:bCs w:val="0"/>
            <w:noProof/>
            <w:sz w:val="20"/>
          </w:rPr>
          <w:t>Rysunek 46.</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Planowane połączenia sieci gazowej z Czechami, Słowacją i Ukrainą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168</w:t>
        </w:r>
        <w:r w:rsidR="0018784B" w:rsidRPr="00C45599">
          <w:rPr>
            <w:rFonts w:asciiTheme="minorHAnsi" w:hAnsiTheme="minorHAnsi" w:cstheme="minorHAnsi"/>
            <w:bCs w:val="0"/>
            <w:noProof/>
            <w:webHidden/>
            <w:sz w:val="20"/>
          </w:rPr>
          <w:fldChar w:fldCharType="end"/>
        </w:r>
      </w:hyperlink>
    </w:p>
    <w:p w14:paraId="1DE4DD95" w14:textId="0B48A524"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5" w:history="1">
        <w:r w:rsidR="00F91225" w:rsidRPr="00C45599">
          <w:rPr>
            <w:rStyle w:val="Hipercze"/>
            <w:rFonts w:asciiTheme="minorHAnsi" w:hAnsiTheme="minorHAnsi" w:cstheme="minorHAnsi"/>
            <w:bCs w:val="0"/>
            <w:noProof/>
            <w:sz w:val="20"/>
          </w:rPr>
          <w:t>Rysunek 47</w:t>
        </w:r>
        <w:r w:rsidR="0001045F" w:rsidRPr="00C45599">
          <w:rPr>
            <w:rStyle w:val="Hipercze"/>
            <w:rFonts w:asciiTheme="minorHAnsi" w:hAnsiTheme="minorHAnsi" w:cstheme="minorHAnsi"/>
            <w:bCs w:val="0"/>
            <w:noProof/>
            <w:sz w:val="20"/>
          </w:rPr>
          <w:t>.</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Planowane połączenia sieci gazowej z Niemcami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_Toc23585215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169</w:t>
        </w:r>
        <w:r w:rsidR="0018784B" w:rsidRPr="00C45599">
          <w:rPr>
            <w:rFonts w:asciiTheme="minorHAnsi" w:hAnsiTheme="minorHAnsi" w:cstheme="minorHAnsi"/>
            <w:bCs w:val="0"/>
            <w:noProof/>
            <w:webHidden/>
            <w:sz w:val="20"/>
          </w:rPr>
          <w:fldChar w:fldCharType="end"/>
        </w:r>
      </w:hyperlink>
    </w:p>
    <w:p w14:paraId="70156D73" w14:textId="38B2232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6" w:history="1">
        <w:r w:rsidR="00F91225" w:rsidRPr="00C45599">
          <w:rPr>
            <w:rStyle w:val="Hipercze"/>
            <w:rFonts w:asciiTheme="minorHAnsi" w:hAnsiTheme="minorHAnsi" w:cstheme="minorHAnsi"/>
            <w:bCs w:val="0"/>
            <w:noProof/>
            <w:sz w:val="20"/>
          </w:rPr>
          <w:t>Rysunek 48.</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Planowane połączenia sieci gazowej z Litwą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_Toc23585216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170</w:t>
        </w:r>
        <w:r w:rsidR="0018784B" w:rsidRPr="00C45599">
          <w:rPr>
            <w:rFonts w:asciiTheme="minorHAnsi" w:hAnsiTheme="minorHAnsi" w:cstheme="minorHAnsi"/>
            <w:bCs w:val="0"/>
            <w:noProof/>
            <w:webHidden/>
            <w:sz w:val="20"/>
          </w:rPr>
          <w:fldChar w:fldCharType="end"/>
        </w:r>
      </w:hyperlink>
    </w:p>
    <w:p w14:paraId="0114CA32" w14:textId="791E73A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7" w:history="1">
        <w:r w:rsidR="00F91225" w:rsidRPr="00C45599">
          <w:rPr>
            <w:rStyle w:val="Hipercze"/>
            <w:rFonts w:asciiTheme="minorHAnsi" w:hAnsiTheme="minorHAnsi" w:cstheme="minorHAnsi"/>
            <w:bCs w:val="0"/>
            <w:noProof/>
            <w:sz w:val="20"/>
          </w:rPr>
          <w:t>Rysunek 49.</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Planowana</w:t>
        </w:r>
        <w:r w:rsidR="00093AA4" w:rsidRPr="00C45599">
          <w:rPr>
            <w:rStyle w:val="Hipercze"/>
            <w:rFonts w:asciiTheme="minorHAnsi" w:hAnsiTheme="minorHAnsi" w:cstheme="minorHAnsi"/>
            <w:bCs w:val="0"/>
            <w:noProof/>
            <w:sz w:val="20"/>
          </w:rPr>
          <w:t xml:space="preserve"> lokalizacja rozbudowy terminalu</w:t>
        </w:r>
        <w:r w:rsidR="00F91225" w:rsidRPr="00C45599">
          <w:rPr>
            <w:rStyle w:val="Hipercze"/>
            <w:rFonts w:asciiTheme="minorHAnsi" w:hAnsiTheme="minorHAnsi" w:cstheme="minorHAnsi"/>
            <w:bCs w:val="0"/>
            <w:noProof/>
            <w:sz w:val="20"/>
          </w:rPr>
          <w:t xml:space="preserve"> LNG w Świnoujściu na tle obszarów chronionych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_Toc23585217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177</w:t>
        </w:r>
        <w:r w:rsidR="0018784B" w:rsidRPr="00C45599">
          <w:rPr>
            <w:rFonts w:asciiTheme="minorHAnsi" w:hAnsiTheme="minorHAnsi" w:cstheme="minorHAnsi"/>
            <w:bCs w:val="0"/>
            <w:noProof/>
            <w:webHidden/>
            <w:sz w:val="20"/>
          </w:rPr>
          <w:fldChar w:fldCharType="end"/>
        </w:r>
      </w:hyperlink>
    </w:p>
    <w:p w14:paraId="159D858E" w14:textId="0FA32719"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8" w:history="1">
        <w:r w:rsidR="00F91225" w:rsidRPr="00C45599">
          <w:rPr>
            <w:rStyle w:val="Hipercze"/>
            <w:rFonts w:asciiTheme="minorHAnsi" w:hAnsiTheme="minorHAnsi" w:cstheme="minorHAnsi"/>
            <w:bCs w:val="0"/>
            <w:noProof/>
            <w:sz w:val="20"/>
          </w:rPr>
          <w:t>Rysunek 50.</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Planowana (prawdopodobna) lokalizacja pływającego terminalu regazyfikacji LNG (FSRU) w Zatoce Gdańskiej</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_Toc23585218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182</w:t>
        </w:r>
        <w:r w:rsidR="0018784B" w:rsidRPr="00C45599">
          <w:rPr>
            <w:rFonts w:asciiTheme="minorHAnsi" w:hAnsiTheme="minorHAnsi" w:cstheme="minorHAnsi"/>
            <w:bCs w:val="0"/>
            <w:noProof/>
            <w:webHidden/>
            <w:sz w:val="20"/>
          </w:rPr>
          <w:fldChar w:fldCharType="end"/>
        </w:r>
      </w:hyperlink>
    </w:p>
    <w:p w14:paraId="57196490" w14:textId="37DA86DE"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19" w:history="1">
        <w:r w:rsidR="00F91225" w:rsidRPr="00C45599">
          <w:rPr>
            <w:rStyle w:val="Hipercze"/>
            <w:rFonts w:asciiTheme="minorHAnsi" w:hAnsiTheme="minorHAnsi" w:cstheme="minorHAnsi"/>
            <w:bCs w:val="0"/>
            <w:noProof/>
            <w:sz w:val="20"/>
          </w:rPr>
          <w:t>Rysunek 51.</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Planowane do rozbudowy Podziemne Magazyny Gazu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_Toc23585219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184</w:t>
        </w:r>
        <w:r w:rsidR="0018784B" w:rsidRPr="00C45599">
          <w:rPr>
            <w:rFonts w:asciiTheme="minorHAnsi" w:hAnsiTheme="minorHAnsi" w:cstheme="minorHAnsi"/>
            <w:bCs w:val="0"/>
            <w:noProof/>
            <w:webHidden/>
            <w:sz w:val="20"/>
          </w:rPr>
          <w:fldChar w:fldCharType="end"/>
        </w:r>
      </w:hyperlink>
    </w:p>
    <w:p w14:paraId="0433D4B3" w14:textId="7C8DD7C7"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0" w:history="1">
        <w:r w:rsidR="00F91225" w:rsidRPr="00C45599">
          <w:rPr>
            <w:rStyle w:val="Hipercze"/>
            <w:rFonts w:asciiTheme="minorHAnsi" w:hAnsiTheme="minorHAnsi" w:cstheme="minorHAnsi"/>
            <w:bCs w:val="0"/>
            <w:noProof/>
            <w:sz w:val="20"/>
          </w:rPr>
          <w:t>Rysunek 52.</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Planowana rozbudowa drugiej nitki gazociągu pomorskiego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_Toc23585220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185</w:t>
        </w:r>
        <w:r w:rsidR="0018784B" w:rsidRPr="00C45599">
          <w:rPr>
            <w:rFonts w:asciiTheme="minorHAnsi" w:hAnsiTheme="minorHAnsi" w:cstheme="minorHAnsi"/>
            <w:bCs w:val="0"/>
            <w:noProof/>
            <w:webHidden/>
            <w:sz w:val="20"/>
          </w:rPr>
          <w:fldChar w:fldCharType="end"/>
        </w:r>
      </w:hyperlink>
    </w:p>
    <w:p w14:paraId="537393DE" w14:textId="3DDF5652"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1" w:history="1">
        <w:r w:rsidR="00F91225" w:rsidRPr="00C45599">
          <w:rPr>
            <w:rStyle w:val="Hipercze"/>
            <w:rFonts w:asciiTheme="minorHAnsi" w:hAnsiTheme="minorHAnsi" w:cstheme="minorHAnsi"/>
            <w:bCs w:val="0"/>
            <w:noProof/>
            <w:sz w:val="20"/>
          </w:rPr>
          <w:t>Rysunek 53.</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Planowany przebieg rurociągu Boronów – Trzebinia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_Toc23585221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186</w:t>
        </w:r>
        <w:r w:rsidR="0018784B" w:rsidRPr="00C45599">
          <w:rPr>
            <w:rFonts w:asciiTheme="minorHAnsi" w:hAnsiTheme="minorHAnsi" w:cstheme="minorHAnsi"/>
            <w:bCs w:val="0"/>
            <w:noProof/>
            <w:webHidden/>
            <w:sz w:val="20"/>
          </w:rPr>
          <w:fldChar w:fldCharType="end"/>
        </w:r>
      </w:hyperlink>
    </w:p>
    <w:p w14:paraId="13FC985F" w14:textId="4D09A96A"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2" w:history="1">
        <w:r w:rsidR="00F91225" w:rsidRPr="00C45599">
          <w:rPr>
            <w:rStyle w:val="Hipercze"/>
            <w:rFonts w:asciiTheme="minorHAnsi" w:hAnsiTheme="minorHAnsi" w:cstheme="minorHAnsi"/>
            <w:bCs w:val="0"/>
            <w:noProof/>
            <w:sz w:val="20"/>
          </w:rPr>
          <w:t>Rysunek 54.</w:t>
        </w:r>
        <w:r w:rsidR="0001045F" w:rsidRPr="00C45599">
          <w:rPr>
            <w:rStyle w:val="Hipercze"/>
            <w:rFonts w:asciiTheme="minorHAnsi" w:hAnsiTheme="minorHAnsi" w:cstheme="minorHAnsi"/>
            <w:bCs w:val="0"/>
            <w:noProof/>
            <w:sz w:val="20"/>
          </w:rPr>
          <w:tab/>
        </w:r>
        <w:r w:rsidR="00093AA4" w:rsidRPr="00C45599">
          <w:rPr>
            <w:rStyle w:val="Hipercze"/>
            <w:rFonts w:asciiTheme="minorHAnsi" w:hAnsiTheme="minorHAnsi" w:cstheme="minorHAnsi"/>
            <w:bCs w:val="0"/>
            <w:noProof/>
            <w:sz w:val="20"/>
          </w:rPr>
          <w:t>Planowana rozbudowa terminalu</w:t>
        </w:r>
        <w:r w:rsidR="00F91225" w:rsidRPr="00C45599">
          <w:rPr>
            <w:rStyle w:val="Hipercze"/>
            <w:rFonts w:asciiTheme="minorHAnsi" w:hAnsiTheme="minorHAnsi" w:cstheme="minorHAnsi"/>
            <w:bCs w:val="0"/>
            <w:noProof/>
            <w:sz w:val="20"/>
          </w:rPr>
          <w:t xml:space="preserve"> naftowego w Gdańsku oraz bazy paliw w Górkach Zachodnich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_Toc23585222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187</w:t>
        </w:r>
        <w:r w:rsidR="0018784B" w:rsidRPr="00C45599">
          <w:rPr>
            <w:rFonts w:asciiTheme="minorHAnsi" w:hAnsiTheme="minorHAnsi" w:cstheme="minorHAnsi"/>
            <w:bCs w:val="0"/>
            <w:noProof/>
            <w:webHidden/>
            <w:sz w:val="20"/>
          </w:rPr>
          <w:fldChar w:fldCharType="end"/>
        </w:r>
      </w:hyperlink>
    </w:p>
    <w:p w14:paraId="5C6E3D7E" w14:textId="6C9F5295"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3" w:history="1">
        <w:r w:rsidR="00F91225" w:rsidRPr="00C45599">
          <w:rPr>
            <w:rStyle w:val="Hipercze"/>
            <w:rFonts w:asciiTheme="minorHAnsi" w:hAnsiTheme="minorHAnsi" w:cstheme="minorHAnsi"/>
            <w:bCs w:val="0"/>
            <w:noProof/>
            <w:sz w:val="20"/>
          </w:rPr>
          <w:t>Rysunek 55.</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Planowane lokalizacje elektrowni jądrowych na tle obszarów chronionych i korytarzy ekologicznych</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_Toc23585223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191</w:t>
        </w:r>
        <w:r w:rsidR="0018784B" w:rsidRPr="00C45599">
          <w:rPr>
            <w:rFonts w:asciiTheme="minorHAnsi" w:hAnsiTheme="minorHAnsi" w:cstheme="minorHAnsi"/>
            <w:bCs w:val="0"/>
            <w:noProof/>
            <w:webHidden/>
            <w:sz w:val="20"/>
          </w:rPr>
          <w:fldChar w:fldCharType="end"/>
        </w:r>
      </w:hyperlink>
    </w:p>
    <w:p w14:paraId="0C39E178" w14:textId="47D2850C" w:rsidR="00F91225" w:rsidRPr="00C45599" w:rsidRDefault="00047D4F" w:rsidP="00181324">
      <w:pPr>
        <w:pStyle w:val="Spisilustracji"/>
        <w:tabs>
          <w:tab w:val="left" w:pos="567"/>
          <w:tab w:val="left" w:pos="993"/>
          <w:tab w:val="right" w:leader="dot" w:pos="8647"/>
        </w:tabs>
        <w:ind w:left="709" w:right="444" w:hanging="992"/>
        <w:rPr>
          <w:rFonts w:asciiTheme="minorHAnsi" w:eastAsiaTheme="minorEastAsia" w:hAnsiTheme="minorHAnsi" w:cstheme="minorHAnsi"/>
          <w:bCs w:val="0"/>
          <w:noProof/>
          <w:kern w:val="0"/>
          <w:sz w:val="20"/>
        </w:rPr>
      </w:pPr>
      <w:hyperlink w:anchor="_Toc23585224" w:history="1">
        <w:r w:rsidR="00F91225" w:rsidRPr="00C45599">
          <w:rPr>
            <w:rStyle w:val="Hipercze"/>
            <w:rFonts w:asciiTheme="minorHAnsi" w:hAnsiTheme="minorHAnsi" w:cstheme="minorHAnsi"/>
            <w:bCs w:val="0"/>
            <w:noProof/>
            <w:sz w:val="20"/>
          </w:rPr>
          <w:t>Rysunek 56</w:t>
        </w:r>
        <w:r w:rsidR="0001045F" w:rsidRPr="00C45599">
          <w:rPr>
            <w:rStyle w:val="Hipercze"/>
            <w:rFonts w:asciiTheme="minorHAnsi" w:hAnsiTheme="minorHAnsi" w:cstheme="minorHAnsi"/>
            <w:bCs w:val="0"/>
            <w:noProof/>
            <w:sz w:val="20"/>
          </w:rPr>
          <w:t>.</w:t>
        </w:r>
        <w:r w:rsidR="0001045F" w:rsidRPr="00C45599">
          <w:rPr>
            <w:rStyle w:val="Hipercze"/>
            <w:rFonts w:asciiTheme="minorHAnsi" w:hAnsiTheme="minorHAnsi" w:cstheme="minorHAnsi"/>
            <w:bCs w:val="0"/>
            <w:noProof/>
            <w:sz w:val="20"/>
          </w:rPr>
          <w:tab/>
        </w:r>
        <w:r w:rsidR="00F91225" w:rsidRPr="00C45599">
          <w:rPr>
            <w:rStyle w:val="Hipercze"/>
            <w:rFonts w:asciiTheme="minorHAnsi" w:hAnsiTheme="minorHAnsi" w:cstheme="minorHAnsi"/>
            <w:bCs w:val="0"/>
            <w:noProof/>
            <w:sz w:val="20"/>
          </w:rPr>
          <w:t>Mapa lokalizacji wraków statków na Morzu Bałtyckim na obszarze polskich wód terytorialnych oraz polskiej strefy ekonomicznej</w:t>
        </w:r>
        <w:r w:rsidR="00F91225" w:rsidRPr="00C45599">
          <w:rPr>
            <w:rFonts w:asciiTheme="minorHAnsi" w:hAnsiTheme="minorHAnsi" w:cstheme="minorHAnsi"/>
            <w:bCs w:val="0"/>
            <w:noProof/>
            <w:webHidden/>
            <w:sz w:val="20"/>
          </w:rPr>
          <w:tab/>
        </w:r>
        <w:r w:rsidR="0018784B" w:rsidRPr="00C45599">
          <w:rPr>
            <w:rFonts w:asciiTheme="minorHAnsi" w:hAnsiTheme="minorHAnsi" w:cstheme="minorHAnsi"/>
            <w:bCs w:val="0"/>
            <w:noProof/>
            <w:webHidden/>
            <w:sz w:val="20"/>
          </w:rPr>
          <w:fldChar w:fldCharType="begin"/>
        </w:r>
        <w:r w:rsidR="00F91225" w:rsidRPr="00C45599">
          <w:rPr>
            <w:rFonts w:asciiTheme="minorHAnsi" w:hAnsiTheme="minorHAnsi" w:cstheme="minorHAnsi"/>
            <w:bCs w:val="0"/>
            <w:noProof/>
            <w:webHidden/>
            <w:sz w:val="20"/>
          </w:rPr>
          <w:instrText xml:space="preserve"> PAGEREF _Toc23585224 \h </w:instrText>
        </w:r>
        <w:r w:rsidR="0018784B" w:rsidRPr="00C45599">
          <w:rPr>
            <w:rFonts w:asciiTheme="minorHAnsi" w:hAnsiTheme="minorHAnsi" w:cstheme="minorHAnsi"/>
            <w:bCs w:val="0"/>
            <w:noProof/>
            <w:webHidden/>
            <w:sz w:val="20"/>
          </w:rPr>
        </w:r>
        <w:r w:rsidR="0018784B" w:rsidRPr="00C45599">
          <w:rPr>
            <w:rFonts w:asciiTheme="minorHAnsi" w:hAnsiTheme="minorHAnsi" w:cstheme="minorHAnsi"/>
            <w:bCs w:val="0"/>
            <w:noProof/>
            <w:webHidden/>
            <w:sz w:val="20"/>
          </w:rPr>
          <w:fldChar w:fldCharType="separate"/>
        </w:r>
        <w:r w:rsidR="00F20715">
          <w:rPr>
            <w:rFonts w:asciiTheme="minorHAnsi" w:hAnsiTheme="minorHAnsi" w:cstheme="minorHAnsi"/>
            <w:bCs w:val="0"/>
            <w:noProof/>
            <w:webHidden/>
            <w:sz w:val="20"/>
          </w:rPr>
          <w:t>218</w:t>
        </w:r>
        <w:r w:rsidR="0018784B" w:rsidRPr="00C45599">
          <w:rPr>
            <w:rFonts w:asciiTheme="minorHAnsi" w:hAnsiTheme="minorHAnsi" w:cstheme="minorHAnsi"/>
            <w:bCs w:val="0"/>
            <w:noProof/>
            <w:webHidden/>
            <w:sz w:val="20"/>
          </w:rPr>
          <w:fldChar w:fldCharType="end"/>
        </w:r>
      </w:hyperlink>
    </w:p>
    <w:p w14:paraId="238B7224" w14:textId="77777777" w:rsidR="00EC1AEA" w:rsidRPr="00C45599" w:rsidRDefault="0018784B" w:rsidP="00181324">
      <w:pPr>
        <w:pStyle w:val="Spisilustracji"/>
        <w:tabs>
          <w:tab w:val="left" w:pos="567"/>
          <w:tab w:val="left" w:pos="993"/>
          <w:tab w:val="right" w:leader="dot" w:pos="8647"/>
          <w:tab w:val="right" w:leader="dot" w:pos="9060"/>
        </w:tabs>
        <w:spacing w:before="0" w:line="276" w:lineRule="auto"/>
        <w:ind w:left="709" w:right="444" w:hanging="992"/>
        <w:rPr>
          <w:rFonts w:asciiTheme="minorHAnsi" w:hAnsiTheme="minorHAnsi" w:cstheme="minorHAnsi"/>
          <w:color w:val="339933"/>
          <w:sz w:val="20"/>
        </w:rPr>
      </w:pPr>
      <w:r w:rsidRPr="00C45599">
        <w:rPr>
          <w:rFonts w:asciiTheme="minorHAnsi" w:hAnsiTheme="minorHAnsi" w:cstheme="minorHAnsi"/>
          <w:bCs w:val="0"/>
          <w:color w:val="339933"/>
          <w:sz w:val="20"/>
        </w:rPr>
        <w:fldChar w:fldCharType="end"/>
      </w:r>
    </w:p>
    <w:p w14:paraId="37A695BD" w14:textId="77777777" w:rsidR="00643260" w:rsidRPr="00C45599" w:rsidRDefault="00643260">
      <w:pPr>
        <w:rPr>
          <w:rFonts w:asciiTheme="minorHAnsi" w:hAnsiTheme="minorHAnsi" w:cstheme="minorHAnsi"/>
          <w:sz w:val="20"/>
          <w:szCs w:val="20"/>
        </w:rPr>
      </w:pPr>
      <w:r w:rsidRPr="00C45599">
        <w:rPr>
          <w:rFonts w:asciiTheme="minorHAnsi" w:hAnsiTheme="minorHAnsi" w:cstheme="minorHAnsi"/>
        </w:rPr>
        <w:br w:type="page"/>
      </w:r>
    </w:p>
    <w:p w14:paraId="0CCB3227" w14:textId="77777777" w:rsidR="00EC1AEA" w:rsidRPr="00C45599" w:rsidRDefault="00EC1AEA" w:rsidP="00801048">
      <w:pPr>
        <w:pStyle w:val="Mnormal"/>
        <w:rPr>
          <w:rFonts w:asciiTheme="minorHAnsi" w:hAnsiTheme="minorHAnsi" w:cstheme="minorHAnsi"/>
        </w:rPr>
      </w:pPr>
    </w:p>
    <w:p w14:paraId="6A4FC860" w14:textId="77777777" w:rsidR="002519C8" w:rsidRPr="00C45599" w:rsidRDefault="002519C8" w:rsidP="002519C8">
      <w:pPr>
        <w:pStyle w:val="normalKra"/>
        <w:rPr>
          <w:rFonts w:asciiTheme="minorHAnsi" w:hAnsiTheme="minorHAnsi" w:cstheme="minorHAnsi"/>
        </w:rPr>
      </w:pPr>
    </w:p>
    <w:p w14:paraId="11C6EC49" w14:textId="77777777" w:rsidR="002519C8" w:rsidRPr="00C45599" w:rsidRDefault="002519C8" w:rsidP="002519C8">
      <w:pPr>
        <w:pStyle w:val="Mnormal"/>
        <w:jc w:val="right"/>
        <w:rPr>
          <w:rFonts w:asciiTheme="minorHAnsi" w:hAnsiTheme="minorHAnsi" w:cstheme="minorHAnsi"/>
        </w:rPr>
      </w:pPr>
      <w:r w:rsidRPr="00C45599">
        <w:rPr>
          <w:rFonts w:asciiTheme="minorHAnsi" w:hAnsiTheme="minorHAnsi" w:cstheme="minorHAnsi"/>
        </w:rPr>
        <w:t>Warszawa 25 września 2018 roku</w:t>
      </w:r>
    </w:p>
    <w:p w14:paraId="17636518" w14:textId="77777777" w:rsidR="002519C8" w:rsidRPr="00C45599" w:rsidRDefault="002519C8" w:rsidP="002519C8">
      <w:pPr>
        <w:pStyle w:val="Mnormal"/>
        <w:rPr>
          <w:rFonts w:asciiTheme="minorHAnsi" w:hAnsiTheme="minorHAnsi" w:cstheme="minorHAnsi"/>
        </w:rPr>
      </w:pPr>
    </w:p>
    <w:p w14:paraId="5B2A0283" w14:textId="77777777" w:rsidR="002519C8" w:rsidRPr="00C45599" w:rsidRDefault="002519C8" w:rsidP="002519C8">
      <w:pPr>
        <w:pStyle w:val="Mnormal"/>
        <w:jc w:val="center"/>
        <w:rPr>
          <w:rFonts w:asciiTheme="minorHAnsi" w:hAnsiTheme="minorHAnsi" w:cstheme="minorHAnsi"/>
          <w:b/>
        </w:rPr>
      </w:pPr>
      <w:r w:rsidRPr="00C45599">
        <w:rPr>
          <w:rFonts w:asciiTheme="minorHAnsi" w:hAnsiTheme="minorHAnsi" w:cstheme="minorHAnsi"/>
          <w:b/>
        </w:rPr>
        <w:t>Oświadczenie</w:t>
      </w:r>
    </w:p>
    <w:p w14:paraId="75AF4FA7" w14:textId="77777777" w:rsidR="002519C8" w:rsidRPr="00C45599" w:rsidRDefault="002519C8" w:rsidP="002519C8">
      <w:pPr>
        <w:pStyle w:val="Mnormal"/>
        <w:rPr>
          <w:rFonts w:asciiTheme="minorHAnsi" w:hAnsiTheme="minorHAnsi" w:cstheme="minorHAnsi"/>
        </w:rPr>
      </w:pPr>
      <w:r w:rsidRPr="00C45599">
        <w:rPr>
          <w:rFonts w:asciiTheme="minorHAnsi" w:hAnsiTheme="minorHAnsi" w:cstheme="minorHAnsi"/>
        </w:rPr>
        <w:t> </w:t>
      </w:r>
    </w:p>
    <w:p w14:paraId="618FA15E" w14:textId="77777777" w:rsidR="002519C8" w:rsidRPr="00C45599" w:rsidRDefault="002519C8" w:rsidP="002519C8">
      <w:pPr>
        <w:pStyle w:val="Mnormal"/>
        <w:rPr>
          <w:rFonts w:asciiTheme="minorHAnsi" w:hAnsiTheme="minorHAnsi" w:cstheme="minorHAnsi"/>
        </w:rPr>
      </w:pPr>
      <w:r w:rsidRPr="00C45599">
        <w:rPr>
          <w:rFonts w:asciiTheme="minorHAnsi" w:hAnsiTheme="minorHAnsi" w:cstheme="minorHAnsi"/>
        </w:rPr>
        <w:t>Zgodnie</w:t>
      </w:r>
      <w:r w:rsidR="00720070" w:rsidRPr="00C45599">
        <w:rPr>
          <w:rFonts w:asciiTheme="minorHAnsi" w:hAnsiTheme="minorHAnsi" w:cstheme="minorHAnsi"/>
        </w:rPr>
        <w:t xml:space="preserve"> z </w:t>
      </w:r>
      <w:r w:rsidRPr="00C45599">
        <w:rPr>
          <w:rFonts w:asciiTheme="minorHAnsi" w:hAnsiTheme="minorHAnsi" w:cstheme="minorHAnsi"/>
        </w:rPr>
        <w:t>art. 66 ust. 1 pkt 19a ustawy</w:t>
      </w:r>
      <w:r w:rsidR="00720070" w:rsidRPr="00C45599">
        <w:rPr>
          <w:rFonts w:asciiTheme="minorHAnsi" w:hAnsiTheme="minorHAnsi" w:cstheme="minorHAnsi"/>
        </w:rPr>
        <w:t xml:space="preserve"> z </w:t>
      </w:r>
      <w:r w:rsidRPr="00C45599">
        <w:rPr>
          <w:rFonts w:asciiTheme="minorHAnsi" w:hAnsiTheme="minorHAnsi" w:cstheme="minorHAnsi"/>
        </w:rPr>
        <w:t>dnia 3 października 2008 r.</w:t>
      </w:r>
      <w:r w:rsidR="00D86925" w:rsidRPr="00C45599">
        <w:rPr>
          <w:rFonts w:asciiTheme="minorHAnsi" w:hAnsiTheme="minorHAnsi" w:cstheme="minorHAnsi"/>
        </w:rPr>
        <w:t xml:space="preserve"> o </w:t>
      </w:r>
      <w:r w:rsidRPr="00C45599">
        <w:rPr>
          <w:rFonts w:asciiTheme="minorHAnsi" w:hAnsiTheme="minorHAnsi" w:cstheme="minorHAnsi"/>
        </w:rPr>
        <w:t>udostępnianiu informacji</w:t>
      </w:r>
      <w:r w:rsidR="00D86925" w:rsidRPr="00C45599">
        <w:rPr>
          <w:rFonts w:asciiTheme="minorHAnsi" w:hAnsiTheme="minorHAnsi" w:cstheme="minorHAnsi"/>
        </w:rPr>
        <w:t xml:space="preserve"> o </w:t>
      </w:r>
      <w:r w:rsidRPr="00C45599">
        <w:rPr>
          <w:rFonts w:asciiTheme="minorHAnsi" w:hAnsiTheme="minorHAnsi" w:cstheme="minorHAnsi"/>
        </w:rPr>
        <w:t>środowisku</w:t>
      </w:r>
      <w:r w:rsidR="007F229C" w:rsidRPr="00C45599">
        <w:rPr>
          <w:rFonts w:asciiTheme="minorHAnsi" w:hAnsiTheme="minorHAnsi" w:cstheme="minorHAnsi"/>
        </w:rPr>
        <w:t xml:space="preserve"> i </w:t>
      </w:r>
      <w:r w:rsidRPr="00C45599">
        <w:rPr>
          <w:rFonts w:asciiTheme="minorHAnsi" w:hAnsiTheme="minorHAnsi" w:cstheme="minorHAnsi"/>
        </w:rPr>
        <w:t>jego ochronie, udziale społeczeństwa</w:t>
      </w:r>
      <w:r w:rsidR="007F229C" w:rsidRPr="00C45599">
        <w:rPr>
          <w:rFonts w:asciiTheme="minorHAnsi" w:hAnsiTheme="minorHAnsi" w:cstheme="minorHAnsi"/>
        </w:rPr>
        <w:t xml:space="preserve"> w </w:t>
      </w:r>
      <w:r w:rsidRPr="00C45599">
        <w:rPr>
          <w:rFonts w:asciiTheme="minorHAnsi" w:hAnsiTheme="minorHAnsi" w:cstheme="minorHAnsi"/>
        </w:rPr>
        <w:t>ochronie środowiska oraz</w:t>
      </w:r>
      <w:r w:rsidR="00D86925" w:rsidRPr="00C45599">
        <w:rPr>
          <w:rFonts w:asciiTheme="minorHAnsi" w:hAnsiTheme="minorHAnsi" w:cstheme="minorHAnsi"/>
        </w:rPr>
        <w:t xml:space="preserve"> o </w:t>
      </w:r>
      <w:r w:rsidRPr="00C45599">
        <w:rPr>
          <w:rFonts w:asciiTheme="minorHAnsi" w:hAnsiTheme="minorHAnsi" w:cstheme="minorHAnsi"/>
        </w:rPr>
        <w:t>ocenach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(tekst jednolity: Dz. U.</w:t>
      </w:r>
      <w:r w:rsidR="00720070" w:rsidRPr="00C45599">
        <w:rPr>
          <w:rFonts w:asciiTheme="minorHAnsi" w:hAnsiTheme="minorHAnsi" w:cstheme="minorHAnsi"/>
        </w:rPr>
        <w:t xml:space="preserve"> z </w:t>
      </w:r>
      <w:r w:rsidRPr="00C45599">
        <w:rPr>
          <w:rFonts w:asciiTheme="minorHAnsi" w:hAnsiTheme="minorHAnsi" w:cstheme="minorHAnsi"/>
        </w:rPr>
        <w:t>2017 r. poz. 1405,</w:t>
      </w:r>
      <w:r w:rsidR="00720070" w:rsidRPr="00C45599">
        <w:rPr>
          <w:rFonts w:asciiTheme="minorHAnsi" w:hAnsiTheme="minorHAnsi" w:cstheme="minorHAnsi"/>
        </w:rPr>
        <w:t xml:space="preserve"> z </w:t>
      </w:r>
      <w:r w:rsidRPr="00C45599">
        <w:rPr>
          <w:rFonts w:asciiTheme="minorHAnsi" w:hAnsiTheme="minorHAnsi" w:cstheme="minorHAnsi"/>
        </w:rPr>
        <w:t>późn. zm.) odnośnie spełniania wymagań,</w:t>
      </w:r>
      <w:r w:rsidR="00D86925" w:rsidRPr="00C45599">
        <w:rPr>
          <w:rFonts w:asciiTheme="minorHAnsi" w:hAnsiTheme="minorHAnsi" w:cstheme="minorHAnsi"/>
        </w:rPr>
        <w:t xml:space="preserve"> o </w:t>
      </w:r>
      <w:r w:rsidRPr="00C45599">
        <w:rPr>
          <w:rFonts w:asciiTheme="minorHAnsi" w:hAnsiTheme="minorHAnsi" w:cstheme="minorHAnsi"/>
        </w:rPr>
        <w:t>których mowa</w:t>
      </w:r>
      <w:r w:rsidR="007F229C" w:rsidRPr="00C45599">
        <w:rPr>
          <w:rFonts w:asciiTheme="minorHAnsi" w:hAnsiTheme="minorHAnsi" w:cstheme="minorHAnsi"/>
        </w:rPr>
        <w:t xml:space="preserve"> w </w:t>
      </w:r>
      <w:r w:rsidRPr="00C45599">
        <w:rPr>
          <w:rFonts w:asciiTheme="minorHAnsi" w:hAnsiTheme="minorHAnsi" w:cstheme="minorHAnsi"/>
        </w:rPr>
        <w:t>art. 74a ust. 2 ww. ustawy.</w:t>
      </w:r>
    </w:p>
    <w:p w14:paraId="5E2E7BF9" w14:textId="77777777" w:rsidR="002519C8" w:rsidRPr="00C45599" w:rsidRDefault="002519C8" w:rsidP="002519C8">
      <w:pPr>
        <w:pStyle w:val="Mnormal"/>
        <w:rPr>
          <w:rFonts w:asciiTheme="minorHAnsi" w:hAnsiTheme="minorHAnsi" w:cstheme="minorHAnsi"/>
        </w:rPr>
      </w:pPr>
      <w:r w:rsidRPr="00C45599">
        <w:rPr>
          <w:rFonts w:asciiTheme="minorHAnsi" w:hAnsiTheme="minorHAnsi" w:cstheme="minorHAnsi"/>
        </w:rPr>
        <w:t>Oświadczam, że ja, Jacek Jaśkiewicz, pracownik firmy ATMOTERM S.A. oraz współautor</w:t>
      </w:r>
      <w:r w:rsidR="007F229C" w:rsidRPr="00C45599">
        <w:rPr>
          <w:rFonts w:asciiTheme="minorHAnsi" w:hAnsiTheme="minorHAnsi" w:cstheme="minorHAnsi"/>
        </w:rPr>
        <w:t xml:space="preserve"> i </w:t>
      </w:r>
      <w:r w:rsidRPr="00C45599">
        <w:rPr>
          <w:rFonts w:asciiTheme="minorHAnsi" w:hAnsiTheme="minorHAnsi" w:cstheme="minorHAnsi"/>
        </w:rPr>
        <w:t>kierownik zespołu autorów prognozy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pn. „Ocena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projektu Polityki energetycznej Polski</w:t>
      </w:r>
      <w:r w:rsidR="007F229C" w:rsidRPr="00C45599">
        <w:rPr>
          <w:rFonts w:asciiTheme="minorHAnsi" w:hAnsiTheme="minorHAnsi" w:cstheme="minorHAnsi"/>
        </w:rPr>
        <w:t xml:space="preserve"> do </w:t>
      </w:r>
      <w:r w:rsidRPr="00C45599">
        <w:rPr>
          <w:rFonts w:asciiTheme="minorHAnsi" w:hAnsiTheme="minorHAnsi" w:cstheme="minorHAnsi"/>
        </w:rPr>
        <w:t>2040 r. Prognoza”, spełniam wymagania określone</w:t>
      </w:r>
      <w:r w:rsidR="007F229C" w:rsidRPr="00C45599">
        <w:rPr>
          <w:rFonts w:asciiTheme="minorHAnsi" w:hAnsiTheme="minorHAnsi" w:cstheme="minorHAnsi"/>
        </w:rPr>
        <w:t xml:space="preserve"> w </w:t>
      </w:r>
      <w:r w:rsidRPr="00C45599">
        <w:rPr>
          <w:rFonts w:asciiTheme="minorHAnsi" w:hAnsiTheme="minorHAnsi" w:cstheme="minorHAnsi"/>
        </w:rPr>
        <w:t>art. 74a ust. 2 ustawy</w:t>
      </w:r>
      <w:r w:rsidR="00720070" w:rsidRPr="00C45599">
        <w:rPr>
          <w:rFonts w:asciiTheme="minorHAnsi" w:hAnsiTheme="minorHAnsi" w:cstheme="minorHAnsi"/>
        </w:rPr>
        <w:t xml:space="preserve"> z </w:t>
      </w:r>
      <w:r w:rsidRPr="00C45599">
        <w:rPr>
          <w:rFonts w:asciiTheme="minorHAnsi" w:hAnsiTheme="minorHAnsi" w:cstheme="minorHAnsi"/>
        </w:rPr>
        <w:t>dnia 3 października 2008 r.</w:t>
      </w:r>
      <w:r w:rsidR="00D86925" w:rsidRPr="00C45599">
        <w:rPr>
          <w:rFonts w:asciiTheme="minorHAnsi" w:hAnsiTheme="minorHAnsi" w:cstheme="minorHAnsi"/>
        </w:rPr>
        <w:t xml:space="preserve"> o </w:t>
      </w:r>
      <w:r w:rsidRPr="00C45599">
        <w:rPr>
          <w:rFonts w:asciiTheme="minorHAnsi" w:hAnsiTheme="minorHAnsi" w:cstheme="minorHAnsi"/>
        </w:rPr>
        <w:t>udostępnianiu informacji</w:t>
      </w:r>
      <w:r w:rsidR="00D86925" w:rsidRPr="00C45599">
        <w:rPr>
          <w:rFonts w:asciiTheme="minorHAnsi" w:hAnsiTheme="minorHAnsi" w:cstheme="minorHAnsi"/>
        </w:rPr>
        <w:t xml:space="preserve"> o </w:t>
      </w:r>
      <w:r w:rsidRPr="00C45599">
        <w:rPr>
          <w:rFonts w:asciiTheme="minorHAnsi" w:hAnsiTheme="minorHAnsi" w:cstheme="minorHAnsi"/>
        </w:rPr>
        <w:t>środowisku</w:t>
      </w:r>
      <w:r w:rsidR="007F229C" w:rsidRPr="00C45599">
        <w:rPr>
          <w:rFonts w:asciiTheme="minorHAnsi" w:hAnsiTheme="minorHAnsi" w:cstheme="minorHAnsi"/>
        </w:rPr>
        <w:t xml:space="preserve"> i </w:t>
      </w:r>
      <w:r w:rsidRPr="00C45599">
        <w:rPr>
          <w:rFonts w:asciiTheme="minorHAnsi" w:hAnsiTheme="minorHAnsi" w:cstheme="minorHAnsi"/>
        </w:rPr>
        <w:t>jego ochronie, udziale społeczeństwa</w:t>
      </w:r>
      <w:r w:rsidR="007F229C" w:rsidRPr="00C45599">
        <w:rPr>
          <w:rFonts w:asciiTheme="minorHAnsi" w:hAnsiTheme="minorHAnsi" w:cstheme="minorHAnsi"/>
        </w:rPr>
        <w:t xml:space="preserve"> w </w:t>
      </w:r>
      <w:r w:rsidRPr="00C45599">
        <w:rPr>
          <w:rFonts w:asciiTheme="minorHAnsi" w:hAnsiTheme="minorHAnsi" w:cstheme="minorHAnsi"/>
        </w:rPr>
        <w:t>ochronie środowiska oraz</w:t>
      </w:r>
      <w:r w:rsidR="00D86925" w:rsidRPr="00C45599">
        <w:rPr>
          <w:rFonts w:asciiTheme="minorHAnsi" w:hAnsiTheme="minorHAnsi" w:cstheme="minorHAnsi"/>
        </w:rPr>
        <w:t xml:space="preserve"> o </w:t>
      </w:r>
      <w:r w:rsidRPr="00C45599">
        <w:rPr>
          <w:rFonts w:asciiTheme="minorHAnsi" w:hAnsiTheme="minorHAnsi" w:cstheme="minorHAnsi"/>
        </w:rPr>
        <w:t>ocenach oddziaływania</w:t>
      </w:r>
      <w:r w:rsidR="007F229C" w:rsidRPr="00C45599">
        <w:rPr>
          <w:rFonts w:asciiTheme="minorHAnsi" w:hAnsiTheme="minorHAnsi" w:cstheme="minorHAnsi"/>
        </w:rPr>
        <w:t xml:space="preserve"> na </w:t>
      </w:r>
      <w:r w:rsidRPr="00C45599">
        <w:rPr>
          <w:rFonts w:asciiTheme="minorHAnsi" w:hAnsiTheme="minorHAnsi" w:cstheme="minorHAnsi"/>
        </w:rPr>
        <w:t>środowisko (tekst jednolity: Dz. U.</w:t>
      </w:r>
      <w:r w:rsidR="00720070" w:rsidRPr="00C45599">
        <w:rPr>
          <w:rFonts w:asciiTheme="minorHAnsi" w:hAnsiTheme="minorHAnsi" w:cstheme="minorHAnsi"/>
        </w:rPr>
        <w:t xml:space="preserve"> z </w:t>
      </w:r>
      <w:r w:rsidRPr="00C45599">
        <w:rPr>
          <w:rFonts w:asciiTheme="minorHAnsi" w:hAnsiTheme="minorHAnsi" w:cstheme="minorHAnsi"/>
        </w:rPr>
        <w:t>2017 r. poz. 1405,</w:t>
      </w:r>
      <w:r w:rsidR="00720070" w:rsidRPr="00C45599">
        <w:rPr>
          <w:rFonts w:asciiTheme="minorHAnsi" w:hAnsiTheme="minorHAnsi" w:cstheme="minorHAnsi"/>
        </w:rPr>
        <w:t xml:space="preserve"> z </w:t>
      </w:r>
      <w:r w:rsidRPr="00C45599">
        <w:rPr>
          <w:rFonts w:asciiTheme="minorHAnsi" w:hAnsiTheme="minorHAnsi" w:cstheme="minorHAnsi"/>
        </w:rPr>
        <w:t xml:space="preserve">późn. zm.), dotyczące wymaganego wykształcenia. </w:t>
      </w:r>
    </w:p>
    <w:p w14:paraId="3856DDB8" w14:textId="77777777" w:rsidR="002519C8" w:rsidRPr="00C45599" w:rsidRDefault="002519C8" w:rsidP="002519C8">
      <w:pPr>
        <w:pStyle w:val="Mnormal"/>
        <w:rPr>
          <w:rFonts w:asciiTheme="minorHAnsi" w:hAnsiTheme="minorHAnsi" w:cstheme="minorHAnsi"/>
        </w:rPr>
      </w:pPr>
      <w:r w:rsidRPr="00C45599">
        <w:rPr>
          <w:rFonts w:asciiTheme="minorHAnsi" w:hAnsiTheme="minorHAnsi" w:cstheme="minorHAnsi"/>
        </w:rPr>
        <w:t>Jestem świadomy odpowiedzialności karnej</w:t>
      </w:r>
      <w:r w:rsidR="00720070" w:rsidRPr="00C45599">
        <w:rPr>
          <w:rFonts w:asciiTheme="minorHAnsi" w:hAnsiTheme="minorHAnsi" w:cstheme="minorHAnsi"/>
        </w:rPr>
        <w:t xml:space="preserve"> za </w:t>
      </w:r>
      <w:r w:rsidRPr="00C45599">
        <w:rPr>
          <w:rFonts w:asciiTheme="minorHAnsi" w:hAnsiTheme="minorHAnsi" w:cstheme="minorHAnsi"/>
        </w:rPr>
        <w:t>złożenie fałszywego oświadczenia.</w:t>
      </w:r>
    </w:p>
    <w:p w14:paraId="7784A2A6" w14:textId="77777777" w:rsidR="002519C8" w:rsidRPr="00C45599" w:rsidRDefault="002519C8" w:rsidP="002519C8">
      <w:pPr>
        <w:pStyle w:val="Mnormal"/>
        <w:rPr>
          <w:rFonts w:asciiTheme="minorHAnsi" w:hAnsiTheme="minorHAnsi" w:cstheme="minorHAnsi"/>
        </w:rPr>
      </w:pPr>
    </w:p>
    <w:p w14:paraId="3660AD19" w14:textId="77777777" w:rsidR="002519C8" w:rsidRPr="00C45599" w:rsidRDefault="002519C8" w:rsidP="00B156AC">
      <w:pPr>
        <w:pStyle w:val="Mnormal"/>
        <w:jc w:val="center"/>
        <w:rPr>
          <w:rFonts w:asciiTheme="minorHAnsi" w:hAnsiTheme="minorHAnsi" w:cstheme="minorHAnsi"/>
        </w:rPr>
      </w:pPr>
      <w:r w:rsidRPr="00C45599">
        <w:rPr>
          <w:rFonts w:asciiTheme="minorHAnsi" w:hAnsiTheme="minorHAnsi" w:cstheme="minorHAnsi"/>
        </w:rPr>
        <w:t>Jacek Jaśkiewicz</w:t>
      </w:r>
    </w:p>
    <w:p w14:paraId="35DD560C" w14:textId="77777777" w:rsidR="002519C8" w:rsidRPr="00C45599" w:rsidRDefault="002519C8" w:rsidP="002519C8">
      <w:pPr>
        <w:pStyle w:val="Mnormal"/>
        <w:rPr>
          <w:rFonts w:asciiTheme="minorHAnsi" w:hAnsiTheme="minorHAnsi" w:cstheme="minorHAnsi"/>
        </w:rPr>
      </w:pPr>
      <w:r w:rsidRPr="00C45599">
        <w:rPr>
          <w:rFonts w:asciiTheme="minorHAnsi" w:hAnsiTheme="minorHAnsi" w:cstheme="minorHAnsi"/>
        </w:rPr>
        <w:t> </w:t>
      </w:r>
    </w:p>
    <w:p w14:paraId="073AEC85" w14:textId="77777777" w:rsidR="00EC1AEA" w:rsidRPr="00C45599" w:rsidRDefault="00EC1AEA" w:rsidP="00801048">
      <w:pPr>
        <w:pStyle w:val="Mnormal"/>
        <w:rPr>
          <w:rFonts w:asciiTheme="minorHAnsi" w:hAnsiTheme="minorHAnsi" w:cstheme="minorHAnsi"/>
        </w:rPr>
      </w:pPr>
    </w:p>
    <w:sectPr w:rsidR="00EC1AEA" w:rsidRPr="00C45599" w:rsidSect="00C77850">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2FA46" w14:textId="77777777" w:rsidR="00047D4F" w:rsidRDefault="00047D4F" w:rsidP="00996401">
      <w:r>
        <w:separator/>
      </w:r>
    </w:p>
  </w:endnote>
  <w:endnote w:type="continuationSeparator" w:id="0">
    <w:p w14:paraId="45109AC9" w14:textId="77777777" w:rsidR="00047D4F" w:rsidRDefault="00047D4F"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EE"/>
    <w:family w:val="auto"/>
    <w:notTrueType/>
    <w:pitch w:val="default"/>
    <w:sig w:usb0="00000007" w:usb1="08070000" w:usb2="00000010" w:usb3="00000000" w:csb0="00020003" w:csb1="00000000"/>
  </w:font>
  <w:font w:name="Myriad Pro">
    <w:altName w:val="Arial"/>
    <w:panose1 w:val="00000000000000000000"/>
    <w:charset w:val="00"/>
    <w:family w:val="swiss"/>
    <w:notTrueType/>
    <w:pitch w:val="variable"/>
    <w:sig w:usb0="00000001" w:usb1="00000001" w:usb2="00000000" w:usb3="00000000" w:csb0="0000019F" w:csb1="00000000"/>
  </w:font>
  <w:font w:name="Century">
    <w:panose1 w:val="02040604050505020304"/>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enturyOldstEU-Normal">
    <w:altName w:val="Arial"/>
    <w:panose1 w:val="00000000000000000000"/>
    <w:charset w:val="00"/>
    <w:family w:val="swiss"/>
    <w:notTrueType/>
    <w:pitch w:val="default"/>
    <w:sig w:usb0="00000007" w:usb1="00000000" w:usb2="00000000" w:usb3="00000000" w:csb0="00000003" w:csb1="00000000"/>
  </w:font>
  <w:font w:name="Univers-PL">
    <w:altName w:val="MS Mincho"/>
    <w:panose1 w:val="00000000000000000000"/>
    <w:charset w:val="80"/>
    <w:family w:val="auto"/>
    <w:notTrueType/>
    <w:pitch w:val="default"/>
    <w:sig w:usb0="00000001" w:usb1="09070000" w:usb2="00000010" w:usb3="00000000" w:csb0="000A0000" w:csb1="00000000"/>
  </w:font>
  <w:font w:name="EUAlbertina-Bold-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21483" w14:textId="32D5B31E" w:rsidR="00E4272C" w:rsidRDefault="00E4272C" w:rsidP="00EE2723">
    <w:pPr>
      <w:pStyle w:val="Stopka"/>
      <w:ind w:right="360"/>
    </w:pPr>
    <w:r w:rsidRPr="00C77850">
      <w:rPr>
        <w:rFonts w:ascii="Cambria" w:hAnsi="Cambria"/>
      </w:rPr>
      <w:fldChar w:fldCharType="begin"/>
    </w:r>
    <w:r w:rsidRPr="00C77850">
      <w:rPr>
        <w:rFonts w:ascii="Cambria" w:hAnsi="Cambria"/>
      </w:rPr>
      <w:instrText xml:space="preserve"> PAGE   \* MERGEFORMAT </w:instrText>
    </w:r>
    <w:r w:rsidRPr="00C77850">
      <w:rPr>
        <w:rFonts w:ascii="Cambria" w:hAnsi="Cambria"/>
      </w:rPr>
      <w:fldChar w:fldCharType="separate"/>
    </w:r>
    <w:r w:rsidR="00E218A4" w:rsidRPr="00E218A4">
      <w:rPr>
        <w:rFonts w:ascii="Cambria" w:hAnsi="Cambria"/>
        <w:b/>
        <w:noProof/>
      </w:rPr>
      <w:t>18</w:t>
    </w:r>
    <w:r w:rsidRPr="00C77850">
      <w:rPr>
        <w:rFonts w:ascii="Cambria" w:hAnsi="Cambria"/>
      </w:rPr>
      <w:fldChar w:fldCharType="end"/>
    </w:r>
    <w:r w:rsidRPr="00C77850">
      <w:rPr>
        <w:rFonts w:ascii="Cambria" w:hAnsi="Cambria"/>
        <w:b/>
      </w:rPr>
      <w:t xml:space="preserve"> | </w:t>
    </w:r>
    <w:r>
      <w:rPr>
        <w:rFonts w:ascii="Cambria" w:hAnsi="Cambr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B8511" w14:textId="5AB536B5" w:rsidR="00E4272C" w:rsidRDefault="00E4272C" w:rsidP="00C77850">
    <w:pPr>
      <w:pStyle w:val="Stopka"/>
      <w:jc w:val="right"/>
    </w:pPr>
    <w:r>
      <w:tab/>
      <w:t xml:space="preserve"> | </w:t>
    </w:r>
    <w:r>
      <w:rPr>
        <w:b/>
        <w:noProof/>
      </w:rPr>
      <w:fldChar w:fldCharType="begin"/>
    </w:r>
    <w:r>
      <w:rPr>
        <w:b/>
        <w:noProof/>
      </w:rPr>
      <w:instrText xml:space="preserve"> PAGE   \* MERGEFORMAT </w:instrText>
    </w:r>
    <w:r>
      <w:rPr>
        <w:b/>
        <w:noProof/>
      </w:rPr>
      <w:fldChar w:fldCharType="separate"/>
    </w:r>
    <w:r w:rsidR="00E218A4">
      <w:rPr>
        <w:b/>
        <w:noProof/>
      </w:rPr>
      <w:t>17</w:t>
    </w:r>
    <w:r>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69A74" w14:textId="77777777" w:rsidR="00047D4F" w:rsidRDefault="00047D4F" w:rsidP="00996401">
      <w:r>
        <w:separator/>
      </w:r>
    </w:p>
  </w:footnote>
  <w:footnote w:type="continuationSeparator" w:id="0">
    <w:p w14:paraId="18E61BC6" w14:textId="77777777" w:rsidR="00047D4F" w:rsidRDefault="00047D4F" w:rsidP="00996401">
      <w:r>
        <w:continuationSeparator/>
      </w:r>
    </w:p>
  </w:footnote>
  <w:footnote w:id="1">
    <w:p w14:paraId="2A3555E3"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2">
    <w:p w14:paraId="549E1DB1"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Pojęcie</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obejmuje również zabytki archeologiczne.</w:t>
      </w:r>
    </w:p>
  </w:footnote>
  <w:footnote w:id="3">
    <w:p w14:paraId="465B78CF" w14:textId="77777777" w:rsidR="00E4272C" w:rsidRPr="002005B8" w:rsidRDefault="00E4272C" w:rsidP="00563DA0">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4">
    <w:p w14:paraId="3E36741E"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1991 r. Nr 32, poz. 131,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 Art. 23 ust. 1a</w:t>
      </w:r>
    </w:p>
  </w:footnote>
  <w:footnote w:id="5">
    <w:p w14:paraId="2DA1E21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6">
    <w:p w14:paraId="366B7E6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Dziennik Urzędowy Wspólnot Europejskich L197/30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 21.07.2001 r.</w:t>
      </w:r>
    </w:p>
  </w:footnote>
  <w:footnote w:id="7">
    <w:p w14:paraId="54DCD41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eastAsia="SimSun" w:hAnsiTheme="minorHAnsi"/>
          <w:color w:val="000000" w:themeColor="text1"/>
          <w:szCs w:val="18"/>
        </w:rPr>
        <w:footnoteRef/>
      </w:r>
      <w:r w:rsidRPr="002005B8">
        <w:rPr>
          <w:rFonts w:asciiTheme="minorHAnsi" w:hAnsiTheme="minorHAnsi"/>
          <w:color w:val="000000" w:themeColor="text1"/>
          <w:szCs w:val="18"/>
        </w:rPr>
        <w:t xml:space="preserve"> Tekst jednolity: Dz. U. 2016 r. poz. 71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8">
    <w:p w14:paraId="36C04ED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142,</w:t>
      </w:r>
      <w:r>
        <w:rPr>
          <w:rFonts w:asciiTheme="minorHAnsi" w:hAnsiTheme="minorHAnsi"/>
          <w:color w:val="000000" w:themeColor="text1"/>
          <w:szCs w:val="18"/>
        </w:rPr>
        <w:t xml:space="preserve"> z </w:t>
      </w:r>
      <w:r w:rsidRPr="002005B8">
        <w:rPr>
          <w:rFonts w:asciiTheme="minorHAnsi" w:hAnsiTheme="minorHAnsi"/>
          <w:color w:val="000000" w:themeColor="text1"/>
          <w:szCs w:val="18"/>
        </w:rPr>
        <w:t xml:space="preserve">późn. zm. </w:t>
      </w:r>
    </w:p>
  </w:footnote>
  <w:footnote w:id="9">
    <w:p w14:paraId="036CA97F"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0">
    <w:p w14:paraId="7AAF0D34"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142,</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1">
    <w:p w14:paraId="289A7A34" w14:textId="77777777" w:rsidR="00E4272C" w:rsidRPr="002005B8" w:rsidRDefault="00E4272C" w:rsidP="00563DA0">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Pojęcie</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obejmuje również zabytki archeologiczne.</w:t>
      </w:r>
    </w:p>
  </w:footnote>
  <w:footnote w:id="12">
    <w:p w14:paraId="7A811504"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Handbook on SEA for Cohesion Policy 2007 – 2013, GRDP, 2006 </w:t>
      </w:r>
      <w:hyperlink r:id="rId1" w:history="1">
        <w:r w:rsidRPr="008A0145">
          <w:rPr>
            <w:rStyle w:val="Hipercze"/>
            <w:rFonts w:asciiTheme="minorHAnsi" w:hAnsiTheme="minorHAnsi"/>
            <w:sz w:val="18"/>
            <w:szCs w:val="18"/>
            <w:lang w:val="en-US"/>
          </w:rPr>
          <w:t>http://ec.europa.eu/regional_policy/sources/docoffic/working/doc/sea_handbook_final_foreword.pdf</w:t>
        </w:r>
      </w:hyperlink>
    </w:p>
  </w:footnote>
  <w:footnote w:id="13">
    <w:p w14:paraId="45102BA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theme="minorHAnsi"/>
          <w:color w:val="000000" w:themeColor="text1"/>
          <w:szCs w:val="18"/>
        </w:rPr>
        <w:t>Poradnik dotyczący uwzględniania problematyki zmian klimatu</w:t>
      </w:r>
      <w:r>
        <w:rPr>
          <w:rFonts w:asciiTheme="minorHAnsi" w:hAnsiTheme="minorHAnsi" w:cstheme="minorHAnsi"/>
          <w:color w:val="000000" w:themeColor="text1"/>
          <w:szCs w:val="18"/>
        </w:rPr>
        <w:t xml:space="preserve"> i </w:t>
      </w:r>
      <w:r w:rsidRPr="002005B8">
        <w:rPr>
          <w:rFonts w:asciiTheme="minorHAnsi" w:hAnsiTheme="minorHAnsi" w:cstheme="minorHAnsi"/>
          <w:color w:val="000000" w:themeColor="text1"/>
          <w:szCs w:val="18"/>
        </w:rPr>
        <w:t>różnorodności biologicznej</w:t>
      </w:r>
      <w:r>
        <w:rPr>
          <w:rFonts w:asciiTheme="minorHAnsi" w:hAnsiTheme="minorHAnsi" w:cstheme="minorHAnsi"/>
          <w:color w:val="000000" w:themeColor="text1"/>
          <w:szCs w:val="18"/>
        </w:rPr>
        <w:t xml:space="preserve"> w </w:t>
      </w:r>
      <w:r w:rsidRPr="002005B8">
        <w:rPr>
          <w:rFonts w:asciiTheme="minorHAnsi" w:hAnsiTheme="minorHAnsi" w:cstheme="minorHAnsi"/>
          <w:color w:val="000000" w:themeColor="text1"/>
          <w:szCs w:val="18"/>
        </w:rPr>
        <w:t>strategicznej ocenie oddziaływania</w:t>
      </w:r>
      <w:r>
        <w:rPr>
          <w:rFonts w:asciiTheme="minorHAnsi" w:hAnsiTheme="minorHAnsi" w:cstheme="minorHAnsi"/>
          <w:color w:val="000000" w:themeColor="text1"/>
          <w:szCs w:val="18"/>
        </w:rPr>
        <w:t xml:space="preserve"> na </w:t>
      </w:r>
      <w:r w:rsidRPr="002005B8">
        <w:rPr>
          <w:rFonts w:asciiTheme="minorHAnsi" w:hAnsiTheme="minorHAnsi" w:cstheme="minorHAnsi"/>
          <w:color w:val="000000" w:themeColor="text1"/>
          <w:szCs w:val="18"/>
        </w:rPr>
        <w:t>środowisko</w:t>
      </w:r>
      <w:r w:rsidRPr="002005B8">
        <w:rPr>
          <w:rFonts w:asciiTheme="minorHAnsi" w:hAnsiTheme="minorHAnsi"/>
          <w:color w:val="000000" w:themeColor="text1"/>
          <w:szCs w:val="18"/>
        </w:rPr>
        <w:t xml:space="preserve"> </w:t>
      </w:r>
      <w:hyperlink r:id="rId2" w:history="1">
        <w:r w:rsidRPr="002005B8">
          <w:rPr>
            <w:rStyle w:val="Hipercze"/>
            <w:rFonts w:asciiTheme="minorHAnsi" w:hAnsiTheme="minorHAnsi" w:cs="Arial"/>
            <w:color w:val="000000" w:themeColor="text1"/>
            <w:sz w:val="18"/>
            <w:szCs w:val="18"/>
            <w:u w:val="none"/>
          </w:rPr>
          <w:t>https://sdr.gdos.gov.pl/Documents/bio-clia_SEA_2015.pdf</w:t>
        </w:r>
      </w:hyperlink>
    </w:p>
  </w:footnote>
  <w:footnote w:id="14">
    <w:p w14:paraId="18682AA5"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Guidance on Integrating Climate Change and Biodiversity into strategic Impact Assessment, EU, 2013 </w:t>
      </w:r>
      <w:hyperlink r:id="rId3" w:history="1">
        <w:r w:rsidRPr="002005B8">
          <w:rPr>
            <w:rStyle w:val="Hipercze"/>
            <w:rFonts w:asciiTheme="minorHAnsi" w:hAnsiTheme="minorHAnsi"/>
            <w:color w:val="000000" w:themeColor="text1"/>
            <w:sz w:val="18"/>
            <w:szCs w:val="18"/>
            <w:u w:val="none"/>
            <w:lang w:val="en-US"/>
          </w:rPr>
          <w:t>http://ec.europa.eu/environment/eia/pdf/SEA%20Guidance.pdf</w:t>
        </w:r>
      </w:hyperlink>
    </w:p>
  </w:footnote>
  <w:footnote w:id="15">
    <w:p w14:paraId="6F38C88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Publikacje OECD </w:t>
      </w:r>
      <w:hyperlink r:id="rId4" w:history="1">
        <w:r w:rsidRPr="002005B8">
          <w:rPr>
            <w:rStyle w:val="Hipercze"/>
            <w:rFonts w:asciiTheme="minorHAnsi" w:hAnsiTheme="minorHAnsi" w:cs="Arial"/>
            <w:color w:val="000000" w:themeColor="text1"/>
            <w:sz w:val="18"/>
            <w:szCs w:val="18"/>
            <w:u w:val="none"/>
          </w:rPr>
          <w:t>https://www.unece.org/env/eia/publications.html</w:t>
        </w:r>
      </w:hyperlink>
    </w:p>
  </w:footnote>
  <w:footnote w:id="16">
    <w:p w14:paraId="70716237" w14:textId="77777777" w:rsidR="00E4272C" w:rsidRDefault="00E4272C">
      <w:pPr>
        <w:pStyle w:val="Tekstprzypisudolnego"/>
      </w:pPr>
      <w:r>
        <w:rPr>
          <w:rStyle w:val="Odwoanieprzypisudolnego"/>
        </w:rPr>
        <w:footnoteRef/>
      </w:r>
      <w:r>
        <w:t xml:space="preserve"> </w:t>
      </w:r>
      <w:r w:rsidRPr="00643260">
        <w:t>Źródło: opracowanie własne</w:t>
      </w:r>
      <w:r>
        <w:t xml:space="preserve"> na </w:t>
      </w:r>
      <w:r w:rsidRPr="00643260">
        <w:t>podstawie projektu PEP2040</w:t>
      </w:r>
      <w:r>
        <w:t xml:space="preserve"> z </w:t>
      </w:r>
      <w:r w:rsidRPr="00643260">
        <w:t>uzupełnieniem</w:t>
      </w:r>
    </w:p>
  </w:footnote>
  <w:footnote w:id="17">
    <w:p w14:paraId="02EE95DA" w14:textId="77777777" w:rsidR="00E4272C" w:rsidRPr="002005B8" w:rsidRDefault="00E4272C"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 2018 r. poz. 2081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
    <w:p w14:paraId="15F788E4" w14:textId="77777777" w:rsidR="00E4272C" w:rsidRPr="002005B8" w:rsidRDefault="00E4272C"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Dz. U. UE L 197</w:t>
      </w:r>
      <w:r>
        <w:rPr>
          <w:rFonts w:asciiTheme="minorHAnsi" w:hAnsiTheme="minorHAnsi"/>
          <w:color w:val="000000" w:themeColor="text1"/>
          <w:szCs w:val="18"/>
          <w:lang w:val="en-US"/>
        </w:rPr>
        <w:t xml:space="preserve"> z </w:t>
      </w:r>
      <w:r w:rsidRPr="002005B8">
        <w:rPr>
          <w:rFonts w:asciiTheme="minorHAnsi" w:hAnsiTheme="minorHAnsi"/>
          <w:color w:val="000000" w:themeColor="text1"/>
          <w:szCs w:val="18"/>
          <w:lang w:val="en-US"/>
        </w:rPr>
        <w:t>21.7.2001, s. 30</w:t>
      </w:r>
    </w:p>
  </w:footnote>
  <w:footnote w:id="19">
    <w:p w14:paraId="2ABAC084" w14:textId="77777777" w:rsidR="00E4272C" w:rsidRPr="002005B8" w:rsidRDefault="00E4272C"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Handbook on SEA for Cohesion Policy 2007 – 2013, GRDP, 2006 </w:t>
      </w:r>
      <w:hyperlink r:id="rId5" w:history="1">
        <w:r w:rsidRPr="002005B8">
          <w:rPr>
            <w:rStyle w:val="Hipercze"/>
            <w:rFonts w:asciiTheme="minorHAnsi" w:hAnsiTheme="minorHAnsi" w:cstheme="minorHAnsi"/>
            <w:color w:val="000000" w:themeColor="text1"/>
            <w:sz w:val="18"/>
            <w:szCs w:val="18"/>
            <w:u w:val="none"/>
            <w:lang w:val="en-US"/>
          </w:rPr>
          <w:t>http://ec.europa.eu/regional</w:t>
        </w:r>
        <w:bookmarkStart w:id="45" w:name="_Hlt396742314"/>
        <w:r w:rsidRPr="002005B8">
          <w:rPr>
            <w:rStyle w:val="Hipercze"/>
            <w:rFonts w:asciiTheme="minorHAnsi" w:hAnsiTheme="minorHAnsi" w:cstheme="minorHAnsi"/>
            <w:color w:val="000000" w:themeColor="text1"/>
            <w:sz w:val="18"/>
            <w:szCs w:val="18"/>
            <w:u w:val="none"/>
            <w:lang w:val="en-US"/>
          </w:rPr>
          <w:t>_</w:t>
        </w:r>
        <w:bookmarkEnd w:id="45"/>
        <w:r w:rsidRPr="002005B8">
          <w:rPr>
            <w:rStyle w:val="Hipercze"/>
            <w:rFonts w:asciiTheme="minorHAnsi" w:hAnsiTheme="minorHAnsi" w:cstheme="minorHAnsi"/>
            <w:color w:val="000000" w:themeColor="text1"/>
            <w:sz w:val="18"/>
            <w:szCs w:val="18"/>
            <w:u w:val="none"/>
            <w:lang w:val="en-US"/>
          </w:rPr>
          <w:t>policy/sources/docoffic/working/doc/sea_handbook_final_foreword.pdf</w:t>
        </w:r>
      </w:hyperlink>
      <w:r w:rsidRPr="002005B8">
        <w:rPr>
          <w:rFonts w:asciiTheme="minorHAnsi" w:hAnsiTheme="minorHAnsi" w:cstheme="minorHAnsi"/>
          <w:color w:val="000000" w:themeColor="text1"/>
          <w:szCs w:val="18"/>
          <w:lang w:val="en-US"/>
        </w:rPr>
        <w:t>,</w:t>
      </w:r>
      <w:r w:rsidRPr="002005B8">
        <w:rPr>
          <w:rFonts w:asciiTheme="minorHAnsi" w:hAnsiTheme="minorHAnsi"/>
          <w:color w:val="000000" w:themeColor="text1"/>
          <w:szCs w:val="18"/>
          <w:lang w:val="en-US"/>
        </w:rPr>
        <w:t xml:space="preserve"> </w:t>
      </w:r>
    </w:p>
  </w:footnote>
  <w:footnote w:id="20">
    <w:p w14:paraId="5978471E" w14:textId="77777777" w:rsidR="00E4272C" w:rsidRPr="002005B8" w:rsidRDefault="00E4272C" w:rsidP="004E7447">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Guidance on integration Climate Change and Biodiversity into Strategic Environmental Assessment, European Commission 2013.</w:t>
      </w:r>
    </w:p>
  </w:footnote>
  <w:footnote w:id="21">
    <w:p w14:paraId="764D2874" w14:textId="77777777" w:rsidR="00E4272C" w:rsidRPr="002005B8" w:rsidRDefault="00E4272C"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European Communities, Wytyczne metodyczne dotyczące przepisów Artykułu 6(3)</w:t>
      </w:r>
      <w:r>
        <w:rPr>
          <w:rFonts w:asciiTheme="minorHAnsi" w:hAnsiTheme="minorHAnsi" w:cs="Arial"/>
          <w:color w:val="000000" w:themeColor="text1"/>
          <w:szCs w:val="18"/>
        </w:rPr>
        <w:t xml:space="preserve"> i </w:t>
      </w:r>
      <w:r w:rsidRPr="002005B8">
        <w:rPr>
          <w:rFonts w:asciiTheme="minorHAnsi" w:hAnsiTheme="minorHAnsi" w:cs="Arial"/>
          <w:color w:val="000000" w:themeColor="text1"/>
          <w:szCs w:val="18"/>
        </w:rPr>
        <w:t>(4) Dyrektywy Siedliskowej 92/43/EWG, polski przekład: WWF Polska, 2005 r.</w:t>
      </w:r>
    </w:p>
  </w:footnote>
  <w:footnote w:id="22">
    <w:p w14:paraId="0915F330" w14:textId="77777777" w:rsidR="00E4272C" w:rsidRPr="002005B8" w:rsidRDefault="00E4272C"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European Communities,</w:t>
      </w:r>
      <w:r w:rsidRPr="002005B8">
        <w:rPr>
          <w:rFonts w:asciiTheme="minorHAnsi" w:hAnsiTheme="minorHAnsi" w:cs="Arial"/>
          <w:i/>
          <w:color w:val="000000" w:themeColor="text1"/>
          <w:szCs w:val="18"/>
        </w:rPr>
        <w:t xml:space="preserve"> </w:t>
      </w:r>
      <w:r w:rsidRPr="002005B8">
        <w:rPr>
          <w:rFonts w:asciiTheme="minorHAnsi" w:hAnsiTheme="minorHAnsi" w:cs="Arial"/>
          <w:color w:val="000000" w:themeColor="text1"/>
          <w:szCs w:val="18"/>
        </w:rPr>
        <w:t>Zarządzanie obszarami Natura 2000, polski przekład: WWF Polska, 2007 r.</w:t>
      </w:r>
    </w:p>
  </w:footnote>
  <w:footnote w:id="23">
    <w:p w14:paraId="2A1F3475" w14:textId="77777777" w:rsidR="00E4272C" w:rsidRPr="002005B8" w:rsidRDefault="00E4272C" w:rsidP="004E7447">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rPr>
        <w:t>Engel J., Natura 2000</w:t>
      </w:r>
      <w:r>
        <w:rPr>
          <w:rFonts w:asciiTheme="minorHAnsi" w:hAnsiTheme="minorHAnsi" w:cs="Arial"/>
          <w:color w:val="000000" w:themeColor="text1"/>
          <w:szCs w:val="18"/>
        </w:rPr>
        <w:t xml:space="preserve"> w </w:t>
      </w:r>
      <w:r w:rsidRPr="002005B8">
        <w:rPr>
          <w:rFonts w:asciiTheme="minorHAnsi" w:hAnsiTheme="minorHAnsi" w:cs="Arial"/>
          <w:color w:val="000000" w:themeColor="text1"/>
          <w:szCs w:val="18"/>
        </w:rPr>
        <w:t>ocenach oddziaływania przedsięwzięć</w:t>
      </w:r>
      <w:r>
        <w:rPr>
          <w:rFonts w:asciiTheme="minorHAnsi" w:hAnsiTheme="minorHAnsi" w:cs="Arial"/>
          <w:color w:val="000000" w:themeColor="text1"/>
          <w:szCs w:val="18"/>
        </w:rPr>
        <w:t xml:space="preserve"> na </w:t>
      </w:r>
      <w:r w:rsidRPr="002005B8">
        <w:rPr>
          <w:rFonts w:asciiTheme="minorHAnsi" w:hAnsiTheme="minorHAnsi" w:cs="Arial"/>
          <w:color w:val="000000" w:themeColor="text1"/>
          <w:szCs w:val="18"/>
        </w:rPr>
        <w:t>środowisko, Ministerstwo Środowiska, Warszawa 2009 r.</w:t>
      </w:r>
    </w:p>
  </w:footnote>
  <w:footnote w:id="24">
    <w:p w14:paraId="753A0F67" w14:textId="77777777" w:rsidR="00E4272C" w:rsidRPr="002005B8" w:rsidRDefault="00E4272C" w:rsidP="004B0CE8">
      <w:pPr>
        <w:pStyle w:val="Default"/>
        <w:spacing w:after="120" w:line="240" w:lineRule="auto"/>
        <w:ind w:left="142" w:hanging="142"/>
        <w:jc w:val="left"/>
        <w:rPr>
          <w:rFonts w:asciiTheme="minorHAnsi" w:hAnsiTheme="minorHAnsi" w:cs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R</w:t>
      </w:r>
      <w:r w:rsidRPr="002005B8">
        <w:rPr>
          <w:rFonts w:asciiTheme="minorHAnsi" w:hAnsiTheme="minorHAnsi" w:cstheme="minorHAnsi"/>
          <w:bCs/>
          <w:color w:val="000000" w:themeColor="text1"/>
          <w:sz w:val="18"/>
          <w:szCs w:val="18"/>
        </w:rPr>
        <w:t>aport</w:t>
      </w:r>
      <w:r>
        <w:rPr>
          <w:rFonts w:asciiTheme="minorHAnsi" w:hAnsiTheme="minorHAnsi" w:cstheme="minorHAnsi"/>
          <w:bCs/>
          <w:color w:val="000000" w:themeColor="text1"/>
          <w:sz w:val="18"/>
          <w:szCs w:val="18"/>
        </w:rPr>
        <w:t xml:space="preserve"> z </w:t>
      </w:r>
      <w:r w:rsidRPr="002005B8">
        <w:rPr>
          <w:rFonts w:asciiTheme="minorHAnsi" w:hAnsiTheme="minorHAnsi" w:cstheme="minorHAnsi"/>
          <w:bCs/>
          <w:color w:val="000000" w:themeColor="text1"/>
          <w:sz w:val="18"/>
          <w:szCs w:val="18"/>
        </w:rPr>
        <w:t>modelowania stężeń PM10, PM2,5, SO2, NO2, B(A)P</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skali kraju. Rok 2017, opracowany przez ATMOTERM S.A.</w:t>
      </w:r>
      <w:r>
        <w:rPr>
          <w:rFonts w:asciiTheme="minorHAnsi" w:hAnsiTheme="minorHAnsi" w:cstheme="minorHAnsi"/>
          <w:bCs/>
          <w:color w:val="000000" w:themeColor="text1"/>
          <w:sz w:val="18"/>
          <w:szCs w:val="18"/>
        </w:rPr>
        <w:t xml:space="preserve"> dla </w:t>
      </w:r>
      <w:r w:rsidRPr="002005B8">
        <w:rPr>
          <w:rFonts w:asciiTheme="minorHAnsi" w:hAnsiTheme="minorHAnsi" w:cstheme="minorHAnsi"/>
          <w:bCs/>
          <w:color w:val="000000" w:themeColor="text1"/>
          <w:sz w:val="18"/>
          <w:szCs w:val="18"/>
        </w:rPr>
        <w:t>GIOŚ , Opole 2018</w:t>
      </w:r>
    </w:p>
  </w:footnote>
  <w:footnote w:id="25">
    <w:p w14:paraId="4F6DDC07" w14:textId="77777777" w:rsidR="00E4272C" w:rsidRPr="002005B8" w:rsidRDefault="00E4272C" w:rsidP="004B0CE8">
      <w:pPr>
        <w:pStyle w:val="Default"/>
        <w:spacing w:after="120" w:line="240" w:lineRule="auto"/>
        <w:ind w:left="142" w:hanging="142"/>
        <w:jc w:val="left"/>
        <w:rPr>
          <w:rFonts w:asciiTheme="minorHAnsi" w:hAnsi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Fonts w:asciiTheme="minorHAnsi" w:hAnsiTheme="minorHAnsi" w:cstheme="minorHAnsi"/>
          <w:bCs/>
          <w:color w:val="000000" w:themeColor="text1"/>
          <w:sz w:val="18"/>
          <w:szCs w:val="18"/>
        </w:rPr>
        <w:t>Wskaźniki średniego narażenia</w:t>
      </w:r>
      <w:r>
        <w:rPr>
          <w:rFonts w:asciiTheme="minorHAnsi" w:hAnsiTheme="minorHAnsi" w:cstheme="minorHAnsi"/>
          <w:bCs/>
          <w:color w:val="000000" w:themeColor="text1"/>
          <w:sz w:val="18"/>
          <w:szCs w:val="18"/>
        </w:rPr>
        <w:t xml:space="preserve"> na </w:t>
      </w:r>
      <w:r w:rsidRPr="002005B8">
        <w:rPr>
          <w:rFonts w:asciiTheme="minorHAnsi" w:hAnsiTheme="minorHAnsi" w:cstheme="minorHAnsi"/>
          <w:bCs/>
          <w:color w:val="000000" w:themeColor="text1"/>
          <w:sz w:val="18"/>
          <w:szCs w:val="18"/>
        </w:rPr>
        <w:t>pył PM2,5</w:t>
      </w:r>
      <w:r>
        <w:rPr>
          <w:rFonts w:asciiTheme="minorHAnsi" w:hAnsiTheme="minorHAnsi" w:cstheme="minorHAnsi"/>
          <w:bCs/>
          <w:color w:val="000000" w:themeColor="text1"/>
          <w:sz w:val="18"/>
          <w:szCs w:val="18"/>
        </w:rPr>
        <w:t xml:space="preserve"> dla </w:t>
      </w:r>
      <w:r w:rsidRPr="002005B8">
        <w:rPr>
          <w:rFonts w:asciiTheme="minorHAnsi" w:hAnsiTheme="minorHAnsi" w:cstheme="minorHAnsi"/>
          <w:bCs/>
          <w:color w:val="000000" w:themeColor="text1"/>
          <w:sz w:val="18"/>
          <w:szCs w:val="18"/>
        </w:rPr>
        <w:t>miast powyżej 100 tys. mieszkańców</w:t>
      </w:r>
      <w:r>
        <w:rPr>
          <w:rFonts w:asciiTheme="minorHAnsi" w:hAnsiTheme="minorHAnsi" w:cstheme="minorHAnsi"/>
          <w:bCs/>
          <w:color w:val="000000" w:themeColor="text1"/>
          <w:sz w:val="18"/>
          <w:szCs w:val="18"/>
        </w:rPr>
        <w:t xml:space="preserve"> i </w:t>
      </w:r>
      <w:r w:rsidRPr="002005B8">
        <w:rPr>
          <w:rFonts w:asciiTheme="minorHAnsi" w:hAnsiTheme="minorHAnsi" w:cstheme="minorHAnsi"/>
          <w:bCs/>
          <w:color w:val="000000" w:themeColor="text1"/>
          <w:sz w:val="18"/>
          <w:szCs w:val="18"/>
        </w:rPr>
        <w:t>aglomeracji oraz krajowy wskaźnik średniego narażenia</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2017 roku</w:t>
      </w:r>
      <w:r w:rsidRPr="002005B8">
        <w:rPr>
          <w:rFonts w:asciiTheme="minorHAnsi" w:hAnsiTheme="minorHAnsi" w:cstheme="minorHAnsi"/>
          <w:b/>
          <w:bCs/>
          <w:color w:val="000000" w:themeColor="text1"/>
          <w:sz w:val="18"/>
          <w:szCs w:val="18"/>
        </w:rPr>
        <w:t>,</w:t>
      </w:r>
      <w:r w:rsidRPr="002005B8">
        <w:rPr>
          <w:rFonts w:asciiTheme="minorHAnsi" w:hAnsiTheme="minorHAnsi"/>
          <w:b/>
          <w:bCs/>
          <w:color w:val="000000" w:themeColor="text1"/>
          <w:sz w:val="18"/>
          <w:szCs w:val="18"/>
        </w:rPr>
        <w:t xml:space="preserve"> </w:t>
      </w:r>
      <w:r w:rsidRPr="002005B8">
        <w:rPr>
          <w:rFonts w:asciiTheme="minorHAnsi" w:hAnsiTheme="minorHAnsi" w:cstheme="minorHAnsi"/>
          <w:bCs/>
          <w:color w:val="000000" w:themeColor="text1"/>
          <w:sz w:val="18"/>
          <w:szCs w:val="18"/>
        </w:rPr>
        <w:t xml:space="preserve">IOŚ, </w:t>
      </w:r>
      <w:r w:rsidRPr="002005B8">
        <w:rPr>
          <w:rFonts w:asciiTheme="minorHAnsi" w:hAnsiTheme="minorHAnsi" w:cstheme="minorHAnsi"/>
          <w:color w:val="000000" w:themeColor="text1"/>
          <w:sz w:val="18"/>
          <w:szCs w:val="18"/>
        </w:rPr>
        <w:t>Warszawa, 2018</w:t>
      </w:r>
    </w:p>
  </w:footnote>
  <w:footnote w:id="26">
    <w:p w14:paraId="449ECAE4" w14:textId="77777777" w:rsidR="00E4272C" w:rsidRPr="002005B8" w:rsidRDefault="00E4272C" w:rsidP="00F54468">
      <w:pPr>
        <w:pStyle w:val="Default"/>
        <w:spacing w:after="120" w:line="240" w:lineRule="auto"/>
        <w:ind w:left="142" w:hanging="142"/>
        <w:jc w:val="left"/>
        <w:rPr>
          <w:rFonts w:asciiTheme="minorHAnsi" w:hAnsi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Fonts w:asciiTheme="minorHAnsi" w:hAnsiTheme="minorHAnsi" w:cstheme="minorHAnsi"/>
          <w:bCs/>
          <w:color w:val="000000" w:themeColor="text1"/>
          <w:sz w:val="18"/>
          <w:szCs w:val="18"/>
        </w:rPr>
        <w:t>Jakość powietrza</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Polsce</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roku 2017</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świetle wyników pomiarów prowadzonych</w:t>
      </w:r>
      <w:r>
        <w:rPr>
          <w:rFonts w:asciiTheme="minorHAnsi" w:hAnsiTheme="minorHAnsi" w:cstheme="minorHAnsi"/>
          <w:bCs/>
          <w:color w:val="000000" w:themeColor="text1"/>
          <w:sz w:val="18"/>
          <w:szCs w:val="18"/>
        </w:rPr>
        <w:t xml:space="preserve"> w </w:t>
      </w:r>
      <w:r w:rsidRPr="002005B8">
        <w:rPr>
          <w:rFonts w:asciiTheme="minorHAnsi" w:hAnsiTheme="minorHAnsi" w:cstheme="minorHAnsi"/>
          <w:bCs/>
          <w:color w:val="000000" w:themeColor="text1"/>
          <w:sz w:val="18"/>
          <w:szCs w:val="18"/>
        </w:rPr>
        <w:t>ramach Państwowego Monitoringu Środowiska, IOŚ, Warszawa, 2018</w:t>
      </w:r>
    </w:p>
  </w:footnote>
  <w:footnote w:id="27">
    <w:p w14:paraId="1ADA583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Wytycznymi Komisji Europejskiej</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decyzji 2011/850/UE przekroczenie normy jakości powietrza występuję wtedy, gdy wartość odpowiedniej statystyki (np. średniej rocznej) po zaokrągleniu</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ilości miejsc znaczących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jaką podana jest norma przekracza wartość normowaną, np. poziom docelowy</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benzo(a)pirenu wynosi 1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jeżeli stężenie średnioroczne benzo(a)pirenu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stanowisku pomiarowym wynosi 1,50 ng/m</w:t>
      </w:r>
      <w:r w:rsidRPr="002005B8">
        <w:rPr>
          <w:rFonts w:asciiTheme="minorHAnsi" w:hAnsiTheme="minorHAnsi"/>
          <w:color w:val="000000" w:themeColor="text1"/>
          <w:szCs w:val="18"/>
          <w:vertAlign w:val="superscript"/>
        </w:rPr>
        <w:t>3</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ww. wytycznymi otrzymany wynik zaokrągla się</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2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xml:space="preserve"> (co jest przekroczeniem normy), jeżeli stężenie średnioroczne benzo(a)pirenu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stanowisku pomiarowym wynosi 1,48 ng/m</w:t>
      </w:r>
      <w:r w:rsidRPr="002005B8">
        <w:rPr>
          <w:rFonts w:asciiTheme="minorHAnsi" w:hAnsiTheme="minorHAnsi"/>
          <w:color w:val="000000" w:themeColor="text1"/>
          <w:szCs w:val="18"/>
          <w:vertAlign w:val="superscript"/>
        </w:rPr>
        <w:t>3</w:t>
      </w:r>
      <w:r>
        <w:rPr>
          <w:rFonts w:asciiTheme="minorHAnsi" w:hAnsiTheme="minorHAnsi"/>
          <w:color w:val="000000" w:themeColor="text1"/>
          <w:szCs w:val="18"/>
        </w:rPr>
        <w:t xml:space="preserve"> to </w:t>
      </w:r>
      <w:r w:rsidRPr="002005B8">
        <w:rPr>
          <w:rFonts w:asciiTheme="minorHAnsi" w:hAnsiTheme="minorHAnsi"/>
          <w:color w:val="000000" w:themeColor="text1"/>
          <w:szCs w:val="18"/>
        </w:rPr>
        <w:t>otrzymany wynik zaokrągla się</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1 ng/m</w:t>
      </w:r>
      <w:r w:rsidRPr="002005B8">
        <w:rPr>
          <w:rFonts w:asciiTheme="minorHAnsi" w:hAnsiTheme="minorHAnsi"/>
          <w:color w:val="000000" w:themeColor="text1"/>
          <w:szCs w:val="18"/>
          <w:vertAlign w:val="superscript"/>
        </w:rPr>
        <w:t>3</w:t>
      </w:r>
      <w:r w:rsidRPr="002005B8">
        <w:rPr>
          <w:rFonts w:asciiTheme="minorHAnsi" w:hAnsiTheme="minorHAnsi"/>
          <w:color w:val="000000" w:themeColor="text1"/>
          <w:szCs w:val="18"/>
        </w:rPr>
        <w:t xml:space="preserve"> (co nie jest przekroczeniem normy).</w:t>
      </w:r>
    </w:p>
  </w:footnote>
  <w:footnote w:id="28">
    <w:p w14:paraId="4576B8C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theme="minorHAnsi"/>
          <w:color w:val="000000" w:themeColor="text1"/>
          <w:szCs w:val="18"/>
        </w:rPr>
        <w:t>R</w:t>
      </w:r>
      <w:r w:rsidRPr="002005B8">
        <w:rPr>
          <w:rFonts w:asciiTheme="minorHAnsi" w:hAnsiTheme="minorHAnsi" w:cstheme="minorHAnsi"/>
          <w:bCs/>
          <w:color w:val="000000" w:themeColor="text1"/>
          <w:szCs w:val="18"/>
        </w:rPr>
        <w:t>aport</w:t>
      </w:r>
      <w:r>
        <w:rPr>
          <w:rFonts w:asciiTheme="minorHAnsi" w:hAnsiTheme="minorHAnsi" w:cstheme="minorHAnsi"/>
          <w:bCs/>
          <w:color w:val="000000" w:themeColor="text1"/>
          <w:szCs w:val="18"/>
        </w:rPr>
        <w:t xml:space="preserve"> z </w:t>
      </w:r>
      <w:r w:rsidRPr="002005B8">
        <w:rPr>
          <w:rFonts w:asciiTheme="minorHAnsi" w:hAnsiTheme="minorHAnsi" w:cstheme="minorHAnsi"/>
          <w:bCs/>
          <w:color w:val="000000" w:themeColor="text1"/>
          <w:szCs w:val="18"/>
        </w:rPr>
        <w:t>modelowania stężeń PM10, PM2,5, SO2, NO2, B(A)P</w:t>
      </w:r>
      <w:r>
        <w:rPr>
          <w:rFonts w:asciiTheme="minorHAnsi" w:hAnsiTheme="minorHAnsi" w:cstheme="minorHAnsi"/>
          <w:bCs/>
          <w:color w:val="000000" w:themeColor="text1"/>
          <w:szCs w:val="18"/>
        </w:rPr>
        <w:t xml:space="preserve"> w </w:t>
      </w:r>
      <w:r w:rsidRPr="002005B8">
        <w:rPr>
          <w:rFonts w:asciiTheme="minorHAnsi" w:hAnsiTheme="minorHAnsi" w:cstheme="minorHAnsi"/>
          <w:bCs/>
          <w:color w:val="000000" w:themeColor="text1"/>
          <w:szCs w:val="18"/>
        </w:rPr>
        <w:t xml:space="preserve">skali kraju. Rok 2015, Rok 2016, Rok 2017, </w:t>
      </w:r>
      <w:bookmarkStart w:id="73" w:name="OLE_LINK3"/>
      <w:bookmarkStart w:id="74" w:name="OLE_LINK4"/>
      <w:r w:rsidRPr="002005B8">
        <w:rPr>
          <w:rFonts w:asciiTheme="minorHAnsi" w:hAnsiTheme="minorHAnsi" w:cstheme="minorHAnsi"/>
          <w:bCs/>
          <w:color w:val="000000" w:themeColor="text1"/>
          <w:szCs w:val="18"/>
        </w:rPr>
        <w:t>opracowany przez ATMOTERM S.A.</w:t>
      </w:r>
      <w:r>
        <w:rPr>
          <w:rFonts w:asciiTheme="minorHAnsi" w:hAnsiTheme="minorHAnsi" w:cstheme="minorHAnsi"/>
          <w:bCs/>
          <w:color w:val="000000" w:themeColor="text1"/>
          <w:szCs w:val="18"/>
        </w:rPr>
        <w:t xml:space="preserve"> dla </w:t>
      </w:r>
      <w:r w:rsidRPr="002005B8">
        <w:rPr>
          <w:rFonts w:asciiTheme="minorHAnsi" w:hAnsiTheme="minorHAnsi" w:cstheme="minorHAnsi"/>
          <w:bCs/>
          <w:color w:val="000000" w:themeColor="text1"/>
          <w:szCs w:val="18"/>
        </w:rPr>
        <w:t>GIOŚ</w:t>
      </w:r>
      <w:bookmarkEnd w:id="73"/>
      <w:bookmarkEnd w:id="74"/>
      <w:r w:rsidRPr="002005B8">
        <w:rPr>
          <w:rFonts w:asciiTheme="minorHAnsi" w:hAnsiTheme="minorHAnsi" w:cstheme="minorHAnsi"/>
          <w:bCs/>
          <w:color w:val="000000" w:themeColor="text1"/>
          <w:szCs w:val="18"/>
        </w:rPr>
        <w:t>, Opole 2018</w:t>
      </w:r>
    </w:p>
  </w:footnote>
  <w:footnote w:id="29">
    <w:p w14:paraId="769A933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0">
    <w:p w14:paraId="230F5DC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1">
    <w:p w14:paraId="1F8E8F2A"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2">
    <w:p w14:paraId="3B17043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3">
    <w:p w14:paraId="7D0A8B0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wyników pomiarów prowadzonych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ramach PMŚ</w:t>
      </w:r>
    </w:p>
  </w:footnote>
  <w:footnote w:id="34">
    <w:p w14:paraId="1884507B"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Raport EEA nr 13/2017</w:t>
      </w:r>
      <w:r w:rsidRPr="002005B8">
        <w:rPr>
          <w:rFonts w:asciiTheme="minorHAnsi" w:hAnsiTheme="minorHAnsi"/>
          <w:color w:val="000000" w:themeColor="text1"/>
          <w:szCs w:val="18"/>
          <w:lang w:val="en-US"/>
        </w:rPr>
        <w:t>, [</w:t>
      </w:r>
      <w:r w:rsidRPr="002005B8">
        <w:rPr>
          <w:rFonts w:asciiTheme="minorHAnsi" w:hAnsiTheme="minorHAnsi"/>
          <w:color w:val="000000" w:themeColor="text1"/>
          <w:szCs w:val="18"/>
          <w:lang w:val="en-GB"/>
        </w:rPr>
        <w:t>https://www.eea.europa.eu/publications/air-quality-in-europe-2017</w:t>
      </w:r>
      <w:r w:rsidRPr="002005B8">
        <w:rPr>
          <w:rStyle w:val="Hipercze"/>
          <w:rFonts w:asciiTheme="minorHAnsi" w:hAnsiTheme="minorHAnsi"/>
          <w:color w:val="000000" w:themeColor="text1"/>
          <w:sz w:val="18"/>
          <w:szCs w:val="18"/>
          <w:u w:val="none"/>
          <w:lang w:val="en-US"/>
        </w:rPr>
        <w:t>]</w:t>
      </w:r>
    </w:p>
  </w:footnote>
  <w:footnote w:id="35">
    <w:p w14:paraId="2710365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2018, GIOŚ 2018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IMGW-PIB</w:t>
      </w:r>
    </w:p>
  </w:footnote>
  <w:footnote w:id="36">
    <w:p w14:paraId="3402195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37">
    <w:p w14:paraId="4F925DF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Biblioteka Monitoringu Środowiska, Warszawa 2014</w:t>
      </w:r>
    </w:p>
  </w:footnote>
  <w:footnote w:id="38">
    <w:p w14:paraId="3D2AC9C2"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39">
    <w:p w14:paraId="2D8ADDD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0">
    <w:p w14:paraId="436D23B9" w14:textId="79B8BAF1"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1">
    <w:p w14:paraId="4D0046E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Biblioteka Monitoringu Środowiska, Warszawa 2014</w:t>
      </w:r>
    </w:p>
  </w:footnote>
  <w:footnote w:id="42">
    <w:p w14:paraId="1EACC57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IMGW-PIB/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43">
    <w:p w14:paraId="65202CE3"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Climate Change 2007, Synthesis Report (Fourth) IPCC – </w:t>
      </w:r>
      <w:hyperlink r:id="rId6" w:history="1">
        <w:r w:rsidRPr="002005B8">
          <w:rPr>
            <w:rFonts w:asciiTheme="minorHAnsi" w:hAnsiTheme="minorHAnsi"/>
            <w:color w:val="000000" w:themeColor="text1"/>
            <w:szCs w:val="18"/>
            <w:lang w:val="en-US"/>
          </w:rPr>
          <w:t>http://www.ipcc.ch/pdf/assessment-report/ar4/syr/ar4_syr_spm.pdf</w:t>
        </w:r>
      </w:hyperlink>
      <w:r w:rsidRPr="002005B8">
        <w:rPr>
          <w:rFonts w:asciiTheme="minorHAnsi" w:hAnsiTheme="minorHAnsi"/>
          <w:color w:val="000000" w:themeColor="text1"/>
          <w:szCs w:val="18"/>
          <w:lang w:val="en-GB"/>
        </w:rPr>
        <w:t xml:space="preserve">, IPCC report 2018, </w:t>
      </w:r>
      <w:hyperlink r:id="rId7" w:history="1">
        <w:r w:rsidRPr="002005B8">
          <w:rPr>
            <w:rStyle w:val="Hipercze"/>
            <w:rFonts w:asciiTheme="minorHAnsi" w:hAnsiTheme="minorHAnsi"/>
            <w:color w:val="000000" w:themeColor="text1"/>
            <w:sz w:val="18"/>
            <w:szCs w:val="18"/>
            <w:u w:val="none"/>
            <w:lang w:val="en-GB"/>
          </w:rPr>
          <w:t>file:///D:/kopia%20ze%20starego%20laptopa/d/RB/3.%20PROD/Projekty/SOOS%20POP2040/PROD/Materiały/IOCC%20report%202018%20summary.pdf</w:t>
        </w:r>
      </w:hyperlink>
      <w:r w:rsidRPr="002005B8">
        <w:rPr>
          <w:rFonts w:asciiTheme="minorHAnsi" w:hAnsiTheme="minorHAnsi"/>
          <w:color w:val="000000" w:themeColor="text1"/>
          <w:szCs w:val="18"/>
          <w:lang w:val="en-GB"/>
        </w:rPr>
        <w:t xml:space="preserve"> </w:t>
      </w:r>
    </w:p>
  </w:footnote>
  <w:footnote w:id="44">
    <w:p w14:paraId="1E66E552"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Obliczenia własne</w:t>
      </w:r>
      <w:r>
        <w:rPr>
          <w:rFonts w:asciiTheme="minorHAnsi" w:hAnsiTheme="minorHAnsi"/>
          <w:color w:val="000000" w:themeColor="text1"/>
          <w:szCs w:val="18"/>
          <w:lang w:val="en-GB"/>
        </w:rPr>
        <w:t xml:space="preserve"> na </w:t>
      </w:r>
      <w:r w:rsidRPr="002005B8">
        <w:rPr>
          <w:rFonts w:asciiTheme="minorHAnsi" w:hAnsiTheme="minorHAnsi"/>
          <w:color w:val="000000" w:themeColor="text1"/>
          <w:szCs w:val="18"/>
          <w:lang w:val="en-GB"/>
        </w:rPr>
        <w:t>podstawie 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w:t>
      </w:r>
    </w:p>
  </w:footnote>
  <w:footnote w:id="45">
    <w:p w14:paraId="6C7840FF"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Obliczeia własne</w:t>
      </w:r>
      <w:r>
        <w:rPr>
          <w:rFonts w:asciiTheme="minorHAnsi" w:hAnsiTheme="minorHAnsi"/>
          <w:color w:val="000000" w:themeColor="text1"/>
          <w:szCs w:val="18"/>
          <w:lang w:val="en-GB"/>
        </w:rPr>
        <w:t xml:space="preserve"> na </w:t>
      </w:r>
      <w:r w:rsidRPr="002005B8">
        <w:rPr>
          <w:rFonts w:asciiTheme="minorHAnsi" w:hAnsiTheme="minorHAnsi"/>
          <w:color w:val="000000" w:themeColor="text1"/>
          <w:szCs w:val="18"/>
          <w:lang w:val="en-GB"/>
        </w:rPr>
        <w:t>podstawie 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2018r.</w:t>
      </w:r>
    </w:p>
  </w:footnote>
  <w:footnote w:id="46">
    <w:p w14:paraId="5C62580B"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t>
      </w:r>
      <w:bookmarkStart w:id="108" w:name="_Hlk499140268"/>
      <w:r w:rsidRPr="002005B8">
        <w:rPr>
          <w:rFonts w:asciiTheme="minorHAnsi" w:hAnsiTheme="minorHAnsi"/>
          <w:color w:val="000000" w:themeColor="text1"/>
          <w:szCs w:val="18"/>
          <w:lang w:val="en-GB"/>
        </w:rPr>
        <w:t xml:space="preserve">Poland’s National Inventory Report, Report 2018, Greenhouse Gas Inventory for 1988-2015 Submission under the UN Framework Convention on Climate Change and its Kyoto Protocol, National Centre for Emission Management (KOBiZE) at the Institute of Environmental Protection – National Research Institute, Warsaw, </w:t>
      </w:r>
      <w:bookmarkEnd w:id="108"/>
      <w:r w:rsidRPr="002005B8">
        <w:rPr>
          <w:rFonts w:asciiTheme="minorHAnsi" w:hAnsiTheme="minorHAnsi"/>
          <w:color w:val="000000" w:themeColor="text1"/>
          <w:szCs w:val="18"/>
          <w:lang w:val="en-GB"/>
        </w:rPr>
        <w:t>2018</w:t>
      </w:r>
    </w:p>
  </w:footnote>
  <w:footnote w:id="47">
    <w:p w14:paraId="43D87CEE"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t>
      </w:r>
      <w:hyperlink r:id="rId8" w:history="1">
        <w:r w:rsidRPr="002005B8">
          <w:rPr>
            <w:rFonts w:asciiTheme="minorHAnsi" w:hAnsiTheme="minorHAnsi"/>
            <w:color w:val="000000" w:themeColor="text1"/>
            <w:szCs w:val="18"/>
            <w:lang w:val="en-GB"/>
          </w:rPr>
          <w:t>http://www.mos.gov.pl/g2/big/2013_03/e436258f57966ff3703b84123f642e81.pdf</w:t>
        </w:r>
      </w:hyperlink>
      <w:r w:rsidRPr="002005B8">
        <w:rPr>
          <w:rFonts w:asciiTheme="minorHAnsi" w:hAnsiTheme="minorHAnsi"/>
          <w:color w:val="000000" w:themeColor="text1"/>
          <w:szCs w:val="18"/>
          <w:lang w:val="en-GB"/>
        </w:rPr>
        <w:t>]</w:t>
      </w:r>
    </w:p>
  </w:footnote>
  <w:footnote w:id="48">
    <w:p w14:paraId="633D959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Strategiczny plan adaptacji</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sektorów</w:t>
      </w:r>
      <w:r>
        <w:rPr>
          <w:rFonts w:asciiTheme="minorHAnsi" w:hAnsiTheme="minorHAnsi"/>
          <w:color w:val="000000" w:themeColor="text1"/>
          <w:szCs w:val="18"/>
        </w:rPr>
        <w:t xml:space="preserve"> i </w:t>
      </w:r>
      <w:r w:rsidRPr="002005B8">
        <w:rPr>
          <w:rFonts w:asciiTheme="minorHAnsi" w:hAnsiTheme="minorHAnsi"/>
          <w:color w:val="000000" w:themeColor="text1"/>
          <w:szCs w:val="18"/>
        </w:rPr>
        <w:t>obszarów wrażliwych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zmiany klimatu</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roku 2020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perspektywą</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roku 2030,</w:t>
      </w:r>
      <w:r>
        <w:rPr>
          <w:rFonts w:asciiTheme="minorHAnsi" w:hAnsiTheme="minorHAnsi"/>
          <w:color w:val="000000" w:themeColor="text1"/>
          <w:szCs w:val="18"/>
        </w:rPr>
        <w:t xml:space="preserve"> za </w:t>
      </w:r>
      <w:r w:rsidRPr="002005B8">
        <w:rPr>
          <w:rFonts w:asciiTheme="minorHAnsi" w:hAnsiTheme="minorHAnsi"/>
          <w:iCs/>
          <w:color w:val="000000" w:themeColor="text1"/>
          <w:szCs w:val="18"/>
        </w:rPr>
        <w:t>E. Siwiec (IOŚ- PIB)</w:t>
      </w:r>
    </w:p>
  </w:footnote>
  <w:footnote w:id="49">
    <w:p w14:paraId="4CA1C27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Bank Danych Lokalnych,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31.12.2018 r.; Powierzchnia obszarów prawnie chronionych ogółem</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celu wyeliminowania podwójnego liczenia tej samej powierzchni nie uwzględnia rezerwatów przyrody, stanowisk dokumentacyjnych, użytków ekologicznych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zespołów przyrodniczo-krajobrazowych położonych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granicach parków krajobrazowych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obszarów chronionego krajobrazu. Bez powierzchni</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obszarów Natura 2000.</w:t>
      </w:r>
    </w:p>
  </w:footnote>
  <w:footnote w:id="50">
    <w:p w14:paraId="74AE109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Bank danych lokalnych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31.12.2017 r.; https://www.gdos.gov.pl/formy-ochrony-przyrody</w:t>
      </w:r>
    </w:p>
  </w:footnote>
  <w:footnote w:id="51">
    <w:p w14:paraId="54BE738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Liczba form ochrony przyrody wg: GDOŚ https://www.gdos.gov.pl/formy-ochrony-przyrody</w:t>
      </w:r>
    </w:p>
  </w:footnote>
  <w:footnote w:id="52">
    <w:p w14:paraId="2961D3D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3">
    <w:p w14:paraId="2908868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4">
    <w:p w14:paraId="471D649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http://geoserwis.gdos.gov.pl</w:t>
      </w:r>
    </w:p>
  </w:footnote>
  <w:footnote w:id="55">
    <w:p w14:paraId="4DAA0C7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GDOŚ (</w:t>
      </w:r>
      <w:hyperlink r:id="rId9" w:history="1">
        <w:r w:rsidRPr="002005B8">
          <w:rPr>
            <w:rStyle w:val="Hipercze"/>
            <w:rFonts w:asciiTheme="minorHAnsi" w:hAnsiTheme="minorHAnsi"/>
            <w:color w:val="000000" w:themeColor="text1"/>
            <w:sz w:val="18"/>
            <w:szCs w:val="18"/>
            <w:u w:val="none"/>
          </w:rPr>
          <w:t>https://www.gdos.gov.pl/dane-i-metadane</w:t>
        </w:r>
      </w:hyperlink>
      <w:r w:rsidRPr="002005B8">
        <w:rPr>
          <w:rFonts w:asciiTheme="minorHAnsi" w:hAnsiTheme="minorHAnsi"/>
          <w:color w:val="000000" w:themeColor="text1"/>
          <w:szCs w:val="18"/>
        </w:rPr>
        <w:t>)</w:t>
      </w:r>
    </w:p>
  </w:footnote>
  <w:footnote w:id="56">
    <w:p w14:paraId="0FAD0FD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0" w:history="1">
        <w:r w:rsidRPr="002005B8">
          <w:rPr>
            <w:rStyle w:val="MpodpistabZnak"/>
            <w:rFonts w:asciiTheme="minorHAnsi" w:hAnsiTheme="minorHAnsi"/>
            <w:color w:val="000000" w:themeColor="text1"/>
            <w:szCs w:val="18"/>
          </w:rPr>
          <w:t>http://geoserwis.gdos.gov.pl</w:t>
        </w:r>
      </w:hyperlink>
    </w:p>
  </w:footnote>
  <w:footnote w:id="57">
    <w:p w14:paraId="7D467AE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https://www.gdos.gov.pl/konwencja-ramsarska</w:t>
      </w:r>
    </w:p>
  </w:footnote>
  <w:footnote w:id="58">
    <w:p w14:paraId="13E7010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59">
    <w:p w14:paraId="201E9002"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w:t>
      </w:r>
    </w:p>
  </w:footnote>
  <w:footnote w:id="60">
    <w:p w14:paraId="4F874DE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Rady 92/43/EWG</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maja 1992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ochrony siedlisk przyrodniczych oraz dzikiej fauny</w:t>
      </w:r>
      <w:r>
        <w:rPr>
          <w:rFonts w:asciiTheme="minorHAnsi" w:hAnsiTheme="minorHAnsi"/>
          <w:color w:val="000000" w:themeColor="text1"/>
          <w:szCs w:val="18"/>
        </w:rPr>
        <w:t xml:space="preserve"> i </w:t>
      </w:r>
      <w:r w:rsidRPr="002005B8">
        <w:rPr>
          <w:rFonts w:asciiTheme="minorHAnsi" w:hAnsiTheme="minorHAnsi"/>
          <w:color w:val="000000" w:themeColor="text1"/>
          <w:szCs w:val="18"/>
        </w:rPr>
        <w:t>flory</w:t>
      </w:r>
    </w:p>
  </w:footnote>
  <w:footnote w:id="61">
    <w:p w14:paraId="14C3909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Biblioteka Monitoringu Środowiska, Warszawa 2018/ GIOŚ/PMŚ, Raport</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KE 2013</w:t>
      </w:r>
    </w:p>
  </w:footnote>
  <w:footnote w:id="62">
    <w:p w14:paraId="2D8E1718" w14:textId="77777777" w:rsidR="00E4272C" w:rsidRPr="002005B8" w:rsidRDefault="00E4272C" w:rsidP="004B0CE8">
      <w:pPr>
        <w:autoSpaceDE w:val="0"/>
        <w:autoSpaceDN w:val="0"/>
        <w:adjustRightInd w:val="0"/>
        <w:spacing w:after="120" w:line="240" w:lineRule="auto"/>
        <w:ind w:left="142" w:hanging="142"/>
        <w:jc w:val="left"/>
        <w:rPr>
          <w:rFonts w:asciiTheme="minorHAnsi" w:hAnsiTheme="minorHAnsi" w:cstheme="minorHAnsi"/>
          <w:color w:val="000000" w:themeColor="text1"/>
          <w:sz w:val="18"/>
          <w:szCs w:val="18"/>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Stan środowiska</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Polsce. Raport 2018, GIOŚ, Biblioteka Monitoringu Środowiska, Warszawa 2018/</w:t>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wg danych Komisji Faunistycznej Sekcji Ornitologicznej Polskiego Towarzystwa Zoologicznego</w:t>
      </w:r>
    </w:p>
  </w:footnote>
  <w:footnote w:id="63">
    <w:p w14:paraId="3F18B65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 Jędrzejewski, D. Ławreszuk, Ochrona łączności ekologicznej</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Zakład Badania Ssaków PAN, Białowieża, 2009</w:t>
      </w:r>
    </w:p>
  </w:footnote>
  <w:footnote w:id="64">
    <w:p w14:paraId="3217A0B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GDOŚ</w:t>
      </w:r>
    </w:p>
  </w:footnote>
  <w:footnote w:id="65">
    <w:p w14:paraId="4F7D4B0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GUS, Leśnictwo –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dzień 31.12.2018r.</w:t>
      </w:r>
    </w:p>
  </w:footnote>
  <w:footnote w:id="66">
    <w:p w14:paraId="14B4D88A"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1" w:history="1">
        <w:r w:rsidRPr="002005B8">
          <w:rPr>
            <w:rStyle w:val="MpodpistabZnak"/>
            <w:rFonts w:asciiTheme="minorHAnsi" w:hAnsiTheme="minorHAnsi"/>
            <w:color w:val="000000" w:themeColor="text1"/>
            <w:szCs w:val="18"/>
          </w:rPr>
          <w:t>http://geoserwis.gdos.gov.pl/mapy</w:t>
        </w:r>
      </w:hyperlink>
    </w:p>
  </w:footnote>
  <w:footnote w:id="67">
    <w:p w14:paraId="78E3DD0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68">
    <w:p w14:paraId="58A4416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 2014,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69">
    <w:p w14:paraId="306D9B5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hyperlink r:id="rId12" w:history="1">
        <w:r w:rsidRPr="002005B8">
          <w:rPr>
            <w:rStyle w:val="MpodpistabZnak"/>
            <w:rFonts w:asciiTheme="minorHAnsi" w:hAnsiTheme="minorHAnsi"/>
            <w:color w:val="000000" w:themeColor="text1"/>
            <w:szCs w:val="18"/>
          </w:rPr>
          <w:t>http://eusoils.jrc.ec.europa.eu/ESDB_Archive/ESDB/index.htm</w:t>
        </w:r>
      </w:hyperlink>
    </w:p>
  </w:footnote>
  <w:footnote w:id="70">
    <w:p w14:paraId="77ECC4F9"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bookmarkStart w:id="183" w:name="OLE_LINK5"/>
      <w:bookmarkStart w:id="184" w:name="OLE_LINK6"/>
      <w:r w:rsidRPr="002005B8">
        <w:rPr>
          <w:rFonts w:asciiTheme="minorHAnsi" w:hAnsiTheme="minorHAnsi"/>
          <w:color w:val="000000" w:themeColor="text1"/>
          <w:szCs w:val="18"/>
        </w:rPr>
        <w:t>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bookmarkEnd w:id="183"/>
      <w:bookmarkEnd w:id="184"/>
    </w:p>
  </w:footnote>
  <w:footnote w:id="71">
    <w:p w14:paraId="514D6E0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Ustawa Prawo wodne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 xml:space="preserve">dnia 20 lipca 2017 r. </w:t>
      </w:r>
      <w:r w:rsidRPr="002005B8">
        <w:rPr>
          <w:rFonts w:asciiTheme="minorHAnsi" w:hAnsiTheme="minorHAnsi" w:cs="CenturyOldstEU-Normal"/>
          <w:i/>
          <w:color w:val="000000" w:themeColor="text1"/>
          <w:szCs w:val="18"/>
        </w:rPr>
        <w:t>–</w:t>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1566</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72">
    <w:p w14:paraId="2283003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http://www.gios.gov.pl/pl/mkoopz/8-pms/98-charakterystyka-kategorii-wod</w:t>
      </w:r>
    </w:p>
  </w:footnote>
  <w:footnote w:id="73">
    <w:p w14:paraId="16AB6F7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Rozporządzeniem MŚ</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listopada 2013 r. zmieniające rozporządzenie</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form</w:t>
      </w:r>
      <w:r>
        <w:rPr>
          <w:rFonts w:asciiTheme="minorHAnsi" w:hAnsiTheme="minorHAnsi"/>
          <w:color w:val="000000" w:themeColor="text1"/>
          <w:szCs w:val="18"/>
        </w:rPr>
        <w:t xml:space="preserve"> i </w:t>
      </w:r>
      <w:r w:rsidRPr="002005B8">
        <w:rPr>
          <w:rFonts w:asciiTheme="minorHAnsi" w:hAnsiTheme="minorHAnsi"/>
          <w:color w:val="000000" w:themeColor="text1"/>
          <w:szCs w:val="18"/>
        </w:rPr>
        <w:t>sposobu prowadzenia monitoringu jednolitych części wód powierzchniowych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podziemnych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2013 r. poz. 1558)</w:t>
      </w:r>
    </w:p>
  </w:footnote>
  <w:footnote w:id="74">
    <w:p w14:paraId="49DFA78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Warszawa 2018</w:t>
      </w:r>
      <w:r w:rsidRPr="002005B8">
        <w:rPr>
          <w:rFonts w:asciiTheme="minorHAnsi" w:hAnsiTheme="minorHAnsi" w:cs="Tahoma"/>
          <w:color w:val="000000" w:themeColor="text1"/>
          <w:szCs w:val="18"/>
          <w:shd w:val="clear" w:color="auto" w:fill="FFFFFF"/>
        </w:rPr>
        <w:t>.</w:t>
      </w:r>
    </w:p>
  </w:footnote>
  <w:footnote w:id="75">
    <w:p w14:paraId="242BDA7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GIOŚ</w:t>
      </w:r>
    </w:p>
  </w:footnote>
  <w:footnote w:id="76">
    <w:p w14:paraId="4167CB1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udostępnionych przez http://www.apgw.gov.pl/</w:t>
      </w:r>
    </w:p>
  </w:footnote>
  <w:footnote w:id="77">
    <w:p w14:paraId="45E6E10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zawartych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witrynie PIG-PIB</w:t>
      </w:r>
    </w:p>
  </w:footnote>
  <w:footnote w:id="78">
    <w:p w14:paraId="4552F7A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Raport</w:t>
      </w:r>
      <w:r>
        <w:rPr>
          <w:rFonts w:asciiTheme="minorHAnsi" w:hAnsiTheme="minorHAnsi"/>
          <w:color w:val="000000" w:themeColor="text1"/>
          <w:szCs w:val="18"/>
        </w:rPr>
        <w:t xml:space="preserve"> o </w:t>
      </w:r>
      <w:r w:rsidRPr="002005B8">
        <w:rPr>
          <w:rFonts w:asciiTheme="minorHAnsi" w:hAnsiTheme="minorHAnsi"/>
          <w:color w:val="000000" w:themeColor="text1"/>
          <w:szCs w:val="18"/>
        </w:rPr>
        <w:t>stanie chemicznym oraz ilościowym jednolitych części wód podziemnych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dorzeczach,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rok 2016, Warszawa 2017</w:t>
      </w:r>
    </w:p>
  </w:footnote>
  <w:footnote w:id="79">
    <w:p w14:paraId="1AF360B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Raport</w:t>
      </w:r>
      <w:r>
        <w:rPr>
          <w:rFonts w:asciiTheme="minorHAnsi" w:hAnsiTheme="minorHAnsi"/>
          <w:color w:val="000000" w:themeColor="text1"/>
          <w:szCs w:val="18"/>
        </w:rPr>
        <w:t xml:space="preserve"> o </w:t>
      </w:r>
      <w:r w:rsidRPr="002005B8">
        <w:rPr>
          <w:rFonts w:asciiTheme="minorHAnsi" w:hAnsiTheme="minorHAnsi"/>
          <w:color w:val="000000" w:themeColor="text1"/>
          <w:szCs w:val="18"/>
        </w:rPr>
        <w:t>stanie chemicznym oraz ilościowym jednolitych części wód podziemnych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dorzeczach, stan</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rok 2016, Warszawa 2017</w:t>
      </w:r>
    </w:p>
  </w:footnote>
  <w:footnote w:id="80">
    <w:p w14:paraId="05D1216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GIOŚ</w:t>
      </w:r>
    </w:p>
  </w:footnote>
  <w:footnote w:id="81">
    <w:p w14:paraId="42FBEBC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Tekst jednolity: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1566</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82">
    <w:p w14:paraId="5590E5F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http://www.gios.gov.pl/pl/8-pms/102-baltyk</w:t>
      </w:r>
    </w:p>
  </w:footnote>
  <w:footnote w:id="83">
    <w:p w14:paraId="32D3292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Ocena stanu środowiska polskich obszarów morskich bałtyku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monitoringowych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roku 2016</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tle dziesięciolecia 2006-2015, GIOŚ Warszawa 2017, ,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2018, GIOŚ 2018</w:t>
      </w:r>
    </w:p>
  </w:footnote>
  <w:footnote w:id="84">
    <w:p w14:paraId="69DF3AC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bazy danych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geobazy</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aktualizacji planów gospodarowania wodami</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obszarach dorzeczy udostępnianych przez Państwowe Gospodarstwo Wodne Wody Polskie</w:t>
      </w:r>
    </w:p>
  </w:footnote>
  <w:footnote w:id="85">
    <w:p w14:paraId="33DF9EB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Raport Stan Sanitarny Kraju</w:t>
      </w:r>
      <w:r>
        <w:rPr>
          <w:rFonts w:asciiTheme="minorHAnsi" w:hAnsiTheme="minorHAnsi"/>
          <w:color w:val="000000" w:themeColor="text1"/>
          <w:szCs w:val="18"/>
        </w:rPr>
        <w:t xml:space="preserve"> w </w:t>
      </w:r>
      <w:r w:rsidRPr="002005B8">
        <w:rPr>
          <w:rFonts w:asciiTheme="minorHAnsi" w:hAnsiTheme="minorHAnsi"/>
          <w:color w:val="000000" w:themeColor="text1"/>
          <w:szCs w:val="18"/>
        </w:rPr>
        <w:t>2017 roku, Główny Inspektorat Sanitarny 2018</w:t>
      </w:r>
    </w:p>
  </w:footnote>
  <w:footnote w:id="86">
    <w:p w14:paraId="24D7CC70"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Źródło: opracowanie własne</w:t>
      </w:r>
    </w:p>
  </w:footnote>
  <w:footnote w:id="87">
    <w:p w14:paraId="05CA99E4"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Pr>
          <w:rFonts w:asciiTheme="minorHAnsi" w:hAnsiTheme="minorHAnsi"/>
          <w:color w:val="000000" w:themeColor="text1"/>
          <w:szCs w:val="18"/>
          <w:lang w:val="en-US"/>
        </w:rPr>
        <w:t xml:space="preserve"> a </w:t>
      </w:r>
      <w:r w:rsidRPr="002005B8">
        <w:rPr>
          <w:rFonts w:asciiTheme="minorHAnsi" w:hAnsiTheme="minorHAnsi"/>
          <w:noProof/>
          <w:color w:val="000000" w:themeColor="text1"/>
          <w:szCs w:val="18"/>
          <w:lang w:val="en-US"/>
        </w:rPr>
        <w:t>guide</w:t>
      </w:r>
      <w:r>
        <w:rPr>
          <w:rFonts w:asciiTheme="minorHAnsi" w:hAnsiTheme="minorHAnsi"/>
          <w:noProof/>
          <w:color w:val="000000" w:themeColor="text1"/>
          <w:szCs w:val="18"/>
          <w:lang w:val="en-US"/>
        </w:rPr>
        <w:t xml:space="preserve"> to </w:t>
      </w:r>
      <w:r w:rsidRPr="002005B8">
        <w:rPr>
          <w:rFonts w:asciiTheme="minorHAnsi" w:hAnsiTheme="minorHAnsi"/>
          <w:noProof/>
          <w:color w:val="000000" w:themeColor="text1"/>
          <w:szCs w:val="18"/>
          <w:lang w:val="en-US"/>
        </w:rPr>
        <w:t>coastal erosion management practices in Europe January 2004, National Institute of Coastal and Marine Management of the Netherlands, Directorate General Environment European Commission.</w:t>
      </w:r>
    </w:p>
  </w:footnote>
  <w:footnote w:id="88">
    <w:p w14:paraId="487E71F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2016, Biblioteka Monitoringu Środowiska, Warszawa 2016</w:t>
      </w:r>
      <w:r w:rsidRPr="002005B8">
        <w:rPr>
          <w:rFonts w:asciiTheme="minorHAnsi" w:hAnsiTheme="minorHAnsi" w:cs="Tahoma"/>
          <w:color w:val="000000" w:themeColor="text1"/>
          <w:szCs w:val="18"/>
          <w:shd w:val="clear" w:color="auto" w:fill="FFFFFF"/>
        </w:rPr>
        <w:t>.</w:t>
      </w:r>
    </w:p>
  </w:footnote>
  <w:footnote w:id="89">
    <w:p w14:paraId="35E68B5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 xml:space="preserve">Polsce 2018, GIOŚ, Warszawa 2018. </w:t>
      </w:r>
    </w:p>
  </w:footnote>
  <w:footnote w:id="90">
    <w:p w14:paraId="687C391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2018, GIOŚ, Warszawa 2018</w:t>
      </w:r>
    </w:p>
  </w:footnote>
  <w:footnote w:id="91">
    <w:p w14:paraId="00A6C87A"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2018, GIOŚ, Warszawa 2018</w:t>
      </w:r>
    </w:p>
  </w:footnote>
  <w:footnote w:id="92">
    <w:p w14:paraId="1965AEB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2017 r. poz. 519,</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93">
    <w:p w14:paraId="6CED47E6" w14:textId="77777777" w:rsidR="00E4272C" w:rsidRPr="002005B8" w:rsidRDefault="00E4272C" w:rsidP="004B0CE8">
      <w:pPr>
        <w:pStyle w:val="Tekstprzypisudolnego"/>
        <w:spacing w:after="120"/>
        <w:ind w:left="0" w:firstLine="0"/>
        <w:rPr>
          <w:rFonts w:asciiTheme="minorHAnsi" w:hAnsiTheme="minorHAnsi"/>
          <w:color w:val="000000" w:themeColor="text1"/>
          <w:szCs w:val="18"/>
        </w:rPr>
      </w:pPr>
    </w:p>
  </w:footnote>
  <w:footnote w:id="94">
    <w:p w14:paraId="65EC339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Sygnały 2016, Biblioteka Monitoringu Środowiska, Warszawa 2016</w:t>
      </w:r>
    </w:p>
  </w:footnote>
  <w:footnote w:id="95">
    <w:p w14:paraId="3183C87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Regionalizacja tektoniczna Polski. A. Żelaźniewicz, P. Aleksandrowski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inni, Komitet Nauk Geologicznych PAN, Wrocław 2011</w:t>
      </w:r>
    </w:p>
  </w:footnote>
  <w:footnote w:id="96">
    <w:p w14:paraId="27ADBE2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https://archiwum.mos.gov.pl/drukuj/130_zarys_budowy_geologicznej_ziem_polskich.html</w:t>
      </w:r>
    </w:p>
  </w:footnote>
  <w:footnote w:id="97">
    <w:p w14:paraId="4F64472A" w14:textId="77777777" w:rsidR="00E4272C" w:rsidRPr="002005B8" w:rsidRDefault="00E4272C" w:rsidP="004B0CE8">
      <w:pPr>
        <w:pStyle w:val="Tekstprzypisudolnego"/>
        <w:spacing w:after="120"/>
        <w:ind w:left="0" w:firstLine="0"/>
        <w:rPr>
          <w:rFonts w:asciiTheme="minorHAnsi" w:hAnsiTheme="minorHAnsi"/>
          <w:color w:val="000000" w:themeColor="text1"/>
          <w:szCs w:val="18"/>
        </w:rPr>
      </w:pPr>
    </w:p>
  </w:footnote>
  <w:footnote w:id="98">
    <w:p w14:paraId="550AF92A" w14:textId="77777777" w:rsidR="00E4272C" w:rsidRPr="002005B8" w:rsidRDefault="00E4272C" w:rsidP="004B0CE8">
      <w:pPr>
        <w:pStyle w:val="Tekstprzypisudolnego"/>
        <w:spacing w:after="120"/>
        <w:ind w:left="0" w:firstLine="0"/>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13" w:history="1">
        <w:r w:rsidRPr="002005B8">
          <w:rPr>
            <w:rStyle w:val="Hipercze"/>
            <w:rFonts w:asciiTheme="minorHAnsi" w:hAnsiTheme="minorHAnsi"/>
            <w:color w:val="000000" w:themeColor="text1"/>
            <w:sz w:val="18"/>
            <w:szCs w:val="18"/>
            <w:u w:val="none"/>
          </w:rPr>
          <w:t>http://narkiewicz.eu/geolpolski-mn-23-i-2012.pdf</w:t>
        </w:r>
      </w:hyperlink>
      <w:r w:rsidRPr="002005B8">
        <w:rPr>
          <w:rFonts w:asciiTheme="minorHAnsi" w:hAnsiTheme="minorHAnsi"/>
          <w:color w:val="000000" w:themeColor="text1"/>
          <w:szCs w:val="18"/>
        </w:rPr>
        <w:t xml:space="preserve"> </w:t>
      </w:r>
    </w:p>
  </w:footnote>
  <w:footnote w:id="99">
    <w:p w14:paraId="2105911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w:t>
      </w:r>
      <w:hyperlink r:id="rId14" w:history="1">
        <w:r w:rsidRPr="002005B8">
          <w:rPr>
            <w:rFonts w:asciiTheme="minorHAnsi" w:hAnsiTheme="minorHAnsi"/>
            <w:color w:val="000000" w:themeColor="text1"/>
            <w:szCs w:val="18"/>
          </w:rPr>
          <w:t>http://narkiewicz.eu/geolpolski-mn-23-i-2012.pdf</w:t>
        </w:r>
      </w:hyperlink>
    </w:p>
  </w:footnote>
  <w:footnote w:id="100">
    <w:p w14:paraId="6D9C924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15" w:history="1">
        <w:r w:rsidRPr="002005B8">
          <w:rPr>
            <w:rStyle w:val="Hipercze"/>
            <w:rFonts w:asciiTheme="minorHAnsi" w:hAnsiTheme="minorHAnsi"/>
            <w:color w:val="000000" w:themeColor="text1"/>
            <w:sz w:val="18"/>
            <w:szCs w:val="18"/>
            <w:u w:val="none"/>
          </w:rPr>
          <w:t>http://narkiewicz.eu/geolpolski-mn-23-i-2012.pdf</w:t>
        </w:r>
      </w:hyperlink>
    </w:p>
  </w:footnote>
  <w:footnote w:id="101">
    <w:p w14:paraId="2AA45CA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 xml:space="preserve">podstawie </w:t>
      </w:r>
      <w:hyperlink r:id="rId16" w:history="1">
        <w:r w:rsidRPr="002005B8">
          <w:rPr>
            <w:rStyle w:val="Hipercze"/>
            <w:rFonts w:asciiTheme="minorHAnsi" w:hAnsiTheme="minorHAnsi"/>
            <w:color w:val="000000" w:themeColor="text1"/>
            <w:sz w:val="18"/>
            <w:szCs w:val="18"/>
            <w:u w:val="none"/>
          </w:rPr>
          <w:t>http://www.adam.krynicki.net/lo/mapy/pol_tektonika.jpg</w:t>
        </w:r>
      </w:hyperlink>
      <w:r w:rsidRPr="002005B8">
        <w:rPr>
          <w:rFonts w:asciiTheme="minorHAnsi" w:hAnsiTheme="minorHAnsi"/>
          <w:color w:val="000000" w:themeColor="text1"/>
          <w:szCs w:val="18"/>
        </w:rPr>
        <w:t xml:space="preserve"> </w:t>
      </w:r>
    </w:p>
  </w:footnote>
  <w:footnote w:id="102">
    <w:p w14:paraId="7E822DD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Bilans zasobów kopalin</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wg stanu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31 XII 2018 r., Państwowy Instytut Geologiczny – PIB, 2019</w:t>
      </w:r>
    </w:p>
  </w:footnote>
  <w:footnote w:id="103">
    <w:p w14:paraId="632517B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Bilans zasobów kopalin</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wg stanu</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31 XII 2018 r., Państwowy Instytut Geologiczny – PIB, 2019</w:t>
      </w:r>
    </w:p>
  </w:footnote>
  <w:footnote w:id="104">
    <w:p w14:paraId="210B074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 xml:space="preserve">podstawie danych PIG-PIB </w:t>
      </w:r>
      <w:hyperlink r:id="rId17" w:history="1">
        <w:r w:rsidRPr="002005B8">
          <w:rPr>
            <w:rStyle w:val="MpodpistabZnak"/>
            <w:rFonts w:asciiTheme="minorHAnsi" w:hAnsiTheme="minorHAnsi"/>
            <w:bCs w:val="0"/>
            <w:color w:val="000000" w:themeColor="text1"/>
            <w:szCs w:val="18"/>
          </w:rPr>
          <w:t>http://</w:t>
        </w:r>
        <w:bookmarkStart w:id="264" w:name="OLE_LINK7"/>
        <w:bookmarkStart w:id="265" w:name="OLE_LINK8"/>
        <w:r w:rsidRPr="002005B8">
          <w:rPr>
            <w:rStyle w:val="MpodpistabZnak"/>
            <w:rFonts w:asciiTheme="minorHAnsi" w:hAnsiTheme="minorHAnsi"/>
            <w:bCs w:val="0"/>
            <w:color w:val="000000" w:themeColor="text1"/>
            <w:szCs w:val="18"/>
          </w:rPr>
          <w:t>dm.pgi.gov.pl</w:t>
        </w:r>
        <w:bookmarkEnd w:id="264"/>
        <w:bookmarkEnd w:id="265"/>
        <w:r w:rsidRPr="002005B8">
          <w:rPr>
            <w:rStyle w:val="MpodpistabZnak"/>
            <w:rFonts w:asciiTheme="minorHAnsi" w:hAnsiTheme="minorHAnsi"/>
            <w:bCs w:val="0"/>
            <w:color w:val="000000" w:themeColor="text1"/>
            <w:szCs w:val="18"/>
          </w:rPr>
          <w:t>/dm/DownloadManager_v1.aspx</w:t>
        </w:r>
      </w:hyperlink>
    </w:p>
  </w:footnote>
  <w:footnote w:id="105">
    <w:p w14:paraId="3F22A25B" w14:textId="77777777" w:rsidR="00E4272C" w:rsidRPr="002005B8" w:rsidRDefault="00E4272C" w:rsidP="003A2638">
      <w:pPr>
        <w:pStyle w:val="Tekstprzypisudolnego"/>
        <w:spacing w:after="120"/>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GUS: Ochrona środowiska 2018. </w:t>
      </w:r>
    </w:p>
  </w:footnote>
  <w:footnote w:id="106">
    <w:p w14:paraId="2EBB510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GUS, Ochrona środowiska 2013</w:t>
      </w:r>
    </w:p>
  </w:footnote>
  <w:footnote w:id="107">
    <w:p w14:paraId="6321515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Żródło: https://www.igipz.pan.pl/tl_files/igipz/ZGWiRL/APW/Rozdzial1/1.4.1.Typy_krajobrazow.png</w:t>
      </w:r>
    </w:p>
  </w:footnote>
  <w:footnote w:id="108">
    <w:p w14:paraId="103951F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Atlas obszarów wiejskich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Instytut 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Przestrzennego Zagospodarowania PAN</w:t>
      </w:r>
    </w:p>
  </w:footnote>
  <w:footnote w:id="109">
    <w:p w14:paraId="020B2E4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2007/60/WE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23 października 2007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oceny ryzyka powodziowego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zarządzania nim, Dz. U. UE L 288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2007 r., PEP2040. 27.</w:t>
      </w:r>
    </w:p>
  </w:footnote>
  <w:footnote w:id="110">
    <w:p w14:paraId="01FB2BB2"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http://powodz.gov.pl/pl/mapy_I_cykl_planistyczny_2013</w:t>
      </w:r>
    </w:p>
  </w:footnote>
  <w:footnote w:id="111">
    <w:p w14:paraId="1BC7ED3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ze </w:t>
      </w:r>
      <w:r w:rsidRPr="002005B8">
        <w:rPr>
          <w:rFonts w:asciiTheme="minorHAnsi" w:hAnsiTheme="minorHAnsi"/>
          <w:color w:val="000000" w:themeColor="text1"/>
          <w:szCs w:val="18"/>
        </w:rPr>
        <w:t>zweryfikowanej oceny ryzyka powodziowego, KZGW; Instytut Meteorologii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Gospodarki Wodnej — Państwowy Instytut Badawczy, 2015 </w:t>
      </w:r>
      <w:hyperlink r:id="rId18" w:history="1">
        <w:r w:rsidRPr="002005B8">
          <w:rPr>
            <w:rStyle w:val="Hipercze"/>
            <w:rFonts w:asciiTheme="minorHAnsi" w:hAnsiTheme="minorHAnsi"/>
            <w:color w:val="000000" w:themeColor="text1"/>
            <w:sz w:val="18"/>
            <w:szCs w:val="18"/>
            <w:u w:val="none"/>
          </w:rPr>
          <w:t>http://mapy.isok.gov.pl/imap/</w:t>
        </w:r>
      </w:hyperlink>
    </w:p>
  </w:footnote>
  <w:footnote w:id="112">
    <w:p w14:paraId="5FE4EFA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Rojek M., Rozkład przestrzenny klimatycznych bilansów wodnych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terenie 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okresie 1951-1990, Zesz. Nauk. AR Wroc., Inż. Środ. 1994 VI, 243: 9-21.</w:t>
      </w:r>
    </w:p>
  </w:footnote>
  <w:footnote w:id="113">
    <w:p w14:paraId="6CCAE28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Rojek M., Rozkład przestrzenny klimatycznych bilansów wodnych</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terenie Polski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okresie 1951-1990, Zesz. Nauk. AR Wroc., Inż. Środ. 1994 VI, 243:9-21</w:t>
      </w:r>
    </w:p>
  </w:footnote>
  <w:footnote w:id="114">
    <w:p w14:paraId="3E6282A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http://www.imgw.pl/2018/07/13/susze-w-polsce-podsumowanie/</w:t>
      </w:r>
    </w:p>
  </w:footnote>
  <w:footnote w:id="115">
    <w:p w14:paraId="643C3B6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http://www.imgw.pl/2018/07/13/susze-w-polsce-podsumowanie/</w:t>
      </w:r>
    </w:p>
  </w:footnote>
  <w:footnote w:id="116">
    <w:p w14:paraId="75C0CC3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Highland L.: Landslide Types and Processes, U.S. Geological Survey Fact Sheet 2004, rysunek pobrany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witryny Katedry Geologii Podstawowej, Wydział Nauk</w:t>
      </w:r>
      <w:r>
        <w:rPr>
          <w:rFonts w:asciiTheme="minorHAnsi" w:hAnsiTheme="minorHAnsi"/>
          <w:color w:val="000000" w:themeColor="text1"/>
          <w:szCs w:val="18"/>
        </w:rPr>
        <w:t xml:space="preserve"> o </w:t>
      </w:r>
      <w:r w:rsidRPr="002005B8">
        <w:rPr>
          <w:rFonts w:asciiTheme="minorHAnsi" w:hAnsiTheme="minorHAnsi"/>
          <w:color w:val="000000" w:themeColor="text1"/>
          <w:szCs w:val="18"/>
        </w:rPr>
        <w:t>Ziemi UŚ</w:t>
      </w:r>
    </w:p>
  </w:footnote>
  <w:footnote w:id="117">
    <w:p w14:paraId="0067515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https://www.mos.gov.pl/srodowisko/geologia/osuwiska/gdzie-wystepuja-osuwiska-w-polsce/</w:t>
      </w:r>
    </w:p>
  </w:footnote>
  <w:footnote w:id="118">
    <w:p w14:paraId="16A85E1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https://www.mos.gov.pl/srodowisko/geologia/osuwiska/gdzie-wystepuja-osuwiska-w-polsce/</w:t>
      </w:r>
    </w:p>
  </w:footnote>
  <w:footnote w:id="119">
    <w:p w14:paraId="542E1F8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zamieszczonych</w:t>
      </w:r>
      <w:r>
        <w:rPr>
          <w:rFonts w:asciiTheme="minorHAnsi" w:hAnsiTheme="minorHAnsi"/>
          <w:color w:val="000000" w:themeColor="text1"/>
          <w:szCs w:val="18"/>
        </w:rPr>
        <w:t xml:space="preserve"> w </w:t>
      </w:r>
      <w:r w:rsidRPr="002005B8">
        <w:rPr>
          <w:rFonts w:asciiTheme="minorHAnsi" w:hAnsiTheme="minorHAnsi"/>
          <w:color w:val="000000" w:themeColor="text1"/>
          <w:szCs w:val="18"/>
        </w:rPr>
        <w:t>witrynie PIG oraz</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stronie projektu SOPO</w:t>
      </w:r>
    </w:p>
  </w:footnote>
  <w:footnote w:id="120">
    <w:p w14:paraId="087D36D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Państwowy Instytut Geologiczny, Państwowy Instytut Badawczy, System Osłony Przeciwosuwiskowej; http://geoportal.pgi.gov.pl/portal/page/portal/SOPO</w:t>
      </w:r>
    </w:p>
  </w:footnote>
  <w:footnote w:id="121">
    <w:p w14:paraId="46AE11F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vertAlign w:val="superscript"/>
        </w:rPr>
        <w:t xml:space="preserve"> </w:t>
      </w:r>
      <w:r w:rsidRPr="002005B8">
        <w:rPr>
          <w:rFonts w:asciiTheme="minorHAnsi" w:hAnsiTheme="minorHAnsi"/>
          <w:color w:val="000000" w:themeColor="text1"/>
          <w:szCs w:val="18"/>
        </w:rPr>
        <w:t>Zwoliński, Zb., 1997. Trzęsienia ziemi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[Online] http://www.staff.amu.edu.pl/~sgp/gw/tzpl/gwtzpl.html, Instytut Paleogeografii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Geoekologii UAM, Poznań</w:t>
      </w:r>
    </w:p>
  </w:footnote>
  <w:footnote w:id="122">
    <w:p w14:paraId="1EF37F6E"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wg V. Schenk, Z. Schenkova, P. Kottnauer, B. Guterch, P. Labak - Earthquake Hazard maps for the Czech Republic, Poland and Slovakia</w:t>
      </w:r>
    </w:p>
  </w:footnote>
  <w:footnote w:id="123">
    <w:p w14:paraId="7E6C64DE" w14:textId="77777777" w:rsidR="00E4272C" w:rsidRPr="002005B8" w:rsidRDefault="00E4272C" w:rsidP="004B0CE8">
      <w:pPr>
        <w:pStyle w:val="Tekstprzypisudolnego"/>
        <w:spacing w:after="120"/>
        <w:ind w:left="142" w:hanging="142"/>
        <w:rPr>
          <w:rStyle w:val="MprzypisZnak"/>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Style w:val="MprzypisZnak"/>
          <w:rFonts w:asciiTheme="minorHAnsi" w:hAnsiTheme="minorHAnsi"/>
          <w:color w:val="000000" w:themeColor="text1"/>
          <w:szCs w:val="18"/>
        </w:rPr>
        <w:t>Zwoliński, Zb., 1997. Trzęsienia ziemi</w:t>
      </w:r>
      <w:r>
        <w:rPr>
          <w:rStyle w:val="MprzypisZnak"/>
          <w:rFonts w:asciiTheme="minorHAnsi" w:hAnsiTheme="minorHAnsi"/>
          <w:color w:val="000000" w:themeColor="text1"/>
          <w:szCs w:val="18"/>
        </w:rPr>
        <w:t xml:space="preserve"> w </w:t>
      </w:r>
      <w:r w:rsidRPr="002005B8">
        <w:rPr>
          <w:rStyle w:val="MprzypisZnak"/>
          <w:rFonts w:asciiTheme="minorHAnsi" w:hAnsiTheme="minorHAnsi"/>
          <w:color w:val="000000" w:themeColor="text1"/>
          <w:szCs w:val="18"/>
        </w:rPr>
        <w:t>Polsce. [Online] http://www.staff.amu.edu.pl/~sgp/gw/tzpl/gwtzpl.html, Instytut Paleogeografii</w:t>
      </w:r>
      <w:r>
        <w:rPr>
          <w:rStyle w:val="MprzypisZnak"/>
          <w:rFonts w:asciiTheme="minorHAnsi" w:hAnsiTheme="minorHAnsi"/>
          <w:color w:val="000000" w:themeColor="text1"/>
          <w:szCs w:val="18"/>
        </w:rPr>
        <w:t xml:space="preserve"> i </w:t>
      </w:r>
      <w:r w:rsidRPr="002005B8">
        <w:rPr>
          <w:rStyle w:val="MprzypisZnak"/>
          <w:rFonts w:asciiTheme="minorHAnsi" w:hAnsiTheme="minorHAnsi"/>
          <w:color w:val="000000" w:themeColor="text1"/>
          <w:szCs w:val="18"/>
        </w:rPr>
        <w:t>Geoekologii UAM, Poznań</w:t>
      </w:r>
    </w:p>
  </w:footnote>
  <w:footnote w:id="124">
    <w:p w14:paraId="1F66848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Sejsmiczność Polski Instytut Geofizyki Polskiej Akademii Nauk Zakład Sejsmologii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Fizyki Wnętrza Ziemi, </w:t>
      </w:r>
    </w:p>
  </w:footnote>
  <w:footnote w:id="125">
    <w:p w14:paraId="3AF7B7EA" w14:textId="77777777" w:rsidR="00E4272C" w:rsidRPr="004855BC" w:rsidRDefault="00E4272C" w:rsidP="004B0CE8">
      <w:pPr>
        <w:pStyle w:val="Tekstprzypisudolnego"/>
        <w:spacing w:after="120"/>
        <w:ind w:left="142" w:hanging="142"/>
        <w:rPr>
          <w:rFonts w:asciiTheme="minorHAnsi" w:hAnsiTheme="minorHAnsi"/>
          <w:color w:val="000000" w:themeColor="text1"/>
          <w:szCs w:val="18"/>
          <w:lang w:val="de-DE"/>
        </w:rPr>
      </w:pPr>
      <w:r w:rsidRPr="002005B8">
        <w:rPr>
          <w:rStyle w:val="Odwoanieprzypisudolnego"/>
          <w:rFonts w:asciiTheme="minorHAnsi" w:hAnsiTheme="minorHAnsi"/>
          <w:color w:val="000000" w:themeColor="text1"/>
          <w:szCs w:val="18"/>
        </w:rPr>
        <w:footnoteRef/>
      </w:r>
      <w:r w:rsidRPr="004855BC">
        <w:rPr>
          <w:rFonts w:asciiTheme="minorHAnsi" w:hAnsiTheme="minorHAnsi"/>
          <w:color w:val="000000" w:themeColor="text1"/>
          <w:szCs w:val="18"/>
          <w:lang w:val="de-DE"/>
        </w:rPr>
        <w:t xml:space="preserve"> USSG, </w:t>
      </w:r>
      <w:hyperlink r:id="rId19" w:history="1">
        <w:r w:rsidRPr="004855BC">
          <w:rPr>
            <w:rStyle w:val="Hipercze"/>
            <w:rFonts w:asciiTheme="minorHAnsi" w:hAnsiTheme="minorHAnsi"/>
            <w:color w:val="000000" w:themeColor="text1"/>
            <w:sz w:val="18"/>
            <w:szCs w:val="18"/>
            <w:u w:val="none"/>
            <w:lang w:val="de-DE"/>
          </w:rPr>
          <w:t>http://earthquake.usgs.gov/earthquakes/world/poland/seismicity.php</w:t>
        </w:r>
      </w:hyperlink>
      <w:r w:rsidRPr="004855BC">
        <w:rPr>
          <w:rFonts w:asciiTheme="minorHAnsi" w:hAnsiTheme="minorHAnsi"/>
          <w:color w:val="000000" w:themeColor="text1"/>
          <w:szCs w:val="18"/>
          <w:lang w:val="de-DE"/>
        </w:rPr>
        <w:t xml:space="preserve"> </w:t>
      </w:r>
    </w:p>
  </w:footnote>
  <w:footnote w:id="126">
    <w:p w14:paraId="4C5769A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Zwoliński, Zb., 1997. Trzęsienia ziemi</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[Online] http://www.staff.amu.edu.pl/~sgp/gw/tzpl/gwtzpl.html, Instytut Paleogeografii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Geoekologii UAM, Poznań, [10.12.2014 - </w:t>
      </w:r>
      <w:r w:rsidRPr="002005B8">
        <w:rPr>
          <w:rFonts w:asciiTheme="minorHAnsi" w:hAnsiTheme="minorHAnsi"/>
          <w:i/>
          <w:iCs/>
          <w:color w:val="000000" w:themeColor="text1"/>
          <w:szCs w:val="18"/>
        </w:rPr>
        <w:t>data odwiedzenia strony</w:t>
      </w:r>
      <w:r w:rsidRPr="002005B8">
        <w:rPr>
          <w:rFonts w:asciiTheme="minorHAnsi" w:hAnsiTheme="minorHAnsi"/>
          <w:color w:val="000000" w:themeColor="text1"/>
          <w:szCs w:val="18"/>
        </w:rPr>
        <w:t>]</w:t>
      </w:r>
    </w:p>
  </w:footnote>
  <w:footnote w:id="127">
    <w:p w14:paraId="507DA0E8"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Instytut Geofizyki Polskiej Akademii Nauk Zakład Sejsmologii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Fizyki Wnętrza Ziemi WSTRZĄSY INDUKOWANE</w:t>
      </w:r>
    </w:p>
  </w:footnote>
  <w:footnote w:id="128">
    <w:p w14:paraId="7E92D1A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Pod pojęciem tym uwzględnia się również odkryte</w:t>
      </w:r>
      <w:r>
        <w:rPr>
          <w:rFonts w:asciiTheme="minorHAnsi" w:hAnsiTheme="minorHAnsi"/>
          <w:color w:val="000000" w:themeColor="text1"/>
          <w:szCs w:val="18"/>
        </w:rPr>
        <w:t xml:space="preserve"> i </w:t>
      </w:r>
      <w:r w:rsidRPr="002005B8">
        <w:rPr>
          <w:rFonts w:asciiTheme="minorHAnsi" w:hAnsiTheme="minorHAnsi"/>
          <w:color w:val="000000" w:themeColor="text1"/>
          <w:szCs w:val="18"/>
        </w:rPr>
        <w:t>nieodkryte zabytki archeologiczne,</w:t>
      </w:r>
      <w:r>
        <w:rPr>
          <w:rFonts w:asciiTheme="minorHAnsi" w:hAnsiTheme="minorHAnsi"/>
          <w:color w:val="000000" w:themeColor="text1"/>
          <w:szCs w:val="18"/>
        </w:rPr>
        <w:t xml:space="preserve"> w </w:t>
      </w:r>
      <w:r w:rsidRPr="002005B8">
        <w:rPr>
          <w:rFonts w:asciiTheme="minorHAnsi" w:hAnsiTheme="minorHAnsi"/>
          <w:color w:val="000000" w:themeColor="text1"/>
          <w:szCs w:val="18"/>
        </w:rPr>
        <w:t>tym morskie.</w:t>
      </w:r>
    </w:p>
  </w:footnote>
  <w:footnote w:id="129">
    <w:p w14:paraId="6182BB2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w:t>
      </w:r>
      <w:r>
        <w:rPr>
          <w:rFonts w:asciiTheme="minorHAnsi" w:hAnsiTheme="minorHAnsi"/>
          <w:color w:val="000000" w:themeColor="text1"/>
          <w:szCs w:val="18"/>
        </w:rPr>
        <w:t xml:space="preserve"> z </w:t>
      </w:r>
      <w:r w:rsidRPr="002005B8">
        <w:rPr>
          <w:rFonts w:asciiTheme="minorHAnsi" w:hAnsiTheme="minorHAnsi"/>
          <w:color w:val="000000" w:themeColor="text1"/>
          <w:szCs w:val="18"/>
        </w:rPr>
        <w:t>Narodowego Instytutu Dziedzictwa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 xml:space="preserve">stron internetowych UNESCO </w:t>
      </w:r>
      <w:hyperlink r:id="rId20" w:history="1">
        <w:r w:rsidRPr="002005B8">
          <w:rPr>
            <w:rStyle w:val="Hipercze"/>
            <w:rFonts w:asciiTheme="minorHAnsi" w:hAnsiTheme="minorHAnsi"/>
            <w:color w:val="000000" w:themeColor="text1"/>
            <w:sz w:val="18"/>
            <w:szCs w:val="18"/>
            <w:u w:val="none"/>
          </w:rPr>
          <w:t>http://geopoeral.nid.pl/SDIPortal</w:t>
        </w:r>
      </w:hyperlink>
      <w:r w:rsidRPr="002005B8">
        <w:rPr>
          <w:rFonts w:asciiTheme="minorHAnsi" w:hAnsiTheme="minorHAnsi"/>
          <w:color w:val="000000" w:themeColor="text1"/>
          <w:szCs w:val="18"/>
        </w:rPr>
        <w:t xml:space="preserve">, </w:t>
      </w:r>
      <w:hyperlink r:id="rId21" w:history="1">
        <w:r w:rsidRPr="002005B8">
          <w:rPr>
            <w:rStyle w:val="Hipercze"/>
            <w:rFonts w:asciiTheme="minorHAnsi" w:hAnsiTheme="minorHAnsi"/>
            <w:color w:val="000000" w:themeColor="text1"/>
            <w:sz w:val="18"/>
            <w:szCs w:val="18"/>
            <w:u w:val="none"/>
          </w:rPr>
          <w:t>http://whc.unesco.org</w:t>
        </w:r>
      </w:hyperlink>
      <w:r w:rsidRPr="002005B8">
        <w:rPr>
          <w:rFonts w:asciiTheme="minorHAnsi" w:hAnsiTheme="minorHAnsi"/>
          <w:color w:val="000000" w:themeColor="text1"/>
          <w:szCs w:val="18"/>
        </w:rPr>
        <w:t xml:space="preserve">, </w:t>
      </w:r>
      <w:hyperlink r:id="rId22" w:history="1">
        <w:r w:rsidRPr="002005B8">
          <w:rPr>
            <w:rStyle w:val="Hipercze"/>
            <w:rFonts w:asciiTheme="minorHAnsi" w:hAnsiTheme="minorHAnsi"/>
            <w:color w:val="000000" w:themeColor="text1"/>
            <w:sz w:val="18"/>
            <w:szCs w:val="18"/>
            <w:u w:val="none"/>
          </w:rPr>
          <w:t>http://www.unesco.pl/kultura/dziedzictwo-kulturowe/swiatowe-dziedzictwo/polskie-obiekty</w:t>
        </w:r>
      </w:hyperlink>
    </w:p>
  </w:footnote>
  <w:footnote w:id="130">
    <w:p w14:paraId="6F53ABC0"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US"/>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US"/>
        </w:rPr>
        <w:t xml:space="preserve"> Opracowanie własne Atmoterm SA</w:t>
      </w:r>
    </w:p>
  </w:footnote>
  <w:footnote w:id="131">
    <w:p w14:paraId="77F0CEFF" w14:textId="77777777" w:rsidR="00E4272C" w:rsidRPr="002005B8" w:rsidRDefault="00E4272C" w:rsidP="004B0CE8">
      <w:pPr>
        <w:spacing w:after="120" w:line="240" w:lineRule="auto"/>
        <w:ind w:left="142" w:hanging="142"/>
        <w:jc w:val="left"/>
        <w:rPr>
          <w:rFonts w:asciiTheme="minorHAnsi" w:hAnsiTheme="minorHAnsi"/>
          <w:color w:val="000000" w:themeColor="text1"/>
          <w:sz w:val="18"/>
          <w:szCs w:val="18"/>
          <w:lang w:val="en-US"/>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lang w:val="en-US"/>
        </w:rPr>
        <w:t xml:space="preserve"> </w:t>
      </w:r>
      <w:r w:rsidRPr="002005B8">
        <w:rPr>
          <w:rFonts w:asciiTheme="minorHAnsi" w:hAnsiTheme="minorHAnsi"/>
          <w:bCs/>
          <w:color w:val="000000" w:themeColor="text1"/>
          <w:sz w:val="18"/>
          <w:szCs w:val="18"/>
          <w:lang w:val="en-US"/>
        </w:rPr>
        <w:t>Cost Assessment for Sustainable Energy Systems (CASES), Newsletter No 3/2008</w:t>
      </w:r>
    </w:p>
  </w:footnote>
  <w:footnote w:id="132">
    <w:p w14:paraId="6C41FC5A" w14:textId="77777777" w:rsidR="00E4272C" w:rsidRPr="007D401E"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Dyrektywa 2010/75/WE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24 listopada 2010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 xml:space="preserve">sprawie emisji przemysłowych (Dz. Urz. </w:t>
      </w:r>
      <w:r w:rsidRPr="007D401E">
        <w:rPr>
          <w:rFonts w:asciiTheme="minorHAnsi" w:hAnsiTheme="minorHAnsi"/>
          <w:color w:val="000000" w:themeColor="text1"/>
          <w:szCs w:val="18"/>
          <w:lang w:val="en-GB"/>
        </w:rPr>
        <w:t>UE L 334 z 17.12.2010, str. 17).</w:t>
      </w:r>
    </w:p>
  </w:footnote>
  <w:footnote w:id="133">
    <w:p w14:paraId="3A7B024E" w14:textId="77777777" w:rsidR="00E4272C" w:rsidRPr="002005B8" w:rsidRDefault="00E4272C" w:rsidP="004B0CE8">
      <w:pPr>
        <w:pStyle w:val="Tekstprzypisudolnego"/>
        <w:spacing w:after="120"/>
        <w:ind w:left="142" w:hanging="142"/>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lang w:val="en-GB"/>
        </w:rPr>
        <w:t xml:space="preserve"> The EMEP/EEA air pollutant emission inventory guidebook 2016</w:t>
      </w:r>
    </w:p>
  </w:footnote>
  <w:footnote w:id="134">
    <w:p w14:paraId="1C143CA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35">
    <w:p w14:paraId="4F68D0F4" w14:textId="77777777" w:rsidR="00E4272C" w:rsidRPr="002005B8" w:rsidRDefault="00E4272C" w:rsidP="004B0CE8">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136">
    <w:p w14:paraId="0324F02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Pr>
          <w:rFonts w:asciiTheme="minorHAnsi" w:hAnsiTheme="minorHAnsi"/>
          <w:color w:val="000000" w:themeColor="text1"/>
          <w:szCs w:val="18"/>
        </w:rPr>
        <w:t xml:space="preserve"> z </w:t>
      </w:r>
      <w:r w:rsidRPr="002005B8">
        <w:rPr>
          <w:rFonts w:asciiTheme="minorHAnsi" w:hAnsiTheme="minorHAnsi"/>
          <w:color w:val="000000" w:themeColor="text1"/>
          <w:szCs w:val="18"/>
        </w:rPr>
        <w:t>uwzględnieniem sektora LULUCF</w:t>
      </w:r>
    </w:p>
  </w:footnote>
  <w:footnote w:id="137">
    <w:p w14:paraId="3B1D6434" w14:textId="77777777" w:rsidR="00E4272C" w:rsidRPr="002005B8" w:rsidRDefault="00E4272C" w:rsidP="004B0CE8">
      <w:pPr>
        <w:pStyle w:val="Tekstprzypisudolnego"/>
        <w:spacing w:after="120"/>
        <w:ind w:left="142" w:hanging="142"/>
        <w:rPr>
          <w:rFonts w:asciiTheme="minorHAnsi" w:hAnsiTheme="minorHAnsi"/>
          <w:bCs/>
          <w: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bCs/>
          <w:i/>
          <w:color w:val="000000" w:themeColor="text1"/>
          <w:szCs w:val="18"/>
        </w:rPr>
        <w:t>Źródło: opracowanie własne</w:t>
      </w:r>
    </w:p>
    <w:p w14:paraId="7199F189"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p>
  </w:footnote>
  <w:footnote w:id="138">
    <w:p w14:paraId="39D41306" w14:textId="77777777" w:rsidR="00E4272C" w:rsidRPr="00EC58F9"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EC58F9">
        <w:rPr>
          <w:rFonts w:asciiTheme="minorHAnsi" w:hAnsiTheme="minorHAnsi"/>
          <w:color w:val="000000" w:themeColor="text1"/>
          <w:szCs w:val="18"/>
        </w:rPr>
        <w:t xml:space="preserve"> Źródło: Opracowanie własne</w:t>
      </w:r>
    </w:p>
  </w:footnote>
  <w:footnote w:id="139">
    <w:p w14:paraId="17EAA992" w14:textId="77777777" w:rsidR="00E4272C" w:rsidRPr="00EC58F9"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EC58F9">
        <w:rPr>
          <w:rFonts w:asciiTheme="minorHAnsi" w:hAnsiTheme="minorHAnsi"/>
          <w:color w:val="000000" w:themeColor="text1"/>
          <w:szCs w:val="18"/>
        </w:rPr>
        <w:t xml:space="preserve"> </w:t>
      </w:r>
      <w:r w:rsidRPr="002005B8">
        <w:rPr>
          <w:rFonts w:asciiTheme="minorHAnsi" w:hAnsiTheme="minorHAnsi"/>
          <w:color w:val="000000" w:themeColor="text1"/>
          <w:szCs w:val="18"/>
        </w:rPr>
        <w:t>Źródło: Opracowanie własne</w:t>
      </w:r>
    </w:p>
  </w:footnote>
  <w:footnote w:id="140">
    <w:p w14:paraId="2077F818" w14:textId="77777777" w:rsidR="00E4272C" w:rsidRPr="002005B8" w:rsidRDefault="00E4272C" w:rsidP="004B0CE8">
      <w:pPr>
        <w:pStyle w:val="Default"/>
        <w:spacing w:after="120" w:line="240" w:lineRule="auto"/>
        <w:ind w:left="142" w:hanging="142"/>
        <w:jc w:val="left"/>
        <w:rPr>
          <w:rFonts w:asciiTheme="minorHAnsi" w:hAnsiTheme="minorHAnsi"/>
          <w:color w:val="000000" w:themeColor="text1"/>
          <w:sz w:val="18"/>
          <w:szCs w:val="18"/>
          <w:lang w:val="en-GB"/>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lang w:val="en-GB"/>
        </w:rPr>
        <w:t xml:space="preserve"> Impact Assessment accompanying the document “</w:t>
      </w:r>
      <w:r w:rsidRPr="002005B8">
        <w:rPr>
          <w:rFonts w:asciiTheme="minorHAnsi" w:hAnsiTheme="minorHAnsi"/>
          <w:bCs/>
          <w:color w:val="000000" w:themeColor="text1"/>
          <w:sz w:val="18"/>
          <w:szCs w:val="18"/>
          <w:lang w:val="en-GB"/>
        </w:rPr>
        <w:t>Communication from the Commission</w:t>
      </w:r>
      <w:r>
        <w:rPr>
          <w:rFonts w:asciiTheme="minorHAnsi" w:hAnsiTheme="minorHAnsi"/>
          <w:bCs/>
          <w:color w:val="000000" w:themeColor="text1"/>
          <w:sz w:val="18"/>
          <w:szCs w:val="18"/>
          <w:lang w:val="en-GB"/>
        </w:rPr>
        <w:t xml:space="preserve"> to </w:t>
      </w:r>
      <w:r w:rsidRPr="002005B8">
        <w:rPr>
          <w:rFonts w:asciiTheme="minorHAnsi" w:hAnsiTheme="minorHAnsi"/>
          <w:bCs/>
          <w:color w:val="000000" w:themeColor="text1"/>
          <w:sz w:val="18"/>
          <w:szCs w:val="18"/>
          <w:lang w:val="en-GB"/>
        </w:rPr>
        <w:t>the Council, the European Parliament, the European Economic and Social Committee and the Committee of the Regions –</w:t>
      </w:r>
      <w:r>
        <w:rPr>
          <w:rFonts w:asciiTheme="minorHAnsi" w:hAnsiTheme="minorHAnsi"/>
          <w:bCs/>
          <w:color w:val="000000" w:themeColor="text1"/>
          <w:sz w:val="18"/>
          <w:szCs w:val="18"/>
          <w:lang w:val="en-GB"/>
        </w:rPr>
        <w:t xml:space="preserve"> a </w:t>
      </w:r>
      <w:r w:rsidRPr="002005B8">
        <w:rPr>
          <w:rFonts w:asciiTheme="minorHAnsi" w:hAnsiTheme="minorHAnsi"/>
          <w:bCs/>
          <w:color w:val="000000" w:themeColor="text1"/>
          <w:sz w:val="18"/>
          <w:szCs w:val="18"/>
          <w:lang w:val="en-GB"/>
        </w:rPr>
        <w:t>Clean Air Programme for Europe”; Brussels 2013</w:t>
      </w:r>
    </w:p>
  </w:footnote>
  <w:footnote w:id="141">
    <w:p w14:paraId="3575711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Ocena skuteczności realizacji celów Strategii Tematycznej UE dotyczącej zanieczyszczenia powietrza oraz wynikającej</w:t>
      </w:r>
      <w:r>
        <w:rPr>
          <w:rFonts w:asciiTheme="minorHAnsi" w:hAnsiTheme="minorHAnsi"/>
          <w:color w:val="000000" w:themeColor="text1"/>
          <w:szCs w:val="18"/>
        </w:rPr>
        <w:t xml:space="preserve"> z </w:t>
      </w:r>
      <w:r w:rsidRPr="002005B8">
        <w:rPr>
          <w:rFonts w:asciiTheme="minorHAnsi" w:hAnsiTheme="minorHAnsi"/>
          <w:color w:val="000000" w:themeColor="text1"/>
          <w:szCs w:val="18"/>
        </w:rPr>
        <w:t>niej Dyrektywy Parlamentu Europejskiego</w:t>
      </w:r>
      <w:r>
        <w:rPr>
          <w:rFonts w:asciiTheme="minorHAnsi" w:hAnsiTheme="minorHAnsi"/>
          <w:color w:val="000000" w:themeColor="text1"/>
          <w:szCs w:val="18"/>
        </w:rPr>
        <w:t xml:space="preserve"> i </w:t>
      </w:r>
      <w:r w:rsidRPr="002005B8">
        <w:rPr>
          <w:rFonts w:asciiTheme="minorHAnsi" w:hAnsiTheme="minorHAnsi"/>
          <w:color w:val="000000" w:themeColor="text1"/>
          <w:szCs w:val="18"/>
        </w:rPr>
        <w:t>Rady 2008/50/WE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dnia 21 maja 2008 r.</w:t>
      </w:r>
      <w:r>
        <w:rPr>
          <w:rFonts w:asciiTheme="minorHAnsi" w:hAnsiTheme="minorHAnsi"/>
          <w:color w:val="000000" w:themeColor="text1"/>
          <w:szCs w:val="18"/>
        </w:rPr>
        <w:t xml:space="preserve"> w </w:t>
      </w:r>
      <w:r w:rsidRPr="002005B8">
        <w:rPr>
          <w:rFonts w:asciiTheme="minorHAnsi" w:hAnsiTheme="minorHAnsi"/>
          <w:color w:val="000000" w:themeColor="text1"/>
          <w:szCs w:val="18"/>
        </w:rPr>
        <w:t>sprawie jakości powietrza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czystszego powietrza</w:t>
      </w:r>
      <w:r>
        <w:rPr>
          <w:rFonts w:asciiTheme="minorHAnsi" w:hAnsiTheme="minorHAnsi"/>
          <w:color w:val="000000" w:themeColor="text1"/>
          <w:szCs w:val="18"/>
        </w:rPr>
        <w:t xml:space="preserve"> dla </w:t>
      </w:r>
      <w:r w:rsidRPr="002005B8">
        <w:rPr>
          <w:rFonts w:asciiTheme="minorHAnsi" w:hAnsiTheme="minorHAnsi"/>
          <w:color w:val="000000" w:themeColor="text1"/>
          <w:szCs w:val="18"/>
        </w:rPr>
        <w:t>Europy (CAFE)</w:t>
      </w:r>
      <w:r>
        <w:rPr>
          <w:rFonts w:asciiTheme="minorHAnsi" w:hAnsiTheme="minorHAnsi"/>
          <w:color w:val="000000" w:themeColor="text1"/>
          <w:szCs w:val="18"/>
        </w:rPr>
        <w:t xml:space="preserve"> ze </w:t>
      </w:r>
      <w:r w:rsidRPr="002005B8">
        <w:rPr>
          <w:rFonts w:asciiTheme="minorHAnsi" w:hAnsiTheme="minorHAnsi"/>
          <w:color w:val="000000" w:themeColor="text1"/>
          <w:szCs w:val="18"/>
        </w:rPr>
        <w:t>szczególnym uwzględnieniem standardów jakości powietrza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zakresie pyłu drobnego PM</w:t>
      </w:r>
      <w:r w:rsidRPr="002005B8">
        <w:rPr>
          <w:rFonts w:asciiTheme="minorHAnsi" w:hAnsiTheme="minorHAnsi"/>
          <w:color w:val="000000" w:themeColor="text1"/>
          <w:szCs w:val="18"/>
          <w:vertAlign w:val="subscript"/>
        </w:rPr>
        <w:t>2,5</w:t>
      </w:r>
      <w:r w:rsidRPr="002005B8">
        <w:rPr>
          <w:rFonts w:asciiTheme="minorHAnsi" w:hAnsiTheme="minorHAnsi"/>
          <w:color w:val="000000" w:themeColor="text1"/>
          <w:szCs w:val="18"/>
        </w:rPr>
        <w:t>; ATMOTERM S.A. 2013</w:t>
      </w:r>
    </w:p>
  </w:footnote>
  <w:footnote w:id="142">
    <w:p w14:paraId="75800D9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Stan środowiska</w:t>
      </w:r>
      <w:r>
        <w:rPr>
          <w:rFonts w:asciiTheme="minorHAnsi" w:hAnsiTheme="minorHAnsi"/>
          <w:color w:val="000000" w:themeColor="text1"/>
          <w:szCs w:val="18"/>
        </w:rPr>
        <w:t xml:space="preserve"> w </w:t>
      </w:r>
      <w:r w:rsidRPr="002005B8">
        <w:rPr>
          <w:rFonts w:asciiTheme="minorHAnsi" w:hAnsiTheme="minorHAnsi"/>
          <w:color w:val="000000" w:themeColor="text1"/>
          <w:szCs w:val="18"/>
        </w:rPr>
        <w:t>Polsce, Raport 2014, GIOŚ</w:t>
      </w:r>
    </w:p>
  </w:footnote>
  <w:footnote w:id="143">
    <w:p w14:paraId="4C964753"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44">
    <w:p w14:paraId="3C3B238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 Atmoterm SA</w:t>
      </w:r>
    </w:p>
  </w:footnote>
  <w:footnote w:id="145">
    <w:p w14:paraId="43CECCD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46">
    <w:p w14:paraId="6F95CD1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Projektu „Planu Zagospodarowania Przestrzennego Województwa Lubuskiego wraz</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planami zagospodarowania przestrzennego miejskiego obszaru funkcjonalnego ośrodka wojewódzkiego Zielona Góra</w:t>
      </w:r>
      <w:r>
        <w:rPr>
          <w:rFonts w:asciiTheme="minorHAnsi" w:hAnsiTheme="minorHAnsi"/>
          <w:color w:val="000000" w:themeColor="text1"/>
          <w:szCs w:val="18"/>
        </w:rPr>
        <w:t xml:space="preserve"> i </w:t>
      </w:r>
      <w:r w:rsidRPr="002005B8">
        <w:rPr>
          <w:rFonts w:asciiTheme="minorHAnsi" w:hAnsiTheme="minorHAnsi"/>
          <w:color w:val="000000" w:themeColor="text1"/>
          <w:szCs w:val="18"/>
        </w:rPr>
        <w:t>Gorzów Wlkp.”, 2017 r.</w:t>
      </w:r>
    </w:p>
  </w:footnote>
  <w:footnote w:id="147">
    <w:p w14:paraId="60E9DBE5" w14:textId="33EDEBC8"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48">
    <w:p w14:paraId="06A5D9CE" w14:textId="157A2E92"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49">
    <w:p w14:paraId="23A15FBF" w14:textId="7E0A9EE9"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50">
    <w:p w14:paraId="00E2E6C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SDF obszaru Natura 2000 </w:t>
      </w:r>
      <w:r w:rsidRPr="002005B8">
        <w:rPr>
          <w:rFonts w:asciiTheme="minorHAnsi" w:hAnsiTheme="minorHAnsi"/>
          <w:color w:val="000000" w:themeColor="text1"/>
          <w:szCs w:val="18"/>
          <w:lang w:eastAsia="ar-SA"/>
        </w:rPr>
        <w:t>Jeziora Brodzkie PLH080052</w:t>
      </w:r>
    </w:p>
  </w:footnote>
  <w:footnote w:id="151">
    <w:p w14:paraId="1BBCF3BB" w14:textId="481C5D44"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52">
    <w:p w14:paraId="3ADF1BA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3">
    <w:p w14:paraId="1C35EA3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54">
    <w:p w14:paraId="5B6830A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5">
    <w:p w14:paraId="471E5DBD"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Operator Gazociągów Przesyłowych GAZ-SYSTEM S.A., marzec 2019 r.</w:t>
      </w:r>
    </w:p>
  </w:footnote>
  <w:footnote w:id="156">
    <w:p w14:paraId="72FEFFE9" w14:textId="526E3033"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57">
    <w:p w14:paraId="3BAC8F32" w14:textId="5DC739BC"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w:t>
      </w:r>
      <w:r w:rsidR="00783A96">
        <w:rPr>
          <w:rFonts w:asciiTheme="minorHAnsi" w:hAnsiTheme="minorHAnsi"/>
          <w:color w:val="000000" w:themeColor="text1"/>
          <w:szCs w:val="18"/>
        </w:rPr>
        <w:t>rojekt</w:t>
      </w:r>
      <w:r w:rsidRPr="002005B8">
        <w:rPr>
          <w:rFonts w:asciiTheme="minorHAnsi" w:hAnsiTheme="minorHAnsi"/>
          <w:color w:val="000000" w:themeColor="text1"/>
          <w:szCs w:val="18"/>
        </w:rPr>
        <w:t>u PEP2040</w:t>
      </w:r>
    </w:p>
  </w:footnote>
  <w:footnote w:id="158">
    <w:p w14:paraId="65FE4D4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59">
    <w:p w14:paraId="67E6732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0">
    <w:p w14:paraId="0EDC9662"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1">
    <w:p w14:paraId="3F81E0B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2">
    <w:p w14:paraId="74962E95"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3">
    <w:p w14:paraId="4085F820"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64">
    <w:p w14:paraId="6E8CAFF9"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5">
    <w:p w14:paraId="2647E72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Zgodnie</w:t>
      </w:r>
      <w:r>
        <w:rPr>
          <w:rFonts w:asciiTheme="minorHAnsi" w:hAnsiTheme="minorHAnsi"/>
          <w:color w:val="000000" w:themeColor="text1"/>
          <w:szCs w:val="18"/>
        </w:rPr>
        <w:t xml:space="preserve"> z </w:t>
      </w:r>
      <w:r w:rsidRPr="002005B8">
        <w:rPr>
          <w:rFonts w:asciiTheme="minorHAnsi" w:hAnsiTheme="minorHAnsi"/>
          <w:color w:val="000000" w:themeColor="text1"/>
          <w:szCs w:val="18"/>
        </w:rPr>
        <w:t>listą referencyjną zagrożeń, presji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działań</w:t>
      </w:r>
      <w:r>
        <w:rPr>
          <w:rFonts w:asciiTheme="minorHAnsi" w:hAnsiTheme="minorHAnsi"/>
          <w:color w:val="000000" w:themeColor="text1"/>
          <w:szCs w:val="18"/>
        </w:rPr>
        <w:t xml:space="preserve"> do </w:t>
      </w:r>
      <w:r w:rsidRPr="002005B8">
        <w:rPr>
          <w:rFonts w:asciiTheme="minorHAnsi" w:hAnsiTheme="minorHAnsi"/>
          <w:color w:val="000000" w:themeColor="text1"/>
          <w:szCs w:val="18"/>
        </w:rPr>
        <w:t>SDF,  Dyrekcja Generalna ds. Środowiska, Europejska Agencja Środowiska (EEA), ostatnia aktualizacja: 12.04.2011 r.</w:t>
      </w:r>
    </w:p>
  </w:footnote>
  <w:footnote w:id="166">
    <w:p w14:paraId="2F7CB624"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7">
    <w:p w14:paraId="5E64422B"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8">
    <w:p w14:paraId="474B4336"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69">
    <w:p w14:paraId="2D5E556C"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0">
    <w:p w14:paraId="16FFCBC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1">
    <w:p w14:paraId="6E3A60D2"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2">
    <w:p w14:paraId="50A140F7"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3">
    <w:p w14:paraId="5546142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vertAlign w:val="superscript"/>
        </w:rPr>
        <w:t xml:space="preserve"> </w:t>
      </w:r>
      <w:r w:rsidRPr="002005B8">
        <w:rPr>
          <w:rFonts w:asciiTheme="minorHAnsi" w:hAnsiTheme="minorHAnsi"/>
          <w:color w:val="000000" w:themeColor="text1"/>
          <w:szCs w:val="18"/>
        </w:rPr>
        <w:t>Źródło: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Projektu Krajowego planu postępowania</w:t>
      </w:r>
      <w:r>
        <w:rPr>
          <w:rFonts w:asciiTheme="minorHAnsi" w:hAnsiTheme="minorHAnsi"/>
          <w:color w:val="000000" w:themeColor="text1"/>
          <w:szCs w:val="18"/>
        </w:rPr>
        <w:t xml:space="preserve"> z </w:t>
      </w:r>
      <w:r w:rsidRPr="002005B8">
        <w:rPr>
          <w:rFonts w:asciiTheme="minorHAnsi" w:hAnsiTheme="minorHAnsi"/>
          <w:color w:val="000000" w:themeColor="text1"/>
          <w:szCs w:val="18"/>
        </w:rPr>
        <w:t>odpadami promieniotwórczymi</w:t>
      </w:r>
      <w:r>
        <w:rPr>
          <w:rFonts w:asciiTheme="minorHAnsi" w:hAnsiTheme="minorHAnsi"/>
          <w:color w:val="000000" w:themeColor="text1"/>
          <w:szCs w:val="18"/>
        </w:rPr>
        <w:t xml:space="preserve"> i </w:t>
      </w:r>
      <w:r w:rsidRPr="002005B8">
        <w:rPr>
          <w:rFonts w:asciiTheme="minorHAnsi" w:hAnsiTheme="minorHAnsi"/>
          <w:color w:val="000000" w:themeColor="text1"/>
          <w:szCs w:val="18"/>
        </w:rPr>
        <w:t>wypalonym paliwem jądrowym, Ministerstwo Gospodarki, 2015 r.</w:t>
      </w:r>
    </w:p>
  </w:footnote>
  <w:footnote w:id="174">
    <w:p w14:paraId="7C7F0C0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http://geoserwis.gdos.gov.pl/mapy oraz Projektu PEP2040</w:t>
      </w:r>
    </w:p>
  </w:footnote>
  <w:footnote w:id="175">
    <w:p w14:paraId="30FC7049"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Programu polskiej energetyki jądrowej, Fundeko 2010</w:t>
      </w:r>
    </w:p>
  </w:footnote>
  <w:footnote w:id="176">
    <w:p w14:paraId="5F6C65FA"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Rurociąg podmorski Baltic Pipe, Raport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w:t>
      </w:r>
      <w:hyperlink r:id="rId23" w:history="1">
        <w:r w:rsidRPr="002005B8">
          <w:rPr>
            <w:rStyle w:val="Hipercze"/>
            <w:rFonts w:asciiTheme="minorHAnsi" w:hAnsiTheme="minorHAnsi"/>
            <w:color w:val="000000" w:themeColor="text1"/>
            <w:sz w:val="18"/>
            <w:szCs w:val="18"/>
            <w:u w:val="none"/>
          </w:rPr>
          <w:t>file:///C:/Users/jaskiewicz/Desktop/SVN/SOOŚ%20PEP%202040/PROD/Materiały/OOŚ%20Baltic%20Pipe.pdf</w:t>
        </w:r>
      </w:hyperlink>
      <w:r w:rsidRPr="002005B8">
        <w:rPr>
          <w:rFonts w:asciiTheme="minorHAnsi" w:hAnsiTheme="minorHAnsi"/>
          <w:color w:val="000000" w:themeColor="text1"/>
          <w:szCs w:val="18"/>
        </w:rPr>
        <w:t xml:space="preserve"> )</w:t>
      </w:r>
    </w:p>
  </w:footnote>
  <w:footnote w:id="177">
    <w:p w14:paraId="5C911045" w14:textId="77777777" w:rsidR="00E4272C" w:rsidRPr="002005B8" w:rsidRDefault="00E4272C" w:rsidP="004B0CE8">
      <w:pPr>
        <w:pStyle w:val="Tekstprzypisudolnego"/>
        <w:tabs>
          <w:tab w:val="left" w:pos="0"/>
        </w:tabs>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Krajowy bilans emisji SO</w:t>
      </w:r>
      <w:r w:rsidRPr="002005B8">
        <w:rPr>
          <w:rFonts w:asciiTheme="minorHAnsi" w:hAnsiTheme="minorHAnsi"/>
          <w:color w:val="000000" w:themeColor="text1"/>
          <w:szCs w:val="18"/>
          <w:vertAlign w:val="subscript"/>
        </w:rPr>
        <w:t>2</w:t>
      </w:r>
      <w:r w:rsidRPr="002005B8">
        <w:rPr>
          <w:rFonts w:asciiTheme="minorHAnsi" w:hAnsiTheme="minorHAnsi"/>
          <w:color w:val="000000" w:themeColor="text1"/>
          <w:szCs w:val="18"/>
        </w:rPr>
        <w:t>, NO</w:t>
      </w:r>
      <w:r w:rsidRPr="002005B8">
        <w:rPr>
          <w:rFonts w:asciiTheme="minorHAnsi" w:hAnsiTheme="minorHAnsi"/>
          <w:color w:val="000000" w:themeColor="text1"/>
          <w:szCs w:val="18"/>
          <w:vertAlign w:val="subscript"/>
        </w:rPr>
        <w:t>x</w:t>
      </w:r>
      <w:r w:rsidRPr="002005B8">
        <w:rPr>
          <w:rFonts w:asciiTheme="minorHAnsi" w:hAnsiTheme="minorHAnsi"/>
          <w:color w:val="000000" w:themeColor="text1"/>
          <w:szCs w:val="18"/>
        </w:rPr>
        <w:t>, CO, NMLZO, NH</w:t>
      </w:r>
      <w:r w:rsidRPr="002005B8">
        <w:rPr>
          <w:rFonts w:asciiTheme="minorHAnsi" w:hAnsiTheme="minorHAnsi"/>
          <w:color w:val="000000" w:themeColor="text1"/>
          <w:szCs w:val="18"/>
          <w:vertAlign w:val="subscript"/>
        </w:rPr>
        <w:t>3</w:t>
      </w:r>
      <w:r w:rsidRPr="002005B8">
        <w:rPr>
          <w:rFonts w:asciiTheme="minorHAnsi" w:hAnsiTheme="minorHAnsi"/>
          <w:color w:val="000000" w:themeColor="text1"/>
          <w:szCs w:val="18"/>
        </w:rPr>
        <w:t>, pyłów, metali ciężkich</w:t>
      </w:r>
      <w:r>
        <w:rPr>
          <w:rFonts w:asciiTheme="minorHAnsi" w:hAnsiTheme="minorHAnsi"/>
          <w:color w:val="000000" w:themeColor="text1"/>
          <w:szCs w:val="18"/>
        </w:rPr>
        <w:t xml:space="preserve"> i </w:t>
      </w:r>
      <w:r w:rsidRPr="002005B8">
        <w:rPr>
          <w:rFonts w:asciiTheme="minorHAnsi" w:hAnsiTheme="minorHAnsi"/>
          <w:color w:val="000000" w:themeColor="text1"/>
          <w:szCs w:val="18"/>
        </w:rPr>
        <w:t>TZO</w:t>
      </w:r>
      <w:r>
        <w:rPr>
          <w:rFonts w:asciiTheme="minorHAnsi" w:hAnsiTheme="minorHAnsi"/>
          <w:color w:val="000000" w:themeColor="text1"/>
          <w:szCs w:val="18"/>
        </w:rPr>
        <w:t xml:space="preserve"> za </w:t>
      </w:r>
      <w:r w:rsidRPr="002005B8">
        <w:rPr>
          <w:rFonts w:asciiTheme="minorHAnsi" w:hAnsiTheme="minorHAnsi"/>
          <w:color w:val="000000" w:themeColor="text1"/>
          <w:szCs w:val="18"/>
        </w:rPr>
        <w:t>lata 2015-2017</w:t>
      </w:r>
      <w:r>
        <w:rPr>
          <w:rFonts w:asciiTheme="minorHAnsi" w:hAnsiTheme="minorHAnsi"/>
          <w:color w:val="000000" w:themeColor="text1"/>
          <w:szCs w:val="18"/>
        </w:rPr>
        <w:t xml:space="preserve"> w </w:t>
      </w:r>
      <w:r w:rsidRPr="002005B8">
        <w:rPr>
          <w:rFonts w:asciiTheme="minorHAnsi" w:hAnsiTheme="minorHAnsi"/>
          <w:color w:val="000000" w:themeColor="text1"/>
          <w:szCs w:val="18"/>
        </w:rPr>
        <w:t>układzie klasyfikacji SNAP</w:t>
      </w:r>
      <w:r>
        <w:rPr>
          <w:rFonts w:asciiTheme="minorHAnsi" w:hAnsiTheme="minorHAnsi"/>
          <w:color w:val="000000" w:themeColor="text1"/>
          <w:szCs w:val="18"/>
        </w:rPr>
        <w:t xml:space="preserve"> i </w:t>
      </w:r>
      <w:r w:rsidRPr="002005B8">
        <w:rPr>
          <w:rFonts w:asciiTheme="minorHAnsi" w:hAnsiTheme="minorHAnsi"/>
          <w:color w:val="000000" w:themeColor="text1"/>
          <w:szCs w:val="18"/>
        </w:rPr>
        <w:t>NFR; KOBiZE 2019</w:t>
      </w:r>
    </w:p>
  </w:footnote>
  <w:footnote w:id="178">
    <w:p w14:paraId="442A08D9" w14:textId="77777777" w:rsidR="00E4272C" w:rsidRPr="002005B8" w:rsidRDefault="00E4272C" w:rsidP="004B0CE8">
      <w:pPr>
        <w:pStyle w:val="Tekstprzypisudolnego"/>
        <w:tabs>
          <w:tab w:val="left" w:pos="6237"/>
        </w:tabs>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Prognoza oddziaływania</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środowisko programu polskiej energetyki jądrowej, Fundeko 2010</w:t>
      </w:r>
    </w:p>
  </w:footnote>
  <w:footnote w:id="179">
    <w:p w14:paraId="1BA2483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Ibidem</w:t>
      </w:r>
    </w:p>
  </w:footnote>
  <w:footnote w:id="180">
    <w:p w14:paraId="3BBA637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2008 r. Nr 25, poz. 150,</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1">
    <w:p w14:paraId="7885B59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2005B8">
        <w:rPr>
          <w:rFonts w:asciiTheme="minorHAnsi" w:hAnsiTheme="minorHAnsi" w:cs="Arial"/>
          <w:color w:val="000000" w:themeColor="text1"/>
          <w:szCs w:val="18"/>
          <w:shd w:val="clear" w:color="auto" w:fill="FFFFFF"/>
        </w:rPr>
        <w:t>Dz. U.</w:t>
      </w:r>
      <w:r>
        <w:rPr>
          <w:rFonts w:asciiTheme="minorHAnsi" w:hAnsiTheme="minorHAnsi" w:cs="Arial"/>
          <w:color w:val="000000" w:themeColor="text1"/>
          <w:szCs w:val="18"/>
          <w:shd w:val="clear" w:color="auto" w:fill="FFFFFF"/>
        </w:rPr>
        <w:t xml:space="preserve"> z </w:t>
      </w:r>
      <w:r w:rsidRPr="002005B8">
        <w:rPr>
          <w:rFonts w:asciiTheme="minorHAnsi" w:hAnsiTheme="minorHAnsi" w:cs="Arial"/>
          <w:color w:val="000000" w:themeColor="text1"/>
          <w:szCs w:val="18"/>
          <w:shd w:val="clear" w:color="auto" w:fill="FFFFFF"/>
        </w:rPr>
        <w:t>2015 r., poz. 196</w:t>
      </w:r>
    </w:p>
  </w:footnote>
  <w:footnote w:id="182">
    <w:p w14:paraId="3C959138"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Prognoza oddziaływania</w:t>
      </w:r>
      <w:r>
        <w:rPr>
          <w:rFonts w:asciiTheme="minorHAnsi" w:hAnsiTheme="minorHAnsi" w:cstheme="minorHAnsi"/>
          <w:color w:val="000000" w:themeColor="text1"/>
          <w:szCs w:val="18"/>
        </w:rPr>
        <w:t xml:space="preserve"> na </w:t>
      </w:r>
      <w:r w:rsidRPr="002005B8">
        <w:rPr>
          <w:rFonts w:asciiTheme="minorHAnsi" w:hAnsiTheme="minorHAnsi" w:cstheme="minorHAnsi"/>
          <w:color w:val="000000" w:themeColor="text1"/>
          <w:szCs w:val="18"/>
        </w:rPr>
        <w:t>środowisko Programu polskiej energetyki jądrowej, Fundeko 2010</w:t>
      </w:r>
    </w:p>
  </w:footnote>
  <w:footnote w:id="183">
    <w:p w14:paraId="50F0DFF1"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Europa efektywnie korzystająca</w:t>
      </w:r>
      <w:r>
        <w:rPr>
          <w:rFonts w:asciiTheme="minorHAnsi" w:hAnsiTheme="minorHAnsi" w:cstheme="minorHAnsi"/>
          <w:color w:val="000000" w:themeColor="text1"/>
          <w:szCs w:val="18"/>
        </w:rPr>
        <w:t xml:space="preserve"> z </w:t>
      </w:r>
      <w:r w:rsidRPr="002005B8">
        <w:rPr>
          <w:rFonts w:asciiTheme="minorHAnsi" w:hAnsiTheme="minorHAnsi" w:cstheme="minorHAnsi"/>
          <w:color w:val="000000" w:themeColor="text1"/>
          <w:szCs w:val="18"/>
        </w:rPr>
        <w:t xml:space="preserve">zasobów – inicjatywa przewodnia strategii „Europa 2020”, (KOM(2011) 21 wersja ostateczna) – komunikat Komisji </w:t>
      </w:r>
      <w:hyperlink r:id="rId24" w:history="1">
        <w:r w:rsidRPr="002005B8">
          <w:rPr>
            <w:rStyle w:val="Hipercze"/>
            <w:rFonts w:asciiTheme="minorHAnsi" w:hAnsiTheme="minorHAnsi" w:cstheme="minorHAnsi"/>
            <w:color w:val="000000" w:themeColor="text1"/>
            <w:sz w:val="18"/>
            <w:szCs w:val="18"/>
            <w:u w:val="none"/>
          </w:rPr>
          <w:t>http://ec.europa.eu/resource-efficient-europe/pdf/resource-efficient_europe_pl.pdf</w:t>
        </w:r>
      </w:hyperlink>
      <w:r w:rsidRPr="002005B8">
        <w:rPr>
          <w:rFonts w:asciiTheme="minorHAnsi" w:hAnsiTheme="minorHAnsi" w:cstheme="minorHAnsi"/>
          <w:color w:val="000000" w:themeColor="text1"/>
          <w:szCs w:val="18"/>
        </w:rPr>
        <w:t xml:space="preserve"> </w:t>
      </w:r>
    </w:p>
  </w:footnote>
  <w:footnote w:id="184">
    <w:p w14:paraId="43CC0F25" w14:textId="77777777" w:rsidR="00E4272C" w:rsidRPr="00A237BA" w:rsidRDefault="00E4272C" w:rsidP="004B0CE8">
      <w:pPr>
        <w:spacing w:after="120" w:line="240" w:lineRule="auto"/>
        <w:ind w:left="142" w:hanging="142"/>
        <w:jc w:val="left"/>
        <w:rPr>
          <w:rFonts w:asciiTheme="minorHAnsi" w:hAnsiTheme="minorHAnsi" w:cstheme="minorHAnsi"/>
          <w:color w:val="000000" w:themeColor="text1"/>
          <w:sz w:val="18"/>
          <w:szCs w:val="18"/>
          <w:lang w:val="en-US"/>
        </w:rPr>
      </w:pPr>
      <w:r w:rsidRPr="00A237BA">
        <w:rPr>
          <w:rStyle w:val="Odwoanieprzypisudolnego"/>
          <w:rFonts w:asciiTheme="minorHAnsi" w:hAnsiTheme="minorHAnsi" w:cstheme="minorHAnsi"/>
          <w:color w:val="000000" w:themeColor="text1"/>
          <w:sz w:val="18"/>
          <w:szCs w:val="18"/>
        </w:rPr>
        <w:footnoteRef/>
      </w:r>
      <w:r w:rsidRPr="00A237BA">
        <w:rPr>
          <w:rFonts w:asciiTheme="minorHAnsi" w:hAnsiTheme="minorHAnsi" w:cstheme="minorHAnsi"/>
          <w:color w:val="000000" w:themeColor="text1"/>
          <w:sz w:val="18"/>
          <w:szCs w:val="18"/>
          <w:lang w:val="en-US"/>
        </w:rPr>
        <w:t xml:space="preserve"> Raport IPCC, Global Warming of 1,5</w:t>
      </w:r>
      <w:r w:rsidRPr="00A237BA">
        <w:rPr>
          <w:rFonts w:asciiTheme="minorHAnsi" w:hAnsiTheme="minorHAnsi" w:cstheme="minorHAnsi"/>
          <w:color w:val="000000" w:themeColor="text1"/>
          <w:sz w:val="18"/>
          <w:szCs w:val="18"/>
          <w:vertAlign w:val="superscript"/>
          <w:lang w:val="en-US"/>
        </w:rPr>
        <w:t>o</w:t>
      </w:r>
      <w:r w:rsidRPr="00A237BA">
        <w:rPr>
          <w:rFonts w:asciiTheme="minorHAnsi" w:hAnsiTheme="minorHAnsi" w:cstheme="minorHAnsi"/>
          <w:color w:val="000000" w:themeColor="text1"/>
          <w:sz w:val="18"/>
          <w:szCs w:val="18"/>
          <w:lang w:val="en-US"/>
        </w:rPr>
        <w:t xml:space="preserve">C </w:t>
      </w:r>
      <w:hyperlink r:id="rId25" w:history="1">
        <w:r w:rsidRPr="00A237BA">
          <w:rPr>
            <w:rStyle w:val="Hipercze"/>
            <w:rFonts w:asciiTheme="minorHAnsi" w:hAnsiTheme="minorHAnsi" w:cstheme="minorHAnsi"/>
            <w:color w:val="000000" w:themeColor="text1"/>
            <w:sz w:val="18"/>
            <w:szCs w:val="18"/>
            <w:u w:val="none"/>
            <w:lang w:val="en-US"/>
          </w:rPr>
          <w:t>https://www.ipcc.ch/site/assets/uploads/sites/2/2019/05/SR15_Chapter1_Low_Res.pdf</w:t>
        </w:r>
      </w:hyperlink>
    </w:p>
  </w:footnote>
  <w:footnote w:id="185">
    <w:p w14:paraId="066DDC2E"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KOBIZE Krajowy raport inwentaryzacyjny 2019, (</w:t>
      </w:r>
      <w:hyperlink r:id="rId26" w:history="1">
        <w:r w:rsidRPr="002005B8">
          <w:rPr>
            <w:rStyle w:val="Hipercze"/>
            <w:rFonts w:asciiTheme="minorHAnsi" w:hAnsiTheme="minorHAnsi" w:cstheme="minorHAnsi"/>
            <w:color w:val="000000" w:themeColor="text1"/>
            <w:sz w:val="18"/>
            <w:szCs w:val="18"/>
            <w:u w:val="none"/>
          </w:rPr>
          <w:t>https://www.kobize.pl/uploads/materialy/materialy_do_pobrania/krajowa_inwentaryzacja_emisji/NIR_POL_2019_raport_syntetyczny_23.05.2019.pdf</w:t>
        </w:r>
      </w:hyperlink>
      <w:r w:rsidRPr="002005B8">
        <w:rPr>
          <w:rFonts w:asciiTheme="minorHAnsi" w:hAnsiTheme="minorHAnsi" w:cstheme="minorHAnsi"/>
          <w:color w:val="000000" w:themeColor="text1"/>
          <w:szCs w:val="18"/>
        </w:rPr>
        <w:t>)</w:t>
      </w:r>
    </w:p>
  </w:footnote>
  <w:footnote w:id="186">
    <w:p w14:paraId="3FA48D1A"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lang w:val="en-GB"/>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lang w:val="en-GB"/>
        </w:rPr>
        <w:t xml:space="preserve"> Guidance on Integrating Climate Change and Biodiversity into Strategic Environmental Assessment, European Commission 2013</w:t>
      </w:r>
    </w:p>
  </w:footnote>
  <w:footnote w:id="187">
    <w:p w14:paraId="26C607B9"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2003 r., Nr 162, poz. 1568,</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88">
    <w:p w14:paraId="1622FF8E"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Źródło: opracowanie własne</w:t>
      </w:r>
      <w:r>
        <w:rPr>
          <w:rFonts w:asciiTheme="minorHAnsi" w:hAnsiTheme="minorHAnsi"/>
          <w:color w:val="000000" w:themeColor="text1"/>
          <w:szCs w:val="18"/>
        </w:rPr>
        <w:t xml:space="preserve"> na </w:t>
      </w:r>
      <w:r w:rsidRPr="002005B8">
        <w:rPr>
          <w:rFonts w:asciiTheme="minorHAnsi" w:hAnsiTheme="minorHAnsi"/>
          <w:color w:val="000000" w:themeColor="text1"/>
          <w:szCs w:val="18"/>
        </w:rPr>
        <w:t>podstawie danych Urzędu Morskiego</w:t>
      </w:r>
      <w:r>
        <w:rPr>
          <w:rFonts w:asciiTheme="minorHAnsi" w:hAnsiTheme="minorHAnsi"/>
          <w:color w:val="000000" w:themeColor="text1"/>
          <w:szCs w:val="18"/>
        </w:rPr>
        <w:t xml:space="preserve"> w </w:t>
      </w:r>
      <w:r w:rsidRPr="002005B8">
        <w:rPr>
          <w:rFonts w:asciiTheme="minorHAnsi" w:hAnsiTheme="minorHAnsi"/>
          <w:color w:val="000000" w:themeColor="text1"/>
          <w:szCs w:val="18"/>
        </w:rPr>
        <w:t>Gdyni oraz http://www.balticwrecks.com/pl/wraki/</w:t>
      </w:r>
    </w:p>
  </w:footnote>
  <w:footnote w:id="189">
    <w:p w14:paraId="57B298AA"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w:t>
      </w:r>
      <w:hyperlink r:id="rId27" w:history="1">
        <w:r w:rsidRPr="002005B8">
          <w:rPr>
            <w:rStyle w:val="Hipercze"/>
            <w:rFonts w:asciiTheme="minorHAnsi" w:hAnsiTheme="minorHAnsi" w:cstheme="minorHAnsi"/>
            <w:color w:val="000000" w:themeColor="text1"/>
            <w:sz w:val="18"/>
            <w:szCs w:val="18"/>
            <w:u w:val="none"/>
          </w:rPr>
          <w:t>https://www.gov.pl/documents/33377/436740/Prognoza_OOS_SOR.pdf</w:t>
        </w:r>
      </w:hyperlink>
    </w:p>
  </w:footnote>
  <w:footnote w:id="190">
    <w:p w14:paraId="7997A6CB"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28" w:history="1">
        <w:r w:rsidRPr="002005B8">
          <w:rPr>
            <w:rStyle w:val="Hipercze"/>
            <w:rFonts w:asciiTheme="minorHAnsi" w:hAnsiTheme="minorHAnsi" w:cstheme="minorHAnsi"/>
            <w:color w:val="000000" w:themeColor="text1"/>
            <w:sz w:val="18"/>
            <w:szCs w:val="18"/>
            <w:u w:val="none"/>
          </w:rPr>
          <w:t>https://archiwum.mos.gov.pl/g2/big/2011_09/da29baeb80af02001ac30fb75dc9a176.pdf</w:t>
        </w:r>
      </w:hyperlink>
    </w:p>
  </w:footnote>
  <w:footnote w:id="191">
    <w:p w14:paraId="49E6AF4F"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hyperlink r:id="rId29" w:history="1">
        <w:r w:rsidRPr="002005B8">
          <w:rPr>
            <w:rStyle w:val="Hipercze"/>
            <w:rFonts w:asciiTheme="minorHAnsi" w:hAnsiTheme="minorHAnsi" w:cstheme="minorHAnsi"/>
            <w:color w:val="000000" w:themeColor="text1"/>
            <w:sz w:val="18"/>
            <w:szCs w:val="18"/>
            <w:u w:val="none"/>
          </w:rPr>
          <w:t>https://bip.mos.gov.pl/fileadmin/user_upload/bip/prawo/inne_projekty/Polityka_ekologiczna_panstwa_2030/Prognoza_oddzialywania_na_srodowisko.pdf</w:t>
        </w:r>
      </w:hyperlink>
    </w:p>
  </w:footnote>
  <w:footnote w:id="192">
    <w:p w14:paraId="31E04364"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hyperlink r:id="rId30" w:history="1">
        <w:r w:rsidRPr="002005B8">
          <w:rPr>
            <w:rStyle w:val="Hipercze"/>
            <w:rFonts w:asciiTheme="minorHAnsi" w:hAnsiTheme="minorHAnsi" w:cstheme="minorHAnsi"/>
            <w:color w:val="000000" w:themeColor="text1"/>
            <w:sz w:val="18"/>
            <w:szCs w:val="18"/>
            <w:u w:val="none"/>
          </w:rPr>
          <w:t>https://www.senat.gov.pl/gfx/senat/userfiles/_public/k9/komisje/2016/kgni/materialy/048/prognoza_oddzialywania_2016.08.26.pdf</w:t>
        </w:r>
      </w:hyperlink>
    </w:p>
  </w:footnote>
  <w:footnote w:id="193">
    <w:p w14:paraId="03861711"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hyperlink r:id="rId31" w:history="1">
        <w:r w:rsidRPr="002005B8">
          <w:rPr>
            <w:rStyle w:val="Hipercze"/>
            <w:rFonts w:asciiTheme="minorHAnsi" w:hAnsiTheme="minorHAnsi" w:cstheme="minorHAnsi"/>
            <w:color w:val="000000" w:themeColor="text1"/>
            <w:sz w:val="18"/>
            <w:szCs w:val="18"/>
            <w:u w:val="none"/>
          </w:rPr>
          <w:t>https://archiwum.mos.gov.pl/g2/big/2011_09/da29baeb80af02001ac30fb75dc9a176.pdf</w:t>
        </w:r>
      </w:hyperlink>
    </w:p>
  </w:footnote>
  <w:footnote w:id="194">
    <w:p w14:paraId="4A2FA272" w14:textId="77777777" w:rsidR="00E4272C" w:rsidRPr="002005B8" w:rsidRDefault="00E4272C" w:rsidP="004B0CE8">
      <w:pPr>
        <w:spacing w:after="120" w:line="240" w:lineRule="auto"/>
        <w:ind w:left="142" w:hanging="142"/>
        <w:jc w:val="left"/>
        <w:rPr>
          <w:rFonts w:asciiTheme="minorHAnsi" w:hAnsiTheme="minorHAnsi" w:cstheme="minorHAnsi"/>
          <w:color w:val="000000" w:themeColor="text1"/>
          <w:sz w:val="18"/>
          <w:szCs w:val="18"/>
          <w:shd w:val="clear" w:color="auto" w:fill="FFFFFF"/>
        </w:rPr>
      </w:pPr>
      <w:r w:rsidRPr="002005B8">
        <w:rPr>
          <w:rStyle w:val="Odwoanieprzypisudolnego"/>
          <w:rFonts w:asciiTheme="minorHAnsi" w:hAnsiTheme="minorHAnsi" w:cstheme="minorHAnsi"/>
          <w:color w:val="000000" w:themeColor="text1"/>
          <w:sz w:val="18"/>
          <w:szCs w:val="18"/>
        </w:rPr>
        <w:footnoteRef/>
      </w:r>
      <w:r w:rsidRPr="002005B8">
        <w:rPr>
          <w:rFonts w:asciiTheme="minorHAnsi" w:hAnsiTheme="minorHAnsi" w:cstheme="minorHAnsi"/>
          <w:color w:val="000000" w:themeColor="text1"/>
          <w:sz w:val="18"/>
          <w:szCs w:val="18"/>
        </w:rPr>
        <w:t xml:space="preserve"> </w:t>
      </w:r>
      <w:r w:rsidRPr="002005B8">
        <w:rPr>
          <w:rStyle w:val="HTML-cytat"/>
          <w:rFonts w:asciiTheme="minorHAnsi" w:hAnsiTheme="minorHAnsi" w:cstheme="minorHAnsi"/>
          <w:i w:val="0"/>
          <w:iCs w:val="0"/>
          <w:color w:val="000000" w:themeColor="text1"/>
          <w:sz w:val="18"/>
          <w:szCs w:val="18"/>
          <w:shd w:val="clear" w:color="auto" w:fill="FFFFFF"/>
        </w:rPr>
        <w:fldChar w:fldCharType="begin"/>
      </w:r>
      <w:r w:rsidRPr="002005B8">
        <w:rPr>
          <w:rStyle w:val="HTML-cytat"/>
          <w:rFonts w:asciiTheme="minorHAnsi" w:hAnsiTheme="minorHAnsi" w:cstheme="minorHAnsi"/>
          <w:i w:val="0"/>
          <w:iCs w:val="0"/>
          <w:color w:val="000000" w:themeColor="text1"/>
          <w:sz w:val="18"/>
          <w:szCs w:val="18"/>
          <w:shd w:val="clear" w:color="auto" w:fill="FFFFFF"/>
        </w:rPr>
        <w:instrText xml:space="preserve"> HYPERLINK "https://www.gov.pl/.../33372/...2050.../0288b241-27d2-41e8-a4fc-311893e93dc0</w:instrText>
      </w:r>
    </w:p>
    <w:p w14:paraId="2077BCE4" w14:textId="77777777" w:rsidR="00E4272C" w:rsidRPr="002005B8" w:rsidRDefault="00E4272C" w:rsidP="004B0CE8">
      <w:pPr>
        <w:spacing w:after="120" w:line="240" w:lineRule="auto"/>
        <w:ind w:left="142" w:hanging="142"/>
        <w:jc w:val="left"/>
        <w:rPr>
          <w:rStyle w:val="Hipercze"/>
          <w:rFonts w:asciiTheme="minorHAnsi" w:hAnsiTheme="minorHAnsi" w:cstheme="minorHAnsi"/>
          <w:color w:val="000000" w:themeColor="text1"/>
          <w:sz w:val="18"/>
          <w:szCs w:val="18"/>
          <w:u w:val="none"/>
          <w:shd w:val="clear" w:color="auto" w:fill="FFFFFF"/>
        </w:rPr>
      </w:pPr>
      <w:r w:rsidRPr="002005B8">
        <w:rPr>
          <w:rStyle w:val="HTML-cytat"/>
          <w:rFonts w:asciiTheme="minorHAnsi" w:hAnsiTheme="minorHAnsi" w:cstheme="minorHAnsi"/>
          <w:i w:val="0"/>
          <w:iCs w:val="0"/>
          <w:color w:val="000000" w:themeColor="text1"/>
          <w:sz w:val="18"/>
          <w:szCs w:val="18"/>
          <w:shd w:val="clear" w:color="auto" w:fill="FFFFFF"/>
        </w:rPr>
        <w:instrText xml:space="preserve">" </w:instrText>
      </w:r>
      <w:r w:rsidRPr="002005B8">
        <w:rPr>
          <w:rStyle w:val="HTML-cytat"/>
          <w:rFonts w:asciiTheme="minorHAnsi" w:hAnsiTheme="minorHAnsi" w:cstheme="minorHAnsi"/>
          <w:i w:val="0"/>
          <w:iCs w:val="0"/>
          <w:color w:val="000000" w:themeColor="text1"/>
          <w:sz w:val="18"/>
          <w:szCs w:val="18"/>
          <w:shd w:val="clear" w:color="auto" w:fill="FFFFFF"/>
        </w:rPr>
        <w:fldChar w:fldCharType="separate"/>
      </w:r>
      <w:r w:rsidRPr="002005B8">
        <w:rPr>
          <w:rStyle w:val="Hipercze"/>
          <w:rFonts w:asciiTheme="minorHAnsi" w:hAnsiTheme="minorHAnsi" w:cstheme="minorHAnsi"/>
          <w:color w:val="000000" w:themeColor="text1"/>
          <w:sz w:val="18"/>
          <w:szCs w:val="18"/>
          <w:u w:val="none"/>
          <w:shd w:val="clear" w:color="auto" w:fill="FFFFFF"/>
        </w:rPr>
        <w:t>https://www.gov.pl/.../33372/...2050.../0288b241-27d2-41e8-a4fc-311893e93dc0</w:t>
      </w:r>
    </w:p>
    <w:p w14:paraId="2C9649A0" w14:textId="77777777" w:rsidR="00E4272C" w:rsidRPr="002005B8" w:rsidRDefault="00E4272C" w:rsidP="004B0CE8">
      <w:pPr>
        <w:pStyle w:val="Tekstprzypisudolnego"/>
        <w:spacing w:after="120"/>
        <w:ind w:left="142" w:hanging="142"/>
        <w:rPr>
          <w:rFonts w:asciiTheme="minorHAnsi" w:hAnsiTheme="minorHAnsi" w:cstheme="minorHAnsi"/>
          <w:color w:val="000000" w:themeColor="text1"/>
          <w:szCs w:val="18"/>
        </w:rPr>
      </w:pPr>
      <w:r w:rsidRPr="002005B8">
        <w:rPr>
          <w:rStyle w:val="HTML-cytat"/>
          <w:rFonts w:asciiTheme="minorHAnsi" w:hAnsiTheme="minorHAnsi" w:cstheme="minorHAnsi"/>
          <w:i w:val="0"/>
          <w:iCs w:val="0"/>
          <w:color w:val="000000" w:themeColor="text1"/>
          <w:szCs w:val="18"/>
          <w:shd w:val="clear" w:color="auto" w:fill="FFFFFF"/>
        </w:rPr>
        <w:fldChar w:fldCharType="end"/>
      </w:r>
    </w:p>
  </w:footnote>
  <w:footnote w:id="195">
    <w:p w14:paraId="1C934DF4" w14:textId="78442FDD"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 199</w:t>
      </w:r>
      <w:r w:rsidR="00DB67FF">
        <w:rPr>
          <w:rFonts w:asciiTheme="minorHAnsi" w:hAnsiTheme="minorHAnsi"/>
          <w:color w:val="000000" w:themeColor="text1"/>
          <w:szCs w:val="18"/>
        </w:rPr>
        <w:t>9</w:t>
      </w:r>
      <w:r w:rsidRPr="002005B8">
        <w:rPr>
          <w:rFonts w:asciiTheme="minorHAnsi" w:hAnsiTheme="minorHAnsi"/>
          <w:color w:val="000000" w:themeColor="text1"/>
          <w:szCs w:val="18"/>
        </w:rPr>
        <w:t xml:space="preserve"> poz. 1110</w:t>
      </w:r>
    </w:p>
  </w:footnote>
  <w:footnote w:id="196">
    <w:p w14:paraId="5A224069" w14:textId="77777777" w:rsidR="00E4272C" w:rsidRPr="002005B8" w:rsidRDefault="00E4272C" w:rsidP="00D349F2">
      <w:pPr>
        <w:pStyle w:val="Tekstprzypisudolnego"/>
        <w:spacing w:after="120"/>
        <w:ind w:left="142" w:hanging="142"/>
        <w:rPr>
          <w:rFonts w:asciiTheme="minorHAnsi" w:hAnsiTheme="minorHAnsi" w:cstheme="minorHAnsi"/>
          <w:color w:val="000000" w:themeColor="text1"/>
          <w:szCs w:val="18"/>
        </w:rPr>
      </w:pPr>
      <w:r w:rsidRPr="002005B8">
        <w:rPr>
          <w:rStyle w:val="Odwoanieprzypisudolnego"/>
          <w:rFonts w:asciiTheme="minorHAnsi" w:hAnsiTheme="minorHAnsi" w:cstheme="minorHAnsi"/>
          <w:color w:val="000000" w:themeColor="text1"/>
          <w:szCs w:val="18"/>
        </w:rPr>
        <w:footnoteRef/>
      </w:r>
      <w:r w:rsidRPr="002005B8">
        <w:rPr>
          <w:rFonts w:asciiTheme="minorHAnsi" w:hAnsiTheme="minorHAnsi" w:cstheme="minorHAnsi"/>
          <w:color w:val="000000" w:themeColor="text1"/>
          <w:szCs w:val="18"/>
        </w:rPr>
        <w:t xml:space="preserve"> Rurociąg podmorski, część polska, Raport ESPOO ( </w:t>
      </w:r>
      <w:hyperlink r:id="rId32" w:history="1">
        <w:r w:rsidRPr="002005B8">
          <w:rPr>
            <w:rFonts w:asciiTheme="minorHAnsi" w:hAnsiTheme="minorHAnsi" w:cstheme="minorHAnsi"/>
            <w:color w:val="000000" w:themeColor="text1"/>
            <w:szCs w:val="18"/>
          </w:rPr>
          <w:t>https://www.baltic-pipe.eu/wp-content/uploads/2019/04/Polska-Raport_PL.pdf</w:t>
        </w:r>
      </w:hyperlink>
      <w:r w:rsidRPr="002005B8">
        <w:rPr>
          <w:rFonts w:asciiTheme="minorHAnsi" w:hAnsiTheme="minorHAnsi" w:cstheme="minorHAnsi"/>
          <w:color w:val="000000" w:themeColor="text1"/>
          <w:szCs w:val="18"/>
        </w:rPr>
        <w:t>)</w:t>
      </w:r>
    </w:p>
  </w:footnote>
  <w:footnote w:id="197">
    <w:p w14:paraId="6F0DF3E1"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2010 r. Nr 213, poz. 1397</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w:t>
      </w:r>
    </w:p>
  </w:footnote>
  <w:footnote w:id="198">
    <w:p w14:paraId="0551E29F" w14:textId="77777777" w:rsidR="00E4272C" w:rsidRPr="002005B8" w:rsidRDefault="00E4272C" w:rsidP="004B0CE8">
      <w:pPr>
        <w:autoSpaceDE w:val="0"/>
        <w:autoSpaceDN w:val="0"/>
        <w:adjustRightInd w:val="0"/>
        <w:spacing w:after="120" w:line="240" w:lineRule="auto"/>
        <w:ind w:left="142" w:hanging="142"/>
        <w:jc w:val="left"/>
        <w:rPr>
          <w:rFonts w:asciiTheme="minorHAnsi" w:eastAsia="Calibri" w:hAnsiTheme="minorHAnsi" w:cs="TimesNewRoman,Bold"/>
          <w:b/>
          <w:bCs/>
          <w:color w:val="000000" w:themeColor="text1"/>
          <w:sz w:val="18"/>
          <w:szCs w:val="18"/>
        </w:rPr>
      </w:pPr>
      <w:r w:rsidRPr="002005B8">
        <w:rPr>
          <w:rStyle w:val="Odwoanieprzypisudolnego"/>
          <w:rFonts w:asciiTheme="minorHAnsi" w:hAnsiTheme="minorHAnsi"/>
          <w:color w:val="000000" w:themeColor="text1"/>
          <w:sz w:val="18"/>
          <w:szCs w:val="18"/>
        </w:rPr>
        <w:footnoteRef/>
      </w:r>
      <w:r w:rsidRPr="002005B8">
        <w:rPr>
          <w:rFonts w:asciiTheme="minorHAnsi" w:hAnsiTheme="minorHAnsi"/>
          <w:color w:val="000000" w:themeColor="text1"/>
          <w:sz w:val="18"/>
          <w:szCs w:val="18"/>
        </w:rPr>
        <w:t xml:space="preserve"> </w:t>
      </w:r>
      <w:r w:rsidRPr="002005B8">
        <w:rPr>
          <w:rFonts w:asciiTheme="minorHAnsi" w:hAnsiTheme="minorHAnsi" w:cstheme="minorHAnsi"/>
          <w:color w:val="000000" w:themeColor="text1"/>
          <w:sz w:val="18"/>
          <w:szCs w:val="18"/>
        </w:rPr>
        <w:t>Dyrektywa Parlamentu Europejskiego</w:t>
      </w:r>
      <w:r>
        <w:rPr>
          <w:rFonts w:asciiTheme="minorHAnsi" w:hAnsiTheme="minorHAnsi" w:cstheme="minorHAnsi"/>
          <w:color w:val="000000" w:themeColor="text1"/>
          <w:sz w:val="18"/>
          <w:szCs w:val="18"/>
        </w:rPr>
        <w:t xml:space="preserve"> i </w:t>
      </w:r>
      <w:r w:rsidRPr="002005B8">
        <w:rPr>
          <w:rFonts w:asciiTheme="minorHAnsi" w:hAnsiTheme="minorHAnsi" w:cstheme="minorHAnsi"/>
          <w:color w:val="000000" w:themeColor="text1"/>
          <w:sz w:val="18"/>
          <w:szCs w:val="18"/>
        </w:rPr>
        <w:t>Rady (UE) 2016/2284</w:t>
      </w:r>
      <w:r>
        <w:rPr>
          <w:rFonts w:asciiTheme="minorHAnsi" w:hAnsiTheme="minorHAnsi" w:cstheme="minorHAnsi"/>
          <w:color w:val="000000" w:themeColor="text1"/>
          <w:sz w:val="18"/>
          <w:szCs w:val="18"/>
        </w:rPr>
        <w:t xml:space="preserve"> z </w:t>
      </w:r>
      <w:r w:rsidRPr="002005B8">
        <w:rPr>
          <w:rFonts w:asciiTheme="minorHAnsi" w:hAnsiTheme="minorHAnsi" w:cstheme="minorHAnsi"/>
          <w:color w:val="000000" w:themeColor="text1"/>
          <w:sz w:val="18"/>
          <w:szCs w:val="18"/>
        </w:rPr>
        <w:t>dnia 14 grudnia 2016 r.</w:t>
      </w:r>
      <w:r>
        <w:rPr>
          <w:rFonts w:asciiTheme="minorHAnsi" w:hAnsiTheme="minorHAnsi" w:cstheme="minorHAnsi"/>
          <w:color w:val="000000" w:themeColor="text1"/>
          <w:sz w:val="18"/>
          <w:szCs w:val="18"/>
        </w:rPr>
        <w:t xml:space="preserve"> w </w:t>
      </w:r>
      <w:r w:rsidRPr="002005B8">
        <w:rPr>
          <w:rFonts w:asciiTheme="minorHAnsi" w:hAnsiTheme="minorHAnsi" w:cstheme="minorHAnsi"/>
          <w:color w:val="000000" w:themeColor="text1"/>
          <w:sz w:val="18"/>
          <w:szCs w:val="18"/>
        </w:rPr>
        <w:t>sprawie redukcji krajowych emisji niektórych rodzajów zanieczyszczeń atmosferycznych, zmiany dyrektywy 2003/35/WE oraz uchylenia dyrektywy 2001/81/WE</w:t>
      </w:r>
      <w:r w:rsidRPr="002005B8">
        <w:rPr>
          <w:rFonts w:asciiTheme="minorHAnsi" w:hAnsiTheme="minorHAnsi" w:cstheme="minorHAnsi"/>
          <w:i/>
          <w:color w:val="000000" w:themeColor="text1"/>
          <w:sz w:val="18"/>
          <w:szCs w:val="18"/>
        </w:rPr>
        <w:t xml:space="preserve"> </w:t>
      </w:r>
      <w:r w:rsidRPr="002005B8">
        <w:rPr>
          <w:rFonts w:asciiTheme="minorHAnsi" w:hAnsiTheme="minorHAnsi"/>
          <w:color w:val="000000" w:themeColor="text1"/>
          <w:sz w:val="18"/>
          <w:szCs w:val="18"/>
        </w:rPr>
        <w:t xml:space="preserve"> </w:t>
      </w:r>
    </w:p>
  </w:footnote>
  <w:footnote w:id="199">
    <w:p w14:paraId="316FA62F" w14:textId="77777777" w:rsidR="00E4272C" w:rsidRPr="002005B8" w:rsidRDefault="00E4272C" w:rsidP="004B0CE8">
      <w:pPr>
        <w:pStyle w:val="Tekstprzypisudolnego"/>
        <w:spacing w:after="120"/>
        <w:ind w:left="142" w:hanging="142"/>
        <w:rPr>
          <w:rFonts w:asciiTheme="minorHAnsi" w:hAnsiTheme="minorHAnsi"/>
          <w:color w:val="000000" w:themeColor="text1"/>
          <w:szCs w:val="18"/>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Dz. U.</w:t>
      </w:r>
      <w:r>
        <w:rPr>
          <w:rFonts w:asciiTheme="minorHAnsi" w:hAnsiTheme="minorHAnsi"/>
          <w:color w:val="000000" w:themeColor="text1"/>
          <w:szCs w:val="18"/>
        </w:rPr>
        <w:t xml:space="preserve"> z </w:t>
      </w:r>
      <w:r w:rsidRPr="002005B8">
        <w:rPr>
          <w:rFonts w:asciiTheme="minorHAnsi" w:hAnsiTheme="minorHAnsi"/>
          <w:color w:val="000000" w:themeColor="text1"/>
          <w:szCs w:val="18"/>
        </w:rPr>
        <w:t>1991 r. Nr 32, poz. 131,</w:t>
      </w:r>
      <w:r>
        <w:rPr>
          <w:rFonts w:asciiTheme="minorHAnsi" w:hAnsiTheme="minorHAnsi"/>
          <w:color w:val="000000" w:themeColor="text1"/>
          <w:szCs w:val="18"/>
        </w:rPr>
        <w:t xml:space="preserve"> z </w:t>
      </w:r>
      <w:r w:rsidRPr="002005B8">
        <w:rPr>
          <w:rFonts w:asciiTheme="minorHAnsi" w:hAnsiTheme="minorHAnsi"/>
          <w:color w:val="000000" w:themeColor="text1"/>
          <w:szCs w:val="18"/>
        </w:rPr>
        <w:t>późn. zm. Art. 23 ust. 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B861C" w14:textId="16FDBB4F" w:rsidR="00E4272C" w:rsidRPr="00C45599" w:rsidRDefault="00E4272C" w:rsidP="00C45599">
    <w:pPr>
      <w:pStyle w:val="Nagwek"/>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2DE04" w14:textId="7F97C44C" w:rsidR="00E4272C" w:rsidRPr="00C45599" w:rsidRDefault="00E4272C" w:rsidP="00C45599">
    <w:pPr>
      <w:pStyle w:val="Nagwek"/>
      <w:jc w:val="right"/>
      <w:rPr>
        <w:rFonts w:ascii="Arial Narrow" w:hAnsi="Arial Narrow"/>
      </w:rPr>
    </w:pPr>
    <w:r w:rsidRPr="00C45599">
      <w:rPr>
        <w:rFonts w:ascii="Arial Narrow" w:hAnsi="Arial Narro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6A83B" w14:textId="7C52908A" w:rsidR="00E4272C" w:rsidRDefault="00E4272C" w:rsidP="00F32076">
    <w:pPr>
      <w:pStyle w:val="Nagwek"/>
      <w:jc w:val="center"/>
      <w:rPr>
        <w:rFonts w:ascii="Calibri" w:hAnsi="Calibri"/>
        <w:i/>
        <w:color w:val="000000" w:themeColor="text1"/>
        <w:sz w:val="18"/>
        <w:szCs w:val="18"/>
      </w:rPr>
    </w:pPr>
    <w:r>
      <w:rPr>
        <w:rFonts w:ascii="Calibri" w:hAnsi="Calibri"/>
        <w:i/>
        <w:color w:val="000000" w:themeColor="text1"/>
        <w:sz w:val="18"/>
        <w:szCs w:val="18"/>
      </w:rPr>
      <w:t xml:space="preserve">Strategiczna ocena oddziaływania na środowisko PEP2040 </w:t>
    </w:r>
  </w:p>
  <w:p w14:paraId="3CA0977B" w14:textId="77777777" w:rsidR="00E4272C" w:rsidRPr="004B13CC" w:rsidRDefault="00E4272C" w:rsidP="00F32076">
    <w:pPr>
      <w:pStyle w:val="Nagwek"/>
      <w:jc w:val="center"/>
      <w:rPr>
        <w:rFonts w:ascii="Calibri" w:hAnsi="Calibri"/>
        <w:i/>
        <w:color w:val="000000" w:themeColor="text1"/>
        <w:sz w:val="18"/>
        <w:szCs w:val="18"/>
      </w:rPr>
    </w:pPr>
  </w:p>
  <w:p w14:paraId="77E01E6D" w14:textId="77777777" w:rsidR="00E4272C" w:rsidRPr="00E20693" w:rsidRDefault="00E4272C" w:rsidP="00F32076">
    <w:pPr>
      <w:pStyle w:val="Nagwek"/>
      <w:rPr>
        <w:rFonts w:ascii="Georgia" w:hAnsi="Georgia"/>
        <w:i/>
        <w:color w:val="333366"/>
        <w:sz w:val="18"/>
        <w:szCs w:val="18"/>
      </w:rPr>
    </w:pPr>
    <w:r>
      <w:rPr>
        <w:rFonts w:ascii="Georgia" w:hAnsi="Georgia"/>
        <w:i/>
        <w:noProof/>
        <w:color w:val="333366"/>
        <w:sz w:val="18"/>
        <w:szCs w:val="18"/>
      </w:rPr>
      <mc:AlternateContent>
        <mc:Choice Requires="wps">
          <w:drawing>
            <wp:anchor distT="0" distB="0" distL="114300" distR="114300" simplePos="0" relativeHeight="251657728" behindDoc="1" locked="0" layoutInCell="1" allowOverlap="1" wp14:anchorId="063BB0D6" wp14:editId="3AFBB37F">
              <wp:simplePos x="0" y="0"/>
              <wp:positionH relativeFrom="column">
                <wp:posOffset>-68580</wp:posOffset>
              </wp:positionH>
              <wp:positionV relativeFrom="paragraph">
                <wp:posOffset>82550</wp:posOffset>
              </wp:positionV>
              <wp:extent cx="5922010" cy="0"/>
              <wp:effectExtent l="7620" t="8255" r="13970" b="1079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2010" cy="0"/>
                      </a:xfrm>
                      <a:prstGeom prst="line">
                        <a:avLst/>
                      </a:prstGeom>
                      <a:noFill/>
                      <a:ln w="3937">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9B178"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" strokecolor="black [3213]" strokeweight=".31pt">
              <v:stroke joinstyle="miter"/>
              <o:lock v:ext="edit" shapetype="f"/>
            </v:line>
          </w:pict>
        </mc:Fallback>
      </mc:AlternateContent>
    </w:r>
  </w:p>
  <w:p w14:paraId="6BFC2625" w14:textId="77777777" w:rsidR="00E4272C" w:rsidRPr="00F32076" w:rsidRDefault="00E4272C" w:rsidP="00F3207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0F3E" w14:textId="068004C8" w:rsidR="00E4272C" w:rsidRPr="009F04C7" w:rsidRDefault="00E4272C">
    <w:pPr>
      <w:pStyle w:val="Nagwek"/>
      <w:pBdr>
        <w:bottom w:val="thickThinSmallGap" w:sz="24" w:space="1" w:color="622423" w:themeColor="accent2" w:themeShade="7F"/>
      </w:pBdr>
      <w:jc w:val="center"/>
      <w:rPr>
        <w:rFonts w:eastAsiaTheme="majorEastAsia"/>
        <w:sz w:val="20"/>
        <w:szCs w:val="20"/>
      </w:rPr>
    </w:pPr>
    <w:r>
      <w:rPr>
        <w:rFonts w:eastAsiaTheme="majorEastAsia"/>
        <w:sz w:val="20"/>
        <w:szCs w:val="20"/>
      </w:rPr>
      <w:t>Strategiczna ocena o</w:t>
    </w:r>
    <w:r w:rsidRPr="009F04C7">
      <w:rPr>
        <w:rFonts w:eastAsiaTheme="majorEastAsia"/>
        <w:sz w:val="20"/>
        <w:szCs w:val="20"/>
      </w:rPr>
      <w:t>ddziaływania</w:t>
    </w:r>
    <w:r>
      <w:rPr>
        <w:rFonts w:eastAsiaTheme="majorEastAsia"/>
        <w:sz w:val="20"/>
        <w:szCs w:val="20"/>
      </w:rPr>
      <w:t xml:space="preserve"> na </w:t>
    </w:r>
    <w:r w:rsidRPr="009F04C7">
      <w:rPr>
        <w:rFonts w:eastAsiaTheme="majorEastAsia"/>
        <w:sz w:val="20"/>
        <w:szCs w:val="20"/>
      </w:rPr>
      <w:t xml:space="preserve">środowisko </w:t>
    </w:r>
    <w:r>
      <w:rPr>
        <w:rFonts w:eastAsiaTheme="majorEastAsia"/>
        <w:sz w:val="20"/>
        <w:szCs w:val="20"/>
      </w:rPr>
      <w:t>PEP2040</w:t>
    </w:r>
  </w:p>
  <w:p w14:paraId="0A32B7A9" w14:textId="77777777" w:rsidR="00E4272C" w:rsidRPr="00860EC0" w:rsidRDefault="00E4272C" w:rsidP="00860EC0">
    <w:pPr>
      <w:pStyle w:val="Nagwek"/>
      <w:rPr>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C68B6" w14:textId="77777777" w:rsidR="00E4272C" w:rsidRDefault="00E427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0434175"/>
    <w:multiLevelType w:val="hybridMultilevel"/>
    <w:tmpl w:val="B42C83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 w15:restartNumberingAfterBreak="0">
    <w:nsid w:val="03CD0288"/>
    <w:multiLevelType w:val="hybridMultilevel"/>
    <w:tmpl w:val="7542E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C442E"/>
    <w:multiLevelType w:val="hybridMultilevel"/>
    <w:tmpl w:val="BC7EB8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7E6B60"/>
    <w:multiLevelType w:val="hybridMultilevel"/>
    <w:tmpl w:val="119CF27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4770D2"/>
    <w:multiLevelType w:val="hybridMultilevel"/>
    <w:tmpl w:val="EC5882EE"/>
    <w:lvl w:ilvl="0" w:tplc="EA3C7E0A">
      <w:start w:val="1"/>
      <w:numFmt w:val="bullet"/>
      <w:lvlText w:val="–"/>
      <w:lvlJc w:val="left"/>
      <w:pPr>
        <w:ind w:left="720" w:hanging="360"/>
      </w:pPr>
      <w:rPr>
        <w:rFonts w:ascii="Times New Roman" w:hAnsi="Times New Roman" w:cs="Times New Roman" w:hint="default"/>
        <w:b w:val="0"/>
        <w:i w:val="0"/>
        <w:sz w:val="20"/>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17117C"/>
    <w:multiLevelType w:val="hybridMultilevel"/>
    <w:tmpl w:val="0F2E972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34B2D"/>
    <w:multiLevelType w:val="hybridMultilevel"/>
    <w:tmpl w:val="4DC6011C"/>
    <w:lvl w:ilvl="0" w:tplc="0415000F">
      <w:start w:val="1"/>
      <w:numFmt w:val="decimal"/>
      <w:lvlText w:val="%1."/>
      <w:lvlJc w:val="left"/>
      <w:pPr>
        <w:tabs>
          <w:tab w:val="num" w:pos="720"/>
        </w:tabs>
        <w:ind w:left="720" w:hanging="360"/>
      </w:pPr>
    </w:lvl>
    <w:lvl w:ilvl="1" w:tplc="9BDCF00E">
      <w:start w:val="1"/>
      <w:numFmt w:val="lowerLetter"/>
      <w:lvlText w:val="%2)"/>
      <w:lvlJc w:val="left"/>
      <w:pPr>
        <w:tabs>
          <w:tab w:val="num" w:pos="1440"/>
        </w:tabs>
        <w:ind w:left="1440" w:hanging="360"/>
      </w:pPr>
      <w:rPr>
        <w:rFonts w:ascii="Arial" w:eastAsia="Times New Roman" w:hAnsi="Arial" w:cs="Arial"/>
      </w:rPr>
    </w:lvl>
    <w:lvl w:ilvl="2" w:tplc="DF264A9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0B422770"/>
    <w:multiLevelType w:val="hybridMultilevel"/>
    <w:tmpl w:val="5B58DA4E"/>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EE00D4"/>
    <w:multiLevelType w:val="hybridMultilevel"/>
    <w:tmpl w:val="F306B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D81204"/>
    <w:multiLevelType w:val="hybridMultilevel"/>
    <w:tmpl w:val="A8CAD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2A2B0E"/>
    <w:multiLevelType w:val="hybridMultilevel"/>
    <w:tmpl w:val="F47CD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535AD6"/>
    <w:multiLevelType w:val="hybridMultilevel"/>
    <w:tmpl w:val="3136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19" w15:restartNumberingAfterBreak="0">
    <w:nsid w:val="1497082B"/>
    <w:multiLevelType w:val="hybridMultilevel"/>
    <w:tmpl w:val="03B466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8011248"/>
    <w:multiLevelType w:val="hybridMultilevel"/>
    <w:tmpl w:val="EDA69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8EA10A1"/>
    <w:multiLevelType w:val="hybridMultilevel"/>
    <w:tmpl w:val="5328B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3" w15:restartNumberingAfterBreak="0">
    <w:nsid w:val="1BCF1726"/>
    <w:multiLevelType w:val="hybridMultilevel"/>
    <w:tmpl w:val="6C601A2A"/>
    <w:lvl w:ilvl="0" w:tplc="04150001">
      <w:start w:val="1"/>
      <w:numFmt w:val="bullet"/>
      <w:lvlText w:val=""/>
      <w:lvlJc w:val="left"/>
      <w:pPr>
        <w:ind w:left="3555" w:hanging="360"/>
      </w:pPr>
      <w:rPr>
        <w:rFonts w:ascii="Symbol" w:hAnsi="Symbol" w:hint="default"/>
      </w:rPr>
    </w:lvl>
    <w:lvl w:ilvl="1" w:tplc="04150003" w:tentative="1">
      <w:start w:val="1"/>
      <w:numFmt w:val="bullet"/>
      <w:lvlText w:val="o"/>
      <w:lvlJc w:val="left"/>
      <w:pPr>
        <w:ind w:left="4275" w:hanging="360"/>
      </w:pPr>
      <w:rPr>
        <w:rFonts w:ascii="Courier New" w:hAnsi="Courier New" w:cs="Courier New" w:hint="default"/>
      </w:rPr>
    </w:lvl>
    <w:lvl w:ilvl="2" w:tplc="04150005" w:tentative="1">
      <w:start w:val="1"/>
      <w:numFmt w:val="bullet"/>
      <w:lvlText w:val=""/>
      <w:lvlJc w:val="left"/>
      <w:pPr>
        <w:ind w:left="4995" w:hanging="360"/>
      </w:pPr>
      <w:rPr>
        <w:rFonts w:ascii="Wingdings" w:hAnsi="Wingdings" w:hint="default"/>
      </w:rPr>
    </w:lvl>
    <w:lvl w:ilvl="3" w:tplc="04150001" w:tentative="1">
      <w:start w:val="1"/>
      <w:numFmt w:val="bullet"/>
      <w:lvlText w:val=""/>
      <w:lvlJc w:val="left"/>
      <w:pPr>
        <w:ind w:left="5715" w:hanging="360"/>
      </w:pPr>
      <w:rPr>
        <w:rFonts w:ascii="Symbol" w:hAnsi="Symbol" w:hint="default"/>
      </w:rPr>
    </w:lvl>
    <w:lvl w:ilvl="4" w:tplc="04150003" w:tentative="1">
      <w:start w:val="1"/>
      <w:numFmt w:val="bullet"/>
      <w:lvlText w:val="o"/>
      <w:lvlJc w:val="left"/>
      <w:pPr>
        <w:ind w:left="6435" w:hanging="360"/>
      </w:pPr>
      <w:rPr>
        <w:rFonts w:ascii="Courier New" w:hAnsi="Courier New" w:cs="Courier New" w:hint="default"/>
      </w:rPr>
    </w:lvl>
    <w:lvl w:ilvl="5" w:tplc="04150005" w:tentative="1">
      <w:start w:val="1"/>
      <w:numFmt w:val="bullet"/>
      <w:lvlText w:val=""/>
      <w:lvlJc w:val="left"/>
      <w:pPr>
        <w:ind w:left="7155" w:hanging="360"/>
      </w:pPr>
      <w:rPr>
        <w:rFonts w:ascii="Wingdings" w:hAnsi="Wingdings" w:hint="default"/>
      </w:rPr>
    </w:lvl>
    <w:lvl w:ilvl="6" w:tplc="04150001" w:tentative="1">
      <w:start w:val="1"/>
      <w:numFmt w:val="bullet"/>
      <w:lvlText w:val=""/>
      <w:lvlJc w:val="left"/>
      <w:pPr>
        <w:ind w:left="7875" w:hanging="360"/>
      </w:pPr>
      <w:rPr>
        <w:rFonts w:ascii="Symbol" w:hAnsi="Symbol" w:hint="default"/>
      </w:rPr>
    </w:lvl>
    <w:lvl w:ilvl="7" w:tplc="04150003" w:tentative="1">
      <w:start w:val="1"/>
      <w:numFmt w:val="bullet"/>
      <w:lvlText w:val="o"/>
      <w:lvlJc w:val="left"/>
      <w:pPr>
        <w:ind w:left="8595" w:hanging="360"/>
      </w:pPr>
      <w:rPr>
        <w:rFonts w:ascii="Courier New" w:hAnsi="Courier New" w:cs="Courier New" w:hint="default"/>
      </w:rPr>
    </w:lvl>
    <w:lvl w:ilvl="8" w:tplc="04150005" w:tentative="1">
      <w:start w:val="1"/>
      <w:numFmt w:val="bullet"/>
      <w:lvlText w:val=""/>
      <w:lvlJc w:val="left"/>
      <w:pPr>
        <w:ind w:left="9315" w:hanging="360"/>
      </w:pPr>
      <w:rPr>
        <w:rFonts w:ascii="Wingdings" w:hAnsi="Wingdings" w:hint="default"/>
      </w:rPr>
    </w:lvl>
  </w:abstractNum>
  <w:abstractNum w:abstractNumId="24"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25" w15:restartNumberingAfterBreak="0">
    <w:nsid w:val="1E997F81"/>
    <w:multiLevelType w:val="hybridMultilevel"/>
    <w:tmpl w:val="B54A7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EB94826"/>
    <w:multiLevelType w:val="hybridMultilevel"/>
    <w:tmpl w:val="7FFEAB9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0481F77"/>
    <w:multiLevelType w:val="hybridMultilevel"/>
    <w:tmpl w:val="A0B26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067393B"/>
    <w:multiLevelType w:val="hybridMultilevel"/>
    <w:tmpl w:val="B27C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2350C5B"/>
    <w:multiLevelType w:val="hybridMultilevel"/>
    <w:tmpl w:val="6F569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3C15A0D"/>
    <w:multiLevelType w:val="hybridMultilevel"/>
    <w:tmpl w:val="BF607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15:restartNumberingAfterBreak="0">
    <w:nsid w:val="24423456"/>
    <w:multiLevelType w:val="hybridMultilevel"/>
    <w:tmpl w:val="E4E23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5FF7468"/>
    <w:multiLevelType w:val="hybridMultilevel"/>
    <w:tmpl w:val="1AFCB986"/>
    <w:lvl w:ilvl="0" w:tplc="325C6A06">
      <w:start w:val="1"/>
      <w:numFmt w:val="bullet"/>
      <w:lvlText w:val="-"/>
      <w:lvlJc w:val="left"/>
      <w:pPr>
        <w:ind w:left="1069" w:hanging="360"/>
      </w:pPr>
      <w:rPr>
        <w:rFonts w:ascii="Calibri" w:hAnsi="Calibr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7EB19CD"/>
    <w:multiLevelType w:val="hybridMultilevel"/>
    <w:tmpl w:val="FA007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8561C18"/>
    <w:multiLevelType w:val="hybridMultilevel"/>
    <w:tmpl w:val="F692F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276F72"/>
    <w:multiLevelType w:val="hybridMultilevel"/>
    <w:tmpl w:val="874E6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9380C01"/>
    <w:multiLevelType w:val="hybridMultilevel"/>
    <w:tmpl w:val="DF78836C"/>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4" w15:restartNumberingAfterBreak="0">
    <w:nsid w:val="2A0A7419"/>
    <w:multiLevelType w:val="hybridMultilevel"/>
    <w:tmpl w:val="86AAA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6"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7"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8F77EF"/>
    <w:multiLevelType w:val="hybridMultilevel"/>
    <w:tmpl w:val="BF246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E0943D3"/>
    <w:multiLevelType w:val="multilevel"/>
    <w:tmpl w:val="A0267624"/>
    <w:lvl w:ilvl="0">
      <w:start w:val="1"/>
      <w:numFmt w:val="decimal"/>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2E82753F"/>
    <w:multiLevelType w:val="hybridMultilevel"/>
    <w:tmpl w:val="C24EC94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F4A638D"/>
    <w:multiLevelType w:val="hybridMultilevel"/>
    <w:tmpl w:val="B1663C3E"/>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0014F38"/>
    <w:multiLevelType w:val="hybridMultilevel"/>
    <w:tmpl w:val="C090D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4" w15:restartNumberingAfterBreak="0">
    <w:nsid w:val="30322477"/>
    <w:multiLevelType w:val="hybridMultilevel"/>
    <w:tmpl w:val="48929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56"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7"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2CD121C"/>
    <w:multiLevelType w:val="hybridMultilevel"/>
    <w:tmpl w:val="F24CE10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6010C53"/>
    <w:multiLevelType w:val="hybridMultilevel"/>
    <w:tmpl w:val="E33AAAFC"/>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1"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62" w15:restartNumberingAfterBreak="0">
    <w:nsid w:val="3A7718A1"/>
    <w:multiLevelType w:val="hybridMultilevel"/>
    <w:tmpl w:val="3042E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BA731F9"/>
    <w:multiLevelType w:val="hybridMultilevel"/>
    <w:tmpl w:val="C4407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CFF30F7"/>
    <w:multiLevelType w:val="hybridMultilevel"/>
    <w:tmpl w:val="53F8B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D69287B"/>
    <w:multiLevelType w:val="hybridMultilevel"/>
    <w:tmpl w:val="540C9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F514F59"/>
    <w:multiLevelType w:val="hybridMultilevel"/>
    <w:tmpl w:val="A210D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0000825"/>
    <w:multiLevelType w:val="hybridMultilevel"/>
    <w:tmpl w:val="4F7EF1BA"/>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0180AB3"/>
    <w:multiLevelType w:val="hybridMultilevel"/>
    <w:tmpl w:val="33F25D14"/>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0E833A1"/>
    <w:multiLevelType w:val="hybridMultilevel"/>
    <w:tmpl w:val="6DA613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71" w15:restartNumberingAfterBreak="0">
    <w:nsid w:val="42B26D14"/>
    <w:multiLevelType w:val="hybridMultilevel"/>
    <w:tmpl w:val="D1368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73" w15:restartNumberingAfterBreak="0">
    <w:nsid w:val="457F5F08"/>
    <w:multiLevelType w:val="hybridMultilevel"/>
    <w:tmpl w:val="81620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75" w15:restartNumberingAfterBreak="0">
    <w:nsid w:val="46DC2949"/>
    <w:multiLevelType w:val="hybridMultilevel"/>
    <w:tmpl w:val="FED83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70C53B3"/>
    <w:multiLevelType w:val="hybridMultilevel"/>
    <w:tmpl w:val="7354B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7" w15:restartNumberingAfterBreak="0">
    <w:nsid w:val="47315E3F"/>
    <w:multiLevelType w:val="hybridMultilevel"/>
    <w:tmpl w:val="0862E208"/>
    <w:lvl w:ilvl="0" w:tplc="4EB29C1E">
      <w:start w:val="1"/>
      <w:numFmt w:val="bullet"/>
      <w:lvlText w:val="−"/>
      <w:lvlJc w:val="left"/>
      <w:pPr>
        <w:ind w:left="760" w:hanging="360"/>
      </w:pPr>
      <w:rPr>
        <w:rFonts w:ascii="Arial Narrow" w:hAnsi="Arial Narrow" w:hint="default"/>
      </w:rPr>
    </w:lvl>
    <w:lvl w:ilvl="1" w:tplc="04150003" w:tentative="1">
      <w:start w:val="1"/>
      <w:numFmt w:val="bullet"/>
      <w:lvlText w:val="o"/>
      <w:lvlJc w:val="left"/>
      <w:pPr>
        <w:ind w:left="1480" w:hanging="360"/>
      </w:pPr>
      <w:rPr>
        <w:rFonts w:ascii="Courier New" w:hAnsi="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78" w15:restartNumberingAfterBreak="0">
    <w:nsid w:val="49E21921"/>
    <w:multiLevelType w:val="hybridMultilevel"/>
    <w:tmpl w:val="89864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B71615"/>
    <w:multiLevelType w:val="hybridMultilevel"/>
    <w:tmpl w:val="D68A1F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4AC2453F"/>
    <w:multiLevelType w:val="hybridMultilevel"/>
    <w:tmpl w:val="6AA84ED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B5301CB"/>
    <w:multiLevelType w:val="hybridMultilevel"/>
    <w:tmpl w:val="CA20BD36"/>
    <w:lvl w:ilvl="0" w:tplc="04150003">
      <w:start w:val="1"/>
      <w:numFmt w:val="bullet"/>
      <w:lvlText w:val="­"/>
      <w:lvlJc w:val="left"/>
      <w:pPr>
        <w:ind w:left="1069" w:hanging="360"/>
      </w:pPr>
      <w:rPr>
        <w:rFonts w:ascii="Courier New" w:hAnsi="Courier New" w:hint="default"/>
      </w:rPr>
    </w:lvl>
    <w:lvl w:ilvl="1" w:tplc="04150003" w:tentative="1">
      <w:start w:val="1"/>
      <w:numFmt w:val="bullet"/>
      <w:lvlText w:val="o"/>
      <w:lvlJc w:val="left"/>
      <w:pPr>
        <w:ind w:left="1069" w:hanging="360"/>
      </w:pPr>
      <w:rPr>
        <w:rFonts w:ascii="Courier New" w:hAnsi="Courier New" w:hint="default"/>
      </w:rPr>
    </w:lvl>
    <w:lvl w:ilvl="2" w:tplc="04150005" w:tentative="1">
      <w:start w:val="1"/>
      <w:numFmt w:val="bullet"/>
      <w:lvlText w:val=""/>
      <w:lvlJc w:val="left"/>
      <w:pPr>
        <w:ind w:left="1789" w:hanging="360"/>
      </w:pPr>
      <w:rPr>
        <w:rFonts w:ascii="Wingdings" w:hAnsi="Wingdings" w:hint="default"/>
      </w:rPr>
    </w:lvl>
    <w:lvl w:ilvl="3" w:tplc="04150001" w:tentative="1">
      <w:start w:val="1"/>
      <w:numFmt w:val="bullet"/>
      <w:lvlText w:val=""/>
      <w:lvlJc w:val="left"/>
      <w:pPr>
        <w:ind w:left="2509" w:hanging="360"/>
      </w:pPr>
      <w:rPr>
        <w:rFonts w:ascii="Symbol" w:hAnsi="Symbol" w:hint="default"/>
      </w:rPr>
    </w:lvl>
    <w:lvl w:ilvl="4" w:tplc="04150003" w:tentative="1">
      <w:start w:val="1"/>
      <w:numFmt w:val="bullet"/>
      <w:lvlText w:val="o"/>
      <w:lvlJc w:val="left"/>
      <w:pPr>
        <w:ind w:left="3229" w:hanging="360"/>
      </w:pPr>
      <w:rPr>
        <w:rFonts w:ascii="Courier New" w:hAnsi="Courier New" w:hint="default"/>
      </w:rPr>
    </w:lvl>
    <w:lvl w:ilvl="5" w:tplc="04150005" w:tentative="1">
      <w:start w:val="1"/>
      <w:numFmt w:val="bullet"/>
      <w:lvlText w:val=""/>
      <w:lvlJc w:val="left"/>
      <w:pPr>
        <w:ind w:left="3949" w:hanging="360"/>
      </w:pPr>
      <w:rPr>
        <w:rFonts w:ascii="Wingdings" w:hAnsi="Wingdings" w:hint="default"/>
      </w:rPr>
    </w:lvl>
    <w:lvl w:ilvl="6" w:tplc="04150001" w:tentative="1">
      <w:start w:val="1"/>
      <w:numFmt w:val="bullet"/>
      <w:lvlText w:val=""/>
      <w:lvlJc w:val="left"/>
      <w:pPr>
        <w:ind w:left="4669" w:hanging="360"/>
      </w:pPr>
      <w:rPr>
        <w:rFonts w:ascii="Symbol" w:hAnsi="Symbol" w:hint="default"/>
      </w:rPr>
    </w:lvl>
    <w:lvl w:ilvl="7" w:tplc="04150003" w:tentative="1">
      <w:start w:val="1"/>
      <w:numFmt w:val="bullet"/>
      <w:lvlText w:val="o"/>
      <w:lvlJc w:val="left"/>
      <w:pPr>
        <w:ind w:left="5389" w:hanging="360"/>
      </w:pPr>
      <w:rPr>
        <w:rFonts w:ascii="Courier New" w:hAnsi="Courier New" w:hint="default"/>
      </w:rPr>
    </w:lvl>
    <w:lvl w:ilvl="8" w:tplc="04150005" w:tentative="1">
      <w:start w:val="1"/>
      <w:numFmt w:val="bullet"/>
      <w:lvlText w:val=""/>
      <w:lvlJc w:val="left"/>
      <w:pPr>
        <w:ind w:left="6109" w:hanging="360"/>
      </w:pPr>
      <w:rPr>
        <w:rFonts w:ascii="Wingdings" w:hAnsi="Wingdings" w:hint="default"/>
      </w:rPr>
    </w:lvl>
  </w:abstractNum>
  <w:abstractNum w:abstractNumId="83" w15:restartNumberingAfterBreak="0">
    <w:nsid w:val="4C9A0076"/>
    <w:multiLevelType w:val="hybridMultilevel"/>
    <w:tmpl w:val="C2142C0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D0200D2"/>
    <w:multiLevelType w:val="hybridMultilevel"/>
    <w:tmpl w:val="C71E5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87"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027333E"/>
    <w:multiLevelType w:val="hybridMultilevel"/>
    <w:tmpl w:val="09CAC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0690BEE"/>
    <w:multiLevelType w:val="hybridMultilevel"/>
    <w:tmpl w:val="C66E24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91" w15:restartNumberingAfterBreak="0">
    <w:nsid w:val="5323352C"/>
    <w:multiLevelType w:val="hybridMultilevel"/>
    <w:tmpl w:val="AB404D78"/>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3C86DAD"/>
    <w:multiLevelType w:val="hybridMultilevel"/>
    <w:tmpl w:val="9D207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94"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95" w15:restartNumberingAfterBreak="0">
    <w:nsid w:val="54E05E0D"/>
    <w:multiLevelType w:val="hybridMultilevel"/>
    <w:tmpl w:val="C7383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56E31E6"/>
    <w:multiLevelType w:val="hybridMultilevel"/>
    <w:tmpl w:val="FE48CF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57942092"/>
    <w:multiLevelType w:val="hybridMultilevel"/>
    <w:tmpl w:val="835281B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7FD3CC9"/>
    <w:multiLevelType w:val="hybridMultilevel"/>
    <w:tmpl w:val="4EC2D7B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8A62CCF"/>
    <w:multiLevelType w:val="hybridMultilevel"/>
    <w:tmpl w:val="87788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BF87CC8"/>
    <w:multiLevelType w:val="hybridMultilevel"/>
    <w:tmpl w:val="9FE24D3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C946941"/>
    <w:multiLevelType w:val="hybridMultilevel"/>
    <w:tmpl w:val="61C4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105"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6"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107"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8" w15:restartNumberingAfterBreak="0">
    <w:nsid w:val="6106000D"/>
    <w:multiLevelType w:val="hybridMultilevel"/>
    <w:tmpl w:val="1F8E0D8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110" w15:restartNumberingAfterBreak="0">
    <w:nsid w:val="615F36A3"/>
    <w:multiLevelType w:val="hybridMultilevel"/>
    <w:tmpl w:val="9D348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12"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4"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116" w15:restartNumberingAfterBreak="0">
    <w:nsid w:val="6AB574CB"/>
    <w:multiLevelType w:val="hybridMultilevel"/>
    <w:tmpl w:val="A4AC0EA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BE91916"/>
    <w:multiLevelType w:val="hybridMultilevel"/>
    <w:tmpl w:val="6DBA0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20"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71DF4412"/>
    <w:multiLevelType w:val="hybridMultilevel"/>
    <w:tmpl w:val="606ED94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3"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124"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125" w15:restartNumberingAfterBreak="0">
    <w:nsid w:val="749C47EC"/>
    <w:multiLevelType w:val="hybridMultilevel"/>
    <w:tmpl w:val="D27C985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775B1D33"/>
    <w:multiLevelType w:val="hybridMultilevel"/>
    <w:tmpl w:val="C6540336"/>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abstractNum w:abstractNumId="128" w15:restartNumberingAfterBreak="0">
    <w:nsid w:val="79C425B0"/>
    <w:multiLevelType w:val="hybridMultilevel"/>
    <w:tmpl w:val="109687E0"/>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E86285E"/>
    <w:multiLevelType w:val="hybridMultilevel"/>
    <w:tmpl w:val="31F4EA7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EB53B33"/>
    <w:multiLevelType w:val="hybridMultilevel"/>
    <w:tmpl w:val="AE3E0422"/>
    <w:lvl w:ilvl="0" w:tplc="04150003">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FE702ED"/>
    <w:multiLevelType w:val="hybridMultilevel"/>
    <w:tmpl w:val="F0FEF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7"/>
  </w:num>
  <w:num w:numId="2">
    <w:abstractNumId w:val="74"/>
  </w:num>
  <w:num w:numId="3">
    <w:abstractNumId w:val="28"/>
  </w:num>
  <w:num w:numId="4">
    <w:abstractNumId w:val="35"/>
  </w:num>
  <w:num w:numId="5">
    <w:abstractNumId w:val="115"/>
  </w:num>
  <w:num w:numId="6">
    <w:abstractNumId w:val="86"/>
  </w:num>
  <w:num w:numId="7">
    <w:abstractNumId w:val="122"/>
  </w:num>
  <w:num w:numId="8">
    <w:abstractNumId w:val="12"/>
  </w:num>
  <w:num w:numId="9">
    <w:abstractNumId w:val="119"/>
  </w:num>
  <w:num w:numId="10">
    <w:abstractNumId w:val="104"/>
  </w:num>
  <w:num w:numId="11">
    <w:abstractNumId w:val="123"/>
  </w:num>
  <w:num w:numId="12">
    <w:abstractNumId w:val="27"/>
  </w:num>
  <w:num w:numId="13">
    <w:abstractNumId w:val="127"/>
  </w:num>
  <w:num w:numId="14">
    <w:abstractNumId w:val="85"/>
  </w:num>
  <w:num w:numId="15">
    <w:abstractNumId w:val="87"/>
  </w:num>
  <w:num w:numId="16">
    <w:abstractNumId w:val="46"/>
  </w:num>
  <w:num w:numId="17">
    <w:abstractNumId w:val="102"/>
  </w:num>
  <w:num w:numId="18">
    <w:abstractNumId w:val="43"/>
  </w:num>
  <w:num w:numId="19">
    <w:abstractNumId w:val="14"/>
  </w:num>
  <w:num w:numId="20">
    <w:abstractNumId w:val="111"/>
  </w:num>
  <w:num w:numId="21">
    <w:abstractNumId w:val="60"/>
  </w:num>
  <w:num w:numId="22">
    <w:abstractNumId w:val="62"/>
  </w:num>
  <w:num w:numId="23">
    <w:abstractNumId w:val="31"/>
  </w:num>
  <w:num w:numId="24">
    <w:abstractNumId w:val="0"/>
  </w:num>
  <w:num w:numId="25">
    <w:abstractNumId w:val="124"/>
  </w:num>
  <w:num w:numId="26">
    <w:abstractNumId w:val="55"/>
  </w:num>
  <w:num w:numId="27">
    <w:abstractNumId w:val="18"/>
  </w:num>
  <w:num w:numId="28">
    <w:abstractNumId w:val="79"/>
  </w:num>
  <w:num w:numId="29">
    <w:abstractNumId w:val="2"/>
  </w:num>
  <w:num w:numId="30">
    <w:abstractNumId w:val="45"/>
  </w:num>
  <w:num w:numId="31">
    <w:abstractNumId w:val="93"/>
  </w:num>
  <w:num w:numId="32">
    <w:abstractNumId w:val="61"/>
  </w:num>
  <w:num w:numId="33">
    <w:abstractNumId w:val="106"/>
  </w:num>
  <w:num w:numId="34">
    <w:abstractNumId w:val="24"/>
  </w:num>
  <w:num w:numId="35">
    <w:abstractNumId w:val="120"/>
  </w:num>
  <w:num w:numId="36">
    <w:abstractNumId w:val="109"/>
  </w:num>
  <w:num w:numId="37">
    <w:abstractNumId w:val="56"/>
  </w:num>
  <w:num w:numId="38">
    <w:abstractNumId w:val="72"/>
  </w:num>
  <w:num w:numId="39">
    <w:abstractNumId w:val="94"/>
  </w:num>
  <w:num w:numId="40">
    <w:abstractNumId w:val="53"/>
  </w:num>
  <w:num w:numId="41">
    <w:abstractNumId w:val="70"/>
  </w:num>
  <w:num w:numId="42">
    <w:abstractNumId w:val="22"/>
  </w:num>
  <w:num w:numId="43">
    <w:abstractNumId w:val="90"/>
  </w:num>
  <w:num w:numId="44">
    <w:abstractNumId w:val="9"/>
  </w:num>
  <w:num w:numId="45">
    <w:abstractNumId w:val="47"/>
  </w:num>
  <w:num w:numId="46">
    <w:abstractNumId w:val="113"/>
  </w:num>
  <w:num w:numId="47">
    <w:abstractNumId w:val="11"/>
  </w:num>
  <w:num w:numId="48">
    <w:abstractNumId w:val="100"/>
  </w:num>
  <w:num w:numId="49">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4"/>
  </w:num>
  <w:num w:numId="51">
    <w:abstractNumId w:val="118"/>
  </w:num>
  <w:num w:numId="52">
    <w:abstractNumId w:val="38"/>
  </w:num>
  <w:num w:numId="53">
    <w:abstractNumId w:val="107"/>
  </w:num>
  <w:num w:numId="54">
    <w:abstractNumId w:val="48"/>
  </w:num>
  <w:num w:numId="55">
    <w:abstractNumId w:val="21"/>
  </w:num>
  <w:num w:numId="56">
    <w:abstractNumId w:val="13"/>
  </w:num>
  <w:num w:numId="57">
    <w:abstractNumId w:val="44"/>
  </w:num>
  <w:num w:numId="58">
    <w:abstractNumId w:val="103"/>
  </w:num>
  <w:num w:numId="59">
    <w:abstractNumId w:val="23"/>
  </w:num>
  <w:num w:numId="60">
    <w:abstractNumId w:val="20"/>
  </w:num>
  <w:num w:numId="61">
    <w:abstractNumId w:val="131"/>
  </w:num>
  <w:num w:numId="62">
    <w:abstractNumId w:val="117"/>
  </w:num>
  <w:num w:numId="63">
    <w:abstractNumId w:val="3"/>
  </w:num>
  <w:num w:numId="64">
    <w:abstractNumId w:val="110"/>
  </w:num>
  <w:num w:numId="65">
    <w:abstractNumId w:val="29"/>
  </w:num>
  <w:num w:numId="66">
    <w:abstractNumId w:val="1"/>
  </w:num>
  <w:num w:numId="67">
    <w:abstractNumId w:val="52"/>
  </w:num>
  <w:num w:numId="68">
    <w:abstractNumId w:val="73"/>
  </w:num>
  <w:num w:numId="69">
    <w:abstractNumId w:val="88"/>
  </w:num>
  <w:num w:numId="70">
    <w:abstractNumId w:val="84"/>
  </w:num>
  <w:num w:numId="71">
    <w:abstractNumId w:val="63"/>
  </w:num>
  <w:num w:numId="72">
    <w:abstractNumId w:val="37"/>
  </w:num>
  <w:num w:numId="73">
    <w:abstractNumId w:val="15"/>
  </w:num>
  <w:num w:numId="74">
    <w:abstractNumId w:val="66"/>
  </w:num>
  <w:num w:numId="75">
    <w:abstractNumId w:val="54"/>
  </w:num>
  <w:num w:numId="76">
    <w:abstractNumId w:val="89"/>
  </w:num>
  <w:num w:numId="77">
    <w:abstractNumId w:val="25"/>
  </w:num>
  <w:num w:numId="78">
    <w:abstractNumId w:val="65"/>
  </w:num>
  <w:num w:numId="79">
    <w:abstractNumId w:val="96"/>
  </w:num>
  <w:num w:numId="80">
    <w:abstractNumId w:val="101"/>
  </w:num>
  <w:num w:numId="81">
    <w:abstractNumId w:val="125"/>
  </w:num>
  <w:num w:numId="82">
    <w:abstractNumId w:val="32"/>
  </w:num>
  <w:num w:numId="83">
    <w:abstractNumId w:val="92"/>
  </w:num>
  <w:num w:numId="84">
    <w:abstractNumId w:val="71"/>
  </w:num>
  <w:num w:numId="85">
    <w:abstractNumId w:val="34"/>
  </w:num>
  <w:num w:numId="86">
    <w:abstractNumId w:val="16"/>
  </w:num>
  <w:num w:numId="87">
    <w:abstractNumId w:val="36"/>
  </w:num>
  <w:num w:numId="88">
    <w:abstractNumId w:val="17"/>
  </w:num>
  <w:num w:numId="89">
    <w:abstractNumId w:val="82"/>
  </w:num>
  <w:num w:numId="90">
    <w:abstractNumId w:val="40"/>
  </w:num>
  <w:num w:numId="91">
    <w:abstractNumId w:val="76"/>
  </w:num>
  <w:num w:numId="92">
    <w:abstractNumId w:val="30"/>
  </w:num>
  <w:num w:numId="93">
    <w:abstractNumId w:val="99"/>
  </w:num>
  <w:num w:numId="94">
    <w:abstractNumId w:val="75"/>
  </w:num>
  <w:num w:numId="95">
    <w:abstractNumId w:val="78"/>
  </w:num>
  <w:num w:numId="96">
    <w:abstractNumId w:val="80"/>
  </w:num>
  <w:num w:numId="97">
    <w:abstractNumId w:val="42"/>
  </w:num>
  <w:num w:numId="98">
    <w:abstractNumId w:val="51"/>
  </w:num>
  <w:num w:numId="99">
    <w:abstractNumId w:val="91"/>
  </w:num>
  <w:num w:numId="100">
    <w:abstractNumId w:val="59"/>
  </w:num>
  <w:num w:numId="101">
    <w:abstractNumId w:val="130"/>
  </w:num>
  <w:num w:numId="102">
    <w:abstractNumId w:val="129"/>
  </w:num>
  <w:num w:numId="103">
    <w:abstractNumId w:val="116"/>
  </w:num>
  <w:num w:numId="104">
    <w:abstractNumId w:val="98"/>
  </w:num>
  <w:num w:numId="105">
    <w:abstractNumId w:val="126"/>
  </w:num>
  <w:num w:numId="106">
    <w:abstractNumId w:val="67"/>
  </w:num>
  <w:num w:numId="107">
    <w:abstractNumId w:val="128"/>
  </w:num>
  <w:num w:numId="108">
    <w:abstractNumId w:val="10"/>
  </w:num>
  <w:num w:numId="109">
    <w:abstractNumId w:val="83"/>
  </w:num>
  <w:num w:numId="110">
    <w:abstractNumId w:val="68"/>
  </w:num>
  <w:num w:numId="111">
    <w:abstractNumId w:val="58"/>
  </w:num>
  <w:num w:numId="112">
    <w:abstractNumId w:val="7"/>
  </w:num>
  <w:num w:numId="113">
    <w:abstractNumId w:val="49"/>
  </w:num>
  <w:num w:numId="114">
    <w:abstractNumId w:val="95"/>
  </w:num>
  <w:num w:numId="115">
    <w:abstractNumId w:val="41"/>
  </w:num>
  <w:num w:numId="116">
    <w:abstractNumId w:val="64"/>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num>
  <w:num w:numId="119">
    <w:abstractNumId w:val="50"/>
  </w:num>
  <w:num w:numId="120">
    <w:abstractNumId w:val="81"/>
  </w:num>
  <w:num w:numId="121">
    <w:abstractNumId w:val="108"/>
  </w:num>
  <w:num w:numId="122">
    <w:abstractNumId w:val="19"/>
  </w:num>
  <w:num w:numId="123">
    <w:abstractNumId w:val="6"/>
  </w:num>
  <w:num w:numId="124">
    <w:abstractNumId w:val="39"/>
  </w:num>
  <w:num w:numId="125">
    <w:abstractNumId w:val="97"/>
  </w:num>
  <w:num w:numId="126">
    <w:abstractNumId w:val="77"/>
  </w:num>
  <w:num w:numId="127">
    <w:abstractNumId w:val="5"/>
  </w:num>
  <w:num w:numId="128">
    <w:abstractNumId w:val="121"/>
  </w:num>
  <w:num w:numId="129">
    <w:abstractNumId w:val="26"/>
  </w:num>
  <w:num w:numId="130">
    <w:abstractNumId w:val="4"/>
  </w:num>
  <w:num w:numId="131">
    <w:abstractNumId w:val="6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48B3"/>
    <w:rsid w:val="000051F2"/>
    <w:rsid w:val="00005257"/>
    <w:rsid w:val="000054B9"/>
    <w:rsid w:val="000055CE"/>
    <w:rsid w:val="00005B25"/>
    <w:rsid w:val="00005D2F"/>
    <w:rsid w:val="000062DD"/>
    <w:rsid w:val="00007392"/>
    <w:rsid w:val="00007501"/>
    <w:rsid w:val="00007C86"/>
    <w:rsid w:val="00007D2F"/>
    <w:rsid w:val="000101F6"/>
    <w:rsid w:val="0001045F"/>
    <w:rsid w:val="00010D87"/>
    <w:rsid w:val="00011139"/>
    <w:rsid w:val="0001133B"/>
    <w:rsid w:val="000116AA"/>
    <w:rsid w:val="0001197B"/>
    <w:rsid w:val="00011B13"/>
    <w:rsid w:val="00011B55"/>
    <w:rsid w:val="00011FB9"/>
    <w:rsid w:val="00012497"/>
    <w:rsid w:val="0001272D"/>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56A"/>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AF6"/>
    <w:rsid w:val="00022B4A"/>
    <w:rsid w:val="00022C3D"/>
    <w:rsid w:val="00022DCF"/>
    <w:rsid w:val="00023071"/>
    <w:rsid w:val="000231D9"/>
    <w:rsid w:val="00023274"/>
    <w:rsid w:val="00023E0A"/>
    <w:rsid w:val="000240C7"/>
    <w:rsid w:val="00024183"/>
    <w:rsid w:val="0002459B"/>
    <w:rsid w:val="00024734"/>
    <w:rsid w:val="00024A2C"/>
    <w:rsid w:val="00024B1F"/>
    <w:rsid w:val="00024BD9"/>
    <w:rsid w:val="000260DC"/>
    <w:rsid w:val="00026271"/>
    <w:rsid w:val="0002660F"/>
    <w:rsid w:val="0002677F"/>
    <w:rsid w:val="00026B95"/>
    <w:rsid w:val="00026D7B"/>
    <w:rsid w:val="00026FDA"/>
    <w:rsid w:val="00027178"/>
    <w:rsid w:val="000273F8"/>
    <w:rsid w:val="0002752B"/>
    <w:rsid w:val="00027893"/>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D2D"/>
    <w:rsid w:val="00044EF1"/>
    <w:rsid w:val="0004517A"/>
    <w:rsid w:val="00045781"/>
    <w:rsid w:val="000459E3"/>
    <w:rsid w:val="00045E1D"/>
    <w:rsid w:val="00045FF4"/>
    <w:rsid w:val="0004620F"/>
    <w:rsid w:val="00046269"/>
    <w:rsid w:val="000468E6"/>
    <w:rsid w:val="00046FA4"/>
    <w:rsid w:val="00047165"/>
    <w:rsid w:val="000471AF"/>
    <w:rsid w:val="000477A3"/>
    <w:rsid w:val="000477E0"/>
    <w:rsid w:val="000479AA"/>
    <w:rsid w:val="00047BA9"/>
    <w:rsid w:val="00047D09"/>
    <w:rsid w:val="00047D4F"/>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5F7A"/>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193E"/>
    <w:rsid w:val="000623D3"/>
    <w:rsid w:val="0006263F"/>
    <w:rsid w:val="000629C3"/>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0B3"/>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1FDB"/>
    <w:rsid w:val="0008218B"/>
    <w:rsid w:val="000824F4"/>
    <w:rsid w:val="0008260B"/>
    <w:rsid w:val="000829CE"/>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897"/>
    <w:rsid w:val="00093AA4"/>
    <w:rsid w:val="00093CB2"/>
    <w:rsid w:val="000942A7"/>
    <w:rsid w:val="000946EA"/>
    <w:rsid w:val="000947D1"/>
    <w:rsid w:val="00094873"/>
    <w:rsid w:val="00094D70"/>
    <w:rsid w:val="0009508B"/>
    <w:rsid w:val="00095349"/>
    <w:rsid w:val="000954C0"/>
    <w:rsid w:val="00095569"/>
    <w:rsid w:val="000958C3"/>
    <w:rsid w:val="00095913"/>
    <w:rsid w:val="00096B0E"/>
    <w:rsid w:val="00096DA3"/>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2D5E"/>
    <w:rsid w:val="000A32D5"/>
    <w:rsid w:val="000A388F"/>
    <w:rsid w:val="000A3979"/>
    <w:rsid w:val="000A3B55"/>
    <w:rsid w:val="000A45CE"/>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74D"/>
    <w:rsid w:val="000B08AA"/>
    <w:rsid w:val="000B1941"/>
    <w:rsid w:val="000B1A84"/>
    <w:rsid w:val="000B1B5A"/>
    <w:rsid w:val="000B1BFE"/>
    <w:rsid w:val="000B23D4"/>
    <w:rsid w:val="000B2456"/>
    <w:rsid w:val="000B2731"/>
    <w:rsid w:val="000B2736"/>
    <w:rsid w:val="000B289B"/>
    <w:rsid w:val="000B29CB"/>
    <w:rsid w:val="000B2B14"/>
    <w:rsid w:val="000B3314"/>
    <w:rsid w:val="000B371B"/>
    <w:rsid w:val="000B395F"/>
    <w:rsid w:val="000B397D"/>
    <w:rsid w:val="000B3A65"/>
    <w:rsid w:val="000B3CC6"/>
    <w:rsid w:val="000B483F"/>
    <w:rsid w:val="000B4B46"/>
    <w:rsid w:val="000B50E4"/>
    <w:rsid w:val="000B50F3"/>
    <w:rsid w:val="000B5362"/>
    <w:rsid w:val="000B5598"/>
    <w:rsid w:val="000B5A84"/>
    <w:rsid w:val="000B5B84"/>
    <w:rsid w:val="000B6BB6"/>
    <w:rsid w:val="000B6FA0"/>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0F9"/>
    <w:rsid w:val="000C43B7"/>
    <w:rsid w:val="000C4450"/>
    <w:rsid w:val="000C47EC"/>
    <w:rsid w:val="000C4ACC"/>
    <w:rsid w:val="000C4B11"/>
    <w:rsid w:val="000C4E74"/>
    <w:rsid w:val="000C5180"/>
    <w:rsid w:val="000C519B"/>
    <w:rsid w:val="000C5527"/>
    <w:rsid w:val="000C626C"/>
    <w:rsid w:val="000C6BCB"/>
    <w:rsid w:val="000C6D23"/>
    <w:rsid w:val="000C76B2"/>
    <w:rsid w:val="000C7A76"/>
    <w:rsid w:val="000C7F5D"/>
    <w:rsid w:val="000D05AE"/>
    <w:rsid w:val="000D05BB"/>
    <w:rsid w:val="000D0CF0"/>
    <w:rsid w:val="000D0F57"/>
    <w:rsid w:val="000D0FF0"/>
    <w:rsid w:val="000D13AC"/>
    <w:rsid w:val="000D1D7B"/>
    <w:rsid w:val="000D21DA"/>
    <w:rsid w:val="000D22CD"/>
    <w:rsid w:val="000D2774"/>
    <w:rsid w:val="000D29F9"/>
    <w:rsid w:val="000D2A97"/>
    <w:rsid w:val="000D2DD3"/>
    <w:rsid w:val="000D2F68"/>
    <w:rsid w:val="000D2FFC"/>
    <w:rsid w:val="000D33B5"/>
    <w:rsid w:val="000D33FC"/>
    <w:rsid w:val="000D3420"/>
    <w:rsid w:val="000D35BF"/>
    <w:rsid w:val="000D37C9"/>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243B"/>
    <w:rsid w:val="000E3063"/>
    <w:rsid w:val="000E328C"/>
    <w:rsid w:val="000E34DB"/>
    <w:rsid w:val="000E3BE7"/>
    <w:rsid w:val="000E43FA"/>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0E89"/>
    <w:rsid w:val="00101037"/>
    <w:rsid w:val="001014C6"/>
    <w:rsid w:val="00101A82"/>
    <w:rsid w:val="00101F05"/>
    <w:rsid w:val="00101FFC"/>
    <w:rsid w:val="00102444"/>
    <w:rsid w:val="0010331D"/>
    <w:rsid w:val="00103C84"/>
    <w:rsid w:val="001042AC"/>
    <w:rsid w:val="001043E8"/>
    <w:rsid w:val="001045D6"/>
    <w:rsid w:val="00104AAE"/>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1B4B"/>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584"/>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A29"/>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6FD8"/>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2C1"/>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5"/>
    <w:rsid w:val="001804AC"/>
    <w:rsid w:val="001806BA"/>
    <w:rsid w:val="001807ED"/>
    <w:rsid w:val="0018080D"/>
    <w:rsid w:val="00180A32"/>
    <w:rsid w:val="00180AA4"/>
    <w:rsid w:val="0018118D"/>
    <w:rsid w:val="00181301"/>
    <w:rsid w:val="00181324"/>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C61"/>
    <w:rsid w:val="00185DB6"/>
    <w:rsid w:val="0018615A"/>
    <w:rsid w:val="001863BB"/>
    <w:rsid w:val="001866B7"/>
    <w:rsid w:val="00186730"/>
    <w:rsid w:val="001867A2"/>
    <w:rsid w:val="00186B80"/>
    <w:rsid w:val="00186BD3"/>
    <w:rsid w:val="00186DBE"/>
    <w:rsid w:val="00187394"/>
    <w:rsid w:val="001875EF"/>
    <w:rsid w:val="0018783F"/>
    <w:rsid w:val="0018784B"/>
    <w:rsid w:val="00187B9F"/>
    <w:rsid w:val="0019011A"/>
    <w:rsid w:val="0019031B"/>
    <w:rsid w:val="00190B8F"/>
    <w:rsid w:val="00190C8B"/>
    <w:rsid w:val="001911B6"/>
    <w:rsid w:val="00191369"/>
    <w:rsid w:val="00191BE9"/>
    <w:rsid w:val="00191C08"/>
    <w:rsid w:val="00191CF6"/>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6F2E"/>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072"/>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38"/>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1F83"/>
    <w:rsid w:val="001C25B0"/>
    <w:rsid w:val="001C2738"/>
    <w:rsid w:val="001C2744"/>
    <w:rsid w:val="001C292B"/>
    <w:rsid w:val="001C2ADE"/>
    <w:rsid w:val="001C2EF9"/>
    <w:rsid w:val="001C30C7"/>
    <w:rsid w:val="001C325C"/>
    <w:rsid w:val="001C328D"/>
    <w:rsid w:val="001C386C"/>
    <w:rsid w:val="001C3B45"/>
    <w:rsid w:val="001C41E6"/>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903"/>
    <w:rsid w:val="001D2F25"/>
    <w:rsid w:val="001D2FF0"/>
    <w:rsid w:val="001D3AE4"/>
    <w:rsid w:val="001D3BC9"/>
    <w:rsid w:val="001D3DF1"/>
    <w:rsid w:val="001D3EAB"/>
    <w:rsid w:val="001D42AD"/>
    <w:rsid w:val="001D43F7"/>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0C2"/>
    <w:rsid w:val="001E36F4"/>
    <w:rsid w:val="001E48FB"/>
    <w:rsid w:val="001E49BD"/>
    <w:rsid w:val="001E4B05"/>
    <w:rsid w:val="001E4BA6"/>
    <w:rsid w:val="001E4C05"/>
    <w:rsid w:val="001E4FEA"/>
    <w:rsid w:val="001E53CE"/>
    <w:rsid w:val="001E5D68"/>
    <w:rsid w:val="001E6045"/>
    <w:rsid w:val="001E65D7"/>
    <w:rsid w:val="001E6966"/>
    <w:rsid w:val="001E69C0"/>
    <w:rsid w:val="001E6CE4"/>
    <w:rsid w:val="001E7492"/>
    <w:rsid w:val="001E7AEC"/>
    <w:rsid w:val="001E7BAB"/>
    <w:rsid w:val="001F0126"/>
    <w:rsid w:val="001F072B"/>
    <w:rsid w:val="001F0EFD"/>
    <w:rsid w:val="001F1052"/>
    <w:rsid w:val="001F13FF"/>
    <w:rsid w:val="001F156B"/>
    <w:rsid w:val="001F19CD"/>
    <w:rsid w:val="001F1D42"/>
    <w:rsid w:val="001F1F1D"/>
    <w:rsid w:val="001F28AF"/>
    <w:rsid w:val="001F2FD4"/>
    <w:rsid w:val="001F3739"/>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5B8"/>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6B14"/>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B71"/>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126"/>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279"/>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9C8"/>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843"/>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5F0"/>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A7B"/>
    <w:rsid w:val="00287D86"/>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3AA"/>
    <w:rsid w:val="00294421"/>
    <w:rsid w:val="0029469B"/>
    <w:rsid w:val="00294865"/>
    <w:rsid w:val="00294ACF"/>
    <w:rsid w:val="002950D7"/>
    <w:rsid w:val="00295381"/>
    <w:rsid w:val="00295AFF"/>
    <w:rsid w:val="00295C42"/>
    <w:rsid w:val="00295F92"/>
    <w:rsid w:val="002960FC"/>
    <w:rsid w:val="002966CB"/>
    <w:rsid w:val="00296C80"/>
    <w:rsid w:val="00297164"/>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90C"/>
    <w:rsid w:val="002A4CA8"/>
    <w:rsid w:val="002A4FDF"/>
    <w:rsid w:val="002A547B"/>
    <w:rsid w:val="002A553A"/>
    <w:rsid w:val="002A57AC"/>
    <w:rsid w:val="002A628A"/>
    <w:rsid w:val="002A629A"/>
    <w:rsid w:val="002A638F"/>
    <w:rsid w:val="002A6696"/>
    <w:rsid w:val="002A73A3"/>
    <w:rsid w:val="002A7677"/>
    <w:rsid w:val="002A76B9"/>
    <w:rsid w:val="002A7906"/>
    <w:rsid w:val="002A7D2A"/>
    <w:rsid w:val="002A7EB0"/>
    <w:rsid w:val="002A7FE5"/>
    <w:rsid w:val="002B000F"/>
    <w:rsid w:val="002B00DB"/>
    <w:rsid w:val="002B01D2"/>
    <w:rsid w:val="002B0B8C"/>
    <w:rsid w:val="002B0E3B"/>
    <w:rsid w:val="002B0F1D"/>
    <w:rsid w:val="002B1FBC"/>
    <w:rsid w:val="002B21B7"/>
    <w:rsid w:val="002B241A"/>
    <w:rsid w:val="002B258A"/>
    <w:rsid w:val="002B260C"/>
    <w:rsid w:val="002B3501"/>
    <w:rsid w:val="002B3859"/>
    <w:rsid w:val="002B3949"/>
    <w:rsid w:val="002B3AFA"/>
    <w:rsid w:val="002B3E4C"/>
    <w:rsid w:val="002B3EE2"/>
    <w:rsid w:val="002B41FA"/>
    <w:rsid w:val="002B484C"/>
    <w:rsid w:val="002B4EF3"/>
    <w:rsid w:val="002B51FA"/>
    <w:rsid w:val="002B5222"/>
    <w:rsid w:val="002B5251"/>
    <w:rsid w:val="002B52C9"/>
    <w:rsid w:val="002B551B"/>
    <w:rsid w:val="002B5766"/>
    <w:rsid w:val="002B5937"/>
    <w:rsid w:val="002B59DC"/>
    <w:rsid w:val="002B5C90"/>
    <w:rsid w:val="002B63A6"/>
    <w:rsid w:val="002B6B4A"/>
    <w:rsid w:val="002B722C"/>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889"/>
    <w:rsid w:val="002C4D51"/>
    <w:rsid w:val="002C52BF"/>
    <w:rsid w:val="002C554E"/>
    <w:rsid w:val="002C5AE7"/>
    <w:rsid w:val="002C5C32"/>
    <w:rsid w:val="002C5DE9"/>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48B"/>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42C"/>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1F"/>
    <w:rsid w:val="003037B0"/>
    <w:rsid w:val="00303BED"/>
    <w:rsid w:val="00303C5A"/>
    <w:rsid w:val="00304001"/>
    <w:rsid w:val="0030477B"/>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2DD7"/>
    <w:rsid w:val="00313090"/>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202"/>
    <w:rsid w:val="00325988"/>
    <w:rsid w:val="00325C46"/>
    <w:rsid w:val="003263B7"/>
    <w:rsid w:val="003264EA"/>
    <w:rsid w:val="003267D8"/>
    <w:rsid w:val="00326CD3"/>
    <w:rsid w:val="00327427"/>
    <w:rsid w:val="00327BB2"/>
    <w:rsid w:val="00330368"/>
    <w:rsid w:val="00330A5B"/>
    <w:rsid w:val="00330B2C"/>
    <w:rsid w:val="00330B92"/>
    <w:rsid w:val="00331278"/>
    <w:rsid w:val="0033194B"/>
    <w:rsid w:val="0033207C"/>
    <w:rsid w:val="003321BD"/>
    <w:rsid w:val="003325F3"/>
    <w:rsid w:val="003325F6"/>
    <w:rsid w:val="00332A5B"/>
    <w:rsid w:val="00332B7A"/>
    <w:rsid w:val="0033307D"/>
    <w:rsid w:val="00333585"/>
    <w:rsid w:val="0033369A"/>
    <w:rsid w:val="0033383F"/>
    <w:rsid w:val="00333977"/>
    <w:rsid w:val="00333BB1"/>
    <w:rsid w:val="00334334"/>
    <w:rsid w:val="003345F4"/>
    <w:rsid w:val="0033524B"/>
    <w:rsid w:val="003352FE"/>
    <w:rsid w:val="0033550F"/>
    <w:rsid w:val="0033582B"/>
    <w:rsid w:val="00335BA1"/>
    <w:rsid w:val="00335E29"/>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3CC"/>
    <w:rsid w:val="00343903"/>
    <w:rsid w:val="00343BDD"/>
    <w:rsid w:val="00343C8E"/>
    <w:rsid w:val="00343F20"/>
    <w:rsid w:val="00344022"/>
    <w:rsid w:val="003441CA"/>
    <w:rsid w:val="003442F0"/>
    <w:rsid w:val="003443F8"/>
    <w:rsid w:val="00344DE3"/>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1D5"/>
    <w:rsid w:val="00351485"/>
    <w:rsid w:val="00351728"/>
    <w:rsid w:val="0035189E"/>
    <w:rsid w:val="003518B4"/>
    <w:rsid w:val="00351C0D"/>
    <w:rsid w:val="00351FD4"/>
    <w:rsid w:val="003520F6"/>
    <w:rsid w:val="00352179"/>
    <w:rsid w:val="003522B9"/>
    <w:rsid w:val="003526A9"/>
    <w:rsid w:val="00352A1F"/>
    <w:rsid w:val="00352B4F"/>
    <w:rsid w:val="00352B5E"/>
    <w:rsid w:val="00352FC5"/>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3"/>
    <w:rsid w:val="00363E07"/>
    <w:rsid w:val="003653B4"/>
    <w:rsid w:val="00365BD5"/>
    <w:rsid w:val="00365E14"/>
    <w:rsid w:val="00365E20"/>
    <w:rsid w:val="003660A5"/>
    <w:rsid w:val="003661E0"/>
    <w:rsid w:val="00366AF2"/>
    <w:rsid w:val="00366E68"/>
    <w:rsid w:val="00366ED6"/>
    <w:rsid w:val="00367160"/>
    <w:rsid w:val="00367A1D"/>
    <w:rsid w:val="00367A3A"/>
    <w:rsid w:val="00367AFD"/>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0A9"/>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22"/>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65"/>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5C3D"/>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638"/>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2F4F"/>
    <w:rsid w:val="003C34D4"/>
    <w:rsid w:val="003C3E17"/>
    <w:rsid w:val="003C42CE"/>
    <w:rsid w:val="003C47CA"/>
    <w:rsid w:val="003C4868"/>
    <w:rsid w:val="003C4AB8"/>
    <w:rsid w:val="003C4F18"/>
    <w:rsid w:val="003C5572"/>
    <w:rsid w:val="003C584B"/>
    <w:rsid w:val="003C59B9"/>
    <w:rsid w:val="003C59C8"/>
    <w:rsid w:val="003C59E8"/>
    <w:rsid w:val="003C6EE9"/>
    <w:rsid w:val="003C6FBD"/>
    <w:rsid w:val="003C70BE"/>
    <w:rsid w:val="003C71E9"/>
    <w:rsid w:val="003C72FE"/>
    <w:rsid w:val="003C7598"/>
    <w:rsid w:val="003C7827"/>
    <w:rsid w:val="003C78AA"/>
    <w:rsid w:val="003C7AAA"/>
    <w:rsid w:val="003C7B11"/>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4F0C"/>
    <w:rsid w:val="003D5266"/>
    <w:rsid w:val="003D5282"/>
    <w:rsid w:val="003D5525"/>
    <w:rsid w:val="003D5644"/>
    <w:rsid w:val="003D588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A2C"/>
    <w:rsid w:val="003E0FB4"/>
    <w:rsid w:val="003E1095"/>
    <w:rsid w:val="003E1F24"/>
    <w:rsid w:val="003E1FC3"/>
    <w:rsid w:val="003E2457"/>
    <w:rsid w:val="003E2F41"/>
    <w:rsid w:val="003E318D"/>
    <w:rsid w:val="003E4041"/>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5C8"/>
    <w:rsid w:val="00401DD4"/>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B6"/>
    <w:rsid w:val="00404EEE"/>
    <w:rsid w:val="00404F44"/>
    <w:rsid w:val="0040500E"/>
    <w:rsid w:val="004050AD"/>
    <w:rsid w:val="004051E7"/>
    <w:rsid w:val="00405723"/>
    <w:rsid w:val="00405BA1"/>
    <w:rsid w:val="00405F3C"/>
    <w:rsid w:val="00406440"/>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75"/>
    <w:rsid w:val="00412790"/>
    <w:rsid w:val="004129C4"/>
    <w:rsid w:val="00412A57"/>
    <w:rsid w:val="00412AAD"/>
    <w:rsid w:val="00412C1C"/>
    <w:rsid w:val="00412C3C"/>
    <w:rsid w:val="00412E0C"/>
    <w:rsid w:val="00412FCC"/>
    <w:rsid w:val="00413DBB"/>
    <w:rsid w:val="00413E1A"/>
    <w:rsid w:val="00413FFB"/>
    <w:rsid w:val="00414135"/>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1DD5"/>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6D5"/>
    <w:rsid w:val="00453808"/>
    <w:rsid w:val="00453821"/>
    <w:rsid w:val="00453B86"/>
    <w:rsid w:val="00454072"/>
    <w:rsid w:val="0045420A"/>
    <w:rsid w:val="004543D8"/>
    <w:rsid w:val="004544F7"/>
    <w:rsid w:val="0045469B"/>
    <w:rsid w:val="004546FF"/>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B5A"/>
    <w:rsid w:val="00466F42"/>
    <w:rsid w:val="004671CB"/>
    <w:rsid w:val="00467835"/>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5BC"/>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858"/>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BF"/>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2ECE"/>
    <w:rsid w:val="004A3052"/>
    <w:rsid w:val="004A37E7"/>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891"/>
    <w:rsid w:val="004B0922"/>
    <w:rsid w:val="004B0CB0"/>
    <w:rsid w:val="004B0CE8"/>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09A"/>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A02"/>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04A"/>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447"/>
    <w:rsid w:val="004E75D2"/>
    <w:rsid w:val="004F03F3"/>
    <w:rsid w:val="004F05F8"/>
    <w:rsid w:val="004F0AAB"/>
    <w:rsid w:val="004F0BD1"/>
    <w:rsid w:val="004F0DD1"/>
    <w:rsid w:val="004F0F9D"/>
    <w:rsid w:val="004F11CB"/>
    <w:rsid w:val="004F156A"/>
    <w:rsid w:val="004F1B7A"/>
    <w:rsid w:val="004F1C66"/>
    <w:rsid w:val="004F1F56"/>
    <w:rsid w:val="004F213B"/>
    <w:rsid w:val="004F2F7E"/>
    <w:rsid w:val="004F310E"/>
    <w:rsid w:val="004F3522"/>
    <w:rsid w:val="004F3D52"/>
    <w:rsid w:val="004F3F65"/>
    <w:rsid w:val="004F4537"/>
    <w:rsid w:val="004F59F5"/>
    <w:rsid w:val="004F5EA8"/>
    <w:rsid w:val="004F5EC1"/>
    <w:rsid w:val="004F61EB"/>
    <w:rsid w:val="004F6583"/>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354"/>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AD3"/>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2FA"/>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4F29"/>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4A"/>
    <w:rsid w:val="005609FD"/>
    <w:rsid w:val="00560A92"/>
    <w:rsid w:val="005611C3"/>
    <w:rsid w:val="00561C26"/>
    <w:rsid w:val="00561F2D"/>
    <w:rsid w:val="00561F49"/>
    <w:rsid w:val="00562467"/>
    <w:rsid w:val="0056300D"/>
    <w:rsid w:val="00563206"/>
    <w:rsid w:val="0056347A"/>
    <w:rsid w:val="00563DA0"/>
    <w:rsid w:val="00564208"/>
    <w:rsid w:val="00564632"/>
    <w:rsid w:val="00564747"/>
    <w:rsid w:val="00564947"/>
    <w:rsid w:val="00565B8D"/>
    <w:rsid w:val="00565CB5"/>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142"/>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2E"/>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1D"/>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E81"/>
    <w:rsid w:val="005D7118"/>
    <w:rsid w:val="005D717A"/>
    <w:rsid w:val="005D717D"/>
    <w:rsid w:val="005D76A3"/>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5B"/>
    <w:rsid w:val="005F0F83"/>
    <w:rsid w:val="005F1078"/>
    <w:rsid w:val="005F109D"/>
    <w:rsid w:val="005F1367"/>
    <w:rsid w:val="005F1623"/>
    <w:rsid w:val="005F18F4"/>
    <w:rsid w:val="005F1A6A"/>
    <w:rsid w:val="005F1BAF"/>
    <w:rsid w:val="005F1BEC"/>
    <w:rsid w:val="005F1F40"/>
    <w:rsid w:val="005F2249"/>
    <w:rsid w:val="005F22E1"/>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87A"/>
    <w:rsid w:val="006029A0"/>
    <w:rsid w:val="00602A5A"/>
    <w:rsid w:val="00602A8E"/>
    <w:rsid w:val="00602E36"/>
    <w:rsid w:val="00602FD5"/>
    <w:rsid w:val="006031AF"/>
    <w:rsid w:val="00603B8B"/>
    <w:rsid w:val="0060401C"/>
    <w:rsid w:val="0060448F"/>
    <w:rsid w:val="00605089"/>
    <w:rsid w:val="00605181"/>
    <w:rsid w:val="00605E58"/>
    <w:rsid w:val="00606080"/>
    <w:rsid w:val="00606427"/>
    <w:rsid w:val="0060660C"/>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C0D"/>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260"/>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1FF6"/>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8ED"/>
    <w:rsid w:val="00685BB5"/>
    <w:rsid w:val="006860A3"/>
    <w:rsid w:val="00686B48"/>
    <w:rsid w:val="00686B4D"/>
    <w:rsid w:val="00687016"/>
    <w:rsid w:val="006870C4"/>
    <w:rsid w:val="006870E0"/>
    <w:rsid w:val="00687126"/>
    <w:rsid w:val="00687FEE"/>
    <w:rsid w:val="00690108"/>
    <w:rsid w:val="00690311"/>
    <w:rsid w:val="00691082"/>
    <w:rsid w:val="00691FF6"/>
    <w:rsid w:val="0069200C"/>
    <w:rsid w:val="00692C08"/>
    <w:rsid w:val="00692DDA"/>
    <w:rsid w:val="0069305F"/>
    <w:rsid w:val="0069315D"/>
    <w:rsid w:val="00693B08"/>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65D"/>
    <w:rsid w:val="006A09B2"/>
    <w:rsid w:val="006A0FE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1"/>
    <w:rsid w:val="006A3C89"/>
    <w:rsid w:val="006A3D72"/>
    <w:rsid w:val="006A4248"/>
    <w:rsid w:val="006A45A3"/>
    <w:rsid w:val="006A49C0"/>
    <w:rsid w:val="006A4B67"/>
    <w:rsid w:val="006A52FF"/>
    <w:rsid w:val="006A54AF"/>
    <w:rsid w:val="006A5BEC"/>
    <w:rsid w:val="006A5E50"/>
    <w:rsid w:val="006A619C"/>
    <w:rsid w:val="006A6337"/>
    <w:rsid w:val="006A6756"/>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211"/>
    <w:rsid w:val="006B463B"/>
    <w:rsid w:val="006B471F"/>
    <w:rsid w:val="006B4D04"/>
    <w:rsid w:val="006B4FBD"/>
    <w:rsid w:val="006B57B2"/>
    <w:rsid w:val="006B58E7"/>
    <w:rsid w:val="006B5967"/>
    <w:rsid w:val="006B5A0A"/>
    <w:rsid w:val="006B5A22"/>
    <w:rsid w:val="006B6089"/>
    <w:rsid w:val="006B60A0"/>
    <w:rsid w:val="006B7279"/>
    <w:rsid w:val="006B72D2"/>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12E"/>
    <w:rsid w:val="006D2206"/>
    <w:rsid w:val="006D27C0"/>
    <w:rsid w:val="006D2BFF"/>
    <w:rsid w:val="006D3037"/>
    <w:rsid w:val="006D30B2"/>
    <w:rsid w:val="006D36FF"/>
    <w:rsid w:val="006D3E27"/>
    <w:rsid w:val="006D44BA"/>
    <w:rsid w:val="006D4505"/>
    <w:rsid w:val="006D4AE8"/>
    <w:rsid w:val="006D4C32"/>
    <w:rsid w:val="006D4FDA"/>
    <w:rsid w:val="006D507C"/>
    <w:rsid w:val="006D5D7D"/>
    <w:rsid w:val="006D5D80"/>
    <w:rsid w:val="006D6752"/>
    <w:rsid w:val="006D679E"/>
    <w:rsid w:val="006D6900"/>
    <w:rsid w:val="006D69A9"/>
    <w:rsid w:val="006D70D2"/>
    <w:rsid w:val="006D7322"/>
    <w:rsid w:val="006D7B8C"/>
    <w:rsid w:val="006D7F63"/>
    <w:rsid w:val="006E02F5"/>
    <w:rsid w:val="006E0BBF"/>
    <w:rsid w:val="006E0F34"/>
    <w:rsid w:val="006E14BA"/>
    <w:rsid w:val="006E160E"/>
    <w:rsid w:val="006E1D7C"/>
    <w:rsid w:val="006E2066"/>
    <w:rsid w:val="006E2079"/>
    <w:rsid w:val="006E2AD2"/>
    <w:rsid w:val="006E2D22"/>
    <w:rsid w:val="006E339E"/>
    <w:rsid w:val="006E3AB6"/>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89C"/>
    <w:rsid w:val="006E7B1B"/>
    <w:rsid w:val="006F01B7"/>
    <w:rsid w:val="006F0449"/>
    <w:rsid w:val="006F0B37"/>
    <w:rsid w:val="006F0BFB"/>
    <w:rsid w:val="006F0E74"/>
    <w:rsid w:val="006F1507"/>
    <w:rsid w:val="006F1686"/>
    <w:rsid w:val="006F175C"/>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D6"/>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94B"/>
    <w:rsid w:val="00717B1F"/>
    <w:rsid w:val="00717C45"/>
    <w:rsid w:val="00717D9E"/>
    <w:rsid w:val="00720070"/>
    <w:rsid w:val="00720187"/>
    <w:rsid w:val="00720730"/>
    <w:rsid w:val="00720747"/>
    <w:rsid w:val="007209EA"/>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9E1"/>
    <w:rsid w:val="00733B66"/>
    <w:rsid w:val="00733CDA"/>
    <w:rsid w:val="00733E41"/>
    <w:rsid w:val="00733E43"/>
    <w:rsid w:val="00734147"/>
    <w:rsid w:val="00734712"/>
    <w:rsid w:val="00734964"/>
    <w:rsid w:val="007350D5"/>
    <w:rsid w:val="00735278"/>
    <w:rsid w:val="00735B8B"/>
    <w:rsid w:val="00735D56"/>
    <w:rsid w:val="00736228"/>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07"/>
    <w:rsid w:val="00741A30"/>
    <w:rsid w:val="00741CB4"/>
    <w:rsid w:val="00741DE4"/>
    <w:rsid w:val="00742225"/>
    <w:rsid w:val="007424EB"/>
    <w:rsid w:val="00742DC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5FB"/>
    <w:rsid w:val="0074764B"/>
    <w:rsid w:val="007479C7"/>
    <w:rsid w:val="00747B8D"/>
    <w:rsid w:val="00747BCE"/>
    <w:rsid w:val="00747C79"/>
    <w:rsid w:val="007500E5"/>
    <w:rsid w:val="007501EE"/>
    <w:rsid w:val="007509B6"/>
    <w:rsid w:val="00750C63"/>
    <w:rsid w:val="00751196"/>
    <w:rsid w:val="00751273"/>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4D9"/>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2FA"/>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869"/>
    <w:rsid w:val="00781A58"/>
    <w:rsid w:val="007820F2"/>
    <w:rsid w:val="007824BA"/>
    <w:rsid w:val="007828E3"/>
    <w:rsid w:val="007829EC"/>
    <w:rsid w:val="00783023"/>
    <w:rsid w:val="00783117"/>
    <w:rsid w:val="0078369D"/>
    <w:rsid w:val="00783A96"/>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2BB"/>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0C0"/>
    <w:rsid w:val="007B6162"/>
    <w:rsid w:val="007B6720"/>
    <w:rsid w:val="007B73A9"/>
    <w:rsid w:val="007B76C2"/>
    <w:rsid w:val="007B7B50"/>
    <w:rsid w:val="007B7CBC"/>
    <w:rsid w:val="007C058B"/>
    <w:rsid w:val="007C075D"/>
    <w:rsid w:val="007C0AC5"/>
    <w:rsid w:val="007C0C2B"/>
    <w:rsid w:val="007C14D4"/>
    <w:rsid w:val="007C194F"/>
    <w:rsid w:val="007C1BCC"/>
    <w:rsid w:val="007C1CEA"/>
    <w:rsid w:val="007C1F63"/>
    <w:rsid w:val="007C23BB"/>
    <w:rsid w:val="007C309C"/>
    <w:rsid w:val="007C3557"/>
    <w:rsid w:val="007C38BE"/>
    <w:rsid w:val="007C3C30"/>
    <w:rsid w:val="007C3C53"/>
    <w:rsid w:val="007C3FEE"/>
    <w:rsid w:val="007C419C"/>
    <w:rsid w:val="007C472B"/>
    <w:rsid w:val="007C4B72"/>
    <w:rsid w:val="007C585A"/>
    <w:rsid w:val="007C58BE"/>
    <w:rsid w:val="007C5A0B"/>
    <w:rsid w:val="007C5ADD"/>
    <w:rsid w:val="007C5E3B"/>
    <w:rsid w:val="007C5FA8"/>
    <w:rsid w:val="007C657A"/>
    <w:rsid w:val="007C6795"/>
    <w:rsid w:val="007C6B9A"/>
    <w:rsid w:val="007C6E30"/>
    <w:rsid w:val="007C6FE6"/>
    <w:rsid w:val="007C71DE"/>
    <w:rsid w:val="007C78F4"/>
    <w:rsid w:val="007D00E6"/>
    <w:rsid w:val="007D0818"/>
    <w:rsid w:val="007D1384"/>
    <w:rsid w:val="007D176D"/>
    <w:rsid w:val="007D1839"/>
    <w:rsid w:val="007D1928"/>
    <w:rsid w:val="007D1C4F"/>
    <w:rsid w:val="007D201D"/>
    <w:rsid w:val="007D2C2A"/>
    <w:rsid w:val="007D2DAE"/>
    <w:rsid w:val="007D36D6"/>
    <w:rsid w:val="007D3A07"/>
    <w:rsid w:val="007D3FAB"/>
    <w:rsid w:val="007D401E"/>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30B"/>
    <w:rsid w:val="007E45E5"/>
    <w:rsid w:val="007E4C6B"/>
    <w:rsid w:val="007E4E8B"/>
    <w:rsid w:val="007E50E6"/>
    <w:rsid w:val="007E579C"/>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BD5"/>
    <w:rsid w:val="007F0D58"/>
    <w:rsid w:val="007F0E52"/>
    <w:rsid w:val="007F13E5"/>
    <w:rsid w:val="007F141C"/>
    <w:rsid w:val="007F1991"/>
    <w:rsid w:val="007F2106"/>
    <w:rsid w:val="007F229C"/>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5B3E"/>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822"/>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5D66"/>
    <w:rsid w:val="0081622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3A3E"/>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0F"/>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6B0"/>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379"/>
    <w:rsid w:val="008407AA"/>
    <w:rsid w:val="008407F7"/>
    <w:rsid w:val="00840EDD"/>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4D99"/>
    <w:rsid w:val="008655A1"/>
    <w:rsid w:val="0086595A"/>
    <w:rsid w:val="00865AFE"/>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D9"/>
    <w:rsid w:val="00872BF6"/>
    <w:rsid w:val="00872CB3"/>
    <w:rsid w:val="00873538"/>
    <w:rsid w:val="0087374B"/>
    <w:rsid w:val="00873982"/>
    <w:rsid w:val="00873A5F"/>
    <w:rsid w:val="00873DCB"/>
    <w:rsid w:val="00873FE5"/>
    <w:rsid w:val="00874002"/>
    <w:rsid w:val="0087457B"/>
    <w:rsid w:val="00874AEC"/>
    <w:rsid w:val="00874C6D"/>
    <w:rsid w:val="00874F19"/>
    <w:rsid w:val="00875044"/>
    <w:rsid w:val="008753E8"/>
    <w:rsid w:val="00875927"/>
    <w:rsid w:val="00875A2D"/>
    <w:rsid w:val="00875B4D"/>
    <w:rsid w:val="00876104"/>
    <w:rsid w:val="00876670"/>
    <w:rsid w:val="00876F28"/>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698"/>
    <w:rsid w:val="008849DF"/>
    <w:rsid w:val="00884C8D"/>
    <w:rsid w:val="008852B6"/>
    <w:rsid w:val="00885389"/>
    <w:rsid w:val="00885B24"/>
    <w:rsid w:val="0088618B"/>
    <w:rsid w:val="00886A37"/>
    <w:rsid w:val="00886AB3"/>
    <w:rsid w:val="00887415"/>
    <w:rsid w:val="00887C57"/>
    <w:rsid w:val="00887FC5"/>
    <w:rsid w:val="00890023"/>
    <w:rsid w:val="00890818"/>
    <w:rsid w:val="008908AE"/>
    <w:rsid w:val="00890BEB"/>
    <w:rsid w:val="00890CAA"/>
    <w:rsid w:val="00891234"/>
    <w:rsid w:val="0089178E"/>
    <w:rsid w:val="008920BB"/>
    <w:rsid w:val="00892EE4"/>
    <w:rsid w:val="0089301B"/>
    <w:rsid w:val="00893660"/>
    <w:rsid w:val="008936D0"/>
    <w:rsid w:val="00893ADF"/>
    <w:rsid w:val="00893B9D"/>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D06"/>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D40"/>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A9"/>
    <w:rsid w:val="008C16F0"/>
    <w:rsid w:val="008C23BC"/>
    <w:rsid w:val="008C2AF0"/>
    <w:rsid w:val="008C2B0C"/>
    <w:rsid w:val="008C38D9"/>
    <w:rsid w:val="008C3C85"/>
    <w:rsid w:val="008C3D1E"/>
    <w:rsid w:val="008C3DA6"/>
    <w:rsid w:val="008C3EC5"/>
    <w:rsid w:val="008C48DE"/>
    <w:rsid w:val="008C4A50"/>
    <w:rsid w:val="008C4A7D"/>
    <w:rsid w:val="008C509C"/>
    <w:rsid w:val="008C5112"/>
    <w:rsid w:val="008C5347"/>
    <w:rsid w:val="008C53F5"/>
    <w:rsid w:val="008C57D7"/>
    <w:rsid w:val="008C5A0C"/>
    <w:rsid w:val="008C6841"/>
    <w:rsid w:val="008C68E5"/>
    <w:rsid w:val="008C69B1"/>
    <w:rsid w:val="008C723D"/>
    <w:rsid w:val="008C7377"/>
    <w:rsid w:val="008C7D29"/>
    <w:rsid w:val="008D0001"/>
    <w:rsid w:val="008D0170"/>
    <w:rsid w:val="008D026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C5B"/>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B9C"/>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826"/>
    <w:rsid w:val="008F69AC"/>
    <w:rsid w:val="008F6A96"/>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C5E"/>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30C"/>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5FF"/>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B5B"/>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2B64"/>
    <w:rsid w:val="009433CD"/>
    <w:rsid w:val="0094345F"/>
    <w:rsid w:val="00943C39"/>
    <w:rsid w:val="00943D2D"/>
    <w:rsid w:val="00943EBF"/>
    <w:rsid w:val="0094402B"/>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388"/>
    <w:rsid w:val="00952E2E"/>
    <w:rsid w:val="00952F9F"/>
    <w:rsid w:val="00953268"/>
    <w:rsid w:val="0095344D"/>
    <w:rsid w:val="00953A2D"/>
    <w:rsid w:val="009544CE"/>
    <w:rsid w:val="009544E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2B33"/>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036A"/>
    <w:rsid w:val="00980F5C"/>
    <w:rsid w:val="009813F0"/>
    <w:rsid w:val="00981916"/>
    <w:rsid w:val="009819A4"/>
    <w:rsid w:val="00981C4A"/>
    <w:rsid w:val="009826E7"/>
    <w:rsid w:val="0098288E"/>
    <w:rsid w:val="00982F4B"/>
    <w:rsid w:val="00982F74"/>
    <w:rsid w:val="00983061"/>
    <w:rsid w:val="009832C6"/>
    <w:rsid w:val="00983384"/>
    <w:rsid w:val="00983566"/>
    <w:rsid w:val="00983C80"/>
    <w:rsid w:val="00983CD1"/>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C7D"/>
    <w:rsid w:val="00990E4E"/>
    <w:rsid w:val="00991029"/>
    <w:rsid w:val="00991257"/>
    <w:rsid w:val="00991367"/>
    <w:rsid w:val="00991DBF"/>
    <w:rsid w:val="00991EA9"/>
    <w:rsid w:val="0099247C"/>
    <w:rsid w:val="0099255C"/>
    <w:rsid w:val="0099293C"/>
    <w:rsid w:val="00992B8A"/>
    <w:rsid w:val="00992CBE"/>
    <w:rsid w:val="00992E85"/>
    <w:rsid w:val="00993405"/>
    <w:rsid w:val="009935E2"/>
    <w:rsid w:val="009937BB"/>
    <w:rsid w:val="009939FE"/>
    <w:rsid w:val="00993D83"/>
    <w:rsid w:val="009946F9"/>
    <w:rsid w:val="00994936"/>
    <w:rsid w:val="00994AF8"/>
    <w:rsid w:val="00994E45"/>
    <w:rsid w:val="00995107"/>
    <w:rsid w:val="0099559E"/>
    <w:rsid w:val="009957D3"/>
    <w:rsid w:val="0099588B"/>
    <w:rsid w:val="00995B21"/>
    <w:rsid w:val="00996333"/>
    <w:rsid w:val="00996401"/>
    <w:rsid w:val="00996E17"/>
    <w:rsid w:val="00996E2F"/>
    <w:rsid w:val="00997945"/>
    <w:rsid w:val="009979EE"/>
    <w:rsid w:val="009A0529"/>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A8"/>
    <w:rsid w:val="009B16F5"/>
    <w:rsid w:val="009B1C0F"/>
    <w:rsid w:val="009B20B7"/>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62A"/>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1F4D"/>
    <w:rsid w:val="009E258E"/>
    <w:rsid w:val="009E28B3"/>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0EE2"/>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9F7C2F"/>
    <w:rsid w:val="00A002E1"/>
    <w:rsid w:val="00A00329"/>
    <w:rsid w:val="00A00597"/>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C79"/>
    <w:rsid w:val="00A10F49"/>
    <w:rsid w:val="00A117C7"/>
    <w:rsid w:val="00A11D7C"/>
    <w:rsid w:val="00A11DA0"/>
    <w:rsid w:val="00A11EE4"/>
    <w:rsid w:val="00A12052"/>
    <w:rsid w:val="00A12185"/>
    <w:rsid w:val="00A122EC"/>
    <w:rsid w:val="00A12360"/>
    <w:rsid w:val="00A12952"/>
    <w:rsid w:val="00A12D38"/>
    <w:rsid w:val="00A12ECA"/>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7BA"/>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49A"/>
    <w:rsid w:val="00A327EA"/>
    <w:rsid w:val="00A32824"/>
    <w:rsid w:val="00A33449"/>
    <w:rsid w:val="00A33597"/>
    <w:rsid w:val="00A33D9D"/>
    <w:rsid w:val="00A33E80"/>
    <w:rsid w:val="00A33F02"/>
    <w:rsid w:val="00A33FDA"/>
    <w:rsid w:val="00A3408C"/>
    <w:rsid w:val="00A340CD"/>
    <w:rsid w:val="00A34347"/>
    <w:rsid w:val="00A34C68"/>
    <w:rsid w:val="00A352B7"/>
    <w:rsid w:val="00A35631"/>
    <w:rsid w:val="00A3584D"/>
    <w:rsid w:val="00A35A33"/>
    <w:rsid w:val="00A35B00"/>
    <w:rsid w:val="00A35F31"/>
    <w:rsid w:val="00A36930"/>
    <w:rsid w:val="00A37047"/>
    <w:rsid w:val="00A37278"/>
    <w:rsid w:val="00A373D4"/>
    <w:rsid w:val="00A37515"/>
    <w:rsid w:val="00A37728"/>
    <w:rsid w:val="00A37AC9"/>
    <w:rsid w:val="00A37CFF"/>
    <w:rsid w:val="00A401DA"/>
    <w:rsid w:val="00A40691"/>
    <w:rsid w:val="00A40C55"/>
    <w:rsid w:val="00A40D99"/>
    <w:rsid w:val="00A40F5E"/>
    <w:rsid w:val="00A40FC2"/>
    <w:rsid w:val="00A41382"/>
    <w:rsid w:val="00A41543"/>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1D8"/>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CF3"/>
    <w:rsid w:val="00A53D8D"/>
    <w:rsid w:val="00A53F7A"/>
    <w:rsid w:val="00A54080"/>
    <w:rsid w:val="00A542AD"/>
    <w:rsid w:val="00A54468"/>
    <w:rsid w:val="00A544F1"/>
    <w:rsid w:val="00A54AA6"/>
    <w:rsid w:val="00A54B9D"/>
    <w:rsid w:val="00A55216"/>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4DF1"/>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87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58E"/>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6D"/>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7F6"/>
    <w:rsid w:val="00AA6F05"/>
    <w:rsid w:val="00AA7170"/>
    <w:rsid w:val="00AA723B"/>
    <w:rsid w:val="00AA733D"/>
    <w:rsid w:val="00AA7359"/>
    <w:rsid w:val="00AA75DC"/>
    <w:rsid w:val="00AA78BC"/>
    <w:rsid w:val="00AA7AF4"/>
    <w:rsid w:val="00AA7B9B"/>
    <w:rsid w:val="00AA7BB3"/>
    <w:rsid w:val="00AA7EDC"/>
    <w:rsid w:val="00AB0005"/>
    <w:rsid w:val="00AB0871"/>
    <w:rsid w:val="00AB0C20"/>
    <w:rsid w:val="00AB0EAE"/>
    <w:rsid w:val="00AB1014"/>
    <w:rsid w:val="00AB1252"/>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65EC"/>
    <w:rsid w:val="00AB69FC"/>
    <w:rsid w:val="00AB6EBC"/>
    <w:rsid w:val="00AB7371"/>
    <w:rsid w:val="00AB77FE"/>
    <w:rsid w:val="00AC00E5"/>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2AD5"/>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4FB"/>
    <w:rsid w:val="00AE5A3E"/>
    <w:rsid w:val="00AE5C55"/>
    <w:rsid w:val="00AE5EF1"/>
    <w:rsid w:val="00AE6085"/>
    <w:rsid w:val="00AE60CF"/>
    <w:rsid w:val="00AE63D5"/>
    <w:rsid w:val="00AE6649"/>
    <w:rsid w:val="00AE6686"/>
    <w:rsid w:val="00AE66C6"/>
    <w:rsid w:val="00AE6725"/>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3CB4"/>
    <w:rsid w:val="00AF40D0"/>
    <w:rsid w:val="00AF427C"/>
    <w:rsid w:val="00AF45F9"/>
    <w:rsid w:val="00AF53A1"/>
    <w:rsid w:val="00AF5612"/>
    <w:rsid w:val="00AF5997"/>
    <w:rsid w:val="00AF5C0A"/>
    <w:rsid w:val="00AF5E71"/>
    <w:rsid w:val="00AF60CA"/>
    <w:rsid w:val="00AF6511"/>
    <w:rsid w:val="00AF687E"/>
    <w:rsid w:val="00AF6AB8"/>
    <w:rsid w:val="00AF7214"/>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2EB2"/>
    <w:rsid w:val="00B03083"/>
    <w:rsid w:val="00B03114"/>
    <w:rsid w:val="00B032B8"/>
    <w:rsid w:val="00B03543"/>
    <w:rsid w:val="00B03655"/>
    <w:rsid w:val="00B03C3C"/>
    <w:rsid w:val="00B03E36"/>
    <w:rsid w:val="00B043FC"/>
    <w:rsid w:val="00B0466B"/>
    <w:rsid w:val="00B04E4B"/>
    <w:rsid w:val="00B04F72"/>
    <w:rsid w:val="00B05041"/>
    <w:rsid w:val="00B05591"/>
    <w:rsid w:val="00B05943"/>
    <w:rsid w:val="00B05B9D"/>
    <w:rsid w:val="00B05FA5"/>
    <w:rsid w:val="00B06120"/>
    <w:rsid w:val="00B06677"/>
    <w:rsid w:val="00B06798"/>
    <w:rsid w:val="00B06A0A"/>
    <w:rsid w:val="00B06BEC"/>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4D06"/>
    <w:rsid w:val="00B15697"/>
    <w:rsid w:val="00B156AC"/>
    <w:rsid w:val="00B1581F"/>
    <w:rsid w:val="00B15C14"/>
    <w:rsid w:val="00B15CAC"/>
    <w:rsid w:val="00B16077"/>
    <w:rsid w:val="00B16097"/>
    <w:rsid w:val="00B16339"/>
    <w:rsid w:val="00B163B5"/>
    <w:rsid w:val="00B163E8"/>
    <w:rsid w:val="00B16470"/>
    <w:rsid w:val="00B1649A"/>
    <w:rsid w:val="00B164A3"/>
    <w:rsid w:val="00B16573"/>
    <w:rsid w:val="00B166FC"/>
    <w:rsid w:val="00B168A7"/>
    <w:rsid w:val="00B16B91"/>
    <w:rsid w:val="00B16E39"/>
    <w:rsid w:val="00B16EDC"/>
    <w:rsid w:val="00B174C9"/>
    <w:rsid w:val="00B17522"/>
    <w:rsid w:val="00B17BC1"/>
    <w:rsid w:val="00B17FDD"/>
    <w:rsid w:val="00B20216"/>
    <w:rsid w:val="00B20250"/>
    <w:rsid w:val="00B20698"/>
    <w:rsid w:val="00B207CE"/>
    <w:rsid w:val="00B20C3F"/>
    <w:rsid w:val="00B20F28"/>
    <w:rsid w:val="00B21012"/>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4D5B"/>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3B6"/>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AB7"/>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5F3"/>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E32"/>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2DDF"/>
    <w:rsid w:val="00BA38A2"/>
    <w:rsid w:val="00BA3B97"/>
    <w:rsid w:val="00BA3CCA"/>
    <w:rsid w:val="00BA3F07"/>
    <w:rsid w:val="00BA3FA5"/>
    <w:rsid w:val="00BA41C3"/>
    <w:rsid w:val="00BA4236"/>
    <w:rsid w:val="00BA447E"/>
    <w:rsid w:val="00BA4F2E"/>
    <w:rsid w:val="00BA5409"/>
    <w:rsid w:val="00BA5671"/>
    <w:rsid w:val="00BA58FD"/>
    <w:rsid w:val="00BA5979"/>
    <w:rsid w:val="00BA5B2C"/>
    <w:rsid w:val="00BA5B5D"/>
    <w:rsid w:val="00BA5C9E"/>
    <w:rsid w:val="00BA5D9C"/>
    <w:rsid w:val="00BA654C"/>
    <w:rsid w:val="00BA66C3"/>
    <w:rsid w:val="00BA671C"/>
    <w:rsid w:val="00BA74D5"/>
    <w:rsid w:val="00BA7683"/>
    <w:rsid w:val="00BA78AF"/>
    <w:rsid w:val="00BA7F4F"/>
    <w:rsid w:val="00BB0244"/>
    <w:rsid w:val="00BB0678"/>
    <w:rsid w:val="00BB06EA"/>
    <w:rsid w:val="00BB0B8F"/>
    <w:rsid w:val="00BB0D8A"/>
    <w:rsid w:val="00BB0F89"/>
    <w:rsid w:val="00BB1494"/>
    <w:rsid w:val="00BB18BD"/>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3C1"/>
    <w:rsid w:val="00BC1695"/>
    <w:rsid w:val="00BC18D5"/>
    <w:rsid w:val="00BC1AF1"/>
    <w:rsid w:val="00BC1CB6"/>
    <w:rsid w:val="00BC237E"/>
    <w:rsid w:val="00BC23E2"/>
    <w:rsid w:val="00BC2AEF"/>
    <w:rsid w:val="00BC2C6E"/>
    <w:rsid w:val="00BC3093"/>
    <w:rsid w:val="00BC326F"/>
    <w:rsid w:val="00BC34E5"/>
    <w:rsid w:val="00BC3670"/>
    <w:rsid w:val="00BC42D1"/>
    <w:rsid w:val="00BC49B9"/>
    <w:rsid w:val="00BC4BCA"/>
    <w:rsid w:val="00BC4CE9"/>
    <w:rsid w:val="00BC4D8F"/>
    <w:rsid w:val="00BC4E49"/>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0E5"/>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EBB"/>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57"/>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BF7EAC"/>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B1C"/>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439"/>
    <w:rsid w:val="00C357A9"/>
    <w:rsid w:val="00C357FD"/>
    <w:rsid w:val="00C3581D"/>
    <w:rsid w:val="00C35C27"/>
    <w:rsid w:val="00C35F60"/>
    <w:rsid w:val="00C36690"/>
    <w:rsid w:val="00C368C5"/>
    <w:rsid w:val="00C401F3"/>
    <w:rsid w:val="00C40520"/>
    <w:rsid w:val="00C4058D"/>
    <w:rsid w:val="00C40E45"/>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A4F"/>
    <w:rsid w:val="00C44B8C"/>
    <w:rsid w:val="00C44CEE"/>
    <w:rsid w:val="00C450B5"/>
    <w:rsid w:val="00C4548C"/>
    <w:rsid w:val="00C45599"/>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47BAD"/>
    <w:rsid w:val="00C500FB"/>
    <w:rsid w:val="00C506CF"/>
    <w:rsid w:val="00C50D3E"/>
    <w:rsid w:val="00C50D6A"/>
    <w:rsid w:val="00C51BE9"/>
    <w:rsid w:val="00C5219B"/>
    <w:rsid w:val="00C52226"/>
    <w:rsid w:val="00C52526"/>
    <w:rsid w:val="00C52855"/>
    <w:rsid w:val="00C53693"/>
    <w:rsid w:val="00C53B36"/>
    <w:rsid w:val="00C53DD2"/>
    <w:rsid w:val="00C540F7"/>
    <w:rsid w:val="00C5446B"/>
    <w:rsid w:val="00C5457C"/>
    <w:rsid w:val="00C54809"/>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51B"/>
    <w:rsid w:val="00C76791"/>
    <w:rsid w:val="00C76A57"/>
    <w:rsid w:val="00C76EC5"/>
    <w:rsid w:val="00C770F6"/>
    <w:rsid w:val="00C77850"/>
    <w:rsid w:val="00C77BB7"/>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B81"/>
    <w:rsid w:val="00C85C41"/>
    <w:rsid w:val="00C861F6"/>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A7C76"/>
    <w:rsid w:val="00CB0197"/>
    <w:rsid w:val="00CB0554"/>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19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792"/>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3D73"/>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4A82"/>
    <w:rsid w:val="00CE4C8E"/>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B34"/>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792"/>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6E3"/>
    <w:rsid w:val="00D17818"/>
    <w:rsid w:val="00D200DE"/>
    <w:rsid w:val="00D204D8"/>
    <w:rsid w:val="00D20AA6"/>
    <w:rsid w:val="00D20BFB"/>
    <w:rsid w:val="00D20FF7"/>
    <w:rsid w:val="00D21054"/>
    <w:rsid w:val="00D211ED"/>
    <w:rsid w:val="00D214DA"/>
    <w:rsid w:val="00D21E03"/>
    <w:rsid w:val="00D224AF"/>
    <w:rsid w:val="00D22BF1"/>
    <w:rsid w:val="00D2326F"/>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66"/>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9F2"/>
    <w:rsid w:val="00D34BE8"/>
    <w:rsid w:val="00D351AC"/>
    <w:rsid w:val="00D35C08"/>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ACC"/>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6C1"/>
    <w:rsid w:val="00D53D87"/>
    <w:rsid w:val="00D53DCD"/>
    <w:rsid w:val="00D540EB"/>
    <w:rsid w:val="00D54A51"/>
    <w:rsid w:val="00D54C5A"/>
    <w:rsid w:val="00D54F4F"/>
    <w:rsid w:val="00D552AE"/>
    <w:rsid w:val="00D559AD"/>
    <w:rsid w:val="00D55D91"/>
    <w:rsid w:val="00D56255"/>
    <w:rsid w:val="00D562FA"/>
    <w:rsid w:val="00D565A8"/>
    <w:rsid w:val="00D57043"/>
    <w:rsid w:val="00D570C8"/>
    <w:rsid w:val="00D57A69"/>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981"/>
    <w:rsid w:val="00D64C84"/>
    <w:rsid w:val="00D6512A"/>
    <w:rsid w:val="00D652BD"/>
    <w:rsid w:val="00D654BE"/>
    <w:rsid w:val="00D6584B"/>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6925"/>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87A"/>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7FF"/>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BE"/>
    <w:rsid w:val="00DE33FA"/>
    <w:rsid w:val="00DE39DE"/>
    <w:rsid w:val="00DE42E2"/>
    <w:rsid w:val="00DE434B"/>
    <w:rsid w:val="00DE454B"/>
    <w:rsid w:val="00DE4730"/>
    <w:rsid w:val="00DE4CB5"/>
    <w:rsid w:val="00DE4E7A"/>
    <w:rsid w:val="00DE5338"/>
    <w:rsid w:val="00DE5466"/>
    <w:rsid w:val="00DE5B6E"/>
    <w:rsid w:val="00DE658F"/>
    <w:rsid w:val="00DE6BA7"/>
    <w:rsid w:val="00DE6E1B"/>
    <w:rsid w:val="00DE6FF4"/>
    <w:rsid w:val="00DE7018"/>
    <w:rsid w:val="00DE7594"/>
    <w:rsid w:val="00DE76ED"/>
    <w:rsid w:val="00DE770C"/>
    <w:rsid w:val="00DE7A76"/>
    <w:rsid w:val="00DE7C20"/>
    <w:rsid w:val="00DE7D4E"/>
    <w:rsid w:val="00DF006C"/>
    <w:rsid w:val="00DF0607"/>
    <w:rsid w:val="00DF0636"/>
    <w:rsid w:val="00DF0DCC"/>
    <w:rsid w:val="00DF10E4"/>
    <w:rsid w:val="00DF12FD"/>
    <w:rsid w:val="00DF1339"/>
    <w:rsid w:val="00DF13C8"/>
    <w:rsid w:val="00DF13CB"/>
    <w:rsid w:val="00DF13FB"/>
    <w:rsid w:val="00DF2100"/>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98"/>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57E"/>
    <w:rsid w:val="00E02B54"/>
    <w:rsid w:val="00E02F3B"/>
    <w:rsid w:val="00E03E5D"/>
    <w:rsid w:val="00E04201"/>
    <w:rsid w:val="00E0449A"/>
    <w:rsid w:val="00E04903"/>
    <w:rsid w:val="00E0497B"/>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74"/>
    <w:rsid w:val="00E104F0"/>
    <w:rsid w:val="00E11275"/>
    <w:rsid w:val="00E11308"/>
    <w:rsid w:val="00E113B7"/>
    <w:rsid w:val="00E11410"/>
    <w:rsid w:val="00E11FA8"/>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1C5"/>
    <w:rsid w:val="00E215BE"/>
    <w:rsid w:val="00E21618"/>
    <w:rsid w:val="00E21833"/>
    <w:rsid w:val="00E218A4"/>
    <w:rsid w:val="00E21B08"/>
    <w:rsid w:val="00E221E1"/>
    <w:rsid w:val="00E226B1"/>
    <w:rsid w:val="00E22CE2"/>
    <w:rsid w:val="00E232FA"/>
    <w:rsid w:val="00E23588"/>
    <w:rsid w:val="00E236E4"/>
    <w:rsid w:val="00E237C9"/>
    <w:rsid w:val="00E23986"/>
    <w:rsid w:val="00E23B3A"/>
    <w:rsid w:val="00E24AB0"/>
    <w:rsid w:val="00E250C7"/>
    <w:rsid w:val="00E2510B"/>
    <w:rsid w:val="00E2525E"/>
    <w:rsid w:val="00E256D7"/>
    <w:rsid w:val="00E2587B"/>
    <w:rsid w:val="00E25BAC"/>
    <w:rsid w:val="00E26001"/>
    <w:rsid w:val="00E262E7"/>
    <w:rsid w:val="00E2655E"/>
    <w:rsid w:val="00E27025"/>
    <w:rsid w:val="00E270D7"/>
    <w:rsid w:val="00E30189"/>
    <w:rsid w:val="00E3094F"/>
    <w:rsid w:val="00E30B5C"/>
    <w:rsid w:val="00E30ED1"/>
    <w:rsid w:val="00E3133D"/>
    <w:rsid w:val="00E3167F"/>
    <w:rsid w:val="00E31B7C"/>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72C"/>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918"/>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5D"/>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48B"/>
    <w:rsid w:val="00EA7653"/>
    <w:rsid w:val="00EA7FF7"/>
    <w:rsid w:val="00EB0339"/>
    <w:rsid w:val="00EB03DA"/>
    <w:rsid w:val="00EB0537"/>
    <w:rsid w:val="00EB06FF"/>
    <w:rsid w:val="00EB0A7B"/>
    <w:rsid w:val="00EB0EAE"/>
    <w:rsid w:val="00EB0F83"/>
    <w:rsid w:val="00EB1212"/>
    <w:rsid w:val="00EB13B1"/>
    <w:rsid w:val="00EB1873"/>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272B"/>
    <w:rsid w:val="00EC3137"/>
    <w:rsid w:val="00EC33D5"/>
    <w:rsid w:val="00EC34E2"/>
    <w:rsid w:val="00EC39F3"/>
    <w:rsid w:val="00EC3EDB"/>
    <w:rsid w:val="00EC42FA"/>
    <w:rsid w:val="00EC439B"/>
    <w:rsid w:val="00EC4BD6"/>
    <w:rsid w:val="00EC4F03"/>
    <w:rsid w:val="00EC54AB"/>
    <w:rsid w:val="00EC58F9"/>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937"/>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0EC9"/>
    <w:rsid w:val="00EE11C1"/>
    <w:rsid w:val="00EE1A81"/>
    <w:rsid w:val="00EE1B33"/>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0FDC"/>
    <w:rsid w:val="00EF1033"/>
    <w:rsid w:val="00EF10B1"/>
    <w:rsid w:val="00EF10CA"/>
    <w:rsid w:val="00EF165B"/>
    <w:rsid w:val="00EF1EAA"/>
    <w:rsid w:val="00EF271E"/>
    <w:rsid w:val="00EF2B93"/>
    <w:rsid w:val="00EF2FAF"/>
    <w:rsid w:val="00EF3121"/>
    <w:rsid w:val="00EF31C3"/>
    <w:rsid w:val="00EF3227"/>
    <w:rsid w:val="00EF39C6"/>
    <w:rsid w:val="00EF3DC7"/>
    <w:rsid w:val="00EF4257"/>
    <w:rsid w:val="00EF4790"/>
    <w:rsid w:val="00EF5126"/>
    <w:rsid w:val="00EF54B9"/>
    <w:rsid w:val="00EF5929"/>
    <w:rsid w:val="00EF5C92"/>
    <w:rsid w:val="00EF5F31"/>
    <w:rsid w:val="00EF653C"/>
    <w:rsid w:val="00EF6840"/>
    <w:rsid w:val="00EF6972"/>
    <w:rsid w:val="00EF6A46"/>
    <w:rsid w:val="00EF6C2F"/>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4CA7"/>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9DD"/>
    <w:rsid w:val="00F17AEF"/>
    <w:rsid w:val="00F17C07"/>
    <w:rsid w:val="00F17E32"/>
    <w:rsid w:val="00F202E1"/>
    <w:rsid w:val="00F20715"/>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328"/>
    <w:rsid w:val="00F23941"/>
    <w:rsid w:val="00F23C5E"/>
    <w:rsid w:val="00F23EBA"/>
    <w:rsid w:val="00F24058"/>
    <w:rsid w:val="00F240F7"/>
    <w:rsid w:val="00F24145"/>
    <w:rsid w:val="00F241A5"/>
    <w:rsid w:val="00F2449C"/>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6EE"/>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3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468"/>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1B1B"/>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6A0E"/>
    <w:rsid w:val="00F670B1"/>
    <w:rsid w:val="00F678A4"/>
    <w:rsid w:val="00F67A8D"/>
    <w:rsid w:val="00F70247"/>
    <w:rsid w:val="00F70D38"/>
    <w:rsid w:val="00F71302"/>
    <w:rsid w:val="00F71B19"/>
    <w:rsid w:val="00F7207A"/>
    <w:rsid w:val="00F72A66"/>
    <w:rsid w:val="00F72E59"/>
    <w:rsid w:val="00F7350A"/>
    <w:rsid w:val="00F735D4"/>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390"/>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225"/>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BB1"/>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B55"/>
    <w:rsid w:val="00FB7F07"/>
    <w:rsid w:val="00FC0111"/>
    <w:rsid w:val="00FC01BD"/>
    <w:rsid w:val="00FC0662"/>
    <w:rsid w:val="00FC0B7D"/>
    <w:rsid w:val="00FC1042"/>
    <w:rsid w:val="00FC1125"/>
    <w:rsid w:val="00FC156D"/>
    <w:rsid w:val="00FC1C1F"/>
    <w:rsid w:val="00FC1DF6"/>
    <w:rsid w:val="00FC1ED8"/>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4D0"/>
    <w:rsid w:val="00FC76E9"/>
    <w:rsid w:val="00FC7904"/>
    <w:rsid w:val="00FC79FF"/>
    <w:rsid w:val="00FC7BA6"/>
    <w:rsid w:val="00FC7DA6"/>
    <w:rsid w:val="00FC7E0B"/>
    <w:rsid w:val="00FD00CC"/>
    <w:rsid w:val="00FD05BC"/>
    <w:rsid w:val="00FD0C5C"/>
    <w:rsid w:val="00FD18C2"/>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2A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1FC"/>
    <w:rsid w:val="00FE3346"/>
    <w:rsid w:val="00FE3C0B"/>
    <w:rsid w:val="00FE3D63"/>
    <w:rsid w:val="00FE46EC"/>
    <w:rsid w:val="00FE483B"/>
    <w:rsid w:val="00FE4AAC"/>
    <w:rsid w:val="00FE4C94"/>
    <w:rsid w:val="00FE5FD9"/>
    <w:rsid w:val="00FE60C8"/>
    <w:rsid w:val="00FE6849"/>
    <w:rsid w:val="00FE6BE4"/>
    <w:rsid w:val="00FE70FB"/>
    <w:rsid w:val="00FE7C65"/>
    <w:rsid w:val="00FE7CE9"/>
    <w:rsid w:val="00FE7F52"/>
    <w:rsid w:val="00FF087D"/>
    <w:rsid w:val="00FF098D"/>
    <w:rsid w:val="00FF09AD"/>
    <w:rsid w:val="00FF0AFA"/>
    <w:rsid w:val="00FF0FFA"/>
    <w:rsid w:val="00FF1512"/>
    <w:rsid w:val="00FF1662"/>
    <w:rsid w:val="00FF19BE"/>
    <w:rsid w:val="00FF1B7C"/>
    <w:rsid w:val="00FF1FE6"/>
    <w:rsid w:val="00FF2085"/>
    <w:rsid w:val="00FF25E1"/>
    <w:rsid w:val="00FF26AC"/>
    <w:rsid w:val="00FF3014"/>
    <w:rsid w:val="00FF3DD2"/>
    <w:rsid w:val="00FF44D5"/>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9F0EE2"/>
    <w:pPr>
      <w:tabs>
        <w:tab w:val="left" w:pos="360"/>
        <w:tab w:val="right" w:leader="dot" w:pos="9072"/>
      </w:tabs>
      <w:ind w:left="357" w:right="567" w:hanging="357"/>
      <w:jc w:val="left"/>
    </w:pPr>
    <w:rPr>
      <w:b/>
    </w:rPr>
  </w:style>
  <w:style w:type="paragraph" w:styleId="Spistreci3">
    <w:name w:val="toc 3"/>
    <w:basedOn w:val="Normalny"/>
    <w:next w:val="Normalny"/>
    <w:autoRedefine/>
    <w:uiPriority w:val="39"/>
    <w:qFormat/>
    <w:rsid w:val="009F0EE2"/>
    <w:pPr>
      <w:tabs>
        <w:tab w:val="left" w:pos="1276"/>
        <w:tab w:val="left" w:pos="1320"/>
        <w:tab w:val="right" w:leader="dot" w:pos="9062"/>
      </w:tabs>
      <w:ind w:left="1276" w:right="567"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qFormat/>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83CD1"/>
    <w:pPr>
      <w:tabs>
        <w:tab w:val="left" w:pos="709"/>
        <w:tab w:val="left" w:pos="1276"/>
        <w:tab w:val="right" w:leader="dot" w:pos="9072"/>
      </w:tabs>
      <w:spacing w:after="120" w:line="276" w:lineRule="auto"/>
      <w:ind w:left="426" w:right="567" w:hanging="426"/>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34"/>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3"/>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4"/>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9"/>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5"/>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6"/>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8"/>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3"/>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30"/>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1"/>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2"/>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4"/>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7"/>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5"/>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8"/>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6"/>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7"/>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8"/>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9"/>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40"/>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1"/>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50"/>
      </w:numPr>
      <w:spacing w:before="0"/>
    </w:pPr>
  </w:style>
  <w:style w:type="paragraph" w:customStyle="1" w:styleId="SEAnagwek25">
    <w:name w:val="_SEA nagłówek 2 (5)"/>
    <w:basedOn w:val="SEAnagwek2"/>
    <w:autoRedefine/>
    <w:rsid w:val="0080150D"/>
    <w:pPr>
      <w:numPr>
        <w:ilvl w:val="0"/>
        <w:numId w:val="45"/>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2"/>
      </w:numPr>
      <w:shd w:val="clear" w:color="auto" w:fill="F2DBDB"/>
      <w:ind w:left="567" w:hanging="567"/>
    </w:pPr>
    <w:rPr>
      <w:color w:val="800000"/>
    </w:rPr>
  </w:style>
  <w:style w:type="paragraph" w:customStyle="1" w:styleId="SEAnagwek35">
    <w:name w:val="_SEA nagłówek 3 (5)"/>
    <w:basedOn w:val="Normalny"/>
    <w:autoRedefine/>
    <w:rsid w:val="0080150D"/>
    <w:pPr>
      <w:numPr>
        <w:numId w:val="42"/>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4"/>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1"/>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6"/>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7"/>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9"/>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3"/>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 w:type="character" w:customStyle="1" w:styleId="Nierozpoznanawzmianka4">
    <w:name w:val="Nierozpoznana wzmianka4"/>
    <w:basedOn w:val="Domylnaczcionkaakapitu"/>
    <w:uiPriority w:val="99"/>
    <w:semiHidden/>
    <w:unhideWhenUsed/>
    <w:rsid w:val="00FC74D0"/>
    <w:rPr>
      <w:color w:val="605E5C"/>
      <w:shd w:val="clear" w:color="auto" w:fill="E1DFDD"/>
    </w:rPr>
  </w:style>
  <w:style w:type="table" w:customStyle="1" w:styleId="Tabela-Siatka5">
    <w:name w:val="Tabela - Siatka5"/>
    <w:basedOn w:val="Standardowy"/>
    <w:next w:val="Tabela-Siatka"/>
    <w:uiPriority w:val="39"/>
    <w:rsid w:val="004855BC"/>
    <w:pPr>
      <w:spacing w:after="0" w:line="240" w:lineRule="auto"/>
      <w:jc w:val="left"/>
    </w:pPr>
    <w:rPr>
      <w:rFonts w:ascii="Arial Narrow" w:eastAsiaTheme="minorHAnsi" w:hAnsi="Arial Narrow"/>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4855BC"/>
    <w:pPr>
      <w:spacing w:after="0" w:line="240" w:lineRule="auto"/>
      <w:jc w:val="left"/>
    </w:pPr>
    <w:rPr>
      <w:rFonts w:ascii="Arial Narrow" w:eastAsia="Arial Narrow" w:hAnsi="Arial Narrow"/>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image" Target="media/image6.jpe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51.jpeg"/><Relationship Id="rId16" Type="http://schemas.openxmlformats.org/officeDocument/2006/relationships/footer" Target="footer1.xml"/><Relationship Id="rId11" Type="http://schemas.openxmlformats.org/officeDocument/2006/relationships/image" Target="media/image3.jpeg"/><Relationship Id="rId32" Type="http://schemas.openxmlformats.org/officeDocument/2006/relationships/image" Target="media/image17.tiff"/><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png"/><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image" Target="media/image4.emf"/><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emf"/><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image" Target="media/image1.emf"/><Relationship Id="rId51" Type="http://schemas.openxmlformats.org/officeDocument/2006/relationships/image" Target="media/image36.png"/><Relationship Id="rId72" Type="http://schemas.openxmlformats.org/officeDocument/2006/relationships/image" Target="media/image55.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10.emf"/><Relationship Id="rId33" Type="http://schemas.openxmlformats.org/officeDocument/2006/relationships/image" Target="media/image18.jpeg"/><Relationship Id="rId38" Type="http://schemas.openxmlformats.org/officeDocument/2006/relationships/image" Target="media/image23.tiff"/><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hyperlink" Target="https://www.baltic-pipe.eu/pl/o-projekcie/polski-system-przesylowy/gazociag-laczacy-baltic-pipe-z-krajowym-systemem-przesylowym/" TargetMode="Externa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3.jpeg"/><Relationship Id="rId75"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emf"/><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tiff"/><Relationship Id="rId65" Type="http://schemas.openxmlformats.org/officeDocument/2006/relationships/hyperlink" Target="https://www.baltic-pipe.eu/pl/o-projekcie/polski-system-przesylowy/gazociag-laczacy-baltic-pipe-z-krajowym-systemem-przesylowym/" TargetMode="External"/><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jpeg"/><Relationship Id="rId76"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tiff"/><Relationship Id="rId45" Type="http://schemas.openxmlformats.org/officeDocument/2006/relationships/image" Target="media/image30.png"/><Relationship Id="rId66" Type="http://schemas.openxmlformats.org/officeDocument/2006/relationships/image" Target="media/image50.jpeg"/></Relationships>
</file>

<file path=word/_rels/footnotes.xml.rels><?xml version="1.0" encoding="UTF-8" standalone="yes"?>
<Relationships xmlns="http://schemas.openxmlformats.org/package/2006/relationships"><Relationship Id="rId8" Type="http://schemas.openxmlformats.org/officeDocument/2006/relationships/hyperlink" Target="http://www.mos.gov.pl/g2/big/2013_03/e436258f57966ff3703b84123f642e81.pdf" TargetMode="External"/><Relationship Id="rId13" Type="http://schemas.openxmlformats.org/officeDocument/2006/relationships/hyperlink" Target="http://narkiewicz.eu/geolpolski-mn-23-i-2012.pdf" TargetMode="External"/><Relationship Id="rId18" Type="http://schemas.openxmlformats.org/officeDocument/2006/relationships/hyperlink" Target="http://mapy.isok.gov.pl/imap/" TargetMode="External"/><Relationship Id="rId26" Type="http://schemas.openxmlformats.org/officeDocument/2006/relationships/hyperlink" Target="https://www.kobize.pl/uploads/materialy/materialy_do_pobrania/krajowa_inwentaryzacja_emisji/NIR_POL_2019_raport_syntetyczny_23.05.2019.pdf" TargetMode="External"/><Relationship Id="rId3" Type="http://schemas.openxmlformats.org/officeDocument/2006/relationships/hyperlink" Target="http://ec.europa.eu/environment/eia/pdf/SEA%20Guidance.pdf" TargetMode="External"/><Relationship Id="rId21" Type="http://schemas.openxmlformats.org/officeDocument/2006/relationships/hyperlink" Target="http://whc.unesco.org" TargetMode="External"/><Relationship Id="rId7" Type="http://schemas.openxmlformats.org/officeDocument/2006/relationships/hyperlink" Target="file:///D:/kopia%20ze%20starego%20laptopa/d/RB/3.%20PROD/Projekty/SOOS%20POP2040/PROD/Materia&#322;y/IOCC%20report%202018%20summary.pdf" TargetMode="External"/><Relationship Id="rId12" Type="http://schemas.openxmlformats.org/officeDocument/2006/relationships/hyperlink" Target="http://eusoils.jrc.ec.europa.eu/ESDB_Archive/ESDB/index.htm" TargetMode="External"/><Relationship Id="rId17" Type="http://schemas.openxmlformats.org/officeDocument/2006/relationships/hyperlink" Target="http://dm.pgi.gov.pl/dm/DownloadManager_v1.aspx" TargetMode="External"/><Relationship Id="rId25" Type="http://schemas.openxmlformats.org/officeDocument/2006/relationships/hyperlink" Target="https://www.ipcc.ch/site/assets/uploads/sites/2/2019/05/SR15_Chapter1_Low_Res.pdf" TargetMode="External"/><Relationship Id="rId2" Type="http://schemas.openxmlformats.org/officeDocument/2006/relationships/hyperlink" Target="https://sdr.gdos.gov.pl/Documents/bio-clia_SEA_2015.pdf" TargetMode="External"/><Relationship Id="rId16" Type="http://schemas.openxmlformats.org/officeDocument/2006/relationships/hyperlink" Target="http://www.adam.krynicki.net/lo/mapy/pol_tektonika.jpg" TargetMode="External"/><Relationship Id="rId20" Type="http://schemas.openxmlformats.org/officeDocument/2006/relationships/hyperlink" Target="http://geopoeral.nid.pl/SDIPortal" TargetMode="External"/><Relationship Id="rId29" Type="http://schemas.openxmlformats.org/officeDocument/2006/relationships/hyperlink" Target="https://bip.mos.gov.pl/fileadmin/user_upload/bip/prawo/inne_projekty/Polityka_ekologiczna_panstwa_2030/Prognoza_oddzialywania_na_srodowisko.pdf" TargetMode="External"/><Relationship Id="rId1" Type="http://schemas.openxmlformats.org/officeDocument/2006/relationships/hyperlink" Target="http://ec.europa.eu/regional_policy/sources/docoffic/working/doc/sea_handbook_final_foreword.pdf" TargetMode="External"/><Relationship Id="rId6" Type="http://schemas.openxmlformats.org/officeDocument/2006/relationships/hyperlink" Target="http://www.ipcc.ch/pdf/assessment-report/ar4/syr/ar4_syr_spm.pdf" TargetMode="External"/><Relationship Id="rId11" Type="http://schemas.openxmlformats.org/officeDocument/2006/relationships/hyperlink" Target="http://geoserwis.gdos.gov.pl/mapy" TargetMode="External"/><Relationship Id="rId24" Type="http://schemas.openxmlformats.org/officeDocument/2006/relationships/hyperlink" Target="http://ec.europa.eu/resource-efficient-europe/pdf/resource-efficient_europe_pl.pdf" TargetMode="External"/><Relationship Id="rId32" Type="http://schemas.openxmlformats.org/officeDocument/2006/relationships/hyperlink" Target="https://www.baltic-pipe.eu/wp-content/uploads/2019/04/Polska-Raport_PL.pdf" TargetMode="External"/><Relationship Id="rId5" Type="http://schemas.openxmlformats.org/officeDocument/2006/relationships/hyperlink" Target="http://ec.europa.eu/regional_policy/sources/docoffic/working/doc/sea_handbook_final_foreword.pdf" TargetMode="External"/><Relationship Id="rId15" Type="http://schemas.openxmlformats.org/officeDocument/2006/relationships/hyperlink" Target="http://narkiewicz.eu/geolpolski-mn-23-i-2012.pdf" TargetMode="External"/><Relationship Id="rId23" Type="http://schemas.openxmlformats.org/officeDocument/2006/relationships/hyperlink" Target="file:///C:/Users/jaskiewicz/Desktop/SVN/SOO&#346;%20PEP%202040/PROD/Materia&#322;y/OO&#346;%20Baltic%20Pipe.pdf" TargetMode="External"/><Relationship Id="rId28" Type="http://schemas.openxmlformats.org/officeDocument/2006/relationships/hyperlink" Target="https://archiwum.mos.gov.pl/g2/big/2011_09/da29baeb80af02001ac30fb75dc9a176.pdf" TargetMode="External"/><Relationship Id="rId10" Type="http://schemas.openxmlformats.org/officeDocument/2006/relationships/hyperlink" Target="http://geoserwis.gdos.gov.pl" TargetMode="External"/><Relationship Id="rId19" Type="http://schemas.openxmlformats.org/officeDocument/2006/relationships/hyperlink" Target="http://earthquake.usgs.gov/earthquakes/world/poland/seismicity.php" TargetMode="External"/><Relationship Id="rId31" Type="http://schemas.openxmlformats.org/officeDocument/2006/relationships/hyperlink" Target="https://archiwum.mos.gov.pl/g2/big/2011_09/da29baeb80af02001ac30fb75dc9a176.pdf" TargetMode="External"/><Relationship Id="rId4" Type="http://schemas.openxmlformats.org/officeDocument/2006/relationships/hyperlink" Target="https://www.unece.org/env/eia/publications.html" TargetMode="External"/><Relationship Id="rId9" Type="http://schemas.openxmlformats.org/officeDocument/2006/relationships/hyperlink" Target="https://www.gdos.gov.pl/dane-i-metadane" TargetMode="External"/><Relationship Id="rId14" Type="http://schemas.openxmlformats.org/officeDocument/2006/relationships/hyperlink" Target="http://narkiewicz.eu/geolpolski-mn-23-i-2012.pdf" TargetMode="External"/><Relationship Id="rId22" Type="http://schemas.openxmlformats.org/officeDocument/2006/relationships/hyperlink" Target="http://www.unesco.pl/kultura/dziedzictwo-kulturowe/swiatowe-dziedzictwo/polskie-obiekty" TargetMode="External"/><Relationship Id="rId27" Type="http://schemas.openxmlformats.org/officeDocument/2006/relationships/hyperlink" Target="https://www.gov.pl/documents/33377/436740/Prognoza_OOS_SOR.pdf" TargetMode="External"/><Relationship Id="rId30" Type="http://schemas.openxmlformats.org/officeDocument/2006/relationships/hyperlink" Target="https://www.senat.gov.pl/gfx/senat/userfiles/_public/k9/komisje/2016/kgni/materialy/048/prognoza_oddzialywania_2016.08.26.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042E7-DA92-4FD9-A6B6-0DC188FF8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73041</Words>
  <Characters>438248</Characters>
  <Application>Microsoft Office Word</Application>
  <DocSecurity>0</DocSecurity>
  <Lines>3652</Lines>
  <Paragraphs>1020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2021-03-10T17:55:00Z</dcterms:created>
  <dcterms:modified xsi:type="dcterms:W3CDTF">2021-03-10T17:56:00Z</dcterms:modified>
</cp:coreProperties>
</file>