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149773" w14:textId="77777777" w:rsidR="004F5A71" w:rsidRDefault="004F5A71" w:rsidP="00C53987">
      <w:pPr>
        <w:spacing w:after="0" w:line="240" w:lineRule="exact"/>
        <w:rPr>
          <w:rFonts w:ascii="Lato" w:hAnsi="Lato"/>
          <w:sz w:val="20"/>
        </w:rPr>
      </w:pPr>
    </w:p>
    <w:p w14:paraId="5A02DB7C" w14:textId="77777777" w:rsidR="004F5A71" w:rsidRDefault="004F5A71" w:rsidP="00C53987">
      <w:pPr>
        <w:spacing w:after="0" w:line="240" w:lineRule="exact"/>
        <w:rPr>
          <w:rFonts w:ascii="Lato" w:hAnsi="Lato"/>
          <w:sz w:val="20"/>
        </w:rPr>
      </w:pPr>
    </w:p>
    <w:p w14:paraId="3AAB138A" w14:textId="77777777" w:rsidR="004F5A71" w:rsidRPr="009276B2" w:rsidRDefault="004F5A71" w:rsidP="00C53987">
      <w:pPr>
        <w:spacing w:after="0" w:line="240" w:lineRule="exact"/>
        <w:rPr>
          <w:rFonts w:ascii="Lato" w:hAnsi="Lato"/>
          <w:sz w:val="20"/>
        </w:rPr>
      </w:pPr>
    </w:p>
    <w:p w14:paraId="501979C3" w14:textId="7B3B708B" w:rsidR="004F5A71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DLI-IX.7620.4.2025</w:t>
      </w:r>
      <w:bookmarkEnd w:id="0"/>
      <w:r w:rsidR="003E40CD">
        <w:rPr>
          <w:rFonts w:ascii="Lato" w:hAnsi="Lato"/>
          <w:sz w:val="20"/>
        </w:rPr>
        <w:t>.SC</w:t>
      </w:r>
    </w:p>
    <w:p w14:paraId="78390915" w14:textId="5A4BEF86" w:rsidR="004F2962" w:rsidRPr="009276B2" w:rsidRDefault="00000000" w:rsidP="004F2962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4F2962">
        <w:rPr>
          <w:rFonts w:ascii="Lato" w:hAnsi="Lato"/>
          <w:sz w:val="20"/>
        </w:rPr>
        <w:t>10</w:t>
      </w:r>
      <w:r w:rsidR="004F2962" w:rsidRPr="00E32ABA">
        <w:rPr>
          <w:rFonts w:ascii="Lato" w:hAnsi="Lato"/>
          <w:sz w:val="20"/>
        </w:rPr>
        <w:t xml:space="preserve"> lipca 2025 r.</w:t>
      </w:r>
    </w:p>
    <w:p w14:paraId="4F57F6F8" w14:textId="3F1E5673" w:rsidR="003E40CD" w:rsidRDefault="003E40CD" w:rsidP="00F1249F">
      <w:pPr>
        <w:spacing w:after="0" w:line="240" w:lineRule="exact"/>
        <w:rPr>
          <w:rFonts w:ascii="Lato" w:hAnsi="Lato"/>
          <w:sz w:val="20"/>
        </w:rPr>
      </w:pPr>
    </w:p>
    <w:p w14:paraId="643DEFA6" w14:textId="77777777" w:rsidR="004F2962" w:rsidRDefault="004F2962" w:rsidP="00F1249F">
      <w:pPr>
        <w:spacing w:after="0" w:line="240" w:lineRule="exact"/>
        <w:rPr>
          <w:rFonts w:ascii="Lato" w:hAnsi="Lato"/>
          <w:sz w:val="20"/>
        </w:rPr>
      </w:pPr>
    </w:p>
    <w:p w14:paraId="55FCD67C" w14:textId="77777777" w:rsidR="004F2962" w:rsidRPr="00F1249F" w:rsidRDefault="004F2962" w:rsidP="00F1249F">
      <w:pPr>
        <w:spacing w:after="0" w:line="240" w:lineRule="exact"/>
        <w:rPr>
          <w:rFonts w:ascii="Lato" w:hAnsi="Lato"/>
          <w:sz w:val="20"/>
        </w:rPr>
      </w:pPr>
    </w:p>
    <w:p w14:paraId="2F97F4F3" w14:textId="1C9C8DEB" w:rsidR="003E40CD" w:rsidRDefault="003E40CD" w:rsidP="00F1249F">
      <w:pPr>
        <w:tabs>
          <w:tab w:val="left" w:pos="0"/>
          <w:tab w:val="center" w:pos="1470"/>
        </w:tabs>
        <w:spacing w:after="120" w:line="276" w:lineRule="auto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26F1C2ED" w14:textId="77777777" w:rsidR="00F1249F" w:rsidRPr="004F2BB2" w:rsidRDefault="00F1249F" w:rsidP="00F1249F">
      <w:pPr>
        <w:tabs>
          <w:tab w:val="left" w:pos="0"/>
          <w:tab w:val="center" w:pos="1470"/>
        </w:tabs>
        <w:spacing w:after="120" w:line="276" w:lineRule="auto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72719F59" w14:textId="07341624" w:rsidR="00F1249F" w:rsidRPr="004F2BB2" w:rsidRDefault="003E40CD" w:rsidP="00F1249F">
      <w:pPr>
        <w:spacing w:after="240" w:line="276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art. 9o ust. 6 i art. 9q ust.4 ustawy z dnia 28 marca 2003 r.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>o transporcie kolejowym (</w:t>
      </w:r>
      <w:proofErr w:type="spellStart"/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2024 r. poz. 697) oraz art. 49 § 1 i 2 ustawy z dnia</w:t>
      </w:r>
      <w:r w:rsidR="00887A8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14 czerwca 1960 r. – Kodeks postępowania administracyjnego </w:t>
      </w:r>
      <w:r w:rsidRPr="004F2BB2">
        <w:rPr>
          <w:rFonts w:ascii="Lato" w:hAnsi="Lato" w:cs="Arial"/>
          <w:spacing w:val="4"/>
          <w:sz w:val="20"/>
          <w:szCs w:val="20"/>
          <w:lang w:eastAsia="zh-CN"/>
        </w:rPr>
        <w:t>(</w:t>
      </w:r>
      <w:proofErr w:type="spellStart"/>
      <w:r w:rsidRPr="004F2BB2">
        <w:rPr>
          <w:rFonts w:ascii="Lato" w:hAnsi="Lato" w:cs="Arial"/>
          <w:spacing w:val="4"/>
          <w:sz w:val="20"/>
          <w:szCs w:val="20"/>
          <w:lang w:eastAsia="zh-CN"/>
        </w:rPr>
        <w:t>t.j</w:t>
      </w:r>
      <w:proofErr w:type="spellEnd"/>
      <w:r w:rsidRPr="004F2BB2">
        <w:rPr>
          <w:rFonts w:ascii="Lato" w:hAnsi="Lato" w:cs="Arial"/>
          <w:spacing w:val="4"/>
          <w:sz w:val="20"/>
          <w:szCs w:val="20"/>
          <w:lang w:eastAsia="zh-CN"/>
        </w:rPr>
        <w:t>. Dz.U. z 2024 r. poz. 572</w:t>
      </w: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4F2BB2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</w:t>
      </w:r>
      <w:r w:rsidR="00EB6F3F">
        <w:rPr>
          <w:rFonts w:ascii="Lato" w:eastAsia="Times New Roman" w:hAnsi="Lato" w:cs="Arial"/>
          <w:spacing w:val="4"/>
          <w:sz w:val="20"/>
          <w:szCs w:val="20"/>
          <w:lang w:eastAsia="pl-PL"/>
        </w:rPr>
        <w:t>:</w:t>
      </w: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„</w:t>
      </w:r>
      <w:r w:rsidR="00EB6F3F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</w:t>
      </w:r>
      <w:r w:rsidRPr="004F2BB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pa”</w:t>
      </w: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64C6C0F9" w14:textId="77777777" w:rsidR="003E40CD" w:rsidRPr="004F2BB2" w:rsidRDefault="003E40CD" w:rsidP="00F1249F">
      <w:pPr>
        <w:spacing w:after="240" w:line="276" w:lineRule="auto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37E60F9C" w14:textId="77777777" w:rsidR="003E40CD" w:rsidRDefault="003E40CD" w:rsidP="00F1249F">
      <w:pPr>
        <w:spacing w:after="240" w:line="276" w:lineRule="auto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o pływie wniosku w trybie </w:t>
      </w:r>
      <w:r w:rsidRPr="00F5393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art. 155 </w:t>
      </w:r>
      <w:r w:rsidRPr="00F53935">
        <w:rPr>
          <w:rFonts w:ascii="Lato" w:eastAsia="Times New Roman" w:hAnsi="Lato" w:cs="Arial"/>
          <w:i/>
          <w:iCs/>
          <w:color w:val="000000"/>
          <w:spacing w:val="4"/>
          <w:sz w:val="20"/>
          <w:szCs w:val="20"/>
          <w:lang w:eastAsia="pl-PL"/>
        </w:rPr>
        <w:t>kpa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</w:t>
      </w:r>
      <w:r w:rsidRPr="00F5393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sprawie uchylenia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:</w:t>
      </w:r>
    </w:p>
    <w:p w14:paraId="0FF1B6E1" w14:textId="4DE7942E" w:rsidR="003E40CD" w:rsidRDefault="003E40CD" w:rsidP="00F1249F">
      <w:pPr>
        <w:pStyle w:val="Akapitzlist"/>
        <w:numPr>
          <w:ilvl w:val="0"/>
          <w:numId w:val="3"/>
        </w:numPr>
        <w:spacing w:after="240" w:line="276" w:lineRule="auto"/>
        <w:jc w:val="both"/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</w:pPr>
      <w:r w:rsidRPr="008F622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ostatecznej decyzji Ministra Rozwoju i Technologii z dnia </w:t>
      </w:r>
      <w:r w:rsidRPr="008F622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12 kwietnia 2024 r., znak: </w:t>
      </w:r>
      <w:r w:rsidRPr="008F622A">
        <w:rPr>
          <w:rFonts w:ascii="Lato" w:hAnsi="Lato"/>
          <w:sz w:val="20"/>
          <w:szCs w:val="20"/>
        </w:rPr>
        <w:t>DLI-III.7620.15.2023.AW.15</w:t>
      </w:r>
      <w:r w:rsidRPr="008F622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uchylającej w części i orzekającej w tym zakresie co do istoty sprawy, a w pozostałej części utrzymującej w mocy decyzję Wojewody </w:t>
      </w:r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Małopolskiego z dnia 2 czerwca 2023 r., znak: WI-IV.747.2.1.2023, o ustaleniu lokalizacji linii kolejowej dla inwestycji pn.: Rozbiórka, przebudowa,</w:t>
      </w:r>
      <w:r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</w:t>
      </w:r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rozbudowa i budowa obiektu budowlanego pn.: linia kolejowa nr 104 Chabówka – Nowy Sącz na odc. D od km 48+600 (km </w:t>
      </w:r>
      <w:proofErr w:type="spellStart"/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istn</w:t>
      </w:r>
      <w:proofErr w:type="spellEnd"/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. 49+822) do km 61+220 </w:t>
      </w:r>
      <w:r w:rsidR="005E1E44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(km </w:t>
      </w:r>
      <w:proofErr w:type="spellStart"/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istn</w:t>
      </w:r>
      <w:proofErr w:type="spellEnd"/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. 63+965) wraz z infrastrukturą techniczną wzdłuż linii kolejowej nr 104 na odcinku od km 48+600 (km </w:t>
      </w:r>
      <w:proofErr w:type="spellStart"/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istn</w:t>
      </w:r>
      <w:proofErr w:type="spellEnd"/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. 49+822) do km 61+581 (km </w:t>
      </w:r>
      <w:proofErr w:type="spellStart"/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istn</w:t>
      </w:r>
      <w:proofErr w:type="spellEnd"/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. 64+321), realizowanej w ramach projektu: Budowa nowej linii kolejowej Podłęże – Szczyrzyc – Tymbark – Mszana Dolna oraz modernizacja istniejącej linii kolejowej nr 104 Chabówka – Nowy Sącz – Etap I: prace przygotowawcze, zmienionej decyzją Ministra Rozwoju i Technologii z dnia </w:t>
      </w:r>
      <w:r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3 października 2024 r., znak: DLI-III.7620.20.2024.AW.4</w:t>
      </w:r>
    </w:p>
    <w:p w14:paraId="47019C19" w14:textId="4AE2D955" w:rsidR="003E40CD" w:rsidRPr="008F622A" w:rsidRDefault="003E40CD" w:rsidP="00F1249F">
      <w:pPr>
        <w:pStyle w:val="Akapitzlist"/>
        <w:numPr>
          <w:ilvl w:val="0"/>
          <w:numId w:val="3"/>
        </w:numPr>
        <w:spacing w:after="240" w:line="276" w:lineRule="auto"/>
        <w:jc w:val="both"/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decyzji </w:t>
      </w:r>
      <w:r w:rsidRPr="008F622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Wojewody </w:t>
      </w:r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Małopolskiego z dnia 2 czerwca 2023 r., znak: </w:t>
      </w:r>
      <w:r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WI-IV.747.2.1.2023, o ustaleniu lokalizacji linii kolejowej dla inwestycji pn.: </w:t>
      </w:r>
      <w:r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„</w:t>
      </w:r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Rozbiórka, przebudowa,</w:t>
      </w:r>
      <w:r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</w:t>
      </w:r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rozbudowa i budowa obiektu budowlanego pn.: linia kolejowa nr 104 Chabówka – Nowy Sącz na odc. D od km 48+600 (km </w:t>
      </w:r>
      <w:proofErr w:type="spellStart"/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istn</w:t>
      </w:r>
      <w:proofErr w:type="spellEnd"/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. 49+822) do km 61+220 (km </w:t>
      </w:r>
      <w:proofErr w:type="spellStart"/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istn</w:t>
      </w:r>
      <w:proofErr w:type="spellEnd"/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. 63+965) wraz z infrastrukturą techniczną wzdłuż linii kolejowej nr 104 na odcinku od km 48+600 (km </w:t>
      </w:r>
      <w:proofErr w:type="spellStart"/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istn</w:t>
      </w:r>
      <w:proofErr w:type="spellEnd"/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. 49+822) do km 61+581 (km </w:t>
      </w:r>
      <w:proofErr w:type="spellStart"/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istn</w:t>
      </w:r>
      <w:proofErr w:type="spellEnd"/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. 64+321), realizowanej w ramach projektu: Budowa nowej linii kolejowej Podłęże – Szczyrzyc – Tymbark – Mszana Dolna oraz modernizacja istniejącej linii kolejowej nr 104 Chabówka – Nowy Sącz – Etap </w:t>
      </w:r>
      <w:r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I: prace przygotowawcze</w:t>
      </w:r>
      <w:r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”</w:t>
      </w:r>
    </w:p>
    <w:p w14:paraId="23CE3410" w14:textId="77777777" w:rsidR="003E40CD" w:rsidRPr="00425AD1" w:rsidRDefault="003E40CD" w:rsidP="00F1249F">
      <w:pPr>
        <w:spacing w:after="240" w:line="276" w:lineRule="auto"/>
        <w:jc w:val="both"/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</w:pPr>
      <w:bookmarkStart w:id="1" w:name="_Hlk202186548"/>
      <w:r w:rsidRPr="00425AD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zakresie dotyczącym działki nr 1044/4 z obrębu 0009 Męcina.</w:t>
      </w:r>
    </w:p>
    <w:bookmarkEnd w:id="1"/>
    <w:p w14:paraId="38B02081" w14:textId="6DF7D8C7" w:rsidR="003E40CD" w:rsidRPr="007F20CB" w:rsidRDefault="003E40CD" w:rsidP="00F1249F">
      <w:pPr>
        <w:spacing w:after="240" w:line="276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F20CB">
        <w:rPr>
          <w:rFonts w:ascii="Lato" w:eastAsia="Times New Roman" w:hAnsi="Lato" w:cs="Arial"/>
          <w:spacing w:val="4"/>
          <w:sz w:val="20"/>
          <w:szCs w:val="20"/>
          <w:lang w:eastAsia="pl-PL"/>
        </w:rPr>
        <w:lastRenderedPageBreak/>
        <w:t xml:space="preserve">Strony, zgodnie z art. 73 Kpa, mogą przeglądać akta sprawy osobiście lub przez pełnomocnika, w siedzibie Ministerstwa Rozwoju i Technologii przy ul. Chałubińskiego 4/6 w Warszawie, </w:t>
      </w:r>
      <w:r w:rsidRPr="007F20CB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7F20C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9:00 do 14:30,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7F20CB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 wcześniejszym umówieniu się telefonicznie pod numerem telefonu 22 323 42 22</w:t>
      </w:r>
      <w:r w:rsidRPr="007F20CB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57DBD4C5" w14:textId="631A91B0" w:rsidR="003E40CD" w:rsidRPr="004F2BB2" w:rsidRDefault="003E40CD" w:rsidP="00F1249F">
      <w:pPr>
        <w:spacing w:after="240" w:line="276" w:lineRule="auto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4F2BB2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Data publikacji obwieszczenia: </w:t>
      </w:r>
      <w:r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 </w:t>
      </w:r>
      <w:r w:rsidR="00EB6F3F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14</w:t>
      </w:r>
      <w:r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 lipca </w:t>
      </w:r>
      <w:r w:rsidRPr="004F2BB2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2025 r.</w:t>
      </w:r>
    </w:p>
    <w:p w14:paraId="7456A089" w14:textId="74422696" w:rsidR="003E40CD" w:rsidRPr="004F2BB2" w:rsidRDefault="003E40CD" w:rsidP="00887A85">
      <w:pPr>
        <w:spacing w:after="240" w:line="276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osobowych.</w:t>
      </w:r>
    </w:p>
    <w:p w14:paraId="6308C88F" w14:textId="77777777" w:rsidR="004F5A71" w:rsidRPr="00565D32" w:rsidRDefault="004F5A71" w:rsidP="00C53987">
      <w:pPr>
        <w:spacing w:after="120" w:line="240" w:lineRule="exact"/>
        <w:rPr>
          <w:rFonts w:ascii="Lato" w:hAnsi="Lato"/>
          <w:sz w:val="20"/>
        </w:rPr>
      </w:pPr>
    </w:p>
    <w:p w14:paraId="78E3108A" w14:textId="396F4FCA" w:rsidR="004F2962" w:rsidRPr="004F2962" w:rsidRDefault="004F2962" w:rsidP="004F2962">
      <w:pPr>
        <w:spacing w:after="120" w:line="360" w:lineRule="auto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>upoważnienia</w:t>
      </w:r>
      <w:r>
        <w:rPr>
          <w:rFonts w:ascii="Lato" w:hAnsi="Lato"/>
          <w:b/>
          <w:bCs/>
          <w:sz w:val="20"/>
        </w:rPr>
        <w:br/>
      </w:r>
      <w:r w:rsidRPr="00E32ABA">
        <w:rPr>
          <w:rFonts w:ascii="Lato" w:hAnsi="Lato"/>
          <w:sz w:val="20"/>
        </w:rPr>
        <w:t>Magdalena Tuzińska</w:t>
      </w:r>
      <w:r>
        <w:rPr>
          <w:rFonts w:ascii="Lato" w:hAnsi="Lato"/>
          <w:sz w:val="20"/>
        </w:rPr>
        <w:br/>
      </w:r>
      <w:r w:rsidRPr="00E32ABA">
        <w:rPr>
          <w:rFonts w:ascii="Lato" w:hAnsi="Lato"/>
          <w:sz w:val="20"/>
        </w:rPr>
        <w:t>naczelnik wydziału</w:t>
      </w:r>
      <w:r>
        <w:rPr>
          <w:rFonts w:ascii="Lato" w:hAnsi="Lato"/>
          <w:sz w:val="20"/>
        </w:rPr>
        <w:br/>
      </w:r>
      <w:r w:rsidRPr="00E32ABA">
        <w:rPr>
          <w:rFonts w:ascii="Lato" w:hAnsi="Lato"/>
          <w:sz w:val="20"/>
        </w:rPr>
        <w:t>/ kwalifikowany podpis elektroniczny /</w:t>
      </w:r>
    </w:p>
    <w:p w14:paraId="6007967B" w14:textId="5CC86C69" w:rsidR="004F5A71" w:rsidRDefault="004F5A71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5A5810F9" w14:textId="77777777" w:rsidR="003E40CD" w:rsidRPr="004F2BB2" w:rsidRDefault="003E40CD" w:rsidP="003E40CD">
      <w:pPr>
        <w:spacing w:after="6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4F2BB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4F2BB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7F9012DF" w14:textId="7AA303FA" w:rsidR="003E40CD" w:rsidRPr="004F2BB2" w:rsidRDefault="003E40CD" w:rsidP="003E40CD">
      <w:pPr>
        <w:spacing w:after="60" w:line="240" w:lineRule="auto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5530F3DD" w14:textId="55534D0F" w:rsidR="003E40CD" w:rsidRPr="004F2BB2" w:rsidRDefault="003E40CD" w:rsidP="003E40CD">
      <w:pPr>
        <w:numPr>
          <w:ilvl w:val="0"/>
          <w:numId w:val="4"/>
        </w:numPr>
        <w:suppressAutoHyphens/>
        <w:spacing w:after="60" w:line="240" w:lineRule="auto"/>
        <w:ind w:left="425" w:hanging="425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sz w:val="20"/>
          <w:szCs w:val="20"/>
          <w:lang w:eastAsia="pl-PL"/>
        </w:rPr>
        <w:t>Administratorem Pani/Pana danych osobowych jest Minister Rozwoju i Technologii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4F2BB2">
        <w:rPr>
          <w:rFonts w:ascii="Lato" w:eastAsia="Times New Roman" w:hAnsi="Lato" w:cs="Arial"/>
          <w:sz w:val="20"/>
          <w:szCs w:val="20"/>
          <w:lang w:eastAsia="pl-PL"/>
        </w:rPr>
        <w:t xml:space="preserve">z siedzibą w Warszawie, przy Placu Trzech Krzyży 3/5, 00-507 Warszawa, e-mail: kancelaria@mrit.gov.pl, tel. +48 222 500 123, adres skrytki na </w:t>
      </w:r>
      <w:proofErr w:type="spellStart"/>
      <w:r w:rsidRPr="004F2BB2">
        <w:rPr>
          <w:rFonts w:ascii="Lato" w:eastAsia="Times New Roman" w:hAnsi="Lato" w:cs="Arial"/>
          <w:sz w:val="20"/>
          <w:szCs w:val="20"/>
          <w:lang w:eastAsia="pl-PL"/>
        </w:rPr>
        <w:t>ePUAP</w:t>
      </w:r>
      <w:proofErr w:type="spellEnd"/>
      <w:r w:rsidRPr="004F2BB2">
        <w:rPr>
          <w:rFonts w:ascii="Lato" w:eastAsia="Times New Roman" w:hAnsi="Lato" w:cs="Arial"/>
          <w:sz w:val="20"/>
          <w:szCs w:val="20"/>
          <w:lang w:eastAsia="pl-PL"/>
        </w:rPr>
        <w:t>: /MRPIT/</w:t>
      </w:r>
      <w:proofErr w:type="spellStart"/>
      <w:r w:rsidRPr="004F2BB2">
        <w:rPr>
          <w:rFonts w:ascii="Lato" w:eastAsia="Times New Roman" w:hAnsi="Lato" w:cs="Arial"/>
          <w:sz w:val="20"/>
          <w:szCs w:val="20"/>
          <w:lang w:eastAsia="pl-PL"/>
        </w:rPr>
        <w:t>SkrytkaESP</w:t>
      </w:r>
      <w:proofErr w:type="spellEnd"/>
      <w:r w:rsidRPr="004F2BB2">
        <w:rPr>
          <w:rFonts w:ascii="Lato" w:eastAsia="Times New Roman" w:hAnsi="Lato" w:cs="Arial"/>
          <w:sz w:val="20"/>
          <w:szCs w:val="20"/>
          <w:lang w:eastAsia="pl-PL"/>
        </w:rPr>
        <w:t>, adres do doręczeń elektronicznych: AE:PL-68477-29007-EFSHR-25, natomiast wykonującym obowiązki administratora jest Dyrektor Departamentu Lokalizacji Inwestycji.</w:t>
      </w:r>
    </w:p>
    <w:p w14:paraId="5208530E" w14:textId="221C896E" w:rsidR="003E40CD" w:rsidRPr="004F2BB2" w:rsidRDefault="003E40CD" w:rsidP="003E40CD">
      <w:pPr>
        <w:numPr>
          <w:ilvl w:val="0"/>
          <w:numId w:val="4"/>
        </w:numPr>
        <w:suppressAutoHyphens/>
        <w:spacing w:after="60" w:line="240" w:lineRule="auto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4F2BB2">
        <w:rPr>
          <w:rFonts w:ascii="Lato" w:eastAsia="Times New Roman" w:hAnsi="Lato" w:cs="Arial"/>
          <w:sz w:val="20"/>
          <w:szCs w:val="20"/>
          <w:lang w:eastAsia="pl-PL"/>
        </w:rPr>
        <w:t xml:space="preserve">Rozwoju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4F2BB2">
        <w:rPr>
          <w:rFonts w:ascii="Lato" w:eastAsia="Times New Roman" w:hAnsi="Lato" w:cs="Arial"/>
          <w:sz w:val="20"/>
          <w:szCs w:val="20"/>
          <w:lang w:eastAsia="pl-PL"/>
        </w:rPr>
        <w:t>i Technologii</w:t>
      </w: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4F2BB2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4F2BB2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8" w:history="1">
        <w:r w:rsidRPr="004F2BB2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4F2BB2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24671DE6" w14:textId="458A8A74" w:rsidR="003E40CD" w:rsidRPr="004F2BB2" w:rsidRDefault="003E40CD" w:rsidP="003E40CD">
      <w:pPr>
        <w:numPr>
          <w:ilvl w:val="0"/>
          <w:numId w:val="4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 w:rsidRPr="004F2BB2">
        <w:rPr>
          <w:rFonts w:ascii="Lato" w:hAnsi="Lato" w:cs="Arial"/>
          <w:spacing w:val="4"/>
          <w:sz w:val="20"/>
          <w:szCs w:val="20"/>
          <w:lang w:eastAsia="zh-CN"/>
        </w:rPr>
        <w:t>t.j</w:t>
      </w:r>
      <w:proofErr w:type="spellEnd"/>
      <w:r w:rsidRPr="004F2BB2">
        <w:rPr>
          <w:rFonts w:ascii="Lato" w:hAnsi="Lato" w:cs="Arial"/>
          <w:spacing w:val="4"/>
          <w:sz w:val="20"/>
          <w:szCs w:val="20"/>
          <w:lang w:eastAsia="zh-CN"/>
        </w:rPr>
        <w:t>. Dz.U. z 2024 r. poz. 572</w:t>
      </w: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), dalej „KPA”, oraz w związku z</w:t>
      </w: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ustawą z dnia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>28 marca 2003 r. o transporcie kolejowym (</w:t>
      </w:r>
      <w:proofErr w:type="spellStart"/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2024 r. poz. 697).</w:t>
      </w:r>
    </w:p>
    <w:p w14:paraId="22F2C3EB" w14:textId="77777777" w:rsidR="003E40CD" w:rsidRPr="004F2BB2" w:rsidRDefault="003E40CD" w:rsidP="003E40CD">
      <w:pPr>
        <w:numPr>
          <w:ilvl w:val="0"/>
          <w:numId w:val="4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5652CD29" w14:textId="77777777" w:rsidR="003E40CD" w:rsidRPr="004F2BB2" w:rsidRDefault="003E40CD" w:rsidP="003E40CD">
      <w:pPr>
        <w:numPr>
          <w:ilvl w:val="0"/>
          <w:numId w:val="4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1957FFA" w14:textId="77777777" w:rsidR="003E40CD" w:rsidRPr="004F2BB2" w:rsidRDefault="003E40CD" w:rsidP="003E40CD">
      <w:pPr>
        <w:numPr>
          <w:ilvl w:val="0"/>
          <w:numId w:val="5"/>
        </w:numPr>
        <w:suppressAutoHyphens/>
        <w:spacing w:after="60" w:line="240" w:lineRule="auto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1F5B6ABF" w14:textId="77777777" w:rsidR="003E40CD" w:rsidRPr="004F2BB2" w:rsidRDefault="003E40CD" w:rsidP="003E40CD">
      <w:pPr>
        <w:numPr>
          <w:ilvl w:val="0"/>
          <w:numId w:val="5"/>
        </w:numPr>
        <w:suppressAutoHyphens/>
        <w:spacing w:after="60" w:line="240" w:lineRule="auto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lastRenderedPageBreak/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11ADB76" w14:textId="77777777" w:rsidR="003E40CD" w:rsidRPr="004F2BB2" w:rsidRDefault="003E40CD" w:rsidP="003E40CD">
      <w:pPr>
        <w:numPr>
          <w:ilvl w:val="0"/>
          <w:numId w:val="5"/>
        </w:numPr>
        <w:suppressAutoHyphens/>
        <w:spacing w:after="60" w:line="240" w:lineRule="auto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4F2BB2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4F2BB2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4E61E893" w14:textId="77777777" w:rsidR="003E40CD" w:rsidRPr="004F2BB2" w:rsidRDefault="003E40CD" w:rsidP="003E40CD">
      <w:pPr>
        <w:numPr>
          <w:ilvl w:val="0"/>
          <w:numId w:val="4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D243DC6" w14:textId="6267088B" w:rsidR="003E40CD" w:rsidRPr="004F2BB2" w:rsidRDefault="003E40CD" w:rsidP="003E40CD">
      <w:pPr>
        <w:numPr>
          <w:ilvl w:val="0"/>
          <w:numId w:val="4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4F2BB2">
        <w:rPr>
          <w:rFonts w:ascii="Lato" w:eastAsia="Times New Roman" w:hAnsi="Lato" w:cs="Arial"/>
          <w:sz w:val="20"/>
          <w:szCs w:val="20"/>
          <w:lang w:eastAsia="pl-PL"/>
        </w:rPr>
        <w:t xml:space="preserve">tj. ustawie z dnia 14 lipca 1983 r. </w:t>
      </w:r>
      <w:r w:rsidRPr="004F2BB2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4F2BB2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>
        <w:rPr>
          <w:rFonts w:ascii="Lato" w:eastAsia="Times New Roman" w:hAnsi="Lato" w:cs="Arial"/>
          <w:i/>
          <w:iCs/>
          <w:sz w:val="20"/>
          <w:szCs w:val="20"/>
          <w:lang w:eastAsia="pl-PL"/>
        </w:rPr>
        <w:br/>
      </w:r>
      <w:r w:rsidRPr="004F2BB2">
        <w:rPr>
          <w:rFonts w:ascii="Lato" w:eastAsia="Times New Roman" w:hAnsi="Lato" w:cs="Arial"/>
          <w:sz w:val="20"/>
          <w:szCs w:val="20"/>
          <w:lang w:eastAsia="pl-PL"/>
        </w:rPr>
        <w:t>(</w:t>
      </w: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>Dz.U. z 2023 r. poz. 775</w:t>
      </w:r>
      <w:r w:rsidRPr="004F2BB2">
        <w:rPr>
          <w:rFonts w:ascii="Lato" w:eastAsia="Times New Roman" w:hAnsi="Lato" w:cs="Arial"/>
          <w:sz w:val="20"/>
          <w:szCs w:val="20"/>
          <w:lang w:eastAsia="pl-PL"/>
        </w:rPr>
        <w:t xml:space="preserve">, </w:t>
      </w: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4F2BB2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12629DC3" w14:textId="77777777" w:rsidR="003E40CD" w:rsidRPr="004F2BB2" w:rsidRDefault="003E40CD" w:rsidP="003E40CD">
      <w:pPr>
        <w:numPr>
          <w:ilvl w:val="0"/>
          <w:numId w:val="4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6C4B0A98" w14:textId="77777777" w:rsidR="003E40CD" w:rsidRPr="004F2BB2" w:rsidRDefault="003E40CD" w:rsidP="003E40CD">
      <w:pPr>
        <w:numPr>
          <w:ilvl w:val="0"/>
          <w:numId w:val="6"/>
        </w:numPr>
        <w:suppressAutoHyphens/>
        <w:spacing w:after="60" w:line="240" w:lineRule="auto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15E2515F" w14:textId="77777777" w:rsidR="003E40CD" w:rsidRPr="004F2BB2" w:rsidRDefault="003E40CD" w:rsidP="003E40CD">
      <w:pPr>
        <w:numPr>
          <w:ilvl w:val="0"/>
          <w:numId w:val="6"/>
        </w:numPr>
        <w:suppressAutoHyphens/>
        <w:spacing w:after="60" w:line="240" w:lineRule="auto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6586F92" w14:textId="77777777" w:rsidR="003E40CD" w:rsidRPr="004F2BB2" w:rsidRDefault="003E40CD" w:rsidP="003E40CD">
      <w:pPr>
        <w:numPr>
          <w:ilvl w:val="0"/>
          <w:numId w:val="6"/>
        </w:numPr>
        <w:suppressAutoHyphens/>
        <w:spacing w:after="60" w:line="240" w:lineRule="auto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29BD0783" w14:textId="77777777" w:rsidR="003E40CD" w:rsidRPr="004F2BB2" w:rsidRDefault="003E40CD" w:rsidP="003E40CD">
      <w:pPr>
        <w:numPr>
          <w:ilvl w:val="0"/>
          <w:numId w:val="4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53D5ED67" w14:textId="77777777" w:rsidR="003E40CD" w:rsidRPr="004F2BB2" w:rsidRDefault="003E40CD" w:rsidP="003E40CD">
      <w:pPr>
        <w:numPr>
          <w:ilvl w:val="0"/>
          <w:numId w:val="4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510166D4" w14:textId="0032DAA5" w:rsidR="003E40CD" w:rsidRPr="004F2BB2" w:rsidRDefault="003E40CD" w:rsidP="003E40CD">
      <w:pPr>
        <w:numPr>
          <w:ilvl w:val="0"/>
          <w:numId w:val="4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4F2BB2">
        <w:rPr>
          <w:rFonts w:ascii="Lato" w:eastAsia="Times New Roman" w:hAnsi="Lato" w:cs="Arial"/>
          <w:sz w:val="20"/>
          <w:szCs w:val="20"/>
          <w:lang w:eastAsia="pl-PL"/>
        </w:rPr>
        <w:t>w Ministerstwie Rozwoju i Technologii Pani/Pana danych osobowych, przysługuje Pani/Panu prawo wniesienia skargi do organu nadzorczego właściwego w sprawach ochrony danych osobowych, tj. Prezesa Urzędu Ochrony Danych Osobowych</w:t>
      </w:r>
      <w:r w:rsidR="0093007D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3DD2A7C3" w14:textId="77777777" w:rsidR="003E40CD" w:rsidRPr="004F2BB2" w:rsidRDefault="003E40CD" w:rsidP="003E40CD">
      <w:pPr>
        <w:spacing w:before="120" w:after="0" w:line="240" w:lineRule="auto"/>
        <w:jc w:val="center"/>
        <w:rPr>
          <w:rFonts w:ascii="Lato" w:hAnsi="Lato" w:cstheme="minorHAnsi"/>
          <w:sz w:val="20"/>
          <w:szCs w:val="20"/>
        </w:rPr>
      </w:pPr>
    </w:p>
    <w:p w14:paraId="030E657D" w14:textId="77777777" w:rsidR="003E40CD" w:rsidRPr="00565D32" w:rsidRDefault="003E40CD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sectPr w:rsidR="003E40CD" w:rsidRPr="00565D32" w:rsidSect="003A19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FD84D5" w14:textId="77777777" w:rsidR="00633FF0" w:rsidRDefault="00633FF0">
      <w:pPr>
        <w:spacing w:after="0" w:line="240" w:lineRule="auto"/>
      </w:pPr>
      <w:r>
        <w:separator/>
      </w:r>
    </w:p>
  </w:endnote>
  <w:endnote w:type="continuationSeparator" w:id="0">
    <w:p w14:paraId="16062BCB" w14:textId="77777777" w:rsidR="00633FF0" w:rsidRDefault="00633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2FDDC68-9931-4897-A8DD-3DF1C6E6A63D}"/>
    <w:embedBold r:id="rId2" w:fontKey="{B09FCCD7-934C-4493-B4BC-0F1CFE600A4A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87EAA2D6-7EE2-430D-BADA-FBEDD5A363B6}"/>
    <w:embedBold r:id="rId4" w:fontKey="{1303F6EB-20B4-4179-868E-EE208C474D6E}"/>
    <w:embedItalic r:id="rId5" w:fontKey="{9C10BC26-FA7D-4B85-9549-1B70A9ABF29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C4A596CF-7ECC-44A9-9BF9-4471EC5EDC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68F89" w14:textId="77777777" w:rsidR="004F5A71" w:rsidRDefault="004F5A7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91F24" w14:textId="77777777" w:rsidR="004F5A71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DB7F1F" wp14:editId="1FA886AE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5BFC7B8C" w14:textId="77777777" w:rsidR="004F5A71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001C910A" w14:textId="77777777" w:rsidR="004F5A71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67FAF" w14:textId="77777777" w:rsidR="004F5A71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F700BE5" wp14:editId="18853306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6B0D4612" w14:textId="77777777" w:rsidR="004F5A71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77461726" w14:textId="77777777" w:rsidR="004F5A71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C4C765" w14:textId="77777777" w:rsidR="00633FF0" w:rsidRDefault="00633FF0">
      <w:pPr>
        <w:spacing w:after="0" w:line="240" w:lineRule="auto"/>
      </w:pPr>
      <w:r>
        <w:separator/>
      </w:r>
    </w:p>
  </w:footnote>
  <w:footnote w:type="continuationSeparator" w:id="0">
    <w:p w14:paraId="37C6649E" w14:textId="77777777" w:rsidR="00633FF0" w:rsidRDefault="00633F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F906" w14:textId="77777777" w:rsidR="004F5A71" w:rsidRDefault="004F5A7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6010AE" w14:textId="77777777" w:rsidR="004F5A71" w:rsidRDefault="004F5A71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5BBF4" w14:textId="77777777" w:rsidR="004F5A71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F438074" wp14:editId="7BA3A14D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089807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14588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ABC493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415E1E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83696F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77066F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66AD7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7B6368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F94AF3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F91AE3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DA8218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C7A0E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DD26A9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3A0840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45E85F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FA47E8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880E5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57608A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3B3272"/>
    <w:multiLevelType w:val="hybridMultilevel"/>
    <w:tmpl w:val="10A019BE"/>
    <w:lvl w:ilvl="0" w:tplc="6444FB4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57662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14796083">
    <w:abstractNumId w:val="0"/>
  </w:num>
  <w:num w:numId="3" w16cid:durableId="2106414455">
    <w:abstractNumId w:val="5"/>
  </w:num>
  <w:num w:numId="4" w16cid:durableId="1435594176">
    <w:abstractNumId w:val="2"/>
  </w:num>
  <w:num w:numId="5" w16cid:durableId="640816892">
    <w:abstractNumId w:val="3"/>
  </w:num>
  <w:num w:numId="6" w16cid:durableId="1476769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40CD"/>
    <w:rsid w:val="00322232"/>
    <w:rsid w:val="003B3CDB"/>
    <w:rsid w:val="003E0EF3"/>
    <w:rsid w:val="003E40CD"/>
    <w:rsid w:val="004F2962"/>
    <w:rsid w:val="004F5A71"/>
    <w:rsid w:val="005E1E44"/>
    <w:rsid w:val="00633FF0"/>
    <w:rsid w:val="00887A85"/>
    <w:rsid w:val="0090376A"/>
    <w:rsid w:val="0093007D"/>
    <w:rsid w:val="00B24472"/>
    <w:rsid w:val="00C45E62"/>
    <w:rsid w:val="00D568E6"/>
    <w:rsid w:val="00E92A90"/>
    <w:rsid w:val="00EB6F3F"/>
    <w:rsid w:val="00F12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4180A"/>
  <w15:docId w15:val="{329B3C13-7F12-47A6-8971-2D6A4294A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3E40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903</Words>
  <Characters>5423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2025-07-14T06:39:00Z</dcterms:created>
  <dcterms:modified xsi:type="dcterms:W3CDTF">2025-07-14T06:39:00Z</dcterms:modified>
</cp:coreProperties>
</file>