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C93B" w14:textId="74279AE7" w:rsidR="00D97D54" w:rsidRPr="005431B0" w:rsidRDefault="00827363" w:rsidP="0078034D">
      <w:pPr>
        <w:tabs>
          <w:tab w:val="left" w:pos="1134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ZARZĄDZENIE  NR</w:t>
      </w:r>
      <w:r w:rsidR="003D1177">
        <w:rPr>
          <w:b/>
          <w:bCs/>
          <w:sz w:val="26"/>
          <w:szCs w:val="26"/>
        </w:rPr>
        <w:t xml:space="preserve">  21</w:t>
      </w:r>
      <w:r w:rsidR="00604DA0" w:rsidRPr="005431B0">
        <w:rPr>
          <w:b/>
          <w:bCs/>
          <w:sz w:val="26"/>
          <w:szCs w:val="26"/>
        </w:rPr>
        <w:t>/2</w:t>
      </w:r>
      <w:r w:rsidR="00D511D2">
        <w:rPr>
          <w:b/>
          <w:bCs/>
          <w:sz w:val="26"/>
          <w:szCs w:val="26"/>
        </w:rPr>
        <w:t>5</w:t>
      </w:r>
    </w:p>
    <w:p w14:paraId="6390E0F1" w14:textId="77777777" w:rsidR="00D97D54" w:rsidRPr="005431B0" w:rsidRDefault="00D97D54" w:rsidP="00083581">
      <w:pPr>
        <w:tabs>
          <w:tab w:val="left" w:pos="180"/>
          <w:tab w:val="left" w:pos="360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WOJEWODY PODKARPACKIEGO</w:t>
      </w:r>
    </w:p>
    <w:p w14:paraId="48127390" w14:textId="71DF7B97" w:rsidR="00D97D54" w:rsidRPr="005431B0" w:rsidRDefault="00AE5D62" w:rsidP="00083581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 dnia</w:t>
      </w:r>
      <w:r w:rsidR="003D1177">
        <w:rPr>
          <w:b/>
          <w:bCs/>
          <w:sz w:val="26"/>
          <w:szCs w:val="26"/>
        </w:rPr>
        <w:t xml:space="preserve"> 27 </w:t>
      </w:r>
      <w:r w:rsidR="00D511D2">
        <w:rPr>
          <w:b/>
          <w:bCs/>
          <w:sz w:val="26"/>
          <w:szCs w:val="26"/>
        </w:rPr>
        <w:t>stycznia 2025</w:t>
      </w:r>
      <w:r w:rsidR="00D97D54" w:rsidRPr="005431B0">
        <w:rPr>
          <w:b/>
          <w:bCs/>
          <w:sz w:val="26"/>
          <w:szCs w:val="26"/>
        </w:rPr>
        <w:t xml:space="preserve"> r.</w:t>
      </w:r>
    </w:p>
    <w:p w14:paraId="06E83861" w14:textId="77777777" w:rsidR="00D97D54" w:rsidRPr="005431B0" w:rsidRDefault="00D97D54" w:rsidP="00083581">
      <w:pPr>
        <w:spacing w:before="120"/>
        <w:jc w:val="both"/>
        <w:rPr>
          <w:b/>
          <w:bCs/>
        </w:rPr>
      </w:pPr>
    </w:p>
    <w:p w14:paraId="15C78548" w14:textId="77777777" w:rsidR="00D97D54" w:rsidRPr="005431B0" w:rsidRDefault="00D97D54" w:rsidP="00083581">
      <w:pPr>
        <w:spacing w:before="120"/>
        <w:jc w:val="both"/>
        <w:rPr>
          <w:b/>
          <w:bCs/>
        </w:rPr>
      </w:pPr>
      <w:r w:rsidRPr="005431B0">
        <w:rPr>
          <w:b/>
          <w:bCs/>
        </w:rPr>
        <w:t>zmieniające zarządzenie w sprawie ustalenia Regulaminu Podkarpackiego Urzędu Wojewódzkiego w Rzeszowie</w:t>
      </w:r>
    </w:p>
    <w:p w14:paraId="2250DCCC" w14:textId="77777777" w:rsidR="00D97D54" w:rsidRPr="005431B0" w:rsidRDefault="00D97D54" w:rsidP="00083581">
      <w:pPr>
        <w:spacing w:before="120"/>
        <w:jc w:val="both"/>
        <w:rPr>
          <w:b/>
          <w:bCs/>
          <w:sz w:val="26"/>
          <w:szCs w:val="26"/>
        </w:rPr>
      </w:pPr>
    </w:p>
    <w:p w14:paraId="13333615" w14:textId="77777777" w:rsidR="00D97D54" w:rsidRPr="005431B0" w:rsidRDefault="00D97D54" w:rsidP="00A05399">
      <w:pPr>
        <w:spacing w:before="120"/>
        <w:jc w:val="both"/>
        <w:rPr>
          <w:bCs/>
        </w:rPr>
      </w:pPr>
      <w:r w:rsidRPr="005431B0">
        <w:rPr>
          <w:b/>
          <w:bCs/>
          <w:sz w:val="26"/>
          <w:szCs w:val="26"/>
        </w:rPr>
        <w:tab/>
      </w:r>
      <w:r w:rsidRPr="005431B0">
        <w:rPr>
          <w:bCs/>
        </w:rPr>
        <w:t>Na podstawie art. 16 ustawy z dnia 23 stycznia 2009 r. o wojewodzie</w:t>
      </w:r>
      <w:r w:rsidRPr="005431B0">
        <w:rPr>
          <w:bCs/>
        </w:rPr>
        <w:br/>
        <w:t>i administracji rządowej w województwie (Dz.U. z 20</w:t>
      </w:r>
      <w:r w:rsidR="003F4C66" w:rsidRPr="005431B0">
        <w:rPr>
          <w:bCs/>
        </w:rPr>
        <w:t>2</w:t>
      </w:r>
      <w:r w:rsidR="00175302" w:rsidRPr="005431B0">
        <w:rPr>
          <w:bCs/>
        </w:rPr>
        <w:t>3</w:t>
      </w:r>
      <w:r w:rsidRPr="005431B0">
        <w:rPr>
          <w:bCs/>
        </w:rPr>
        <w:t xml:space="preserve"> r. poz.</w:t>
      </w:r>
      <w:r w:rsidR="00175302" w:rsidRPr="005431B0">
        <w:rPr>
          <w:bCs/>
        </w:rPr>
        <w:t xml:space="preserve"> 190</w:t>
      </w:r>
      <w:r w:rsidR="00D511D2">
        <w:rPr>
          <w:bCs/>
        </w:rPr>
        <w:t xml:space="preserve"> z </w:t>
      </w:r>
      <w:proofErr w:type="spellStart"/>
      <w:r w:rsidR="00D511D2">
        <w:rPr>
          <w:bCs/>
        </w:rPr>
        <w:t>późn</w:t>
      </w:r>
      <w:proofErr w:type="spellEnd"/>
      <w:r w:rsidR="00D511D2">
        <w:rPr>
          <w:bCs/>
        </w:rPr>
        <w:t>. zm.</w:t>
      </w:r>
      <w:r w:rsidR="003F4C66" w:rsidRPr="005431B0">
        <w:rPr>
          <w:bCs/>
        </w:rPr>
        <w:t>)</w:t>
      </w:r>
      <w:r w:rsidRPr="005431B0">
        <w:rPr>
          <w:bCs/>
        </w:rPr>
        <w:t xml:space="preserve"> zarządza się, </w:t>
      </w:r>
      <w:r w:rsidRPr="005431B0">
        <w:rPr>
          <w:bCs/>
        </w:rPr>
        <w:br/>
        <w:t>co następuje:</w:t>
      </w:r>
    </w:p>
    <w:p w14:paraId="2EAE9168" w14:textId="77777777" w:rsidR="007D6343" w:rsidRPr="005431B0" w:rsidRDefault="007D6343" w:rsidP="00083581">
      <w:pPr>
        <w:spacing w:before="120"/>
        <w:jc w:val="both"/>
        <w:rPr>
          <w:bCs/>
        </w:rPr>
      </w:pPr>
    </w:p>
    <w:p w14:paraId="7A0D0B15" w14:textId="237FAAEA" w:rsidR="00D97D54" w:rsidRPr="005431B0" w:rsidRDefault="00D97D54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  <w:r w:rsidRPr="005431B0">
        <w:rPr>
          <w:b/>
          <w:bCs/>
        </w:rPr>
        <w:t>§ 1</w:t>
      </w:r>
      <w:r w:rsidRPr="005431B0">
        <w:rPr>
          <w:bCs/>
        </w:rPr>
        <w:t xml:space="preserve">. W Regulaminie Podkarpackiego Urzędu Wojewódzkiego w Rzeszowie, stanowiącym załącznik do zarządzenia nr </w:t>
      </w:r>
      <w:r w:rsidR="00175302" w:rsidRPr="005431B0">
        <w:rPr>
          <w:bCs/>
        </w:rPr>
        <w:t>144</w:t>
      </w:r>
      <w:r w:rsidR="007E3FB8" w:rsidRPr="005431B0">
        <w:rPr>
          <w:bCs/>
        </w:rPr>
        <w:t>/</w:t>
      </w:r>
      <w:r w:rsidR="003F4C66" w:rsidRPr="005431B0">
        <w:rPr>
          <w:bCs/>
        </w:rPr>
        <w:t>2</w:t>
      </w:r>
      <w:r w:rsidR="00175302" w:rsidRPr="005431B0">
        <w:rPr>
          <w:bCs/>
        </w:rPr>
        <w:t>4</w:t>
      </w:r>
      <w:r w:rsidR="003F4C66" w:rsidRPr="005431B0">
        <w:rPr>
          <w:bCs/>
        </w:rPr>
        <w:t xml:space="preserve"> </w:t>
      </w:r>
      <w:r w:rsidR="007E3FB8" w:rsidRPr="005431B0">
        <w:rPr>
          <w:bCs/>
        </w:rPr>
        <w:t xml:space="preserve">Wojewody Podkarpackiego z dnia </w:t>
      </w:r>
      <w:r w:rsidR="00175302" w:rsidRPr="005431B0">
        <w:rPr>
          <w:bCs/>
        </w:rPr>
        <w:t>1</w:t>
      </w:r>
      <w:r w:rsidR="003F4C66" w:rsidRPr="005431B0">
        <w:rPr>
          <w:bCs/>
        </w:rPr>
        <w:t xml:space="preserve">5 </w:t>
      </w:r>
      <w:r w:rsidR="00175302" w:rsidRPr="005431B0">
        <w:rPr>
          <w:bCs/>
        </w:rPr>
        <w:t>maja</w:t>
      </w:r>
      <w:r w:rsidR="003F4C66" w:rsidRPr="005431B0">
        <w:rPr>
          <w:bCs/>
        </w:rPr>
        <w:t xml:space="preserve"> </w:t>
      </w:r>
      <w:r w:rsidRPr="005431B0">
        <w:rPr>
          <w:bCs/>
        </w:rPr>
        <w:t>202</w:t>
      </w:r>
      <w:r w:rsidR="00175302" w:rsidRPr="005431B0">
        <w:rPr>
          <w:bCs/>
        </w:rPr>
        <w:t>4</w:t>
      </w:r>
      <w:r w:rsidRPr="005431B0">
        <w:rPr>
          <w:bCs/>
        </w:rPr>
        <w:t xml:space="preserve"> r. w sprawie ustalenia Regulaminu Podkarpackiego Ur</w:t>
      </w:r>
      <w:r w:rsidR="003F4C66" w:rsidRPr="005431B0">
        <w:rPr>
          <w:bCs/>
        </w:rPr>
        <w:t xml:space="preserve">zędu Wojewódzkiego </w:t>
      </w:r>
      <w:r w:rsidR="007E3FB8" w:rsidRPr="005431B0">
        <w:rPr>
          <w:bCs/>
        </w:rPr>
        <w:br/>
      </w:r>
      <w:r w:rsidR="003F4C66" w:rsidRPr="005431B0">
        <w:rPr>
          <w:bCs/>
        </w:rPr>
        <w:t xml:space="preserve">w Rzeszowie, </w:t>
      </w:r>
      <w:r w:rsidR="007B75CE" w:rsidRPr="005431B0">
        <w:rPr>
          <w:bCs/>
        </w:rPr>
        <w:t>zmienionego zarządzeni</w:t>
      </w:r>
      <w:r w:rsidR="002618BE">
        <w:rPr>
          <w:bCs/>
        </w:rPr>
        <w:t>ami:</w:t>
      </w:r>
      <w:r w:rsidR="007B75CE" w:rsidRPr="005431B0">
        <w:rPr>
          <w:bCs/>
        </w:rPr>
        <w:t xml:space="preserve"> nr 227/24 z dnia 29 sierpnia 2024 r.</w:t>
      </w:r>
      <w:r w:rsidR="00D511D2">
        <w:rPr>
          <w:bCs/>
        </w:rPr>
        <w:t>,</w:t>
      </w:r>
      <w:r w:rsidR="007B75CE" w:rsidRPr="005431B0">
        <w:rPr>
          <w:bCs/>
        </w:rPr>
        <w:t xml:space="preserve"> </w:t>
      </w:r>
      <w:r w:rsidR="003008C2">
        <w:rPr>
          <w:bCs/>
        </w:rPr>
        <w:t xml:space="preserve">                                         </w:t>
      </w:r>
      <w:r w:rsidR="002618BE">
        <w:rPr>
          <w:bCs/>
        </w:rPr>
        <w:t>nr 274/24 z dnia 8 listopada 2024 r.</w:t>
      </w:r>
      <w:r w:rsidR="003008C2">
        <w:rPr>
          <w:bCs/>
        </w:rPr>
        <w:t>,</w:t>
      </w:r>
      <w:r w:rsidR="00D511D2" w:rsidRPr="00D511D2">
        <w:rPr>
          <w:bCs/>
        </w:rPr>
        <w:t xml:space="preserve"> </w:t>
      </w:r>
      <w:r w:rsidR="00D511D2">
        <w:rPr>
          <w:bCs/>
        </w:rPr>
        <w:t>nr 303/24 z dnia 20 grudnia 2024 r.</w:t>
      </w:r>
      <w:r w:rsidR="00A72B96">
        <w:rPr>
          <w:bCs/>
        </w:rPr>
        <w:t xml:space="preserve"> oraz nr 10/25 z dnia 15 stycznia 2025 r.</w:t>
      </w:r>
      <w:r w:rsidR="002618BE">
        <w:rPr>
          <w:bCs/>
        </w:rPr>
        <w:t xml:space="preserve">, </w:t>
      </w:r>
      <w:r w:rsidRPr="005431B0">
        <w:rPr>
          <w:bCs/>
        </w:rPr>
        <w:t>wprowadza się następujące zmiany:</w:t>
      </w:r>
    </w:p>
    <w:p w14:paraId="616F2FB2" w14:textId="77777777" w:rsidR="00083581" w:rsidRPr="005431B0" w:rsidRDefault="00083581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</w:p>
    <w:p w14:paraId="01859E4D" w14:textId="77777777" w:rsidR="006B49DD" w:rsidRDefault="00531FBA" w:rsidP="00851512">
      <w:pPr>
        <w:pStyle w:val="Akapitzlist1"/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2D125F">
        <w:t xml:space="preserve">w § </w:t>
      </w:r>
      <w:r w:rsidR="00B506C3">
        <w:t>3</w:t>
      </w:r>
      <w:r>
        <w:t xml:space="preserve"> w ust. </w:t>
      </w:r>
      <w:r w:rsidR="00D511D2">
        <w:t>2</w:t>
      </w:r>
      <w:r>
        <w:t xml:space="preserve"> </w:t>
      </w:r>
      <w:r w:rsidR="00D511D2">
        <w:t>pkt 5</w:t>
      </w:r>
      <w:r>
        <w:rPr>
          <w:vertAlign w:val="superscript"/>
        </w:rPr>
        <w:t xml:space="preserve"> </w:t>
      </w:r>
      <w:r>
        <w:t>otrzymuje brzmienie:</w:t>
      </w:r>
    </w:p>
    <w:p w14:paraId="7E16B341" w14:textId="77777777" w:rsidR="00531FBA" w:rsidRPr="00D511D2" w:rsidRDefault="00531FBA" w:rsidP="00851512">
      <w:pPr>
        <w:pStyle w:val="Akapitzlist1"/>
        <w:tabs>
          <w:tab w:val="left" w:pos="851"/>
        </w:tabs>
        <w:autoSpaceDE w:val="0"/>
        <w:autoSpaceDN w:val="0"/>
        <w:adjustRightInd w:val="0"/>
        <w:spacing w:before="120" w:after="120"/>
        <w:ind w:left="851" w:hanging="426"/>
        <w:contextualSpacing w:val="0"/>
        <w:jc w:val="both"/>
      </w:pPr>
      <w:r w:rsidRPr="00D511D2">
        <w:t>„</w:t>
      </w:r>
      <w:r w:rsidR="00D511D2" w:rsidRPr="00D511D2">
        <w:t xml:space="preserve">5) </w:t>
      </w:r>
      <w:r w:rsidR="00D511D2">
        <w:tab/>
        <w:t>organu właściwego w sprawach zarządzania kryzysowego, ochrony ludności i obrony cywilnej;”;</w:t>
      </w:r>
    </w:p>
    <w:p w14:paraId="47E7C92A" w14:textId="77777777" w:rsidR="002D125F" w:rsidRDefault="002D125F" w:rsidP="00851512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2D125F">
        <w:t>w § 1</w:t>
      </w:r>
      <w:r w:rsidR="00063F10">
        <w:t>1</w:t>
      </w:r>
      <w:r w:rsidRPr="002D125F">
        <w:t xml:space="preserve"> pkt </w:t>
      </w:r>
      <w:r w:rsidR="00063F10">
        <w:t>2</w:t>
      </w:r>
      <w:r w:rsidRPr="002D125F">
        <w:t>3</w:t>
      </w:r>
      <w:r w:rsidR="00063F10">
        <w:t xml:space="preserve"> otrzymuje brzmienie:</w:t>
      </w:r>
    </w:p>
    <w:p w14:paraId="221D1BB6" w14:textId="77777777" w:rsidR="00063F10" w:rsidRDefault="00063F10" w:rsidP="00851512">
      <w:pPr>
        <w:pStyle w:val="Akapitzlist1"/>
        <w:tabs>
          <w:tab w:val="left" w:pos="709"/>
        </w:tabs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</w:pPr>
      <w:r>
        <w:t>„23)</w:t>
      </w:r>
      <w:r w:rsidR="00B506C3">
        <w:tab/>
      </w:r>
      <w:r>
        <w:t xml:space="preserve">realizowania zadań dotyczących bezpieczeństwa państwa, w tym obronności </w:t>
      </w:r>
      <w:r w:rsidR="00B506C3">
        <w:t>kraju, zarządzania kryzysowego oraz ochrony ludności i obrony cywilnej, w zakresie ustalonym odrębnymi przepisami;”;</w:t>
      </w:r>
    </w:p>
    <w:p w14:paraId="6F616F30" w14:textId="78AE5E6F" w:rsidR="00FA6A39" w:rsidRDefault="00FA6A39" w:rsidP="00851512">
      <w:pPr>
        <w:pStyle w:val="Akapitzlist1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</w:pPr>
      <w:r w:rsidRPr="00FA6A39">
        <w:t xml:space="preserve">w </w:t>
      </w:r>
      <w:bookmarkStart w:id="0" w:name="_Hlk188002916"/>
      <w:r w:rsidRPr="00FA6A39">
        <w:t xml:space="preserve">§ </w:t>
      </w:r>
      <w:bookmarkEnd w:id="0"/>
      <w:r>
        <w:t>17:</w:t>
      </w:r>
    </w:p>
    <w:p w14:paraId="764D797A" w14:textId="2107422A" w:rsidR="00FA6A39" w:rsidRDefault="00FA6A39" w:rsidP="00851512">
      <w:pPr>
        <w:pStyle w:val="Akapitzlist1"/>
        <w:numPr>
          <w:ilvl w:val="2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</w:pPr>
      <w:r>
        <w:t>w ust. 2 po pkt 5 dodaje się pkt 5a w brzmieniu:</w:t>
      </w:r>
    </w:p>
    <w:p w14:paraId="2E81FB82" w14:textId="28E0A140" w:rsidR="00FA6A39" w:rsidRDefault="00FA6A39" w:rsidP="00851512">
      <w:pPr>
        <w:pStyle w:val="Akapitzlist1"/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before="120" w:after="120"/>
        <w:ind w:left="709"/>
        <w:contextualSpacing w:val="0"/>
        <w:jc w:val="both"/>
      </w:pPr>
      <w:r>
        <w:t>„5a)</w:t>
      </w:r>
      <w:r>
        <w:tab/>
      </w:r>
      <w:r w:rsidRPr="00FA6A39">
        <w:t>Oddział Lokalizacji Inwestycji;</w:t>
      </w:r>
      <w:r>
        <w:t>”,</w:t>
      </w:r>
    </w:p>
    <w:p w14:paraId="4C96E193" w14:textId="5BEC4C3F" w:rsidR="00FA6A39" w:rsidRDefault="00A028C4" w:rsidP="00851512">
      <w:pPr>
        <w:pStyle w:val="Akapitzlist1"/>
        <w:numPr>
          <w:ilvl w:val="2"/>
          <w:numId w:val="1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before="120" w:after="120"/>
        <w:ind w:hanging="1914"/>
        <w:contextualSpacing w:val="0"/>
        <w:jc w:val="both"/>
      </w:pPr>
      <w:r>
        <w:t>w ust. 3 po części G dodaje się część H w brzmieniu:</w:t>
      </w:r>
    </w:p>
    <w:p w14:paraId="2CECA313" w14:textId="3F691DEB" w:rsidR="00A028C4" w:rsidRPr="00A028C4" w:rsidRDefault="00A028C4" w:rsidP="00851512">
      <w:pPr>
        <w:pStyle w:val="Akapitzlist1"/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before="120"/>
        <w:contextualSpacing w:val="0"/>
        <w:jc w:val="both"/>
        <w:rPr>
          <w:i/>
          <w:iCs/>
        </w:rPr>
      </w:pPr>
      <w:r>
        <w:rPr>
          <w:i/>
          <w:iCs/>
        </w:rPr>
        <w:t>„H</w:t>
      </w:r>
      <w:r w:rsidRPr="00A028C4">
        <w:rPr>
          <w:i/>
          <w:iCs/>
        </w:rPr>
        <w:t xml:space="preserve"> - w zakresie ustalania lokalizacji celu publicznego:</w:t>
      </w:r>
    </w:p>
    <w:p w14:paraId="0D38CB40" w14:textId="77777777" w:rsidR="00A028C4" w:rsidRDefault="00A028C4" w:rsidP="00851512">
      <w:pPr>
        <w:pStyle w:val="Akapitzlist1"/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before="120"/>
        <w:contextualSpacing w:val="0"/>
        <w:jc w:val="both"/>
      </w:pPr>
      <w:r>
        <w:t>prowadzenie spraw związanych z lokalizacją:</w:t>
      </w:r>
    </w:p>
    <w:p w14:paraId="56DA0454" w14:textId="77777777" w:rsidR="00A028C4" w:rsidRDefault="00A028C4" w:rsidP="00851512">
      <w:pPr>
        <w:pStyle w:val="Akapitzlist1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before="120"/>
        <w:contextualSpacing w:val="0"/>
        <w:jc w:val="both"/>
      </w:pPr>
      <w:r>
        <w:t>a)</w:t>
      </w:r>
      <w:r>
        <w:tab/>
        <w:t xml:space="preserve">dróg publicznych, </w:t>
      </w:r>
    </w:p>
    <w:p w14:paraId="04E4FF8F" w14:textId="77777777" w:rsidR="00A028C4" w:rsidRDefault="00A028C4" w:rsidP="00851512">
      <w:pPr>
        <w:pStyle w:val="Akapitzlist1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before="120"/>
        <w:contextualSpacing w:val="0"/>
        <w:jc w:val="both"/>
      </w:pPr>
      <w:r>
        <w:t>b)</w:t>
      </w:r>
      <w:r>
        <w:tab/>
        <w:t>budowli przeciwpowodziowych,</w:t>
      </w:r>
    </w:p>
    <w:p w14:paraId="602CB9C9" w14:textId="77777777" w:rsidR="00A028C4" w:rsidRDefault="00A028C4" w:rsidP="00851512">
      <w:pPr>
        <w:pStyle w:val="Akapitzlist1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before="120"/>
        <w:contextualSpacing w:val="0"/>
        <w:jc w:val="both"/>
      </w:pPr>
      <w:r>
        <w:t>c)</w:t>
      </w:r>
      <w:r>
        <w:tab/>
        <w:t>linii kolejowych,</w:t>
      </w:r>
    </w:p>
    <w:p w14:paraId="2EE02DA3" w14:textId="77777777" w:rsidR="00A028C4" w:rsidRDefault="00A028C4" w:rsidP="00851512">
      <w:pPr>
        <w:pStyle w:val="Akapitzlist1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before="120"/>
        <w:contextualSpacing w:val="0"/>
        <w:jc w:val="both"/>
      </w:pPr>
      <w:r>
        <w:t>d)</w:t>
      </w:r>
      <w:r>
        <w:tab/>
        <w:t>sieci szerokopasmowej,</w:t>
      </w:r>
    </w:p>
    <w:p w14:paraId="694382FB" w14:textId="77777777" w:rsidR="00A028C4" w:rsidRDefault="00A028C4" w:rsidP="00851512">
      <w:pPr>
        <w:pStyle w:val="Akapitzlist1"/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before="120"/>
        <w:ind w:left="1134" w:hanging="414"/>
        <w:contextualSpacing w:val="0"/>
        <w:jc w:val="both"/>
      </w:pPr>
      <w:r>
        <w:t>e)</w:t>
      </w:r>
      <w:r>
        <w:tab/>
        <w:t xml:space="preserve">inwestycji towarzyszących inwestycjom w zakresie terminalu </w:t>
      </w:r>
      <w:proofErr w:type="spellStart"/>
      <w:r>
        <w:t>regazyfikacyjnego</w:t>
      </w:r>
      <w:proofErr w:type="spellEnd"/>
      <w:r>
        <w:t xml:space="preserve"> skroplonego gazu ziemnego w Świnoujściu,</w:t>
      </w:r>
    </w:p>
    <w:p w14:paraId="5E04BCEF" w14:textId="77777777" w:rsidR="00A028C4" w:rsidRDefault="00A028C4" w:rsidP="00851512">
      <w:pPr>
        <w:pStyle w:val="Akapitzlist1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before="120"/>
        <w:contextualSpacing w:val="0"/>
        <w:jc w:val="both"/>
      </w:pPr>
      <w:r>
        <w:t>f)</w:t>
      </w:r>
      <w:r>
        <w:tab/>
        <w:t>lotnisk użytku publicznego,</w:t>
      </w:r>
    </w:p>
    <w:p w14:paraId="1335F544" w14:textId="39245018" w:rsidR="00A028C4" w:rsidRDefault="00A028C4" w:rsidP="00851512">
      <w:pPr>
        <w:pStyle w:val="Akapitzlist1"/>
        <w:tabs>
          <w:tab w:val="left" w:pos="0"/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before="120"/>
        <w:ind w:left="0"/>
        <w:contextualSpacing w:val="0"/>
        <w:jc w:val="both"/>
      </w:pPr>
      <w:r>
        <w:tab/>
      </w:r>
      <w:r>
        <w:tab/>
        <w:t>g)</w:t>
      </w:r>
      <w:r>
        <w:tab/>
        <w:t>strategicznych inwestycji w zakresie sieci przesyłowych.”;</w:t>
      </w:r>
    </w:p>
    <w:p w14:paraId="41217093" w14:textId="77777777" w:rsidR="00851512" w:rsidRDefault="00851512" w:rsidP="00851512">
      <w:pPr>
        <w:pStyle w:val="Akapitzlist1"/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before="120"/>
        <w:ind w:left="0"/>
        <w:contextualSpacing w:val="0"/>
        <w:jc w:val="both"/>
      </w:pPr>
    </w:p>
    <w:p w14:paraId="245C9784" w14:textId="0940B8B4" w:rsidR="00FA6A39" w:rsidRDefault="00FA6A39" w:rsidP="00851512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lastRenderedPageBreak/>
        <w:t xml:space="preserve">w </w:t>
      </w:r>
      <w:r w:rsidRPr="00FA6A39">
        <w:t xml:space="preserve">§ </w:t>
      </w:r>
      <w:r>
        <w:t>18:</w:t>
      </w:r>
    </w:p>
    <w:p w14:paraId="12FA7F79" w14:textId="00ADFF07" w:rsidR="00FA6A39" w:rsidRDefault="00FA6A39" w:rsidP="00851512">
      <w:pPr>
        <w:pStyle w:val="Akapitzlist1"/>
        <w:numPr>
          <w:ilvl w:val="2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</w:pPr>
      <w:r>
        <w:t>w ust. 2 uchyla się pkt 4,</w:t>
      </w:r>
    </w:p>
    <w:p w14:paraId="2E1D6FD5" w14:textId="73CE6AEB" w:rsidR="00FA6A39" w:rsidRDefault="00FA6A39" w:rsidP="00851512">
      <w:pPr>
        <w:pStyle w:val="Akapitzlist1"/>
        <w:numPr>
          <w:ilvl w:val="2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</w:pPr>
      <w:r>
        <w:t>w ust. 3 uchyla się część D;</w:t>
      </w:r>
    </w:p>
    <w:p w14:paraId="6810A738" w14:textId="4B47C303" w:rsidR="00D92390" w:rsidRDefault="00B222B4" w:rsidP="00E12A96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>w § 2</w:t>
      </w:r>
      <w:r w:rsidR="00A8558A">
        <w:t>2</w:t>
      </w:r>
      <w:r w:rsidR="00E12A96">
        <w:t xml:space="preserve"> </w:t>
      </w:r>
      <w:r w:rsidR="00D92390">
        <w:t>w ust. 3:</w:t>
      </w:r>
    </w:p>
    <w:p w14:paraId="61EBFCF6" w14:textId="14C6AF51" w:rsidR="00A8558A" w:rsidRDefault="00A8558A" w:rsidP="00E12A96">
      <w:pPr>
        <w:pStyle w:val="Akapitzlist1"/>
        <w:numPr>
          <w:ilvl w:val="2"/>
          <w:numId w:val="1"/>
        </w:num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before="120" w:after="120"/>
        <w:ind w:hanging="1914"/>
        <w:contextualSpacing w:val="0"/>
        <w:jc w:val="both"/>
      </w:pPr>
      <w:r>
        <w:t>część C otrzymuje brzmienie:</w:t>
      </w:r>
    </w:p>
    <w:p w14:paraId="35545F9B" w14:textId="77777777" w:rsidR="00A8558A" w:rsidRDefault="00A8558A" w:rsidP="00E12A96">
      <w:pPr>
        <w:pStyle w:val="Akapitzlist1"/>
        <w:tabs>
          <w:tab w:val="left" w:pos="567"/>
          <w:tab w:val="left" w:pos="709"/>
          <w:tab w:val="left" w:pos="1418"/>
          <w:tab w:val="left" w:pos="1560"/>
        </w:tabs>
        <w:autoSpaceDE w:val="0"/>
        <w:autoSpaceDN w:val="0"/>
        <w:adjustRightInd w:val="0"/>
        <w:spacing w:before="120" w:after="120"/>
        <w:ind w:left="1418" w:hanging="992"/>
        <w:contextualSpacing w:val="0"/>
        <w:jc w:val="both"/>
        <w:rPr>
          <w:i/>
        </w:rPr>
      </w:pPr>
      <w:r>
        <w:tab/>
      </w:r>
      <w:r w:rsidR="00D92390">
        <w:tab/>
      </w:r>
      <w:r>
        <w:t>„</w:t>
      </w:r>
      <w:r>
        <w:rPr>
          <w:i/>
        </w:rPr>
        <w:t>C - w zakresie ochrony ludności i obrony cywilnej:</w:t>
      </w:r>
    </w:p>
    <w:p w14:paraId="466FBB89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 xml:space="preserve">1) </w:t>
      </w:r>
      <w:r>
        <w:tab/>
        <w:t>określanie zagrożeń związanych z rozwojem cywilizacyjnym, oddziaływaniem sił przyrody oraz na wypadek wystąpienia kryzysu polityczno-militarnego, a także formułowanie wynikających z nich wniosków w zakresie ochrony ludności;</w:t>
      </w:r>
    </w:p>
    <w:p w14:paraId="772994C4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2)</w:t>
      </w:r>
      <w:r>
        <w:tab/>
        <w:t>wykonywanie zadań związanych z przygotowaniem i zapewnieniem funkcjonowania Wojewódzkiego Systemu Wykrywania i Alarmowania oraz Systemu Wczesnego Ostrzegania;</w:t>
      </w:r>
    </w:p>
    <w:p w14:paraId="4DA255C9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3)</w:t>
      </w:r>
      <w:r>
        <w:tab/>
        <w:t>wykonywanie zadań związanych z organizacyjnym przygotowaniem do prowadzenia likwidacji skażeń i zakażeń, a także opracowywaniem i aktualizacją Planu postępowania awaryjnego na wypadek wystąpienia zdarzenia radiacyjnego;</w:t>
      </w:r>
    </w:p>
    <w:p w14:paraId="41A6AF4A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4)</w:t>
      </w:r>
      <w:r>
        <w:tab/>
        <w:t>prowadzenie spraw związanych z ustalaniem ilości preparatów stabilnego jodu przeznaczonego do ochrony tarczycy oraz miejsc ich przechowywania</w:t>
      </w:r>
      <w:r w:rsidR="007C1051">
        <w:t xml:space="preserve">                               </w:t>
      </w:r>
      <w:r>
        <w:t xml:space="preserve"> i dystrybucji na terenie województwa w porozumieniu z właściwymi organami jednostek samorządu terytorialnego;</w:t>
      </w:r>
    </w:p>
    <w:p w14:paraId="5D3D2C6E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5)</w:t>
      </w:r>
      <w:r>
        <w:tab/>
        <w:t>współpraca z jednostkami samorządu terytorialnego, organizacjami pozarządowymi i terenowymi organami administracji wojskowej w dziedzinie ochrony ludności oraz dofinansowanie działalności związanej z ich funkcjonowaniem w zakresie ratownictwa wodnego, górskiego oraz organizowanie, koordynowanie, udzielanie pomocy humanitarnej i doraźnej na obszarze województwa;</w:t>
      </w:r>
    </w:p>
    <w:p w14:paraId="2F05725D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6)</w:t>
      </w:r>
      <w:r>
        <w:tab/>
        <w:t>współudział w zabezpieczeniu dóbr kultury</w:t>
      </w:r>
      <w:r w:rsidR="003B2BF7">
        <w:t xml:space="preserve"> oraz</w:t>
      </w:r>
      <w:r>
        <w:t xml:space="preserve"> urządzeń użyteczności publicznej przed zagrożeniami;</w:t>
      </w:r>
    </w:p>
    <w:p w14:paraId="2DC38D07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7)</w:t>
      </w:r>
      <w:r>
        <w:tab/>
        <w:t>prowadzenie spraw związanych z przygotowaniem i organizowaniem ewakuacji ludności, opracow</w:t>
      </w:r>
      <w:r w:rsidR="00287B74">
        <w:t>yw</w:t>
      </w:r>
      <w:r>
        <w:t>anie</w:t>
      </w:r>
      <w:r w:rsidR="00287B74">
        <w:t>m</w:t>
      </w:r>
      <w:r>
        <w:t xml:space="preserve"> i uzgadnianie</w:t>
      </w:r>
      <w:r w:rsidR="00287B74">
        <w:t>m</w:t>
      </w:r>
      <w:r>
        <w:t xml:space="preserve"> wojewódzkiego planu ewakuacji ludności oraz współudział w prowadzeniu akcji ratunkowych;</w:t>
      </w:r>
    </w:p>
    <w:p w14:paraId="04C05567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8)</w:t>
      </w:r>
      <w:r>
        <w:tab/>
        <w:t>koordynowanie przedsięwzięć w zakresie integracji sił i środków do prowadzenia akcji ratunkowych oraz współudział w likwidacji skutków klęsk żywiołowych                      i zagrożeń środowiska;</w:t>
      </w:r>
    </w:p>
    <w:p w14:paraId="26CA0E7B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9)</w:t>
      </w:r>
      <w:r>
        <w:tab/>
        <w:t>zaopatrywanie jednostek samorządu terytorialnego w materiały i sprzęt niezbędny do wykonywania zadań ochrony ludności w sytuacjach kryzysowych</w:t>
      </w:r>
      <w:r w:rsidR="00EF4157" w:rsidRPr="00EF4157">
        <w:t xml:space="preserve"> </w:t>
      </w:r>
      <w:r w:rsidR="00644408">
        <w:t xml:space="preserve">oraz </w:t>
      </w:r>
      <w:r w:rsidR="00EF4157">
        <w:t>udzielanie wsparcia gminom i powiatom na obszarze województwa w realizacji zadań ochrony ludności i obrony cywilnej</w:t>
      </w:r>
      <w:r w:rsidR="00045DC5">
        <w:t>, w tym</w:t>
      </w:r>
      <w:r w:rsidR="00EF4157">
        <w:t xml:space="preserve"> w zakresie wyposażenia </w:t>
      </w:r>
      <w:r w:rsidR="00045DC5">
        <w:t xml:space="preserve">                         </w:t>
      </w:r>
      <w:r w:rsidR="00EF4157">
        <w:t>w sprzęt i środki ochrony</w:t>
      </w:r>
      <w:r>
        <w:t>;</w:t>
      </w:r>
    </w:p>
    <w:p w14:paraId="23410E17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10)</w:t>
      </w:r>
      <w:r>
        <w:tab/>
        <w:t>nadzór i koordynowanie przedsięwzięć związanych z zapewnieniem niezbędnych środków do przetrwania i tymczasowego zakwaterowania poszkodowanej ludności;</w:t>
      </w:r>
    </w:p>
    <w:p w14:paraId="3E5557B9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11)</w:t>
      </w:r>
      <w:r>
        <w:tab/>
        <w:t>tworzenie i utrzymywanie, na obszarze województwa, zasobów ochrony ludności oraz infrastruktury niezbędnej do realizacji zadań ochrony ludności i obrony cywilnej i zapewnieni</w:t>
      </w:r>
      <w:r w:rsidR="006E683F">
        <w:t>a</w:t>
      </w:r>
      <w:r>
        <w:t xml:space="preserve"> dostępu do wody;</w:t>
      </w:r>
    </w:p>
    <w:p w14:paraId="1DC8B08D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12)</w:t>
      </w:r>
      <w:r>
        <w:tab/>
        <w:t>wyposażanie i utrzymanie wojewódzkich magazynów przeciwpowodziowych;</w:t>
      </w:r>
    </w:p>
    <w:p w14:paraId="29F0DFAB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lastRenderedPageBreak/>
        <w:t>13)</w:t>
      </w:r>
      <w:r>
        <w:tab/>
      </w:r>
      <w:r w:rsidR="00E36B35" w:rsidRPr="00E36B35">
        <w:t xml:space="preserve">prowadzenie spraw związanych ze sprawowaniem nadzoru </w:t>
      </w:r>
      <w:r>
        <w:t xml:space="preserve">nad wykonywaniem zadań zleconych z zakresu administracji rządowej w obszarze ochrony ludności </w:t>
      </w:r>
      <w:r w:rsidR="00E36B35">
        <w:t xml:space="preserve">                 </w:t>
      </w:r>
      <w:r>
        <w:t>i obrony cywilnej przez gminy i powiaty oraz podmioty realizujące zadania ochrony ludności i obrony cywilnej w województwie;</w:t>
      </w:r>
    </w:p>
    <w:p w14:paraId="5454B323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14)</w:t>
      </w:r>
      <w:r>
        <w:tab/>
        <w:t>kierowanie i koordynowanie realizacji zadań ochrony ludności i obrony cywilnej przez</w:t>
      </w:r>
      <w:r w:rsidR="00141CBE" w:rsidRPr="00141CBE">
        <w:t xml:space="preserve"> podległe i nadzorowane</w:t>
      </w:r>
      <w:r>
        <w:t xml:space="preserve"> podmioty ochrony ludności na obszarze województwa;</w:t>
      </w:r>
    </w:p>
    <w:p w14:paraId="4D86F34C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15)</w:t>
      </w:r>
      <w:r>
        <w:tab/>
      </w:r>
      <w:r w:rsidR="00EF4157">
        <w:t>p</w:t>
      </w:r>
      <w:r>
        <w:t>rzygotowywanie projektów zaleceń w zakresie ochrony ludności i obrony cywilnej dla wójtów (burmistrzów, prezydentów miast) gmin i starostów powiatów znajdujących się na obszarze województwa oraz dla marszałka województwa;</w:t>
      </w:r>
    </w:p>
    <w:p w14:paraId="0C6C65CB" w14:textId="77777777" w:rsidR="00E12A96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1</w:t>
      </w:r>
      <w:r w:rsidR="00EF4157">
        <w:t>6</w:t>
      </w:r>
      <w:r>
        <w:t>)</w:t>
      </w:r>
      <w:r>
        <w:tab/>
        <w:t>ocena wykonywania zadań ochrony ludności i obrony cywilnej przez podmioty ochrony ludności, z którymi</w:t>
      </w:r>
      <w:r w:rsidR="004D5D0F">
        <w:t xml:space="preserve"> Wojewoda</w:t>
      </w:r>
      <w:r>
        <w:t xml:space="preserve"> zawarł porozumienie lub wobec których wydał decyzję o uznaniu za podmiot ochrony ludności;</w:t>
      </w:r>
    </w:p>
    <w:p w14:paraId="774D6462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1</w:t>
      </w:r>
      <w:r w:rsidR="00EF4157">
        <w:t>7</w:t>
      </w:r>
      <w:r>
        <w:t>)</w:t>
      </w:r>
      <w:r>
        <w:tab/>
        <w:t xml:space="preserve">opracowywanie analiz i raportów na podstawie wniosków z oceny ryzyka  województwa oraz gotowości </w:t>
      </w:r>
      <w:r w:rsidR="00EE6BF6">
        <w:t>W</w:t>
      </w:r>
      <w:r>
        <w:t xml:space="preserve">ojewody, organów administracji samorządowej </w:t>
      </w:r>
      <w:r w:rsidR="004D5D0F">
        <w:t xml:space="preserve">               </w:t>
      </w:r>
      <w:r>
        <w:t xml:space="preserve">i podmiotów ochrony ludności w zakresie realizowania zadań ochrony ludności </w:t>
      </w:r>
      <w:r w:rsidR="004D5D0F">
        <w:t xml:space="preserve">                   </w:t>
      </w:r>
      <w:r>
        <w:t>i obrony cywilnej w województwie;</w:t>
      </w:r>
    </w:p>
    <w:p w14:paraId="02784F66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1</w:t>
      </w:r>
      <w:r w:rsidR="00EF4157">
        <w:t>8</w:t>
      </w:r>
      <w:r>
        <w:t>)</w:t>
      </w:r>
      <w:r>
        <w:tab/>
        <w:t>wydawanie podmiotom ochrony ludności i obrony cywilnej zaleceń odnośnie  rodzajów i ilości zasobów ochrony ludności utrzymywanych przez te podmioty jak również określanie sposobu ich utrzymania;</w:t>
      </w:r>
    </w:p>
    <w:p w14:paraId="74E210D8" w14:textId="77777777" w:rsidR="00E12A96" w:rsidRDefault="00EF4157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19</w:t>
      </w:r>
      <w:r w:rsidR="00A8558A">
        <w:t>)</w:t>
      </w:r>
      <w:r w:rsidR="00A8558A">
        <w:tab/>
        <w:t>ewidencjonowanie podmiotów i zasobów ochrony ludności na obszarze województwa oraz prowadzenie Wojewódzkiej Ewidencji Zasobów Ochrony Ludności i Obrony Cywilnej;</w:t>
      </w:r>
    </w:p>
    <w:p w14:paraId="1F32E3EB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2</w:t>
      </w:r>
      <w:r w:rsidR="00EF4157">
        <w:t>0</w:t>
      </w:r>
      <w:r>
        <w:t>)</w:t>
      </w:r>
      <w:r>
        <w:tab/>
        <w:t>planowanie i zabezpieczanie środków finansowych niezbędnych do realizacji zadań ochrony ludności i obrony cywilnej na obszarze województwa, w tym realizacji zadań zleconych z zakresu administracji rządowej dla gmin i powiatów;</w:t>
      </w:r>
    </w:p>
    <w:p w14:paraId="72011AFC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2</w:t>
      </w:r>
      <w:r w:rsidR="00EF4157">
        <w:t>1</w:t>
      </w:r>
      <w:r>
        <w:t>)</w:t>
      </w:r>
      <w:r>
        <w:tab/>
      </w:r>
      <w:r w:rsidR="00644408">
        <w:t xml:space="preserve">prowadzenie spraw w zakresie: </w:t>
      </w:r>
      <w:r>
        <w:t>wyznaczani</w:t>
      </w:r>
      <w:r w:rsidR="00644408">
        <w:t>a</w:t>
      </w:r>
      <w:r>
        <w:t>, zawierani</w:t>
      </w:r>
      <w:r w:rsidR="00644408">
        <w:t>a</w:t>
      </w:r>
      <w:r>
        <w:t xml:space="preserve"> porozumień </w:t>
      </w:r>
      <w:r w:rsidR="009E1956">
        <w:t xml:space="preserve">                                     </w:t>
      </w:r>
      <w:r>
        <w:t xml:space="preserve">i </w:t>
      </w:r>
      <w:r w:rsidR="00644408">
        <w:t>przygotowywania projektów</w:t>
      </w:r>
      <w:r>
        <w:t xml:space="preserve"> decyzji o uznaniu za podmiot ochrony ludności oraz rozpatrywanie </w:t>
      </w:r>
      <w:proofErr w:type="spellStart"/>
      <w:r>
        <w:t>odwołań</w:t>
      </w:r>
      <w:proofErr w:type="spellEnd"/>
      <w:r>
        <w:t xml:space="preserve"> od decyzji wójtów (burmistrzów, prezydentów miast) </w:t>
      </w:r>
      <w:r w:rsidR="00E12A96">
        <w:t xml:space="preserve">                       </w:t>
      </w:r>
      <w:r>
        <w:t>i starostów w tych sprawach;</w:t>
      </w:r>
    </w:p>
    <w:p w14:paraId="62F61D58" w14:textId="77777777" w:rsidR="00E12A96" w:rsidRDefault="00A8558A" w:rsidP="00E12A96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2</w:t>
      </w:r>
      <w:r w:rsidR="00EF4157">
        <w:t>2</w:t>
      </w:r>
      <w:r>
        <w:t>)</w:t>
      </w:r>
      <w:r>
        <w:tab/>
        <w:t>prowadzenie spraw związanych z planowaniem oraz organizowaniem szkoleń, ćwiczeń i innych form edukacji z zakresu ochrony ludności i obrony cywilnej,</w:t>
      </w:r>
      <w:r w:rsidR="004D5D0F">
        <w:t xml:space="preserve">                  </w:t>
      </w:r>
      <w:r>
        <w:t xml:space="preserve"> w tym zatwierdzanie planów ćwiczeń sporządzanych przez starostów i marszałka województwa, ewaluacja tych ćwiczeń oraz wspieranie programów edukacyjnych mających na celu przygotowanie do reagowania na potencjalne zagrożenia na obszarze województwa;</w:t>
      </w:r>
    </w:p>
    <w:p w14:paraId="7FAB06BD" w14:textId="77777777" w:rsidR="006B4DFE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2</w:t>
      </w:r>
      <w:r w:rsidR="00EF4157">
        <w:t>3</w:t>
      </w:r>
      <w:r>
        <w:t>)</w:t>
      </w:r>
      <w:r>
        <w:tab/>
        <w:t>przeciwdziałanie dezinformacji obniżającej społeczną odporność na obszarze województwa;</w:t>
      </w:r>
    </w:p>
    <w:p w14:paraId="5C38412B" w14:textId="77777777" w:rsidR="006B4DFE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2</w:t>
      </w:r>
      <w:r w:rsidR="00EF4157">
        <w:t>4</w:t>
      </w:r>
      <w:r>
        <w:t>)</w:t>
      </w:r>
      <w:r>
        <w:tab/>
        <w:t>stała współpraca z</w:t>
      </w:r>
      <w:r w:rsidR="004D5D0F">
        <w:t>:</w:t>
      </w:r>
    </w:p>
    <w:p w14:paraId="575AD5F6" w14:textId="77777777" w:rsidR="006B4DFE" w:rsidRDefault="004D5D0F" w:rsidP="006B4DFE">
      <w:pPr>
        <w:pStyle w:val="Akapitzlist1"/>
        <w:tabs>
          <w:tab w:val="left" w:pos="1560"/>
        </w:tabs>
        <w:autoSpaceDE w:val="0"/>
        <w:autoSpaceDN w:val="0"/>
        <w:adjustRightInd w:val="0"/>
        <w:spacing w:before="120" w:after="120"/>
        <w:ind w:left="1418" w:hanging="284"/>
        <w:contextualSpacing w:val="0"/>
        <w:jc w:val="both"/>
      </w:pPr>
      <w:r>
        <w:t>a)</w:t>
      </w:r>
      <w:r w:rsidR="006B4DFE">
        <w:tab/>
      </w:r>
      <w:r w:rsidR="00A8558A">
        <w:t>Rządowym Centrum Bezpieczeństwa w zakresie pozyskiwania i wymiany informacji dotyczących potencjalnych sytuacji zag</w:t>
      </w:r>
      <w:r>
        <w:t>rożenia na obszarze województwa,</w:t>
      </w:r>
    </w:p>
    <w:p w14:paraId="342DEBF2" w14:textId="6DC0DC59" w:rsidR="006B4DFE" w:rsidRDefault="004D5D0F" w:rsidP="006B4DFE">
      <w:pPr>
        <w:pStyle w:val="Akapitzlist1"/>
        <w:tabs>
          <w:tab w:val="left" w:pos="1560"/>
        </w:tabs>
        <w:autoSpaceDE w:val="0"/>
        <w:autoSpaceDN w:val="0"/>
        <w:adjustRightInd w:val="0"/>
        <w:spacing w:before="120" w:after="120"/>
        <w:ind w:left="1418" w:hanging="284"/>
        <w:contextualSpacing w:val="0"/>
        <w:jc w:val="both"/>
      </w:pPr>
      <w:r>
        <w:t>b)</w:t>
      </w:r>
      <w:r>
        <w:tab/>
      </w:r>
      <w:r w:rsidR="00A8558A">
        <w:t xml:space="preserve">samorządowymi organami ochrony ludności w zakresie pozyskiwania </w:t>
      </w:r>
      <w:r>
        <w:t xml:space="preserve">                                </w:t>
      </w:r>
      <w:r w:rsidR="00A8558A">
        <w:t>i wymiany informacji dotyczących zagrożeń na obszarze gmin i powiatów oraz wypracowywania konkluzji dotyczących przeciwdziałania zagrożeniom</w:t>
      </w:r>
      <w:r>
        <w:t xml:space="preserve">                            </w:t>
      </w:r>
      <w:r w:rsidR="00A8558A">
        <w:t xml:space="preserve"> i reagowania na nie;</w:t>
      </w:r>
    </w:p>
    <w:p w14:paraId="1AD222B1" w14:textId="77777777" w:rsidR="006B4DFE" w:rsidRDefault="006B4DFE" w:rsidP="006B4DFE">
      <w:pPr>
        <w:pStyle w:val="Akapitzlist1"/>
        <w:tabs>
          <w:tab w:val="left" w:pos="1560"/>
        </w:tabs>
        <w:autoSpaceDE w:val="0"/>
        <w:autoSpaceDN w:val="0"/>
        <w:adjustRightInd w:val="0"/>
        <w:spacing w:before="120" w:after="120"/>
        <w:ind w:left="1418" w:hanging="284"/>
        <w:contextualSpacing w:val="0"/>
        <w:jc w:val="both"/>
      </w:pPr>
    </w:p>
    <w:p w14:paraId="3247EE69" w14:textId="417B59B9" w:rsidR="00C01A92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560" w:hanging="851"/>
        <w:contextualSpacing w:val="0"/>
        <w:jc w:val="both"/>
      </w:pPr>
      <w:r>
        <w:lastRenderedPageBreak/>
        <w:t>2</w:t>
      </w:r>
      <w:r w:rsidR="00EF4157">
        <w:t>5</w:t>
      </w:r>
      <w:r>
        <w:t>)</w:t>
      </w:r>
      <w:r>
        <w:tab/>
        <w:t>prowadzenie na terenie województwa</w:t>
      </w:r>
      <w:r w:rsidR="00C01A92">
        <w:t>:</w:t>
      </w:r>
    </w:p>
    <w:p w14:paraId="1C9FE018" w14:textId="3EEC3688" w:rsidR="00C01A92" w:rsidRDefault="00C01A92" w:rsidP="006B4DFE">
      <w:pPr>
        <w:pStyle w:val="Akapitzlist1"/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before="120" w:after="120"/>
        <w:ind w:left="1134" w:hanging="283"/>
        <w:contextualSpacing w:val="0"/>
        <w:jc w:val="both"/>
      </w:pPr>
      <w:r>
        <w:tab/>
        <w:t>a)</w:t>
      </w:r>
      <w:r>
        <w:tab/>
      </w:r>
      <w:r w:rsidR="00A8558A">
        <w:t>Centralnej Ewidencji Obiektów Zbiorowej Ochrony</w:t>
      </w:r>
      <w:r>
        <w:t>,</w:t>
      </w:r>
    </w:p>
    <w:p w14:paraId="460A3DE2" w14:textId="77777777" w:rsidR="006B4DFE" w:rsidRDefault="00C01A92" w:rsidP="006B4DFE">
      <w:pPr>
        <w:pStyle w:val="Akapitzlist1"/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before="120" w:after="120"/>
        <w:ind w:left="1134" w:hanging="283"/>
        <w:contextualSpacing w:val="0"/>
        <w:jc w:val="both"/>
      </w:pPr>
      <w:r>
        <w:tab/>
        <w:t>b)</w:t>
      </w:r>
      <w:r>
        <w:tab/>
      </w:r>
      <w:r w:rsidRPr="00C01A92">
        <w:t>Ewidencji Obrony Cywilnej</w:t>
      </w:r>
      <w:r w:rsidR="00A8558A">
        <w:t>;</w:t>
      </w:r>
    </w:p>
    <w:p w14:paraId="0AF83AC9" w14:textId="77777777" w:rsidR="006B4DFE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2</w:t>
      </w:r>
      <w:r w:rsidR="00EF4157">
        <w:t>6</w:t>
      </w:r>
      <w:r>
        <w:t>)</w:t>
      </w:r>
      <w:r>
        <w:tab/>
        <w:t>prowadzenie spraw związanych z przygotowaniem i zapewnieniem funkcjonowania budowli ochronnych, finansowanie</w:t>
      </w:r>
      <w:r w:rsidR="00965AF7">
        <w:t>m</w:t>
      </w:r>
      <w:r>
        <w:t xml:space="preserve"> i współfinansowanie</w:t>
      </w:r>
      <w:r w:rsidR="00965AF7">
        <w:t>m</w:t>
      </w:r>
      <w:r>
        <w:t xml:space="preserve"> utrzymania, modernizacji i budowy obiektów przeznaczonych do ochrony ludności; </w:t>
      </w:r>
    </w:p>
    <w:p w14:paraId="02F763FD" w14:textId="77777777" w:rsidR="006B4DFE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2</w:t>
      </w:r>
      <w:r w:rsidR="00EF4157">
        <w:t>7</w:t>
      </w:r>
      <w:r>
        <w:t>)</w:t>
      </w:r>
      <w:r>
        <w:tab/>
        <w:t>prowadzenie spraw planistycznych związanych z realizacją zadań przygotowań obrony cywilnej i ochrony ludności na wypadek zewnętrznego zagrożenia bezpieczeństwa państwa i wojny;</w:t>
      </w:r>
    </w:p>
    <w:p w14:paraId="73679E5B" w14:textId="77777777" w:rsidR="006B4DFE" w:rsidRDefault="00EF4157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28</w:t>
      </w:r>
      <w:r w:rsidR="00A8558A">
        <w:t>)</w:t>
      </w:r>
      <w:r w:rsidR="00A8558A">
        <w:tab/>
        <w:t>wykonywanie zadań z obszaru spraw związanych z obrotem materiałami wybuchowymi przeznaczonymi do użytku cywilnego oraz bronią, amunicją oraz wyrobami i technologią o przeznaczeniu wojskowym lub policyjnym;</w:t>
      </w:r>
    </w:p>
    <w:p w14:paraId="3C9532A2" w14:textId="77777777" w:rsidR="006B4DFE" w:rsidRDefault="0080316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29</w:t>
      </w:r>
      <w:r w:rsidR="00A8558A">
        <w:t>)</w:t>
      </w:r>
      <w:r w:rsidR="00A8558A">
        <w:tab/>
      </w:r>
      <w:r w:rsidR="00644408">
        <w:t xml:space="preserve">prowadzenie spraw związanych z </w:t>
      </w:r>
      <w:r w:rsidR="00A8558A">
        <w:t>nadawanie</w:t>
      </w:r>
      <w:r w:rsidR="00644408">
        <w:t>m</w:t>
      </w:r>
      <w:r w:rsidR="00A8558A">
        <w:t xml:space="preserve"> i uchylanie</w:t>
      </w:r>
      <w:r w:rsidR="00644408">
        <w:t>m</w:t>
      </w:r>
      <w:r w:rsidR="00A8558A">
        <w:t xml:space="preserve"> przydziałów mobilizacyjnych obrony cywilnej w uzgodnieniu z właściwym terytorialnie szefem wojskowego centrum rekrutacji oraz dostarczanie wezwań do służby</w:t>
      </w:r>
      <w:r w:rsidR="003E1346">
        <w:t xml:space="preserve"> </w:t>
      </w:r>
      <w:r w:rsidR="00A8558A">
        <w:t>w obronie cywilnej;</w:t>
      </w:r>
    </w:p>
    <w:p w14:paraId="6238E25B" w14:textId="77777777" w:rsidR="006B4DFE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3</w:t>
      </w:r>
      <w:r w:rsidR="0080316A">
        <w:t>0</w:t>
      </w:r>
      <w:r>
        <w:t>)</w:t>
      </w:r>
      <w:r>
        <w:tab/>
        <w:t xml:space="preserve">prowadzenie spraw </w:t>
      </w:r>
      <w:r w:rsidR="003E1346">
        <w:t xml:space="preserve">związanych z </w:t>
      </w:r>
      <w:r>
        <w:t xml:space="preserve">powoływaniem do służby w obronie cywilnej </w:t>
      </w:r>
      <w:r w:rsidR="00644408">
        <w:t xml:space="preserve">               </w:t>
      </w:r>
      <w:r>
        <w:t>w drodze naboru ochotniczego;</w:t>
      </w:r>
    </w:p>
    <w:p w14:paraId="4B092DCA" w14:textId="77777777" w:rsidR="006B4DFE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3</w:t>
      </w:r>
      <w:r w:rsidR="0080316A">
        <w:t>1</w:t>
      </w:r>
      <w:r>
        <w:t>)</w:t>
      </w:r>
      <w:r>
        <w:tab/>
        <w:t xml:space="preserve">prowadzenie spraw </w:t>
      </w:r>
      <w:r w:rsidR="003E1346">
        <w:t>dotyczących</w:t>
      </w:r>
      <w:r>
        <w:t xml:space="preserve"> ustalani</w:t>
      </w:r>
      <w:r w:rsidR="003E1346">
        <w:t>a</w:t>
      </w:r>
      <w:r>
        <w:t xml:space="preserve"> i wypłacani</w:t>
      </w:r>
      <w:r w:rsidR="003E1346">
        <w:t>a</w:t>
      </w:r>
      <w:r>
        <w:t xml:space="preserve"> świadczeń dla personelu obrony cywilnej;</w:t>
      </w:r>
    </w:p>
    <w:p w14:paraId="3A468325" w14:textId="77777777" w:rsidR="006B4DFE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3</w:t>
      </w:r>
      <w:r w:rsidR="0080316A">
        <w:t>2</w:t>
      </w:r>
      <w:r w:rsidR="003E1346">
        <w:t>)</w:t>
      </w:r>
      <w:r w:rsidR="003E1346">
        <w:tab/>
        <w:t>przygotowywanie projektów decyzji</w:t>
      </w:r>
      <w:r>
        <w:t xml:space="preserve"> w sprawie odszkodowania za szkody powstałe w związku z działaniami ochrony ludności lub obrony cywilnej;</w:t>
      </w:r>
    </w:p>
    <w:p w14:paraId="09391AEE" w14:textId="77777777" w:rsidR="006B4DFE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3</w:t>
      </w:r>
      <w:r w:rsidR="0080316A">
        <w:t>3</w:t>
      </w:r>
      <w:r>
        <w:t>)</w:t>
      </w:r>
      <w:r>
        <w:tab/>
        <w:t>koordynowanie wykonywania zadań ochrony ludności i obrony cywilnej przez podmioty ochrony ludności i obrony cywilnej wykonujące zadania ratownicze na obszarze województwa;</w:t>
      </w:r>
    </w:p>
    <w:p w14:paraId="3D2CD2FF" w14:textId="77777777" w:rsidR="006B4DFE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3</w:t>
      </w:r>
      <w:r w:rsidR="0080316A">
        <w:t>4</w:t>
      </w:r>
      <w:r>
        <w:t>)</w:t>
      </w:r>
      <w:r>
        <w:tab/>
      </w:r>
      <w:r w:rsidR="0092484C">
        <w:t xml:space="preserve">prowadzenie </w:t>
      </w:r>
      <w:r>
        <w:t>nadz</w:t>
      </w:r>
      <w:r w:rsidR="0092484C">
        <w:t>o</w:t>
      </w:r>
      <w:r>
        <w:t>r</w:t>
      </w:r>
      <w:r w:rsidR="0092484C">
        <w:t>u</w:t>
      </w:r>
      <w:r>
        <w:t xml:space="preserve"> nad analizowaniem przez Państwową Straż Pożarną potencjalnych sytuacji zagrożenia i oceny ryzyka ich wystąpienia oraz stanu gotowości podmiotów ochrony ludności do realizacji zadań;</w:t>
      </w:r>
    </w:p>
    <w:p w14:paraId="7D4B0808" w14:textId="75F117D9" w:rsidR="004D5D0F" w:rsidRDefault="00A8558A" w:rsidP="006B4DFE">
      <w:pPr>
        <w:pStyle w:val="Akapitzlist1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</w:pPr>
      <w:r>
        <w:t>3</w:t>
      </w:r>
      <w:r w:rsidR="0080316A">
        <w:t>5</w:t>
      </w:r>
      <w:r>
        <w:t>)</w:t>
      </w:r>
      <w:r>
        <w:tab/>
      </w:r>
      <w:r w:rsidR="00132702" w:rsidRPr="00132702">
        <w:t xml:space="preserve">prowadzenie działań w zakresie popularyzacji </w:t>
      </w:r>
      <w:r>
        <w:t xml:space="preserve">wiedzy z zakresu ochrony ludności wśród mieszkańców województwa, w tym kształtowania świadomości </w:t>
      </w:r>
      <w:r w:rsidR="00132702">
        <w:t xml:space="preserve">                                  </w:t>
      </w:r>
      <w:r>
        <w:t xml:space="preserve">o sytuacjach zagrożeń i pożądanych </w:t>
      </w:r>
      <w:proofErr w:type="spellStart"/>
      <w:r>
        <w:t>zachowań</w:t>
      </w:r>
      <w:proofErr w:type="spellEnd"/>
      <w:r>
        <w:t xml:space="preserve"> społecznych.”</w:t>
      </w:r>
      <w:r w:rsidR="00CA4A2D">
        <w:t>,</w:t>
      </w:r>
    </w:p>
    <w:p w14:paraId="4549CD9D" w14:textId="6CBDF8FE" w:rsidR="001B2876" w:rsidRDefault="00E520B8" w:rsidP="00E520B8">
      <w:pPr>
        <w:pStyle w:val="Akapitzlist1"/>
        <w:tabs>
          <w:tab w:val="left" w:pos="709"/>
          <w:tab w:val="left" w:pos="1134"/>
        </w:tabs>
        <w:autoSpaceDE w:val="0"/>
        <w:autoSpaceDN w:val="0"/>
        <w:adjustRightInd w:val="0"/>
        <w:spacing w:before="120" w:after="120"/>
        <w:ind w:left="0" w:firstLine="284"/>
        <w:contextualSpacing w:val="0"/>
        <w:jc w:val="both"/>
      </w:pPr>
      <w:r>
        <w:t>b)</w:t>
      </w:r>
      <w:r>
        <w:tab/>
      </w:r>
      <w:r w:rsidR="001B2876">
        <w:t>częś</w:t>
      </w:r>
      <w:r w:rsidR="003E1346">
        <w:t xml:space="preserve">ć </w:t>
      </w:r>
      <w:r w:rsidR="00771D43">
        <w:t>E</w:t>
      </w:r>
      <w:r w:rsidR="001B2876">
        <w:t xml:space="preserve"> </w:t>
      </w:r>
      <w:r w:rsidR="003E1346">
        <w:t>otrzymuje</w:t>
      </w:r>
      <w:r w:rsidR="001B2876">
        <w:t xml:space="preserve"> brzmieni</w:t>
      </w:r>
      <w:r w:rsidR="003E1346">
        <w:t>e</w:t>
      </w:r>
      <w:r w:rsidR="001B2876">
        <w:t>:</w:t>
      </w:r>
    </w:p>
    <w:p w14:paraId="3B61E27E" w14:textId="0066651D" w:rsidR="00771D43" w:rsidRPr="00477F9B" w:rsidRDefault="001B2876" w:rsidP="00E520B8">
      <w:pPr>
        <w:tabs>
          <w:tab w:val="left" w:pos="709"/>
          <w:tab w:val="left" w:pos="851"/>
          <w:tab w:val="left" w:pos="1276"/>
        </w:tabs>
        <w:spacing w:before="120" w:after="120"/>
        <w:ind w:left="360" w:hanging="360"/>
        <w:jc w:val="both"/>
        <w:rPr>
          <w:rFonts w:eastAsia="Calibri"/>
          <w:lang w:eastAsia="en-US"/>
        </w:rPr>
      </w:pPr>
      <w:r>
        <w:tab/>
      </w:r>
      <w:r>
        <w:tab/>
      </w:r>
      <w:r w:rsidR="00771D43">
        <w:t>„</w:t>
      </w:r>
      <w:r w:rsidR="00771D43" w:rsidRPr="00477F9B">
        <w:rPr>
          <w:rFonts w:eastAsia="Calibri"/>
          <w:i/>
          <w:iCs/>
          <w:lang w:eastAsia="en-US"/>
        </w:rPr>
        <w:t>E -</w:t>
      </w:r>
      <w:r w:rsidR="007C1051">
        <w:rPr>
          <w:rFonts w:eastAsia="Calibri"/>
          <w:i/>
          <w:iCs/>
          <w:lang w:eastAsia="en-US"/>
        </w:rPr>
        <w:t xml:space="preserve"> </w:t>
      </w:r>
      <w:r w:rsidR="00771D43" w:rsidRPr="00477F9B">
        <w:rPr>
          <w:rFonts w:eastAsia="Calibri"/>
          <w:i/>
          <w:iCs/>
          <w:lang w:eastAsia="en-US"/>
        </w:rPr>
        <w:t>w zakresie spraw obronnych:</w:t>
      </w:r>
    </w:p>
    <w:p w14:paraId="353AC92D" w14:textId="77777777" w:rsidR="00771D43" w:rsidRPr="00477F9B" w:rsidRDefault="00771D43" w:rsidP="00E520B8">
      <w:pPr>
        <w:numPr>
          <w:ilvl w:val="0"/>
          <w:numId w:val="43"/>
        </w:numPr>
        <w:tabs>
          <w:tab w:val="clear" w:pos="360"/>
        </w:tabs>
        <w:spacing w:before="120" w:after="120"/>
        <w:ind w:left="1134" w:hanging="425"/>
        <w:jc w:val="both"/>
        <w:rPr>
          <w:rFonts w:eastAsia="Calibri"/>
          <w:lang w:eastAsia="en-US"/>
        </w:rPr>
      </w:pPr>
      <w:r w:rsidRPr="00477F9B">
        <w:rPr>
          <w:rFonts w:eastAsia="Calibri"/>
          <w:lang w:eastAsia="en-US"/>
        </w:rPr>
        <w:t>prowadzenie spraw planistycznych związanych z realizacją zadań przygotowań obronnych w obszarach:</w:t>
      </w:r>
    </w:p>
    <w:p w14:paraId="2B448F2D" w14:textId="77777777" w:rsidR="00771D43" w:rsidRPr="00477F9B" w:rsidRDefault="00771D43" w:rsidP="00E520B8">
      <w:pPr>
        <w:spacing w:before="120" w:after="120"/>
        <w:ind w:left="1418" w:hanging="284"/>
        <w:jc w:val="both"/>
        <w:rPr>
          <w:rFonts w:eastAsia="Calibri"/>
          <w:lang w:eastAsia="en-US"/>
        </w:rPr>
      </w:pPr>
      <w:r w:rsidRPr="00477F9B">
        <w:rPr>
          <w:rFonts w:eastAsia="Calibri"/>
          <w:lang w:eastAsia="en-US"/>
        </w:rPr>
        <w:t>a)</w:t>
      </w:r>
      <w:r w:rsidRPr="00477F9B">
        <w:rPr>
          <w:rFonts w:eastAsia="Calibri"/>
          <w:lang w:eastAsia="en-US"/>
        </w:rPr>
        <w:tab/>
        <w:t xml:space="preserve">tworzenia warunków organizacyjnych i technicznych planowania </w:t>
      </w:r>
      <w:r>
        <w:rPr>
          <w:rFonts w:eastAsia="Calibri"/>
          <w:lang w:eastAsia="en-US"/>
        </w:rPr>
        <w:t xml:space="preserve">                                       i </w:t>
      </w:r>
      <w:r w:rsidRPr="00477F9B">
        <w:rPr>
          <w:rFonts w:eastAsia="Calibri"/>
          <w:lang w:eastAsia="en-US"/>
        </w:rPr>
        <w:t xml:space="preserve"> wykonywania zadań obronnych,</w:t>
      </w:r>
    </w:p>
    <w:p w14:paraId="0035844C" w14:textId="77777777" w:rsidR="00771D43" w:rsidRPr="00477F9B" w:rsidRDefault="00771D43" w:rsidP="00E520B8">
      <w:pPr>
        <w:tabs>
          <w:tab w:val="left" w:pos="1134"/>
        </w:tabs>
        <w:spacing w:before="120" w:after="120"/>
        <w:ind w:left="1418" w:hanging="284"/>
        <w:jc w:val="both"/>
        <w:rPr>
          <w:rFonts w:eastAsia="Calibri"/>
          <w:lang w:eastAsia="en-US"/>
        </w:rPr>
      </w:pPr>
      <w:r w:rsidRPr="00477F9B">
        <w:rPr>
          <w:rFonts w:eastAsia="Calibri"/>
          <w:lang w:eastAsia="en-US"/>
        </w:rPr>
        <w:t xml:space="preserve">b) </w:t>
      </w:r>
      <w:r w:rsidRPr="00477F9B">
        <w:rPr>
          <w:rFonts w:eastAsia="Calibri"/>
          <w:lang w:eastAsia="en-US"/>
        </w:rPr>
        <w:tab/>
        <w:t>realizacji planowania operacyjnego i programowania obronnego,</w:t>
      </w:r>
    </w:p>
    <w:p w14:paraId="20210E02" w14:textId="77777777" w:rsidR="00771D43" w:rsidRPr="00477F9B" w:rsidRDefault="00771D43" w:rsidP="00E520B8">
      <w:pPr>
        <w:tabs>
          <w:tab w:val="left" w:pos="1418"/>
        </w:tabs>
        <w:spacing w:before="120" w:after="120"/>
        <w:ind w:left="1418" w:hanging="284"/>
        <w:jc w:val="both"/>
        <w:rPr>
          <w:rFonts w:eastAsia="Calibri"/>
          <w:lang w:eastAsia="en-US"/>
        </w:rPr>
      </w:pPr>
      <w:r w:rsidRPr="00477F9B">
        <w:rPr>
          <w:rFonts w:eastAsia="Calibri"/>
          <w:lang w:eastAsia="en-US"/>
        </w:rPr>
        <w:t xml:space="preserve">c) </w:t>
      </w:r>
      <w:r w:rsidRPr="00477F9B">
        <w:rPr>
          <w:rFonts w:eastAsia="Calibri"/>
          <w:lang w:eastAsia="en-US"/>
        </w:rPr>
        <w:tab/>
        <w:t>przygotowania systemu obronnego państwa umożliwiającego mobilizacyjne rozwinięcie Sił Zbrojnych Rzeczypospolitej Polskiej,</w:t>
      </w:r>
    </w:p>
    <w:p w14:paraId="2F2337A0" w14:textId="77777777" w:rsidR="00771D43" w:rsidRPr="00477F9B" w:rsidRDefault="00771D43" w:rsidP="00E520B8">
      <w:pPr>
        <w:tabs>
          <w:tab w:val="left" w:pos="1418"/>
        </w:tabs>
        <w:spacing w:before="120" w:after="120"/>
        <w:ind w:left="1418" w:hanging="284"/>
        <w:jc w:val="both"/>
        <w:rPr>
          <w:rFonts w:eastAsia="Calibri"/>
          <w:lang w:eastAsia="en-US"/>
        </w:rPr>
      </w:pPr>
      <w:r w:rsidRPr="00477F9B">
        <w:rPr>
          <w:rFonts w:eastAsia="Calibri"/>
          <w:lang w:eastAsia="en-US"/>
        </w:rPr>
        <w:t>d)</w:t>
      </w:r>
      <w:r w:rsidRPr="00477F9B">
        <w:rPr>
          <w:rFonts w:eastAsia="Calibri"/>
          <w:lang w:eastAsia="en-US"/>
        </w:rPr>
        <w:tab/>
        <w:t>przygotowania do realizacji zadań wynikających ze współpracy cywilno-wojskowej,</w:t>
      </w:r>
    </w:p>
    <w:p w14:paraId="7519AF44" w14:textId="77777777" w:rsidR="00771D43" w:rsidRPr="00477F9B" w:rsidRDefault="00771D43" w:rsidP="00E520B8">
      <w:pPr>
        <w:tabs>
          <w:tab w:val="left" w:pos="1418"/>
        </w:tabs>
        <w:spacing w:before="120" w:after="120"/>
        <w:ind w:left="1418" w:hanging="284"/>
        <w:jc w:val="both"/>
        <w:rPr>
          <w:rFonts w:eastAsia="Calibri"/>
          <w:lang w:eastAsia="en-US"/>
        </w:rPr>
      </w:pPr>
      <w:r w:rsidRPr="00477F9B">
        <w:rPr>
          <w:rFonts w:eastAsia="Calibri"/>
          <w:lang w:eastAsia="en-US"/>
        </w:rPr>
        <w:lastRenderedPageBreak/>
        <w:t>e)</w:t>
      </w:r>
      <w:r w:rsidRPr="00477F9B">
        <w:rPr>
          <w:rFonts w:eastAsia="Calibri"/>
          <w:lang w:eastAsia="en-US"/>
        </w:rPr>
        <w:tab/>
        <w:t xml:space="preserve">przygotowania do realizacji zadań wynikających z obowiązków państwa-gospodarza realizowanych na rzecz wojsk sojuszniczych, </w:t>
      </w:r>
    </w:p>
    <w:p w14:paraId="7565C21B" w14:textId="77777777" w:rsidR="00771D43" w:rsidRPr="00477F9B" w:rsidRDefault="00771D43" w:rsidP="00E520B8">
      <w:pPr>
        <w:tabs>
          <w:tab w:val="left" w:pos="1134"/>
        </w:tabs>
        <w:spacing w:before="120" w:after="120"/>
        <w:ind w:left="1418" w:hanging="284"/>
        <w:jc w:val="both"/>
        <w:rPr>
          <w:rFonts w:eastAsia="Calibri"/>
          <w:lang w:eastAsia="en-US"/>
        </w:rPr>
      </w:pPr>
      <w:r w:rsidRPr="00477F9B">
        <w:rPr>
          <w:rFonts w:eastAsia="Calibri"/>
          <w:lang w:eastAsia="en-US"/>
        </w:rPr>
        <w:t>f)</w:t>
      </w:r>
      <w:r w:rsidRPr="00477F9B">
        <w:rPr>
          <w:rFonts w:eastAsia="Calibri"/>
          <w:lang w:eastAsia="en-US"/>
        </w:rPr>
        <w:tab/>
        <w:t>przygotowania do realizacji zadań w zakresie kierowania obroną państwa,</w:t>
      </w:r>
    </w:p>
    <w:p w14:paraId="5BD47021" w14:textId="77777777" w:rsidR="00771D43" w:rsidRPr="00477F9B" w:rsidRDefault="00771D43" w:rsidP="00E520B8">
      <w:pPr>
        <w:tabs>
          <w:tab w:val="left" w:pos="1134"/>
        </w:tabs>
        <w:spacing w:before="120" w:after="120"/>
        <w:ind w:left="1418" w:hanging="284"/>
        <w:jc w:val="both"/>
        <w:rPr>
          <w:rFonts w:eastAsia="Calibri"/>
          <w:lang w:eastAsia="en-US"/>
        </w:rPr>
      </w:pPr>
      <w:r w:rsidRPr="00477F9B">
        <w:rPr>
          <w:rFonts w:eastAsia="Calibri"/>
          <w:lang w:eastAsia="en-US"/>
        </w:rPr>
        <w:t>g)</w:t>
      </w:r>
      <w:r w:rsidRPr="00477F9B">
        <w:rPr>
          <w:rFonts w:eastAsia="Calibri"/>
          <w:lang w:eastAsia="en-US"/>
        </w:rPr>
        <w:tab/>
        <w:t>przygotowania do realizacji zadań wynikających z gotowości obronnej państwa,</w:t>
      </w:r>
    </w:p>
    <w:p w14:paraId="7FDE9899" w14:textId="77777777" w:rsidR="00771D43" w:rsidRPr="00477F9B" w:rsidRDefault="00771D43" w:rsidP="00E520B8">
      <w:pPr>
        <w:tabs>
          <w:tab w:val="left" w:pos="1134"/>
        </w:tabs>
        <w:spacing w:before="120" w:after="120"/>
        <w:ind w:left="1418" w:hanging="284"/>
        <w:jc w:val="both"/>
        <w:rPr>
          <w:rFonts w:eastAsia="Calibri"/>
          <w:lang w:eastAsia="en-US"/>
        </w:rPr>
      </w:pPr>
      <w:r w:rsidRPr="00477F9B">
        <w:rPr>
          <w:rFonts w:eastAsia="Calibri"/>
          <w:lang w:eastAsia="en-US"/>
        </w:rPr>
        <w:t>h)</w:t>
      </w:r>
      <w:r w:rsidRPr="00477F9B">
        <w:rPr>
          <w:rFonts w:eastAsia="Calibri"/>
          <w:lang w:eastAsia="en-US"/>
        </w:rPr>
        <w:tab/>
        <w:t>planowania i organizowania świadczeń na rzecz obrony,</w:t>
      </w:r>
    </w:p>
    <w:p w14:paraId="19911407" w14:textId="77777777" w:rsidR="00771D43" w:rsidRPr="00477F9B" w:rsidRDefault="00771D43" w:rsidP="00E520B8">
      <w:pPr>
        <w:tabs>
          <w:tab w:val="left" w:pos="1418"/>
        </w:tabs>
        <w:spacing w:before="120" w:after="120"/>
        <w:ind w:left="1418" w:hanging="284"/>
        <w:jc w:val="both"/>
        <w:rPr>
          <w:rFonts w:eastAsia="Calibri"/>
          <w:lang w:eastAsia="en-US"/>
        </w:rPr>
      </w:pPr>
      <w:r w:rsidRPr="00477F9B">
        <w:rPr>
          <w:rFonts w:eastAsia="Calibri"/>
          <w:lang w:eastAsia="en-US"/>
        </w:rPr>
        <w:t>i)</w:t>
      </w:r>
      <w:r w:rsidRPr="00477F9B">
        <w:rPr>
          <w:rFonts w:eastAsia="Calibri"/>
          <w:lang w:eastAsia="en-US"/>
        </w:rPr>
        <w:tab/>
        <w:t>realizacji zadań w zakresie przygotowania określonych jednostek do objęcia militaryzacją,</w:t>
      </w:r>
    </w:p>
    <w:p w14:paraId="6DBA207D" w14:textId="77777777" w:rsidR="00771D43" w:rsidRPr="00477F9B" w:rsidRDefault="00771D43" w:rsidP="00E520B8">
      <w:pPr>
        <w:tabs>
          <w:tab w:val="left" w:pos="1418"/>
        </w:tabs>
        <w:spacing w:before="120" w:after="120"/>
        <w:ind w:left="1418" w:hanging="284"/>
        <w:jc w:val="both"/>
        <w:rPr>
          <w:rFonts w:eastAsia="Calibri"/>
          <w:lang w:eastAsia="en-US"/>
        </w:rPr>
      </w:pPr>
      <w:r w:rsidRPr="00477F9B">
        <w:rPr>
          <w:rFonts w:eastAsia="Calibri"/>
          <w:lang w:eastAsia="en-US"/>
        </w:rPr>
        <w:t>j)</w:t>
      </w:r>
      <w:r w:rsidRPr="00477F9B">
        <w:rPr>
          <w:rFonts w:eastAsia="Calibri"/>
          <w:lang w:eastAsia="en-US"/>
        </w:rPr>
        <w:tab/>
        <w:t>przygotowania ochrony obiektów szczególnie ważnych dla bezpieczeństwa lub obronności państwa,</w:t>
      </w:r>
    </w:p>
    <w:p w14:paraId="187D5459" w14:textId="40322DE3" w:rsidR="00771D43" w:rsidRPr="00477F9B" w:rsidRDefault="00B54A77" w:rsidP="00E520B8">
      <w:pPr>
        <w:tabs>
          <w:tab w:val="left" w:pos="1560"/>
        </w:tabs>
        <w:spacing w:before="120" w:after="120"/>
        <w:ind w:left="1418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</w:t>
      </w:r>
      <w:r w:rsidR="00771D43" w:rsidRPr="00477F9B">
        <w:rPr>
          <w:rFonts w:eastAsia="Calibri"/>
          <w:lang w:eastAsia="en-US"/>
        </w:rPr>
        <w:t>)</w:t>
      </w:r>
      <w:r w:rsidR="00771D43" w:rsidRPr="00477F9B">
        <w:rPr>
          <w:rFonts w:eastAsia="Calibri"/>
          <w:lang w:eastAsia="en-US"/>
        </w:rPr>
        <w:tab/>
        <w:t>planowania przygotowania i wykorzystania na potrzeby obronne państwa podmiotów leczniczych i organów (jednostek) samorządu terytorialnego do udzielania świadczeń szpitalnych i zdrowotnych ludności na wypadek zewnętrznego zagrożenia bezpieczeństwa państwa i wojny,</w:t>
      </w:r>
    </w:p>
    <w:p w14:paraId="1D0F8363" w14:textId="62FB74C9" w:rsidR="00E520B8" w:rsidRDefault="00B54A77" w:rsidP="00E520B8">
      <w:pPr>
        <w:tabs>
          <w:tab w:val="left" w:pos="1560"/>
        </w:tabs>
        <w:spacing w:before="120" w:after="120"/>
        <w:ind w:left="1418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</w:t>
      </w:r>
      <w:r w:rsidR="00771D43" w:rsidRPr="00477F9B">
        <w:rPr>
          <w:rFonts w:eastAsia="Calibri"/>
          <w:lang w:eastAsia="en-US"/>
        </w:rPr>
        <w:t>)</w:t>
      </w:r>
      <w:r w:rsidR="00771D43" w:rsidRPr="00477F9B">
        <w:rPr>
          <w:rFonts w:eastAsia="Calibri"/>
          <w:lang w:eastAsia="en-US"/>
        </w:rPr>
        <w:tab/>
        <w:t>planowania i realizacji szkolenia obronnego;</w:t>
      </w:r>
    </w:p>
    <w:p w14:paraId="03876F04" w14:textId="77777777" w:rsidR="00E520B8" w:rsidRDefault="00E520B8" w:rsidP="00E520B8">
      <w:pPr>
        <w:tabs>
          <w:tab w:val="left" w:pos="1560"/>
        </w:tabs>
        <w:spacing w:before="120" w:after="120"/>
        <w:ind w:left="1134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</w:t>
      </w:r>
      <w:r>
        <w:rPr>
          <w:rFonts w:eastAsia="Calibri"/>
          <w:lang w:eastAsia="en-US"/>
        </w:rPr>
        <w:tab/>
      </w:r>
      <w:r w:rsidR="00771D43" w:rsidRPr="00477F9B">
        <w:rPr>
          <w:rFonts w:eastAsia="Calibri"/>
          <w:lang w:eastAsia="en-US"/>
        </w:rPr>
        <w:t>prowadzenie spraw organizacyjnego zabezpieczenia przeprowadzenia inspekcji                  w rejonie wskazanym;</w:t>
      </w:r>
    </w:p>
    <w:p w14:paraId="5583104C" w14:textId="77777777" w:rsidR="00E520B8" w:rsidRDefault="00E520B8" w:rsidP="00E520B8">
      <w:pPr>
        <w:tabs>
          <w:tab w:val="left" w:pos="1560"/>
        </w:tabs>
        <w:spacing w:before="120" w:after="120"/>
        <w:ind w:left="1134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3)</w:t>
      </w:r>
      <w:r>
        <w:rPr>
          <w:rFonts w:eastAsia="Calibri"/>
          <w:lang w:eastAsia="en-US"/>
        </w:rPr>
        <w:tab/>
      </w:r>
      <w:r w:rsidR="00771D43" w:rsidRPr="00477F9B">
        <w:rPr>
          <w:rFonts w:eastAsia="Calibri"/>
          <w:lang w:eastAsia="en-US"/>
        </w:rPr>
        <w:t>prowadzenie spraw związanych z przeprowadzeniem rejestracji osób na potrzeby prowadzenia ewidencji wojskowej oraz prowadzenia kwalifikacji wojskowej;</w:t>
      </w:r>
    </w:p>
    <w:p w14:paraId="52F9326B" w14:textId="77777777" w:rsidR="00E520B8" w:rsidRDefault="00E520B8" w:rsidP="00E520B8">
      <w:pPr>
        <w:tabs>
          <w:tab w:val="left" w:pos="1560"/>
        </w:tabs>
        <w:spacing w:before="120" w:after="120"/>
        <w:ind w:left="1134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4)</w:t>
      </w:r>
      <w:r>
        <w:rPr>
          <w:rFonts w:eastAsia="Calibri"/>
          <w:lang w:eastAsia="en-US"/>
        </w:rPr>
        <w:tab/>
      </w:r>
      <w:r w:rsidR="00771D43" w:rsidRPr="00477F9B">
        <w:rPr>
          <w:rFonts w:eastAsia="Calibri"/>
          <w:lang w:eastAsia="en-US"/>
        </w:rPr>
        <w:t>prowadzenie spraw związanych z przygotowaniem i przebiegiem kwalifikacji wojskowej;</w:t>
      </w:r>
    </w:p>
    <w:p w14:paraId="58E9662A" w14:textId="240C6DD6" w:rsidR="00771D43" w:rsidRPr="00477F9B" w:rsidRDefault="00E520B8" w:rsidP="00E520B8">
      <w:pPr>
        <w:tabs>
          <w:tab w:val="left" w:pos="1560"/>
        </w:tabs>
        <w:spacing w:before="120" w:after="120"/>
        <w:ind w:left="1134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5)</w:t>
      </w:r>
      <w:r>
        <w:rPr>
          <w:rFonts w:eastAsia="Calibri"/>
          <w:lang w:eastAsia="en-US"/>
        </w:rPr>
        <w:tab/>
      </w:r>
      <w:r w:rsidR="00771D43" w:rsidRPr="00477F9B">
        <w:rPr>
          <w:rFonts w:eastAsia="Calibri"/>
          <w:lang w:eastAsia="en-US"/>
        </w:rPr>
        <w:t>planowanie i wykonywanie kontroli realizacji zadań przygotowań obronnych.</w:t>
      </w:r>
      <w:r w:rsidR="00D92390">
        <w:rPr>
          <w:rFonts w:eastAsia="Calibri"/>
          <w:lang w:eastAsia="en-US"/>
        </w:rPr>
        <w:t>”</w:t>
      </w:r>
      <w:r w:rsidR="00A551B0">
        <w:rPr>
          <w:rFonts w:eastAsia="Calibri"/>
          <w:lang w:eastAsia="en-US"/>
        </w:rPr>
        <w:t>.</w:t>
      </w:r>
    </w:p>
    <w:p w14:paraId="0D014169" w14:textId="77777777" w:rsidR="00B222B4" w:rsidRDefault="00B222B4" w:rsidP="002D125F">
      <w:pPr>
        <w:pStyle w:val="Akapitzlist1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120" w:after="120"/>
        <w:ind w:left="1134" w:hanging="708"/>
        <w:contextualSpacing w:val="0"/>
        <w:jc w:val="both"/>
      </w:pPr>
    </w:p>
    <w:p w14:paraId="04371F0E" w14:textId="395B9265" w:rsidR="00701693" w:rsidRDefault="00423D78" w:rsidP="00B43724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  <w:r w:rsidRPr="005431B0">
        <w:rPr>
          <w:b/>
        </w:rPr>
        <w:t xml:space="preserve">§ </w:t>
      </w:r>
      <w:r w:rsidR="003C0B0F" w:rsidRPr="005431B0">
        <w:rPr>
          <w:b/>
        </w:rPr>
        <w:t>2</w:t>
      </w:r>
      <w:r w:rsidRPr="005431B0">
        <w:rPr>
          <w:b/>
        </w:rPr>
        <w:t>.</w:t>
      </w:r>
      <w:r w:rsidRPr="005431B0">
        <w:t xml:space="preserve"> </w:t>
      </w:r>
      <w:r w:rsidR="00D97D54" w:rsidRPr="005431B0">
        <w:t xml:space="preserve">Zarządzenie wchodzi w życie z dniem </w:t>
      </w:r>
      <w:r w:rsidR="00C409BD">
        <w:t xml:space="preserve">1 </w:t>
      </w:r>
      <w:r w:rsidR="003E1346">
        <w:t>lutego</w:t>
      </w:r>
      <w:r w:rsidR="00C409BD">
        <w:t xml:space="preserve"> 2025 r</w:t>
      </w:r>
      <w:r w:rsidR="003E1346">
        <w:t>.</w:t>
      </w:r>
    </w:p>
    <w:p w14:paraId="090C0749" w14:textId="77777777" w:rsidR="00AE1A07" w:rsidRDefault="00AE1A07" w:rsidP="00B43724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</w:p>
    <w:p w14:paraId="737EC495" w14:textId="77777777" w:rsidR="00510A54" w:rsidRPr="005431B0" w:rsidRDefault="00510A54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</w:p>
    <w:p w14:paraId="61488A47" w14:textId="77777777" w:rsidR="00601A75" w:rsidRPr="00601A75" w:rsidRDefault="00601A75" w:rsidP="00601A75">
      <w:pPr>
        <w:spacing w:before="120" w:after="120"/>
        <w:ind w:left="3480"/>
        <w:jc w:val="center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>WOJEWODA PODKARPACKI</w:t>
      </w:r>
    </w:p>
    <w:p w14:paraId="36EDB344" w14:textId="77777777" w:rsidR="00601A75" w:rsidRPr="00601A75" w:rsidRDefault="00601A75" w:rsidP="00601A75">
      <w:pPr>
        <w:tabs>
          <w:tab w:val="center" w:pos="6276"/>
          <w:tab w:val="left" w:pos="6889"/>
        </w:tabs>
        <w:spacing w:before="120" w:after="120"/>
        <w:ind w:left="3480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ab/>
        <w:t>(-)</w:t>
      </w:r>
      <w:r w:rsidRPr="00601A75">
        <w:rPr>
          <w:b/>
          <w:sz w:val="26"/>
          <w:szCs w:val="26"/>
        </w:rPr>
        <w:tab/>
      </w:r>
    </w:p>
    <w:p w14:paraId="5802F9A4" w14:textId="77777777" w:rsidR="00601A75" w:rsidRPr="00601A75" w:rsidRDefault="00601A75" w:rsidP="00601A75">
      <w:pPr>
        <w:spacing w:before="120" w:after="120"/>
        <w:ind w:left="4956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 xml:space="preserve">    Teresa Kubas-</w:t>
      </w:r>
      <w:proofErr w:type="spellStart"/>
      <w:r w:rsidRPr="00601A75">
        <w:rPr>
          <w:b/>
          <w:sz w:val="26"/>
          <w:szCs w:val="26"/>
        </w:rPr>
        <w:t>Hul</w:t>
      </w:r>
      <w:proofErr w:type="spellEnd"/>
      <w:r w:rsidRPr="00601A75">
        <w:rPr>
          <w:b/>
        </w:rPr>
        <w:t xml:space="preserve">        </w:t>
      </w:r>
    </w:p>
    <w:p w14:paraId="516A3AA2" w14:textId="3EF58863" w:rsidR="00B622F3" w:rsidRPr="00317D3A" w:rsidRDefault="00601A75" w:rsidP="00317D3A">
      <w:pPr>
        <w:spacing w:after="120"/>
        <w:ind w:left="3480"/>
        <w:rPr>
          <w:sz w:val="20"/>
          <w:szCs w:val="20"/>
        </w:rPr>
      </w:pPr>
      <w:r w:rsidRPr="00317D3A">
        <w:rPr>
          <w:sz w:val="20"/>
          <w:szCs w:val="20"/>
        </w:rPr>
        <w:t xml:space="preserve">      </w:t>
      </w:r>
      <w:r w:rsidR="00317D3A">
        <w:rPr>
          <w:sz w:val="20"/>
          <w:szCs w:val="20"/>
        </w:rPr>
        <w:t xml:space="preserve">        </w:t>
      </w:r>
      <w:r w:rsidRPr="00317D3A">
        <w:rPr>
          <w:sz w:val="20"/>
          <w:szCs w:val="20"/>
        </w:rPr>
        <w:t>(Podpisane bezpiecznym podpisem elektronicznym)</w:t>
      </w:r>
    </w:p>
    <w:sectPr w:rsidR="00B622F3" w:rsidRPr="00317D3A" w:rsidSect="00AE1A07">
      <w:footerReference w:type="default" r:id="rId8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334B" w14:textId="77777777" w:rsidR="00133163" w:rsidRDefault="00133163">
      <w:r>
        <w:separator/>
      </w:r>
    </w:p>
  </w:endnote>
  <w:endnote w:type="continuationSeparator" w:id="0">
    <w:p w14:paraId="65107774" w14:textId="77777777" w:rsidR="00133163" w:rsidRDefault="0013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2496" w14:textId="109255E9" w:rsidR="002E4A4E" w:rsidRPr="00171880" w:rsidRDefault="002E4A4E">
    <w:pPr>
      <w:pStyle w:val="Stopka"/>
      <w:rPr>
        <w:sz w:val="20"/>
        <w:szCs w:val="20"/>
      </w:rPr>
    </w:pPr>
    <w:r w:rsidRPr="00171880">
      <w:rPr>
        <w:sz w:val="20"/>
        <w:szCs w:val="20"/>
      </w:rPr>
      <w:t>Z</w:t>
    </w:r>
    <w:r w:rsidR="00AE5D62">
      <w:rPr>
        <w:sz w:val="20"/>
        <w:szCs w:val="20"/>
      </w:rPr>
      <w:t>arządzenie nr</w:t>
    </w:r>
    <w:r w:rsidR="003D1177">
      <w:rPr>
        <w:sz w:val="20"/>
        <w:szCs w:val="20"/>
      </w:rPr>
      <w:t xml:space="preserve">  21</w:t>
    </w:r>
    <w:r>
      <w:rPr>
        <w:sz w:val="20"/>
        <w:szCs w:val="20"/>
      </w:rPr>
      <w:t>/2</w:t>
    </w:r>
    <w:r w:rsidR="00D511D2">
      <w:rPr>
        <w:sz w:val="20"/>
        <w:szCs w:val="20"/>
      </w:rPr>
      <w:t>5</w:t>
    </w:r>
    <w:r w:rsidRPr="00171880">
      <w:rPr>
        <w:sz w:val="20"/>
        <w:szCs w:val="20"/>
      </w:rPr>
      <w:t xml:space="preserve"> Wojewody Podkarpackiego</w:t>
    </w:r>
    <w:r w:rsidRPr="00171880">
      <w:rPr>
        <w:sz w:val="20"/>
        <w:szCs w:val="20"/>
      </w:rPr>
      <w:tab/>
    </w:r>
    <w:r>
      <w:rPr>
        <w:sz w:val="20"/>
        <w:szCs w:val="20"/>
      </w:rPr>
      <w:tab/>
      <w:t>Str.</w:t>
    </w:r>
    <w:r w:rsidRPr="00171880">
      <w:rPr>
        <w:sz w:val="20"/>
        <w:szCs w:val="20"/>
      </w:rPr>
      <w:t xml:space="preserve">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PAGE  \* Arabic  \* MERGEFORMAT</w:instrText>
    </w:r>
    <w:r w:rsidRPr="00171880">
      <w:rPr>
        <w:sz w:val="20"/>
        <w:szCs w:val="20"/>
      </w:rPr>
      <w:fldChar w:fldCharType="separate"/>
    </w:r>
    <w:r w:rsidR="00A72B96">
      <w:rPr>
        <w:noProof/>
        <w:sz w:val="20"/>
        <w:szCs w:val="20"/>
      </w:rPr>
      <w:t>5</w:t>
    </w:r>
    <w:r w:rsidRPr="00171880">
      <w:rPr>
        <w:sz w:val="20"/>
        <w:szCs w:val="20"/>
      </w:rPr>
      <w:fldChar w:fldCharType="end"/>
    </w:r>
    <w:r w:rsidRPr="00171880">
      <w:rPr>
        <w:sz w:val="20"/>
        <w:szCs w:val="20"/>
      </w:rPr>
      <w:t xml:space="preserve"> z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NUMPAGES  \* Arabic  \* MERGEFORMAT</w:instrText>
    </w:r>
    <w:r w:rsidRPr="00171880">
      <w:rPr>
        <w:sz w:val="20"/>
        <w:szCs w:val="20"/>
      </w:rPr>
      <w:fldChar w:fldCharType="separate"/>
    </w:r>
    <w:r w:rsidR="00A72B96">
      <w:rPr>
        <w:noProof/>
        <w:sz w:val="20"/>
        <w:szCs w:val="20"/>
      </w:rPr>
      <w:t>5</w:t>
    </w:r>
    <w:r w:rsidRPr="00171880">
      <w:rPr>
        <w:sz w:val="20"/>
        <w:szCs w:val="20"/>
      </w:rPr>
      <w:fldChar w:fldCharType="end"/>
    </w:r>
  </w:p>
  <w:p w14:paraId="3EC78195" w14:textId="77777777" w:rsidR="002E4A4E" w:rsidRDefault="002E4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B49B" w14:textId="77777777" w:rsidR="00133163" w:rsidRDefault="00133163">
      <w:r>
        <w:separator/>
      </w:r>
    </w:p>
  </w:footnote>
  <w:footnote w:type="continuationSeparator" w:id="0">
    <w:p w14:paraId="7C068BA5" w14:textId="77777777" w:rsidR="00133163" w:rsidRDefault="0013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09"/>
    <w:multiLevelType w:val="hybridMultilevel"/>
    <w:tmpl w:val="00D2C164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D8F"/>
    <w:multiLevelType w:val="hybridMultilevel"/>
    <w:tmpl w:val="4238B65A"/>
    <w:lvl w:ilvl="0" w:tplc="04150017">
      <w:start w:val="1"/>
      <w:numFmt w:val="lowerLetter"/>
      <w:lvlText w:val="%1)"/>
      <w:lvlJc w:val="left"/>
      <w:pPr>
        <w:tabs>
          <w:tab w:val="num" w:pos="1645"/>
        </w:tabs>
        <w:ind w:left="1645" w:hanging="360"/>
      </w:pPr>
    </w:lvl>
    <w:lvl w:ilvl="1" w:tplc="3122683E">
      <w:start w:val="1"/>
      <w:numFmt w:val="decimal"/>
      <w:lvlText w:val="%2)"/>
      <w:lvlJc w:val="left"/>
      <w:pPr>
        <w:ind w:left="2710" w:hanging="705"/>
      </w:pPr>
    </w:lvl>
    <w:lvl w:ilvl="2" w:tplc="0415001B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2" w15:restartNumberingAfterBreak="0">
    <w:nsid w:val="0AFA50B0"/>
    <w:multiLevelType w:val="hybridMultilevel"/>
    <w:tmpl w:val="02420AC6"/>
    <w:lvl w:ilvl="0" w:tplc="C74C2A4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543D4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803"/>
    <w:multiLevelType w:val="hybridMultilevel"/>
    <w:tmpl w:val="9EE66544"/>
    <w:lvl w:ilvl="0" w:tplc="0415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AAF"/>
    <w:multiLevelType w:val="hybridMultilevel"/>
    <w:tmpl w:val="42E00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16D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CC6"/>
    <w:multiLevelType w:val="hybridMultilevel"/>
    <w:tmpl w:val="223CC73A"/>
    <w:lvl w:ilvl="0" w:tplc="40CAF6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B0BB9"/>
    <w:multiLevelType w:val="hybridMultilevel"/>
    <w:tmpl w:val="E1308EA6"/>
    <w:lvl w:ilvl="0" w:tplc="B52AA4E0">
      <w:start w:val="1"/>
      <w:numFmt w:val="lowerLetter"/>
      <w:lvlText w:val="%1)"/>
      <w:lvlJc w:val="left"/>
      <w:pPr>
        <w:ind w:left="28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589" w:hanging="360"/>
      </w:pPr>
    </w:lvl>
    <w:lvl w:ilvl="2" w:tplc="F6A81F10">
      <w:start w:val="1"/>
      <w:numFmt w:val="decimal"/>
      <w:lvlText w:val="%3)"/>
      <w:lvlJc w:val="left"/>
      <w:pPr>
        <w:ind w:left="44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7" w15:restartNumberingAfterBreak="0">
    <w:nsid w:val="27576629"/>
    <w:multiLevelType w:val="hybridMultilevel"/>
    <w:tmpl w:val="06EAC188"/>
    <w:lvl w:ilvl="0" w:tplc="215E75D6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8" w15:restartNumberingAfterBreak="0">
    <w:nsid w:val="2E565C00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F551AF9"/>
    <w:multiLevelType w:val="hybridMultilevel"/>
    <w:tmpl w:val="9D601466"/>
    <w:lvl w:ilvl="0" w:tplc="90988A64">
      <w:start w:val="1"/>
      <w:numFmt w:val="decimal"/>
      <w:lvlText w:val="%1)"/>
      <w:lvlJc w:val="left"/>
      <w:pPr>
        <w:ind w:left="1065" w:hanging="705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1A4B"/>
    <w:multiLevelType w:val="hybridMultilevel"/>
    <w:tmpl w:val="A7A27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469CC">
      <w:start w:val="1"/>
      <w:numFmt w:val="lowerLetter"/>
      <w:lvlText w:val="%2)"/>
      <w:lvlJc w:val="left"/>
      <w:pPr>
        <w:ind w:left="1003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A1005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0F45"/>
    <w:multiLevelType w:val="hybridMultilevel"/>
    <w:tmpl w:val="1D8014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CF8471A8">
      <w:start w:val="1"/>
      <w:numFmt w:val="decimal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32631D"/>
    <w:multiLevelType w:val="hybridMultilevel"/>
    <w:tmpl w:val="04C65D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A1F85"/>
    <w:multiLevelType w:val="hybridMultilevel"/>
    <w:tmpl w:val="51C2F2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56A35"/>
    <w:multiLevelType w:val="hybridMultilevel"/>
    <w:tmpl w:val="AA5E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CD5"/>
    <w:multiLevelType w:val="hybridMultilevel"/>
    <w:tmpl w:val="B2981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261A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37222"/>
    <w:multiLevelType w:val="hybridMultilevel"/>
    <w:tmpl w:val="BB068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33D72"/>
    <w:multiLevelType w:val="hybridMultilevel"/>
    <w:tmpl w:val="8BC8F2EA"/>
    <w:lvl w:ilvl="0" w:tplc="AD2E5E1A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63A04"/>
    <w:multiLevelType w:val="hybridMultilevel"/>
    <w:tmpl w:val="6396C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CE8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A1B76"/>
    <w:multiLevelType w:val="hybridMultilevel"/>
    <w:tmpl w:val="AD566C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AD84C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6630C6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E6D6D"/>
    <w:multiLevelType w:val="hybridMultilevel"/>
    <w:tmpl w:val="843EA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EC23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6DD3"/>
    <w:multiLevelType w:val="hybridMultilevel"/>
    <w:tmpl w:val="0F7A0E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C025B3"/>
    <w:multiLevelType w:val="hybridMultilevel"/>
    <w:tmpl w:val="5C5A6378"/>
    <w:lvl w:ilvl="0" w:tplc="F2C63D9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648B"/>
    <w:multiLevelType w:val="hybridMultilevel"/>
    <w:tmpl w:val="14462126"/>
    <w:lvl w:ilvl="0" w:tplc="BC4AF712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11E4D"/>
    <w:multiLevelType w:val="hybridMultilevel"/>
    <w:tmpl w:val="76004180"/>
    <w:lvl w:ilvl="0" w:tplc="4DB44CAA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32423B6"/>
    <w:multiLevelType w:val="hybridMultilevel"/>
    <w:tmpl w:val="88F0D1F4"/>
    <w:lvl w:ilvl="0" w:tplc="D5A0DE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05621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</w:lvl>
    <w:lvl w:ilvl="1" w:tplc="B8AAE00A">
      <w:start w:val="1"/>
      <w:numFmt w:val="lowerLetter"/>
      <w:lvlText w:val="%2)"/>
      <w:lvlJc w:val="left"/>
      <w:pPr>
        <w:ind w:left="1785" w:hanging="705"/>
      </w:p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62AD6"/>
    <w:multiLevelType w:val="hybridMultilevel"/>
    <w:tmpl w:val="D19036E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61157B4"/>
    <w:multiLevelType w:val="hybridMultilevel"/>
    <w:tmpl w:val="D0E0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13F6D"/>
    <w:multiLevelType w:val="hybridMultilevel"/>
    <w:tmpl w:val="57ACFC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)"/>
      <w:lvlJc w:val="left"/>
      <w:pPr>
        <w:ind w:left="2204" w:hanging="360"/>
      </w:pPr>
    </w:lvl>
    <w:lvl w:ilvl="2" w:tplc="E0E097D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A21C1B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5A07D9"/>
    <w:multiLevelType w:val="hybridMultilevel"/>
    <w:tmpl w:val="6ECADB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A34214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32877"/>
    <w:multiLevelType w:val="hybridMultilevel"/>
    <w:tmpl w:val="2962E5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2654BD"/>
    <w:multiLevelType w:val="hybridMultilevel"/>
    <w:tmpl w:val="43881836"/>
    <w:lvl w:ilvl="0" w:tplc="04150017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C05F33"/>
    <w:multiLevelType w:val="hybridMultilevel"/>
    <w:tmpl w:val="6FA0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755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35FB2"/>
    <w:multiLevelType w:val="hybridMultilevel"/>
    <w:tmpl w:val="3966480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CA1870B2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7B775AF1"/>
    <w:multiLevelType w:val="hybridMultilevel"/>
    <w:tmpl w:val="2474D1DE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675CD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556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5"/>
  </w:num>
  <w:num w:numId="20">
    <w:abstractNumId w:val="8"/>
  </w:num>
  <w:num w:numId="21">
    <w:abstractNumId w:val="26"/>
  </w:num>
  <w:num w:numId="22">
    <w:abstractNumId w:val="20"/>
  </w:num>
  <w:num w:numId="23">
    <w:abstractNumId w:val="6"/>
  </w:num>
  <w:num w:numId="24">
    <w:abstractNumId w:val="7"/>
  </w:num>
  <w:num w:numId="25">
    <w:abstractNumId w:val="31"/>
  </w:num>
  <w:num w:numId="26">
    <w:abstractNumId w:val="14"/>
  </w:num>
  <w:num w:numId="27">
    <w:abstractNumId w:val="37"/>
  </w:num>
  <w:num w:numId="28">
    <w:abstractNumId w:val="19"/>
  </w:num>
  <w:num w:numId="29">
    <w:abstractNumId w:val="10"/>
  </w:num>
  <w:num w:numId="30">
    <w:abstractNumId w:val="16"/>
  </w:num>
  <w:num w:numId="31">
    <w:abstractNumId w:val="34"/>
  </w:num>
  <w:num w:numId="32">
    <w:abstractNumId w:val="4"/>
  </w:num>
  <w:num w:numId="33">
    <w:abstractNumId w:val="22"/>
  </w:num>
  <w:num w:numId="34">
    <w:abstractNumId w:val="35"/>
  </w:num>
  <w:num w:numId="35">
    <w:abstractNumId w:val="21"/>
  </w:num>
  <w:num w:numId="36">
    <w:abstractNumId w:val="23"/>
  </w:num>
  <w:num w:numId="37">
    <w:abstractNumId w:val="29"/>
  </w:num>
  <w:num w:numId="38">
    <w:abstractNumId w:val="40"/>
  </w:num>
  <w:num w:numId="39">
    <w:abstractNumId w:val="1"/>
  </w:num>
  <w:num w:numId="40">
    <w:abstractNumId w:val="0"/>
  </w:num>
  <w:num w:numId="41">
    <w:abstractNumId w:val="32"/>
  </w:num>
  <w:num w:numId="42">
    <w:abstractNumId w:val="11"/>
  </w:num>
  <w:num w:numId="43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54"/>
    <w:rsid w:val="000148AB"/>
    <w:rsid w:val="0002290C"/>
    <w:rsid w:val="0002459D"/>
    <w:rsid w:val="00030F08"/>
    <w:rsid w:val="00031081"/>
    <w:rsid w:val="00033D1F"/>
    <w:rsid w:val="00045DC5"/>
    <w:rsid w:val="00054D34"/>
    <w:rsid w:val="000552FE"/>
    <w:rsid w:val="00062B3D"/>
    <w:rsid w:val="00063F10"/>
    <w:rsid w:val="000650D6"/>
    <w:rsid w:val="00067094"/>
    <w:rsid w:val="00071C32"/>
    <w:rsid w:val="00077EF1"/>
    <w:rsid w:val="00082134"/>
    <w:rsid w:val="0008334A"/>
    <w:rsid w:val="00083581"/>
    <w:rsid w:val="00085CA1"/>
    <w:rsid w:val="00086C71"/>
    <w:rsid w:val="00087D8D"/>
    <w:rsid w:val="000917DD"/>
    <w:rsid w:val="000A326D"/>
    <w:rsid w:val="000A4D40"/>
    <w:rsid w:val="000A6A4D"/>
    <w:rsid w:val="000A7408"/>
    <w:rsid w:val="000B1E66"/>
    <w:rsid w:val="000C143D"/>
    <w:rsid w:val="000C6A21"/>
    <w:rsid w:val="000D27D2"/>
    <w:rsid w:val="000E7455"/>
    <w:rsid w:val="000F1EA1"/>
    <w:rsid w:val="000F7A17"/>
    <w:rsid w:val="00120BE3"/>
    <w:rsid w:val="0012348C"/>
    <w:rsid w:val="00124F5E"/>
    <w:rsid w:val="00125C18"/>
    <w:rsid w:val="00132702"/>
    <w:rsid w:val="00133163"/>
    <w:rsid w:val="00141CBE"/>
    <w:rsid w:val="00150DE8"/>
    <w:rsid w:val="00152676"/>
    <w:rsid w:val="00153B17"/>
    <w:rsid w:val="0017012D"/>
    <w:rsid w:val="00171742"/>
    <w:rsid w:val="00172B29"/>
    <w:rsid w:val="00175302"/>
    <w:rsid w:val="0017779B"/>
    <w:rsid w:val="00177E96"/>
    <w:rsid w:val="00186277"/>
    <w:rsid w:val="0018654D"/>
    <w:rsid w:val="00195894"/>
    <w:rsid w:val="001B2876"/>
    <w:rsid w:val="001B703B"/>
    <w:rsid w:val="001C16FE"/>
    <w:rsid w:val="001D71A2"/>
    <w:rsid w:val="001E0378"/>
    <w:rsid w:val="001E2355"/>
    <w:rsid w:val="001E2548"/>
    <w:rsid w:val="001E56D5"/>
    <w:rsid w:val="001F0270"/>
    <w:rsid w:val="00204543"/>
    <w:rsid w:val="00205854"/>
    <w:rsid w:val="00206E92"/>
    <w:rsid w:val="002141DA"/>
    <w:rsid w:val="002178A6"/>
    <w:rsid w:val="002311BF"/>
    <w:rsid w:val="00232DA8"/>
    <w:rsid w:val="0023720C"/>
    <w:rsid w:val="00241A19"/>
    <w:rsid w:val="002618BE"/>
    <w:rsid w:val="002672B9"/>
    <w:rsid w:val="00267CD9"/>
    <w:rsid w:val="00275CC0"/>
    <w:rsid w:val="0028216A"/>
    <w:rsid w:val="0028380D"/>
    <w:rsid w:val="00287979"/>
    <w:rsid w:val="00287B74"/>
    <w:rsid w:val="0029269B"/>
    <w:rsid w:val="0029641A"/>
    <w:rsid w:val="00296FA9"/>
    <w:rsid w:val="002A0BB4"/>
    <w:rsid w:val="002A7C40"/>
    <w:rsid w:val="002D125F"/>
    <w:rsid w:val="002D3A0D"/>
    <w:rsid w:val="002E195D"/>
    <w:rsid w:val="002E4A4E"/>
    <w:rsid w:val="002F7305"/>
    <w:rsid w:val="003008C2"/>
    <w:rsid w:val="003027C1"/>
    <w:rsid w:val="003079F6"/>
    <w:rsid w:val="00317D3A"/>
    <w:rsid w:val="0032110F"/>
    <w:rsid w:val="00322438"/>
    <w:rsid w:val="00337A4F"/>
    <w:rsid w:val="00341842"/>
    <w:rsid w:val="00343F74"/>
    <w:rsid w:val="003443E7"/>
    <w:rsid w:val="00345F4C"/>
    <w:rsid w:val="00355206"/>
    <w:rsid w:val="00360EF5"/>
    <w:rsid w:val="00373E30"/>
    <w:rsid w:val="00376E97"/>
    <w:rsid w:val="0038609B"/>
    <w:rsid w:val="003A4AF0"/>
    <w:rsid w:val="003A5952"/>
    <w:rsid w:val="003B02D8"/>
    <w:rsid w:val="003B1D4C"/>
    <w:rsid w:val="003B2BF7"/>
    <w:rsid w:val="003B3CA4"/>
    <w:rsid w:val="003C0B0F"/>
    <w:rsid w:val="003C1ED3"/>
    <w:rsid w:val="003C26BC"/>
    <w:rsid w:val="003D1177"/>
    <w:rsid w:val="003E1346"/>
    <w:rsid w:val="003E21B1"/>
    <w:rsid w:val="003E32F5"/>
    <w:rsid w:val="003E33E4"/>
    <w:rsid w:val="003F4C66"/>
    <w:rsid w:val="00423D78"/>
    <w:rsid w:val="004329AF"/>
    <w:rsid w:val="00432D7D"/>
    <w:rsid w:val="004354EC"/>
    <w:rsid w:val="0043612E"/>
    <w:rsid w:val="00437642"/>
    <w:rsid w:val="00437B73"/>
    <w:rsid w:val="00443944"/>
    <w:rsid w:val="00453687"/>
    <w:rsid w:val="00456AE7"/>
    <w:rsid w:val="00466C94"/>
    <w:rsid w:val="004706F0"/>
    <w:rsid w:val="00473CDB"/>
    <w:rsid w:val="00477203"/>
    <w:rsid w:val="00484EE6"/>
    <w:rsid w:val="00484F2F"/>
    <w:rsid w:val="00486FBE"/>
    <w:rsid w:val="00494345"/>
    <w:rsid w:val="004A65A7"/>
    <w:rsid w:val="004B16AD"/>
    <w:rsid w:val="004B768C"/>
    <w:rsid w:val="004D01DB"/>
    <w:rsid w:val="004D074F"/>
    <w:rsid w:val="004D2135"/>
    <w:rsid w:val="004D5D0F"/>
    <w:rsid w:val="004F09D2"/>
    <w:rsid w:val="004F4441"/>
    <w:rsid w:val="0050197F"/>
    <w:rsid w:val="00502607"/>
    <w:rsid w:val="005061C7"/>
    <w:rsid w:val="005068D7"/>
    <w:rsid w:val="00510A54"/>
    <w:rsid w:val="00511224"/>
    <w:rsid w:val="00515881"/>
    <w:rsid w:val="005213FB"/>
    <w:rsid w:val="0052440B"/>
    <w:rsid w:val="00531FBA"/>
    <w:rsid w:val="00534616"/>
    <w:rsid w:val="005431B0"/>
    <w:rsid w:val="005460EE"/>
    <w:rsid w:val="00552394"/>
    <w:rsid w:val="005609C0"/>
    <w:rsid w:val="00562C1C"/>
    <w:rsid w:val="00565246"/>
    <w:rsid w:val="0056561E"/>
    <w:rsid w:val="00565E18"/>
    <w:rsid w:val="00572683"/>
    <w:rsid w:val="005733CA"/>
    <w:rsid w:val="00574574"/>
    <w:rsid w:val="00574C9B"/>
    <w:rsid w:val="00580E13"/>
    <w:rsid w:val="00583C9D"/>
    <w:rsid w:val="00591D06"/>
    <w:rsid w:val="005931B8"/>
    <w:rsid w:val="005B538A"/>
    <w:rsid w:val="005D02F3"/>
    <w:rsid w:val="005D1B93"/>
    <w:rsid w:val="005D6F55"/>
    <w:rsid w:val="005E53AE"/>
    <w:rsid w:val="005F4E9B"/>
    <w:rsid w:val="00601A75"/>
    <w:rsid w:val="00604DA0"/>
    <w:rsid w:val="006169C0"/>
    <w:rsid w:val="006207EA"/>
    <w:rsid w:val="00624605"/>
    <w:rsid w:val="00624744"/>
    <w:rsid w:val="006400EA"/>
    <w:rsid w:val="00644408"/>
    <w:rsid w:val="006476F4"/>
    <w:rsid w:val="00651E51"/>
    <w:rsid w:val="00652E4B"/>
    <w:rsid w:val="006534AD"/>
    <w:rsid w:val="00663618"/>
    <w:rsid w:val="00664AFD"/>
    <w:rsid w:val="00665E51"/>
    <w:rsid w:val="00671CF5"/>
    <w:rsid w:val="006A1097"/>
    <w:rsid w:val="006A19B1"/>
    <w:rsid w:val="006B49DD"/>
    <w:rsid w:val="006B4DFE"/>
    <w:rsid w:val="006D009B"/>
    <w:rsid w:val="006D6398"/>
    <w:rsid w:val="006E1B06"/>
    <w:rsid w:val="006E46CC"/>
    <w:rsid w:val="006E480F"/>
    <w:rsid w:val="006E683F"/>
    <w:rsid w:val="006F056B"/>
    <w:rsid w:val="006F0C43"/>
    <w:rsid w:val="006F4953"/>
    <w:rsid w:val="00701693"/>
    <w:rsid w:val="00706ED9"/>
    <w:rsid w:val="00724423"/>
    <w:rsid w:val="00733BE3"/>
    <w:rsid w:val="00737DE5"/>
    <w:rsid w:val="00743122"/>
    <w:rsid w:val="00745FAF"/>
    <w:rsid w:val="00755E0A"/>
    <w:rsid w:val="007672DB"/>
    <w:rsid w:val="00771D43"/>
    <w:rsid w:val="00777BFF"/>
    <w:rsid w:val="00780083"/>
    <w:rsid w:val="0078034D"/>
    <w:rsid w:val="00791D67"/>
    <w:rsid w:val="007A3055"/>
    <w:rsid w:val="007B26B4"/>
    <w:rsid w:val="007B42DA"/>
    <w:rsid w:val="007B75CE"/>
    <w:rsid w:val="007C1051"/>
    <w:rsid w:val="007C4507"/>
    <w:rsid w:val="007D0652"/>
    <w:rsid w:val="007D6343"/>
    <w:rsid w:val="007E2B59"/>
    <w:rsid w:val="007E3FB8"/>
    <w:rsid w:val="007E52BE"/>
    <w:rsid w:val="007F56C0"/>
    <w:rsid w:val="0080080C"/>
    <w:rsid w:val="008018AD"/>
    <w:rsid w:val="0080316A"/>
    <w:rsid w:val="008061AE"/>
    <w:rsid w:val="00812005"/>
    <w:rsid w:val="008153E8"/>
    <w:rsid w:val="00816036"/>
    <w:rsid w:val="0081771A"/>
    <w:rsid w:val="00817A32"/>
    <w:rsid w:val="008251B6"/>
    <w:rsid w:val="00827363"/>
    <w:rsid w:val="00833A63"/>
    <w:rsid w:val="00841508"/>
    <w:rsid w:val="0084648C"/>
    <w:rsid w:val="00851512"/>
    <w:rsid w:val="00866209"/>
    <w:rsid w:val="00867C36"/>
    <w:rsid w:val="00871D0D"/>
    <w:rsid w:val="0087365B"/>
    <w:rsid w:val="00886AAF"/>
    <w:rsid w:val="0088773F"/>
    <w:rsid w:val="0089497A"/>
    <w:rsid w:val="00894CE6"/>
    <w:rsid w:val="008A6894"/>
    <w:rsid w:val="008A779C"/>
    <w:rsid w:val="008A7F37"/>
    <w:rsid w:val="008B69E6"/>
    <w:rsid w:val="008C78D4"/>
    <w:rsid w:val="008D2352"/>
    <w:rsid w:val="008E7760"/>
    <w:rsid w:val="008F0877"/>
    <w:rsid w:val="00916F0C"/>
    <w:rsid w:val="00924829"/>
    <w:rsid w:val="0092484C"/>
    <w:rsid w:val="00927E36"/>
    <w:rsid w:val="00936D05"/>
    <w:rsid w:val="009454E0"/>
    <w:rsid w:val="00950335"/>
    <w:rsid w:val="009571E5"/>
    <w:rsid w:val="00957DD8"/>
    <w:rsid w:val="00965AF7"/>
    <w:rsid w:val="00973758"/>
    <w:rsid w:val="00981D9A"/>
    <w:rsid w:val="009855EE"/>
    <w:rsid w:val="0099160A"/>
    <w:rsid w:val="00993C57"/>
    <w:rsid w:val="00994A97"/>
    <w:rsid w:val="0099760F"/>
    <w:rsid w:val="009A08DA"/>
    <w:rsid w:val="009C1F32"/>
    <w:rsid w:val="009C4050"/>
    <w:rsid w:val="009D4769"/>
    <w:rsid w:val="009D672A"/>
    <w:rsid w:val="009D7EBA"/>
    <w:rsid w:val="009E1956"/>
    <w:rsid w:val="009E2013"/>
    <w:rsid w:val="009E5DB7"/>
    <w:rsid w:val="009F463C"/>
    <w:rsid w:val="009F6CC8"/>
    <w:rsid w:val="00A028C4"/>
    <w:rsid w:val="00A05399"/>
    <w:rsid w:val="00A106A6"/>
    <w:rsid w:val="00A10BB2"/>
    <w:rsid w:val="00A2620A"/>
    <w:rsid w:val="00A268B2"/>
    <w:rsid w:val="00A26FB7"/>
    <w:rsid w:val="00A326B2"/>
    <w:rsid w:val="00A332A6"/>
    <w:rsid w:val="00A33C47"/>
    <w:rsid w:val="00A357D8"/>
    <w:rsid w:val="00A35BC5"/>
    <w:rsid w:val="00A45CF5"/>
    <w:rsid w:val="00A47098"/>
    <w:rsid w:val="00A50908"/>
    <w:rsid w:val="00A51ABD"/>
    <w:rsid w:val="00A53E01"/>
    <w:rsid w:val="00A551B0"/>
    <w:rsid w:val="00A5520B"/>
    <w:rsid w:val="00A72B96"/>
    <w:rsid w:val="00A738E6"/>
    <w:rsid w:val="00A74B2D"/>
    <w:rsid w:val="00A84179"/>
    <w:rsid w:val="00A8558A"/>
    <w:rsid w:val="00A92D4E"/>
    <w:rsid w:val="00A9331C"/>
    <w:rsid w:val="00A972B9"/>
    <w:rsid w:val="00AA07E2"/>
    <w:rsid w:val="00AC053B"/>
    <w:rsid w:val="00AC0A37"/>
    <w:rsid w:val="00AC4A07"/>
    <w:rsid w:val="00AC5734"/>
    <w:rsid w:val="00AD16B3"/>
    <w:rsid w:val="00AD4E98"/>
    <w:rsid w:val="00AE1A07"/>
    <w:rsid w:val="00AE5D62"/>
    <w:rsid w:val="00AF0720"/>
    <w:rsid w:val="00B222B4"/>
    <w:rsid w:val="00B2708C"/>
    <w:rsid w:val="00B27CD8"/>
    <w:rsid w:val="00B313AF"/>
    <w:rsid w:val="00B33EB9"/>
    <w:rsid w:val="00B35BE4"/>
    <w:rsid w:val="00B35CD5"/>
    <w:rsid w:val="00B36674"/>
    <w:rsid w:val="00B4199B"/>
    <w:rsid w:val="00B42060"/>
    <w:rsid w:val="00B43724"/>
    <w:rsid w:val="00B44119"/>
    <w:rsid w:val="00B506C3"/>
    <w:rsid w:val="00B51347"/>
    <w:rsid w:val="00B54A77"/>
    <w:rsid w:val="00B55376"/>
    <w:rsid w:val="00B622F3"/>
    <w:rsid w:val="00B6581C"/>
    <w:rsid w:val="00B7231D"/>
    <w:rsid w:val="00B72F9E"/>
    <w:rsid w:val="00B75262"/>
    <w:rsid w:val="00B943A8"/>
    <w:rsid w:val="00BC7539"/>
    <w:rsid w:val="00C01A92"/>
    <w:rsid w:val="00C10471"/>
    <w:rsid w:val="00C11226"/>
    <w:rsid w:val="00C14B70"/>
    <w:rsid w:val="00C164FD"/>
    <w:rsid w:val="00C204FE"/>
    <w:rsid w:val="00C22423"/>
    <w:rsid w:val="00C243F3"/>
    <w:rsid w:val="00C26FB9"/>
    <w:rsid w:val="00C303FA"/>
    <w:rsid w:val="00C37232"/>
    <w:rsid w:val="00C409BD"/>
    <w:rsid w:val="00C40C70"/>
    <w:rsid w:val="00C41428"/>
    <w:rsid w:val="00C453E3"/>
    <w:rsid w:val="00C514AA"/>
    <w:rsid w:val="00C54452"/>
    <w:rsid w:val="00C5654A"/>
    <w:rsid w:val="00C71036"/>
    <w:rsid w:val="00C71531"/>
    <w:rsid w:val="00C800C7"/>
    <w:rsid w:val="00C82C4A"/>
    <w:rsid w:val="00C86361"/>
    <w:rsid w:val="00C9267A"/>
    <w:rsid w:val="00C96EE8"/>
    <w:rsid w:val="00C97DDB"/>
    <w:rsid w:val="00CA4A2D"/>
    <w:rsid w:val="00CA55E1"/>
    <w:rsid w:val="00CA7418"/>
    <w:rsid w:val="00CB0DFD"/>
    <w:rsid w:val="00CE1306"/>
    <w:rsid w:val="00CE14C7"/>
    <w:rsid w:val="00CE277B"/>
    <w:rsid w:val="00CE52F2"/>
    <w:rsid w:val="00CF43C5"/>
    <w:rsid w:val="00D0687D"/>
    <w:rsid w:val="00D100FB"/>
    <w:rsid w:val="00D13046"/>
    <w:rsid w:val="00D20EC2"/>
    <w:rsid w:val="00D26410"/>
    <w:rsid w:val="00D31254"/>
    <w:rsid w:val="00D350B8"/>
    <w:rsid w:val="00D37843"/>
    <w:rsid w:val="00D42A1D"/>
    <w:rsid w:val="00D44C68"/>
    <w:rsid w:val="00D511D2"/>
    <w:rsid w:val="00D54084"/>
    <w:rsid w:val="00D616C3"/>
    <w:rsid w:val="00D61E62"/>
    <w:rsid w:val="00D70EBF"/>
    <w:rsid w:val="00D83B6F"/>
    <w:rsid w:val="00D85DE9"/>
    <w:rsid w:val="00D87488"/>
    <w:rsid w:val="00D92390"/>
    <w:rsid w:val="00D97938"/>
    <w:rsid w:val="00D97D54"/>
    <w:rsid w:val="00DA2F29"/>
    <w:rsid w:val="00DB068F"/>
    <w:rsid w:val="00DB12C8"/>
    <w:rsid w:val="00DD3269"/>
    <w:rsid w:val="00DD76D9"/>
    <w:rsid w:val="00E12A96"/>
    <w:rsid w:val="00E12E13"/>
    <w:rsid w:val="00E14225"/>
    <w:rsid w:val="00E2087C"/>
    <w:rsid w:val="00E27B4D"/>
    <w:rsid w:val="00E30CAA"/>
    <w:rsid w:val="00E33B4A"/>
    <w:rsid w:val="00E355A4"/>
    <w:rsid w:val="00E3678F"/>
    <w:rsid w:val="00E36B35"/>
    <w:rsid w:val="00E4041E"/>
    <w:rsid w:val="00E40C2C"/>
    <w:rsid w:val="00E514DB"/>
    <w:rsid w:val="00E520B8"/>
    <w:rsid w:val="00E536EE"/>
    <w:rsid w:val="00E5538C"/>
    <w:rsid w:val="00E729AB"/>
    <w:rsid w:val="00E77B70"/>
    <w:rsid w:val="00E81BEB"/>
    <w:rsid w:val="00E8618D"/>
    <w:rsid w:val="00EB4948"/>
    <w:rsid w:val="00EC54B5"/>
    <w:rsid w:val="00ED1BE8"/>
    <w:rsid w:val="00EE58C3"/>
    <w:rsid w:val="00EE6BF6"/>
    <w:rsid w:val="00EE6F4F"/>
    <w:rsid w:val="00EF0E43"/>
    <w:rsid w:val="00EF1A6A"/>
    <w:rsid w:val="00EF4157"/>
    <w:rsid w:val="00EF4E87"/>
    <w:rsid w:val="00EF58FD"/>
    <w:rsid w:val="00EF6ABB"/>
    <w:rsid w:val="00F0496F"/>
    <w:rsid w:val="00F11501"/>
    <w:rsid w:val="00F11C9B"/>
    <w:rsid w:val="00F16754"/>
    <w:rsid w:val="00F16775"/>
    <w:rsid w:val="00F203AB"/>
    <w:rsid w:val="00F20A1E"/>
    <w:rsid w:val="00F20DBE"/>
    <w:rsid w:val="00F34215"/>
    <w:rsid w:val="00F348AE"/>
    <w:rsid w:val="00F41A41"/>
    <w:rsid w:val="00F4331D"/>
    <w:rsid w:val="00F527C3"/>
    <w:rsid w:val="00F52F0C"/>
    <w:rsid w:val="00F562F0"/>
    <w:rsid w:val="00F569DD"/>
    <w:rsid w:val="00F62B35"/>
    <w:rsid w:val="00F6728F"/>
    <w:rsid w:val="00F76E5F"/>
    <w:rsid w:val="00F81E62"/>
    <w:rsid w:val="00F82248"/>
    <w:rsid w:val="00F82937"/>
    <w:rsid w:val="00F92B6D"/>
    <w:rsid w:val="00F95CA3"/>
    <w:rsid w:val="00F9729F"/>
    <w:rsid w:val="00FA0F66"/>
    <w:rsid w:val="00FA6A39"/>
    <w:rsid w:val="00FB1603"/>
    <w:rsid w:val="00FB2F8C"/>
    <w:rsid w:val="00FC3E81"/>
    <w:rsid w:val="00FE3BF0"/>
    <w:rsid w:val="00FF0F1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3273"/>
  <w15:docId w15:val="{6D253F16-D433-48A3-BAAB-0AD88A7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E77B70"/>
    <w:pPr>
      <w:tabs>
        <w:tab w:val="right" w:leader="dot" w:pos="9060"/>
      </w:tabs>
    </w:pPr>
    <w:rPr>
      <w:noProof/>
      <w:sz w:val="20"/>
      <w:szCs w:val="20"/>
    </w:rPr>
  </w:style>
  <w:style w:type="paragraph" w:styleId="NormalnyWeb">
    <w:name w:val="Normal (Web)"/>
    <w:basedOn w:val="Normalny"/>
    <w:link w:val="NormalnyWebZnak"/>
    <w:rsid w:val="00D97D54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D9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97D54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7D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0650D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74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05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9F6CC8"/>
    <w:rPr>
      <w:b/>
      <w:bCs/>
    </w:rPr>
  </w:style>
  <w:style w:type="character" w:styleId="Uwydatnienie">
    <w:name w:val="Emphasis"/>
    <w:qFormat/>
    <w:rsid w:val="009F6CC8"/>
    <w:rPr>
      <w:i/>
      <w:iCs/>
    </w:rPr>
  </w:style>
  <w:style w:type="paragraph" w:styleId="Tekstpodstawowy">
    <w:name w:val="Body Text"/>
    <w:basedOn w:val="Normalny"/>
    <w:link w:val="TekstpodstawowyZnak"/>
    <w:rsid w:val="009F6C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6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agwek2"/>
    <w:link w:val="paragrafZnak"/>
    <w:autoRedefine/>
    <w:qFormat/>
    <w:rsid w:val="00B36674"/>
    <w:pPr>
      <w:keepLines w:val="0"/>
      <w:shd w:val="clear" w:color="auto" w:fill="FFFFFF"/>
      <w:spacing w:before="120"/>
      <w:ind w:left="360" w:firstLine="349"/>
      <w:jc w:val="both"/>
    </w:pPr>
    <w:rPr>
      <w:rFonts w:ascii="Times New Roman" w:eastAsia="SimSun" w:hAnsi="Times New Roman" w:cs="Times New Roman"/>
      <w:bCs/>
      <w:iCs/>
      <w:color w:val="auto"/>
      <w:sz w:val="24"/>
      <w:szCs w:val="28"/>
      <w:lang w:eastAsia="zh-CN" w:bidi="hi-IN"/>
    </w:rPr>
  </w:style>
  <w:style w:type="character" w:customStyle="1" w:styleId="paragrafZnak">
    <w:name w:val="paragraf Znak"/>
    <w:link w:val="paragraf"/>
    <w:rsid w:val="00B36674"/>
    <w:rPr>
      <w:rFonts w:ascii="Times New Roman" w:eastAsia="SimSun" w:hAnsi="Times New Roman" w:cs="Times New Roman"/>
      <w:bCs/>
      <w:iCs/>
      <w:sz w:val="24"/>
      <w:szCs w:val="28"/>
      <w:shd w:val="clear" w:color="auto" w:fill="FFFFFF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C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Znak12">
    <w:name w:val="Znak12"/>
    <w:basedOn w:val="Normalny"/>
    <w:rsid w:val="00E536E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D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64DC-80AC-4856-B2AB-474B3B39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1650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Garlak-Tyrańska</dc:creator>
  <cp:lastModifiedBy>Katarzyna Nalepa</cp:lastModifiedBy>
  <cp:revision>3</cp:revision>
  <cp:lastPrinted>2024-12-20T08:53:00Z</cp:lastPrinted>
  <dcterms:created xsi:type="dcterms:W3CDTF">2025-01-28T12:16:00Z</dcterms:created>
  <dcterms:modified xsi:type="dcterms:W3CDTF">2025-01-28T12:21:00Z</dcterms:modified>
</cp:coreProperties>
</file>