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07" w:rsidRPr="00043207" w:rsidRDefault="00043207" w:rsidP="00043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Pełnienie nadzoru inwestorskiego nad wykonaniem zastawek i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w obszarze Natura 2000 Studzienickie Torfowiska PLH220028 w ramach projektu nr POIS.02.04.00-00-0108/16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Ogłoszenie o zamówieniu z dnia 13.04.2022</w:t>
      </w:r>
    </w:p>
    <w:p w:rsidR="00043207" w:rsidRDefault="00043207" w:rsidP="00043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Ogłoszenie o zamówieniu</w:t>
      </w:r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br/>
        <w:t>Usługi</w:t>
      </w:r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br/>
        <w:t xml:space="preserve">Pełnienie nadzoru inwestorskiego nad wykonaniem zastawek i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kern w:val="36"/>
          <w:lang w:eastAsia="pl-PL"/>
        </w:rPr>
        <w:t xml:space="preserve"> w obszarze Natura 2000 Studzienickie Torfowiska PLH220028 w ramach projektu nr POIS.02.04.00-00-0108/16 </w:t>
      </w:r>
    </w:p>
    <w:p w:rsidR="00043207" w:rsidRDefault="00043207" w:rsidP="00043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</w:p>
    <w:p w:rsidR="00043207" w:rsidRPr="00043207" w:rsidRDefault="00043207" w:rsidP="0004320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Numer ogłoszenia: 2022/BZP 00121455/01</w:t>
      </w:r>
      <w:bookmarkStart w:id="0" w:name="_GoBack"/>
      <w:bookmarkEnd w:id="0"/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I - ZAMAWIAJĄCY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1.1.) Rola zamawiającego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Postępowanie prowadzone jest samodzielnie przez zamawiającego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1.2.) Nazwa zamawiającego: Regionalna Dyrekcja Ochrony Środowiska w Gdańsku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1.4) Krajowy Numer Identyfikacyjny: REGON 220700750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1.5) Adres zamawiającego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1.5.1.) Ulica: Chmielna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1.5.2.) Miejscowość: Gdańsk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1.5.3.) Kod pocztowy: 80-748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1.5.4.) Województwo: pomorskie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1.5.5.) Kraj: Polska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1.5.6.) Lokalizacja NUTS 3: PL633 - Trójmiejski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1.5.9.) Adres poczty elektronicznej: zp.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gdansk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@rdos.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1.5.10.) Adres strony internetowej zamawiającego: https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://www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/web/rdos-gdansk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1.7.) Przedmiot działalności zamawiającego: Środowisko 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II – INFORMACJE PODSTAWOWE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2.1.) Ogłoszenie dotyczy: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Zamówienia publicznego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2.2.) Ogłoszenie dotyczy usług społecznych i innych szczególnych usług: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2.3.) Nazwa zamówienia albo umowy ramowej: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Pełnienie nadzoru inwestorskiego nad wykonaniem zastawek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w obszarze Natura 2000 Studzienickie Torfowiska PLH220028 w ramach projektu nr POIS.02.04.00-00-0108/16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2.4.) Identyfikator postępowania: ocds-148610-eafcdaf5-bb20-11ec-9f44-6e63702cb2f7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2.5.) Numer ogłoszenia: 2022/BZP 00121455/01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2.6.) Wersja ogłoszenia: 01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2.7.) Data ogłoszenia: 2022-04-13 14:22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2.8.) Zamówienie albo umowa ramowa zostały ujęte w planie postępowań: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2.9.) Numer planu postępowań w BZP: 2022/BZP 00029627/03/P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2.10.) Identyfikator pozycji planu postępowań: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1.3.1 Pełnienie nadzoru inwestorskiego nad wykonaniem zastawek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w obszarze Natura 2000 Studzienickie Torfowiska PLH220028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2.11.) O udzielenie zamówienia mogą ubiegać się wyłącznie wykonawcy, o których mowa w art. 94 ustawy: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Tak</w:t>
      </w:r>
      <w:proofErr w:type="gramEnd"/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2.15.) Nazwa projektu lub programu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POIS.02.04.00-00-0108/16 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pn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. Ochrona siedlisk i gatunków terenów nieleśnych zależnych od wód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2.16.) Tryb udzielenia zamówienia wraz z podstawą prawną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Zamówienie udzielane jest w trybie podstawowym na podstawie: art. 275 pkt 1 ustawy 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III – UDOSTĘPNIANIE DOKUMENTÓW ZAMÓWIENIA I KOMUNIKACJA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3.1.) Adres strony internetowej prowadzonego postępowania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https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://www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pl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/web/rdos-gdansk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3.2.) Zamawiający zastrzega dostęp do dokumentów zamówienia: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3.4.) Wykonawcy zobowiązani są do składania ofert, wniosków o dopuszczenie do udziału w postępowaniu, oświadczeń oraz innych dokumentów wyłącznie przy użyciu środków komunikacji elektronicznej: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3.5.) Informacje o środkach komunikacji elektronicznej, przy użyciu których zamawiający będzie komunikował się z wykonawcami - adres strony internetowej: zamówienia komunikacja między Zamawiającym a Wykonawcami odbywa się drogą elektroniczną przy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użyciu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https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://miniportal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uzp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.pl/,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ePUAPu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https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://epuap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/wps/portal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3.6.) Wymagania techniczne i organizacyjne dotyczące korespondencji elektronicznej: Wymagania techniczne i organizacyjne wysyłania i odbierania korespondencji elektronicznej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przekazywanej przy ich użyciu, opisane zostały w Regulaminie korzystania z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dostępnym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>pod adresem https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://miniportal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uzp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/WarunkiUslugi.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aspx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oraz Regulaminie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ePUAP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 Wykonawca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>przystępując do niniejszego postępowania o udzielenie zamówienia publicznego, akceptuje warunki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korzystania z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, określone w Regulaminie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oraz zobowiązuje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się korzystając z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przestrzegać postanowień tego regulaminu.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>Maksymalny rozmiar plików przesyłanych za pośrednictwem dedykowanych formularzy do: złożenia i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>wycofania oferty oraz do komunikacji wynosi 150 MB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3.7.) Adres strony internetowej, pod którym są dostępne narzędzia, urządzenia lub formaty plików, które nie są ogólnie dostępne: https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://www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gov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pl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/web/rdos-gdansk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3.12.) Oferta - katalog elektroniczny: Nie dotyczy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3.14.) Języki, w jakich mogą być sporządzane dokumenty składane w postępowaniu: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polski</w:t>
      </w:r>
      <w:proofErr w:type="gramEnd"/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IV – PRZEDMIOT ZAMÓWIENIA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4.1.) Informacje ogólne odnoszące się do przedmiotu zamówienia.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4.1.1.) Przed wszczęciem postępowania przeprowadzono konsultacje rynkowe: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4.1.2.) Numer referencyjny: OI.I.261.1.9.2022.IW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4.1.3.) Rodzaj zamówienia: Usługi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4.1.4.) Zamawiający udziela zamówienia w częściach, z których każda stanowi przedmiot odrębnego postępowania: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4.1.8.) Możliwe jest składanie ofert częściowych: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4.1.13.) Zamawiający uwzględnia aspekty społeczne, środowiskowe lub etykiety w opisie przedmiotu zamówienia: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 Informacje szczegółowe odnoszące się do przedmiotu zamówienia: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4.2.2.) Krótki opis przedmiotu zamówienia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Przedmiot zamówienia obejmuje pełnienie nadzoru inwestorskiego nad realizacją Inwestycji pn. „Wykonanie zastawek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w obszarze Natura 2000 Studzienickie Torfowiska PLH220028, w ramach projektu nr POIS.02.04.00-00-0108/16 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pn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. Ochrona siedlisk i gatunków terenów nieleśnych zależnych od wód”, która obejmuje budowę 3 drewnianych zastawek na rowach melioracyjnych, remont studni piętrzącej oraz punktowe zasypanie 5 rowów (12 miejsc/punktów zasypania) w obszarze Natura 2000 Studzienickie Torfowiska PLH220028.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4.2.6.) Główny kod CPV: 71247000-1 - Nadzór nad robotami budowlanymi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4.2.8.) Zamówienie obejmuje opcje: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4.2.9) Rodzaj i maksymalna wartość opcji oraz okoliczności skorzystania z opcji: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Podstawowy zakres zamówienia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1) Podstawowy zakres zamówienia obejmuje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: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a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) I etap – realizacja Inwestycji: pełnienie nadzoru inwestorskiego nad robotami hydrotechnicznymi w roku 2022 (tj. nad realizacją I etapu Inwestycji pn. Wykonanie zastawek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w obszarze Natura 2000 Studzienickie Torfowiska PLH220028), w tym przekazywanie placu budowy, weryfikacja dokumentów do odbiorów częściowych i końcowych Inwestycji, uczestniczenie w odbiorach </w:t>
      </w:r>
      <w:r w:rsidRPr="00043207">
        <w:rPr>
          <w:rFonts w:ascii="Times New Roman" w:eastAsia="Times New Roman" w:hAnsi="Times New Roman" w:cs="Times New Roman"/>
          <w:lang w:eastAsia="pl-PL"/>
        </w:rPr>
        <w:lastRenderedPageBreak/>
        <w:t>częściowych, końcowych oraz dokonywanie odbiorów robót zanikających i ulegających zakryciu;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Dodatkowy zakres zamówienia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2) Dodatkowy zakres zamówienia obejmuje:</w:t>
      </w:r>
      <w:r w:rsidRPr="00043207">
        <w:rPr>
          <w:rFonts w:ascii="Times New Roman" w:eastAsia="Times New Roman" w:hAnsi="Times New Roman" w:cs="Times New Roman"/>
          <w:lang w:eastAsia="pl-PL"/>
        </w:rPr>
        <w:br/>
        <w:t xml:space="preserve">a) II etap – realizacja Inwestycji: pełnienie nadzoru inwestorskiego nad robotami hydrotechnicznymi w roku 2022 (tj. nad realizacją II etapu Inwestycji pn. Wykonanie zastawek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zasypań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w obszarze Natura 2000 Studzienickie Torfowiska PLH220028), w tym przekazywanie placu budowy, weryfikacja dokumentów do odbiorów częściowych i końcowych Inwestycji, uczestniczenie w odbiorach częściowych, końcowych oraz dokonywanie odbiorów robót zanikających i ulegających zakryciu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;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b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) III etap - udział w przeglądach podczas tzw. ”rozruchu” planowanych budowli hydrotechnicznych. Jest to nadzór nad pierwszą półroczną eksploatacją tych urządzeń. Nadzór nad eksploatacją będzie obejmował obiekty wybudowane w ramach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i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Pr="00043207">
        <w:rPr>
          <w:rFonts w:ascii="Times New Roman" w:eastAsia="Times New Roman" w:hAnsi="Times New Roman" w:cs="Times New Roman"/>
          <w:lang w:eastAsia="pl-PL"/>
        </w:rPr>
        <w:t>i</w:t>
      </w:r>
      <w:proofErr w:type="spellEnd"/>
      <w:r w:rsidRPr="00043207">
        <w:rPr>
          <w:rFonts w:ascii="Times New Roman" w:eastAsia="Times New Roman" w:hAnsi="Times New Roman" w:cs="Times New Roman"/>
          <w:lang w:eastAsia="pl-PL"/>
        </w:rPr>
        <w:t xml:space="preserve"> II - uzyskanie pozwolenia na użytkowanie.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4.2.10.) Okres realizacji zamówienia albo umowy ramowej: do 2022-11-29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4.2.11.) Zamawiający przewiduje wznowienia: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4.2.13.) Zamawiający przewiduje udzielenie dotychczasowemu wykonawcy zamówień na podobne usługi lub roboty budowlane: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4.3.) Kryteria oceny ofert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4.3.2.) Sposób określania wagi kryteriów oceny ofert: Punktowo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4.3.3.) Stosowane kryteria oceny ofert: Kryterium ceny oraz kryteria jakościowe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Kryterium 1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4.3.5.) Nazwa kryterium: Cena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4.3.6.) Waga: 60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Kryterium 2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4.3.4.) Rodzaj kryterium: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inne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4.3.5.) Nazwa kryterium: doświadczenie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4.3.6.) Waga: 40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V - KWALIFIKACJA WYKONAWCÓW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5.1.) Zamawiający przewiduje fakultatywne podstawy wykluczenia: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5.2.) Fakultatywne podstawy wykluczenia: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1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2 lit a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2 lit b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2 lit c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4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5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7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8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9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>Art. 109 ust. 1 pkt 10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5.3.) Warunki udziału w postępowaniu: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5.4.) Nazwa i opis warunków udziału w postępowaniu.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Uprawnienia do prowadzenia określonej działalności gospodarczej lub zawodowej, o ile wynika to z odrębnych przepisów </w:t>
      </w:r>
      <w:r w:rsidRPr="00043207">
        <w:rPr>
          <w:rFonts w:ascii="Times New Roman" w:eastAsia="Times New Roman" w:hAnsi="Times New Roman" w:cs="Times New Roman"/>
          <w:lang w:eastAsia="pl-PL"/>
        </w:rPr>
        <w:br/>
        <w:t xml:space="preserve">Wykonawca wykaże, że 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osoba którą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043207">
        <w:rPr>
          <w:rFonts w:ascii="Times New Roman" w:eastAsia="Times New Roman" w:hAnsi="Times New Roman" w:cs="Times New Roman"/>
          <w:lang w:eastAsia="pl-PL"/>
        </w:rPr>
        <w:br/>
        <w:t xml:space="preserve">Zamawiający uzna warunek udziału w postępowaniu za 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spełniony jeżeli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 Wykonawca wykaże </w:t>
      </w:r>
      <w:r w:rsidRPr="00043207">
        <w:rPr>
          <w:rFonts w:ascii="Times New Roman" w:eastAsia="Times New Roman" w:hAnsi="Times New Roman" w:cs="Times New Roman"/>
          <w:lang w:eastAsia="pl-PL"/>
        </w:rPr>
        <w:lastRenderedPageBreak/>
        <w:t>posiadanie wymaganych uprawnień i kwalifikacji.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Zdolności techniczne lub zawodowe</w:t>
      </w:r>
      <w:r w:rsidRPr="00043207">
        <w:rPr>
          <w:rFonts w:ascii="Times New Roman" w:eastAsia="Times New Roman" w:hAnsi="Times New Roman" w:cs="Times New Roman"/>
          <w:lang w:eastAsia="pl-PL"/>
        </w:rPr>
        <w:br/>
        <w:t xml:space="preserve">a) 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043207">
        <w:rPr>
          <w:rFonts w:ascii="Times New Roman" w:eastAsia="Times New Roman" w:hAnsi="Times New Roman" w:cs="Times New Roman"/>
          <w:lang w:eastAsia="pl-PL"/>
        </w:rPr>
        <w:t>,</w:t>
      </w:r>
      <w:r w:rsidRPr="00043207">
        <w:rPr>
          <w:rFonts w:ascii="Times New Roman" w:eastAsia="Times New Roman" w:hAnsi="Times New Roman" w:cs="Times New Roman"/>
          <w:lang w:eastAsia="pl-PL"/>
        </w:rPr>
        <w:br/>
        <w:t>b</w:t>
      </w:r>
      <w:proofErr w:type="gramEnd"/>
      <w:r w:rsidRPr="00043207">
        <w:rPr>
          <w:rFonts w:ascii="Times New Roman" w:eastAsia="Times New Roman" w:hAnsi="Times New Roman" w:cs="Times New Roman"/>
          <w:lang w:eastAsia="pl-PL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043207">
        <w:rPr>
          <w:rFonts w:ascii="Times New Roman" w:eastAsia="Times New Roman" w:hAnsi="Times New Roman" w:cs="Times New Roman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5.5.) Zamawiający wymaga złożenia oświadczenia, o którym mowa w art.125 ust. 1 ustawy: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5.7.) Wykaz podmiotowych środków dowodowych na potwierdzenie spełniania warunków udziału w postępowaniu: 4) wykaz usług wykonanych, a w przypadku świadczeń okresowych lub ciągłych również wykonywanych, w okresie dłuższym niż 3 lat przed upływem terminu składania ofert, a jeżeli okres prowadzenia działalności jest krótszy - w tym okresie, wraz z podaniem ich wartości, przedmiotu, dat wykonania i podmiotów, na rzecz, których usługi zostały wykonane, oraz załączeniem dowodów określających czy te usługi zostały wykonane lub są wykonywane należycie, przy czym dowodami, 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(wzór stanowi Załącznik nr 5 do SWZ); 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5) wykaz osób, skierowanych przez wykonawcę do realizacji zamówienia publicznego, w szczególności odpowiedzialnych za świadczenie usług, 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kontrolę jakości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 (wzór stanowi Załącznik nr 9 do SWZ</w:t>
      </w:r>
      <w:proofErr w:type="gram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);</w:t>
      </w: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br/>
        <w:t>6) oświadczenie</w:t>
      </w:r>
      <w:proofErr w:type="gram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wykonawcy o posiadaniu uprawnień do pełnienia samodzielnych funkcji technicznych w budownictwie 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VI - WARUNKI ZAMÓWIENIA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6.1.) Zamawiający wymaga albo dopuszcza oferty wariantowe: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6.3.) Zamawiający przewiduje aukcję elektroniczną: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6.4.) Zamawiający wymaga wadium: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6.5.) Zamawiający wymaga zabezpieczenia należytego wykonania umowy: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SEKCJA VII - PROJEKTOWANE POSTANOWIENIA UMOWY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7.1.) Zamawiający przewiduje udzielenia zaliczek: Nie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7.3.) Zamawiający przewiduje zmiany umowy: Tak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7.4.) Rodzaj i zakres zmian umowy oraz warunki ich wprowadzenia: </w:t>
      </w:r>
    </w:p>
    <w:p w:rsidR="00043207" w:rsidRPr="00043207" w:rsidRDefault="00043207" w:rsidP="0004320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43207">
        <w:rPr>
          <w:rFonts w:ascii="Times New Roman" w:eastAsia="Times New Roman" w:hAnsi="Times New Roman" w:cs="Times New Roman"/>
          <w:lang w:eastAsia="pl-PL"/>
        </w:rPr>
        <w:t xml:space="preserve">Rozdz. XXII SWZ 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7.5.) Zamawiający uwzględnił aspekty społeczne, środowiskowe, innowacyjne lub etykiety związane z realizacją zamówienia: Nie</w:t>
      </w:r>
    </w:p>
    <w:p w:rsidR="00043207" w:rsidRPr="00043207" w:rsidRDefault="00043207" w:rsidP="0004320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SEKCJA VIII – PROCEDURA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8.1.) Termin składania ofert: 2022-04-21 09:30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ePUAP</w:t>
      </w:r>
      <w:proofErr w:type="spellEnd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 xml:space="preserve"> i udostępnionego również na </w:t>
      </w:r>
      <w:proofErr w:type="spellStart"/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miniPortalu</w:t>
      </w:r>
      <w:proofErr w:type="spellEnd"/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8.3.) Termin otwarcia ofert: 2022-04-21 10:00</w:t>
      </w:r>
    </w:p>
    <w:p w:rsidR="00043207" w:rsidRPr="00043207" w:rsidRDefault="00043207" w:rsidP="0004320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043207">
        <w:rPr>
          <w:rFonts w:ascii="Times New Roman" w:eastAsia="Times New Roman" w:hAnsi="Times New Roman" w:cs="Times New Roman"/>
          <w:b/>
          <w:bCs/>
          <w:lang w:eastAsia="pl-PL"/>
        </w:rPr>
        <w:t>8.4.) Termin związania ofertą: do 2022-05-20</w:t>
      </w:r>
    </w:p>
    <w:p w:rsidR="007B745D" w:rsidRPr="00043207" w:rsidRDefault="007B745D" w:rsidP="00043207">
      <w:pPr>
        <w:spacing w:after="0"/>
        <w:rPr>
          <w:rFonts w:ascii="Times New Roman" w:hAnsi="Times New Roman" w:cs="Times New Roman"/>
        </w:rPr>
      </w:pPr>
    </w:p>
    <w:sectPr w:rsidR="007B745D" w:rsidRPr="00043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07"/>
    <w:rsid w:val="00043207"/>
    <w:rsid w:val="007B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432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4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432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20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320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4320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04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0432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432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432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432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20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320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4320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043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043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6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003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39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29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1956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2022-04-13T12:24:00Z</dcterms:created>
  <dcterms:modified xsi:type="dcterms:W3CDTF">2022-04-13T12:25:00Z</dcterms:modified>
</cp:coreProperties>
</file>