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EDCF560" w:rsidR="001E0EDA" w:rsidRPr="00B737D5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</w:rPr>
      </w:pPr>
      <w:r w:rsidRPr="00B737D5">
        <w:rPr>
          <w:rFonts w:cstheme="minorHAnsi"/>
          <w:bCs/>
        </w:rPr>
        <w:t xml:space="preserve">Załącznik nr </w:t>
      </w:r>
      <w:r w:rsidR="0053130F" w:rsidRPr="00B737D5">
        <w:rPr>
          <w:rFonts w:cstheme="minorHAnsi"/>
          <w:bCs/>
        </w:rPr>
        <w:t>2</w:t>
      </w:r>
      <w:r w:rsidR="00F86E72" w:rsidRPr="00B737D5">
        <w:rPr>
          <w:rFonts w:cstheme="minorHAnsi"/>
          <w:bCs/>
        </w:rPr>
        <w:t xml:space="preserve"> </w:t>
      </w:r>
      <w:r w:rsidR="001E0EDA" w:rsidRPr="00B737D5">
        <w:rPr>
          <w:rFonts w:cstheme="minorHAnsi"/>
          <w:bCs/>
        </w:rPr>
        <w:t xml:space="preserve">do </w:t>
      </w:r>
      <w:r w:rsidR="009568DC" w:rsidRPr="00B737D5">
        <w:rPr>
          <w:rFonts w:cstheme="minorHAnsi"/>
          <w:bCs/>
        </w:rPr>
        <w:t>SWZ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Pzp) </w:t>
      </w:r>
    </w:p>
    <w:p w14:paraId="09ABD67B" w14:textId="6871C501" w:rsidR="0053130F" w:rsidRPr="0053130F" w:rsidRDefault="0052403D" w:rsidP="0053130F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bookmarkStart w:id="1" w:name="_Hlk5011342"/>
      <w:r w:rsidR="0053130F" w:rsidRPr="0053130F">
        <w:rPr>
          <w:rFonts w:ascii="Arial" w:hAnsi="Arial" w:cs="Arial"/>
          <w:b/>
          <w:sz w:val="24"/>
          <w:szCs w:val="24"/>
        </w:rPr>
        <w:t>„</w:t>
      </w:r>
      <w:bookmarkEnd w:id="1"/>
      <w:r w:rsidR="00425E97" w:rsidRPr="00425E97">
        <w:rPr>
          <w:rFonts w:ascii="Arial" w:hAnsi="Arial" w:cs="Arial"/>
          <w:b/>
          <w:sz w:val="24"/>
          <w:szCs w:val="24"/>
        </w:rPr>
        <w:t>Nierytmiczna dostawa paliw płynnych w systemie bezgotówkowego tankowania pojazdów służbowych i sprzętu silnikowego Komendy Miejskiej Państwowej Straży Pożarnej w Koszalinie na stacjach paliw Dostawcy</w:t>
      </w:r>
      <w:r w:rsidR="0053130F" w:rsidRPr="0053130F">
        <w:rPr>
          <w:rFonts w:ascii="Arial" w:hAnsi="Arial" w:cs="Arial"/>
          <w:b/>
          <w:sz w:val="24"/>
          <w:szCs w:val="24"/>
        </w:rPr>
        <w:t>”.</w:t>
      </w:r>
    </w:p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 108 ust. 1 ustawy Pzp.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53130F">
        <w:rPr>
          <w:rFonts w:ascii="Arial" w:hAnsi="Arial" w:cs="Arial"/>
          <w:bCs/>
          <w:sz w:val="24"/>
          <w:szCs w:val="24"/>
        </w:rPr>
        <w:t>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Pzp, </w:t>
      </w:r>
    </w:p>
    <w:p w14:paraId="3C361685" w14:textId="596F7418" w:rsidR="009F3AFB" w:rsidRPr="0053130F" w:rsidRDefault="009F3AFB" w:rsidP="00425E97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>podjąłem środki</w:t>
      </w:r>
      <w:r w:rsidR="00425E97">
        <w:rPr>
          <w:rFonts w:ascii="Arial" w:hAnsi="Arial" w:cs="Arial"/>
          <w:bCs/>
          <w:sz w:val="24"/>
          <w:szCs w:val="24"/>
        </w:rPr>
        <w:t xml:space="preserve">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naprawcze, o których mowa w art. 110 ustawy Pzp,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7BA985B0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>Oświadczam, że spełniam</w:t>
      </w:r>
      <w:r w:rsidR="00425E97">
        <w:rPr>
          <w:rFonts w:ascii="Arial" w:hAnsi="Arial" w:cs="Arial"/>
          <w:bCs/>
        </w:rPr>
        <w:t>/nie spełniam*</w:t>
      </w:r>
      <w:r w:rsidRPr="0053130F">
        <w:rPr>
          <w:rFonts w:ascii="Arial" w:hAnsi="Arial" w:cs="Arial"/>
          <w:bCs/>
        </w:rPr>
        <w:t xml:space="preserve"> warunki udziału w postępowaniu określone </w:t>
      </w:r>
      <w:r w:rsidR="0053130F">
        <w:rPr>
          <w:rFonts w:ascii="Arial" w:hAnsi="Arial" w:cs="Arial"/>
        </w:rPr>
        <w:t xml:space="preserve">w art. 112 pkt 2 ustawy </w:t>
      </w:r>
      <w:proofErr w:type="spellStart"/>
      <w:r w:rsidR="0053130F">
        <w:rPr>
          <w:rFonts w:ascii="Arial" w:hAnsi="Arial" w:cs="Arial"/>
        </w:rPr>
        <w:t>Pzp</w:t>
      </w:r>
      <w:proofErr w:type="spellEnd"/>
      <w:r w:rsidR="0053130F">
        <w:rPr>
          <w:rFonts w:ascii="Arial" w:hAnsi="Arial" w:cs="Arial"/>
        </w:rPr>
        <w:t xml:space="preserve">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28B871E6" w14:textId="6F13B346" w:rsidR="004E39DA" w:rsidRPr="00425E97" w:rsidRDefault="00B97E9E" w:rsidP="00425E97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66A48C36" w14:textId="494323F8" w:rsidR="004E39DA" w:rsidRPr="007E06EC" w:rsidRDefault="00A977A9" w:rsidP="007E06EC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</w:t>
      </w:r>
      <w:proofErr w:type="spellStart"/>
      <w:r w:rsidRPr="00875469">
        <w:rPr>
          <w:rFonts w:ascii="Arial" w:hAnsi="Arial" w:cs="Arial"/>
          <w:i/>
        </w:rPr>
        <w:t>CEiDG</w:t>
      </w:r>
      <w:proofErr w:type="spellEnd"/>
      <w:r w:rsidRPr="00875469">
        <w:rPr>
          <w:rFonts w:ascii="Arial" w:hAnsi="Arial" w:cs="Arial"/>
          <w:i/>
        </w:rPr>
        <w:t xml:space="preserve">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52F83635" w14:textId="07273590" w:rsidR="006B699E" w:rsidRPr="00425E97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</w:rPr>
      </w:pPr>
      <w:r w:rsidRPr="00425E97">
        <w:rPr>
          <w:rFonts w:ascii="Arial" w:hAnsi="Arial" w:cs="Arial"/>
          <w:b/>
        </w:rPr>
        <w:lastRenderedPageBreak/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</w:t>
      </w:r>
      <w:proofErr w:type="spellStart"/>
      <w:r w:rsidR="00A977A9" w:rsidRPr="0053130F">
        <w:rPr>
          <w:rFonts w:ascii="Arial" w:hAnsi="Arial" w:cs="Arial"/>
          <w:bCs/>
          <w:sz w:val="24"/>
          <w:szCs w:val="24"/>
        </w:rPr>
        <w:t>ych</w:t>
      </w:r>
      <w:proofErr w:type="spellEnd"/>
      <w:r w:rsidR="00A977A9" w:rsidRPr="0053130F">
        <w:rPr>
          <w:rFonts w:ascii="Arial" w:hAnsi="Arial" w:cs="Arial"/>
          <w:bCs/>
          <w:sz w:val="24"/>
          <w:szCs w:val="24"/>
        </w:rPr>
        <w:t xml:space="preserve">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2D57B436" w14:textId="2EEC419A" w:rsidR="008A6FCB" w:rsidRDefault="008A6FCB" w:rsidP="008A6FCB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18A9492C" w14:textId="77777777" w:rsidR="008A6FCB" w:rsidRPr="00B737D5" w:rsidRDefault="008A6FCB" w:rsidP="008A6FCB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3168D063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 zasoby, w następującym zakresie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: </w:t>
      </w:r>
    </w:p>
    <w:p w14:paraId="1D0F30AC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ACAEDA1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060B2DB5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75E521BD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24C3735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EEEDA7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920142F" w:rsidR="00B737D5" w:rsidRDefault="008A6FCB" w:rsidP="008A6FCB">
      <w:pPr>
        <w:autoSpaceDE w:val="0"/>
        <w:autoSpaceDN w:val="0"/>
        <w:adjustRightInd w:val="0"/>
        <w:spacing w:after="0" w:line="240" w:lineRule="auto"/>
        <w:ind w:left="360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37BDD6C5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E5FDFE5" w14:textId="77777777" w:rsidR="00CA793F" w:rsidRPr="0053130F" w:rsidRDefault="00CA793F" w:rsidP="00E2296F">
      <w:pPr>
        <w:pStyle w:val="Tekstprzypisukocowego"/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36A5372D" w14:textId="77777777" w:rsidR="00CA793F" w:rsidRPr="0053130F" w:rsidRDefault="00CA793F" w:rsidP="00E2296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04B0F681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CCA" w14:textId="77777777" w:rsidR="00425E97" w:rsidRPr="000B03AB" w:rsidRDefault="00425E97" w:rsidP="00425E97">
    <w:pPr>
      <w:rPr>
        <w:rFonts w:ascii="Times New Roman" w:eastAsia="Times New Roman" w:hAnsi="Times New Roman" w:cs="Times New Roman"/>
        <w:i/>
        <w:sz w:val="20"/>
        <w:szCs w:val="20"/>
        <w:lang/>
      </w:rPr>
    </w:pPr>
    <w:bookmarkStart w:id="2" w:name="_Hlk18576056"/>
    <w:bookmarkStart w:id="3" w:name="_Hlk111191743"/>
    <w:r w:rsidRPr="000B03AB">
      <w:rPr>
        <w:rFonts w:ascii="Times New Roman" w:eastAsia="Times New Roman" w:hAnsi="Times New Roman" w:cs="Times New Roman"/>
        <w:i/>
        <w:sz w:val="20"/>
        <w:szCs w:val="20"/>
        <w:lang/>
      </w:rPr>
      <w:t>Nierytmiczna dostawa paliw płynnych w systemie bezgotówkowego tankowania pojazdów służbowych i sprzętu silnikowego Komendy Miejskiej Państwowej Straży Pożarnej w Koszalinie na stacjach paliw Dostawcy</w:t>
    </w:r>
  </w:p>
  <w:p w14:paraId="112D6ABF" w14:textId="77777777" w:rsidR="00425E97" w:rsidRPr="000B03AB" w:rsidRDefault="00425E97" w:rsidP="00425E97">
    <w:pPr>
      <w:rPr>
        <w:rFonts w:ascii="Times New Roman" w:eastAsia="Times New Roman" w:hAnsi="Times New Roman" w:cs="Times New Roman"/>
        <w:i/>
        <w:sz w:val="20"/>
        <w:szCs w:val="20"/>
        <w:lang/>
      </w:rPr>
    </w:pPr>
    <w:r w:rsidRPr="000B03AB">
      <w:rPr>
        <w:rFonts w:ascii="Times New Roman" w:eastAsia="Times New Roman" w:hAnsi="Times New Roman" w:cs="Times New Roman"/>
        <w:i/>
        <w:sz w:val="20"/>
        <w:szCs w:val="20"/>
        <w:lang w:eastAsia="pl-PL"/>
      </w:rPr>
      <w:t>- nr sprawy MT.2370.6.20</w:t>
    </w:r>
    <w:bookmarkEnd w:id="2"/>
    <w:r w:rsidRPr="000B03AB">
      <w:rPr>
        <w:rFonts w:ascii="Times New Roman" w:eastAsia="Times New Roman" w:hAnsi="Times New Roman" w:cs="Times New Roman"/>
        <w:i/>
        <w:sz w:val="20"/>
        <w:szCs w:val="20"/>
        <w:lang w:eastAsia="pl-PL"/>
      </w:rPr>
      <w:t>22</w:t>
    </w:r>
    <w:bookmarkEnd w:id="3"/>
  </w:p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626906">
    <w:abstractNumId w:val="15"/>
  </w:num>
  <w:num w:numId="2" w16cid:durableId="638656923">
    <w:abstractNumId w:val="0"/>
  </w:num>
  <w:num w:numId="3" w16cid:durableId="862792282">
    <w:abstractNumId w:val="12"/>
  </w:num>
  <w:num w:numId="4" w16cid:durableId="312757153">
    <w:abstractNumId w:val="19"/>
  </w:num>
  <w:num w:numId="5" w16cid:durableId="2118329948">
    <w:abstractNumId w:val="16"/>
  </w:num>
  <w:num w:numId="6" w16cid:durableId="1019546373">
    <w:abstractNumId w:val="11"/>
  </w:num>
  <w:num w:numId="7" w16cid:durableId="2040006787">
    <w:abstractNumId w:val="2"/>
  </w:num>
  <w:num w:numId="8" w16cid:durableId="341471674">
    <w:abstractNumId w:val="3"/>
  </w:num>
  <w:num w:numId="9" w16cid:durableId="2098288806">
    <w:abstractNumId w:val="8"/>
  </w:num>
  <w:num w:numId="10" w16cid:durableId="1109548644">
    <w:abstractNumId w:val="7"/>
  </w:num>
  <w:num w:numId="11" w16cid:durableId="315110290">
    <w:abstractNumId w:val="4"/>
  </w:num>
  <w:num w:numId="12" w16cid:durableId="843132856">
    <w:abstractNumId w:val="14"/>
  </w:num>
  <w:num w:numId="13" w16cid:durableId="1325544625">
    <w:abstractNumId w:val="20"/>
  </w:num>
  <w:num w:numId="14" w16cid:durableId="1627278482">
    <w:abstractNumId w:val="17"/>
  </w:num>
  <w:num w:numId="15" w16cid:durableId="1252545215">
    <w:abstractNumId w:val="5"/>
  </w:num>
  <w:num w:numId="16" w16cid:durableId="686833850">
    <w:abstractNumId w:val="22"/>
  </w:num>
  <w:num w:numId="17" w16cid:durableId="1016541751">
    <w:abstractNumId w:val="1"/>
  </w:num>
  <w:num w:numId="18" w16cid:durableId="688797277">
    <w:abstractNumId w:val="18"/>
  </w:num>
  <w:num w:numId="19" w16cid:durableId="1172143618">
    <w:abstractNumId w:val="6"/>
  </w:num>
  <w:num w:numId="20" w16cid:durableId="573663104">
    <w:abstractNumId w:val="9"/>
  </w:num>
  <w:num w:numId="21" w16cid:durableId="1330792616">
    <w:abstractNumId w:val="21"/>
  </w:num>
  <w:num w:numId="22" w16cid:durableId="1445153057">
    <w:abstractNumId w:val="10"/>
  </w:num>
  <w:num w:numId="23" w16cid:durableId="209401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25E97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06EC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A6FCB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D.Kadylak (KM Koszalin)</cp:lastModifiedBy>
  <cp:revision>6</cp:revision>
  <cp:lastPrinted>2016-07-26T10:32:00Z</cp:lastPrinted>
  <dcterms:created xsi:type="dcterms:W3CDTF">2021-05-19T14:29:00Z</dcterms:created>
  <dcterms:modified xsi:type="dcterms:W3CDTF">2022-08-12T08:28:00Z</dcterms:modified>
</cp:coreProperties>
</file>