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8ABA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1C6E155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5BF329A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30504AD" w14:textId="55E4E712" w:rsidR="00000000" w:rsidRPr="00397A32" w:rsidRDefault="00000000" w:rsidP="00C53987">
      <w:pPr>
        <w:spacing w:after="0" w:line="240" w:lineRule="exact"/>
        <w:rPr>
          <w:rFonts w:ascii="Lato" w:hAnsi="Lato"/>
          <w:szCs w:val="24"/>
        </w:rPr>
      </w:pPr>
      <w:r w:rsidRPr="00397A32">
        <w:rPr>
          <w:rFonts w:ascii="Lato" w:hAnsi="Lato"/>
          <w:szCs w:val="24"/>
        </w:rPr>
        <w:t>Znak pisma</w:t>
      </w:r>
      <w:r w:rsidRPr="00397A32">
        <w:rPr>
          <w:rFonts w:ascii="Lato" w:hAnsi="Lato"/>
          <w:szCs w:val="24"/>
        </w:rPr>
        <w:t>:</w:t>
      </w:r>
      <w:r w:rsidRPr="00397A32">
        <w:rPr>
          <w:rFonts w:ascii="Lato" w:hAnsi="Lato"/>
          <w:szCs w:val="24"/>
        </w:rPr>
        <w:t xml:space="preserve"> </w:t>
      </w:r>
      <w:r w:rsidR="00397A32" w:rsidRPr="00397A32">
        <w:rPr>
          <w:rFonts w:ascii="Lato" w:hAnsi="Lato"/>
          <w:szCs w:val="24"/>
        </w:rPr>
        <w:t>DLI-III.7620.19.2021.SC.11 (DLI-IX</w:t>
      </w:r>
      <w:r w:rsidR="00397A32">
        <w:rPr>
          <w:rFonts w:ascii="Lato" w:hAnsi="Lato"/>
          <w:szCs w:val="24"/>
        </w:rPr>
        <w:t>)</w:t>
      </w:r>
    </w:p>
    <w:p w14:paraId="52914CAB" w14:textId="792CAB3B" w:rsidR="00000000" w:rsidRPr="00397A32" w:rsidRDefault="00000000" w:rsidP="00C53987">
      <w:pPr>
        <w:spacing w:after="0" w:line="240" w:lineRule="exact"/>
        <w:rPr>
          <w:rFonts w:ascii="Lato" w:hAnsi="Lato"/>
          <w:szCs w:val="24"/>
        </w:rPr>
      </w:pPr>
      <w:r w:rsidRPr="00397A32">
        <w:rPr>
          <w:rFonts w:ascii="Lato" w:hAnsi="Lato"/>
          <w:szCs w:val="24"/>
        </w:rPr>
        <w:t xml:space="preserve">Warszawa, </w:t>
      </w:r>
      <w:r w:rsidR="00397A32" w:rsidRPr="00397A32">
        <w:rPr>
          <w:rFonts w:ascii="Lato" w:hAnsi="Lato"/>
          <w:szCs w:val="24"/>
        </w:rPr>
        <w:t>28 listopada 2023 r.</w:t>
      </w:r>
    </w:p>
    <w:p w14:paraId="2B372493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7D82D6D1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3DB777C7" w14:textId="77777777" w:rsidR="00397A32" w:rsidRPr="00397A32" w:rsidRDefault="00397A32" w:rsidP="00397A32">
      <w:pPr>
        <w:spacing w:before="120" w:after="120" w:line="240" w:lineRule="exact"/>
        <w:jc w:val="center"/>
        <w:rPr>
          <w:rFonts w:ascii="Lato" w:hAnsi="Lato"/>
          <w:b/>
          <w:bCs/>
          <w:szCs w:val="24"/>
        </w:rPr>
      </w:pPr>
      <w:r w:rsidRPr="00397A32">
        <w:rPr>
          <w:rFonts w:ascii="Lato" w:hAnsi="Lato"/>
          <w:b/>
          <w:bCs/>
          <w:szCs w:val="24"/>
        </w:rPr>
        <w:t>OBWIESZCZENIE</w:t>
      </w:r>
    </w:p>
    <w:p w14:paraId="71285079" w14:textId="55EBB0A0" w:rsidR="00397A32" w:rsidRPr="00397A32" w:rsidRDefault="00397A32" w:rsidP="00397A32">
      <w:pPr>
        <w:spacing w:before="120" w:after="120" w:line="240" w:lineRule="exact"/>
        <w:jc w:val="both"/>
        <w:rPr>
          <w:rFonts w:ascii="Lato" w:hAnsi="Lato"/>
          <w:szCs w:val="24"/>
        </w:rPr>
      </w:pPr>
      <w:r w:rsidRPr="00397A32">
        <w:rPr>
          <w:rFonts w:ascii="Lato" w:hAnsi="Lato"/>
          <w:szCs w:val="24"/>
        </w:rPr>
        <w:t>Na podstawie art. 9o ust. 6 i art. 9q ust.4 ustawy z dnia 28 marca 2003 r.</w:t>
      </w:r>
      <w:r w:rsidRPr="00397A32">
        <w:rPr>
          <w:rFonts w:ascii="Lato" w:hAnsi="Lato"/>
          <w:szCs w:val="24"/>
        </w:rPr>
        <w:t xml:space="preserve"> </w:t>
      </w:r>
      <w:r>
        <w:rPr>
          <w:rFonts w:ascii="Lato" w:hAnsi="Lato"/>
          <w:szCs w:val="24"/>
        </w:rPr>
        <w:br/>
      </w:r>
      <w:r w:rsidRPr="00397A32">
        <w:rPr>
          <w:rFonts w:ascii="Lato" w:hAnsi="Lato"/>
          <w:szCs w:val="24"/>
        </w:rPr>
        <w:t>o transporcie kolejowym (Dz.U. z 2023 r. poz. 1786, ze zm.) oraz art. 49 § 1 i 2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ustawy z dnia 14 czerwca 1960 r. – Kodeks postępowania administracyjnego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(Dz.U. z 2023 r., poz. 775, ze zm.),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Minister Rozwoju i Technologii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zawiadamia, że wydał decyzję z dnia 21 listopada 2023 r., znak: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 xml:space="preserve">DLI-III.7620.19.2021.SC.10 (DLI-IX), </w:t>
      </w:r>
      <w:r>
        <w:rPr>
          <w:rFonts w:ascii="Lato" w:hAnsi="Lato"/>
          <w:szCs w:val="24"/>
        </w:rPr>
        <w:br/>
      </w:r>
      <w:r w:rsidRPr="00397A32">
        <w:rPr>
          <w:rFonts w:ascii="Lato" w:hAnsi="Lato"/>
          <w:szCs w:val="24"/>
        </w:rPr>
        <w:t>o odmowie stwierdzenia nieważności:</w:t>
      </w:r>
    </w:p>
    <w:p w14:paraId="31C2CA82" w14:textId="04B868F2" w:rsidR="00397A32" w:rsidRPr="00397A32" w:rsidRDefault="00397A32" w:rsidP="00397A32">
      <w:pPr>
        <w:pStyle w:val="Akapitzlist"/>
        <w:numPr>
          <w:ilvl w:val="0"/>
          <w:numId w:val="3"/>
        </w:numPr>
        <w:spacing w:before="120" w:after="120" w:line="240" w:lineRule="exact"/>
        <w:jc w:val="both"/>
        <w:rPr>
          <w:rFonts w:ascii="Lato" w:hAnsi="Lato"/>
          <w:szCs w:val="24"/>
        </w:rPr>
      </w:pPr>
      <w:r w:rsidRPr="00397A32">
        <w:rPr>
          <w:rFonts w:ascii="Lato" w:hAnsi="Lato"/>
          <w:szCs w:val="24"/>
        </w:rPr>
        <w:t>decyzji Wojewody Dolnośląskiego Nr I-Pk-2/10 z dnia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3 listopada 2010 r., znak: IF.III.5340-9/10-17, o ustaleniu lokalizacji linii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kolejowej o znaczeniu państwowym dla inwestycji: „Przebudowa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(modernizacja) linii kolejowej E-59 Wrocław – Poznań na odcinku –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granica miasta Wrocławia – stacja Skokowa (km 15,120 – 38,200)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do warunków technicznych V=160/120 km/h (pasażerskie/towarowe),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 xml:space="preserve">nacisk na oś – 221 </w:t>
      </w:r>
      <w:proofErr w:type="spellStart"/>
      <w:r w:rsidRPr="00397A32">
        <w:rPr>
          <w:rFonts w:ascii="Lato" w:hAnsi="Lato"/>
          <w:szCs w:val="24"/>
        </w:rPr>
        <w:t>kN</w:t>
      </w:r>
      <w:proofErr w:type="spellEnd"/>
      <w:r w:rsidRPr="00397A32">
        <w:rPr>
          <w:rFonts w:ascii="Lato" w:hAnsi="Lato"/>
          <w:szCs w:val="24"/>
        </w:rPr>
        <w:t>”,</w:t>
      </w:r>
    </w:p>
    <w:p w14:paraId="12B61957" w14:textId="15F305D7" w:rsidR="00397A32" w:rsidRPr="00397A32" w:rsidRDefault="00397A32" w:rsidP="00397A32">
      <w:pPr>
        <w:pStyle w:val="Akapitzlist"/>
        <w:numPr>
          <w:ilvl w:val="0"/>
          <w:numId w:val="3"/>
        </w:numPr>
        <w:spacing w:before="120" w:after="120" w:line="240" w:lineRule="exact"/>
        <w:jc w:val="both"/>
        <w:rPr>
          <w:rFonts w:ascii="Lato" w:hAnsi="Lato"/>
          <w:szCs w:val="24"/>
        </w:rPr>
      </w:pPr>
      <w:r w:rsidRPr="00397A32">
        <w:rPr>
          <w:rFonts w:ascii="Lato" w:hAnsi="Lato"/>
          <w:szCs w:val="24"/>
        </w:rPr>
        <w:t>decyzji Ministra Infrastruktury z dnia 16 września 2011 r., znak: BP-6ko-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772-185- 2672/10/11, uchylającej w części i orzekającej w tym zakresie</w:t>
      </w:r>
      <w:r w:rsidRPr="00397A32">
        <w:rPr>
          <w:rFonts w:ascii="Lato" w:hAnsi="Lato"/>
          <w:szCs w:val="24"/>
        </w:rPr>
        <w:t xml:space="preserve"> </w:t>
      </w:r>
      <w:r>
        <w:rPr>
          <w:rFonts w:ascii="Lato" w:hAnsi="Lato"/>
          <w:szCs w:val="24"/>
        </w:rPr>
        <w:br/>
      </w:r>
      <w:r w:rsidRPr="00397A32">
        <w:rPr>
          <w:rFonts w:ascii="Lato" w:hAnsi="Lato"/>
          <w:szCs w:val="24"/>
        </w:rPr>
        <w:t>co do istoty sprawy, a w pozostałej części utrzymującej w mocy decyzję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Wojewody Dolnośląskiego, w części dotyczącej nieruchomości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oznaczonych jako działki nr 229/1 (powstałej z podziału działki nr 229)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i nr 224/1 (powstałej z podziału działki nr 224), z</w:t>
      </w:r>
      <w:r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obrębu Zajączków,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nr 190/1 (powstałej z podziału działki nr 190), z obrębu Siemianice, oraz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nr 307/1 (powstałej z podziału działki nr 307) i nr 224/20 (powstałej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>z podziału działki nr 224/12), z obrębu Skokowa</w:t>
      </w:r>
    </w:p>
    <w:p w14:paraId="10CF3556" w14:textId="500102E6" w:rsidR="00397A32" w:rsidRPr="00397A32" w:rsidRDefault="00397A32" w:rsidP="00397A32">
      <w:pPr>
        <w:spacing w:before="120" w:after="120" w:line="240" w:lineRule="exact"/>
        <w:jc w:val="both"/>
        <w:rPr>
          <w:rFonts w:ascii="Lato" w:hAnsi="Lato"/>
          <w:szCs w:val="24"/>
        </w:rPr>
      </w:pPr>
      <w:r w:rsidRPr="00397A32">
        <w:rPr>
          <w:rFonts w:ascii="Lato" w:hAnsi="Lato"/>
          <w:szCs w:val="24"/>
        </w:rPr>
        <w:t>Strony z treścią ww. decyzji z dnia 21 listopada 2023 r., mogą zapoznać się</w:t>
      </w:r>
      <w:r w:rsidRPr="00397A32">
        <w:rPr>
          <w:rFonts w:ascii="Lato" w:hAnsi="Lato"/>
          <w:szCs w:val="24"/>
        </w:rPr>
        <w:t xml:space="preserve"> </w:t>
      </w:r>
      <w:r>
        <w:rPr>
          <w:rFonts w:ascii="Lato" w:hAnsi="Lato"/>
          <w:szCs w:val="24"/>
        </w:rPr>
        <w:br/>
      </w:r>
      <w:r w:rsidRPr="00397A32">
        <w:rPr>
          <w:rFonts w:ascii="Lato" w:hAnsi="Lato"/>
          <w:szCs w:val="24"/>
        </w:rPr>
        <w:t>w Ministerstwie Rozwoju i Technologii w Warszawie, ul. Chałubińskiego 4/6,</w:t>
      </w:r>
      <w:r w:rsidRPr="00397A32">
        <w:rPr>
          <w:rFonts w:ascii="Lato" w:hAnsi="Lato"/>
          <w:szCs w:val="24"/>
        </w:rPr>
        <w:t xml:space="preserve"> </w:t>
      </w:r>
      <w:r w:rsidRPr="00397A32">
        <w:rPr>
          <w:rFonts w:ascii="Lato" w:hAnsi="Lato"/>
          <w:szCs w:val="24"/>
        </w:rPr>
        <w:t xml:space="preserve">we wtorki, czwartki i piątki, w godzinach od 9:00 do 15:00, </w:t>
      </w:r>
      <w:r w:rsidRPr="00397A32">
        <w:rPr>
          <w:rFonts w:ascii="Lato" w:hAnsi="Lato"/>
          <w:szCs w:val="24"/>
          <w:u w:val="single"/>
        </w:rPr>
        <w:t>po wcześniejszym</w:t>
      </w:r>
      <w:r w:rsidRPr="00397A32">
        <w:rPr>
          <w:rFonts w:ascii="Lato" w:hAnsi="Lato"/>
          <w:szCs w:val="24"/>
          <w:u w:val="single"/>
        </w:rPr>
        <w:t xml:space="preserve"> </w:t>
      </w:r>
      <w:r w:rsidRPr="00397A32">
        <w:rPr>
          <w:rFonts w:ascii="Lato" w:hAnsi="Lato"/>
          <w:szCs w:val="24"/>
          <w:u w:val="single"/>
        </w:rPr>
        <w:t>umówieniu się telefonicznie pod numerem telefonu (022) 323 40 70</w:t>
      </w:r>
      <w:r w:rsidRPr="00397A32">
        <w:rPr>
          <w:rFonts w:ascii="Lato" w:hAnsi="Lato"/>
          <w:szCs w:val="24"/>
        </w:rPr>
        <w:t>, jak również</w:t>
      </w:r>
      <w:r w:rsidRPr="00397A32">
        <w:rPr>
          <w:rFonts w:ascii="Lato" w:hAnsi="Lato"/>
          <w:szCs w:val="24"/>
        </w:rPr>
        <w:t xml:space="preserve"> </w:t>
      </w:r>
      <w:r>
        <w:rPr>
          <w:rFonts w:ascii="Lato" w:hAnsi="Lato"/>
          <w:szCs w:val="24"/>
        </w:rPr>
        <w:br/>
      </w:r>
      <w:r w:rsidRPr="00397A32">
        <w:rPr>
          <w:rFonts w:ascii="Lato" w:hAnsi="Lato"/>
          <w:szCs w:val="24"/>
        </w:rPr>
        <w:t>z treścią ww. decyzji – w Urzędzie Miejskim Oborniki Śląskie</w:t>
      </w:r>
    </w:p>
    <w:p w14:paraId="783DE594" w14:textId="77777777" w:rsidR="00397A32" w:rsidRPr="00397A32" w:rsidRDefault="00397A32" w:rsidP="00397A32">
      <w:pPr>
        <w:spacing w:before="120" w:after="120" w:line="240" w:lineRule="exact"/>
        <w:jc w:val="both"/>
        <w:rPr>
          <w:rFonts w:ascii="Lato" w:hAnsi="Lato"/>
          <w:szCs w:val="24"/>
        </w:rPr>
      </w:pPr>
      <w:r w:rsidRPr="00397A32">
        <w:rPr>
          <w:rFonts w:ascii="Lato" w:hAnsi="Lato"/>
          <w:szCs w:val="24"/>
          <w:u w:val="single"/>
        </w:rPr>
        <w:t>Data publikacji obwieszczenia</w:t>
      </w:r>
      <w:r w:rsidRPr="00397A32">
        <w:rPr>
          <w:rFonts w:ascii="Lato" w:hAnsi="Lato"/>
          <w:szCs w:val="24"/>
        </w:rPr>
        <w:t>: 4 grudnia 2023 r.</w:t>
      </w:r>
    </w:p>
    <w:p w14:paraId="0F4C0B38" w14:textId="77777777" w:rsidR="00397A32" w:rsidRDefault="00397A32" w:rsidP="00397A32">
      <w:pPr>
        <w:spacing w:before="120" w:after="120" w:line="240" w:lineRule="exact"/>
        <w:rPr>
          <w:rFonts w:ascii="Lato" w:hAnsi="Lato"/>
          <w:szCs w:val="24"/>
        </w:rPr>
      </w:pPr>
    </w:p>
    <w:p w14:paraId="45958C3C" w14:textId="51D9101D" w:rsidR="00000000" w:rsidRPr="00397A32" w:rsidRDefault="00397A32" w:rsidP="00397A32">
      <w:pPr>
        <w:spacing w:before="120" w:after="120" w:line="240" w:lineRule="exact"/>
        <w:rPr>
          <w:rFonts w:ascii="Lato" w:hAnsi="Lato" w:cstheme="minorHAnsi"/>
        </w:rPr>
      </w:pPr>
      <w:r w:rsidRPr="00397A32">
        <w:rPr>
          <w:rFonts w:ascii="Lato" w:hAnsi="Lato"/>
          <w:b/>
          <w:bCs/>
          <w:szCs w:val="24"/>
        </w:rPr>
        <w:t>Załącznik</w:t>
      </w:r>
      <w:r w:rsidRPr="00397A32">
        <w:rPr>
          <w:rFonts w:ascii="Lato" w:hAnsi="Lato"/>
          <w:szCs w:val="24"/>
        </w:rPr>
        <w:t>: informacja o przetwarzaniu danych osobowych</w:t>
      </w:r>
    </w:p>
    <w:p w14:paraId="1E56A341" w14:textId="77777777" w:rsidR="00397A32" w:rsidRDefault="00397A32" w:rsidP="00397A32">
      <w:pPr>
        <w:spacing w:before="120" w:after="120" w:line="240" w:lineRule="exact"/>
        <w:rPr>
          <w:rFonts w:ascii="Lato" w:hAnsi="Lato" w:cstheme="minorHAnsi"/>
          <w:sz w:val="20"/>
          <w:szCs w:val="20"/>
        </w:rPr>
      </w:pPr>
    </w:p>
    <w:p w14:paraId="2D48E14B" w14:textId="77777777" w:rsidR="00397A32" w:rsidRPr="00397A32" w:rsidRDefault="00397A32" w:rsidP="00397A32">
      <w:pPr>
        <w:spacing w:before="120" w:after="120" w:line="240" w:lineRule="exact"/>
        <w:rPr>
          <w:rFonts w:ascii="Lato" w:hAnsi="Lato" w:cstheme="minorHAnsi"/>
          <w:b/>
          <w:sz w:val="18"/>
          <w:szCs w:val="18"/>
        </w:rPr>
      </w:pPr>
    </w:p>
    <w:p w14:paraId="64B12BF2" w14:textId="77777777" w:rsidR="00397A32" w:rsidRPr="00397A32" w:rsidRDefault="00397A32" w:rsidP="00397A32">
      <w:pPr>
        <w:spacing w:line="240" w:lineRule="exact"/>
        <w:ind w:left="3828"/>
        <w:rPr>
          <w:rFonts w:ascii="Lato" w:hAnsi="Lato" w:cstheme="minorHAnsi"/>
          <w:b/>
          <w:bCs/>
        </w:rPr>
      </w:pPr>
      <w:r w:rsidRPr="00397A32">
        <w:rPr>
          <w:rFonts w:ascii="Lato" w:hAnsi="Lato" w:cstheme="minorHAnsi"/>
          <w:b/>
          <w:bCs/>
        </w:rPr>
        <w:t>Z upoważnienia</w:t>
      </w:r>
    </w:p>
    <w:p w14:paraId="7BEFCF7B" w14:textId="77777777" w:rsidR="00397A32" w:rsidRPr="00397A32" w:rsidRDefault="00397A32" w:rsidP="00397A32">
      <w:pPr>
        <w:spacing w:line="240" w:lineRule="exact"/>
        <w:ind w:left="3828"/>
        <w:rPr>
          <w:rFonts w:ascii="Lato" w:hAnsi="Lato" w:cstheme="minorHAnsi"/>
        </w:rPr>
      </w:pPr>
      <w:r w:rsidRPr="00397A32">
        <w:rPr>
          <w:rFonts w:ascii="Lato" w:hAnsi="Lato" w:cstheme="minorHAnsi"/>
        </w:rPr>
        <w:t>Magdalena Tuzińska</w:t>
      </w:r>
    </w:p>
    <w:p w14:paraId="39F7A974" w14:textId="77777777" w:rsidR="00397A32" w:rsidRPr="00397A32" w:rsidRDefault="00397A32" w:rsidP="00397A32">
      <w:pPr>
        <w:spacing w:line="240" w:lineRule="exact"/>
        <w:ind w:left="3828"/>
        <w:rPr>
          <w:rFonts w:ascii="Lato" w:hAnsi="Lato" w:cstheme="minorHAnsi"/>
        </w:rPr>
      </w:pPr>
      <w:r w:rsidRPr="00397A32">
        <w:rPr>
          <w:rFonts w:ascii="Lato" w:hAnsi="Lato" w:cstheme="minorHAnsi"/>
        </w:rPr>
        <w:t>główny specjalista - koordynator zespołu</w:t>
      </w:r>
    </w:p>
    <w:p w14:paraId="01DADB1C" w14:textId="6D2CA613" w:rsidR="00000000" w:rsidRDefault="00397A32" w:rsidP="00397A32">
      <w:pPr>
        <w:spacing w:line="240" w:lineRule="exact"/>
        <w:ind w:left="3828"/>
        <w:rPr>
          <w:rFonts w:ascii="Lato" w:hAnsi="Lato" w:cstheme="minorHAnsi"/>
        </w:rPr>
      </w:pPr>
      <w:r w:rsidRPr="00397A32">
        <w:rPr>
          <w:rFonts w:ascii="Lato" w:hAnsi="Lato" w:cstheme="minorHAnsi"/>
        </w:rPr>
        <w:t>/ kwalifikowany podpis elektroniczny /</w:t>
      </w:r>
    </w:p>
    <w:p w14:paraId="63782E08" w14:textId="77777777" w:rsidR="00397A32" w:rsidRDefault="00397A32" w:rsidP="00397A32">
      <w:pPr>
        <w:spacing w:line="240" w:lineRule="exact"/>
        <w:rPr>
          <w:rFonts w:ascii="Lato" w:hAnsi="Lato" w:cstheme="minorHAnsi"/>
        </w:rPr>
      </w:pPr>
    </w:p>
    <w:p w14:paraId="3A84677C" w14:textId="77777777" w:rsidR="00397A32" w:rsidRPr="00397A32" w:rsidRDefault="00397A32" w:rsidP="00397A32">
      <w:pPr>
        <w:spacing w:line="240" w:lineRule="exact"/>
        <w:ind w:left="5387" w:hanging="709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lastRenderedPageBreak/>
        <w:t>Załącznik do obwieszczenia</w:t>
      </w:r>
    </w:p>
    <w:p w14:paraId="0482D10C" w14:textId="77777777" w:rsidR="00397A32" w:rsidRPr="00397A32" w:rsidRDefault="00397A32" w:rsidP="00397A32">
      <w:pPr>
        <w:spacing w:line="240" w:lineRule="exact"/>
        <w:ind w:left="5387" w:hanging="709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Ministra Rozwoju i Technologii</w:t>
      </w:r>
    </w:p>
    <w:p w14:paraId="2BD39A3F" w14:textId="5BE0DD1B" w:rsidR="00397A32" w:rsidRPr="00397A32" w:rsidRDefault="00397A32" w:rsidP="00397A32">
      <w:pPr>
        <w:spacing w:line="240" w:lineRule="exact"/>
        <w:ind w:left="5387" w:hanging="709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znak: DLI-III.7620.19.2021.SC.11</w:t>
      </w:r>
    </w:p>
    <w:p w14:paraId="41B3A544" w14:textId="77777777" w:rsidR="00397A32" w:rsidRDefault="00397A32" w:rsidP="00397A32">
      <w:pPr>
        <w:spacing w:line="240" w:lineRule="exact"/>
        <w:rPr>
          <w:rFonts w:ascii="Lato" w:hAnsi="Lato" w:cstheme="minorHAnsi"/>
        </w:rPr>
      </w:pPr>
    </w:p>
    <w:p w14:paraId="267BBEE2" w14:textId="77777777" w:rsidR="00397A32" w:rsidRPr="00397A32" w:rsidRDefault="00397A32" w:rsidP="00397A32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397A32">
        <w:rPr>
          <w:rFonts w:ascii="Lato" w:hAnsi="Lato" w:cstheme="minorHAnsi"/>
          <w:b/>
          <w:bCs/>
          <w:sz w:val="20"/>
          <w:szCs w:val="20"/>
        </w:rPr>
        <w:t>Informacja o przetwarzaniu danych osobowych</w:t>
      </w:r>
    </w:p>
    <w:p w14:paraId="7E734603" w14:textId="17FD5FEA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Zgodnie z art. 13 ust. 1 i 2 Rozporządzenia Parlamentu Europejskiego i Rady (UE)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2016/679 z dnia 27 kwietnia 2016 r. w sprawie ochrony osób fizycznych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 związku z przetwarzaniem danych osobowych i w sprawie swobodnego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przepływu takich danych oraz uchylenia dyrektywy 95/46/WE (Dz. U. L 119 z 4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 xml:space="preserve">maja 2016, z </w:t>
      </w:r>
      <w:proofErr w:type="spellStart"/>
      <w:r w:rsidRPr="00397A32">
        <w:rPr>
          <w:rFonts w:ascii="Lato" w:hAnsi="Lato" w:cstheme="minorHAnsi"/>
          <w:sz w:val="20"/>
          <w:szCs w:val="20"/>
        </w:rPr>
        <w:t>późn</w:t>
      </w:r>
      <w:proofErr w:type="spellEnd"/>
      <w:r w:rsidRPr="00397A32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42E3B1BA" w14:textId="77777777" w:rsid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1. Administratorem Pani/Pana danych osobowych jest Minister Rozwoju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i Technologii, z siedzibą w Warszawie, Plac Trzech Krzyży 3/5,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kancelaria@mrit.gov.pl, tel.: +48 222 500 123, natomiast wykonującym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obowiązki administratora jest Dyrektor Departamentu Lokalizacji Inwestycji.</w:t>
      </w:r>
    </w:p>
    <w:p w14:paraId="56DA5081" w14:textId="24CB62EB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2. Dane kontaktowe do Inspektora Ochrony Danych w Ministerstwie Rozwoju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i Technologii: Inspektor Ochrony Danych, Ministerstwo Rozwoju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i Technologii, Plac Trzech Krzyży 3/5, 00-507 Warszawa, adres e-mail: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iod@mrit.gov.pl.</w:t>
      </w:r>
    </w:p>
    <w:p w14:paraId="3D97E331" w14:textId="40640C30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3. Pani/Pana dane osobowe będą przetwarzane na podst. art. 6 ust. 1 lit. c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RODO, tj. wypełnienia obowiązku prawnego ciążącego na administratorze,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 celu prowadzenia postępowań administracyjnych realizowanych na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podst. przepisów ustawy z dnia 14 czerwca 1960 r. Kodeks postępowania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administracyjnego (Dz.U. z 2023 r. poz. 775, ze zm.), dalej „KPA”, oraz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 związku z ustawą z dnia28 marca 2003 r., o transporcie kolejowym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(Dz.U. z 2023 r. poz. 1786, ze zm.).</w:t>
      </w:r>
    </w:p>
    <w:p w14:paraId="06F39A8F" w14:textId="77777777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4. Podanie danych osobowych jest wymogiem ustawowym.</w:t>
      </w:r>
    </w:p>
    <w:p w14:paraId="17D0C0B0" w14:textId="54EBB654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5. W związku z przetwarzaniem Pani/Pana danych osobowych, w celu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wskazanym powyżej, Pani/Pana dane mogą być udostępnione innym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odbiorcom lub kategoriom odbiorców. Odbiorcami danych mogą być:</w:t>
      </w:r>
    </w:p>
    <w:p w14:paraId="5526626C" w14:textId="35B01302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a) strony i inni uczestnicy postępowania administracyjnego w rozumieniu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przepisów KPA;</w:t>
      </w:r>
    </w:p>
    <w:p w14:paraId="27DAE361" w14:textId="09E13A9C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b) organy władzy publicznej oraz podmioty wykonujące zadania publiczne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lub działające na zlecenie organów władzy publicznej, w zakresie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i w celach, które wynikają z przepisów powszechnie obowiązującego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prawa;</w:t>
      </w:r>
    </w:p>
    <w:p w14:paraId="3C2A6537" w14:textId="208AE2D0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c) inne podmioty, w tym dostawcy usług informatycznych, które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na podstawie stosownych umów podpisanych z Ministerstwem Rozwoju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i Technologii, przetwarzają dane osobowe, dla których Administratorem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jest Minister Rozwoju i Technologii.</w:t>
      </w:r>
    </w:p>
    <w:p w14:paraId="6639AF85" w14:textId="2BFAACA9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6. Odbiorcą Pani/Pana danych osobowych jest również Wojewoda Podlaski,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 związku z korzystaniem przez Administratora z systemu elektronicznego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zarządzania dokumentacją (EZD PUW).</w:t>
      </w:r>
    </w:p>
    <w:p w14:paraId="4D7578F3" w14:textId="4566493A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7. Pani/Pana dane osobowe będą przechowywane przez okres niezbędny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do realizacji celu ich przetwarzania, nie krócej niż okres wskazany w przepisach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o archiwizacji tj. ustawie z dnia 14 lipca 1983 r. o narodowym zasobie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 xml:space="preserve">archiwalnym i archiwach(Dz. U. z 2020 r. poz. 164, z </w:t>
      </w:r>
      <w:proofErr w:type="spellStart"/>
      <w:r w:rsidRPr="00397A32">
        <w:rPr>
          <w:rFonts w:ascii="Lato" w:hAnsi="Lato" w:cstheme="minorHAnsi"/>
          <w:sz w:val="20"/>
          <w:szCs w:val="20"/>
        </w:rPr>
        <w:t>późn</w:t>
      </w:r>
      <w:proofErr w:type="spellEnd"/>
      <w:r w:rsidRPr="00397A32">
        <w:rPr>
          <w:rFonts w:ascii="Lato" w:hAnsi="Lato" w:cstheme="minorHAnsi"/>
          <w:sz w:val="20"/>
          <w:szCs w:val="20"/>
        </w:rPr>
        <w:t>. zm.).</w:t>
      </w:r>
    </w:p>
    <w:p w14:paraId="2EADD812" w14:textId="77777777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lastRenderedPageBreak/>
        <w:t>8. Przysługuje Pani/Panu:</w:t>
      </w:r>
    </w:p>
    <w:p w14:paraId="65603055" w14:textId="1E7C3AC2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a) prawo do żądania od Administratora dostępu do treści swoich danych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osobowych oraz informacji o ich przetwarzaniu;</w:t>
      </w:r>
    </w:p>
    <w:p w14:paraId="2CA7A744" w14:textId="18707108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b) prawo do ich sprostowania, jeśli są błędne lub nieaktualne, a także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uzupełnienia jeżeli są niekompletne;</w:t>
      </w:r>
    </w:p>
    <w:p w14:paraId="5CD20405" w14:textId="2713E674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c) prawo żądania ograniczenia przetwarzania, z zastrzeżeniem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art. 2a § 3 KPA - wystąpienie z żądaniem nie wpływa na tok i wynik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postępowania.</w:t>
      </w:r>
    </w:p>
    <w:p w14:paraId="7FF10A35" w14:textId="77777777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9. Pani/Pana dane osobowe nie będą przekazywane do państwa trzeciego.</w:t>
      </w:r>
    </w:p>
    <w:p w14:paraId="68DE46CF" w14:textId="69D68571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10. Pani/Pana dane nie podlegają zautomatyzowanemu podejmowaniu decyzji,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 tym również profilowaniu.</w:t>
      </w:r>
    </w:p>
    <w:p w14:paraId="31CB1ECC" w14:textId="334C1AF4" w:rsidR="00397A32" w:rsidRPr="00397A32" w:rsidRDefault="00397A32" w:rsidP="00397A32">
      <w:pPr>
        <w:spacing w:line="240" w:lineRule="auto"/>
        <w:jc w:val="both"/>
        <w:rPr>
          <w:rFonts w:ascii="Lato" w:hAnsi="Lato" w:cstheme="minorHAnsi"/>
          <w:sz w:val="20"/>
          <w:szCs w:val="20"/>
        </w:rPr>
      </w:pPr>
      <w:r w:rsidRPr="00397A32">
        <w:rPr>
          <w:rFonts w:ascii="Lato" w:hAnsi="Lato" w:cstheme="minorHAnsi"/>
          <w:sz w:val="20"/>
          <w:szCs w:val="20"/>
        </w:rPr>
        <w:t>11. W przypadku powzięcia informacji o niezgodnym z prawem przetwarzaniu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 Ministerstwie Rozwoju i Technologii Pani/Pana danych osobowych,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przysługuje Pani/Panu prawo wniesienia skargi do organu nadzorczego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właściwego w sprawach ochrony danych osobowych, tj. Prezesa Urzędu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Ochrony Danych Osobowych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397A32">
        <w:rPr>
          <w:rFonts w:ascii="Lato" w:hAnsi="Lato" w:cstheme="minorHAnsi"/>
          <w:sz w:val="20"/>
          <w:szCs w:val="20"/>
        </w:rPr>
        <w:t>,ul. Stawki 2, 00-193 Warszawa.</w:t>
      </w:r>
    </w:p>
    <w:sectPr w:rsidR="00397A32" w:rsidRPr="00397A32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A392" w14:textId="77777777" w:rsidR="00267B2E" w:rsidRDefault="00267B2E">
      <w:pPr>
        <w:spacing w:after="0" w:line="240" w:lineRule="auto"/>
      </w:pPr>
      <w:r>
        <w:separator/>
      </w:r>
    </w:p>
  </w:endnote>
  <w:endnote w:type="continuationSeparator" w:id="0">
    <w:p w14:paraId="2505116D" w14:textId="77777777" w:rsidR="00267B2E" w:rsidRDefault="0026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9F5FEA-94E3-48FD-96E8-19EB604784BE}"/>
    <w:embedBold r:id="rId2" w:fontKey="{E5929FAF-01AD-48A4-AB73-4CD77DEE933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5546335-37B0-48B0-9E3A-927352BE1645}"/>
    <w:embedBold r:id="rId4" w:fontKey="{AF781B47-56A9-4FDA-A847-AC27B819B0D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5B4C0F5-1A8B-4529-90FC-BF6C5EAC0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584A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CDA6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92F5F" wp14:editId="5B8B087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0563BC2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73F753D" w14:textId="77777777" w:rsidR="0000000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88A7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83D17D" wp14:editId="4508B40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65D285C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EE24C60" w14:textId="77777777" w:rsidR="0000000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F633" w14:textId="77777777" w:rsidR="00267B2E" w:rsidRDefault="00267B2E">
      <w:pPr>
        <w:spacing w:after="0" w:line="240" w:lineRule="auto"/>
      </w:pPr>
      <w:r>
        <w:separator/>
      </w:r>
    </w:p>
  </w:footnote>
  <w:footnote w:type="continuationSeparator" w:id="0">
    <w:p w14:paraId="4ADD8D5B" w14:textId="77777777" w:rsidR="00267B2E" w:rsidRDefault="0026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786A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2115" w14:textId="77777777" w:rsidR="00000000" w:rsidRDefault="0000000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2AA3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FD04C23" wp14:editId="7505E089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662AD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303B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888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E86E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BE63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1C66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AEDF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1C76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0412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0F2D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B54C8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3677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F7698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8474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3B028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E5E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8237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96C4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210066"/>
    <w:multiLevelType w:val="hybridMultilevel"/>
    <w:tmpl w:val="E54C5A6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85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9632834">
    <w:abstractNumId w:val="0"/>
  </w:num>
  <w:num w:numId="3" w16cid:durableId="209967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32"/>
    <w:rsid w:val="00267B2E"/>
    <w:rsid w:val="0039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9865"/>
  <w15:docId w15:val="{909ACE87-2D0F-4C02-B886-062DC9BA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97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2023-11-30T08:12:00Z</dcterms:created>
  <dcterms:modified xsi:type="dcterms:W3CDTF">2023-11-30T08:12:00Z</dcterms:modified>
</cp:coreProperties>
</file>