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53" w:rsidRDefault="00CC15DB" w:rsidP="00972753">
      <w:pPr>
        <w:spacing w:line="240" w:lineRule="auto"/>
        <w:jc w:val="both"/>
        <w:rPr>
          <w:sz w:val="24"/>
          <w:szCs w:val="24"/>
        </w:rPr>
      </w:pPr>
      <w:r w:rsidRPr="004440A0">
        <w:rPr>
          <w:sz w:val="24"/>
          <w:szCs w:val="24"/>
        </w:rPr>
        <w:t xml:space="preserve">              </w:t>
      </w:r>
      <w:r w:rsidR="00972753">
        <w:rPr>
          <w:sz w:val="24"/>
          <w:szCs w:val="24"/>
        </w:rPr>
        <w:tab/>
      </w:r>
      <w:r w:rsidR="00972753">
        <w:rPr>
          <w:sz w:val="24"/>
          <w:szCs w:val="24"/>
        </w:rPr>
        <w:tab/>
      </w:r>
      <w:r w:rsidR="00972753">
        <w:rPr>
          <w:sz w:val="24"/>
          <w:szCs w:val="24"/>
        </w:rPr>
        <w:tab/>
      </w:r>
      <w:r w:rsidR="00972753">
        <w:rPr>
          <w:sz w:val="24"/>
          <w:szCs w:val="24"/>
        </w:rPr>
        <w:tab/>
      </w:r>
      <w:r w:rsidR="00972753">
        <w:rPr>
          <w:sz w:val="24"/>
          <w:szCs w:val="24"/>
        </w:rPr>
        <w:tab/>
      </w:r>
      <w:r w:rsidR="00972753">
        <w:rPr>
          <w:sz w:val="24"/>
          <w:szCs w:val="24"/>
        </w:rPr>
        <w:tab/>
        <w:t xml:space="preserve">              Warszawa</w:t>
      </w:r>
      <w:r w:rsidR="00972753" w:rsidRPr="004440A0">
        <w:rPr>
          <w:sz w:val="24"/>
          <w:szCs w:val="24"/>
        </w:rPr>
        <w:t>,</w:t>
      </w:r>
      <w:r w:rsidR="00972753">
        <w:rPr>
          <w:sz w:val="24"/>
          <w:szCs w:val="24"/>
        </w:rPr>
        <w:t xml:space="preserve"> </w:t>
      </w:r>
      <w:r w:rsidR="000B408C">
        <w:rPr>
          <w:sz w:val="24"/>
          <w:szCs w:val="24"/>
        </w:rPr>
        <w:t>1</w:t>
      </w:r>
      <w:r w:rsidR="00972753">
        <w:rPr>
          <w:sz w:val="24"/>
          <w:szCs w:val="24"/>
        </w:rPr>
        <w:t xml:space="preserve"> kwietnia</w:t>
      </w:r>
      <w:r w:rsidR="00972753" w:rsidRPr="004440A0">
        <w:rPr>
          <w:sz w:val="24"/>
          <w:szCs w:val="24"/>
        </w:rPr>
        <w:t xml:space="preserve">  2020 r.</w:t>
      </w:r>
    </w:p>
    <w:p w:rsidR="00CC15DB" w:rsidRPr="004440A0" w:rsidRDefault="00972753" w:rsidP="0097275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C15DB" w:rsidRPr="004440A0">
        <w:rPr>
          <w:sz w:val="24"/>
          <w:szCs w:val="24"/>
        </w:rPr>
        <w:t xml:space="preserve"> </w:t>
      </w:r>
      <w:r w:rsidR="00CC15DB" w:rsidRPr="004440A0">
        <w:rPr>
          <w:rFonts w:eastAsia="Times New Roman" w:cs="Calibri"/>
          <w:noProof/>
          <w:sz w:val="24"/>
          <w:szCs w:val="24"/>
          <w:lang w:eastAsia="pl-PL"/>
        </w:rPr>
        <w:drawing>
          <wp:inline distT="0" distB="0" distL="0" distR="0" wp14:anchorId="31F295C7" wp14:editId="4268CD6F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5DB" w:rsidRPr="004440A0">
        <w:rPr>
          <w:sz w:val="24"/>
          <w:szCs w:val="24"/>
        </w:rPr>
        <w:t xml:space="preserve">     </w:t>
      </w:r>
      <w:r w:rsidR="00CC15DB" w:rsidRPr="004440A0">
        <w:rPr>
          <w:sz w:val="24"/>
          <w:szCs w:val="24"/>
        </w:rPr>
        <w:tab/>
      </w:r>
      <w:r w:rsidR="00CC15DB" w:rsidRPr="004440A0">
        <w:rPr>
          <w:sz w:val="24"/>
          <w:szCs w:val="24"/>
        </w:rPr>
        <w:tab/>
      </w:r>
      <w:r w:rsidR="00CC15DB" w:rsidRPr="004440A0">
        <w:rPr>
          <w:sz w:val="24"/>
          <w:szCs w:val="24"/>
        </w:rPr>
        <w:tab/>
      </w:r>
      <w:r w:rsidR="00CC15DB" w:rsidRPr="004440A0">
        <w:rPr>
          <w:sz w:val="24"/>
          <w:szCs w:val="24"/>
        </w:rPr>
        <w:tab/>
      </w:r>
    </w:p>
    <w:p w:rsidR="00CC15DB" w:rsidRPr="004440A0" w:rsidRDefault="00CC15DB" w:rsidP="0097275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4440A0">
        <w:rPr>
          <w:rStyle w:val="Pogrubienie"/>
          <w:rFonts w:cs="Calibri"/>
          <w:sz w:val="24"/>
          <w:szCs w:val="24"/>
        </w:rPr>
        <w:t>WOJEWODA MAZOWIECKI</w:t>
      </w:r>
    </w:p>
    <w:p w:rsidR="00CC15DB" w:rsidRPr="004440A0" w:rsidRDefault="00CC15DB" w:rsidP="00972753">
      <w:pPr>
        <w:spacing w:line="240" w:lineRule="auto"/>
        <w:ind w:left="5664" w:firstLine="708"/>
        <w:jc w:val="both"/>
        <w:rPr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47"/>
      </w:tblGrid>
      <w:tr w:rsidR="00676535" w:rsidRPr="00676535" w:rsidTr="006765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76535" w:rsidRPr="00676535" w:rsidRDefault="00676535" w:rsidP="00972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1" w:colLast="2"/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  <w:vAlign w:val="center"/>
            <w:hideMark/>
          </w:tcPr>
          <w:p w:rsidR="00676535" w:rsidRPr="00676535" w:rsidRDefault="00972753" w:rsidP="00972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676535" w:rsidRPr="006765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WNP-S.4131.2.2020</w:t>
            </w:r>
          </w:p>
        </w:tc>
      </w:tr>
      <w:bookmarkEnd w:id="0"/>
    </w:tbl>
    <w:p w:rsidR="00972753" w:rsidRDefault="00972753" w:rsidP="00CC15DB">
      <w:pPr>
        <w:spacing w:after="0"/>
        <w:rPr>
          <w:sz w:val="24"/>
          <w:szCs w:val="24"/>
        </w:rPr>
      </w:pPr>
    </w:p>
    <w:p w:rsidR="00972753" w:rsidRDefault="00972753" w:rsidP="00CC15DB">
      <w:pPr>
        <w:spacing w:after="0"/>
        <w:rPr>
          <w:sz w:val="24"/>
          <w:szCs w:val="24"/>
        </w:rPr>
      </w:pPr>
    </w:p>
    <w:p w:rsidR="00CC15DB" w:rsidRDefault="00972753" w:rsidP="00CC15D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5DB" w:rsidRPr="004440A0">
        <w:rPr>
          <w:b/>
          <w:sz w:val="24"/>
          <w:szCs w:val="24"/>
        </w:rPr>
        <w:t>Rada Gminy</w:t>
      </w:r>
      <w:r>
        <w:rPr>
          <w:b/>
          <w:sz w:val="24"/>
          <w:szCs w:val="24"/>
        </w:rPr>
        <w:t xml:space="preserve"> Wilga</w:t>
      </w:r>
    </w:p>
    <w:p w:rsidR="00972753" w:rsidRDefault="00972753" w:rsidP="00CC15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ul. Warszawska 38</w:t>
      </w:r>
    </w:p>
    <w:p w:rsidR="00972753" w:rsidRPr="004440A0" w:rsidRDefault="00972753" w:rsidP="00CC15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08-470 Wilga</w:t>
      </w:r>
    </w:p>
    <w:p w:rsidR="00CC15DB" w:rsidRDefault="00CC15DB" w:rsidP="001D2D07">
      <w:pPr>
        <w:jc w:val="both"/>
        <w:rPr>
          <w:b/>
          <w:sz w:val="24"/>
          <w:szCs w:val="24"/>
        </w:rPr>
      </w:pPr>
      <w:r w:rsidRPr="004440A0">
        <w:rPr>
          <w:b/>
          <w:sz w:val="24"/>
          <w:szCs w:val="24"/>
        </w:rPr>
        <w:tab/>
      </w:r>
      <w:r w:rsidRPr="004440A0">
        <w:rPr>
          <w:b/>
          <w:sz w:val="24"/>
          <w:szCs w:val="24"/>
        </w:rPr>
        <w:tab/>
      </w:r>
      <w:r w:rsidRPr="004440A0">
        <w:rPr>
          <w:b/>
          <w:sz w:val="24"/>
          <w:szCs w:val="24"/>
        </w:rPr>
        <w:tab/>
      </w:r>
      <w:r w:rsidRPr="004440A0">
        <w:rPr>
          <w:b/>
          <w:sz w:val="24"/>
          <w:szCs w:val="24"/>
        </w:rPr>
        <w:tab/>
      </w:r>
      <w:r w:rsidRPr="004440A0">
        <w:rPr>
          <w:b/>
          <w:sz w:val="24"/>
          <w:szCs w:val="24"/>
        </w:rPr>
        <w:tab/>
      </w:r>
      <w:r w:rsidRPr="004440A0">
        <w:rPr>
          <w:b/>
          <w:sz w:val="24"/>
          <w:szCs w:val="24"/>
        </w:rPr>
        <w:tab/>
      </w:r>
      <w:r w:rsidRPr="004440A0">
        <w:rPr>
          <w:b/>
          <w:sz w:val="24"/>
          <w:szCs w:val="24"/>
        </w:rPr>
        <w:tab/>
      </w:r>
    </w:p>
    <w:p w:rsidR="0069136B" w:rsidRPr="004440A0" w:rsidRDefault="0069136B" w:rsidP="001D2D07">
      <w:pPr>
        <w:jc w:val="both"/>
        <w:rPr>
          <w:sz w:val="24"/>
          <w:szCs w:val="24"/>
        </w:rPr>
      </w:pPr>
    </w:p>
    <w:p w:rsidR="00972753" w:rsidRPr="004440A0" w:rsidRDefault="00972753" w:rsidP="001D2D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Rozstrzygnię</w:t>
      </w:r>
      <w:r w:rsidR="00CC15DB" w:rsidRPr="004440A0">
        <w:rPr>
          <w:b/>
          <w:sz w:val="24"/>
          <w:szCs w:val="24"/>
        </w:rPr>
        <w:t>cie nadzorcze</w:t>
      </w:r>
      <w:r w:rsidRPr="00972753">
        <w:rPr>
          <w:b/>
          <w:sz w:val="24"/>
          <w:szCs w:val="24"/>
        </w:rPr>
        <w:t xml:space="preserve"> </w:t>
      </w:r>
    </w:p>
    <w:p w:rsidR="00CC15DB" w:rsidRPr="004440A0" w:rsidRDefault="00CC15DB" w:rsidP="001D2D07">
      <w:pPr>
        <w:jc w:val="both"/>
        <w:rPr>
          <w:sz w:val="24"/>
          <w:szCs w:val="24"/>
        </w:rPr>
      </w:pPr>
      <w:r w:rsidRPr="004440A0">
        <w:rPr>
          <w:sz w:val="24"/>
          <w:szCs w:val="24"/>
        </w:rPr>
        <w:t>Działając na podstawie art. 91 ust.</w:t>
      </w:r>
      <w:r w:rsidR="001D2D07">
        <w:rPr>
          <w:sz w:val="24"/>
          <w:szCs w:val="24"/>
        </w:rPr>
        <w:t xml:space="preserve"> </w:t>
      </w:r>
      <w:r w:rsidRPr="004440A0">
        <w:rPr>
          <w:sz w:val="24"/>
          <w:szCs w:val="24"/>
        </w:rPr>
        <w:t>1 ustawy z dnia 8 marca 1990 r. o samorządzie gminnym (</w:t>
      </w:r>
      <w:r w:rsidR="00BE0BEC">
        <w:rPr>
          <w:sz w:val="24"/>
          <w:szCs w:val="24"/>
        </w:rPr>
        <w:t>Dz. U. z 2019</w:t>
      </w:r>
      <w:r w:rsidR="00BE0BEC" w:rsidRPr="004440A0">
        <w:rPr>
          <w:sz w:val="24"/>
          <w:szCs w:val="24"/>
        </w:rPr>
        <w:t xml:space="preserve"> r. </w:t>
      </w:r>
      <w:r w:rsidR="00BE0BEC">
        <w:rPr>
          <w:sz w:val="24"/>
          <w:szCs w:val="24"/>
        </w:rPr>
        <w:t>506</w:t>
      </w:r>
      <w:r w:rsidR="001D2D07">
        <w:rPr>
          <w:sz w:val="24"/>
          <w:szCs w:val="24"/>
        </w:rPr>
        <w:t>,</w:t>
      </w:r>
      <w:r w:rsidR="00BE0BEC" w:rsidRPr="004440A0">
        <w:rPr>
          <w:sz w:val="24"/>
          <w:szCs w:val="24"/>
        </w:rPr>
        <w:t xml:space="preserve"> z </w:t>
      </w:r>
      <w:proofErr w:type="spellStart"/>
      <w:r w:rsidR="00BE0BEC" w:rsidRPr="004440A0">
        <w:rPr>
          <w:sz w:val="24"/>
          <w:szCs w:val="24"/>
        </w:rPr>
        <w:t>późn</w:t>
      </w:r>
      <w:proofErr w:type="spellEnd"/>
      <w:r w:rsidR="00BE0BEC" w:rsidRPr="004440A0">
        <w:rPr>
          <w:sz w:val="24"/>
          <w:szCs w:val="24"/>
        </w:rPr>
        <w:t>. zm.)</w:t>
      </w:r>
    </w:p>
    <w:p w:rsidR="00CC15DB" w:rsidRPr="004440A0" w:rsidRDefault="001D2D07" w:rsidP="001D2D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CC15DB" w:rsidRPr="004440A0">
        <w:rPr>
          <w:b/>
          <w:sz w:val="24"/>
          <w:szCs w:val="24"/>
        </w:rPr>
        <w:t>stwierdzam nieważność</w:t>
      </w:r>
    </w:p>
    <w:p w:rsidR="00627A38" w:rsidRPr="004440A0" w:rsidRDefault="00CC15DB" w:rsidP="001D2D07">
      <w:pPr>
        <w:jc w:val="both"/>
        <w:rPr>
          <w:sz w:val="24"/>
          <w:szCs w:val="24"/>
        </w:rPr>
      </w:pPr>
      <w:r w:rsidRPr="004440A0">
        <w:rPr>
          <w:sz w:val="24"/>
          <w:szCs w:val="24"/>
        </w:rPr>
        <w:t xml:space="preserve">uchwały </w:t>
      </w:r>
      <w:r w:rsidR="001D2D07">
        <w:rPr>
          <w:sz w:val="24"/>
          <w:szCs w:val="24"/>
        </w:rPr>
        <w:t xml:space="preserve">Nr </w:t>
      </w:r>
      <w:r w:rsidRPr="004440A0">
        <w:rPr>
          <w:sz w:val="24"/>
          <w:szCs w:val="24"/>
        </w:rPr>
        <w:t>XXII/117/20 Rady Gminy Wi</w:t>
      </w:r>
      <w:r w:rsidR="001E4812" w:rsidRPr="004440A0">
        <w:rPr>
          <w:sz w:val="24"/>
          <w:szCs w:val="24"/>
        </w:rPr>
        <w:t>l</w:t>
      </w:r>
      <w:r w:rsidRPr="004440A0">
        <w:rPr>
          <w:sz w:val="24"/>
          <w:szCs w:val="24"/>
        </w:rPr>
        <w:t xml:space="preserve">ga z dnia 2 marca 2020 r.  </w:t>
      </w:r>
      <w:r w:rsidRPr="004440A0">
        <w:rPr>
          <w:i/>
          <w:sz w:val="24"/>
          <w:szCs w:val="24"/>
        </w:rPr>
        <w:t>w sprawie skargi złożonej przez mieszkańca Gminy na działalność Wójta Gminy Wilga</w:t>
      </w:r>
      <w:r w:rsidR="00801CB6">
        <w:rPr>
          <w:i/>
          <w:sz w:val="24"/>
          <w:szCs w:val="24"/>
        </w:rPr>
        <w:t>,</w:t>
      </w:r>
      <w:r w:rsidRPr="004440A0">
        <w:rPr>
          <w:i/>
          <w:sz w:val="24"/>
          <w:szCs w:val="24"/>
        </w:rPr>
        <w:t xml:space="preserve"> </w:t>
      </w:r>
      <w:r w:rsidRPr="00801CB6">
        <w:rPr>
          <w:b/>
          <w:sz w:val="24"/>
          <w:szCs w:val="24"/>
        </w:rPr>
        <w:t xml:space="preserve">w części określonej w </w:t>
      </w:r>
      <w:r w:rsidRPr="00801CB6">
        <w:rPr>
          <w:rFonts w:cs="Arial"/>
          <w:b/>
          <w:sz w:val="24"/>
          <w:szCs w:val="24"/>
        </w:rPr>
        <w:t>§</w:t>
      </w:r>
      <w:r w:rsidRPr="00801CB6">
        <w:rPr>
          <w:b/>
          <w:sz w:val="24"/>
          <w:szCs w:val="24"/>
        </w:rPr>
        <w:t xml:space="preserve"> 2.</w:t>
      </w:r>
    </w:p>
    <w:p w:rsidR="00CC15DB" w:rsidRPr="004440A0" w:rsidRDefault="001D2D07" w:rsidP="001D2D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CC15DB" w:rsidRPr="004440A0">
        <w:rPr>
          <w:b/>
          <w:sz w:val="24"/>
          <w:szCs w:val="24"/>
        </w:rPr>
        <w:t>Uzasadnienie</w:t>
      </w:r>
    </w:p>
    <w:p w:rsidR="00CC15DB" w:rsidRPr="004440A0" w:rsidRDefault="001D2D07" w:rsidP="001501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Rada</w:t>
      </w:r>
      <w:r w:rsidR="00CC15DB" w:rsidRPr="004440A0">
        <w:rPr>
          <w:sz w:val="24"/>
          <w:szCs w:val="24"/>
        </w:rPr>
        <w:t xml:space="preserve"> Gminy Wi</w:t>
      </w:r>
      <w:r w:rsidR="001E4812" w:rsidRPr="004440A0">
        <w:rPr>
          <w:sz w:val="24"/>
          <w:szCs w:val="24"/>
        </w:rPr>
        <w:t>l</w:t>
      </w:r>
      <w:r w:rsidR="00CC15DB" w:rsidRPr="004440A0">
        <w:rPr>
          <w:sz w:val="24"/>
          <w:szCs w:val="24"/>
        </w:rPr>
        <w:t xml:space="preserve">ga w dniu 2 </w:t>
      </w:r>
      <w:r>
        <w:rPr>
          <w:sz w:val="24"/>
          <w:szCs w:val="24"/>
        </w:rPr>
        <w:t>marca 2020 r.  podjęła uchwałę N</w:t>
      </w:r>
      <w:r w:rsidR="00CC15DB" w:rsidRPr="004440A0">
        <w:rPr>
          <w:sz w:val="24"/>
          <w:szCs w:val="24"/>
        </w:rPr>
        <w:t xml:space="preserve">r XXII/117/20 </w:t>
      </w:r>
      <w:r w:rsidR="00CC15DB" w:rsidRPr="004440A0">
        <w:rPr>
          <w:i/>
          <w:sz w:val="24"/>
          <w:szCs w:val="24"/>
        </w:rPr>
        <w:t xml:space="preserve">w sprawie skargi złożonej przez mieszkańca Gminy na działalność Wójta Gminy Wilga. </w:t>
      </w:r>
      <w:r w:rsidR="00CC15DB" w:rsidRPr="004440A0">
        <w:rPr>
          <w:sz w:val="24"/>
          <w:szCs w:val="24"/>
        </w:rPr>
        <w:t xml:space="preserve">Jako podstawę prawną do podjęcia niniejszej uchwały wskazano </w:t>
      </w:r>
      <w:r w:rsidR="00293BEC" w:rsidRPr="004440A0">
        <w:rPr>
          <w:sz w:val="24"/>
          <w:szCs w:val="24"/>
        </w:rPr>
        <w:t>art. 15 i art. 18 ust. 2 pkt 15 i art. 18b ust.</w:t>
      </w:r>
      <w:r>
        <w:rPr>
          <w:sz w:val="24"/>
          <w:szCs w:val="24"/>
        </w:rPr>
        <w:t xml:space="preserve"> </w:t>
      </w:r>
      <w:r w:rsidR="00293BEC" w:rsidRPr="004440A0">
        <w:rPr>
          <w:sz w:val="24"/>
          <w:szCs w:val="24"/>
        </w:rPr>
        <w:t>1 ustaw</w:t>
      </w:r>
      <w:r>
        <w:rPr>
          <w:sz w:val="24"/>
          <w:szCs w:val="24"/>
        </w:rPr>
        <w:t xml:space="preserve">y </w:t>
      </w:r>
      <w:r w:rsidR="00293BEC" w:rsidRPr="004440A0">
        <w:rPr>
          <w:sz w:val="24"/>
          <w:szCs w:val="24"/>
        </w:rPr>
        <w:t>o samorządzie gminnym</w:t>
      </w:r>
      <w:r>
        <w:rPr>
          <w:sz w:val="24"/>
          <w:szCs w:val="24"/>
        </w:rPr>
        <w:t xml:space="preserve">, </w:t>
      </w:r>
      <w:r w:rsidR="00293BEC" w:rsidRPr="004440A0">
        <w:rPr>
          <w:sz w:val="24"/>
          <w:szCs w:val="24"/>
        </w:rPr>
        <w:t>zwanej dalej „</w:t>
      </w:r>
      <w:proofErr w:type="spellStart"/>
      <w:r w:rsidR="00293BEC" w:rsidRPr="004440A0">
        <w:rPr>
          <w:sz w:val="24"/>
          <w:szCs w:val="24"/>
        </w:rPr>
        <w:t>u.s.g</w:t>
      </w:r>
      <w:proofErr w:type="spellEnd"/>
      <w:r w:rsidR="00293BEC" w:rsidRPr="004440A0">
        <w:rPr>
          <w:sz w:val="24"/>
          <w:szCs w:val="24"/>
        </w:rPr>
        <w:t xml:space="preserve">.”, oraz art. 229 (omyłkowo przywołano art. 299) i art. 237 </w:t>
      </w:r>
      <w:r>
        <w:rPr>
          <w:sz w:val="24"/>
          <w:szCs w:val="24"/>
        </w:rPr>
        <w:t>ustawy z dnia 14 czerwca 1960 r. Kodeks</w:t>
      </w:r>
      <w:r w:rsidR="00293BEC" w:rsidRPr="004440A0">
        <w:rPr>
          <w:sz w:val="24"/>
          <w:szCs w:val="24"/>
        </w:rPr>
        <w:t xml:space="preserve"> postępowania administracyjnego </w:t>
      </w:r>
      <w:r>
        <w:rPr>
          <w:sz w:val="24"/>
          <w:szCs w:val="24"/>
        </w:rPr>
        <w:t>(Dz. U. z 2020 r. poz. 256), zwanej</w:t>
      </w:r>
      <w:r w:rsidR="00293BEC" w:rsidRPr="004440A0">
        <w:rPr>
          <w:sz w:val="24"/>
          <w:szCs w:val="24"/>
        </w:rPr>
        <w:t xml:space="preserve"> dalej „k.p.a.”</w:t>
      </w:r>
    </w:p>
    <w:p w:rsidR="00632C00" w:rsidRPr="004440A0" w:rsidRDefault="001E4812" w:rsidP="001501E2">
      <w:pPr>
        <w:ind w:firstLine="708"/>
        <w:jc w:val="both"/>
        <w:rPr>
          <w:sz w:val="24"/>
          <w:szCs w:val="24"/>
        </w:rPr>
      </w:pPr>
      <w:r w:rsidRPr="004440A0">
        <w:rPr>
          <w:sz w:val="24"/>
          <w:szCs w:val="24"/>
        </w:rPr>
        <w:t>Uchwała została doręczona organowi nadzoru</w:t>
      </w:r>
      <w:r w:rsidR="00A5762D" w:rsidRPr="004440A0">
        <w:rPr>
          <w:sz w:val="24"/>
          <w:szCs w:val="24"/>
        </w:rPr>
        <w:t xml:space="preserve"> przez Wójta Gminy Wilga przy piśmie </w:t>
      </w:r>
      <w:r w:rsidR="001D2D07">
        <w:rPr>
          <w:sz w:val="24"/>
          <w:szCs w:val="24"/>
        </w:rPr>
        <w:t xml:space="preserve">   </w:t>
      </w:r>
      <w:r w:rsidR="00A5762D" w:rsidRPr="004440A0">
        <w:rPr>
          <w:sz w:val="24"/>
          <w:szCs w:val="24"/>
        </w:rPr>
        <w:t>z dnia 5 marca</w:t>
      </w:r>
      <w:r w:rsidR="001D2D07">
        <w:rPr>
          <w:sz w:val="24"/>
          <w:szCs w:val="24"/>
        </w:rPr>
        <w:t xml:space="preserve"> </w:t>
      </w:r>
      <w:r w:rsidR="00A5762D" w:rsidRPr="004440A0">
        <w:rPr>
          <w:sz w:val="24"/>
          <w:szCs w:val="24"/>
        </w:rPr>
        <w:t>2020 r</w:t>
      </w:r>
      <w:r w:rsidR="001D2D07">
        <w:rPr>
          <w:sz w:val="24"/>
          <w:szCs w:val="24"/>
        </w:rPr>
        <w:t>.</w:t>
      </w:r>
      <w:r w:rsidRPr="004440A0">
        <w:rPr>
          <w:sz w:val="24"/>
          <w:szCs w:val="24"/>
        </w:rPr>
        <w:t xml:space="preserve"> (data wpływu</w:t>
      </w:r>
      <w:r w:rsidR="00A5762D" w:rsidRPr="004440A0">
        <w:rPr>
          <w:sz w:val="24"/>
          <w:szCs w:val="24"/>
        </w:rPr>
        <w:t xml:space="preserve"> 6 marca 2020</w:t>
      </w:r>
      <w:r w:rsidRPr="004440A0">
        <w:rPr>
          <w:sz w:val="24"/>
          <w:szCs w:val="24"/>
        </w:rPr>
        <w:t xml:space="preserve"> </w:t>
      </w:r>
      <w:r w:rsidR="00A5762D" w:rsidRPr="004440A0">
        <w:rPr>
          <w:sz w:val="24"/>
          <w:szCs w:val="24"/>
        </w:rPr>
        <w:t>r.</w:t>
      </w:r>
      <w:r w:rsidRPr="004440A0">
        <w:rPr>
          <w:sz w:val="24"/>
          <w:szCs w:val="24"/>
        </w:rPr>
        <w:t>).</w:t>
      </w:r>
    </w:p>
    <w:p w:rsidR="00F2185A" w:rsidRPr="004440A0" w:rsidRDefault="00A70F7E" w:rsidP="001501E2">
      <w:pPr>
        <w:jc w:val="both"/>
        <w:rPr>
          <w:sz w:val="24"/>
          <w:szCs w:val="24"/>
        </w:rPr>
      </w:pPr>
      <w:r w:rsidRPr="004440A0">
        <w:rPr>
          <w:sz w:val="24"/>
          <w:szCs w:val="24"/>
        </w:rPr>
        <w:t xml:space="preserve">W </w:t>
      </w:r>
      <w:r w:rsidRPr="004440A0">
        <w:rPr>
          <w:rFonts w:cs="Arial"/>
          <w:sz w:val="24"/>
          <w:szCs w:val="24"/>
        </w:rPr>
        <w:t>§</w:t>
      </w:r>
      <w:r w:rsidRPr="004440A0">
        <w:rPr>
          <w:sz w:val="24"/>
          <w:szCs w:val="24"/>
        </w:rPr>
        <w:t xml:space="preserve"> 2 przedmiotowej uchwały Rada Gminy Wilga postanowiła:</w:t>
      </w:r>
    </w:p>
    <w:p w:rsidR="00A70F7E" w:rsidRPr="004440A0" w:rsidRDefault="00A70F7E" w:rsidP="001D2D07">
      <w:pPr>
        <w:jc w:val="both"/>
        <w:rPr>
          <w:i/>
          <w:sz w:val="24"/>
          <w:szCs w:val="24"/>
        </w:rPr>
      </w:pPr>
      <w:r w:rsidRPr="004440A0">
        <w:rPr>
          <w:i/>
          <w:sz w:val="24"/>
          <w:szCs w:val="24"/>
        </w:rPr>
        <w:t>„W ramach kompetencji nadzorczych zobowiązać Wójta Gminy Wilga do:</w:t>
      </w:r>
    </w:p>
    <w:p w:rsidR="00A70F7E" w:rsidRPr="004440A0" w:rsidRDefault="00A70F7E" w:rsidP="001D2D07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440A0">
        <w:rPr>
          <w:i/>
          <w:sz w:val="24"/>
          <w:szCs w:val="24"/>
        </w:rPr>
        <w:t>Ściągnięcia zaległości wraz z należnymi odsetkami (</w:t>
      </w:r>
      <w:r w:rsidR="001D2D07">
        <w:rPr>
          <w:i/>
          <w:sz w:val="24"/>
          <w:szCs w:val="24"/>
        </w:rPr>
        <w:t>opłaty</w:t>
      </w:r>
      <w:r w:rsidRPr="004440A0">
        <w:rPr>
          <w:i/>
          <w:sz w:val="24"/>
          <w:szCs w:val="24"/>
        </w:rPr>
        <w:t xml:space="preserve"> zgodnej z uchwałami dot. opłat na zajęcie pasa drogi gminnej) za bezumowne korzystanie z pasa drogi przez jej użytkownika.</w:t>
      </w:r>
    </w:p>
    <w:p w:rsidR="00A70F7E" w:rsidRPr="004440A0" w:rsidRDefault="00A70F7E" w:rsidP="001D2D07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440A0">
        <w:rPr>
          <w:i/>
          <w:sz w:val="24"/>
          <w:szCs w:val="24"/>
        </w:rPr>
        <w:lastRenderedPageBreak/>
        <w:t xml:space="preserve">Wezwania użytkownika drogi gminnej o nr. ewidencyjnym 33/2, położonej </w:t>
      </w:r>
      <w:r w:rsidR="0028117F" w:rsidRPr="004440A0">
        <w:rPr>
          <w:i/>
          <w:sz w:val="24"/>
          <w:szCs w:val="24"/>
        </w:rPr>
        <w:br/>
      </w:r>
      <w:r w:rsidRPr="004440A0">
        <w:rPr>
          <w:i/>
          <w:sz w:val="24"/>
          <w:szCs w:val="24"/>
        </w:rPr>
        <w:t>w miejscowości Mariańskie Porzecze do jej wydania właścicielowi – Gminie Wilga – nawet</w:t>
      </w:r>
      <w:r w:rsidR="00801CB6">
        <w:rPr>
          <w:i/>
          <w:sz w:val="24"/>
          <w:szCs w:val="24"/>
        </w:rPr>
        <w:t xml:space="preserve"> poprzez wytoczenie na drodze są</w:t>
      </w:r>
      <w:r w:rsidRPr="004440A0">
        <w:rPr>
          <w:i/>
          <w:sz w:val="24"/>
          <w:szCs w:val="24"/>
        </w:rPr>
        <w:t xml:space="preserve">dowej </w:t>
      </w:r>
      <w:proofErr w:type="spellStart"/>
      <w:r w:rsidRPr="004440A0">
        <w:rPr>
          <w:i/>
          <w:sz w:val="24"/>
          <w:szCs w:val="24"/>
        </w:rPr>
        <w:t>actio</w:t>
      </w:r>
      <w:proofErr w:type="spellEnd"/>
      <w:r w:rsidRPr="004440A0">
        <w:rPr>
          <w:i/>
          <w:sz w:val="24"/>
          <w:szCs w:val="24"/>
        </w:rPr>
        <w:t xml:space="preserve"> rei </w:t>
      </w:r>
      <w:proofErr w:type="spellStart"/>
      <w:r w:rsidRPr="004440A0">
        <w:rPr>
          <w:i/>
          <w:sz w:val="24"/>
          <w:szCs w:val="24"/>
        </w:rPr>
        <w:t>vindicatio</w:t>
      </w:r>
      <w:proofErr w:type="spellEnd"/>
      <w:r w:rsidRPr="004440A0">
        <w:rPr>
          <w:i/>
          <w:sz w:val="24"/>
          <w:szCs w:val="24"/>
        </w:rPr>
        <w:t>.”</w:t>
      </w:r>
      <w:r w:rsidR="00A07304">
        <w:rPr>
          <w:i/>
          <w:sz w:val="24"/>
          <w:szCs w:val="24"/>
        </w:rPr>
        <w:t>.</w:t>
      </w:r>
    </w:p>
    <w:p w:rsidR="0028117F" w:rsidRPr="00801CB6" w:rsidRDefault="00225601" w:rsidP="001D2D07">
      <w:pPr>
        <w:spacing w:after="0" w:line="360" w:lineRule="atLeast"/>
        <w:jc w:val="both"/>
        <w:rPr>
          <w:rFonts w:eastAsia="Times New Roman" w:cs="Times New Roman"/>
          <w:strike/>
          <w:sz w:val="24"/>
          <w:szCs w:val="24"/>
          <w:lang w:eastAsia="pl-PL"/>
        </w:rPr>
      </w:pPr>
      <w:r w:rsidRPr="004440A0">
        <w:rPr>
          <w:rFonts w:eastAsia="Times New Roman" w:cs="Times New Roman"/>
          <w:sz w:val="24"/>
          <w:szCs w:val="24"/>
          <w:lang w:eastAsia="pl-PL"/>
        </w:rPr>
        <w:tab/>
      </w:r>
    </w:p>
    <w:p w:rsidR="0046468F" w:rsidRPr="004440A0" w:rsidRDefault="000978F3" w:rsidP="001D2D07">
      <w:pPr>
        <w:spacing w:after="0" w:line="360" w:lineRule="atLeast"/>
        <w:ind w:firstLine="708"/>
        <w:jc w:val="both"/>
        <w:rPr>
          <w:rFonts w:cs="Arial"/>
          <w:sz w:val="24"/>
          <w:szCs w:val="24"/>
        </w:rPr>
      </w:pPr>
      <w:r w:rsidRPr="004440A0">
        <w:rPr>
          <w:rFonts w:eastAsia="Times New Roman" w:cs="Times New Roman"/>
          <w:sz w:val="24"/>
          <w:szCs w:val="24"/>
          <w:lang w:eastAsia="pl-PL"/>
        </w:rPr>
        <w:t>Przywołane w podstawie prawnej przepisy, a zwłaszcza art. 18 b ust 1</w:t>
      </w:r>
      <w:r w:rsidR="00BB7560" w:rsidRPr="004440A0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="00BB7560" w:rsidRPr="004440A0">
        <w:rPr>
          <w:rFonts w:eastAsia="Times New Roman" w:cs="Times New Roman"/>
          <w:sz w:val="24"/>
          <w:szCs w:val="24"/>
          <w:lang w:eastAsia="pl-PL"/>
        </w:rPr>
        <w:t>u.s.g</w:t>
      </w:r>
      <w:proofErr w:type="spellEnd"/>
      <w:r w:rsidR="00BB7560" w:rsidRPr="004440A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4440A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01CB6">
        <w:rPr>
          <w:rFonts w:eastAsia="Times New Roman" w:cs="Times New Roman"/>
          <w:sz w:val="24"/>
          <w:szCs w:val="24"/>
          <w:lang w:eastAsia="pl-PL"/>
        </w:rPr>
        <w:br/>
      </w:r>
      <w:r w:rsidRPr="004440A0">
        <w:rPr>
          <w:rFonts w:eastAsia="Times New Roman" w:cs="Times New Roman"/>
          <w:sz w:val="24"/>
          <w:szCs w:val="24"/>
          <w:lang w:eastAsia="pl-PL"/>
        </w:rPr>
        <w:t>w akapicie cyt. „</w:t>
      </w:r>
      <w:r w:rsidRPr="004440A0">
        <w:rPr>
          <w:i/>
          <w:sz w:val="24"/>
          <w:szCs w:val="24"/>
        </w:rPr>
        <w:t>Rada gminy rozpatruje skargi na działania wójta i gminnych jednostek organizacyjnych</w:t>
      </w:r>
      <w:r w:rsidRPr="004440A0">
        <w:rPr>
          <w:sz w:val="24"/>
          <w:szCs w:val="24"/>
        </w:rPr>
        <w:t xml:space="preserve">” dają Radzie pełne prawo </w:t>
      </w:r>
      <w:r w:rsidR="008E0AA8" w:rsidRPr="004440A0">
        <w:rPr>
          <w:sz w:val="24"/>
          <w:szCs w:val="24"/>
        </w:rPr>
        <w:t xml:space="preserve">do oceny słuszności zarzutów podnoszonych </w:t>
      </w:r>
      <w:r w:rsidR="00801CB6">
        <w:rPr>
          <w:sz w:val="24"/>
          <w:szCs w:val="24"/>
        </w:rPr>
        <w:br/>
      </w:r>
      <w:r w:rsidR="008E0AA8" w:rsidRPr="004440A0">
        <w:rPr>
          <w:sz w:val="24"/>
          <w:szCs w:val="24"/>
        </w:rPr>
        <w:t>w skardze.  Rada dokonała takiej oceny zgodnie z procedurą zawartą w Statucie, a konkluzję oceny</w:t>
      </w:r>
      <w:r w:rsidR="00801CB6">
        <w:rPr>
          <w:sz w:val="24"/>
          <w:szCs w:val="24"/>
        </w:rPr>
        <w:t xml:space="preserve">  zawarła </w:t>
      </w:r>
      <w:r w:rsidR="008E0AA8" w:rsidRPr="004440A0">
        <w:rPr>
          <w:sz w:val="24"/>
          <w:szCs w:val="24"/>
        </w:rPr>
        <w:t xml:space="preserve">w </w:t>
      </w:r>
      <w:r w:rsidR="008E0AA8" w:rsidRPr="004440A0">
        <w:rPr>
          <w:rFonts w:cs="Arial"/>
          <w:sz w:val="24"/>
          <w:szCs w:val="24"/>
        </w:rPr>
        <w:t>§ 1 uchwały. Konkluzja ta nie budzi zastrzeżeń organu nadzoru.</w:t>
      </w:r>
    </w:p>
    <w:p w:rsidR="0046468F" w:rsidRPr="004440A0" w:rsidRDefault="00225601" w:rsidP="001D2D07">
      <w:pPr>
        <w:spacing w:before="240" w:after="0" w:line="36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440A0">
        <w:rPr>
          <w:rFonts w:eastAsia="Times New Roman" w:cs="Times New Roman"/>
          <w:sz w:val="24"/>
          <w:szCs w:val="24"/>
          <w:lang w:eastAsia="pl-PL"/>
        </w:rPr>
        <w:tab/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>W t</w:t>
      </w:r>
      <w:r w:rsidR="00A07304">
        <w:rPr>
          <w:rFonts w:eastAsia="Times New Roman" w:cs="Times New Roman"/>
          <w:sz w:val="24"/>
          <w:szCs w:val="24"/>
          <w:lang w:eastAsia="pl-PL"/>
        </w:rPr>
        <w:t>oku badania legalności uchwały organ n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 xml:space="preserve">adzoru stwierdził, że  § 2 uchwały podjęto 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br/>
      </w:r>
      <w:r w:rsidR="0046468F" w:rsidRPr="004440A0">
        <w:rPr>
          <w:rFonts w:eastAsia="Times New Roman" w:cs="Times New Roman"/>
          <w:b/>
          <w:sz w:val="24"/>
          <w:szCs w:val="24"/>
          <w:lang w:eastAsia="pl-PL"/>
        </w:rPr>
        <w:t xml:space="preserve">z istotnym naruszeniem  </w:t>
      </w:r>
      <w:r w:rsidR="00A36B49" w:rsidRPr="004440A0">
        <w:rPr>
          <w:rFonts w:eastAsia="Times New Roman" w:cs="Times New Roman"/>
          <w:b/>
          <w:sz w:val="24"/>
          <w:szCs w:val="24"/>
          <w:lang w:eastAsia="pl-PL"/>
        </w:rPr>
        <w:t xml:space="preserve">art. 30 ust. 2 pkt. 2 </w:t>
      </w:r>
      <w:r w:rsidR="0046468F" w:rsidRPr="004440A0">
        <w:rPr>
          <w:rFonts w:eastAsia="Times New Roman" w:cs="Times New Roman"/>
          <w:b/>
          <w:sz w:val="24"/>
          <w:szCs w:val="24"/>
          <w:lang w:eastAsia="pl-PL"/>
        </w:rPr>
        <w:t xml:space="preserve">ustawy o samorządzie gminnym w związku </w:t>
      </w:r>
      <w:r w:rsidR="004440A0">
        <w:rPr>
          <w:rFonts w:eastAsia="Times New Roman" w:cs="Times New Roman"/>
          <w:b/>
          <w:sz w:val="24"/>
          <w:szCs w:val="24"/>
          <w:lang w:eastAsia="pl-PL"/>
        </w:rPr>
        <w:br/>
      </w:r>
      <w:r w:rsidR="00A36B49" w:rsidRPr="004440A0">
        <w:rPr>
          <w:rFonts w:eastAsia="Times New Roman" w:cs="Times New Roman"/>
          <w:b/>
          <w:sz w:val="24"/>
          <w:szCs w:val="24"/>
          <w:lang w:eastAsia="pl-PL"/>
        </w:rPr>
        <w:t>z art. 7</w:t>
      </w:r>
      <w:r w:rsidR="0046468F" w:rsidRPr="004440A0">
        <w:rPr>
          <w:rFonts w:eastAsia="Times New Roman" w:cs="Times New Roman"/>
          <w:b/>
          <w:sz w:val="24"/>
          <w:szCs w:val="24"/>
          <w:lang w:eastAsia="pl-PL"/>
        </w:rPr>
        <w:t xml:space="preserve"> Konstytucji Rzeczypospolitej Polskiej</w:t>
      </w:r>
      <w:r w:rsidR="00A07304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:rsidR="00BD6217" w:rsidRPr="004440A0" w:rsidRDefault="00BD6217" w:rsidP="001D2D07">
      <w:pPr>
        <w:spacing w:before="240" w:after="0" w:line="36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440A0">
        <w:rPr>
          <w:rFonts w:eastAsia="Times New Roman" w:cs="Times New Roman"/>
          <w:sz w:val="24"/>
          <w:szCs w:val="24"/>
          <w:lang w:eastAsia="pl-PL"/>
        </w:rPr>
        <w:tab/>
        <w:t>W cytowanym § 2 Rada Gminy Wilga zobowiązała Wójta do podjęcia konkretnych działań narzucając mu zakres działania oraz sposób i formy ich realizacji.</w:t>
      </w:r>
    </w:p>
    <w:p w:rsidR="0046468F" w:rsidRPr="004440A0" w:rsidRDefault="00225601" w:rsidP="001D2D07">
      <w:pPr>
        <w:spacing w:before="240" w:after="0" w:line="36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440A0">
        <w:rPr>
          <w:rFonts w:eastAsia="Times New Roman" w:cs="Times New Roman"/>
          <w:sz w:val="24"/>
          <w:szCs w:val="24"/>
          <w:lang w:eastAsia="pl-PL"/>
        </w:rPr>
        <w:tab/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>N</w:t>
      </w:r>
      <w:r w:rsidR="00A36B49" w:rsidRPr="004440A0">
        <w:rPr>
          <w:rFonts w:eastAsia="Times New Roman" w:cs="Times New Roman"/>
          <w:sz w:val="24"/>
          <w:szCs w:val="24"/>
          <w:lang w:eastAsia="pl-PL"/>
        </w:rPr>
        <w:t>ależy mieć na uwadze, że według art. 18 ust. 1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="00801CB6">
        <w:rPr>
          <w:rFonts w:eastAsia="Times New Roman" w:cs="Times New Roman"/>
          <w:sz w:val="24"/>
          <w:szCs w:val="24"/>
          <w:lang w:eastAsia="pl-PL"/>
        </w:rPr>
        <w:t>u.s.g</w:t>
      </w:r>
      <w:proofErr w:type="spellEnd"/>
      <w:r w:rsidR="00801CB6">
        <w:rPr>
          <w:rFonts w:eastAsia="Times New Roman" w:cs="Times New Roman"/>
          <w:sz w:val="24"/>
          <w:szCs w:val="24"/>
          <w:lang w:eastAsia="pl-PL"/>
        </w:rPr>
        <w:t>.</w:t>
      </w:r>
      <w:r w:rsidR="00A0730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>do uchwałodawczej właściwości rady gminy należą wszystkie sprawy pozostające w zakresie działania gminy, o ile ustawy</w:t>
      </w:r>
      <w:r w:rsidR="0079269C">
        <w:rPr>
          <w:rFonts w:eastAsia="Times New Roman" w:cs="Times New Roman"/>
          <w:sz w:val="24"/>
          <w:szCs w:val="24"/>
          <w:lang w:eastAsia="pl-PL"/>
        </w:rPr>
        <w:t xml:space="preserve"> nie stanowią inaczej. Z kolei </w:t>
      </w:r>
      <w:r w:rsidR="00A36B49" w:rsidRPr="004440A0">
        <w:rPr>
          <w:rFonts w:eastAsia="Times New Roman" w:cs="Times New Roman"/>
          <w:sz w:val="24"/>
          <w:szCs w:val="24"/>
          <w:lang w:eastAsia="pl-PL"/>
        </w:rPr>
        <w:t>art.</w:t>
      </w:r>
      <w:r w:rsidR="0079269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36B49" w:rsidRPr="004440A0">
        <w:rPr>
          <w:rFonts w:eastAsia="Times New Roman" w:cs="Times New Roman"/>
          <w:sz w:val="24"/>
          <w:szCs w:val="24"/>
          <w:lang w:eastAsia="pl-PL"/>
        </w:rPr>
        <w:t xml:space="preserve">15 ust. 1 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>tej ustawy stanowi,</w:t>
      </w:r>
      <w:r w:rsidR="0079269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 xml:space="preserve">że organem stanowiącym i kontrolnym jest rada gminy. Zgodnie z art. 26 ust. 1 ustawy, organem wykonawczym jest natomiast wójt (burmistrz, prezydent miasta), który wykonuje uchwały rady gminy, a do jego zadań należy w szczególności określanie sposobu wykonywania uchwał </w:t>
      </w:r>
      <w:r w:rsidR="00A36B49" w:rsidRPr="004440A0">
        <w:rPr>
          <w:rFonts w:eastAsia="Times New Roman" w:cs="Times New Roman"/>
          <w:sz w:val="24"/>
          <w:szCs w:val="24"/>
          <w:lang w:eastAsia="pl-PL"/>
        </w:rPr>
        <w:t xml:space="preserve">(art. 30 ust. 2 pkt 2 </w:t>
      </w:r>
      <w:proofErr w:type="spellStart"/>
      <w:r w:rsidR="00801CB6">
        <w:rPr>
          <w:rFonts w:eastAsia="Times New Roman" w:cs="Times New Roman"/>
          <w:sz w:val="24"/>
          <w:szCs w:val="24"/>
          <w:lang w:eastAsia="pl-PL"/>
        </w:rPr>
        <w:t>u.s.g</w:t>
      </w:r>
      <w:proofErr w:type="spellEnd"/>
      <w:r w:rsidR="00801CB6">
        <w:rPr>
          <w:rFonts w:eastAsia="Times New Roman" w:cs="Times New Roman"/>
          <w:sz w:val="24"/>
          <w:szCs w:val="24"/>
          <w:lang w:eastAsia="pl-PL"/>
        </w:rPr>
        <w:t>.</w:t>
      </w:r>
      <w:r w:rsidR="0046468F" w:rsidRPr="004440A0">
        <w:rPr>
          <w:rFonts w:eastAsia="Times New Roman" w:cs="Times New Roman"/>
          <w:sz w:val="24"/>
          <w:szCs w:val="24"/>
          <w:lang w:eastAsia="pl-PL"/>
        </w:rPr>
        <w:t>).</w:t>
      </w:r>
    </w:p>
    <w:p w:rsidR="0046468F" w:rsidRPr="00C03D60" w:rsidRDefault="00225601" w:rsidP="001D2D07">
      <w:pPr>
        <w:spacing w:before="240" w:after="0" w:line="36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440A0">
        <w:rPr>
          <w:rFonts w:eastAsia="Times New Roman" w:cs="Times New Roman"/>
          <w:sz w:val="24"/>
          <w:szCs w:val="24"/>
          <w:lang w:eastAsia="pl-PL"/>
        </w:rPr>
        <w:tab/>
      </w:r>
      <w:r w:rsidR="0046468F" w:rsidRPr="00C03D60">
        <w:rPr>
          <w:rFonts w:eastAsia="Times New Roman" w:cs="Times New Roman"/>
          <w:sz w:val="24"/>
          <w:szCs w:val="24"/>
          <w:lang w:eastAsia="pl-PL"/>
        </w:rPr>
        <w:t xml:space="preserve">Zgodnie z orzecznictwem sądowo-administracyjnym, określenie sposobu wykonania uchwały obejmuje między innymi wskazanie środków finansowych i rzeczowych koniecznych do wykonania uchwały, ustalenie </w:t>
      </w:r>
      <w:r w:rsidRPr="00C03D60">
        <w:rPr>
          <w:rFonts w:eastAsia="Times New Roman" w:cs="Times New Roman"/>
          <w:sz w:val="24"/>
          <w:szCs w:val="24"/>
          <w:lang w:eastAsia="pl-PL"/>
        </w:rPr>
        <w:t>form i metod wykonania</w:t>
      </w:r>
      <w:r w:rsidR="0046468F" w:rsidRPr="00C03D60">
        <w:rPr>
          <w:rFonts w:eastAsia="Times New Roman" w:cs="Times New Roman"/>
          <w:sz w:val="24"/>
          <w:szCs w:val="24"/>
          <w:lang w:eastAsia="pl-PL"/>
        </w:rPr>
        <w:t xml:space="preserve"> uchwały lub jej poszczególnych elementów. Oznacza to, że do zadań Wójta należy decydowanie przez kogo, w jakich terminach i za pomocą jakich środków oraz w jakim trybie mają być zrealizowane zadania wynikające z uchwały. Stanowisko to zostało potwierdzone w wyroku Wojewódzkiego Sądu Administracyjnego w Gorzowie Wielkopolskim z dnia 28 stycznia 2010 r. </w:t>
      </w:r>
      <w:r w:rsidR="00A36B49" w:rsidRPr="00C03D60">
        <w:rPr>
          <w:rFonts w:eastAsia="Times New Roman" w:cs="Times New Roman"/>
          <w:sz w:val="24"/>
          <w:szCs w:val="24"/>
          <w:lang w:eastAsia="pl-PL"/>
        </w:rPr>
        <w:t>(II AS/GO 1011/09).</w:t>
      </w:r>
    </w:p>
    <w:p w:rsidR="0028117F" w:rsidRPr="00C03D60" w:rsidRDefault="0028117F" w:rsidP="00272754">
      <w:pPr>
        <w:spacing w:after="0" w:line="360" w:lineRule="atLeast"/>
        <w:rPr>
          <w:sz w:val="24"/>
          <w:szCs w:val="24"/>
        </w:rPr>
      </w:pPr>
    </w:p>
    <w:p w:rsidR="00A07304" w:rsidRDefault="00225601" w:rsidP="00272754">
      <w:pPr>
        <w:jc w:val="both"/>
        <w:rPr>
          <w:sz w:val="24"/>
          <w:szCs w:val="24"/>
        </w:rPr>
      </w:pPr>
      <w:r w:rsidRPr="004440A0">
        <w:rPr>
          <w:sz w:val="24"/>
          <w:szCs w:val="24"/>
        </w:rPr>
        <w:tab/>
      </w:r>
      <w:r w:rsidR="00CA71A1" w:rsidRPr="004440A0">
        <w:rPr>
          <w:sz w:val="24"/>
          <w:szCs w:val="24"/>
        </w:rPr>
        <w:t>Skoro sprawa wykonywania uchwał, w tym także ustalenia sposobu realizacji takich aktów, należy wyłącznie do wójta, zasadne</w:t>
      </w:r>
      <w:r w:rsidR="001E4812" w:rsidRPr="004440A0">
        <w:rPr>
          <w:sz w:val="24"/>
          <w:szCs w:val="24"/>
        </w:rPr>
        <w:t xml:space="preserve"> jest twierdzenie, że narzucenie Wójtowi </w:t>
      </w:r>
      <w:r w:rsidR="00CA71A1" w:rsidRPr="004440A0">
        <w:rPr>
          <w:sz w:val="24"/>
          <w:szCs w:val="24"/>
        </w:rPr>
        <w:t xml:space="preserve"> przez </w:t>
      </w:r>
      <w:r w:rsidR="00A07304">
        <w:rPr>
          <w:sz w:val="24"/>
          <w:szCs w:val="24"/>
        </w:rPr>
        <w:t>R</w:t>
      </w:r>
      <w:r w:rsidR="00CA71A1" w:rsidRPr="004440A0">
        <w:rPr>
          <w:sz w:val="24"/>
          <w:szCs w:val="24"/>
        </w:rPr>
        <w:t xml:space="preserve">adę </w:t>
      </w:r>
      <w:r w:rsidR="00A07304">
        <w:rPr>
          <w:sz w:val="24"/>
          <w:szCs w:val="24"/>
        </w:rPr>
        <w:t>G</w:t>
      </w:r>
      <w:r w:rsidR="00CA71A1" w:rsidRPr="004440A0">
        <w:rPr>
          <w:sz w:val="24"/>
          <w:szCs w:val="24"/>
        </w:rPr>
        <w:t>miny sposobu wykonywania</w:t>
      </w:r>
      <w:r w:rsidR="00835451">
        <w:rPr>
          <w:sz w:val="24"/>
          <w:szCs w:val="24"/>
        </w:rPr>
        <w:t xml:space="preserve"> uchwały </w:t>
      </w:r>
      <w:r w:rsidR="00CA71A1" w:rsidRPr="004440A0">
        <w:rPr>
          <w:sz w:val="24"/>
          <w:szCs w:val="24"/>
        </w:rPr>
        <w:t xml:space="preserve"> stanowi istotne naruszenie art. 30 ust. 2 </w:t>
      </w:r>
      <w:r w:rsidR="00A07304">
        <w:rPr>
          <w:sz w:val="24"/>
          <w:szCs w:val="24"/>
        </w:rPr>
        <w:t xml:space="preserve">         </w:t>
      </w:r>
      <w:r w:rsidR="00CA71A1" w:rsidRPr="004440A0">
        <w:rPr>
          <w:sz w:val="24"/>
          <w:szCs w:val="24"/>
        </w:rPr>
        <w:t>pkt 2</w:t>
      </w:r>
      <w:r w:rsidR="00A07304">
        <w:rPr>
          <w:sz w:val="24"/>
          <w:szCs w:val="24"/>
        </w:rPr>
        <w:t xml:space="preserve"> u. s. g.</w:t>
      </w:r>
      <w:r w:rsidR="00326F27">
        <w:rPr>
          <w:sz w:val="24"/>
          <w:szCs w:val="24"/>
        </w:rPr>
        <w:tab/>
      </w:r>
    </w:p>
    <w:p w:rsidR="00326F27" w:rsidRDefault="00A07304" w:rsidP="002727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F27">
        <w:rPr>
          <w:sz w:val="24"/>
          <w:szCs w:val="24"/>
        </w:rPr>
        <w:t xml:space="preserve">W tym miejscu zauważyć należy, iż treść kwestionowanego </w:t>
      </w:r>
      <w:r w:rsidR="00326F27" w:rsidRPr="004440A0">
        <w:rPr>
          <w:rFonts w:eastAsia="Times New Roman" w:cs="Times New Roman"/>
          <w:sz w:val="24"/>
          <w:szCs w:val="24"/>
          <w:lang w:eastAsia="pl-PL"/>
        </w:rPr>
        <w:t>§ 2</w:t>
      </w:r>
      <w:r w:rsidR="00326F27">
        <w:rPr>
          <w:rFonts w:eastAsia="Times New Roman" w:cs="Times New Roman"/>
          <w:sz w:val="24"/>
          <w:szCs w:val="24"/>
          <w:lang w:eastAsia="pl-PL"/>
        </w:rPr>
        <w:t xml:space="preserve"> jest niczym innym jak wydaniem przez Radę Gminy Wilga polecenia służbowego Wójtowi. Żaden przepis </w:t>
      </w:r>
      <w:proofErr w:type="spellStart"/>
      <w:r w:rsidR="00326F27">
        <w:rPr>
          <w:rFonts w:eastAsia="Times New Roman" w:cs="Times New Roman"/>
          <w:sz w:val="24"/>
          <w:szCs w:val="24"/>
          <w:lang w:eastAsia="pl-PL"/>
        </w:rPr>
        <w:t>u.s.g</w:t>
      </w:r>
      <w:proofErr w:type="spellEnd"/>
      <w:r w:rsidR="00326F27">
        <w:rPr>
          <w:rFonts w:eastAsia="Times New Roman" w:cs="Times New Roman"/>
          <w:sz w:val="24"/>
          <w:szCs w:val="24"/>
          <w:lang w:eastAsia="pl-PL"/>
        </w:rPr>
        <w:t xml:space="preserve"> nie </w:t>
      </w:r>
      <w:r w:rsidR="00326F27">
        <w:rPr>
          <w:rFonts w:eastAsia="Times New Roman" w:cs="Times New Roman"/>
          <w:sz w:val="24"/>
          <w:szCs w:val="24"/>
          <w:lang w:eastAsia="pl-PL"/>
        </w:rPr>
        <w:lastRenderedPageBreak/>
        <w:t xml:space="preserve">daje Radzie Gminy kompetencji wydawania poleceń służbowych. Zatem uchwalenie </w:t>
      </w:r>
      <w:r w:rsidR="00326F27" w:rsidRPr="004440A0">
        <w:rPr>
          <w:rFonts w:eastAsia="Times New Roman" w:cs="Times New Roman"/>
          <w:sz w:val="24"/>
          <w:szCs w:val="24"/>
          <w:lang w:eastAsia="pl-PL"/>
        </w:rPr>
        <w:t>§ 2</w:t>
      </w:r>
      <w:r w:rsidR="00326F27">
        <w:rPr>
          <w:rFonts w:eastAsia="Times New Roman" w:cs="Times New Roman"/>
          <w:sz w:val="24"/>
          <w:szCs w:val="24"/>
          <w:lang w:eastAsia="pl-PL"/>
        </w:rPr>
        <w:t xml:space="preserve"> przedmiotowej uchwały zostało dokonane bez podstawy prawnej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="00326F27">
        <w:rPr>
          <w:rFonts w:eastAsia="Times New Roman" w:cs="Times New Roman"/>
          <w:sz w:val="24"/>
          <w:szCs w:val="24"/>
          <w:lang w:eastAsia="pl-PL"/>
        </w:rPr>
        <w:t xml:space="preserve"> a to jest przekroczeniem konstytucyjnej zasady działania organów administracyjnych wyłącznie na podstawie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</w:t>
      </w:r>
      <w:r w:rsidR="00326F27">
        <w:rPr>
          <w:rFonts w:eastAsia="Times New Roman" w:cs="Times New Roman"/>
          <w:sz w:val="24"/>
          <w:szCs w:val="24"/>
          <w:lang w:eastAsia="pl-PL"/>
        </w:rPr>
        <w:t>i w granicach prawa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="00835451">
        <w:rPr>
          <w:rFonts w:eastAsia="Times New Roman" w:cs="Times New Roman"/>
          <w:sz w:val="24"/>
          <w:szCs w:val="24"/>
          <w:lang w:eastAsia="pl-PL"/>
        </w:rPr>
        <w:t xml:space="preserve"> określonej </w:t>
      </w:r>
      <w:r w:rsidR="002A592B">
        <w:rPr>
          <w:rFonts w:eastAsia="Times New Roman" w:cs="Times New Roman"/>
          <w:sz w:val="24"/>
          <w:szCs w:val="24"/>
          <w:lang w:eastAsia="pl-PL"/>
        </w:rPr>
        <w:t xml:space="preserve"> art.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A592B">
        <w:rPr>
          <w:rFonts w:eastAsia="Times New Roman" w:cs="Times New Roman"/>
          <w:sz w:val="24"/>
          <w:szCs w:val="24"/>
          <w:lang w:eastAsia="pl-PL"/>
        </w:rPr>
        <w:t>7 Konstytucji Rzeczypospolitej Polskiej.</w:t>
      </w:r>
    </w:p>
    <w:p w:rsidR="00BD6217" w:rsidRDefault="00A07304" w:rsidP="002727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6217" w:rsidRPr="004440A0">
        <w:rPr>
          <w:sz w:val="24"/>
          <w:szCs w:val="24"/>
        </w:rPr>
        <w:t>Wobec powyższego stwierdz</w:t>
      </w:r>
      <w:r w:rsidR="001E4812" w:rsidRPr="004440A0">
        <w:rPr>
          <w:sz w:val="24"/>
          <w:szCs w:val="24"/>
        </w:rPr>
        <w:t xml:space="preserve">ić należy, że </w:t>
      </w:r>
      <w:r w:rsidR="00BD6217" w:rsidRPr="004440A0">
        <w:rPr>
          <w:sz w:val="24"/>
          <w:szCs w:val="24"/>
        </w:rPr>
        <w:t xml:space="preserve"> </w:t>
      </w:r>
      <w:r w:rsidR="001E4812" w:rsidRPr="004440A0">
        <w:rPr>
          <w:sz w:val="24"/>
          <w:szCs w:val="24"/>
        </w:rPr>
        <w:t xml:space="preserve">uchwała </w:t>
      </w:r>
      <w:r w:rsidR="00BD6217" w:rsidRPr="004440A0">
        <w:rPr>
          <w:sz w:val="24"/>
          <w:szCs w:val="24"/>
        </w:rPr>
        <w:t xml:space="preserve"> XXII/117/20 Rady Gminy Wiga </w:t>
      </w:r>
      <w:r w:rsidR="004440A0">
        <w:rPr>
          <w:sz w:val="24"/>
          <w:szCs w:val="24"/>
        </w:rPr>
        <w:br/>
      </w:r>
      <w:r w:rsidR="00BD6217" w:rsidRPr="004440A0">
        <w:rPr>
          <w:sz w:val="24"/>
          <w:szCs w:val="24"/>
        </w:rPr>
        <w:t xml:space="preserve">z dnia 2 marca 2020 r.  </w:t>
      </w:r>
      <w:r w:rsidR="00BD6217" w:rsidRPr="004440A0">
        <w:rPr>
          <w:i/>
          <w:sz w:val="24"/>
          <w:szCs w:val="24"/>
        </w:rPr>
        <w:t>w sprawie skargi złożonej przez mieszkańca Gminy na działalność Wójta Gminy Wilga</w:t>
      </w:r>
      <w:r w:rsidR="007F183D">
        <w:rPr>
          <w:i/>
          <w:sz w:val="24"/>
          <w:szCs w:val="24"/>
        </w:rPr>
        <w:t>,</w:t>
      </w:r>
      <w:r w:rsidR="00BD6217" w:rsidRPr="004440A0">
        <w:rPr>
          <w:i/>
          <w:sz w:val="24"/>
          <w:szCs w:val="24"/>
        </w:rPr>
        <w:t xml:space="preserve"> </w:t>
      </w:r>
      <w:r w:rsidR="00BD6217" w:rsidRPr="004440A0">
        <w:rPr>
          <w:sz w:val="24"/>
          <w:szCs w:val="24"/>
        </w:rPr>
        <w:t xml:space="preserve">w części określonej w </w:t>
      </w:r>
      <w:r w:rsidR="00BD6217" w:rsidRPr="004440A0">
        <w:rPr>
          <w:rFonts w:cs="Arial"/>
          <w:sz w:val="24"/>
          <w:szCs w:val="24"/>
        </w:rPr>
        <w:t>§</w:t>
      </w:r>
      <w:r w:rsidR="00BD6217" w:rsidRPr="004440A0">
        <w:rPr>
          <w:sz w:val="24"/>
          <w:szCs w:val="24"/>
        </w:rPr>
        <w:t xml:space="preserve"> 2 </w:t>
      </w:r>
      <w:r w:rsidR="001E4812" w:rsidRPr="004440A0">
        <w:rPr>
          <w:sz w:val="24"/>
          <w:szCs w:val="24"/>
        </w:rPr>
        <w:t xml:space="preserve">podjęta została przez Radę Gminy </w:t>
      </w:r>
      <w:r w:rsidR="004440A0">
        <w:rPr>
          <w:sz w:val="24"/>
          <w:szCs w:val="24"/>
        </w:rPr>
        <w:br/>
      </w:r>
      <w:r w:rsidR="001E4812" w:rsidRPr="004440A0">
        <w:rPr>
          <w:sz w:val="24"/>
          <w:szCs w:val="24"/>
        </w:rPr>
        <w:t xml:space="preserve">z przekroczeniem upoważnień  ustawowych poprzez ingerencję w </w:t>
      </w:r>
      <w:r w:rsidR="00066CF1">
        <w:rPr>
          <w:sz w:val="24"/>
          <w:szCs w:val="24"/>
        </w:rPr>
        <w:t xml:space="preserve">kompetencję organu wykonawczego, </w:t>
      </w:r>
      <w:r w:rsidR="00066CF1" w:rsidRPr="00C03D60">
        <w:rPr>
          <w:sz w:val="24"/>
          <w:szCs w:val="24"/>
        </w:rPr>
        <w:t>czym istotn</w:t>
      </w:r>
      <w:r>
        <w:rPr>
          <w:sz w:val="24"/>
          <w:szCs w:val="24"/>
        </w:rPr>
        <w:t>i</w:t>
      </w:r>
      <w:r w:rsidR="00066CF1" w:rsidRPr="00C03D60">
        <w:rPr>
          <w:sz w:val="24"/>
          <w:szCs w:val="24"/>
        </w:rPr>
        <w:t>e narusz</w:t>
      </w:r>
      <w:r>
        <w:rPr>
          <w:sz w:val="24"/>
          <w:szCs w:val="24"/>
        </w:rPr>
        <w:t>ono</w:t>
      </w:r>
      <w:r w:rsidR="00066CF1" w:rsidRPr="00C03D60">
        <w:rPr>
          <w:sz w:val="24"/>
          <w:szCs w:val="24"/>
        </w:rPr>
        <w:t xml:space="preserve"> prawo</w:t>
      </w:r>
      <w:r w:rsidR="00066CF1">
        <w:rPr>
          <w:sz w:val="24"/>
          <w:szCs w:val="24"/>
          <w:u w:val="single"/>
        </w:rPr>
        <w:t xml:space="preserve"> </w:t>
      </w:r>
      <w:r w:rsidR="00C03D60">
        <w:rPr>
          <w:color w:val="00B050"/>
          <w:sz w:val="24"/>
          <w:szCs w:val="24"/>
        </w:rPr>
        <w:t>.</w:t>
      </w:r>
    </w:p>
    <w:p w:rsidR="00BD6217" w:rsidRPr="004440A0" w:rsidRDefault="00BD6217" w:rsidP="00272754">
      <w:pPr>
        <w:jc w:val="both"/>
        <w:rPr>
          <w:b/>
          <w:sz w:val="24"/>
          <w:szCs w:val="24"/>
        </w:rPr>
      </w:pPr>
      <w:r w:rsidRPr="004440A0">
        <w:rPr>
          <w:sz w:val="24"/>
          <w:szCs w:val="24"/>
        </w:rPr>
        <w:tab/>
      </w:r>
      <w:r w:rsidRPr="004440A0">
        <w:rPr>
          <w:b/>
          <w:sz w:val="24"/>
          <w:szCs w:val="24"/>
        </w:rPr>
        <w:t xml:space="preserve">Mając na uwadze powyższe stwierdzam nieważność części uchwały wskazanej </w:t>
      </w:r>
      <w:r w:rsidR="004440A0">
        <w:rPr>
          <w:b/>
          <w:sz w:val="24"/>
          <w:szCs w:val="24"/>
        </w:rPr>
        <w:br/>
      </w:r>
      <w:r w:rsidRPr="004440A0">
        <w:rPr>
          <w:b/>
          <w:sz w:val="24"/>
          <w:szCs w:val="24"/>
        </w:rPr>
        <w:t xml:space="preserve">w </w:t>
      </w:r>
      <w:r w:rsidRPr="004440A0">
        <w:rPr>
          <w:b/>
          <w:i/>
          <w:sz w:val="24"/>
          <w:szCs w:val="24"/>
        </w:rPr>
        <w:t>petitum</w:t>
      </w:r>
      <w:r w:rsidRPr="004440A0">
        <w:rPr>
          <w:b/>
          <w:sz w:val="24"/>
          <w:szCs w:val="24"/>
        </w:rPr>
        <w:t xml:space="preserve"> rozstrzygnięcia</w:t>
      </w:r>
      <w:r w:rsidR="00A07304">
        <w:rPr>
          <w:b/>
          <w:sz w:val="24"/>
          <w:szCs w:val="24"/>
        </w:rPr>
        <w:t>.</w:t>
      </w:r>
    </w:p>
    <w:p w:rsidR="00BD6217" w:rsidRPr="004440A0" w:rsidRDefault="00BD6217" w:rsidP="00272754">
      <w:pPr>
        <w:spacing w:after="0"/>
        <w:jc w:val="both"/>
        <w:rPr>
          <w:sz w:val="24"/>
          <w:szCs w:val="24"/>
        </w:rPr>
      </w:pPr>
      <w:r w:rsidRPr="004440A0">
        <w:rPr>
          <w:sz w:val="24"/>
          <w:szCs w:val="24"/>
        </w:rPr>
        <w:tab/>
        <w:t>Na niniejsze rozstrzygnięcie nadzorcze</w:t>
      </w:r>
      <w:r w:rsidR="00A07304">
        <w:rPr>
          <w:sz w:val="24"/>
          <w:szCs w:val="24"/>
        </w:rPr>
        <w:t xml:space="preserve"> Gminie</w:t>
      </w:r>
      <w:r w:rsidRPr="004440A0">
        <w:rPr>
          <w:sz w:val="24"/>
          <w:szCs w:val="24"/>
        </w:rPr>
        <w:t xml:space="preserve"> przysł</w:t>
      </w:r>
      <w:r w:rsidR="00A07304">
        <w:rPr>
          <w:sz w:val="24"/>
          <w:szCs w:val="24"/>
        </w:rPr>
        <w:t>uguje skarga do Wojewódzkiego Są</w:t>
      </w:r>
      <w:r w:rsidRPr="004440A0">
        <w:rPr>
          <w:sz w:val="24"/>
          <w:szCs w:val="24"/>
        </w:rPr>
        <w:t xml:space="preserve">du Administracyjnego w Warszawie w terminie 30 dni od daty doręczenia, wnoszona </w:t>
      </w:r>
      <w:r w:rsidR="004440A0">
        <w:rPr>
          <w:sz w:val="24"/>
          <w:szCs w:val="24"/>
        </w:rPr>
        <w:br/>
      </w:r>
      <w:r w:rsidRPr="004440A0">
        <w:rPr>
          <w:sz w:val="24"/>
          <w:szCs w:val="24"/>
        </w:rPr>
        <w:t>za pośrednictwem organu, skarżone orzeczenie wydał.</w:t>
      </w:r>
    </w:p>
    <w:p w:rsidR="00BD6217" w:rsidRPr="004440A0" w:rsidRDefault="00BD6217" w:rsidP="00272754">
      <w:pPr>
        <w:jc w:val="both"/>
        <w:rPr>
          <w:i/>
          <w:sz w:val="24"/>
          <w:szCs w:val="24"/>
        </w:rPr>
      </w:pPr>
      <w:r w:rsidRPr="004440A0">
        <w:rPr>
          <w:sz w:val="24"/>
          <w:szCs w:val="24"/>
        </w:rPr>
        <w:tab/>
        <w:t>Informuję, że rozstrzygnięcie nadzorcze wstrzymuje wykonanie uchwały w części objętej rozstrzygnięciem, z mocy prawa, z dniem jego doręczenia.</w:t>
      </w:r>
    </w:p>
    <w:p w:rsidR="00BD6217" w:rsidRPr="004440A0" w:rsidRDefault="00BD6217" w:rsidP="00272754">
      <w:pPr>
        <w:jc w:val="both"/>
        <w:rPr>
          <w:sz w:val="24"/>
          <w:szCs w:val="24"/>
        </w:rPr>
      </w:pPr>
    </w:p>
    <w:p w:rsidR="00BD6217" w:rsidRPr="004440A0" w:rsidRDefault="00BD6217" w:rsidP="00272754">
      <w:pPr>
        <w:jc w:val="both"/>
        <w:rPr>
          <w:sz w:val="24"/>
          <w:szCs w:val="24"/>
        </w:rPr>
      </w:pPr>
    </w:p>
    <w:p w:rsidR="00225601" w:rsidRPr="004440A0" w:rsidRDefault="00225601" w:rsidP="00272754">
      <w:pPr>
        <w:jc w:val="both"/>
        <w:rPr>
          <w:sz w:val="24"/>
          <w:szCs w:val="24"/>
        </w:rPr>
      </w:pPr>
    </w:p>
    <w:sectPr w:rsidR="00225601" w:rsidRPr="0044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802"/>
    <w:multiLevelType w:val="hybridMultilevel"/>
    <w:tmpl w:val="778A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DB"/>
    <w:rsid w:val="00025FD0"/>
    <w:rsid w:val="00066CF1"/>
    <w:rsid w:val="000978F3"/>
    <w:rsid w:val="000B408C"/>
    <w:rsid w:val="001501E2"/>
    <w:rsid w:val="001D2D07"/>
    <w:rsid w:val="001E4812"/>
    <w:rsid w:val="00225601"/>
    <w:rsid w:val="00272754"/>
    <w:rsid w:val="0028117F"/>
    <w:rsid w:val="00293BEC"/>
    <w:rsid w:val="002A21B3"/>
    <w:rsid w:val="002A592B"/>
    <w:rsid w:val="00326F27"/>
    <w:rsid w:val="00391E75"/>
    <w:rsid w:val="004440A0"/>
    <w:rsid w:val="0046468F"/>
    <w:rsid w:val="004E2AA9"/>
    <w:rsid w:val="005349EC"/>
    <w:rsid w:val="00627A38"/>
    <w:rsid w:val="00632C00"/>
    <w:rsid w:val="00676535"/>
    <w:rsid w:val="0069136B"/>
    <w:rsid w:val="0079269C"/>
    <w:rsid w:val="007F183D"/>
    <w:rsid w:val="00801CB6"/>
    <w:rsid w:val="00835451"/>
    <w:rsid w:val="008E0AA8"/>
    <w:rsid w:val="00972753"/>
    <w:rsid w:val="009C6248"/>
    <w:rsid w:val="00A07304"/>
    <w:rsid w:val="00A36B49"/>
    <w:rsid w:val="00A5762D"/>
    <w:rsid w:val="00A70F7E"/>
    <w:rsid w:val="00AC05D9"/>
    <w:rsid w:val="00AC3112"/>
    <w:rsid w:val="00B2022F"/>
    <w:rsid w:val="00BB7560"/>
    <w:rsid w:val="00BD6217"/>
    <w:rsid w:val="00BE0BEC"/>
    <w:rsid w:val="00C03D60"/>
    <w:rsid w:val="00C862CC"/>
    <w:rsid w:val="00C97229"/>
    <w:rsid w:val="00CA71A1"/>
    <w:rsid w:val="00CC15DB"/>
    <w:rsid w:val="00F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609C"/>
  <w15:docId w15:val="{721C12E9-6D2F-4EFC-92C2-0F127B7E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1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qFormat/>
    <w:rsid w:val="00CC1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Tokarski</dc:creator>
  <cp:lastModifiedBy>Beata Darnowska</cp:lastModifiedBy>
  <cp:revision>2</cp:revision>
  <cp:lastPrinted>2020-03-19T08:20:00Z</cp:lastPrinted>
  <dcterms:created xsi:type="dcterms:W3CDTF">2020-04-01T10:43:00Z</dcterms:created>
  <dcterms:modified xsi:type="dcterms:W3CDTF">2020-04-01T10:43:00Z</dcterms:modified>
</cp:coreProperties>
</file>