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960C" w14:textId="50ACC4F5" w:rsidR="001E4763" w:rsidRDefault="001E4763" w:rsidP="00541EC5">
      <w:pPr>
        <w:pStyle w:val="Teksttreci20"/>
        <w:framePr w:w="1488" w:h="374" w:wrap="none" w:hAnchor="page" w:x="5293" w:y="1"/>
        <w:spacing w:before="80" w:line="240" w:lineRule="auto"/>
        <w:jc w:val="left"/>
      </w:pPr>
    </w:p>
    <w:p w14:paraId="24283E93" w14:textId="1A38F5ED" w:rsidR="001E4763" w:rsidRDefault="001E4763">
      <w:pPr>
        <w:pStyle w:val="Teksttreci20"/>
        <w:framePr w:w="442" w:h="226" w:wrap="none" w:hAnchor="page" w:x="5365" w:y="380"/>
        <w:spacing w:line="240" w:lineRule="auto"/>
        <w:jc w:val="left"/>
      </w:pPr>
    </w:p>
    <w:p w14:paraId="36F55CC1" w14:textId="77777777" w:rsidR="001E4763" w:rsidRDefault="001E4763">
      <w:pPr>
        <w:spacing w:after="604" w:line="1" w:lineRule="exact"/>
      </w:pPr>
    </w:p>
    <w:p w14:paraId="53FED37F" w14:textId="77777777" w:rsidR="001E4763" w:rsidRDefault="00541EC5">
      <w:pPr>
        <w:pStyle w:val="Teksttreci0"/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079C8A" wp14:editId="160D279D">
                <wp:simplePos x="0" y="0"/>
                <wp:positionH relativeFrom="page">
                  <wp:posOffset>1556385</wp:posOffset>
                </wp:positionH>
                <wp:positionV relativeFrom="paragraph">
                  <wp:posOffset>139700</wp:posOffset>
                </wp:positionV>
                <wp:extent cx="859790" cy="2317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57E1D4" w14:textId="77777777" w:rsidR="001E4763" w:rsidRDefault="00541EC5">
                            <w:pPr>
                              <w:pStyle w:val="Teksttreci30"/>
                            </w:pPr>
                            <w:r>
                              <w:rPr>
                                <w:rStyle w:val="Teksttreci3"/>
                              </w:rPr>
                              <w:t>2025 -03- 2 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079C8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22.55pt;margin-top:11pt;width:67.7pt;height:18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rAdQEAAOUCAAAOAAAAZHJzL2Uyb0RvYy54bWysUlFLwzAQfhf8DyHvrt1kbitrBzImgqig&#10;/oA0TdZCkgtJXLt/76VrN9E38eV6uUu/++77st50WpGDcL4Bk9PpJKVEGA5VY/Y5/Xjf3Swp8YGZ&#10;iikwIqdH4emmuL5atzYTM6hBVcIRBDE+a21O6xBsliSe10IzPwErDDYlOM0CHt0+qRxrEV2rZJam&#10;d0kLrrIOuPAeq9tTkxY9vpSChxcpvQhE5RS5hT66PpYxJsWaZXvHbN3wgQb7AwvNGoNDz1BbFhj5&#10;dM0vKN1wBx5kmHDQCUjZcNHvgNtM0x/bvNXMin4XFMfbs0z+/2D58+HNvjoSunvo0MAoSGt95rEY&#10;9+mk0/GLTAn2UcLjWTbRBcKxuJyvFivscGzNbqeLxTyiJJefrfPhQYAmMcmpQ1d6sdjhyYfT1fFK&#10;nGVg1ygV6xcmMQtd2Q30SqiOyLpF43Jq8GVRoh4N6hI9HhM3JuWQjJCoZc9v8D2a9f3cD768zuIL&#10;AAD//wMAUEsDBBQABgAIAAAAIQAaHIdE3QAAAAkBAAAPAAAAZHJzL2Rvd25yZXYueG1sTI/BTsMw&#10;DIbvSHuHyEjcWNJCUVWaThOCI5M2uHBLG6/t1jhVk27l7TEnuNnyp9/fX24WN4gLTqH3pCFZKxBI&#10;jbc9tRo+P97ucxAhGrJm8IQavjHAplrdlKaw/kp7vBxiKziEQmE0dDGOhZSh6dCZsPYjEt+OfnIm&#10;8jq10k7myuFukKlST9KZnvhDZ0Z86bA5H2an4fi+O59e5706tSrHr2TCpU52Wt/dLttnEBGX+AfD&#10;rz6rQ8VOtZ/JBjFoSB+zhFEeUu7EwEOuMhC1hizPQFal/N+g+gEAAP//AwBQSwECLQAUAAYACAAA&#10;ACEAtoM4kv4AAADhAQAAEwAAAAAAAAAAAAAAAAAAAAAAW0NvbnRlbnRfVHlwZXNdLnhtbFBLAQIt&#10;ABQABgAIAAAAIQA4/SH/1gAAAJQBAAALAAAAAAAAAAAAAAAAAC8BAABfcmVscy8ucmVsc1BLAQIt&#10;ABQABgAIAAAAIQBx1GrAdQEAAOUCAAAOAAAAAAAAAAAAAAAAAC4CAABkcnMvZTJvRG9jLnhtbFBL&#10;AQItABQABgAIAAAAIQAaHIdE3QAAAAkBAAAPAAAAAAAAAAAAAAAAAM8DAABkcnMvZG93bnJldi54&#10;bWxQSwUGAAAAAAQABADzAAAA2QQAAAAA&#10;" filled="f" stroked="f">
                <v:textbox inset="0,0,0,0">
                  <w:txbxContent>
                    <w:p w14:paraId="4057E1D4" w14:textId="77777777" w:rsidR="001E4763" w:rsidRDefault="00541EC5">
                      <w:pPr>
                        <w:pStyle w:val="Teksttreci30"/>
                      </w:pPr>
                      <w:r>
                        <w:rPr>
                          <w:rStyle w:val="Teksttreci3"/>
                        </w:rPr>
                        <w:t>2025 -03- 2 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Płock, 2025.03.18</w:t>
      </w:r>
    </w:p>
    <w:p w14:paraId="7204A286" w14:textId="77777777" w:rsidR="001E4763" w:rsidRDefault="00541EC5">
      <w:pPr>
        <w:pStyle w:val="Teksttreci0"/>
        <w:spacing w:after="600" w:line="240" w:lineRule="auto"/>
        <w:jc w:val="right"/>
      </w:pPr>
      <w:r>
        <w:rPr>
          <w:rStyle w:val="Teksttreci"/>
        </w:rPr>
        <w:t>L.DZ.: 2025/263</w:t>
      </w:r>
    </w:p>
    <w:p w14:paraId="36DBE465" w14:textId="77777777" w:rsidR="001E4763" w:rsidRDefault="00541EC5">
      <w:pPr>
        <w:pStyle w:val="Teksttreci0"/>
        <w:spacing w:line="266" w:lineRule="auto"/>
        <w:jc w:val="center"/>
      </w:pPr>
      <w:r>
        <w:rPr>
          <w:rStyle w:val="Teksttreci"/>
        </w:rPr>
        <w:t>MINISTERSTWO KLIMATU</w:t>
      </w:r>
      <w:r>
        <w:rPr>
          <w:rStyle w:val="Teksttreci"/>
        </w:rPr>
        <w:br/>
        <w:t>UL. WAWELSKA 52/54</w:t>
      </w:r>
      <w:r>
        <w:rPr>
          <w:rStyle w:val="Teksttreci"/>
        </w:rPr>
        <w:br/>
      </w:r>
      <w:r>
        <w:rPr>
          <w:rStyle w:val="Teksttreci"/>
        </w:rPr>
        <w:t>00-922 WARSZAWA</w:t>
      </w:r>
    </w:p>
    <w:p w14:paraId="2CD5B7F5" w14:textId="77777777" w:rsidR="001E4763" w:rsidRDefault="00541EC5">
      <w:pPr>
        <w:pStyle w:val="Teksttreci0"/>
        <w:spacing w:line="240" w:lineRule="auto"/>
        <w:ind w:left="3720"/>
        <w:rPr>
          <w:sz w:val="20"/>
          <w:szCs w:val="20"/>
        </w:rPr>
      </w:pPr>
      <w:r>
        <w:rPr>
          <w:rStyle w:val="Teksttreci"/>
          <w:sz w:val="20"/>
          <w:szCs w:val="20"/>
        </w:rPr>
        <w:t>DO WIADOMOŚCI:</w:t>
      </w:r>
    </w:p>
    <w:p w14:paraId="1DFEED80" w14:textId="77777777" w:rsidR="001E4763" w:rsidRDefault="00541EC5">
      <w:pPr>
        <w:pStyle w:val="Teksttreci0"/>
        <w:spacing w:after="0" w:line="240" w:lineRule="auto"/>
        <w:ind w:left="3360"/>
        <w:rPr>
          <w:sz w:val="20"/>
          <w:szCs w:val="20"/>
        </w:rPr>
      </w:pPr>
      <w:r>
        <w:rPr>
          <w:rStyle w:val="Teksttreci"/>
          <w:sz w:val="20"/>
          <w:szCs w:val="20"/>
        </w:rPr>
        <w:t>1. URZĄD MARSZAŁKOWSKI WOJEWÓDZTWA MAZOWIECKIEGO</w:t>
      </w:r>
    </w:p>
    <w:p w14:paraId="57EA0384" w14:textId="025A8F15" w:rsidR="001E4763" w:rsidRDefault="00541EC5">
      <w:pPr>
        <w:pStyle w:val="Teksttreci0"/>
        <w:spacing w:after="0" w:line="240" w:lineRule="auto"/>
        <w:ind w:left="3720"/>
        <w:rPr>
          <w:sz w:val="20"/>
          <w:szCs w:val="20"/>
        </w:rPr>
      </w:pPr>
      <w:r>
        <w:rPr>
          <w:rStyle w:val="Teksttreci"/>
          <w:sz w:val="20"/>
          <w:szCs w:val="20"/>
        </w:rPr>
        <w:t xml:space="preserve">W WARSZAWIE </w:t>
      </w:r>
      <w:r>
        <w:rPr>
          <w:rStyle w:val="Teksttreci"/>
          <w:b/>
          <w:bCs/>
          <w:sz w:val="20"/>
          <w:szCs w:val="20"/>
        </w:rPr>
        <w:t xml:space="preserve">DEPARTAMENT </w:t>
      </w:r>
      <w:r>
        <w:rPr>
          <w:rStyle w:val="Teksttreci"/>
          <w:b/>
          <w:bCs/>
          <w:sz w:val="20"/>
          <w:szCs w:val="20"/>
        </w:rPr>
        <w:t xml:space="preserve">GOSPODARKI ODPADAMI </w:t>
      </w:r>
      <w:r>
        <w:rPr>
          <w:rStyle w:val="Teksttreci"/>
          <w:sz w:val="20"/>
          <w:szCs w:val="20"/>
        </w:rPr>
        <w:t>03-719 WARSZAW A. UL. JAGIELLOŃSKA 26</w:t>
      </w:r>
    </w:p>
    <w:p w14:paraId="4795CBC0" w14:textId="7593B1F5" w:rsidR="001E4763" w:rsidRDefault="001E4763">
      <w:pPr>
        <w:jc w:val="center"/>
        <w:rPr>
          <w:sz w:val="2"/>
          <w:szCs w:val="2"/>
        </w:rPr>
      </w:pPr>
    </w:p>
    <w:p w14:paraId="58B654B3" w14:textId="77777777" w:rsidR="001E4763" w:rsidRDefault="001E4763">
      <w:pPr>
        <w:spacing w:after="339" w:line="1" w:lineRule="exact"/>
      </w:pPr>
    </w:p>
    <w:p w14:paraId="65DC2999" w14:textId="77777777" w:rsidR="001E4763" w:rsidRDefault="00541EC5">
      <w:pPr>
        <w:pStyle w:val="Nagwek10"/>
        <w:keepNext/>
        <w:keepLines/>
        <w:spacing w:after="260" w:line="240" w:lineRule="auto"/>
        <w:ind w:left="0" w:firstLine="0"/>
      </w:pPr>
      <w:bookmarkStart w:id="0" w:name="bookmark0"/>
      <w:r>
        <w:rPr>
          <w:rStyle w:val="Nagwek1"/>
          <w:b/>
          <w:bCs/>
          <w:color w:val="2D2D2D"/>
        </w:rPr>
        <w:t>Szanowni Państwo</w:t>
      </w:r>
      <w:bookmarkEnd w:id="0"/>
    </w:p>
    <w:p w14:paraId="4A34B2DD" w14:textId="77777777" w:rsidR="001E4763" w:rsidRDefault="00541EC5">
      <w:pPr>
        <w:pStyle w:val="Teksttreci0"/>
        <w:jc w:val="both"/>
      </w:pPr>
      <w:r>
        <w:rPr>
          <w:rStyle w:val="Teksttreci"/>
        </w:rPr>
        <w:t xml:space="preserve">W związku z wieloma nieścisłościami pomiędzy powiązanymi ze sobą </w:t>
      </w:r>
      <w:r>
        <w:rPr>
          <w:rStyle w:val="Teksttreci"/>
        </w:rPr>
        <w:t>regulacjami prawnymi, brakiem spójnych zapisów będących przyczyną bezpodstawnych kar administracyjnych i cywilno-prawnych zwracam się z prośbą o ujednolicenie zapisów w n/w regulacjach prawnych:</w:t>
      </w:r>
    </w:p>
    <w:p w14:paraId="62BEB1C8" w14:textId="77777777" w:rsidR="001E4763" w:rsidRDefault="00541EC5">
      <w:pPr>
        <w:pStyle w:val="Teksttreci0"/>
        <w:spacing w:line="269" w:lineRule="auto"/>
        <w:ind w:left="420" w:firstLine="20"/>
        <w:jc w:val="both"/>
      </w:pPr>
      <w:r>
        <w:rPr>
          <w:rStyle w:val="Teksttreci"/>
          <w:b/>
          <w:bCs/>
        </w:rPr>
        <w:t xml:space="preserve">W nawiązaniu </w:t>
      </w:r>
      <w:r>
        <w:rPr>
          <w:rStyle w:val="Teksttreci"/>
          <w:b/>
          <w:bCs/>
          <w:color w:val="000000"/>
        </w:rPr>
        <w:t xml:space="preserve">do </w:t>
      </w:r>
      <w:r>
        <w:rPr>
          <w:rStyle w:val="Teksttreci"/>
          <w:b/>
          <w:bCs/>
        </w:rPr>
        <w:t xml:space="preserve">Rozporządzenia Ministra </w:t>
      </w:r>
      <w:r>
        <w:rPr>
          <w:rStyle w:val="Teksttreci"/>
          <w:b/>
          <w:bCs/>
          <w:color w:val="000000"/>
        </w:rPr>
        <w:t xml:space="preserve">Klimatu </w:t>
      </w:r>
      <w:r>
        <w:rPr>
          <w:rStyle w:val="Teksttreci"/>
          <w:b/>
          <w:bCs/>
        </w:rPr>
        <w:t xml:space="preserve">i Środowiska z dnia 3 sierpnia 2021 w sprawie obliczania poziomów </w:t>
      </w:r>
      <w:r>
        <w:rPr>
          <w:rStyle w:val="Teksttreci"/>
          <w:b/>
          <w:bCs/>
          <w:color w:val="000000"/>
        </w:rPr>
        <w:t xml:space="preserve">przygotowania </w:t>
      </w:r>
      <w:r>
        <w:rPr>
          <w:rStyle w:val="Teksttreci"/>
          <w:b/>
          <w:bCs/>
        </w:rPr>
        <w:t xml:space="preserve">do ponownego użycia i recyclingu odpadów komunalnych Dz.L.2021 poz. </w:t>
      </w:r>
      <w:r>
        <w:rPr>
          <w:rStyle w:val="Teksttreci"/>
          <w:b/>
          <w:bCs/>
          <w:color w:val="000000"/>
        </w:rPr>
        <w:t>1530:</w:t>
      </w:r>
    </w:p>
    <w:p w14:paraId="48B73C44" w14:textId="77777777" w:rsidR="001E4763" w:rsidRDefault="00541EC5">
      <w:pPr>
        <w:pStyle w:val="Nagwek10"/>
        <w:keepNext/>
        <w:keepLines/>
        <w:spacing w:line="259" w:lineRule="auto"/>
        <w:ind w:left="2000" w:firstLine="0"/>
      </w:pPr>
      <w:bookmarkStart w:id="1" w:name="bookmark2"/>
      <w:r>
        <w:rPr>
          <w:rStyle w:val="Nagwek1"/>
          <w:b/>
          <w:bCs/>
          <w:color w:val="6B6B6B"/>
        </w:rPr>
        <w:t>Proponuję wprowadzić zmianę w Art. 7. Ust. 2:</w:t>
      </w:r>
      <w:bookmarkEnd w:id="1"/>
    </w:p>
    <w:p w14:paraId="388FEB26" w14:textId="77777777" w:rsidR="001E4763" w:rsidRDefault="00541EC5">
      <w:pPr>
        <w:pStyle w:val="Teksttreci0"/>
        <w:spacing w:line="259" w:lineRule="auto"/>
        <w:ind w:left="2000"/>
        <w:jc w:val="both"/>
      </w:pPr>
      <w:r>
        <w:rPr>
          <w:rStyle w:val="Teksttreci"/>
        </w:rPr>
        <w:t xml:space="preserve">W masie odpadów komunalnych poddanych recyklingowi nie </w:t>
      </w:r>
      <w:r>
        <w:rPr>
          <w:rStyle w:val="Teksttreci"/>
        </w:rPr>
        <w:t>uwzględnia się odpadów, które utraciły status odpadów w procesach ..Dl-Dl4”.</w:t>
      </w:r>
    </w:p>
    <w:p w14:paraId="043CE09B" w14:textId="77777777" w:rsidR="001E4763" w:rsidRDefault="00541EC5">
      <w:pPr>
        <w:pStyle w:val="Teksttreci0"/>
        <w:ind w:left="2000"/>
        <w:jc w:val="both"/>
      </w:pPr>
      <w:r>
        <w:rPr>
          <w:rStyle w:val="Teksttreci"/>
          <w:b/>
          <w:bCs/>
        </w:rPr>
        <w:t xml:space="preserve">Uzasadnienie: </w:t>
      </w:r>
      <w:r>
        <w:rPr>
          <w:rStyle w:val="Teksttreci"/>
        </w:rPr>
        <w:t>Przy dotychczasowym zapisie niesłusznie proces R3 bioodpadów na składowisku jest wliczany do poziomów składowania, tj. niezgodnie z wydanymi pozwoleniami na przetwarzanie odpadów wydanymi przez inne organy administracji publicznej. Zgodnie z definicją składowania i symbolami procesów odzysku i unieszkodliwiania. Do składowania zalicza się odpady poddane procesom Dl-Dl4 (unieszkodliwiania), a nie R1-R12 (recyklingu). Przy dotychczasowym zapisie Urzędy administracji publicznej bezpodstawnie podważają wydawane</w:t>
      </w:r>
      <w:r>
        <w:rPr>
          <w:rStyle w:val="Teksttreci"/>
        </w:rPr>
        <w:t xml:space="preserve"> przez inne organy administracji publicznej, a w tym również przez siebie decyzje na przetwarzanie odpadów, a tym samym działają niezgodnie z zapisem §6.1., §6.2., §6.3., §6.7., §6.10. Dz.U.2021 poz. 1530. Przypominam, że warstwa wierzchnia biomasy/kompostu umożliwia odbudowę bioróżnorodności ekosystemowej i gatunkowej, nie tylko na terenach rolniczych czy parków, ale również na terenach składowisk, </w:t>
      </w:r>
      <w:proofErr w:type="spellStart"/>
      <w:r>
        <w:rPr>
          <w:rStyle w:val="Teksttreci"/>
        </w:rPr>
        <w:t>wyrowisk</w:t>
      </w:r>
      <w:proofErr w:type="spellEnd"/>
      <w:r>
        <w:rPr>
          <w:rStyle w:val="Teksttreci"/>
        </w:rPr>
        <w:t xml:space="preserve"> czy wyeksploatowanych złóż naturalnych, tj. „prowadzi do poprawy stanu środowiska" poprzez jego odbu</w:t>
      </w:r>
      <w:r>
        <w:rPr>
          <w:rStyle w:val="Teksttreci"/>
        </w:rPr>
        <w:t>dowę.</w:t>
      </w:r>
    </w:p>
    <w:p w14:paraId="2E815EF2" w14:textId="77777777" w:rsidR="001E4763" w:rsidRDefault="00541EC5">
      <w:pPr>
        <w:pStyle w:val="Teksttreci0"/>
        <w:ind w:left="2000"/>
        <w:jc w:val="both"/>
      </w:pPr>
      <w:r>
        <w:rPr>
          <w:rStyle w:val="Teksttreci"/>
        </w:rPr>
        <w:t>Zgodnie z definicją recyklingu wyróżniamy: recykling surowcowy, recykling materiałowy, recykling termiczny, recykling organiczny, recykling chemiczny. Z jednej</w:t>
      </w:r>
    </w:p>
    <w:p w14:paraId="34242C14" w14:textId="77777777" w:rsidR="001E4763" w:rsidRDefault="00541EC5">
      <w:pPr>
        <w:pStyle w:val="Teksttreci0"/>
        <w:ind w:left="1980" w:firstLine="20"/>
        <w:jc w:val="both"/>
      </w:pPr>
      <w:r>
        <w:rPr>
          <w:rStyle w:val="Teksttreci"/>
        </w:rPr>
        <w:t xml:space="preserve">strony wprowadzają Państwo certyfikowaną zieloną energię z odzysku energetycznego R1 w </w:t>
      </w:r>
      <w:proofErr w:type="spellStart"/>
      <w:r>
        <w:rPr>
          <w:rStyle w:val="Teksttreci"/>
        </w:rPr>
        <w:t>współspalarniach</w:t>
      </w:r>
      <w:proofErr w:type="spellEnd"/>
      <w:r>
        <w:rPr>
          <w:rStyle w:val="Teksttreci"/>
        </w:rPr>
        <w:t xml:space="preserve"> odpadów, nakazują wymianę </w:t>
      </w:r>
      <w:proofErr w:type="spellStart"/>
      <w:r>
        <w:rPr>
          <w:rStyle w:val="Teksttreci"/>
        </w:rPr>
        <w:t>piecy</w:t>
      </w:r>
      <w:proofErr w:type="spellEnd"/>
      <w:r>
        <w:rPr>
          <w:rStyle w:val="Teksttreci"/>
        </w:rPr>
        <w:t xml:space="preserve"> gazowych (które wprowadzają najmniej zanieczyszczeń dla środowiska), a z drugiej strony wspomniany wcześniej certyfikowany odzysk </w:t>
      </w:r>
      <w:r>
        <w:rPr>
          <w:rStyle w:val="Teksttreci"/>
        </w:rPr>
        <w:lastRenderedPageBreak/>
        <w:t xml:space="preserve">energii w recyklingu energetycznym R1 nie jest przez Państwa uznawany jako recycling możliwy do zwiększenia poziomów odzysków. Niewprowadzenie zmian w dotychczasowym zapisie Art.7 ust. 2 świadczy o niespójności wypowiedzi w wprowadzanych regulacjach prawnych i uniemożliwia osiąganie poziomów odzysków wymaganych prawem miejscowym i </w:t>
      </w:r>
      <w:r>
        <w:rPr>
          <w:rStyle w:val="Teksttreci"/>
        </w:rPr>
        <w:t>europejskim.</w:t>
      </w:r>
    </w:p>
    <w:p w14:paraId="6ABBBDA6" w14:textId="77777777" w:rsidR="001E4763" w:rsidRDefault="00541EC5">
      <w:pPr>
        <w:pStyle w:val="Teksttreci0"/>
        <w:ind w:left="440"/>
        <w:jc w:val="both"/>
      </w:pPr>
      <w:r>
        <w:rPr>
          <w:rStyle w:val="Teksttreci"/>
          <w:b/>
          <w:bCs/>
        </w:rPr>
        <w:t xml:space="preserve">W nawiązaniu do Ustawy z </w:t>
      </w:r>
      <w:r>
        <w:rPr>
          <w:rStyle w:val="Teksttreci"/>
          <w:b/>
          <w:bCs/>
          <w:color w:val="000000"/>
        </w:rPr>
        <w:t xml:space="preserve">dnia </w:t>
      </w:r>
      <w:r>
        <w:rPr>
          <w:rStyle w:val="Teksttreci"/>
          <w:b/>
          <w:bCs/>
        </w:rPr>
        <w:t xml:space="preserve">13 września </w:t>
      </w:r>
      <w:r>
        <w:rPr>
          <w:rStyle w:val="Teksttreci"/>
          <w:b/>
          <w:bCs/>
          <w:color w:val="000000"/>
        </w:rPr>
        <w:t xml:space="preserve">1996 r. </w:t>
      </w:r>
      <w:r>
        <w:rPr>
          <w:rStyle w:val="Teksttreci"/>
          <w:b/>
          <w:bCs/>
        </w:rPr>
        <w:t xml:space="preserve">o utrzymaniu czystości i porządku w </w:t>
      </w:r>
      <w:r>
        <w:rPr>
          <w:rStyle w:val="Teksttreci"/>
          <w:b/>
          <w:bCs/>
          <w:color w:val="000000"/>
        </w:rPr>
        <w:t xml:space="preserve">gminach </w:t>
      </w:r>
      <w:r>
        <w:rPr>
          <w:rStyle w:val="Teksttreci"/>
          <w:b/>
          <w:bCs/>
        </w:rPr>
        <w:t>Dz.U.2023 poz. 1469:</w:t>
      </w:r>
    </w:p>
    <w:p w14:paraId="3F6786F6" w14:textId="77777777" w:rsidR="001E4763" w:rsidRDefault="00541EC5">
      <w:pPr>
        <w:pStyle w:val="Nagwek10"/>
        <w:keepNext/>
        <w:keepLines/>
        <w:spacing w:line="262" w:lineRule="auto"/>
        <w:ind w:firstLine="0"/>
        <w:jc w:val="both"/>
      </w:pPr>
      <w:bookmarkStart w:id="2" w:name="bookmark4"/>
      <w:r>
        <w:rPr>
          <w:rStyle w:val="Nagwek1"/>
          <w:b/>
          <w:bCs/>
        </w:rPr>
        <w:t>Proponuję wprowadzić w' Art. 3. Ust. 2 pkt 6c:</w:t>
      </w:r>
      <w:bookmarkEnd w:id="2"/>
    </w:p>
    <w:p w14:paraId="01B1564D" w14:textId="77777777" w:rsidR="001E4763" w:rsidRDefault="00541EC5">
      <w:pPr>
        <w:pStyle w:val="Teksttreci0"/>
        <w:spacing w:line="262" w:lineRule="auto"/>
        <w:ind w:left="1980" w:firstLine="20"/>
        <w:jc w:val="both"/>
      </w:pPr>
      <w:r>
        <w:rPr>
          <w:rStyle w:val="Teksttreci"/>
        </w:rPr>
        <w:t>Zakazuje się przenoszenia obowiązków Gminy wymienionych w Art. 3 na przedsiębiorcę wybranego w drodze przetargu nieograniczonego „na odbiór i zagospodarowanie odpadów komunalnych z gminy” w formie umów cywilnoprawnych.</w:t>
      </w:r>
    </w:p>
    <w:p w14:paraId="0B486DAA" w14:textId="77777777" w:rsidR="001E4763" w:rsidRDefault="00541EC5">
      <w:pPr>
        <w:pStyle w:val="Teksttreci0"/>
        <w:spacing w:line="266" w:lineRule="auto"/>
        <w:ind w:left="1980" w:firstLine="20"/>
        <w:jc w:val="both"/>
      </w:pPr>
      <w:r>
        <w:rPr>
          <w:rStyle w:val="Teksttreci"/>
          <w:b/>
          <w:bCs/>
        </w:rPr>
        <w:t xml:space="preserve">Uzasadnienie: </w:t>
      </w:r>
      <w:r>
        <w:rPr>
          <w:rStyle w:val="Teksttreci"/>
        </w:rPr>
        <w:t>Gminy bezprawnie przenoszą w postępowaniach przetargowych odpowiedzialność finansową za swoje zaniedbania na przedsiębiorców odbierających odpady komunalne w ramach umowy cywilnoprawnej.</w:t>
      </w:r>
    </w:p>
    <w:p w14:paraId="74A3D43F" w14:textId="77777777" w:rsidR="001E4763" w:rsidRDefault="00541EC5">
      <w:pPr>
        <w:pStyle w:val="Nagwek10"/>
        <w:keepNext/>
        <w:keepLines/>
        <w:spacing w:line="266" w:lineRule="auto"/>
        <w:ind w:firstLine="20"/>
        <w:jc w:val="both"/>
      </w:pPr>
      <w:bookmarkStart w:id="3" w:name="bookmark6"/>
      <w:r>
        <w:rPr>
          <w:rStyle w:val="Nagwek1"/>
          <w:b/>
          <w:bCs/>
        </w:rPr>
        <w:t>Proponuję wprowadzić w Art. 3. Ust. 2 pkt 6d:</w:t>
      </w:r>
      <w:bookmarkEnd w:id="3"/>
    </w:p>
    <w:p w14:paraId="4C125C47" w14:textId="77777777" w:rsidR="001E4763" w:rsidRDefault="00541EC5">
      <w:pPr>
        <w:pStyle w:val="Teksttreci0"/>
        <w:spacing w:line="266" w:lineRule="auto"/>
        <w:ind w:left="1980" w:firstLine="20"/>
        <w:jc w:val="both"/>
      </w:pPr>
      <w:r>
        <w:rPr>
          <w:rStyle w:val="Teksttreci"/>
        </w:rPr>
        <w:t>Zakazuje się przenoszenia kar wymienionych w Art. 9z ust.2 wymienionych w Art. 9z ust.2 a w formie umów cywilnoprawnych na przedsiębiorcę wybranego w drodze przetargu nieograniczonego „na odbiór i zagospodarowanie odpadów komunalnych z gminy”</w:t>
      </w:r>
    </w:p>
    <w:p w14:paraId="776AF3F8" w14:textId="77777777" w:rsidR="001E4763" w:rsidRDefault="00541EC5">
      <w:pPr>
        <w:pStyle w:val="Teksttreci0"/>
        <w:ind w:left="1980" w:firstLine="20"/>
        <w:jc w:val="both"/>
      </w:pPr>
      <w:r>
        <w:rPr>
          <w:rStyle w:val="Teksttreci"/>
          <w:b/>
          <w:bCs/>
        </w:rPr>
        <w:t xml:space="preserve">Uzasadnienie: </w:t>
      </w:r>
      <w:r>
        <w:rPr>
          <w:rStyle w:val="Teksttreci"/>
        </w:rPr>
        <w:t>Gminy bezprawnie przenoszą w postępowaniach przetargowych odpowiedzialność finansową za swoje zaniedbania na przedsiębiorców odbierających odpady komunalne w ramach umowy cywilnoprawnej.</w:t>
      </w:r>
    </w:p>
    <w:p w14:paraId="5D1E6BAD" w14:textId="77777777" w:rsidR="001E4763" w:rsidRDefault="00541EC5">
      <w:pPr>
        <w:pStyle w:val="Nagwek10"/>
        <w:keepNext/>
        <w:keepLines/>
        <w:ind w:firstLine="20"/>
        <w:jc w:val="both"/>
      </w:pPr>
      <w:bookmarkStart w:id="4" w:name="bookmark8"/>
      <w:r>
        <w:rPr>
          <w:rStyle w:val="Nagwek1"/>
          <w:b/>
          <w:bCs/>
        </w:rPr>
        <w:t>Proponuję wprowadzić w' Art. 3. Ust. 2 pkt 6e:</w:t>
      </w:r>
      <w:bookmarkEnd w:id="4"/>
    </w:p>
    <w:p w14:paraId="7315ABFA" w14:textId="77777777" w:rsidR="001E4763" w:rsidRDefault="00541EC5">
      <w:pPr>
        <w:pStyle w:val="Teksttreci0"/>
        <w:ind w:left="1980" w:firstLine="20"/>
        <w:jc w:val="both"/>
      </w:pPr>
      <w:r>
        <w:rPr>
          <w:rStyle w:val="Teksttreci"/>
        </w:rPr>
        <w:t>Gminy zobowiązane są do wdrożenia systemu kaucyjnego przez wprowadzającego produkty w opakowaniach na terenie gminy i zapewnienia przynajmniej jednego punktu zbierania odpadów opakowaniowych zgodnie z Ustawą z dnia 13 czerwca 2013 r. o gospodarce opakowaniami i odpadami opakowaniowymi, oraz uwzględnienia zebranych w/w odpadów w poziomach odzysku wymienionych w Art. 9z ust. 2.</w:t>
      </w:r>
    </w:p>
    <w:p w14:paraId="217397C0" w14:textId="77777777" w:rsidR="001E4763" w:rsidRDefault="00541EC5">
      <w:pPr>
        <w:pStyle w:val="Teksttreci0"/>
        <w:spacing w:after="540"/>
        <w:ind w:left="1980" w:firstLine="20"/>
        <w:jc w:val="both"/>
      </w:pPr>
      <w:r>
        <w:rPr>
          <w:rStyle w:val="Teksttreci"/>
          <w:b/>
          <w:bCs/>
        </w:rPr>
        <w:t xml:space="preserve">Uzasadnienie: </w:t>
      </w:r>
      <w:r>
        <w:rPr>
          <w:rStyle w:val="Teksttreci"/>
        </w:rPr>
        <w:t xml:space="preserve">Powyższy zapis uniemożliwi przejmowanie opakowań nadających się do recyclingu przez większe aglomeracje, a tym samym transgraniczne przemieszczanie opakowań poza </w:t>
      </w:r>
      <w:r>
        <w:rPr>
          <w:rStyle w:val="Teksttreci"/>
        </w:rPr>
        <w:t>rzeczywiste miejsce ich wytworzenia, tj. teren gminy.</w:t>
      </w:r>
    </w:p>
    <w:p w14:paraId="6A915306" w14:textId="77777777" w:rsidR="001E4763" w:rsidRDefault="00541EC5">
      <w:pPr>
        <w:pStyle w:val="Nagwek10"/>
        <w:keepNext/>
        <w:keepLines/>
        <w:ind w:firstLine="20"/>
        <w:jc w:val="both"/>
      </w:pPr>
      <w:bookmarkStart w:id="5" w:name="bookmark10"/>
      <w:r>
        <w:rPr>
          <w:rStyle w:val="Nagwek1"/>
          <w:b/>
          <w:bCs/>
        </w:rPr>
        <w:t>Proponuję wprowadzić w Art. 3. Ust. 2:</w:t>
      </w:r>
      <w:bookmarkEnd w:id="5"/>
    </w:p>
    <w:p w14:paraId="642B08CF" w14:textId="77777777" w:rsidR="001E4763" w:rsidRDefault="00541EC5">
      <w:pPr>
        <w:pStyle w:val="Teksttreci0"/>
        <w:ind w:left="1980" w:firstLine="20"/>
        <w:jc w:val="both"/>
      </w:pPr>
      <w:r>
        <w:rPr>
          <w:rStyle w:val="Teksttreci"/>
        </w:rPr>
        <w:t>Kar wskazanych w Art. 9x ust. 2 nie nalicza się na podmiot odbierający odpady komunalne na podstawie umowy z właścicielem nieruchomości, w przypadku osiągnięcia przez Gminę poziomów wskazanych w Art. 3 b i 3 c.</w:t>
      </w:r>
    </w:p>
    <w:p w14:paraId="61FDE229" w14:textId="77777777" w:rsidR="001E4763" w:rsidRDefault="00541EC5">
      <w:pPr>
        <w:pStyle w:val="Teksttreci0"/>
        <w:ind w:left="2000"/>
        <w:jc w:val="both"/>
      </w:pPr>
      <w:r>
        <w:rPr>
          <w:rStyle w:val="Teksttreci"/>
          <w:b/>
          <w:bCs/>
        </w:rPr>
        <w:t xml:space="preserve">Uzasadnienie: </w:t>
      </w:r>
      <w:r>
        <w:rPr>
          <w:rStyle w:val="Teksttreci"/>
        </w:rPr>
        <w:t xml:space="preserve">Karanie przedsiębiorcy w momencie, gdy Gmina osiągnęła poziom stanowi bezpodstawny przychód dla Gminy. Zgodnie z prawem handlowym przedsiębiorca posiadający prawo do nieruchomości w danej Gminie ma prawo zapoznać się z ofertami przedsiębiorców gospodarującymi odpadami i wybrać dowolną ofertę rynkową w całości lub częściowo zgodnie z </w:t>
      </w:r>
      <w:r>
        <w:rPr>
          <w:rStyle w:val="Teksttreci"/>
          <w:b/>
          <w:bCs/>
        </w:rPr>
        <w:t xml:space="preserve">zasadą wolności prowadzenia </w:t>
      </w:r>
      <w:r>
        <w:rPr>
          <w:rStyle w:val="Teksttreci"/>
          <w:b/>
          <w:bCs/>
          <w:color w:val="000000"/>
        </w:rPr>
        <w:t xml:space="preserve">działalności </w:t>
      </w:r>
      <w:r>
        <w:rPr>
          <w:rStyle w:val="Teksttreci"/>
          <w:b/>
          <w:bCs/>
        </w:rPr>
        <w:t xml:space="preserve">gospodarczej, </w:t>
      </w:r>
      <w:r>
        <w:rPr>
          <w:rStyle w:val="Teksttreci"/>
        </w:rPr>
        <w:t xml:space="preserve">o której mowa w ustawie Prawie przedsiębiorców. Tym samym Gmina otrzymała informację od wszystkich przedsiębiorców </w:t>
      </w:r>
      <w:r>
        <w:rPr>
          <w:rStyle w:val="Teksttreci"/>
        </w:rPr>
        <w:lastRenderedPageBreak/>
        <w:t>działaj</w:t>
      </w:r>
      <w:r>
        <w:rPr>
          <w:rStyle w:val="Teksttreci"/>
        </w:rPr>
        <w:t>ących na jej terenie, odbierających odpady komunalne, co przełożyło się finalnie na uzyskanie poziomów odzysków w sprawozdaniach złożonych przez Gminę i nienałożenie na nią kar administracyjnych za nieosiągnięcie poziomów odzysku.</w:t>
      </w:r>
    </w:p>
    <w:p w14:paraId="63DA2D7D" w14:textId="77777777" w:rsidR="001E4763" w:rsidRDefault="00541EC5">
      <w:pPr>
        <w:pStyle w:val="Teksttreci0"/>
        <w:spacing w:line="269" w:lineRule="auto"/>
        <w:ind w:left="2000"/>
        <w:jc w:val="both"/>
      </w:pPr>
      <w:r>
        <w:rPr>
          <w:rStyle w:val="Teksttreci"/>
          <w:b/>
          <w:bCs/>
          <w:color w:val="616161"/>
        </w:rPr>
        <w:t xml:space="preserve">Proponuję wprowadzić w Art 9oa ust. 6: </w:t>
      </w:r>
      <w:r>
        <w:rPr>
          <w:rStyle w:val="Teksttreci"/>
        </w:rPr>
        <w:t xml:space="preserve">Minister właściwy do spraw klimatu </w:t>
      </w:r>
      <w:r>
        <w:rPr>
          <w:rStyle w:val="Teksttreci"/>
          <w:u w:val="single"/>
        </w:rPr>
        <w:t>określi</w:t>
      </w:r>
      <w:r>
        <w:rPr>
          <w:rStyle w:val="Teksttreci"/>
        </w:rPr>
        <w:t>, w drodze rozporządzenia, wzór informacji, o której mowa w ust. 1, kierując się potrzebą ujednolicenia zawartych w niej danych niezbędnych do prawidłowego sporządzenia sprawozdania w elektronicznej Bazie danych o produktach i opakowaniach oraz gospodarce odpadami.</w:t>
      </w:r>
    </w:p>
    <w:p w14:paraId="440FF225" w14:textId="77777777" w:rsidR="001E4763" w:rsidRDefault="00541EC5">
      <w:pPr>
        <w:pStyle w:val="Teksttreci0"/>
        <w:spacing w:after="500" w:line="269" w:lineRule="auto"/>
        <w:ind w:left="2000"/>
        <w:jc w:val="both"/>
      </w:pPr>
      <w:r>
        <w:rPr>
          <w:rStyle w:val="Teksttreci"/>
          <w:b/>
          <w:bCs/>
        </w:rPr>
        <w:t xml:space="preserve">Uzasadnienie: </w:t>
      </w:r>
      <w:r>
        <w:rPr>
          <w:rStyle w:val="Teksttreci"/>
        </w:rPr>
        <w:t>Brak w/w załącznika wzoru informacji o sposobach zagospodarowania odpadów umożliwia gospodarującym odpadami pełną swobodę przekazywania danych, która niestety jest zbyt uboga w treści i uniemożliwia rzetelne wprowadzenie danych do sprawozdań, a tym samym poprawnych nazw instalacji, faktycznych procesów zagospodarowania odebranych, przetworzonych i wytworzonych odpadów przez kolejne instalacje przejmujące odpad, co w efekcie zaniża w sprawozdaniach poziomy odzysku. Przypominam, że podmiot sporządzający spraw</w:t>
      </w:r>
      <w:r>
        <w:rPr>
          <w:rStyle w:val="Teksttreci"/>
        </w:rPr>
        <w:t>ozdanie bez dokumentów źródłowych (informacji z instalacji lub od przejmującego odpad) nie może wprowadzić danych do sprawozdania, gdyż może zostać posądzony przez organy administracji publicznej o składanie fałszywych oświadczeń w celu osiągnięcia korzyści finansowych.</w:t>
      </w:r>
    </w:p>
    <w:p w14:paraId="32C95833" w14:textId="77777777" w:rsidR="001E4763" w:rsidRDefault="00541EC5">
      <w:pPr>
        <w:pStyle w:val="Nagwek10"/>
        <w:keepNext/>
        <w:keepLines/>
        <w:spacing w:after="260" w:line="266" w:lineRule="auto"/>
        <w:ind w:left="0" w:firstLine="440"/>
        <w:jc w:val="both"/>
      </w:pPr>
      <w:bookmarkStart w:id="6" w:name="bookmark12"/>
      <w:r>
        <w:rPr>
          <w:rStyle w:val="Nagwek1"/>
          <w:b/>
          <w:bCs/>
          <w:color w:val="2D2D2D"/>
        </w:rPr>
        <w:t xml:space="preserve">W Ustawie z </w:t>
      </w:r>
      <w:r>
        <w:rPr>
          <w:rStyle w:val="Nagwek1"/>
          <w:b/>
          <w:bCs/>
          <w:color w:val="000000"/>
        </w:rPr>
        <w:t xml:space="preserve">dnia </w:t>
      </w:r>
      <w:r>
        <w:rPr>
          <w:rStyle w:val="Nagwek1"/>
          <w:b/>
          <w:bCs/>
          <w:color w:val="2D2D2D"/>
        </w:rPr>
        <w:t xml:space="preserve">14 </w:t>
      </w:r>
      <w:r>
        <w:rPr>
          <w:rStyle w:val="Nagwek1"/>
          <w:b/>
          <w:bCs/>
          <w:color w:val="000000"/>
        </w:rPr>
        <w:t xml:space="preserve">grudnia </w:t>
      </w:r>
      <w:r>
        <w:rPr>
          <w:rStyle w:val="Nagwek1"/>
          <w:b/>
          <w:bCs/>
          <w:color w:val="2D2D2D"/>
        </w:rPr>
        <w:t xml:space="preserve">2012 r. o </w:t>
      </w:r>
      <w:r>
        <w:rPr>
          <w:rStyle w:val="Nagwek1"/>
          <w:b/>
          <w:bCs/>
          <w:color w:val="000000"/>
        </w:rPr>
        <w:t xml:space="preserve">odpadach </w:t>
      </w:r>
      <w:r>
        <w:rPr>
          <w:rStyle w:val="Nagwek1"/>
          <w:b/>
          <w:bCs/>
          <w:color w:val="2D2D2D"/>
        </w:rPr>
        <w:t xml:space="preserve">Dz.U.2023 </w:t>
      </w:r>
      <w:r>
        <w:rPr>
          <w:rStyle w:val="Nagwek1"/>
          <w:b/>
          <w:bCs/>
          <w:color w:val="000000"/>
        </w:rPr>
        <w:t xml:space="preserve">poz. </w:t>
      </w:r>
      <w:r>
        <w:rPr>
          <w:rStyle w:val="Nagwek1"/>
          <w:b/>
          <w:bCs/>
          <w:color w:val="2D2D2D"/>
        </w:rPr>
        <w:t>1587</w:t>
      </w:r>
      <w:bookmarkEnd w:id="6"/>
    </w:p>
    <w:p w14:paraId="71495F70" w14:textId="77777777" w:rsidR="001E4763" w:rsidRDefault="00541EC5">
      <w:pPr>
        <w:pStyle w:val="Nagwek10"/>
        <w:keepNext/>
        <w:keepLines/>
        <w:ind w:left="1440" w:firstLine="0"/>
        <w:jc w:val="both"/>
      </w:pPr>
      <w:r>
        <w:rPr>
          <w:rStyle w:val="Nagwek1"/>
          <w:b/>
          <w:bCs/>
        </w:rPr>
        <w:t>Proponuję wprowadzić Art. 203:</w:t>
      </w:r>
    </w:p>
    <w:p w14:paraId="26DF2D65" w14:textId="77777777" w:rsidR="001E4763" w:rsidRDefault="00541EC5">
      <w:pPr>
        <w:pStyle w:val="Teksttreci0"/>
        <w:ind w:left="1440" w:firstLine="20"/>
        <w:jc w:val="both"/>
      </w:pPr>
      <w:r>
        <w:rPr>
          <w:rStyle w:val="Teksttreci"/>
        </w:rPr>
        <w:t>Nie wymierza się kar administracyjnych i grzywny za błędy, do których powzięto wszelkie możliwe działania naprawcze, a których nie można uniknąć z uwagi na czynniki zewnętrzne i niedoskonałość elektronicznej Bazy danych o produktach i opakowaniach oraz gospodarce odpadami.</w:t>
      </w:r>
    </w:p>
    <w:p w14:paraId="5ADD5022" w14:textId="77777777" w:rsidR="001E4763" w:rsidRDefault="00541EC5">
      <w:pPr>
        <w:pStyle w:val="Teksttreci0"/>
        <w:spacing w:line="266" w:lineRule="auto"/>
        <w:ind w:left="1440" w:firstLine="20"/>
        <w:jc w:val="both"/>
      </w:pPr>
      <w:r>
        <w:rPr>
          <w:rStyle w:val="Teksttreci"/>
          <w:b/>
          <w:bCs/>
          <w:color w:val="000000"/>
        </w:rPr>
        <w:t xml:space="preserve">Uzasadnienie: </w:t>
      </w:r>
      <w:r>
        <w:rPr>
          <w:rStyle w:val="Teksttreci"/>
        </w:rPr>
        <w:t>Powyższy zapis uniemożliwi wymierzanie bezpodstawnych kar na które osoba fizyczna lub prawna w żaden sposób nie ma wpływu ze względu na niedoskonałość elektronicznej bazy danych o produktach i opakowaniach oraz gospodarce odpadami oraz informacji (oświadczeniach) o sposobach zagospodarowania odpadów sporządzanych przez podmioty zewnętrzne.</w:t>
      </w:r>
    </w:p>
    <w:p w14:paraId="77581D63" w14:textId="77777777" w:rsidR="001E4763" w:rsidRDefault="00541EC5">
      <w:pPr>
        <w:pStyle w:val="Teksttreci0"/>
        <w:spacing w:line="266" w:lineRule="auto"/>
        <w:ind w:firstLine="440"/>
        <w:jc w:val="both"/>
      </w:pPr>
      <w:r>
        <w:rPr>
          <w:rStyle w:val="Teksttreci"/>
          <w:b/>
          <w:bCs/>
        </w:rPr>
        <w:t xml:space="preserve">W Art. 16. </w:t>
      </w:r>
      <w:r>
        <w:rPr>
          <w:rStyle w:val="Teksttreci"/>
          <w:b/>
          <w:bCs/>
          <w:color w:val="000000"/>
        </w:rPr>
        <w:t xml:space="preserve">pkt. 62) </w:t>
      </w:r>
      <w:r>
        <w:rPr>
          <w:rStyle w:val="Teksttreci"/>
          <w:b/>
          <w:bCs/>
        </w:rPr>
        <w:t xml:space="preserve">Ustawy z </w:t>
      </w:r>
      <w:r>
        <w:rPr>
          <w:rStyle w:val="Teksttreci"/>
          <w:b/>
          <w:bCs/>
          <w:color w:val="000000"/>
        </w:rPr>
        <w:t xml:space="preserve">dnia 20 lipca </w:t>
      </w:r>
      <w:r>
        <w:rPr>
          <w:rStyle w:val="Teksttreci"/>
          <w:b/>
          <w:bCs/>
        </w:rPr>
        <w:t xml:space="preserve">2017 r. Prawo </w:t>
      </w:r>
      <w:r>
        <w:rPr>
          <w:rStyle w:val="Teksttreci"/>
          <w:b/>
          <w:bCs/>
          <w:color w:val="000000"/>
        </w:rPr>
        <w:t>wodne:</w:t>
      </w:r>
    </w:p>
    <w:p w14:paraId="0A6C5488" w14:textId="77777777" w:rsidR="001E4763" w:rsidRDefault="00541EC5">
      <w:pPr>
        <w:pStyle w:val="Teksttreci0"/>
        <w:spacing w:line="266" w:lineRule="auto"/>
        <w:ind w:left="1440"/>
        <w:jc w:val="both"/>
      </w:pPr>
      <w:r>
        <w:rPr>
          <w:rStyle w:val="Teksttreci"/>
          <w:b/>
          <w:bCs/>
          <w:color w:val="616161"/>
        </w:rPr>
        <w:t>Proponuję wprowadzić zmianę w Art. 16. pkt. 62)</w:t>
      </w:r>
    </w:p>
    <w:p w14:paraId="78F398BB" w14:textId="77777777" w:rsidR="001E4763" w:rsidRDefault="00541EC5">
      <w:pPr>
        <w:pStyle w:val="Teksttreci0"/>
        <w:ind w:left="1420" w:firstLine="20"/>
        <w:jc w:val="both"/>
      </w:pPr>
      <w:r>
        <w:rPr>
          <w:rStyle w:val="Teksttreci"/>
          <w:color w:val="000000"/>
        </w:rPr>
        <w:t xml:space="preserve">Ściekach bytowych - rozumie się przez to ścieki z budynków mieszkalnych, zamieszkania zbiorowego oraz użyteczności publicznej powstające w wyniku ludzkiego metabolizmu lub funkcjonowania gospodarstw domowych oraz ścieki o zbliżonym składzie pochodzące z tych budynków, </w:t>
      </w:r>
      <w:r>
        <w:rPr>
          <w:rStyle w:val="Teksttreci"/>
          <w:color w:val="000000"/>
          <w:u w:val="single"/>
        </w:rPr>
        <w:t>w tym ścieki z pomieszczeń socjalnych związanych z bytowaniem pracowników w przedsiębiorstwie;</w:t>
      </w:r>
    </w:p>
    <w:p w14:paraId="34372808" w14:textId="77777777" w:rsidR="001E4763" w:rsidRDefault="00541EC5">
      <w:pPr>
        <w:pStyle w:val="Teksttreci0"/>
        <w:spacing w:after="0" w:line="269" w:lineRule="auto"/>
        <w:ind w:left="1420" w:firstLine="20"/>
        <w:jc w:val="both"/>
      </w:pPr>
      <w:r>
        <w:rPr>
          <w:rStyle w:val="Teksttreci"/>
          <w:b/>
          <w:bCs/>
          <w:color w:val="000000"/>
        </w:rPr>
        <w:t xml:space="preserve">Uzasadnienie: </w:t>
      </w:r>
      <w:r>
        <w:rPr>
          <w:rStyle w:val="Teksttreci"/>
          <w:color w:val="000000"/>
        </w:rPr>
        <w:t>Powyższy zapis uniemożliwi wieloznaczność interpretacji definicji ścieków bytowych i naliczanie nieuzasadnionych opłat podwyższonych.</w:t>
      </w:r>
    </w:p>
    <w:sectPr w:rsidR="001E4763">
      <w:footerReference w:type="default" r:id="rId6"/>
      <w:type w:val="continuous"/>
      <w:pgSz w:w="11900" w:h="16840"/>
      <w:pgMar w:top="1670" w:right="715" w:bottom="1616" w:left="720" w:header="12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00D7" w14:textId="77777777" w:rsidR="00541EC5" w:rsidRDefault="00541EC5">
      <w:r>
        <w:separator/>
      </w:r>
    </w:p>
  </w:endnote>
  <w:endnote w:type="continuationSeparator" w:id="0">
    <w:p w14:paraId="513E7362" w14:textId="77777777" w:rsidR="00541EC5" w:rsidRDefault="0054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F56" w14:textId="77777777" w:rsidR="001E4763" w:rsidRDefault="00541EC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016142" wp14:editId="40FCE131">
              <wp:simplePos x="0" y="0"/>
              <wp:positionH relativeFrom="page">
                <wp:posOffset>6741160</wp:posOffset>
              </wp:positionH>
              <wp:positionV relativeFrom="page">
                <wp:posOffset>9805670</wp:posOffset>
              </wp:positionV>
              <wp:extent cx="219710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77221" w14:textId="77777777" w:rsidR="001E4763" w:rsidRDefault="00541EC5">
                          <w:pPr>
                            <w:pStyle w:val="Nagweklubstopka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agweklubstopka2"/>
                              <w:rFonts w:ascii="Trebuchet MS" w:eastAsia="Trebuchet MS" w:hAnsi="Trebuchet MS" w:cs="Trebuchet MS"/>
                              <w:b/>
                              <w:bCs/>
                              <w:color w:val="6B6B6B"/>
                              <w:sz w:val="14"/>
                              <w:szCs w:val="14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Trebuchet MS" w:eastAsia="Trebuchet MS" w:hAnsi="Trebuchet MS" w:cs="Trebuchet MS"/>
                              <w:b/>
                              <w:bCs/>
                              <w:color w:val="6B6B6B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Trebuchet MS" w:eastAsia="Trebuchet MS" w:hAnsi="Trebuchet MS" w:cs="Trebuchet MS"/>
                              <w:b/>
                              <w:bCs/>
                              <w:color w:val="6B6B6B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16142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30.8pt;margin-top:772.1pt;width:17.3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OGgAEAAP4CAAAOAAAAZHJzL2Uyb0RvYy54bWysUttOwzAMfUfiH6K8s3ZD3Kp1EwiBkBAg&#10;DT4gTZO1UhNHcVi7v8fJug3BG+LFdWz3+PjY8+VgOrZRHluwJZ9Ocs6UlVC3dl3yj/eHs2vOMAhb&#10;iw6sKvlWIV8uTk/mvSvUDBroauUZgVgselfyJgRXZBnKRhmBE3DKUlKDNyLQ06+z2oue0E2XzfL8&#10;MuvB186DVIgUvd8l+SLha61keNUaVWBdyYlbSNYnW0WbLeaiWHvhmlaONMQfWBjRWmp6gLoXQbBP&#10;3/6CMq30gKDDRILJQOtWqjQDTTPNf0yzaoRTaRYSB91BJvw/WPmyWbk3z8JwBwMtMArSOyyQgnGe&#10;QXsTv8SUUZ4k3B5kU0NgkoKz6c3VlDKSUlfn+ewigmTHf53H8KjAsOiU3NNSklZi84xhV7ovia0s&#10;PLRdF+NHItELQzWM7Cqot0S6p72V3NJhcdY9WZIlrnjv+L1TjU4ER3f7GahB6htRd1BjMxI5MR8P&#10;Im7x+ztVHc928QUAAP//AwBQSwMEFAAGAAgAAAAhAN1RUmLgAAAADwEAAA8AAABkcnMvZG93bnJl&#10;di54bWxMj81OwzAQhO9IvIO1lbhRu1WTlhCnQpW4cKNUSNzceJtE9U9ku2ny9mxOcJvZHc1+W+5H&#10;a9iAIXbeSVgtBTB0tdedayScvt6fd8BiUk4r4x1KmDDCvnp8KFWh/d194nBMDaMSFwsloU2pLziP&#10;dYtWxaXv0dHu4oNViWxouA7qTuXW8LUQObeqc3ShVT0eWqyvx5uVsB2/PfYRD/hzGerQdtPOfExS&#10;Pi3Gt1dgCcf0F4YZn9ChIqazvzkdmSEv8lVOWVLZZrMGNmfES07qPM+ybAu8Kvn/P6pfAAAA//8D&#10;AFBLAQItABQABgAIAAAAIQC2gziS/gAAAOEBAAATAAAAAAAAAAAAAAAAAAAAAABbQ29udGVudF9U&#10;eXBlc10ueG1sUEsBAi0AFAAGAAgAAAAhADj9If/WAAAAlAEAAAsAAAAAAAAAAAAAAAAALwEAAF9y&#10;ZWxzLy5yZWxzUEsBAi0AFAAGAAgAAAAhAEp904aAAQAA/gIAAA4AAAAAAAAAAAAAAAAALgIAAGRy&#10;cy9lMm9Eb2MueG1sUEsBAi0AFAAGAAgAAAAhAN1RUmLgAAAADwEAAA8AAAAAAAAAAAAAAAAA2gMA&#10;AGRycy9kb3ducmV2LnhtbFBLBQYAAAAABAAEAPMAAADnBAAAAAA=&#10;" filled="f" stroked="f">
              <v:textbox style="mso-fit-shape-to-text:t" inset="0,0,0,0">
                <w:txbxContent>
                  <w:p w14:paraId="77877221" w14:textId="77777777" w:rsidR="001E4763" w:rsidRDefault="00541EC5">
                    <w:pPr>
                      <w:pStyle w:val="Nagweklubstopka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Nagweklubstopka2"/>
                        <w:rFonts w:ascii="Trebuchet MS" w:eastAsia="Trebuchet MS" w:hAnsi="Trebuchet MS" w:cs="Trebuchet MS"/>
                        <w:b/>
                        <w:bCs/>
                        <w:color w:val="6B6B6B"/>
                        <w:sz w:val="14"/>
                        <w:szCs w:val="14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Trebuchet MS" w:eastAsia="Trebuchet MS" w:hAnsi="Trebuchet MS" w:cs="Trebuchet MS"/>
                        <w:b/>
                        <w:bCs/>
                        <w:color w:val="6B6B6B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Nagweklubstopka2"/>
                        <w:rFonts w:ascii="Trebuchet MS" w:eastAsia="Trebuchet MS" w:hAnsi="Trebuchet MS" w:cs="Trebuchet MS"/>
                        <w:b/>
                        <w:bCs/>
                        <w:color w:val="6B6B6B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1C2C" w14:textId="77777777" w:rsidR="001E4763" w:rsidRDefault="001E4763"/>
  </w:footnote>
  <w:footnote w:type="continuationSeparator" w:id="0">
    <w:p w14:paraId="139DDBEA" w14:textId="77777777" w:rsidR="001E4763" w:rsidRDefault="001E47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63"/>
    <w:rsid w:val="001E4763"/>
    <w:rsid w:val="0049632B"/>
    <w:rsid w:val="005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DB29"/>
  <w15:docId w15:val="{B6627331-2D18-4CFD-BAFA-A93BF6E7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6B6B6B"/>
      <w:sz w:val="14"/>
      <w:szCs w:val="1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616161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2D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6161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line="235" w:lineRule="auto"/>
      <w:jc w:val="center"/>
    </w:pPr>
    <w:rPr>
      <w:rFonts w:ascii="Trebuchet MS" w:eastAsia="Trebuchet MS" w:hAnsi="Trebuchet MS" w:cs="Trebuchet MS"/>
      <w:b/>
      <w:bCs/>
      <w:color w:val="6B6B6B"/>
      <w:sz w:val="14"/>
      <w:szCs w:val="14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Pr>
      <w:rFonts w:ascii="Arial" w:eastAsia="Arial" w:hAnsi="Arial" w:cs="Arial"/>
      <w:color w:val="616161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60" w:line="264" w:lineRule="auto"/>
    </w:pPr>
    <w:rPr>
      <w:rFonts w:ascii="Times New Roman" w:eastAsia="Times New Roman" w:hAnsi="Times New Roman" w:cs="Times New Roman"/>
      <w:color w:val="2D2D2D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line="264" w:lineRule="auto"/>
      <w:ind w:left="1980" w:firstLine="10"/>
      <w:outlineLvl w:val="0"/>
    </w:pPr>
    <w:rPr>
      <w:rFonts w:ascii="Times New Roman" w:eastAsia="Times New Roman" w:hAnsi="Times New Roman" w:cs="Times New Roman"/>
      <w:b/>
      <w:bCs/>
      <w:color w:val="6161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Socjusz Marta</cp:lastModifiedBy>
  <cp:revision>2</cp:revision>
  <dcterms:created xsi:type="dcterms:W3CDTF">2025-03-28T09:24:00Z</dcterms:created>
  <dcterms:modified xsi:type="dcterms:W3CDTF">2025-03-28T09:25:00Z</dcterms:modified>
</cp:coreProperties>
</file>