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022A3" w14:textId="692B7BCA" w:rsidR="00FE6BCA" w:rsidRPr="00FE6BCA" w:rsidRDefault="00FE6BCA" w:rsidP="00FE6BCA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2"/>
      <w:bookmarkStart w:id="1" w:name="_GoBack"/>
      <w:bookmarkEnd w:id="1"/>
      <w:r w:rsidRPr="00FE6BCA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Załącznik nr </w:t>
      </w:r>
      <w:r>
        <w:rPr>
          <w:rFonts w:eastAsiaTheme="majorEastAsia" w:cstheme="majorBidi"/>
          <w:b/>
          <w:kern w:val="0"/>
          <w:sz w:val="24"/>
          <w:szCs w:val="32"/>
          <w14:ligatures w14:val="none"/>
        </w:rPr>
        <w:t>5</w:t>
      </w:r>
      <w:r w:rsidRPr="00FE6BCA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 w:rsidRPr="00FE6BCA">
        <w:rPr>
          <w:rFonts w:eastAsiaTheme="majorEastAsia" w:cstheme="majorBidi"/>
          <w:bCs/>
          <w:kern w:val="0"/>
          <w:sz w:val="24"/>
          <w:szCs w:val="32"/>
          <w14:ligatures w14:val="none"/>
        </w:rPr>
        <w:t>Procedura dotycząca zapewniania dostępności</w:t>
      </w:r>
      <w:bookmarkEnd w:id="0"/>
    </w:p>
    <w:p w14:paraId="2E6D80B0" w14:textId="77777777" w:rsidR="00FE6BCA" w:rsidRPr="00FE6BCA" w:rsidRDefault="00FE6BCA" w:rsidP="00FE6BCA">
      <w:pPr>
        <w:rPr>
          <w:kern w:val="0"/>
          <w14:ligatures w14:val="none"/>
        </w:rPr>
      </w:pPr>
    </w:p>
    <w:p w14:paraId="39EE9FA1" w14:textId="77777777" w:rsidR="00FE6BCA" w:rsidRPr="00FE6BCA" w:rsidRDefault="00FE6BCA" w:rsidP="00FE6BCA">
      <w:pPr>
        <w:rPr>
          <w:kern w:val="0"/>
          <w14:ligatures w14:val="none"/>
        </w:rPr>
      </w:pPr>
    </w:p>
    <w:p w14:paraId="126EA61A" w14:textId="77777777" w:rsidR="00FE6BCA" w:rsidRPr="00FE6BCA" w:rsidRDefault="00FE6BCA" w:rsidP="00FE6BCA">
      <w:pPr>
        <w:rPr>
          <w:b/>
          <w:bCs/>
          <w:kern w:val="0"/>
          <w:sz w:val="32"/>
          <w:szCs w:val="32"/>
          <w14:ligatures w14:val="none"/>
        </w:rPr>
      </w:pPr>
      <w:r w:rsidRPr="00FE6BCA">
        <w:rPr>
          <w:b/>
          <w:bCs/>
          <w:kern w:val="0"/>
          <w:sz w:val="32"/>
          <w:szCs w:val="32"/>
          <w14:ligatures w14:val="none"/>
        </w:rPr>
        <w:t xml:space="preserve">Procedura dotycząca zapewnienia dostępności …………………………………………………. </w:t>
      </w:r>
      <w:r w:rsidRPr="00FE6BCA">
        <w:rPr>
          <w:kern w:val="0"/>
          <w14:ligatures w14:val="none"/>
        </w:rPr>
        <w:t>(nazwa podmiotu)</w:t>
      </w:r>
    </w:p>
    <w:p w14:paraId="39E6F947" w14:textId="77777777" w:rsidR="00FE6BCA" w:rsidRPr="00FE6BCA" w:rsidRDefault="00FE6BCA" w:rsidP="00FE6BCA">
      <w:pPr>
        <w:rPr>
          <w:b/>
          <w:bCs/>
          <w:kern w:val="0"/>
          <w:sz w:val="24"/>
          <w:szCs w:val="24"/>
          <w14:ligatures w14:val="none"/>
        </w:rPr>
      </w:pPr>
      <w:r w:rsidRPr="00FE6BCA">
        <w:rPr>
          <w:b/>
          <w:bCs/>
          <w:kern w:val="0"/>
          <w:sz w:val="24"/>
          <w:szCs w:val="24"/>
          <w14:ligatures w14:val="none"/>
        </w:rPr>
        <w:t>Zapewnienie dostępności cyfrowej</w:t>
      </w:r>
    </w:p>
    <w:p w14:paraId="6CF5FDB8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Zgodnie z art. 18 ust. 1 ustawy z dnia 4 kwietnia 2019 r. o dostępności cyfrowej stron internetowych i aplikacji mobilnych podmiotów publicznych (t.j. Dz.U. z 2023 r. poz. 82) każdy ma prawo wystąpić do podmiotu publicznego z żądaniem zapewnienia dostępności cyfrowej wskazanej strony internetowej, aplikacji mobilnej lub elementu strony internetowej albo o jego udostępnienie za pomocą alternatywnego sposobu dostępu.</w:t>
      </w:r>
    </w:p>
    <w:p w14:paraId="34136F62" w14:textId="77777777" w:rsidR="00FE6BCA" w:rsidRPr="00FE6BCA" w:rsidRDefault="00FE6BCA" w:rsidP="00FE6BCA">
      <w:pPr>
        <w:spacing w:after="0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Żądanie powinno zawierać:</w:t>
      </w:r>
    </w:p>
    <w:p w14:paraId="68A4E009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dane kontaktowe osoby występującej z żądaniem;</w:t>
      </w:r>
    </w:p>
    <w:p w14:paraId="1833A685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strony internetowej, która ma być dostępna cyfrowo;</w:t>
      </w:r>
    </w:p>
    <w:p w14:paraId="1087E95A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sposobu kontaktu z osobą występującą z żądaniem;</w:t>
      </w:r>
    </w:p>
    <w:p w14:paraId="490FDB8A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alternatywnego sposobu dostępu, jeśli dotyczy.</w:t>
      </w:r>
    </w:p>
    <w:p w14:paraId="00661FAB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Podmiot publiczny realizuje żądanie zapewnienia dostępności strony internetowej, aplikacji mobilnej lub elementu strony internetowej bez zbędnej zwłoki, jednak nie później niż w terminie 7 dni od dnia wystąpienia z żądaniem. Jeśli zapewnienie dostępności cyfrowej nie może nastąpić w ww. terminie, podmiot powiadamia osobę występującą z żądaniem o przyczynach opóźnienia oraz terminie w jakim zapewni dostępność, jednak termin nie może być dłuższy niż 2 miesiące od dnia wystąpienia z żądaniem.</w:t>
      </w:r>
    </w:p>
    <w:p w14:paraId="68D99120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Podmiot publiczny odmawia zapewnienia dostępności cyfrowej, jeśli będzie to mogło naruszyć integralność lub wiarygodność przekazywanych informacji. Jeśli podmiot publiczny nie jest w stanie zapewnić dostępności, powiadamia osobę występującą z żądaniem o przyczynach zaistniałej sytuacji i wskazuje alternatywny sposób dostępu do tego elementu.</w:t>
      </w:r>
    </w:p>
    <w:p w14:paraId="7DA166B1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 przypadku odmowy zapewnienia dostępności cyfrowej wskazanej w żądaniu albo w przypadku odmowy skorzystania z alternatywnego sposobu dostępu - osoba zgłaszająca żądanie ma prawo złożyć do podmiotu publicznego skargi. Do rozpatrywania skargi w sprawach zapewnienia dostępności cyfrowej stosuje się przepisy działu VIII ustawy z dnia 14 czerwca 1960 r. - Kodeks postępowania administracyjnego (Dz. U. z 2021 r. poz. 735, z późn. zm.).</w:t>
      </w:r>
    </w:p>
    <w:p w14:paraId="33ED9C5F" w14:textId="77777777" w:rsidR="00FE6BCA" w:rsidRPr="00FE6BCA" w:rsidRDefault="00FE6BCA" w:rsidP="00FE6BCA">
      <w:pPr>
        <w:spacing w:after="0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Żądanie zapewnienia dostępności można:</w:t>
      </w:r>
    </w:p>
    <w:p w14:paraId="3D94BCF5" w14:textId="77777777" w:rsidR="00FE6BCA" w:rsidRPr="00FE6BCA" w:rsidRDefault="00FE6BCA" w:rsidP="00FE6BCA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wysłać na adres:  ……………………………………………………………………………..., z dopiskiem „WNIOSEK - dostępność cyfrowa”;</w:t>
      </w:r>
    </w:p>
    <w:p w14:paraId="0E21D1AF" w14:textId="77777777" w:rsidR="00FE6BCA" w:rsidRPr="00FE6BCA" w:rsidRDefault="00FE6BCA" w:rsidP="00FE6BCA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wysłać drogą elektroniczną na adres e-mail: ………………………..;</w:t>
      </w:r>
    </w:p>
    <w:p w14:paraId="4275CF69" w14:textId="77777777" w:rsidR="00FE6BCA" w:rsidRPr="00FE6BCA" w:rsidRDefault="00FE6BCA" w:rsidP="00FE6BCA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złożyć osobiście po wcześniejszym skontaktowaniu się telefonicznie przy pomocy osoby trzeciej na nr telefonu: ……………………………….</w:t>
      </w:r>
    </w:p>
    <w:p w14:paraId="3CA2C8C2" w14:textId="77777777" w:rsidR="00FE6BCA" w:rsidRPr="00FE6BCA" w:rsidRDefault="00FE6BCA" w:rsidP="00FE6BCA">
      <w:pPr>
        <w:rPr>
          <w:b/>
          <w:bCs/>
          <w:kern w:val="0"/>
          <w14:ligatures w14:val="none"/>
        </w:rPr>
      </w:pPr>
    </w:p>
    <w:p w14:paraId="4BFC9D9B" w14:textId="77777777" w:rsidR="00FE6BCA" w:rsidRPr="00FE6BCA" w:rsidRDefault="00FE6BCA" w:rsidP="00FE6BCA">
      <w:pPr>
        <w:rPr>
          <w:b/>
          <w:bCs/>
          <w:kern w:val="0"/>
          <w14:ligatures w14:val="none"/>
        </w:rPr>
      </w:pPr>
      <w:r w:rsidRPr="00FE6BCA">
        <w:rPr>
          <w:b/>
          <w:bCs/>
          <w:kern w:val="0"/>
          <w14:ligatures w14:val="none"/>
        </w:rPr>
        <w:t>Zapewnienie dostępności architektonicznej lub informacyjno-komunikacyjnej</w:t>
      </w:r>
    </w:p>
    <w:p w14:paraId="35372910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Każdy, bez konieczności wykazania interesu prawnego lub faktycznego, ma prawo poinformować podmiot publiczny o braku dostępności architektonicznej lub </w:t>
      </w:r>
      <w:proofErr w:type="spellStart"/>
      <w:r w:rsidRPr="00FE6BCA">
        <w:rPr>
          <w:kern w:val="0"/>
          <w14:ligatures w14:val="none"/>
        </w:rPr>
        <w:t>informacyjno</w:t>
      </w:r>
      <w:proofErr w:type="spellEnd"/>
      <w:r w:rsidRPr="00FE6BCA">
        <w:rPr>
          <w:kern w:val="0"/>
          <w14:ligatures w14:val="none"/>
        </w:rPr>
        <w:t xml:space="preserve"> - komunikacyjnej.</w:t>
      </w:r>
    </w:p>
    <w:p w14:paraId="202F17EA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Zgodnie z art. 30 ust. 1 ustawy z dnia 19 lipca 2019 r. o zapewnieniu dostępności osobom ze szczególnymi potrzebami (Dz. U. z 2020 r. poz. 1062) osoba ze szczególnymi potrzebami lub jej przedstawiciel ustawowy, po wykazaniu interesu faktycznego, ma prawo wystąpić z wnioskiem o zapewnienie dostępności architektonicznej lub </w:t>
      </w:r>
      <w:proofErr w:type="spellStart"/>
      <w:r w:rsidRPr="00FE6BCA">
        <w:rPr>
          <w:kern w:val="0"/>
          <w14:ligatures w14:val="none"/>
        </w:rPr>
        <w:t>informacyjno</w:t>
      </w:r>
      <w:proofErr w:type="spellEnd"/>
      <w:r w:rsidRPr="00FE6BCA">
        <w:rPr>
          <w:kern w:val="0"/>
          <w14:ligatures w14:val="none"/>
        </w:rPr>
        <w:t xml:space="preserve"> - komunikacyjnej, zwanym dalej ,,wnioskiem o zapewnienie dostępności".</w:t>
      </w:r>
    </w:p>
    <w:p w14:paraId="49B54253" w14:textId="77777777" w:rsidR="00FE6BCA" w:rsidRPr="00FE6BCA" w:rsidRDefault="00FE6BCA" w:rsidP="00FE6BCA">
      <w:pPr>
        <w:spacing w:after="0"/>
        <w:rPr>
          <w:kern w:val="0"/>
          <w14:ligatures w14:val="none"/>
        </w:rPr>
      </w:pPr>
      <w:r w:rsidRPr="00FE6BCA">
        <w:rPr>
          <w:kern w:val="0"/>
          <w14:ligatures w14:val="none"/>
        </w:rPr>
        <w:t>Wniosek o zapewnienie dostępności powinien zawierać:</w:t>
      </w:r>
    </w:p>
    <w:p w14:paraId="49BE4D95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dane kontaktowe wnioskodawcy,</w:t>
      </w:r>
    </w:p>
    <w:p w14:paraId="24B32865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bariery utrudniającej lub uniemożliwiającej dostępność w zakresie architektonicznym lub informacyjno-komunikacyjnym,</w:t>
      </w:r>
    </w:p>
    <w:p w14:paraId="08216750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sposobu kontaktu z wnioskodawcą,</w:t>
      </w:r>
    </w:p>
    <w:p w14:paraId="04851985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preferowanego sposobu zapewnienia dostępności, jeżeli dotyczy.</w:t>
      </w:r>
    </w:p>
    <w:p w14:paraId="0130B24D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Podmiot publiczny realizuje zapewnienie dostępności w zakresie określonym we wniosku bez zbędnej zwłoki nie później jednak niż w terminie 14 dni od dnia złożenia wniosku. Jeżeli dotrzymanie tego terminu nie jest możliwe, podmiot powiadamia wnioskodawcę o przyczynach opóźnienia i wskazuje nowy termin nie dłuższy niż 2 miesiące od dnia złożenia wniosku o zapewnienie dostępności.</w:t>
      </w:r>
    </w:p>
    <w:p w14:paraId="4434E32D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Gdy zapewnienie dostępności w zakresie określonym we wniosku o zapewnienie dostępności jest niemożliwe lub znacznie utrudnione , podmiot publiczny niezwłocznie zawiadamia wnioskodawcę o braku możliwości zapewnienia dostępności i zapewnia dostęp alternatywny.</w:t>
      </w:r>
    </w:p>
    <w:p w14:paraId="3BFC1FD3" w14:textId="77777777" w:rsidR="00FE6BCA" w:rsidRPr="00FE6BCA" w:rsidRDefault="00FE6BCA" w:rsidP="00FE6BCA">
      <w:pPr>
        <w:spacing w:after="0"/>
        <w:rPr>
          <w:kern w:val="0"/>
          <w14:ligatures w14:val="none"/>
        </w:rPr>
      </w:pPr>
      <w:r w:rsidRPr="00FE6BCA">
        <w:rPr>
          <w:kern w:val="0"/>
          <w14:ligatures w14:val="none"/>
        </w:rPr>
        <w:t>Wniosek o zapewnienie dostępności architektonicznej lub informacyjno-komunikacyjnej można:</w:t>
      </w:r>
    </w:p>
    <w:p w14:paraId="525DA4DD" w14:textId="77777777" w:rsidR="00FE6BCA" w:rsidRPr="00FE6BCA" w:rsidRDefault="00FE6BCA" w:rsidP="00FE6BCA">
      <w:pPr>
        <w:numPr>
          <w:ilvl w:val="0"/>
          <w:numId w:val="4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wysłać na adres:  ……………………………………………………………………………..., z dopiskiem „WNIOSEK - dostępność architektoniczna” lub „WNIOSEK - dostępność informacyjno-komunikacyjna”;</w:t>
      </w:r>
    </w:p>
    <w:p w14:paraId="6D8A8980" w14:textId="77777777" w:rsidR="00FE6BCA" w:rsidRPr="00FE6BCA" w:rsidRDefault="00FE6BCA" w:rsidP="00FE6BCA">
      <w:pPr>
        <w:numPr>
          <w:ilvl w:val="0"/>
          <w:numId w:val="4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wysłać drogą elektroniczną na adres e-mail: ………………………..;</w:t>
      </w:r>
    </w:p>
    <w:p w14:paraId="76C9DDD2" w14:textId="77777777" w:rsidR="00FE6BCA" w:rsidRPr="00FE6BCA" w:rsidRDefault="00FE6BCA" w:rsidP="00FE6BCA">
      <w:pPr>
        <w:numPr>
          <w:ilvl w:val="0"/>
          <w:numId w:val="4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złożyć osobiście po wcześniejszym skontaktowaniu się telefonicznie przy pomocy osoby trzeciej na nr telefonu: ……………………………….</w:t>
      </w:r>
    </w:p>
    <w:p w14:paraId="394FB7E7" w14:textId="77777777" w:rsidR="00FE6BCA" w:rsidRPr="00FE6BCA" w:rsidRDefault="00FE6BCA" w:rsidP="00FE6BCA">
      <w:pPr>
        <w:rPr>
          <w:kern w:val="0"/>
          <w14:ligatures w14:val="none"/>
        </w:rPr>
      </w:pPr>
    </w:p>
    <w:p w14:paraId="424EE113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W przypadku niezapewnienia dostępności, wnioskodawcy służy prawo złożenia skargi na brak dostępności. Skargę wnosi się do Prezesa Zarządu PFRON, w terminie 30 dni, zgodnie z art. 32 ustawy o zapewnieniu dostępności osobom ze szczególnymi potrzebami.</w:t>
      </w:r>
    </w:p>
    <w:p w14:paraId="630A3FF3" w14:textId="77777777" w:rsidR="00AB64B3" w:rsidRDefault="00AB64B3"/>
    <w:sectPr w:rsidR="00AB6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6D7F"/>
    <w:multiLevelType w:val="hybridMultilevel"/>
    <w:tmpl w:val="C402141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30CD"/>
    <w:multiLevelType w:val="hybridMultilevel"/>
    <w:tmpl w:val="D1EE40FE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2230A"/>
    <w:multiLevelType w:val="hybridMultilevel"/>
    <w:tmpl w:val="EDA0D75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722B7"/>
    <w:multiLevelType w:val="hybridMultilevel"/>
    <w:tmpl w:val="FF96B9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CA"/>
    <w:rsid w:val="00295512"/>
    <w:rsid w:val="00742DF3"/>
    <w:rsid w:val="00776CA8"/>
    <w:rsid w:val="009A6194"/>
    <w:rsid w:val="00A72F15"/>
    <w:rsid w:val="00AB64B3"/>
    <w:rsid w:val="00CC794E"/>
    <w:rsid w:val="00DE27B1"/>
    <w:rsid w:val="00DE29C9"/>
    <w:rsid w:val="00F203DA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5FB2"/>
  <w15:chartTrackingRefBased/>
  <w15:docId w15:val="{5F73064D-7A40-4CE7-9112-8A127682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Patryk Zdanowski</cp:lastModifiedBy>
  <cp:revision>2</cp:revision>
  <dcterms:created xsi:type="dcterms:W3CDTF">2023-09-07T13:04:00Z</dcterms:created>
  <dcterms:modified xsi:type="dcterms:W3CDTF">2023-09-07T13:04:00Z</dcterms:modified>
</cp:coreProperties>
</file>