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6F77C" w14:textId="392B4E60" w:rsidR="005142B6" w:rsidRPr="005142B6" w:rsidRDefault="0072097D" w:rsidP="000464A3">
      <w:pPr>
        <w:spacing w:after="0" w:line="360" w:lineRule="auto"/>
        <w:rPr>
          <w:rFonts w:ascii="Lato" w:eastAsia="Aptos" w:hAnsi="Lato" w:cs="Arial"/>
          <w:b/>
          <w:color w:val="002060"/>
        </w:rPr>
      </w:pPr>
      <w:r w:rsidRPr="00BA643D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6A8DC5" wp14:editId="0BCD90B1">
                <wp:simplePos x="0" y="0"/>
                <wp:positionH relativeFrom="margin">
                  <wp:posOffset>0</wp:posOffset>
                </wp:positionH>
                <wp:positionV relativeFrom="paragraph">
                  <wp:posOffset>292735</wp:posOffset>
                </wp:positionV>
                <wp:extent cx="5734050" cy="1076325"/>
                <wp:effectExtent l="0" t="0" r="19050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64C73" w14:textId="77777777" w:rsidR="0072097D" w:rsidRPr="00BA643D" w:rsidRDefault="0072097D" w:rsidP="0072097D">
                            <w:pPr>
                              <w:spacing w:before="240"/>
                              <w:rPr>
                                <w:rStyle w:val="ui-provider"/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A643D">
                              <w:rPr>
                                <w:rStyle w:val="ui-provider"/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</w:rPr>
                              <w:t>Uwaga, to ważne!</w:t>
                            </w:r>
                          </w:p>
                          <w:p w14:paraId="0FFFA39C" w14:textId="77777777" w:rsidR="0072097D" w:rsidRPr="00BA643D" w:rsidRDefault="0072097D" w:rsidP="0072097D">
                            <w:pPr>
                              <w:rPr>
                                <w:rFonts w:ascii="Lato" w:hAnsi="Lato"/>
                                <w:sz w:val="24"/>
                                <w:szCs w:val="24"/>
                              </w:rPr>
                            </w:pPr>
                            <w:r w:rsidRPr="00BA643D">
                              <w:rPr>
                                <w:rStyle w:val="ui-provider"/>
                                <w:rFonts w:ascii="Lato" w:hAnsi="Lato"/>
                                <w:sz w:val="24"/>
                                <w:szCs w:val="24"/>
                              </w:rPr>
                              <w:t xml:space="preserve">Ten dokument </w:t>
                            </w:r>
                            <w:r>
                              <w:rPr>
                                <w:rStyle w:val="ui-provider"/>
                                <w:rFonts w:ascii="Lato" w:hAnsi="Lato"/>
                                <w:sz w:val="24"/>
                                <w:szCs w:val="24"/>
                              </w:rPr>
                              <w:t>t</w:t>
                            </w:r>
                            <w:r w:rsidRPr="00BA643D">
                              <w:rPr>
                                <w:rStyle w:val="ui-provider"/>
                                <w:rFonts w:ascii="Lato" w:hAnsi="Lato"/>
                                <w:sz w:val="24"/>
                                <w:szCs w:val="24"/>
                              </w:rPr>
                              <w:t>o materiał pomocniczy, jest jedynie podpowiedzią. Nie zawiera wszystkich zasad, a niektóre z nich mogą nie być przydatne w danej instytucji.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A8DC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3.05pt;width:451.5pt;height:8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" strokecolor="red" strokeweight="1.5pt">
                <v:textbox>
                  <w:txbxContent>
                    <w:p w14:paraId="3B964C73" w14:textId="77777777" w:rsidR="0072097D" w:rsidRPr="00BA643D" w:rsidRDefault="0072097D" w:rsidP="0072097D">
                      <w:pPr>
                        <w:spacing w:before="240"/>
                        <w:rPr>
                          <w:rStyle w:val="ui-provider"/>
                          <w:rFonts w:ascii="Lato" w:hAnsi="Lato"/>
                          <w:b/>
                          <w:bCs/>
                          <w:sz w:val="24"/>
                          <w:szCs w:val="24"/>
                        </w:rPr>
                      </w:pPr>
                      <w:r w:rsidRPr="00BA643D">
                        <w:rPr>
                          <w:rStyle w:val="ui-provider"/>
                          <w:rFonts w:ascii="Lato" w:hAnsi="Lato"/>
                          <w:b/>
                          <w:bCs/>
                          <w:sz w:val="24"/>
                          <w:szCs w:val="24"/>
                        </w:rPr>
                        <w:t>Uwaga, to ważne!</w:t>
                      </w:r>
                    </w:p>
                    <w:p w14:paraId="0FFFA39C" w14:textId="77777777" w:rsidR="0072097D" w:rsidRPr="00BA643D" w:rsidRDefault="0072097D" w:rsidP="0072097D">
                      <w:pPr>
                        <w:rPr>
                          <w:rFonts w:ascii="Lato" w:hAnsi="Lato"/>
                          <w:sz w:val="24"/>
                          <w:szCs w:val="24"/>
                        </w:rPr>
                      </w:pPr>
                      <w:r w:rsidRPr="00BA643D">
                        <w:rPr>
                          <w:rStyle w:val="ui-provider"/>
                          <w:rFonts w:ascii="Lato" w:hAnsi="Lato"/>
                          <w:sz w:val="24"/>
                          <w:szCs w:val="24"/>
                        </w:rPr>
                        <w:t xml:space="preserve">Ten dokument </w:t>
                      </w:r>
                      <w:r>
                        <w:rPr>
                          <w:rStyle w:val="ui-provider"/>
                          <w:rFonts w:ascii="Lato" w:hAnsi="Lato"/>
                          <w:sz w:val="24"/>
                          <w:szCs w:val="24"/>
                        </w:rPr>
                        <w:t>t</w:t>
                      </w:r>
                      <w:r w:rsidRPr="00BA643D">
                        <w:rPr>
                          <w:rStyle w:val="ui-provider"/>
                          <w:rFonts w:ascii="Lato" w:hAnsi="Lato"/>
                          <w:sz w:val="24"/>
                          <w:szCs w:val="24"/>
                        </w:rPr>
                        <w:t>o materiał pomocniczy, jest jedynie podpowiedzią. Nie zawiera wszystkich zasad, a niektóre z nich mogą nie być przydatne w danej instytucji.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61265E" w14:textId="2FA05FDE" w:rsidR="005142B6" w:rsidRPr="004174D2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Lato" w:eastAsia="Aptos" w:hAnsi="Lato" w:cs="Arial"/>
          <w:b/>
          <w:color w:val="002060"/>
          <w:sz w:val="32"/>
          <w:szCs w:val="32"/>
        </w:rPr>
      </w:pPr>
      <w:r w:rsidRPr="004174D2">
        <w:rPr>
          <w:rFonts w:ascii="Lato" w:eastAsia="Aptos" w:hAnsi="Lato" w:cs="Arial"/>
          <w:b/>
          <w:color w:val="002060"/>
          <w:sz w:val="32"/>
          <w:szCs w:val="32"/>
        </w:rPr>
        <w:t>Wytyczne</w:t>
      </w:r>
    </w:p>
    <w:p w14:paraId="5609A137" w14:textId="368AA0ED" w:rsidR="005142B6" w:rsidRPr="004174D2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Lato" w:eastAsia="Lato" w:hAnsi="Lato" w:cs="Lato"/>
          <w:b/>
          <w:color w:val="002060"/>
          <w:sz w:val="32"/>
          <w:szCs w:val="32"/>
        </w:rPr>
      </w:pPr>
      <w:r w:rsidRPr="004174D2">
        <w:rPr>
          <w:rFonts w:ascii="Lato" w:eastAsia="Lato" w:hAnsi="Lato" w:cs="Lato"/>
          <w:b/>
          <w:color w:val="002060"/>
          <w:sz w:val="32"/>
          <w:szCs w:val="32"/>
        </w:rPr>
        <w:t>Jak stworzyć standardy ochrony dzieci</w:t>
      </w:r>
    </w:p>
    <w:p w14:paraId="6BAABD9B" w14:textId="1038DB59" w:rsidR="001B095B" w:rsidRPr="004174D2" w:rsidRDefault="005142B6" w:rsidP="001B095B">
      <w:pPr>
        <w:spacing w:before="240" w:line="360" w:lineRule="auto"/>
        <w:jc w:val="center"/>
        <w:rPr>
          <w:rFonts w:ascii="Lato" w:eastAsia="Lato" w:hAnsi="Lato" w:cs="Lato"/>
          <w:b/>
          <w:color w:val="002060"/>
          <w:sz w:val="32"/>
          <w:szCs w:val="32"/>
        </w:rPr>
      </w:pPr>
      <w:r w:rsidRPr="004174D2">
        <w:rPr>
          <w:rFonts w:ascii="Lato" w:eastAsia="Lato" w:hAnsi="Lato" w:cs="Lato"/>
          <w:b/>
          <w:color w:val="002060"/>
          <w:sz w:val="32"/>
          <w:szCs w:val="32"/>
        </w:rPr>
        <w:t>Ochrona dzieci ze specjalnymi potrzebami edukacyjnymi, w tym z niepełnosprawnościami</w:t>
      </w:r>
    </w:p>
    <w:sdt>
      <w:sdtPr>
        <w:rPr>
          <w:rFonts w:ascii="Lato" w:hAnsi="Lato"/>
        </w:rPr>
        <w:id w:val="-37778386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BE2AB81" w14:textId="77777777" w:rsidR="005142B6" w:rsidRDefault="005142B6" w:rsidP="000464A3">
          <w:pPr>
            <w:keepNext/>
            <w:keepLines/>
            <w:spacing w:before="240" w:after="0"/>
            <w:rPr>
              <w:rFonts w:ascii="Lato" w:eastAsiaTheme="majorEastAsia" w:hAnsi="Lato" w:cstheme="majorBidi"/>
              <w:color w:val="2F5496" w:themeColor="accent1" w:themeShade="BF"/>
              <w:sz w:val="32"/>
              <w:szCs w:val="32"/>
            </w:rPr>
          </w:pPr>
          <w:r w:rsidRPr="004174D2">
            <w:rPr>
              <w:rFonts w:ascii="Lato" w:eastAsiaTheme="majorEastAsia" w:hAnsi="Lato" w:cstheme="majorBidi"/>
              <w:color w:val="2F5496" w:themeColor="accent1" w:themeShade="BF"/>
              <w:sz w:val="32"/>
              <w:szCs w:val="32"/>
            </w:rPr>
            <w:t>Spis treści</w:t>
          </w:r>
        </w:p>
        <w:p w14:paraId="1762F8E5" w14:textId="77777777" w:rsidR="001B095B" w:rsidRPr="004174D2" w:rsidRDefault="001B095B" w:rsidP="000464A3">
          <w:pPr>
            <w:keepNext/>
            <w:keepLines/>
            <w:spacing w:before="240" w:after="0"/>
            <w:rPr>
              <w:rFonts w:ascii="Lato" w:eastAsiaTheme="majorEastAsia" w:hAnsi="Lato" w:cstheme="majorBidi"/>
              <w:color w:val="2F5496" w:themeColor="accent1" w:themeShade="BF"/>
              <w:sz w:val="32"/>
              <w:szCs w:val="32"/>
            </w:rPr>
          </w:pPr>
        </w:p>
        <w:p w14:paraId="21DA4BAE" w14:textId="36523EB5" w:rsidR="005142B6" w:rsidRPr="004174D2" w:rsidRDefault="005142B6" w:rsidP="000464A3">
          <w:pPr>
            <w:tabs>
              <w:tab w:val="right" w:leader="dot" w:pos="9062"/>
            </w:tabs>
            <w:spacing w:after="100"/>
            <w:ind w:left="440"/>
            <w:rPr>
              <w:rFonts w:ascii="Lato" w:hAnsi="Lato"/>
              <w:noProof/>
              <w:color w:val="002060"/>
            </w:rPr>
          </w:pPr>
          <w:r w:rsidRPr="005142B6">
            <w:rPr>
              <w:rFonts w:ascii="Lato" w:hAnsi="Lato"/>
            </w:rPr>
            <w:fldChar w:fldCharType="begin"/>
          </w:r>
          <w:r w:rsidRPr="005142B6">
            <w:rPr>
              <w:rFonts w:ascii="Lato" w:hAnsi="Lato"/>
            </w:rPr>
            <w:instrText xml:space="preserve"> TOC \o "1-3" \h \z \u </w:instrText>
          </w:r>
          <w:r w:rsidRPr="005142B6">
            <w:rPr>
              <w:rFonts w:ascii="Lato" w:hAnsi="Lato"/>
            </w:rPr>
            <w:fldChar w:fldCharType="separate"/>
          </w:r>
          <w:hyperlink w:anchor="_Toc166583645" w:history="1">
            <w:r w:rsidRPr="004174D2">
              <w:rPr>
                <w:rFonts w:ascii="Lato" w:hAnsi="Lato"/>
                <w:noProof/>
                <w:color w:val="002060"/>
              </w:rPr>
              <w:t>Działania związane z bezpieczeństwem</w:t>
            </w:r>
            <w:r w:rsidRPr="004174D2">
              <w:rPr>
                <w:rFonts w:ascii="Lato" w:hAnsi="Lato"/>
                <w:noProof/>
                <w:webHidden/>
                <w:color w:val="002060"/>
              </w:rPr>
              <w:tab/>
            </w:r>
            <w:r w:rsidRPr="004174D2">
              <w:rPr>
                <w:rFonts w:ascii="Lato" w:hAnsi="Lato"/>
                <w:noProof/>
                <w:webHidden/>
                <w:color w:val="002060"/>
              </w:rPr>
              <w:fldChar w:fldCharType="begin"/>
            </w:r>
            <w:r w:rsidRPr="004174D2">
              <w:rPr>
                <w:rFonts w:ascii="Lato" w:hAnsi="Lato"/>
                <w:noProof/>
                <w:webHidden/>
                <w:color w:val="002060"/>
              </w:rPr>
              <w:instrText xml:space="preserve"> PAGEREF _Toc166583645 \h </w:instrText>
            </w:r>
            <w:r w:rsidRPr="004174D2">
              <w:rPr>
                <w:rFonts w:ascii="Lato" w:hAnsi="Lato"/>
                <w:noProof/>
                <w:webHidden/>
                <w:color w:val="002060"/>
              </w:rPr>
            </w:r>
            <w:r w:rsidRPr="004174D2">
              <w:rPr>
                <w:rFonts w:ascii="Lato" w:hAnsi="Lato"/>
                <w:noProof/>
                <w:webHidden/>
                <w:color w:val="002060"/>
              </w:rPr>
              <w:fldChar w:fldCharType="separate"/>
            </w:r>
            <w:r w:rsidR="00CF34C1">
              <w:rPr>
                <w:rFonts w:ascii="Lato" w:hAnsi="Lato"/>
                <w:noProof/>
                <w:webHidden/>
                <w:color w:val="002060"/>
              </w:rPr>
              <w:t>2</w:t>
            </w:r>
            <w:r w:rsidRPr="004174D2">
              <w:rPr>
                <w:rFonts w:ascii="Lato" w:hAnsi="Lato"/>
                <w:noProof/>
                <w:webHidden/>
                <w:color w:val="002060"/>
              </w:rPr>
              <w:fldChar w:fldCharType="end"/>
            </w:r>
          </w:hyperlink>
        </w:p>
        <w:p w14:paraId="4E96278E" w14:textId="4AF21C64" w:rsidR="005142B6" w:rsidRPr="004174D2" w:rsidRDefault="0072097D" w:rsidP="000464A3">
          <w:pPr>
            <w:tabs>
              <w:tab w:val="right" w:leader="dot" w:pos="9062"/>
            </w:tabs>
            <w:spacing w:after="100"/>
            <w:ind w:left="440"/>
            <w:rPr>
              <w:rFonts w:ascii="Lato" w:hAnsi="Lato"/>
              <w:noProof/>
              <w:color w:val="002060"/>
            </w:rPr>
          </w:pPr>
          <w:hyperlink w:anchor="_Toc166583646" w:history="1">
            <w:r w:rsidR="005142B6" w:rsidRPr="004174D2">
              <w:rPr>
                <w:rFonts w:ascii="Lato" w:hAnsi="Lato"/>
                <w:noProof/>
                <w:color w:val="002060"/>
              </w:rPr>
              <w:t>Zasady opieki i wsparcia</w:t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tab/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fldChar w:fldCharType="begin"/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instrText xml:space="preserve"> PAGEREF _Toc166583646 \h </w:instrText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fldChar w:fldCharType="separate"/>
            </w:r>
            <w:r w:rsidR="00CF34C1">
              <w:rPr>
                <w:rFonts w:ascii="Lato" w:hAnsi="Lato"/>
                <w:noProof/>
                <w:webHidden/>
                <w:color w:val="002060"/>
              </w:rPr>
              <w:t>4</w:t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fldChar w:fldCharType="end"/>
            </w:r>
          </w:hyperlink>
        </w:p>
        <w:p w14:paraId="71784827" w14:textId="1B4BA4E0" w:rsidR="005142B6" w:rsidRPr="004174D2" w:rsidRDefault="0072097D" w:rsidP="000464A3">
          <w:pPr>
            <w:tabs>
              <w:tab w:val="right" w:leader="dot" w:pos="9062"/>
            </w:tabs>
            <w:spacing w:after="100"/>
            <w:ind w:left="440"/>
            <w:rPr>
              <w:rFonts w:ascii="Lato" w:hAnsi="Lato"/>
              <w:noProof/>
              <w:color w:val="002060"/>
            </w:rPr>
          </w:pPr>
          <w:hyperlink w:anchor="_Toc166583647" w:history="1">
            <w:r w:rsidR="005142B6" w:rsidRPr="004174D2">
              <w:rPr>
                <w:rFonts w:ascii="Lato" w:hAnsi="Lato"/>
                <w:noProof/>
                <w:color w:val="002060"/>
              </w:rPr>
              <w:t>Dodatkowe zasady interwencji</w:t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tab/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fldChar w:fldCharType="begin"/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instrText xml:space="preserve"> PAGEREF _Toc166583647 \h </w:instrText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fldChar w:fldCharType="separate"/>
            </w:r>
            <w:r w:rsidR="00CF34C1">
              <w:rPr>
                <w:rFonts w:ascii="Lato" w:hAnsi="Lato"/>
                <w:noProof/>
                <w:webHidden/>
                <w:color w:val="002060"/>
              </w:rPr>
              <w:t>6</w:t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fldChar w:fldCharType="end"/>
            </w:r>
          </w:hyperlink>
        </w:p>
        <w:p w14:paraId="2E74EAA4" w14:textId="2D2626B3" w:rsidR="005142B6" w:rsidRPr="004174D2" w:rsidRDefault="0072097D" w:rsidP="000464A3">
          <w:pPr>
            <w:tabs>
              <w:tab w:val="right" w:leader="dot" w:pos="9062"/>
            </w:tabs>
            <w:spacing w:after="100"/>
            <w:ind w:left="440"/>
            <w:rPr>
              <w:rFonts w:ascii="Lato" w:hAnsi="Lato"/>
              <w:noProof/>
              <w:color w:val="002060"/>
            </w:rPr>
          </w:pPr>
          <w:hyperlink w:anchor="_Toc166583648" w:history="1">
            <w:r w:rsidR="005142B6" w:rsidRPr="004174D2">
              <w:rPr>
                <w:rFonts w:ascii="Lato" w:hAnsi="Lato"/>
                <w:noProof/>
                <w:color w:val="002060"/>
              </w:rPr>
              <w:t>Procedura reagowania w trudnych sytuacjach</w:t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tab/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fldChar w:fldCharType="begin"/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instrText xml:space="preserve"> PAGEREF _Toc166583648 \h </w:instrText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fldChar w:fldCharType="separate"/>
            </w:r>
            <w:r w:rsidR="00CF34C1">
              <w:rPr>
                <w:rFonts w:ascii="Lato" w:hAnsi="Lato"/>
                <w:noProof/>
                <w:webHidden/>
                <w:color w:val="002060"/>
              </w:rPr>
              <w:t>9</w:t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fldChar w:fldCharType="end"/>
            </w:r>
          </w:hyperlink>
        </w:p>
        <w:p w14:paraId="565A73C3" w14:textId="77777777" w:rsidR="005142B6" w:rsidRPr="005142B6" w:rsidRDefault="005142B6" w:rsidP="000464A3">
          <w:pPr>
            <w:rPr>
              <w:rFonts w:ascii="Lato" w:hAnsi="Lato"/>
            </w:rPr>
          </w:pPr>
          <w:r w:rsidRPr="005142B6">
            <w:rPr>
              <w:rFonts w:ascii="Lato" w:hAnsi="Lato"/>
              <w:b/>
              <w:bCs/>
            </w:rPr>
            <w:fldChar w:fldCharType="end"/>
          </w:r>
        </w:p>
      </w:sdtContent>
    </w:sdt>
    <w:p w14:paraId="6717E60A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Przygotowaliśmy te wytyczne, żeby ułatwić Ci pracę nad standardami ochrony dzieci ze specjalnymi potrzebami edukacyjnymi, w tym z niepełnosprawnościami.</w:t>
      </w:r>
      <w:bookmarkStart w:id="0" w:name="_heading=h.30j0zll" w:colFirst="0" w:colLast="0"/>
      <w:bookmarkEnd w:id="0"/>
    </w:p>
    <w:p w14:paraId="1AE1048C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To szczegółowe wskazówki, które uzupełniają wytyczne dla poszczególnych placówek.</w:t>
      </w:r>
    </w:p>
    <w:p w14:paraId="45782C73" w14:textId="77777777" w:rsidR="005142B6" w:rsidRPr="005142B6" w:rsidRDefault="005142B6" w:rsidP="000464A3">
      <w:pPr>
        <w:spacing w:line="360" w:lineRule="auto"/>
        <w:rPr>
          <w:rFonts w:ascii="Lato" w:eastAsia="Roboto" w:hAnsi="Lato" w:cs="Arial"/>
          <w:bCs/>
        </w:rPr>
      </w:pPr>
      <w:r w:rsidRPr="005142B6">
        <w:rPr>
          <w:rFonts w:ascii="Lato" w:eastAsia="Roboto" w:hAnsi="Lato" w:cs="Arial"/>
          <w:bCs/>
        </w:rPr>
        <w:t xml:space="preserve">Upewnij się, że pamiętasz o dzieciach ze specjalnymi potrzebami edukacyjnymi w standardach dla Twojej placówki.  W ten sposób pokażesz, że liczy się dla Ciebie dobro każdego dziecka – ponieważ każde dziecko ma swoje niepowtarzalne potrzeby i zdolności, o których rozwój </w:t>
      </w:r>
      <w:r w:rsidRPr="005142B6">
        <w:rPr>
          <w:rFonts w:ascii="Lato" w:eastAsia="Roboto" w:hAnsi="Lato" w:cs="Arial"/>
          <w:bCs/>
        </w:rPr>
        <w:lastRenderedPageBreak/>
        <w:t>powinniśmy zadbać. Wszystkie dzieci powinny czuć się ważne i otoczone opieką, oraz wiedzieć, że zawsze mogą liczyć na wsparcie i zrozumienie.</w:t>
      </w:r>
    </w:p>
    <w:p w14:paraId="2E4E1D75" w14:textId="77777777" w:rsidR="005142B6" w:rsidRPr="005142B6" w:rsidRDefault="005142B6" w:rsidP="000464A3">
      <w:pPr>
        <w:spacing w:line="360" w:lineRule="auto"/>
        <w:rPr>
          <w:rFonts w:ascii="Lato" w:eastAsia="Roboto" w:hAnsi="Lato" w:cs="Arial"/>
          <w:bCs/>
        </w:rPr>
      </w:pPr>
      <w:r w:rsidRPr="005142B6">
        <w:rPr>
          <w:rFonts w:ascii="Lato" w:eastAsia="Aptos" w:hAnsi="Lato" w:cs="Arial"/>
          <w:bCs/>
        </w:rPr>
        <w:t xml:space="preserve">W tych wytycznych szczególnie skupiamy się na tym, by w standardach zapobiegać wykluczeniu dzieci ze specjalnymi potrzebami edukacyjnymi. </w:t>
      </w:r>
      <w:r w:rsidRPr="005142B6">
        <w:rPr>
          <w:rFonts w:ascii="Lato" w:eastAsia="Roboto" w:hAnsi="Lato" w:cs="Arial"/>
          <w:bCs/>
        </w:rPr>
        <w:t>Radzimy, jak możesz opisać:</w:t>
      </w:r>
    </w:p>
    <w:p w14:paraId="05CCD7A4" w14:textId="77777777" w:rsidR="005142B6" w:rsidRPr="005142B6" w:rsidRDefault="005142B6" w:rsidP="000464A3">
      <w:pPr>
        <w:numPr>
          <w:ilvl w:val="0"/>
          <w:numId w:val="19"/>
        </w:numPr>
        <w:spacing w:line="360" w:lineRule="auto"/>
        <w:contextualSpacing/>
        <w:rPr>
          <w:rFonts w:ascii="Lato" w:eastAsia="Roboto" w:hAnsi="Lato" w:cs="Arial"/>
          <w:bCs/>
        </w:rPr>
      </w:pPr>
      <w:r w:rsidRPr="005142B6">
        <w:rPr>
          <w:rFonts w:ascii="Lato" w:eastAsia="Roboto" w:hAnsi="Lato" w:cs="Arial"/>
          <w:bCs/>
        </w:rPr>
        <w:t>działania związane z bezpieczeństwem dzieci ze specjalnymi potrzebami edukacyjnymi,</w:t>
      </w:r>
    </w:p>
    <w:p w14:paraId="1E7962A8" w14:textId="77777777" w:rsidR="005142B6" w:rsidRPr="005142B6" w:rsidRDefault="005142B6" w:rsidP="000464A3">
      <w:pPr>
        <w:numPr>
          <w:ilvl w:val="0"/>
          <w:numId w:val="19"/>
        </w:numPr>
        <w:spacing w:line="360" w:lineRule="auto"/>
        <w:contextualSpacing/>
        <w:rPr>
          <w:rFonts w:ascii="Lato" w:eastAsia="Roboto" w:hAnsi="Lato" w:cs="Arial"/>
          <w:bCs/>
        </w:rPr>
      </w:pPr>
      <w:r w:rsidRPr="005142B6">
        <w:rPr>
          <w:rFonts w:ascii="Lato" w:eastAsia="Roboto" w:hAnsi="Lato" w:cs="Arial"/>
          <w:bCs/>
        </w:rPr>
        <w:t>zasady opieki i wsparcia dla dzieci ze specjalnymi potrzebami edukacyjnymi,</w:t>
      </w:r>
    </w:p>
    <w:p w14:paraId="31CA83B9" w14:textId="77777777" w:rsidR="005142B6" w:rsidRPr="005142B6" w:rsidRDefault="005142B6" w:rsidP="000464A3">
      <w:pPr>
        <w:numPr>
          <w:ilvl w:val="0"/>
          <w:numId w:val="19"/>
        </w:numPr>
        <w:spacing w:line="360" w:lineRule="auto"/>
        <w:contextualSpacing/>
        <w:rPr>
          <w:rFonts w:ascii="Lato" w:eastAsia="Roboto" w:hAnsi="Lato" w:cs="Arial"/>
          <w:bCs/>
        </w:rPr>
      </w:pPr>
      <w:r w:rsidRPr="005142B6">
        <w:rPr>
          <w:rFonts w:ascii="Lato" w:eastAsia="Roboto" w:hAnsi="Lato" w:cs="Arial"/>
          <w:bCs/>
        </w:rPr>
        <w:t>dodatkowe zasady interwencji  w sytuacjach związanych z dziećmi ze specjalnymi potrzebami edukacyjnymi,</w:t>
      </w:r>
    </w:p>
    <w:p w14:paraId="412C2EFE" w14:textId="77777777" w:rsidR="005142B6" w:rsidRPr="005142B6" w:rsidRDefault="005142B6" w:rsidP="000464A3">
      <w:pPr>
        <w:spacing w:before="240" w:line="360" w:lineRule="auto"/>
        <w:rPr>
          <w:rFonts w:ascii="Lato" w:eastAsia="Roboto" w:hAnsi="Lato" w:cs="Arial"/>
          <w:bCs/>
        </w:rPr>
      </w:pPr>
      <w:r w:rsidRPr="005142B6">
        <w:rPr>
          <w:rFonts w:ascii="Lato" w:eastAsia="Roboto" w:hAnsi="Lato" w:cs="Arial"/>
          <w:bCs/>
        </w:rPr>
        <w:t>Przedstawiamy również, jak stworzyć procedurę reagowania.</w:t>
      </w:r>
    </w:p>
    <w:p w14:paraId="5713977F" w14:textId="77777777" w:rsidR="005142B6" w:rsidRPr="005142B6" w:rsidRDefault="005142B6" w:rsidP="000464A3">
      <w:pPr>
        <w:keepNext/>
        <w:keepLines/>
        <w:spacing w:before="280" w:after="80"/>
        <w:outlineLvl w:val="2"/>
        <w:rPr>
          <w:rFonts w:ascii="Lato" w:eastAsia="Aptos" w:hAnsi="Lato" w:cs="Arial"/>
          <w:b/>
          <w:bCs/>
          <w:color w:val="002060"/>
        </w:rPr>
      </w:pPr>
      <w:bookmarkStart w:id="1" w:name="_Toc166583645"/>
      <w:r w:rsidRPr="005142B6">
        <w:rPr>
          <w:rFonts w:ascii="Lato" w:hAnsi="Lato"/>
          <w:b/>
          <w:color w:val="002060"/>
        </w:rPr>
        <w:t>Działania związane z bezpieczeństwem</w:t>
      </w:r>
      <w:bookmarkEnd w:id="1"/>
    </w:p>
    <w:p w14:paraId="25A7B915" w14:textId="77777777" w:rsidR="005142B6" w:rsidRPr="005142B6" w:rsidRDefault="005142B6" w:rsidP="000464A3">
      <w:pPr>
        <w:spacing w:before="24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W standardzie opisz działania, które mogą pomóc dzieciom ze specjalnymi potrzebami edukacyjnymi czuć się bezpiecznie w Twojej placówce.</w:t>
      </w:r>
    </w:p>
    <w:p w14:paraId="2E741B38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Przeciwdziałanie dyskryminacji</w:t>
      </w:r>
    </w:p>
    <w:p w14:paraId="3744FCD9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Opisz, jak Twoja placówka będzie przeciwdziałać dyskryminacji dzieci z jakiegokolwiek względu – w tym specjalnych potrzeb edukacyjnych czy niepełnosprawności. Określ, w jaki sposób Twoja placówka będzie zapewniać każdemu dziecku:</w:t>
      </w:r>
    </w:p>
    <w:p w14:paraId="6CA4F1F0" w14:textId="77777777" w:rsidR="005142B6" w:rsidRPr="005142B6" w:rsidRDefault="005142B6" w:rsidP="000464A3">
      <w:pPr>
        <w:numPr>
          <w:ilvl w:val="0"/>
          <w:numId w:val="20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równą uwagę i szacunek;</w:t>
      </w:r>
    </w:p>
    <w:p w14:paraId="0EE26D9D" w14:textId="77777777" w:rsidR="005142B6" w:rsidRPr="005142B6" w:rsidRDefault="005142B6" w:rsidP="000464A3">
      <w:pPr>
        <w:numPr>
          <w:ilvl w:val="0"/>
          <w:numId w:val="20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równy dostęp – poprzez  uniwersalne projektowanie oraz racjonalne dostosowania i modyfikacje;</w:t>
      </w:r>
    </w:p>
    <w:p w14:paraId="1F93E964" w14:textId="77777777" w:rsidR="005142B6" w:rsidRPr="005142B6" w:rsidRDefault="005142B6" w:rsidP="000464A3">
      <w:pPr>
        <w:numPr>
          <w:ilvl w:val="0"/>
          <w:numId w:val="20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możliwość samodzielnego funkcjonowania i ekspresji – poprzez eliminowanie barier informacyjno-komunikacyjnych, architektonicznych i cyfrowych;</w:t>
      </w:r>
    </w:p>
    <w:p w14:paraId="086D7481" w14:textId="77777777" w:rsidR="005142B6" w:rsidRPr="005142B6" w:rsidRDefault="005142B6" w:rsidP="000464A3">
      <w:pPr>
        <w:numPr>
          <w:ilvl w:val="0"/>
          <w:numId w:val="20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poszukiwanie opartych na dowodach naukowych metod pracy najlepiej dostosowanych do indywidualnych potrzeb dziecka;</w:t>
      </w:r>
    </w:p>
    <w:p w14:paraId="6A1B1DCD" w14:textId="77777777" w:rsidR="005142B6" w:rsidRPr="005142B6" w:rsidRDefault="005142B6" w:rsidP="000464A3">
      <w:pPr>
        <w:numPr>
          <w:ilvl w:val="0"/>
          <w:numId w:val="20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zaangażowanie rodziny i otoczenia w rozwój dziecka.</w:t>
      </w:r>
    </w:p>
    <w:p w14:paraId="2D53305E" w14:textId="77777777" w:rsidR="005142B6" w:rsidRPr="000464A3" w:rsidRDefault="005142B6" w:rsidP="000464A3">
      <w:pPr>
        <w:spacing w:before="240"/>
        <w:rPr>
          <w:rFonts w:ascii="Lato" w:hAnsi="Lato"/>
          <w:b/>
          <w:bCs/>
        </w:rPr>
      </w:pPr>
      <w:r w:rsidRPr="000464A3">
        <w:rPr>
          <w:rFonts w:ascii="Lato" w:hAnsi="Lato"/>
          <w:b/>
          <w:bCs/>
        </w:rPr>
        <w:t>Przeciwdziałanie ośmieszaniu i przemocy</w:t>
      </w:r>
    </w:p>
    <w:p w14:paraId="49482667" w14:textId="45DEAD3C" w:rsidR="004174D2" w:rsidRPr="004174D2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lastRenderedPageBreak/>
        <w:t>Opisz, jak Twoja placówka będzie przeciwdziałać wszystkim formom ośmieszania, poniżania, zastraszania, oczerniania i innym formom przemocy psychicznej, fizycznej lub seksualnej względem dzieci ze specjalnymi potrzebami.</w:t>
      </w:r>
    </w:p>
    <w:p w14:paraId="035C7C99" w14:textId="77777777" w:rsidR="004174D2" w:rsidRDefault="004174D2" w:rsidP="000464A3">
      <w:pPr>
        <w:spacing w:line="360" w:lineRule="auto"/>
        <w:rPr>
          <w:rFonts w:ascii="Lato" w:eastAsia="Aptos" w:hAnsi="Lato" w:cs="Arial"/>
          <w:b/>
        </w:rPr>
      </w:pPr>
    </w:p>
    <w:p w14:paraId="3237D14B" w14:textId="77777777" w:rsidR="004174D2" w:rsidRDefault="004174D2" w:rsidP="000464A3">
      <w:pPr>
        <w:spacing w:line="360" w:lineRule="auto"/>
        <w:rPr>
          <w:rFonts w:ascii="Lato" w:eastAsia="Aptos" w:hAnsi="Lato" w:cs="Arial"/>
          <w:b/>
        </w:rPr>
      </w:pPr>
    </w:p>
    <w:p w14:paraId="14B17BD4" w14:textId="77777777" w:rsidR="004174D2" w:rsidRDefault="004174D2" w:rsidP="000464A3">
      <w:pPr>
        <w:spacing w:line="360" w:lineRule="auto"/>
        <w:rPr>
          <w:rFonts w:ascii="Lato" w:eastAsia="Aptos" w:hAnsi="Lato" w:cs="Arial"/>
          <w:b/>
        </w:rPr>
      </w:pPr>
    </w:p>
    <w:p w14:paraId="69BCF170" w14:textId="2264EBA9" w:rsidR="005142B6" w:rsidRPr="005142B6" w:rsidRDefault="005142B6" w:rsidP="000464A3">
      <w:pPr>
        <w:spacing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Wiedza o prawach dzieci</w:t>
      </w:r>
    </w:p>
    <w:p w14:paraId="10874290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Określ, w jaki sposób w Twojej placówce będziecie przekazywać dzieciom wiedzę o ich prawach, obowiązkach i możliwościach uzyskania wsparcia. Opisz, jak przekazywać te informacje w zrozumiały sposób i upewniać się, że przekaz jest jasny.</w:t>
      </w:r>
    </w:p>
    <w:p w14:paraId="30113EDE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Opisz, w jaki sposób dzieci będą poznawać zasady, które obowiązują w Twojej placówce oraz konsekwencje ich naruszenia.</w:t>
      </w:r>
    </w:p>
    <w:p w14:paraId="20A5991A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Opisz również, w jaki sposób pracownicy placówki będę rozwijać swoją wiedzę w tym zakresie.</w:t>
      </w:r>
    </w:p>
    <w:p w14:paraId="0BEF34BE" w14:textId="77777777" w:rsidR="005142B6" w:rsidRPr="005142B6" w:rsidRDefault="005142B6" w:rsidP="000464A3">
      <w:pPr>
        <w:spacing w:before="240"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Rozwój dzieci</w:t>
      </w:r>
    </w:p>
    <w:p w14:paraId="72C71CA3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 xml:space="preserve">Określ, jak w Twojej placówce będziecie uczyć dzieci radzenia sobie w trudnych sytuacjach. Zaplanuj zajęcia </w:t>
      </w:r>
      <w:proofErr w:type="spellStart"/>
      <w:r w:rsidRPr="005142B6">
        <w:rPr>
          <w:rFonts w:ascii="Lato" w:eastAsia="Aptos" w:hAnsi="Lato" w:cs="Arial"/>
          <w:bCs/>
        </w:rPr>
        <w:t>psychoedukacyjne</w:t>
      </w:r>
      <w:proofErr w:type="spellEnd"/>
      <w:r w:rsidRPr="005142B6">
        <w:rPr>
          <w:rFonts w:ascii="Lato" w:eastAsia="Aptos" w:hAnsi="Lato" w:cs="Arial"/>
          <w:bCs/>
        </w:rPr>
        <w:t xml:space="preserve"> i profilaktyczne, dzięki którym dzieci:</w:t>
      </w:r>
    </w:p>
    <w:p w14:paraId="5BA27B38" w14:textId="77777777" w:rsidR="005142B6" w:rsidRPr="000464A3" w:rsidRDefault="005142B6" w:rsidP="000464A3">
      <w:pPr>
        <w:pStyle w:val="Akapitzlist"/>
        <w:numPr>
          <w:ilvl w:val="0"/>
          <w:numId w:val="31"/>
        </w:numPr>
        <w:spacing w:before="240" w:after="0" w:line="360" w:lineRule="auto"/>
        <w:rPr>
          <w:rFonts w:ascii="Lato" w:hAnsi="Lato"/>
          <w:highlight w:val="white"/>
        </w:rPr>
      </w:pPr>
      <w:r w:rsidRPr="000464A3">
        <w:rPr>
          <w:rFonts w:ascii="Lato" w:hAnsi="Lato"/>
          <w:highlight w:val="white"/>
        </w:rPr>
        <w:t>dowiedzą się, jakie zachowania zagrażają bezpieczeństwu, prywatności i intymności dziecka i innych – i dlaczego są one niebezpieczne;</w:t>
      </w:r>
    </w:p>
    <w:p w14:paraId="035E03AA" w14:textId="77777777" w:rsidR="005142B6" w:rsidRPr="005142B6" w:rsidRDefault="005142B6" w:rsidP="000464A3">
      <w:pPr>
        <w:numPr>
          <w:ilvl w:val="0"/>
          <w:numId w:val="23"/>
        </w:numPr>
        <w:spacing w:after="0" w:line="360" w:lineRule="auto"/>
        <w:contextualSpacing/>
        <w:rPr>
          <w:rFonts w:ascii="Lato" w:eastAsia="Roboto" w:hAnsi="Lato" w:cs="Arial"/>
          <w:highlight w:val="white"/>
        </w:rPr>
      </w:pPr>
      <w:r w:rsidRPr="005142B6">
        <w:rPr>
          <w:rFonts w:ascii="Lato" w:eastAsia="Roboto" w:hAnsi="Lato" w:cs="Arial"/>
          <w:highlight w:val="white"/>
        </w:rPr>
        <w:t>nauczą się, jak identyfikować takie sytuacje i jak zachować się, gdy mają one miejsce;</w:t>
      </w:r>
    </w:p>
    <w:p w14:paraId="48BF4EF3" w14:textId="77777777" w:rsidR="005142B6" w:rsidRPr="005142B6" w:rsidRDefault="005142B6" w:rsidP="000464A3">
      <w:pPr>
        <w:numPr>
          <w:ilvl w:val="0"/>
          <w:numId w:val="23"/>
        </w:numPr>
        <w:spacing w:after="0" w:line="360" w:lineRule="auto"/>
        <w:contextualSpacing/>
        <w:rPr>
          <w:rFonts w:ascii="Lato" w:eastAsia="Roboto" w:hAnsi="Lato" w:cs="Arial"/>
          <w:highlight w:val="white"/>
        </w:rPr>
      </w:pPr>
      <w:r w:rsidRPr="005142B6">
        <w:rPr>
          <w:rFonts w:ascii="Lato" w:eastAsia="Roboto" w:hAnsi="Lato" w:cs="Arial"/>
          <w:highlight w:val="white"/>
        </w:rPr>
        <w:t>będą uwrażliwiane na prawo każdej osoby do szacunku i godności oraz;</w:t>
      </w:r>
    </w:p>
    <w:p w14:paraId="6E4490F9" w14:textId="77777777" w:rsidR="005142B6" w:rsidRPr="005142B6" w:rsidRDefault="005142B6" w:rsidP="000464A3">
      <w:pPr>
        <w:numPr>
          <w:ilvl w:val="0"/>
          <w:numId w:val="23"/>
        </w:numPr>
        <w:spacing w:after="0" w:line="360" w:lineRule="auto"/>
        <w:contextualSpacing/>
        <w:rPr>
          <w:rFonts w:ascii="Lato" w:eastAsia="Roboto" w:hAnsi="Lato" w:cs="Arial"/>
          <w:highlight w:val="white"/>
        </w:rPr>
      </w:pPr>
      <w:r w:rsidRPr="005142B6">
        <w:rPr>
          <w:rFonts w:ascii="Lato" w:eastAsia="Roboto" w:hAnsi="Lato" w:cs="Arial"/>
          <w:highlight w:val="white"/>
        </w:rPr>
        <w:t xml:space="preserve">dowiedzą się, jak przeciwdziałać </w:t>
      </w:r>
      <w:sdt>
        <w:sdtPr>
          <w:rPr>
            <w:rFonts w:ascii="Lato" w:eastAsia="Aptos" w:hAnsi="Lato" w:cs="Arial"/>
          </w:rPr>
          <w:tag w:val="goog_rdk_182"/>
          <w:id w:val="1802954450"/>
        </w:sdtPr>
        <w:sdtEndPr/>
        <w:sdtContent/>
      </w:sdt>
      <w:sdt>
        <w:sdtPr>
          <w:rPr>
            <w:rFonts w:ascii="Lato" w:eastAsia="Aptos" w:hAnsi="Lato" w:cs="Arial"/>
          </w:rPr>
          <w:tag w:val="goog_rdk_200"/>
          <w:id w:val="2042633314"/>
        </w:sdtPr>
        <w:sdtEndPr/>
        <w:sdtContent/>
      </w:sdt>
      <w:sdt>
        <w:sdtPr>
          <w:rPr>
            <w:rFonts w:ascii="Lato" w:eastAsia="Aptos" w:hAnsi="Lato" w:cs="Arial"/>
          </w:rPr>
          <w:tag w:val="goog_rdk_218"/>
          <w:id w:val="672841574"/>
        </w:sdtPr>
        <w:sdtEndPr/>
        <w:sdtContent/>
      </w:sdt>
      <w:sdt>
        <w:sdtPr>
          <w:rPr>
            <w:rFonts w:ascii="Lato" w:eastAsia="Aptos" w:hAnsi="Lato" w:cs="Arial"/>
          </w:rPr>
          <w:tag w:val="goog_rdk_238"/>
          <w:id w:val="378059964"/>
        </w:sdtPr>
        <w:sdtEndPr/>
        <w:sdtContent/>
      </w:sdt>
      <w:sdt>
        <w:sdtPr>
          <w:rPr>
            <w:rFonts w:ascii="Lato" w:eastAsia="Aptos" w:hAnsi="Lato" w:cs="Arial"/>
          </w:rPr>
          <w:tag w:val="goog_rdk_259"/>
          <w:id w:val="-683216217"/>
        </w:sdtPr>
        <w:sdtEndPr/>
        <w:sdtContent/>
      </w:sdt>
      <w:sdt>
        <w:sdtPr>
          <w:rPr>
            <w:rFonts w:ascii="Lato" w:eastAsia="Aptos" w:hAnsi="Lato" w:cs="Arial"/>
          </w:rPr>
          <w:tag w:val="goog_rdk_281"/>
          <w:id w:val="1316914997"/>
        </w:sdtPr>
        <w:sdtEndPr/>
        <w:sdtContent/>
      </w:sdt>
      <w:sdt>
        <w:sdtPr>
          <w:rPr>
            <w:rFonts w:ascii="Lato" w:eastAsia="Aptos" w:hAnsi="Lato" w:cs="Arial"/>
          </w:rPr>
          <w:tag w:val="goog_rdk_297"/>
          <w:id w:val="1449894972"/>
        </w:sdtPr>
        <w:sdtEndPr/>
        <w:sdtContent/>
      </w:sdt>
      <w:sdt>
        <w:sdtPr>
          <w:rPr>
            <w:rFonts w:ascii="Lato" w:eastAsia="Aptos" w:hAnsi="Lato" w:cs="Arial"/>
          </w:rPr>
          <w:tag w:val="goog_rdk_320"/>
          <w:id w:val="-413237893"/>
        </w:sdtPr>
        <w:sdtEndPr/>
        <w:sdtContent/>
      </w:sdt>
      <w:sdt>
        <w:sdtPr>
          <w:rPr>
            <w:rFonts w:ascii="Lato" w:eastAsia="Aptos" w:hAnsi="Lato" w:cs="Arial"/>
          </w:rPr>
          <w:tag w:val="goog_rdk_345"/>
          <w:id w:val="680319400"/>
        </w:sdtPr>
        <w:sdtEndPr/>
        <w:sdtContent/>
      </w:sdt>
      <w:sdt>
        <w:sdtPr>
          <w:rPr>
            <w:rFonts w:ascii="Lato" w:eastAsia="Aptos" w:hAnsi="Lato" w:cs="Arial"/>
          </w:rPr>
          <w:tag w:val="goog_rdk_370"/>
          <w:id w:val="1881821922"/>
        </w:sdtPr>
        <w:sdtEndPr/>
        <w:sdtContent/>
      </w:sdt>
      <w:r w:rsidRPr="005142B6">
        <w:rPr>
          <w:rFonts w:ascii="Lato" w:eastAsia="Roboto" w:hAnsi="Lato" w:cs="Arial"/>
          <w:highlight w:val="white"/>
        </w:rPr>
        <w:t>dyskryminacji i przemocy.</w:t>
      </w:r>
    </w:p>
    <w:p w14:paraId="577A9259" w14:textId="77777777" w:rsidR="005142B6" w:rsidRPr="005142B6" w:rsidRDefault="005142B6" w:rsidP="000464A3">
      <w:pPr>
        <w:spacing w:before="240"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Współpraca z rodzicami</w:t>
      </w:r>
    </w:p>
    <w:p w14:paraId="144D3DC5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lastRenderedPageBreak/>
        <w:t>Określ, w jaki sposób Twoja placówka będzie przekazywać rodzicom i opiekunom informacje na temat problemów i ich rozwiązywaniu. Zaplanuj zasady współpracy z rodzicami w tym zakresie.</w:t>
      </w:r>
    </w:p>
    <w:p w14:paraId="72477572" w14:textId="77777777" w:rsidR="005142B6" w:rsidRPr="005142B6" w:rsidRDefault="005142B6" w:rsidP="000464A3">
      <w:pPr>
        <w:keepNext/>
        <w:keepLines/>
        <w:spacing w:before="280" w:after="80"/>
        <w:outlineLvl w:val="2"/>
        <w:rPr>
          <w:rFonts w:ascii="Lato" w:hAnsi="Lato"/>
          <w:b/>
          <w:color w:val="002060"/>
        </w:rPr>
      </w:pPr>
      <w:bookmarkStart w:id="2" w:name="_Toc166583646"/>
      <w:r w:rsidRPr="005142B6">
        <w:rPr>
          <w:rFonts w:ascii="Lato" w:hAnsi="Lato"/>
          <w:b/>
          <w:color w:val="002060"/>
        </w:rPr>
        <w:t>Zasady opieki i wsparcia</w:t>
      </w:r>
      <w:bookmarkEnd w:id="2"/>
    </w:p>
    <w:p w14:paraId="3A71902C" w14:textId="77777777" w:rsidR="005142B6" w:rsidRPr="005142B6" w:rsidRDefault="005142B6" w:rsidP="000464A3">
      <w:pPr>
        <w:spacing w:before="24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 xml:space="preserve">Zasady opieki nad dziećmi ze szczególnymi potrzebami edukacyjnymi – tak jak i wszystkich dzieci – mogą być różne. Zależą między innymi od wieku i sytuacji dziecka oraz placówki, dla której tworzysz standard. Poniżej przedstawiamy jedynie przykłady. </w:t>
      </w:r>
    </w:p>
    <w:p w14:paraId="31B4C845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W standardzie wskaż i opisz te zasady, które związane są z bezpieczeństwem dzieci w Twojej placówce.</w:t>
      </w:r>
    </w:p>
    <w:p w14:paraId="7F73C233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Identyfikacja sytuacji dziecka</w:t>
      </w:r>
    </w:p>
    <w:p w14:paraId="16EE1524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Opisz, jak Twoja placówka będzie rozpoznawać indywidualną sytuację dziecka, w tym jego specjalne potrzeby. Określ metody sprawdzania, w jaki sposób dziecko:</w:t>
      </w:r>
    </w:p>
    <w:p w14:paraId="46ADCE3C" w14:textId="77777777" w:rsidR="005142B6" w:rsidRPr="005142B6" w:rsidRDefault="005142B6" w:rsidP="000464A3">
      <w:pPr>
        <w:numPr>
          <w:ilvl w:val="0"/>
          <w:numId w:val="21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funkcjonuje w obszarze poznawczym, emocjonalnym i społecznym – szczególnie pod względem niepełnosprawności konkretnego dziecka;</w:t>
      </w:r>
    </w:p>
    <w:p w14:paraId="14CDAA91" w14:textId="77777777" w:rsidR="005142B6" w:rsidRPr="005142B6" w:rsidRDefault="005142B6" w:rsidP="000464A3">
      <w:pPr>
        <w:numPr>
          <w:ilvl w:val="0"/>
          <w:numId w:val="21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zaspokaja podstawowe potrzeby – fizjologiczne, sensoryczne,  psychofizyczne, potrzeby bezpieczeństwa, autonomii i jasnego określania granic; oraz jakie są konsekwencje ich niezaspokojenia (deprywacji);</w:t>
      </w:r>
    </w:p>
    <w:p w14:paraId="31153D31" w14:textId="77777777" w:rsidR="005142B6" w:rsidRPr="005142B6" w:rsidRDefault="005142B6" w:rsidP="000464A3">
      <w:pPr>
        <w:numPr>
          <w:ilvl w:val="0"/>
          <w:numId w:val="21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reguluje własne emocje, w tym w jaki sposób wycisza się i uspokaja – za pomocą regulacji zewnętrznej (na przykład przytulanie, złagodzenie tonu głosu opiekuna,  specyficzny dotyk, zapewnienie odosobnienia), pasywne (wycofanie, odcięcie) czy aktywne (ssanie kciuka, pocieranie części ciała, ruch, płacz, krzyk, rozmowa);</w:t>
      </w:r>
    </w:p>
    <w:p w14:paraId="16D94357" w14:textId="77777777" w:rsidR="005142B6" w:rsidRPr="005142B6" w:rsidRDefault="005142B6" w:rsidP="000464A3">
      <w:pPr>
        <w:numPr>
          <w:ilvl w:val="0"/>
          <w:numId w:val="21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reaguje na bliskość fizyczną,</w:t>
      </w:r>
    </w:p>
    <w:p w14:paraId="27F91F79" w14:textId="77777777" w:rsidR="005142B6" w:rsidRPr="005142B6" w:rsidRDefault="005142B6" w:rsidP="000464A3">
      <w:pPr>
        <w:numPr>
          <w:ilvl w:val="0"/>
          <w:numId w:val="21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komunikuje się z innymi – na przykład czy używa specyficznego języka lub formy komunikacji.</w:t>
      </w:r>
    </w:p>
    <w:p w14:paraId="1B3927A5" w14:textId="77777777" w:rsidR="005142B6" w:rsidRPr="005142B6" w:rsidRDefault="005142B6" w:rsidP="000464A3">
      <w:pPr>
        <w:spacing w:before="24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lastRenderedPageBreak/>
        <w:t>Upewnij się, że wszystkie informacje o indywidualnej sytuacji dziecka wykorzystujesz i przechowujesz z poszanowaniem prawa do prywatności dziecka oraz zgodnie z prawem. Sytuację dziecka poznaj w uzasadnionym zakresie, który wynika z obowiązków i funkcji.</w:t>
      </w:r>
    </w:p>
    <w:p w14:paraId="7AB2B1BD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Czynności samoobsługowe</w:t>
      </w:r>
    </w:p>
    <w:p w14:paraId="3459A6D5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Jeśli dzieci ze specjalnymi potrzebami potrzebują wsparcia w czynnościach samoobsługowych i higienicznych – opisz zasady takiego wsparcia. Wybierz takie formy, które są możliwie najmniej ingerencyjne i dążą do jak największej niezależności dziecka w przyszłości – o ile to możliwe. Wsparcie nigdy nie może powodować dyskomfortu, pozbawienia prywatności, upokorzenia czy wyśmiewania przez inne osoby.</w:t>
      </w:r>
    </w:p>
    <w:p w14:paraId="32B225ED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Pomoc przedmedyczna</w:t>
      </w:r>
    </w:p>
    <w:p w14:paraId="7765BA2E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Zalecamy, by w każdej placówce była osoba przeszkolona z udzielania pierwszej pomocy przedmedycznej. Opisz, jak udzielać pomocy przedmedycznej w Twojej placówce.</w:t>
      </w:r>
    </w:p>
    <w:p w14:paraId="14A462B0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Niedozwolone zachowania pracowników</w:t>
      </w:r>
    </w:p>
    <w:p w14:paraId="016AA3AD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Opisz, jakie zachowania pracowników Twojej placówki są niedozwolone w stosunku do dzieci ze specjalnymi potrzebami. Określ, że pracownicy nie mogą na przykład:</w:t>
      </w:r>
    </w:p>
    <w:p w14:paraId="7315DDFD" w14:textId="77777777" w:rsidR="005142B6" w:rsidRPr="005142B6" w:rsidRDefault="005142B6" w:rsidP="000464A3">
      <w:pPr>
        <w:numPr>
          <w:ilvl w:val="0"/>
          <w:numId w:val="25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rozmawiać o sytuacji dziecka w obecności nieupoważnionych osób – w tym o jego sytuacji rodzinnej i zdrowotnej,</w:t>
      </w:r>
    </w:p>
    <w:p w14:paraId="28F23151" w14:textId="77777777" w:rsidR="005142B6" w:rsidRPr="005142B6" w:rsidRDefault="005142B6" w:rsidP="000464A3">
      <w:pPr>
        <w:numPr>
          <w:ilvl w:val="0"/>
          <w:numId w:val="25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porównywać dziecka do innych – szczególnie w deprecjonujący sposób,</w:t>
      </w:r>
    </w:p>
    <w:p w14:paraId="6E5ABFEC" w14:textId="77777777" w:rsidR="005142B6" w:rsidRDefault="005142B6" w:rsidP="000464A3">
      <w:pPr>
        <w:numPr>
          <w:ilvl w:val="0"/>
          <w:numId w:val="25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izolować dziecka w zamkniętym  pomieszczeniu ani  wiązać lub w inny sposób krępować ruchy – pracownicy mogą stosować przymus bezpośredni tylko w przypadkach opisanych w ustawie o ochronie zdrowia psychicznego</w:t>
      </w:r>
    </w:p>
    <w:p w14:paraId="4521A117" w14:textId="77777777" w:rsidR="000464A3" w:rsidRPr="005142B6" w:rsidRDefault="000464A3" w:rsidP="000464A3">
      <w:pPr>
        <w:spacing w:line="360" w:lineRule="auto"/>
        <w:ind w:left="720"/>
        <w:contextualSpacing/>
        <w:rPr>
          <w:rFonts w:ascii="Lato" w:eastAsia="Aptos" w:hAnsi="Lato" w:cs="Arial"/>
          <w:bCs/>
        </w:rPr>
      </w:pP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5142B6" w:rsidRPr="000464A3" w14:paraId="0AE112F3" w14:textId="77777777" w:rsidTr="000464A3">
        <w:trPr>
          <w:trHeight w:val="1154"/>
        </w:trPr>
        <w:tc>
          <w:tcPr>
            <w:tcW w:w="1077" w:type="dxa"/>
            <w:vAlign w:val="center"/>
          </w:tcPr>
          <w:p w14:paraId="2A81B639" w14:textId="77777777" w:rsidR="005142B6" w:rsidRPr="000464A3" w:rsidRDefault="005142B6" w:rsidP="000464A3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 w:rsidRPr="000464A3">
              <w:rPr>
                <w:rFonts w:ascii="Segoe UI Emoji" w:eastAsia="Lato" w:hAnsi="Segoe UI Emoji" w:cs="Segoe UI Emoji"/>
                <w:color w:val="000000"/>
              </w:rPr>
              <w:t>ℹ️</w:t>
            </w:r>
          </w:p>
        </w:tc>
        <w:tc>
          <w:tcPr>
            <w:tcW w:w="7444" w:type="dxa"/>
            <w:vAlign w:val="center"/>
          </w:tcPr>
          <w:p w14:paraId="4D387B5A" w14:textId="77777777" w:rsidR="005142B6" w:rsidRPr="000464A3" w:rsidRDefault="005142B6" w:rsidP="00046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 w:rsidRPr="000464A3">
              <w:rPr>
                <w:rFonts w:ascii="Lato" w:eastAsia="Lato" w:hAnsi="Lato" w:cs="Lato"/>
                <w:color w:val="000000"/>
              </w:rPr>
              <w:t xml:space="preserve">Jeśli wystąpiła sytuacja, w której konieczne było ograniczenie swobody dziecka – oznacza to zwykle, że procedury reagowania w trudnych sytuacjach są niewystarczające. W takim wypadku zawsze zweryfikuj </w:t>
            </w:r>
            <w:r w:rsidRPr="000464A3">
              <w:rPr>
                <w:rFonts w:ascii="Lato" w:eastAsia="Lato" w:hAnsi="Lato" w:cs="Lato"/>
                <w:color w:val="000000"/>
              </w:rPr>
              <w:lastRenderedPageBreak/>
              <w:t>procedury wsparcia, terapii i opieki w swojej placówce.</w:t>
            </w:r>
          </w:p>
        </w:tc>
      </w:tr>
    </w:tbl>
    <w:p w14:paraId="77A0B34A" w14:textId="77777777" w:rsidR="005142B6" w:rsidRPr="005142B6" w:rsidRDefault="005142B6" w:rsidP="000464A3">
      <w:pPr>
        <w:spacing w:line="360" w:lineRule="auto"/>
        <w:ind w:left="720"/>
        <w:contextualSpacing/>
        <w:rPr>
          <w:rFonts w:ascii="Lato" w:eastAsia="Aptos" w:hAnsi="Lato" w:cs="Arial"/>
          <w:bCs/>
        </w:rPr>
      </w:pPr>
    </w:p>
    <w:p w14:paraId="6B0B14DE" w14:textId="77777777" w:rsidR="005142B6" w:rsidRPr="005142B6" w:rsidRDefault="005142B6" w:rsidP="000464A3">
      <w:pPr>
        <w:numPr>
          <w:ilvl w:val="0"/>
          <w:numId w:val="25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 xml:space="preserve">prowokować ani eskalować niepożądanych </w:t>
      </w:r>
      <w:proofErr w:type="spellStart"/>
      <w:r w:rsidRPr="005142B6">
        <w:rPr>
          <w:rFonts w:ascii="Lato" w:eastAsia="Aptos" w:hAnsi="Lato" w:cs="Arial"/>
          <w:bCs/>
        </w:rPr>
        <w:t>zachowań</w:t>
      </w:r>
      <w:proofErr w:type="spellEnd"/>
      <w:r w:rsidRPr="005142B6">
        <w:rPr>
          <w:rFonts w:ascii="Lato" w:eastAsia="Aptos" w:hAnsi="Lato" w:cs="Arial"/>
          <w:bCs/>
        </w:rPr>
        <w:t>,</w:t>
      </w:r>
    </w:p>
    <w:p w14:paraId="232C7393" w14:textId="77777777" w:rsidR="005142B6" w:rsidRPr="005142B6" w:rsidRDefault="005142B6" w:rsidP="000464A3">
      <w:pPr>
        <w:numPr>
          <w:ilvl w:val="0"/>
          <w:numId w:val="25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wyręczać ani nadmiernie nadzorować dziecka – na przykład przy wykonywaniu codziennych czynności samoobsługowych i higienicznych,</w:t>
      </w:r>
    </w:p>
    <w:p w14:paraId="7B5A89AB" w14:textId="77777777" w:rsidR="005142B6" w:rsidRPr="005142B6" w:rsidRDefault="005142B6" w:rsidP="000464A3">
      <w:pPr>
        <w:numPr>
          <w:ilvl w:val="0"/>
          <w:numId w:val="25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lekceważyć  ani powierzchownie traktować potrzeb wsparcia, które zgłasza dziecko,</w:t>
      </w:r>
    </w:p>
    <w:p w14:paraId="5B6058F5" w14:textId="77777777" w:rsidR="005142B6" w:rsidRPr="005142B6" w:rsidRDefault="005142B6" w:rsidP="000464A3">
      <w:pPr>
        <w:numPr>
          <w:ilvl w:val="0"/>
          <w:numId w:val="25"/>
        </w:numPr>
        <w:spacing w:line="360" w:lineRule="auto"/>
        <w:contextualSpacing/>
        <w:rPr>
          <w:rFonts w:ascii="Lato" w:eastAsia="Lato" w:hAnsi="Lato" w:cs="Lato"/>
          <w:b/>
          <w:color w:val="002060"/>
        </w:rPr>
      </w:pPr>
      <w:r w:rsidRPr="005142B6">
        <w:rPr>
          <w:rFonts w:ascii="Lato" w:eastAsia="Aptos" w:hAnsi="Lato" w:cs="Arial"/>
          <w:bCs/>
        </w:rPr>
        <w:t>być bierni w tematach rozwoju i zabezpieczenia dziecka przed zagrożeniami.</w:t>
      </w:r>
    </w:p>
    <w:p w14:paraId="1A41A851" w14:textId="77777777" w:rsidR="005142B6" w:rsidRPr="005142B6" w:rsidRDefault="005142B6" w:rsidP="000464A3">
      <w:pPr>
        <w:keepNext/>
        <w:keepLines/>
        <w:spacing w:before="280" w:after="80"/>
        <w:outlineLvl w:val="2"/>
        <w:rPr>
          <w:rFonts w:ascii="Lato" w:hAnsi="Lato"/>
          <w:b/>
          <w:color w:val="002060"/>
        </w:rPr>
      </w:pPr>
      <w:bookmarkStart w:id="3" w:name="_Toc166583647"/>
      <w:r w:rsidRPr="005142B6">
        <w:rPr>
          <w:rFonts w:ascii="Lato" w:hAnsi="Lato"/>
          <w:b/>
          <w:color w:val="002060"/>
        </w:rPr>
        <w:t>Dodatkowe zasady interwencji</w:t>
      </w:r>
      <w:bookmarkEnd w:id="3"/>
    </w:p>
    <w:p w14:paraId="63E2E1D2" w14:textId="77777777" w:rsidR="005142B6" w:rsidRPr="005142B6" w:rsidRDefault="005142B6" w:rsidP="000464A3">
      <w:pPr>
        <w:spacing w:before="24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 xml:space="preserve">Jeśli w Twojej placówce mogą mieć miejsce trudne zachowania dzieci ze specjalnymi potrzebami edukacyjnymi – opisz zasady interwencji w takich przypadkach. Weź pod uwagę również interwencję w przypadku agresji, autoagresji czy problemowych </w:t>
      </w:r>
      <w:proofErr w:type="spellStart"/>
      <w:r w:rsidRPr="005142B6">
        <w:rPr>
          <w:rFonts w:ascii="Lato" w:eastAsia="Aptos" w:hAnsi="Lato" w:cs="Arial"/>
          <w:bCs/>
        </w:rPr>
        <w:t>zachowań</w:t>
      </w:r>
      <w:proofErr w:type="spellEnd"/>
      <w:r w:rsidRPr="005142B6">
        <w:rPr>
          <w:rFonts w:ascii="Lato" w:eastAsia="Aptos" w:hAnsi="Lato" w:cs="Arial"/>
          <w:bCs/>
        </w:rPr>
        <w:t xml:space="preserve"> seksualnych.</w:t>
      </w:r>
    </w:p>
    <w:p w14:paraId="11FE308D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Ocena ryzyka</w:t>
      </w:r>
    </w:p>
    <w:p w14:paraId="5F993CFB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Wskaż, jakie czynniki mogą wywołać takie zdarzenia w Twojej placówce w związku ze specjalnymi potrzebami dziecka.</w:t>
      </w:r>
    </w:p>
    <w:p w14:paraId="14C54606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Reakcje</w:t>
      </w:r>
    </w:p>
    <w:p w14:paraId="6F1C09AD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Określ, w jaki sposób pracownicy Twojej placówki powinni reagować w trudnych sytuacjach. Podkreśl wagę tego, by natychmiast reagować na ryzykowne sytuacje – bezczynność w takich przypadkach jest szczególnie niebezpieczna.</w:t>
      </w:r>
      <w:r w:rsidRPr="005142B6">
        <w:rPr>
          <w:rFonts w:ascii="Lato" w:eastAsia="Aptos" w:hAnsi="Lato" w:cs="Arial"/>
          <w:bCs/>
        </w:rPr>
        <w:tab/>
      </w:r>
    </w:p>
    <w:p w14:paraId="21AC2637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Lato" w:eastAsia="Aptos" w:hAnsi="Lato" w:cs="Arial"/>
          <w:bCs/>
        </w:rPr>
      </w:pP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5142B6" w:rsidRPr="005142B6" w14:paraId="478847B5" w14:textId="77777777" w:rsidTr="00C16930">
        <w:trPr>
          <w:trHeight w:val="1154"/>
        </w:trPr>
        <w:tc>
          <w:tcPr>
            <w:tcW w:w="1077" w:type="dxa"/>
            <w:vAlign w:val="center"/>
          </w:tcPr>
          <w:p w14:paraId="6442C2E7" w14:textId="77777777" w:rsidR="005142B6" w:rsidRPr="005142B6" w:rsidRDefault="005142B6" w:rsidP="000464A3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 w:rsidRPr="005142B6">
              <w:rPr>
                <w:rFonts w:ascii="Segoe UI Emoji" w:eastAsia="Lato" w:hAnsi="Segoe UI Emoji" w:cs="Segoe UI Emoji"/>
                <w:color w:val="000000"/>
              </w:rPr>
              <w:t>ℹ️</w:t>
            </w:r>
          </w:p>
        </w:tc>
        <w:tc>
          <w:tcPr>
            <w:tcW w:w="7444" w:type="dxa"/>
            <w:vAlign w:val="center"/>
          </w:tcPr>
          <w:p w14:paraId="703BF739" w14:textId="77777777" w:rsidR="005142B6" w:rsidRPr="005142B6" w:rsidRDefault="005142B6" w:rsidP="00C16930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 w:rsidRPr="005142B6">
              <w:rPr>
                <w:rFonts w:ascii="Lato" w:eastAsia="Lato" w:hAnsi="Lato" w:cs="Lato"/>
                <w:color w:val="000000"/>
              </w:rPr>
              <w:t>Dorośli, którzy uczestniczą w trudnej sytuacji, powinni być spokojni i nie reagować lękiem lub pobudzeniem. Muszą pamiętać, że układ nerwowy dziecka dostraja się do stanu osób w otoczeniu.</w:t>
            </w:r>
          </w:p>
        </w:tc>
      </w:tr>
    </w:tbl>
    <w:p w14:paraId="27E44310" w14:textId="77777777" w:rsidR="005142B6" w:rsidRPr="005142B6" w:rsidRDefault="005142B6" w:rsidP="00C16930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lastRenderedPageBreak/>
        <w:t>Reakcja nie może powodować negatywnego nastawienia innych dzieci względem dziecka, wobec którego podjęto interwencję. Chronieni powinni być też uczestnicy i świadkowie. Interwencja nie może wykluczać.</w:t>
      </w:r>
    </w:p>
    <w:p w14:paraId="7AED8FE8" w14:textId="77777777" w:rsidR="005142B6" w:rsidRPr="005142B6" w:rsidRDefault="005142B6" w:rsidP="000464A3">
      <w:pPr>
        <w:spacing w:before="240"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Dostosowanie formy komunikacji</w:t>
      </w:r>
    </w:p>
    <w:p w14:paraId="06B6A1FC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 xml:space="preserve">Opisz, w jaki sposób stosować zrozumiałą formę komunikacji, zgodną z językiem i sposobem komunikacji danego dziecka. Rodzaj komunikacji powinien być dostosowany do możliwości psychofizycznych dziecka i umożliwiać mu wyrażenie woli (akceptacji lub sprzeciwu) co do czynności lub </w:t>
      </w:r>
      <w:proofErr w:type="spellStart"/>
      <w:r w:rsidRPr="005142B6">
        <w:rPr>
          <w:rFonts w:ascii="Lato" w:eastAsia="Aptos" w:hAnsi="Lato" w:cs="Arial"/>
          <w:bCs/>
        </w:rPr>
        <w:t>zachowań</w:t>
      </w:r>
      <w:proofErr w:type="spellEnd"/>
      <w:r w:rsidRPr="005142B6">
        <w:rPr>
          <w:rFonts w:ascii="Lato" w:eastAsia="Aptos" w:hAnsi="Lato" w:cs="Arial"/>
          <w:bCs/>
        </w:rPr>
        <w:t>.</w:t>
      </w: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5142B6" w:rsidRPr="005142B6" w14:paraId="0FBDC6D5" w14:textId="77777777" w:rsidTr="00C16930">
        <w:trPr>
          <w:trHeight w:val="1154"/>
        </w:trPr>
        <w:tc>
          <w:tcPr>
            <w:tcW w:w="1077" w:type="dxa"/>
            <w:vAlign w:val="center"/>
          </w:tcPr>
          <w:p w14:paraId="2770E6D6" w14:textId="77777777" w:rsidR="005142B6" w:rsidRPr="005142B6" w:rsidRDefault="005142B6" w:rsidP="000464A3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 w:rsidRPr="005142B6">
              <w:rPr>
                <w:rFonts w:ascii="Segoe UI Emoji" w:eastAsia="Lato" w:hAnsi="Segoe UI Emoji" w:cs="Segoe UI Emoji"/>
                <w:color w:val="000000"/>
              </w:rPr>
              <w:t>ℹ️</w:t>
            </w:r>
          </w:p>
        </w:tc>
        <w:tc>
          <w:tcPr>
            <w:tcW w:w="7444" w:type="dxa"/>
            <w:vAlign w:val="center"/>
          </w:tcPr>
          <w:p w14:paraId="3154729D" w14:textId="77777777" w:rsidR="005142B6" w:rsidRPr="005142B6" w:rsidRDefault="005142B6" w:rsidP="00046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 w:rsidRPr="005142B6">
              <w:rPr>
                <w:rFonts w:ascii="Lato" w:eastAsia="Lato" w:hAnsi="Lato" w:cs="Lato"/>
                <w:color w:val="000000"/>
              </w:rPr>
              <w:t xml:space="preserve">Pamiętaj, że kwestia sprzeciwu lub woli w zakresie świadczeń opieki zdrowotnej jest uregulowana prawem.  </w:t>
            </w:r>
          </w:p>
        </w:tc>
      </w:tr>
    </w:tbl>
    <w:p w14:paraId="7E818C07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Lato" w:eastAsia="Aptos" w:hAnsi="Lato" w:cs="Arial"/>
          <w:bCs/>
        </w:rPr>
      </w:pPr>
    </w:p>
    <w:p w14:paraId="4AE5E0A7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Jeśli jest to konieczne – weź pod uwagę wykorzystanie alternatywnych lub wspomagających metod komunikacji (</w:t>
      </w:r>
      <w:proofErr w:type="spellStart"/>
      <w:r w:rsidRPr="005142B6">
        <w:rPr>
          <w:rFonts w:ascii="Lato" w:eastAsia="Aptos" w:hAnsi="Lato" w:cs="Arial"/>
          <w:bCs/>
        </w:rPr>
        <w:t>Augumentative</w:t>
      </w:r>
      <w:proofErr w:type="spellEnd"/>
      <w:r w:rsidRPr="005142B6">
        <w:rPr>
          <w:rFonts w:ascii="Lato" w:eastAsia="Aptos" w:hAnsi="Lato" w:cs="Arial"/>
          <w:bCs/>
        </w:rPr>
        <w:t xml:space="preserve"> and </w:t>
      </w:r>
      <w:proofErr w:type="spellStart"/>
      <w:r w:rsidRPr="005142B6">
        <w:rPr>
          <w:rFonts w:ascii="Lato" w:eastAsia="Aptos" w:hAnsi="Lato" w:cs="Arial"/>
          <w:bCs/>
        </w:rPr>
        <w:t>Alternative</w:t>
      </w:r>
      <w:proofErr w:type="spellEnd"/>
      <w:r w:rsidRPr="005142B6">
        <w:rPr>
          <w:rFonts w:ascii="Lato" w:eastAsia="Aptos" w:hAnsi="Lato" w:cs="Arial"/>
          <w:bCs/>
        </w:rPr>
        <w:t xml:space="preserve"> </w:t>
      </w:r>
      <w:proofErr w:type="spellStart"/>
      <w:r w:rsidRPr="005142B6">
        <w:rPr>
          <w:rFonts w:ascii="Lato" w:eastAsia="Aptos" w:hAnsi="Lato" w:cs="Arial"/>
          <w:bCs/>
        </w:rPr>
        <w:t>Communication</w:t>
      </w:r>
      <w:proofErr w:type="spellEnd"/>
      <w:r w:rsidRPr="005142B6">
        <w:rPr>
          <w:rFonts w:ascii="Lato" w:eastAsia="Aptos" w:hAnsi="Lato" w:cs="Arial"/>
          <w:bCs/>
        </w:rPr>
        <w:t>, ACC). ACC to pomoce komunikacyjne, formy i sposoby porozumiewania się (nadawania i odbierania komunikatów), które wspierają, uzupełniają (komunikacja wspomagająca) lub zastępują (komunikacja alternatywna) mowę.</w:t>
      </w:r>
    </w:p>
    <w:p w14:paraId="6FE84719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Rozmowa z dzieckiem</w:t>
      </w:r>
    </w:p>
    <w:p w14:paraId="3CFC8185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Określ zasady rozmowy z dzieckiem na wypadek, gdy w Twojej placówce dojdzie do podejrzenia lub ujawnienia krzywdzenia. Określ, w jaki sposób stworzysz dziecku możliwość wypowiedzenia się i przedstawienia swojego zdania lub opinii. Pamiętaj, że  może to być dla dziecka jedyna rozmowa na ten temat – dziecko może nie chcieć rozmawiać o tym ponownie.</w:t>
      </w:r>
    </w:p>
    <w:p w14:paraId="3E019379" w14:textId="77777777" w:rsidR="005142B6" w:rsidRPr="005142B6" w:rsidRDefault="005142B6" w:rsidP="00C169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Pamiętaj, że w trakcie rozmowy z dzieckiem pracownik Twojej placówki powinien:</w:t>
      </w:r>
    </w:p>
    <w:p w14:paraId="5D835FB9" w14:textId="77777777" w:rsidR="005142B6" w:rsidRPr="005142B6" w:rsidRDefault="005142B6" w:rsidP="000464A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wyrazić troskę i zadeklarować, że wierzy dziecku i je wysłucha,</w:t>
      </w:r>
    </w:p>
    <w:p w14:paraId="13FC2316" w14:textId="77777777" w:rsidR="005142B6" w:rsidRPr="005142B6" w:rsidRDefault="005142B6" w:rsidP="000464A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zapewnić dziecko, że dobrze zrobiło, gdy decydowało się na rozmowę o zdarzeniu,</w:t>
      </w:r>
    </w:p>
    <w:p w14:paraId="4ADAC587" w14:textId="77777777" w:rsidR="005142B6" w:rsidRPr="005142B6" w:rsidRDefault="005142B6" w:rsidP="000464A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wyjaśnić dziecku, że nie jest winne,</w:t>
      </w:r>
    </w:p>
    <w:p w14:paraId="45D8B145" w14:textId="77777777" w:rsidR="005142B6" w:rsidRPr="005142B6" w:rsidRDefault="005142B6" w:rsidP="000464A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lastRenderedPageBreak/>
        <w:t>negatywnie ocenić każdą formę przemocy i podkreślić, że jest ona niedopuszczalna i należy jej zapobiegać,</w:t>
      </w:r>
    </w:p>
    <w:p w14:paraId="25158D1E" w14:textId="77777777" w:rsidR="005142B6" w:rsidRPr="005142B6" w:rsidRDefault="005142B6" w:rsidP="000464A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poinformować dziecko, że zdarzeniem zajmą się odpowiednie osoby,</w:t>
      </w:r>
    </w:p>
    <w:p w14:paraId="46D384B3" w14:textId="77777777" w:rsidR="005142B6" w:rsidRPr="005142B6" w:rsidRDefault="005142B6" w:rsidP="000464A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zadeklarować, że zrobi wszystko, by taka sytuacja się nie powtórzyła, a dziecko mogło się czuć bezpieczne.</w:t>
      </w:r>
    </w:p>
    <w:p w14:paraId="3B96A7D6" w14:textId="77777777" w:rsidR="005142B6" w:rsidRPr="005142B6" w:rsidRDefault="005142B6" w:rsidP="00C16930">
      <w:pPr>
        <w:pBdr>
          <w:top w:val="nil"/>
          <w:left w:val="nil"/>
          <w:bottom w:val="nil"/>
          <w:right w:val="nil"/>
          <w:between w:val="nil"/>
        </w:pBdr>
        <w:tabs>
          <w:tab w:val="left" w:pos="3108"/>
        </w:tabs>
        <w:spacing w:before="240"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W trakcie rozmowy pracownik nie może:</w:t>
      </w:r>
    </w:p>
    <w:p w14:paraId="1DB18A4C" w14:textId="77777777" w:rsidR="005142B6" w:rsidRPr="005142B6" w:rsidRDefault="005142B6" w:rsidP="000464A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8"/>
        </w:tabs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przerywać,</w:t>
      </w:r>
    </w:p>
    <w:p w14:paraId="3F133903" w14:textId="77777777" w:rsidR="005142B6" w:rsidRPr="005142B6" w:rsidRDefault="005142B6" w:rsidP="000464A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8"/>
        </w:tabs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krytykować i komentować,</w:t>
      </w:r>
    </w:p>
    <w:p w14:paraId="5F7EF2CB" w14:textId="77777777" w:rsidR="005142B6" w:rsidRPr="005142B6" w:rsidRDefault="005142B6" w:rsidP="000464A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8"/>
        </w:tabs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uzupełniać wypowiedzi dziecka własnymi domysłami,</w:t>
      </w:r>
    </w:p>
    <w:p w14:paraId="24353342" w14:textId="77777777" w:rsidR="005142B6" w:rsidRPr="005142B6" w:rsidRDefault="005142B6" w:rsidP="000464A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8"/>
        </w:tabs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minimalizować zdarzenia.</w:t>
      </w:r>
    </w:p>
    <w:p w14:paraId="27FC38D4" w14:textId="1B41E06C" w:rsidR="005142B6" w:rsidRPr="005142B6" w:rsidRDefault="005142B6" w:rsidP="00C16930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Określ również, w jaki sposób pracownik powinien przygotować się do rozmowy tak, by:</w:t>
      </w:r>
    </w:p>
    <w:p w14:paraId="121CEC4B" w14:textId="77777777" w:rsidR="005142B6" w:rsidRPr="005142B6" w:rsidRDefault="005142B6" w:rsidP="000464A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przygotować miejsce, które uwzględni specyfikę odbioru i przetwarzania bodźców sensorycznych przez dziecko,</w:t>
      </w:r>
    </w:p>
    <w:p w14:paraId="7AA1B376" w14:textId="77777777" w:rsidR="005142B6" w:rsidRPr="005142B6" w:rsidRDefault="005142B6" w:rsidP="000464A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 xml:space="preserve">poznać sposoby regulacji emocji danego dziecka (np. </w:t>
      </w:r>
      <w:proofErr w:type="spellStart"/>
      <w:r w:rsidRPr="005142B6">
        <w:rPr>
          <w:rFonts w:ascii="Lato" w:eastAsia="Aptos" w:hAnsi="Lato" w:cs="Arial"/>
          <w:bCs/>
        </w:rPr>
        <w:t>stimowanie</w:t>
      </w:r>
      <w:proofErr w:type="spellEnd"/>
      <w:r w:rsidRPr="005142B6">
        <w:rPr>
          <w:rFonts w:ascii="Lato" w:eastAsia="Aptos" w:hAnsi="Lato" w:cs="Arial"/>
          <w:bCs/>
        </w:rPr>
        <w:t xml:space="preserve"> czy zachowania </w:t>
      </w:r>
      <w:proofErr w:type="spellStart"/>
      <w:r w:rsidRPr="005142B6">
        <w:rPr>
          <w:rFonts w:ascii="Lato" w:eastAsia="Aptos" w:hAnsi="Lato" w:cs="Arial"/>
          <w:bCs/>
        </w:rPr>
        <w:t>autostymulujące</w:t>
      </w:r>
      <w:proofErr w:type="spellEnd"/>
      <w:r w:rsidRPr="005142B6">
        <w:rPr>
          <w:rFonts w:ascii="Lato" w:eastAsia="Aptos" w:hAnsi="Lato" w:cs="Arial"/>
          <w:bCs/>
        </w:rPr>
        <w:t>) oraz jego trudne zachowania,</w:t>
      </w:r>
    </w:p>
    <w:p w14:paraId="286EBB3E" w14:textId="77777777" w:rsidR="005142B6" w:rsidRPr="005142B6" w:rsidRDefault="005142B6" w:rsidP="000464A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dostosować przebieg rozmowy oraz formę komunikacji do potrzeb i możliwości dziecka,</w:t>
      </w:r>
    </w:p>
    <w:p w14:paraId="3B11F94A" w14:textId="77777777" w:rsidR="005142B6" w:rsidRPr="005142B6" w:rsidRDefault="005142B6" w:rsidP="000464A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poświęcić na rozmowę wystarczająco dużo czasu i nie pospieszać dziecka,</w:t>
      </w:r>
    </w:p>
    <w:p w14:paraId="3B955577" w14:textId="77777777" w:rsidR="005142B6" w:rsidRPr="005142B6" w:rsidRDefault="005142B6" w:rsidP="000464A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pozwolić dziecku na swobodną wypowiedź i ujawnienie obaw,</w:t>
      </w:r>
    </w:p>
    <w:p w14:paraId="6AFC77F1" w14:textId="77777777" w:rsidR="005142B6" w:rsidRPr="005142B6" w:rsidRDefault="005142B6" w:rsidP="00C16930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Po rozmowie pracownik powinien zaopiekować się dzieckiem do czasu, aż będzie mieć pewność, że sytuacja jest ustabilizowana, a zachowanie dziecka – wyciszone.</w:t>
      </w:r>
    </w:p>
    <w:p w14:paraId="72923DDA" w14:textId="77777777" w:rsidR="005142B6" w:rsidRPr="005142B6" w:rsidRDefault="005142B6" w:rsidP="000464A3">
      <w:pPr>
        <w:spacing w:before="240"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Indywidualne zasady interwencji</w:t>
      </w:r>
    </w:p>
    <w:p w14:paraId="6F5BC436" w14:textId="77777777" w:rsidR="005142B6" w:rsidRPr="005142B6" w:rsidRDefault="005142B6" w:rsidP="00C16930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Niektóre dzieci w Twojej placówce mogą potrzebować indywidualnych zasad interwencji dla dzieci ze specjalnymi potrzebami. Opisz, w jaki sposób będziesz tworzyć takie zasady. Weź pod uwagę:</w:t>
      </w:r>
    </w:p>
    <w:p w14:paraId="2E833ABD" w14:textId="77777777" w:rsidR="005142B6" w:rsidRPr="00C16930" w:rsidRDefault="005142B6" w:rsidP="00C16930">
      <w:pPr>
        <w:pStyle w:val="Akapitzlist"/>
        <w:numPr>
          <w:ilvl w:val="0"/>
          <w:numId w:val="32"/>
        </w:numPr>
        <w:rPr>
          <w:rFonts w:ascii="Lato" w:hAnsi="Lato"/>
        </w:rPr>
      </w:pPr>
      <w:r w:rsidRPr="00C16930">
        <w:rPr>
          <w:rFonts w:ascii="Lato" w:hAnsi="Lato"/>
        </w:rPr>
        <w:t>formy współpracy z rodzicami i opiekunami dziecka;</w:t>
      </w:r>
    </w:p>
    <w:p w14:paraId="7B712685" w14:textId="77777777" w:rsidR="005142B6" w:rsidRPr="005142B6" w:rsidRDefault="005142B6" w:rsidP="000464A3">
      <w:pPr>
        <w:numPr>
          <w:ilvl w:val="0"/>
          <w:numId w:val="22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lastRenderedPageBreak/>
        <w:t xml:space="preserve">sposoby, które pomogą nie dopuścić do konkretnych trudnych </w:t>
      </w:r>
      <w:proofErr w:type="spellStart"/>
      <w:r w:rsidRPr="005142B6">
        <w:rPr>
          <w:rFonts w:ascii="Lato" w:eastAsia="Aptos" w:hAnsi="Lato" w:cs="Arial"/>
          <w:bCs/>
        </w:rPr>
        <w:t>zachowań</w:t>
      </w:r>
      <w:proofErr w:type="spellEnd"/>
      <w:r w:rsidRPr="005142B6">
        <w:rPr>
          <w:rFonts w:ascii="Lato" w:eastAsia="Aptos" w:hAnsi="Lato" w:cs="Arial"/>
          <w:bCs/>
        </w:rPr>
        <w:t xml:space="preserve"> – najlepiej najmniej awersyjne, proaktywne</w:t>
      </w:r>
      <w:r w:rsidRPr="005142B6">
        <w:rPr>
          <w:rFonts w:ascii="Lato" w:eastAsia="Aptos" w:hAnsi="Lato" w:cs="Arial"/>
          <w:bCs/>
          <w:vertAlign w:val="superscript"/>
        </w:rPr>
        <w:footnoteReference w:id="1"/>
      </w:r>
      <w:r w:rsidRPr="005142B6">
        <w:rPr>
          <w:rFonts w:ascii="Lato" w:eastAsia="Aptos" w:hAnsi="Lato" w:cs="Arial"/>
          <w:bCs/>
        </w:rPr>
        <w:t xml:space="preserve"> (strategie niskich wymagań, zmiany w środowisku, zapewnienie atrakcyjnych zajęć i czynności, konsultacje medyczne), oparte na budowaniu relacji, szacunku i zaufaniu;</w:t>
      </w:r>
    </w:p>
    <w:p w14:paraId="3EDFAF8E" w14:textId="77777777" w:rsidR="005142B6" w:rsidRPr="005142B6" w:rsidRDefault="005142B6" w:rsidP="000464A3">
      <w:pPr>
        <w:numPr>
          <w:ilvl w:val="0"/>
          <w:numId w:val="22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 xml:space="preserve">proponowane </w:t>
      </w:r>
      <w:proofErr w:type="spellStart"/>
      <w:r w:rsidRPr="005142B6">
        <w:rPr>
          <w:rFonts w:ascii="Lato" w:eastAsia="Aptos" w:hAnsi="Lato" w:cs="Arial"/>
          <w:bCs/>
        </w:rPr>
        <w:t>nieawersyjne</w:t>
      </w:r>
      <w:proofErr w:type="spellEnd"/>
      <w:r w:rsidRPr="005142B6">
        <w:rPr>
          <w:rFonts w:ascii="Lato" w:eastAsia="Aptos" w:hAnsi="Lato" w:cs="Arial"/>
          <w:bCs/>
        </w:rPr>
        <w:t xml:space="preserve"> strategie reaktywne (przekierowanie na coś bardzo preferowanego np. muzyka, ciekawa historia), które pomogą obniżyć napięcie emocjonalne dziecka oraz ochronić dziecko i inne osoby.</w:t>
      </w: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5142B6" w:rsidRPr="005142B6" w14:paraId="1B6D72E7" w14:textId="77777777" w:rsidTr="00C16930">
        <w:trPr>
          <w:trHeight w:val="1154"/>
        </w:trPr>
        <w:tc>
          <w:tcPr>
            <w:tcW w:w="1077" w:type="dxa"/>
            <w:vAlign w:val="center"/>
          </w:tcPr>
          <w:p w14:paraId="265EC283" w14:textId="77777777" w:rsidR="005142B6" w:rsidRPr="005142B6" w:rsidRDefault="005142B6" w:rsidP="000464A3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 w:rsidRPr="005142B6">
              <w:rPr>
                <w:rFonts w:ascii="Segoe UI Emoji" w:eastAsia="Lato" w:hAnsi="Segoe UI Emoji" w:cs="Segoe UI Emoji"/>
                <w:color w:val="000000"/>
              </w:rPr>
              <w:t>ℹ️</w:t>
            </w:r>
          </w:p>
        </w:tc>
        <w:tc>
          <w:tcPr>
            <w:tcW w:w="7444" w:type="dxa"/>
            <w:vAlign w:val="center"/>
          </w:tcPr>
          <w:p w14:paraId="1C58F2F5" w14:textId="77777777" w:rsidR="005142B6" w:rsidRPr="005142B6" w:rsidRDefault="005142B6" w:rsidP="00046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 w:rsidRPr="005142B6">
              <w:rPr>
                <w:rFonts w:ascii="Lato" w:eastAsia="Lato" w:hAnsi="Lato" w:cs="Lato"/>
                <w:color w:val="000000"/>
              </w:rPr>
              <w:t>Jeśli Twoja placówka opracowuje dokumenty, które dotyczą indywidualnych potrzeb dzieci, np. IPET – zwróć uwagę na aspekty ochrony dzieci. Wskaż szczegółowe procedury reagowania, odpowiednie do rozpoznanych potrzeb.</w:t>
            </w:r>
          </w:p>
        </w:tc>
      </w:tr>
    </w:tbl>
    <w:p w14:paraId="687BA00E" w14:textId="77777777" w:rsidR="005142B6" w:rsidRPr="005142B6" w:rsidRDefault="005142B6" w:rsidP="00C16930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Określ, w jaki sposób personel placówki będzie informowany o takich indywidualnych zasadach.</w:t>
      </w:r>
    </w:p>
    <w:p w14:paraId="69B82C53" w14:textId="77777777" w:rsidR="005142B6" w:rsidRPr="005142B6" w:rsidRDefault="005142B6" w:rsidP="000464A3">
      <w:pPr>
        <w:keepNext/>
        <w:keepLines/>
        <w:spacing w:before="280" w:after="80"/>
        <w:outlineLvl w:val="2"/>
        <w:rPr>
          <w:rFonts w:ascii="Lato" w:hAnsi="Lato"/>
          <w:b/>
          <w:color w:val="002060"/>
        </w:rPr>
      </w:pPr>
      <w:bookmarkStart w:id="4" w:name="_Toc166583648"/>
      <w:r w:rsidRPr="005142B6">
        <w:rPr>
          <w:rFonts w:ascii="Lato" w:hAnsi="Lato"/>
          <w:b/>
          <w:color w:val="002060"/>
        </w:rPr>
        <w:t>Procedura reagowania w trudnych sytuacjach</w:t>
      </w:r>
      <w:bookmarkEnd w:id="4"/>
    </w:p>
    <w:p w14:paraId="598953ED" w14:textId="77777777" w:rsidR="005142B6" w:rsidRPr="005142B6" w:rsidRDefault="005142B6" w:rsidP="000464A3">
      <w:pPr>
        <w:spacing w:before="240" w:after="240" w:line="360" w:lineRule="auto"/>
        <w:rPr>
          <w:rFonts w:ascii="Lato" w:hAnsi="Lato"/>
        </w:rPr>
      </w:pPr>
      <w:r w:rsidRPr="005142B6">
        <w:rPr>
          <w:rFonts w:ascii="Lato" w:hAnsi="Lato"/>
        </w:rPr>
        <w:t xml:space="preserve">Opracuj procedurę lub procedury, zgodnie z którymi pracownicy Twojej placówki będą reagować w trudnych sytuacjach – związanych z trudnymi, agresywnymi i autoagresywnymi </w:t>
      </w:r>
      <w:proofErr w:type="spellStart"/>
      <w:r w:rsidRPr="005142B6">
        <w:rPr>
          <w:rFonts w:ascii="Lato" w:hAnsi="Lato"/>
        </w:rPr>
        <w:t>zachowaniami</w:t>
      </w:r>
      <w:proofErr w:type="spellEnd"/>
      <w:r w:rsidRPr="005142B6">
        <w:rPr>
          <w:rFonts w:ascii="Lato" w:hAnsi="Lato"/>
        </w:rPr>
        <w:t>. Upewnij się, że wszyscy pracownicy je znają i rozumieją.</w:t>
      </w:r>
    </w:p>
    <w:p w14:paraId="04659AE5" w14:textId="77777777" w:rsidR="005142B6" w:rsidRPr="005142B6" w:rsidRDefault="005142B6" w:rsidP="000464A3">
      <w:pPr>
        <w:spacing w:after="240" w:line="360" w:lineRule="auto"/>
        <w:rPr>
          <w:rFonts w:ascii="Lato" w:hAnsi="Lato"/>
          <w:b/>
          <w:bCs/>
        </w:rPr>
      </w:pPr>
      <w:r w:rsidRPr="005142B6">
        <w:rPr>
          <w:rFonts w:ascii="Lato" w:hAnsi="Lato"/>
          <w:b/>
          <w:bCs/>
        </w:rPr>
        <w:t>Cel procedury</w:t>
      </w:r>
    </w:p>
    <w:p w14:paraId="48F3F6F7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Określ cel, dla którego Twoja placówka stosować będzie procedurę. Procedura powinna zapewniać bezpieczeństwo wszystkim dzieciom i dorosłym w Twojej placówce, jeśli wystąpią sytuacje, które zagrażają ich bezpieczeństwu, zdrowiu i życiu.</w:t>
      </w:r>
    </w:p>
    <w:p w14:paraId="52564F46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/>
        </w:rPr>
        <w:t>Zakres procedury</w:t>
      </w:r>
    </w:p>
    <w:p w14:paraId="542C1FB3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lastRenderedPageBreak/>
        <w:t>Opisz sytuacje, w których stosować będziesz procedurę, na przykład:</w:t>
      </w:r>
    </w:p>
    <w:p w14:paraId="3BC8E5C0" w14:textId="77777777" w:rsidR="005142B6" w:rsidRPr="005142B6" w:rsidRDefault="005142B6" w:rsidP="000464A3">
      <w:pPr>
        <w:numPr>
          <w:ilvl w:val="0"/>
          <w:numId w:val="18"/>
        </w:numPr>
        <w:spacing w:line="360" w:lineRule="auto"/>
        <w:contextualSpacing/>
        <w:rPr>
          <w:rFonts w:ascii="Lato" w:eastAsia="Aptos" w:hAnsi="Lato" w:cs="Arial"/>
        </w:rPr>
      </w:pPr>
      <w:r w:rsidRPr="005142B6">
        <w:rPr>
          <w:rFonts w:ascii="Lato" w:eastAsia="Aptos" w:hAnsi="Lato" w:cs="Arial"/>
        </w:rPr>
        <w:t>przemoc psychiczna – w tym groźby i naruszenie godności,</w:t>
      </w:r>
    </w:p>
    <w:p w14:paraId="2522DAC8" w14:textId="77777777" w:rsidR="005142B6" w:rsidRPr="005142B6" w:rsidRDefault="005142B6" w:rsidP="000464A3">
      <w:pPr>
        <w:numPr>
          <w:ilvl w:val="0"/>
          <w:numId w:val="18"/>
        </w:numPr>
        <w:spacing w:line="360" w:lineRule="auto"/>
        <w:contextualSpacing/>
        <w:rPr>
          <w:rFonts w:ascii="Lato" w:eastAsia="Aptos" w:hAnsi="Lato" w:cs="Arial"/>
        </w:rPr>
      </w:pPr>
      <w:r w:rsidRPr="005142B6">
        <w:rPr>
          <w:rFonts w:ascii="Lato" w:eastAsia="Aptos" w:hAnsi="Lato" w:cs="Arial"/>
        </w:rPr>
        <w:t>przemoc fizyczna – w tym bójki, pobicia i posługiwanie się niebezpiecznymi przedmiotami,</w:t>
      </w:r>
    </w:p>
    <w:p w14:paraId="452FF0F0" w14:textId="77777777" w:rsidR="005142B6" w:rsidRPr="005142B6" w:rsidRDefault="005142B6" w:rsidP="000464A3">
      <w:pPr>
        <w:numPr>
          <w:ilvl w:val="0"/>
          <w:numId w:val="18"/>
        </w:numPr>
        <w:spacing w:line="360" w:lineRule="auto"/>
        <w:contextualSpacing/>
        <w:rPr>
          <w:rFonts w:ascii="Lato" w:eastAsia="Aptos" w:hAnsi="Lato" w:cs="Arial"/>
        </w:rPr>
      </w:pPr>
      <w:r w:rsidRPr="005142B6">
        <w:rPr>
          <w:rFonts w:ascii="Lato" w:eastAsia="Aptos" w:hAnsi="Lato" w:cs="Arial"/>
        </w:rPr>
        <w:t xml:space="preserve">niszczenie mienia. </w:t>
      </w:r>
    </w:p>
    <w:p w14:paraId="5B3B0F90" w14:textId="77777777" w:rsidR="005142B6" w:rsidRPr="005142B6" w:rsidRDefault="005142B6" w:rsidP="000464A3">
      <w:pPr>
        <w:spacing w:before="240"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Obowiązki pracowników w trudnych sytuacjach</w:t>
      </w:r>
    </w:p>
    <w:p w14:paraId="03D0E221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ato" w:hAnsi="Lato"/>
        </w:rPr>
      </w:pPr>
      <w:r w:rsidRPr="005142B6">
        <w:rPr>
          <w:rFonts w:ascii="Lato" w:eastAsia="Aptos" w:hAnsi="Lato" w:cs="Arial"/>
          <w:bCs/>
        </w:rPr>
        <w:t>Określ obowiązki poszczególnych grup pracowników. Wskaż osoby, które są przygotowane i upoważnione do podjęcia interwencji.</w:t>
      </w:r>
    </w:p>
    <w:p w14:paraId="7F7FC528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 xml:space="preserve">Weź pod uwagę to, że każda osoba – niekoniecznie odpowiednio przygotowana lub taka, która pracuje bezpośrednio z dziećmi – może zauważyć trudne zachowania lub zostać o nich poinformowana. Dlatego też każdy pracownik ma obowiązek zareagować w takich sytuacjach – próbować przerwać taką sytuację i zapewnić bezpieczeństwo wszystkim, którzy w niej uczestniczą. </w:t>
      </w:r>
    </w:p>
    <w:p w14:paraId="63BB8012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Opracuj procedurę w taki sposób, by krok po kroku wskazać działania w trudnych sytuacjach. Weź pod uwagę przykładowe elementy procedury:</w:t>
      </w:r>
    </w:p>
    <w:p w14:paraId="2B2D2C26" w14:textId="77777777" w:rsidR="005142B6" w:rsidRPr="005142B6" w:rsidRDefault="005142B6" w:rsidP="000464A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Obserwacja</w:t>
      </w:r>
    </w:p>
    <w:p w14:paraId="7F038013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720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Każdy pracownik, która zauważy napięcie, zdenerwowanie lub inne trudne zachowania – musi jak najszybciej na nie zareagować. Powinien spróbować nie pozwolić na to, by takie zachowania się rozwinęły – na przykład poprzez uspokajającą rozmowę z dzieckiem na neutralny temat, przekierowanie uwagi lub inne kojące działania.</w:t>
      </w:r>
    </w:p>
    <w:p w14:paraId="445543AD" w14:textId="77777777" w:rsidR="005142B6" w:rsidRPr="005142B6" w:rsidRDefault="005142B6" w:rsidP="000464A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Eskalacja</w:t>
      </w:r>
    </w:p>
    <w:p w14:paraId="1612178C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 xml:space="preserve">Jeśli trudne zachowanie się pogłębia, pracownik powinien spróbować je wygasić lub przerwać za pomocą proaktywnych lub </w:t>
      </w:r>
      <w:proofErr w:type="spellStart"/>
      <w:r w:rsidRPr="005142B6">
        <w:rPr>
          <w:rFonts w:ascii="Lato" w:eastAsia="Aptos" w:hAnsi="Lato" w:cs="Arial"/>
          <w:bCs/>
        </w:rPr>
        <w:t>nieawersyjnych</w:t>
      </w:r>
      <w:proofErr w:type="spellEnd"/>
      <w:r w:rsidRPr="005142B6">
        <w:rPr>
          <w:rFonts w:ascii="Lato" w:eastAsia="Aptos" w:hAnsi="Lato" w:cs="Arial"/>
          <w:bCs/>
        </w:rPr>
        <w:t xml:space="preserve"> strategii reaktywnych. Musi przy tym pamiętać o rozpoznanych wcześniej ryzykach oraz indywidualnych zasadach interwencji dla konkretnego dziecka.</w:t>
      </w:r>
    </w:p>
    <w:p w14:paraId="4F1E0537" w14:textId="77777777" w:rsidR="005142B6" w:rsidRPr="005142B6" w:rsidRDefault="005142B6" w:rsidP="000464A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Kontakt z wyznaczoną osobą</w:t>
      </w:r>
    </w:p>
    <w:p w14:paraId="4DBAE107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lastRenderedPageBreak/>
        <w:t xml:space="preserve">Jeśli próby uspokojenia nie przynoszą efektu, pracownik powinien skontaktować się z osobą wyznaczoną do podjęcia interwencji. Jeśli nie jest to możliwe – powinien poprosić innych pracowników, którzy znajdują się w pobliżu, o kontakt z tą osobą. W trakcie trudnej sytuacji pracownicy powinni słuchać poleceń osoby wyznaczonej do podjęcia interwencji. </w:t>
      </w: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5142B6" w:rsidRPr="005142B6" w14:paraId="46CD429D" w14:textId="77777777" w:rsidTr="00C16930">
        <w:trPr>
          <w:trHeight w:val="1154"/>
        </w:trPr>
        <w:tc>
          <w:tcPr>
            <w:tcW w:w="1077" w:type="dxa"/>
            <w:vAlign w:val="center"/>
          </w:tcPr>
          <w:p w14:paraId="15579F6A" w14:textId="77777777" w:rsidR="005142B6" w:rsidRPr="005142B6" w:rsidRDefault="005142B6" w:rsidP="000464A3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 w:rsidRPr="005142B6">
              <w:rPr>
                <w:rFonts w:ascii="Segoe UI Emoji" w:eastAsia="Lato" w:hAnsi="Segoe UI Emoji" w:cs="Segoe UI Emoji"/>
                <w:color w:val="000000"/>
              </w:rPr>
              <w:t>ℹ️</w:t>
            </w:r>
          </w:p>
        </w:tc>
        <w:tc>
          <w:tcPr>
            <w:tcW w:w="7444" w:type="dxa"/>
            <w:vAlign w:val="center"/>
          </w:tcPr>
          <w:p w14:paraId="5D8B5F20" w14:textId="77777777" w:rsidR="005142B6" w:rsidRPr="005142B6" w:rsidRDefault="005142B6" w:rsidP="00046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 w:rsidRPr="005142B6">
              <w:rPr>
                <w:rFonts w:ascii="Lato" w:eastAsia="Lato" w:hAnsi="Lato" w:cs="Lato"/>
                <w:color w:val="000000"/>
              </w:rPr>
              <w:t>Upewnij się, że kontakt do osoby wyznaczonej do podjęcia interwencji jest łatwo dostępny.</w:t>
            </w:r>
          </w:p>
        </w:tc>
      </w:tr>
    </w:tbl>
    <w:p w14:paraId="3D908926" w14:textId="19D00B6A" w:rsidR="005142B6" w:rsidRPr="001B095B" w:rsidRDefault="005142B6" w:rsidP="001B095B">
      <w:pPr>
        <w:pStyle w:val="Akapitzlist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Lato" w:eastAsia="Aptos" w:hAnsi="Lato" w:cs="Arial"/>
          <w:b/>
        </w:rPr>
      </w:pPr>
      <w:r w:rsidRPr="001B095B">
        <w:rPr>
          <w:rFonts w:ascii="Lato" w:eastAsia="Aptos" w:hAnsi="Lato" w:cs="Arial"/>
          <w:b/>
        </w:rPr>
        <w:t>Bezpieczeństwo</w:t>
      </w:r>
    </w:p>
    <w:p w14:paraId="6CEA54B0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Pracownik powinien zapewnić bezpieczeństwo wszystkim uczestnikom trudnej sytuacji oraz świadkom. Nie może zostawić dzieci samych. Jeśli jest taka konieczność, powinien udzielić pierwszej pomocy przedmedycznej oraz wezwać pogotowie lub policję. W szczególnie trudnych przypadkach, jeśli jest to niezbędne – może przerwać agresywne zachowanie w możliwie bezpieczny i nieinwazyjny sposób.</w:t>
      </w:r>
    </w:p>
    <w:p w14:paraId="74BFD4A0" w14:textId="77777777" w:rsidR="005142B6" w:rsidRPr="005142B6" w:rsidRDefault="005142B6" w:rsidP="000464A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Rozmowa</w:t>
      </w:r>
    </w:p>
    <w:p w14:paraId="7E4D0584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Kiedy tylko będzie taka możliwość, osoba wyznaczona do podjęcia interwencji powinna porozmawiać z dzieckiem. Osoba, która prowadzi rozmowę, powinna ustalić przyczyny i okoliczności trudnej sytuacji i, jeśli to możliwe, zanotować wszystkie istotne informacje.</w:t>
      </w:r>
    </w:p>
    <w:p w14:paraId="6BD9A1D8" w14:textId="77777777" w:rsidR="005142B6" w:rsidRPr="005142B6" w:rsidRDefault="005142B6" w:rsidP="000464A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Notatka</w:t>
      </w:r>
    </w:p>
    <w:p w14:paraId="1722D647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Lato" w:eastAsia="Lato" w:hAnsi="Lato" w:cs="Lato"/>
        </w:rPr>
      </w:pPr>
      <w:r w:rsidRPr="005142B6">
        <w:rPr>
          <w:rFonts w:ascii="Lato" w:eastAsia="Aptos" w:hAnsi="Lato" w:cs="Arial"/>
          <w:bCs/>
        </w:rPr>
        <w:t>Po uspokojeniu trudnej sytuacji i przeprowadzeniu rozmowy, osoba wyznaczona do podjęcia interwencji przygotowuje notatkę. Opisuje w niej przebieg sytuacji i informacje od świadków. Informuje również o sytuacji rodziców i opiekunów.</w:t>
      </w:r>
    </w:p>
    <w:p w14:paraId="175C9B04" w14:textId="4244FD97" w:rsidR="00266F1E" w:rsidRDefault="00266F1E" w:rsidP="000464A3">
      <w:pPr>
        <w:spacing w:before="120" w:after="120" w:line="360" w:lineRule="auto"/>
        <w:rPr>
          <w:rFonts w:ascii="Lato" w:eastAsia="Lato" w:hAnsi="Lato" w:cs="Lato"/>
        </w:rPr>
      </w:pPr>
    </w:p>
    <w:sectPr w:rsidR="00266F1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4" w:footer="170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4F95B" w14:textId="77777777" w:rsidR="007444FA" w:rsidRDefault="007444FA">
      <w:pPr>
        <w:spacing w:after="0" w:line="240" w:lineRule="auto"/>
      </w:pPr>
      <w:r>
        <w:separator/>
      </w:r>
    </w:p>
  </w:endnote>
  <w:endnote w:type="continuationSeparator" w:id="0">
    <w:p w14:paraId="1087BA5E" w14:textId="77777777" w:rsidR="007444FA" w:rsidRDefault="00744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EC11E908-09C0-4529-820D-D93367CC07C3}"/>
    <w:embedBold r:id="rId2" w:fontKey="{DE3C8C2B-0F2C-497D-9376-66E98A0454D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4B9C087B-714F-4AB4-834A-ECE8A1EC914A}"/>
    <w:embedBold r:id="rId4" w:fontKey="{70FA6D72-7F1C-406F-BD01-3D63B1502C1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A5267A51-3699-4C27-9344-79DE142DCFD8}"/>
    <w:embedBold r:id="rId6" w:fontKey="{2BDEE534-0009-4161-9848-1D51EE4E6E16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7" w:fontKey="{F8F069C6-46E7-4A17-B6BE-ACD4A449E34F}"/>
    <w:embedItalic r:id="rId8" w:fontKey="{F72B0A69-59D8-42F5-A1A0-41C6C17F9D9D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9" w:fontKey="{FDD308B6-B806-44A8-B944-884993BE7EAA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10" w:fontKey="{4D17164F-75B2-47E3-92E2-4094E23D2B7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1" w:fontKey="{977C69BA-DB6D-4D6C-83CB-24F2A67AFF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632E7" w14:textId="77777777" w:rsidR="00266F1E" w:rsidRDefault="00455E9C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rPr>
        <w:noProof/>
      </w:rPr>
      <w:drawing>
        <wp:anchor distT="0" distB="0" distL="0" distR="0" simplePos="0" relativeHeight="251660288" behindDoc="1" locked="0" layoutInCell="1" hidden="0" allowOverlap="1" wp14:anchorId="6D7A3E50" wp14:editId="05B56E10">
          <wp:simplePos x="0" y="0"/>
          <wp:positionH relativeFrom="column">
            <wp:posOffset>1047750</wp:posOffset>
          </wp:positionH>
          <wp:positionV relativeFrom="paragraph">
            <wp:posOffset>114300</wp:posOffset>
          </wp:positionV>
          <wp:extent cx="5760410" cy="1371600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410" cy="137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E7BBE" w14:textId="77777777" w:rsidR="00266F1E" w:rsidRDefault="00455E9C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rPr>
        <w:noProof/>
      </w:rPr>
      <w:drawing>
        <wp:anchor distT="0" distB="0" distL="0" distR="0" simplePos="0" relativeHeight="251661312" behindDoc="1" locked="0" layoutInCell="1" hidden="0" allowOverlap="1" wp14:anchorId="7CF5428B" wp14:editId="6806BFC9">
          <wp:simplePos x="0" y="0"/>
          <wp:positionH relativeFrom="column">
            <wp:posOffset>237062</wp:posOffset>
          </wp:positionH>
          <wp:positionV relativeFrom="paragraph">
            <wp:posOffset>152400</wp:posOffset>
          </wp:positionV>
          <wp:extent cx="6497113" cy="1546420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97113" cy="1546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6A143" w14:textId="77777777" w:rsidR="007444FA" w:rsidRDefault="007444FA">
      <w:pPr>
        <w:spacing w:after="0" w:line="240" w:lineRule="auto"/>
      </w:pPr>
      <w:r>
        <w:separator/>
      </w:r>
    </w:p>
  </w:footnote>
  <w:footnote w:type="continuationSeparator" w:id="0">
    <w:p w14:paraId="7B478599" w14:textId="77777777" w:rsidR="007444FA" w:rsidRDefault="007444FA">
      <w:pPr>
        <w:spacing w:after="0" w:line="240" w:lineRule="auto"/>
      </w:pPr>
      <w:r>
        <w:continuationSeparator/>
      </w:r>
    </w:p>
  </w:footnote>
  <w:footnote w:id="1">
    <w:p w14:paraId="2E83308B" w14:textId="77777777" w:rsidR="005142B6" w:rsidRDefault="005142B6" w:rsidP="005142B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E5411">
        <w:rPr>
          <w:rFonts w:ascii="Lato" w:hAnsi="Lato"/>
        </w:rPr>
        <w:t xml:space="preserve">Działania proaktywne </w:t>
      </w:r>
      <w:r>
        <w:rPr>
          <w:rFonts w:ascii="Lato" w:hAnsi="Lato"/>
        </w:rPr>
        <w:t xml:space="preserve">– tworzenie warunków/sytuacji </w:t>
      </w:r>
      <w:r w:rsidRPr="00DE5411">
        <w:rPr>
          <w:rFonts w:ascii="Lato" w:hAnsi="Lato"/>
        </w:rPr>
        <w:t xml:space="preserve">oraz uczenie w taki sposób, aby zmniejszyć prawdopodobieństwo wystąpienia zachowań trudnych oraz zwiększyć prawdopodobieństwo </w:t>
      </w:r>
      <w:r>
        <w:rPr>
          <w:rFonts w:ascii="Lato" w:hAnsi="Lato"/>
        </w:rPr>
        <w:t xml:space="preserve">wystąpienia </w:t>
      </w:r>
      <w:r w:rsidRPr="00DE5411">
        <w:rPr>
          <w:rFonts w:ascii="Lato" w:hAnsi="Lato"/>
        </w:rPr>
        <w:t>zachowań pożądanych</w:t>
      </w:r>
      <w:r>
        <w:rPr>
          <w:rFonts w:ascii="Lato" w:hAnsi="Lat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27E0C" w14:textId="77777777" w:rsidR="00266F1E" w:rsidRDefault="00455E9C">
    <w:r>
      <w:rPr>
        <w:noProof/>
      </w:rPr>
      <w:drawing>
        <wp:anchor distT="0" distB="0" distL="0" distR="0" simplePos="0" relativeHeight="251658240" behindDoc="1" locked="0" layoutInCell="1" hidden="0" allowOverlap="1" wp14:anchorId="746E5E5B" wp14:editId="4926B854">
          <wp:simplePos x="0" y="0"/>
          <wp:positionH relativeFrom="column">
            <wp:posOffset>-990598</wp:posOffset>
          </wp:positionH>
          <wp:positionV relativeFrom="paragraph">
            <wp:posOffset>-1562098</wp:posOffset>
          </wp:positionV>
          <wp:extent cx="6791642" cy="1616523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800000">
                    <a:off x="0" y="0"/>
                    <a:ext cx="6791642" cy="16165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A1DD9" w14:textId="77777777" w:rsidR="00266F1E" w:rsidRDefault="00455E9C">
    <w:r>
      <w:rPr>
        <w:noProof/>
      </w:rPr>
      <w:drawing>
        <wp:anchor distT="0" distB="0" distL="0" distR="0" simplePos="0" relativeHeight="251659264" behindDoc="1" locked="0" layoutInCell="1" hidden="0" allowOverlap="1" wp14:anchorId="1C4C1DFA" wp14:editId="2F26C235">
          <wp:simplePos x="0" y="0"/>
          <wp:positionH relativeFrom="column">
            <wp:posOffset>-901219</wp:posOffset>
          </wp:positionH>
          <wp:positionV relativeFrom="paragraph">
            <wp:posOffset>-1724024</wp:posOffset>
          </wp:positionV>
          <wp:extent cx="7763193" cy="1843645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3193" cy="1843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43FA1"/>
    <w:multiLevelType w:val="multilevel"/>
    <w:tmpl w:val="A0B4918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9F3D06"/>
    <w:multiLevelType w:val="hybridMultilevel"/>
    <w:tmpl w:val="AC1C1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D25AD"/>
    <w:multiLevelType w:val="hybridMultilevel"/>
    <w:tmpl w:val="2C9CA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37798"/>
    <w:multiLevelType w:val="hybridMultilevel"/>
    <w:tmpl w:val="88E078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A3ED3"/>
    <w:multiLevelType w:val="hybridMultilevel"/>
    <w:tmpl w:val="A70E6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97105"/>
    <w:multiLevelType w:val="hybridMultilevel"/>
    <w:tmpl w:val="2FE25B30"/>
    <w:styleLink w:val="Zaimportowanystyl54"/>
    <w:lvl w:ilvl="0" w:tplc="C2CA721E">
      <w:start w:val="1"/>
      <w:numFmt w:val="lowerLetter"/>
      <w:lvlText w:val="%1)"/>
      <w:lvlJc w:val="left"/>
      <w:pPr>
        <w:tabs>
          <w:tab w:val="left" w:pos="28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94B916">
      <w:start w:val="1"/>
      <w:numFmt w:val="lowerLetter"/>
      <w:lvlText w:val="%2."/>
      <w:lvlJc w:val="left"/>
      <w:pPr>
        <w:tabs>
          <w:tab w:val="left" w:pos="288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9BE7764">
      <w:start w:val="1"/>
      <w:numFmt w:val="lowerRoman"/>
      <w:lvlText w:val="%3."/>
      <w:lvlJc w:val="left"/>
      <w:pPr>
        <w:tabs>
          <w:tab w:val="left" w:pos="288"/>
        </w:tabs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25E4ECC">
      <w:start w:val="1"/>
      <w:numFmt w:val="decimal"/>
      <w:lvlText w:val="%4."/>
      <w:lvlJc w:val="left"/>
      <w:pPr>
        <w:tabs>
          <w:tab w:val="left" w:pos="288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302EC80">
      <w:start w:val="1"/>
      <w:numFmt w:val="lowerLetter"/>
      <w:lvlText w:val="%5."/>
      <w:lvlJc w:val="left"/>
      <w:pPr>
        <w:tabs>
          <w:tab w:val="left" w:pos="288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D7E5E24">
      <w:start w:val="1"/>
      <w:numFmt w:val="lowerRoman"/>
      <w:lvlText w:val="%6."/>
      <w:lvlJc w:val="left"/>
      <w:pPr>
        <w:tabs>
          <w:tab w:val="left" w:pos="288"/>
        </w:tabs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556CAB8">
      <w:start w:val="1"/>
      <w:numFmt w:val="decimal"/>
      <w:lvlText w:val="%7."/>
      <w:lvlJc w:val="left"/>
      <w:pPr>
        <w:tabs>
          <w:tab w:val="left" w:pos="288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789F82">
      <w:start w:val="1"/>
      <w:numFmt w:val="lowerLetter"/>
      <w:lvlText w:val="%8."/>
      <w:lvlJc w:val="left"/>
      <w:pPr>
        <w:tabs>
          <w:tab w:val="left" w:pos="288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12C2EC">
      <w:start w:val="1"/>
      <w:numFmt w:val="lowerRoman"/>
      <w:lvlText w:val="%9."/>
      <w:lvlJc w:val="left"/>
      <w:pPr>
        <w:tabs>
          <w:tab w:val="left" w:pos="288"/>
        </w:tabs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5DA0CB7"/>
    <w:multiLevelType w:val="hybridMultilevel"/>
    <w:tmpl w:val="15361D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1BC229C">
      <w:start w:val="1"/>
      <w:numFmt w:val="decimal"/>
      <w:lvlText w:val="%2)"/>
      <w:lvlJc w:val="left"/>
      <w:pPr>
        <w:ind w:left="1460" w:hanging="38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F7CC3"/>
    <w:multiLevelType w:val="hybridMultilevel"/>
    <w:tmpl w:val="0C1868F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AD2A43"/>
    <w:multiLevelType w:val="hybridMultilevel"/>
    <w:tmpl w:val="86E0AF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B61BF"/>
    <w:multiLevelType w:val="hybridMultilevel"/>
    <w:tmpl w:val="6DC4513C"/>
    <w:lvl w:ilvl="0" w:tplc="F7E6C710">
      <w:start w:val="1"/>
      <w:numFmt w:val="lowerLetter"/>
      <w:lvlText w:val="%1)"/>
      <w:lvlJc w:val="left"/>
      <w:pPr>
        <w:ind w:left="644" w:hanging="360"/>
      </w:pPr>
      <w:rPr>
        <w:rFonts w:ascii="Lato" w:eastAsia="Aptos" w:hAnsi="Lato" w:cs="Arial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12483"/>
    <w:multiLevelType w:val="hybridMultilevel"/>
    <w:tmpl w:val="BAA62CF4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202290D"/>
    <w:multiLevelType w:val="hybridMultilevel"/>
    <w:tmpl w:val="01C42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6714A"/>
    <w:multiLevelType w:val="hybridMultilevel"/>
    <w:tmpl w:val="957ADA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C90DE4"/>
    <w:multiLevelType w:val="hybridMultilevel"/>
    <w:tmpl w:val="2F4AA4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C35C6A"/>
    <w:multiLevelType w:val="hybridMultilevel"/>
    <w:tmpl w:val="0B1EF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7494"/>
    <w:multiLevelType w:val="hybridMultilevel"/>
    <w:tmpl w:val="3D58B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66BB3"/>
    <w:multiLevelType w:val="hybridMultilevel"/>
    <w:tmpl w:val="E21E3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749B8"/>
    <w:multiLevelType w:val="hybridMultilevel"/>
    <w:tmpl w:val="CA048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D01CE4"/>
    <w:multiLevelType w:val="hybridMultilevel"/>
    <w:tmpl w:val="2070BEC0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D5628ED"/>
    <w:multiLevelType w:val="multilevel"/>
    <w:tmpl w:val="6E669C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10CB5"/>
    <w:multiLevelType w:val="hybridMultilevel"/>
    <w:tmpl w:val="4A9A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2B46C7"/>
    <w:multiLevelType w:val="hybridMultilevel"/>
    <w:tmpl w:val="28F83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2537A"/>
    <w:multiLevelType w:val="hybridMultilevel"/>
    <w:tmpl w:val="7A5E0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F73E8"/>
    <w:multiLevelType w:val="hybridMultilevel"/>
    <w:tmpl w:val="D3C26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A23678"/>
    <w:multiLevelType w:val="hybridMultilevel"/>
    <w:tmpl w:val="C1D22380"/>
    <w:lvl w:ilvl="0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66F04090"/>
    <w:multiLevelType w:val="multilevel"/>
    <w:tmpl w:val="29422654"/>
    <w:lvl w:ilvl="0">
      <w:start w:val="1"/>
      <w:numFmt w:val="decimal"/>
      <w:lvlText w:val="%1)"/>
      <w:lvlJc w:val="left"/>
      <w:pPr>
        <w:ind w:left="644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3645E"/>
    <w:multiLevelType w:val="hybridMultilevel"/>
    <w:tmpl w:val="5664B28C"/>
    <w:lvl w:ilvl="0" w:tplc="41F609A2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73E69"/>
    <w:multiLevelType w:val="hybridMultilevel"/>
    <w:tmpl w:val="E7240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F03DC"/>
    <w:multiLevelType w:val="hybridMultilevel"/>
    <w:tmpl w:val="7AEAE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C5888"/>
    <w:multiLevelType w:val="hybridMultilevel"/>
    <w:tmpl w:val="3FC27108"/>
    <w:lvl w:ilvl="0" w:tplc="0415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1223448477">
    <w:abstractNumId w:val="19"/>
  </w:num>
  <w:num w:numId="2" w16cid:durableId="1998217459">
    <w:abstractNumId w:val="0"/>
  </w:num>
  <w:num w:numId="3" w16cid:durableId="19128106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582835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984206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825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9697633">
    <w:abstractNumId w:val="7"/>
  </w:num>
  <w:num w:numId="8" w16cid:durableId="1638414558">
    <w:abstractNumId w:val="18"/>
  </w:num>
  <w:num w:numId="9" w16cid:durableId="19712025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62612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4072266">
    <w:abstractNumId w:val="29"/>
  </w:num>
  <w:num w:numId="12" w16cid:durableId="21157884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037232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8405082">
    <w:abstractNumId w:val="3"/>
  </w:num>
  <w:num w:numId="15" w16cid:durableId="100856120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31633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6061630">
    <w:abstractNumId w:val="24"/>
  </w:num>
  <w:num w:numId="18" w16cid:durableId="38434650">
    <w:abstractNumId w:val="6"/>
  </w:num>
  <w:num w:numId="19" w16cid:durableId="1139298017">
    <w:abstractNumId w:val="22"/>
  </w:num>
  <w:num w:numId="20" w16cid:durableId="646856626">
    <w:abstractNumId w:val="15"/>
  </w:num>
  <w:num w:numId="21" w16cid:durableId="846863998">
    <w:abstractNumId w:val="1"/>
  </w:num>
  <w:num w:numId="22" w16cid:durableId="140855939">
    <w:abstractNumId w:val="21"/>
  </w:num>
  <w:num w:numId="23" w16cid:durableId="1195771622">
    <w:abstractNumId w:val="17"/>
  </w:num>
  <w:num w:numId="24" w16cid:durableId="1403984185">
    <w:abstractNumId w:val="16"/>
  </w:num>
  <w:num w:numId="25" w16cid:durableId="238369063">
    <w:abstractNumId w:val="23"/>
  </w:num>
  <w:num w:numId="26" w16cid:durableId="782303838">
    <w:abstractNumId w:val="2"/>
  </w:num>
  <w:num w:numId="27" w16cid:durableId="1380519094">
    <w:abstractNumId w:val="20"/>
  </w:num>
  <w:num w:numId="28" w16cid:durableId="1589971061">
    <w:abstractNumId w:val="11"/>
  </w:num>
  <w:num w:numId="29" w16cid:durableId="1445878133">
    <w:abstractNumId w:val="14"/>
  </w:num>
  <w:num w:numId="30" w16cid:durableId="735275995">
    <w:abstractNumId w:val="12"/>
  </w:num>
  <w:num w:numId="31" w16cid:durableId="1446194808">
    <w:abstractNumId w:val="27"/>
  </w:num>
  <w:num w:numId="32" w16cid:durableId="38554211">
    <w:abstractNumId w:val="4"/>
  </w:num>
  <w:num w:numId="33" w16cid:durableId="10346219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F1E"/>
    <w:rsid w:val="000034F5"/>
    <w:rsid w:val="000464A3"/>
    <w:rsid w:val="00152069"/>
    <w:rsid w:val="001B095B"/>
    <w:rsid w:val="00266F1E"/>
    <w:rsid w:val="002A30CD"/>
    <w:rsid w:val="002D2AC9"/>
    <w:rsid w:val="003D0909"/>
    <w:rsid w:val="004174D2"/>
    <w:rsid w:val="00455E9C"/>
    <w:rsid w:val="005142B6"/>
    <w:rsid w:val="006C49EB"/>
    <w:rsid w:val="0072097D"/>
    <w:rsid w:val="007444FA"/>
    <w:rsid w:val="008412F6"/>
    <w:rsid w:val="008471F1"/>
    <w:rsid w:val="00A1628F"/>
    <w:rsid w:val="00AF6D63"/>
    <w:rsid w:val="00C16930"/>
    <w:rsid w:val="00CF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AE2E"/>
  <w15:docId w15:val="{6A0EE58C-747B-45F2-BCD7-6E9460D2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E35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1C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1C47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1A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1A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1A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1A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1A9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C3FE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0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29A3"/>
  </w:style>
  <w:style w:type="paragraph" w:styleId="Stopka">
    <w:name w:val="footer"/>
    <w:basedOn w:val="Normalny"/>
    <w:link w:val="StopkaZnak"/>
    <w:uiPriority w:val="99"/>
    <w:unhideWhenUsed/>
    <w:rsid w:val="00D0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29A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09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0909"/>
    <w:rPr>
      <w:sz w:val="20"/>
      <w:szCs w:val="20"/>
    </w:rPr>
  </w:style>
  <w:style w:type="paragraph" w:styleId="Bezodstpw">
    <w:name w:val="No Spacing"/>
    <w:basedOn w:val="Normalny"/>
    <w:uiPriority w:val="1"/>
    <w:qFormat/>
    <w:rsid w:val="003D0909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3D0909"/>
    <w:rPr>
      <w:vertAlign w:val="superscript"/>
    </w:rPr>
  </w:style>
  <w:style w:type="table" w:styleId="Tabela-Siatka">
    <w:name w:val="Table Grid"/>
    <w:basedOn w:val="Standardowy"/>
    <w:uiPriority w:val="39"/>
    <w:rsid w:val="00514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54">
    <w:name w:val="Zaimportowany styl 54"/>
    <w:rsid w:val="0072097D"/>
    <w:pPr>
      <w:numPr>
        <w:numId w:val="33"/>
      </w:numPr>
    </w:pPr>
  </w:style>
  <w:style w:type="character" w:customStyle="1" w:styleId="ui-provider">
    <w:name w:val="ui-provider"/>
    <w:basedOn w:val="Domylnaczcionkaakapitu"/>
    <w:rsid w:val="00720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34af6S7objGsBcmHIGNuICXNHw==">CgMxLjA4AHIhMUNENFJYV0tzTDdiOTVQQzJycTFPNk5Leld0TkJYc05m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2218</Words>
  <Characters>13311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Siwerska Magdalena  (BK)</cp:lastModifiedBy>
  <cp:revision>5</cp:revision>
  <dcterms:created xsi:type="dcterms:W3CDTF">2024-06-06T12:46:00Z</dcterms:created>
  <dcterms:modified xsi:type="dcterms:W3CDTF">2024-09-30T11:00:00Z</dcterms:modified>
</cp:coreProperties>
</file>