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6D81E" w14:textId="59E643D1" w:rsidR="00C946FC" w:rsidRDefault="00BA3CFE" w:rsidP="00901964">
      <w:pPr>
        <w:jc w:val="center"/>
        <w:rPr>
          <w:rFonts w:ascii="Times New Roman" w:hAnsi="Times New Roman" w:cs="Times New Roman"/>
          <w:b/>
          <w:sz w:val="24"/>
          <w:shd w:val="clear" w:color="auto" w:fill="FFFFFF"/>
        </w:rPr>
      </w:pPr>
      <w:bookmarkStart w:id="0" w:name="_GoBack"/>
      <w:bookmarkEnd w:id="0"/>
      <w:r w:rsidRPr="00BA3CFE">
        <w:rPr>
          <w:rFonts w:ascii="Times New Roman" w:hAnsi="Times New Roman" w:cs="Times New Roman"/>
          <w:b/>
          <w:sz w:val="24"/>
          <w:shd w:val="clear" w:color="auto" w:fill="FFFFFF"/>
        </w:rPr>
        <w:t>UZASADNIENIE</w:t>
      </w:r>
    </w:p>
    <w:p w14:paraId="71C49379" w14:textId="77777777" w:rsidR="00BA3CFE" w:rsidRPr="00BA3CFE" w:rsidRDefault="00BA3CFE" w:rsidP="00901964">
      <w:pPr>
        <w:jc w:val="center"/>
        <w:rPr>
          <w:rFonts w:ascii="Times New Roman" w:hAnsi="Times New Roman" w:cs="Times New Roman"/>
          <w:b/>
          <w:sz w:val="24"/>
          <w:shd w:val="clear" w:color="auto" w:fill="FFFFFF"/>
        </w:rPr>
      </w:pPr>
    </w:p>
    <w:p w14:paraId="3D1DC56C" w14:textId="77777777" w:rsidR="00CA78C7" w:rsidRPr="00CA78C7" w:rsidRDefault="004555F6" w:rsidP="00CA78C7">
      <w:pPr>
        <w:pStyle w:val="Akapitzlist"/>
        <w:numPr>
          <w:ilvl w:val="0"/>
          <w:numId w:val="4"/>
        </w:numPr>
        <w:suppressAutoHyphens/>
        <w:autoSpaceDE w:val="0"/>
        <w:autoSpaceDN w:val="0"/>
        <w:adjustRightInd w:val="0"/>
        <w:spacing w:before="120" w:after="0" w:line="480" w:lineRule="auto"/>
        <w:rPr>
          <w:rFonts w:ascii="Times" w:eastAsia="Times New Roman" w:hAnsi="Times" w:cs="Arial"/>
          <w:b/>
          <w:sz w:val="24"/>
          <w:szCs w:val="20"/>
          <w:lang w:eastAsia="pl-PL"/>
        </w:rPr>
      </w:pPr>
      <w:r w:rsidRPr="00611109">
        <w:rPr>
          <w:rFonts w:ascii="Times" w:eastAsia="Times New Roman" w:hAnsi="Times" w:cs="Arial"/>
          <w:b/>
          <w:sz w:val="24"/>
          <w:szCs w:val="20"/>
          <w:lang w:eastAsia="pl-PL"/>
        </w:rPr>
        <w:t>CEL PROJEKTOWANEJ USTAWY</w:t>
      </w:r>
    </w:p>
    <w:p w14:paraId="3A2BA7DC" w14:textId="1D5A6E0A" w:rsidR="00CA78C7" w:rsidRPr="00CA78C7" w:rsidRDefault="00CA78C7" w:rsidP="00B97519">
      <w:pPr>
        <w:widowControl w:val="0"/>
        <w:autoSpaceDE w:val="0"/>
        <w:autoSpaceDN w:val="0"/>
        <w:adjustRightInd w:val="0"/>
        <w:spacing w:after="120" w:line="360" w:lineRule="auto"/>
        <w:ind w:firstLine="708"/>
        <w:jc w:val="both"/>
        <w:rPr>
          <w:rFonts w:ascii="Times New Roman" w:eastAsia="Calibri" w:hAnsi="Times New Roman" w:cs="Times New Roman"/>
          <w:sz w:val="24"/>
          <w:szCs w:val="24"/>
        </w:rPr>
      </w:pPr>
      <w:r w:rsidRPr="00CA78C7">
        <w:rPr>
          <w:rFonts w:ascii="Times New Roman" w:eastAsia="Calibri" w:hAnsi="Times New Roman" w:cs="Times New Roman"/>
          <w:iCs/>
          <w:sz w:val="24"/>
          <w:szCs w:val="24"/>
        </w:rPr>
        <w:t>Ministerstwo Sportu i Turystyki przeprowadziło w ostatnich latach (20</w:t>
      </w:r>
      <w:r w:rsidR="005F5080">
        <w:rPr>
          <w:rFonts w:ascii="Times New Roman" w:eastAsia="Calibri" w:hAnsi="Times New Roman" w:cs="Times New Roman"/>
          <w:iCs/>
          <w:sz w:val="24"/>
          <w:szCs w:val="24"/>
        </w:rPr>
        <w:t>20</w:t>
      </w:r>
      <w:r w:rsidRPr="00CA78C7">
        <w:rPr>
          <w:rFonts w:ascii="Times New Roman" w:eastAsia="Calibri" w:hAnsi="Times New Roman" w:cs="Times New Roman"/>
          <w:iCs/>
          <w:sz w:val="24"/>
          <w:szCs w:val="24"/>
        </w:rPr>
        <w:t>-202</w:t>
      </w:r>
      <w:r w:rsidR="005F5080">
        <w:rPr>
          <w:rFonts w:ascii="Times New Roman" w:eastAsia="Calibri" w:hAnsi="Times New Roman" w:cs="Times New Roman"/>
          <w:iCs/>
          <w:sz w:val="24"/>
          <w:szCs w:val="24"/>
        </w:rPr>
        <w:t>4</w:t>
      </w:r>
      <w:r w:rsidRPr="00CA78C7">
        <w:rPr>
          <w:rFonts w:ascii="Times New Roman" w:eastAsia="Calibri" w:hAnsi="Times New Roman" w:cs="Times New Roman"/>
          <w:iCs/>
          <w:sz w:val="24"/>
          <w:szCs w:val="24"/>
        </w:rPr>
        <w:t xml:space="preserve">) prace analityczne, badania oraz spotkania, konferencje i seminaria z szeroko rozumianym środowiskiem turystycznym, między innymi  na temat  oceny funkcjonowania ustawy z dnia 29 sierpnia 1997 r. o usługach hotelarskich oraz usługach pilotów wycieczek i przewodników turystycznych. W trakcie tych prac zwracano uwagę na zmieniające się warunki  świadczenia usług turystycznych zarówno na krajowym jak i międzynarodowym rynku turystycznym, </w:t>
      </w:r>
      <w:r>
        <w:rPr>
          <w:rFonts w:ascii="Times New Roman" w:eastAsia="Calibri" w:hAnsi="Times New Roman" w:cs="Times New Roman"/>
          <w:iCs/>
          <w:sz w:val="24"/>
          <w:szCs w:val="24"/>
        </w:rPr>
        <w:br/>
      </w:r>
      <w:r w:rsidRPr="00CA78C7">
        <w:rPr>
          <w:rFonts w:ascii="Times New Roman" w:eastAsia="Calibri" w:hAnsi="Times New Roman" w:cs="Times New Roman"/>
          <w:iCs/>
          <w:sz w:val="24"/>
          <w:szCs w:val="24"/>
        </w:rPr>
        <w:t xml:space="preserve">w tym zmiany oczekiwań konsumentów usług turystycznych. Podkreślano także dynamicznie zmieniające się otoczenie prawne, powodujące konieczność wprowadzenia zmian </w:t>
      </w:r>
      <w:r w:rsidR="00B5626F">
        <w:rPr>
          <w:rFonts w:ascii="Times New Roman" w:eastAsia="Calibri" w:hAnsi="Times New Roman" w:cs="Times New Roman"/>
          <w:iCs/>
          <w:sz w:val="24"/>
          <w:szCs w:val="24"/>
        </w:rPr>
        <w:br/>
      </w:r>
      <w:r w:rsidRPr="00CA78C7">
        <w:rPr>
          <w:rFonts w:ascii="Times New Roman" w:eastAsia="Calibri" w:hAnsi="Times New Roman" w:cs="Times New Roman"/>
          <w:iCs/>
          <w:sz w:val="24"/>
          <w:szCs w:val="24"/>
        </w:rPr>
        <w:t xml:space="preserve">w regulacjach dotyczących turystyki. </w:t>
      </w:r>
      <w:r w:rsidRPr="00CA78C7">
        <w:rPr>
          <w:rFonts w:ascii="Times New Roman" w:eastAsia="Calibri" w:hAnsi="Times New Roman" w:cs="Times New Roman"/>
          <w:sz w:val="24"/>
          <w:szCs w:val="24"/>
        </w:rPr>
        <w:t xml:space="preserve">Wiele problemów sygnalizowano i diagnozowano </w:t>
      </w:r>
      <w:r w:rsidR="00B5626F">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w trakcie prac nad rozwiązaniami wspierającymi branżę turystyczną </w:t>
      </w:r>
      <w:r>
        <w:rPr>
          <w:rFonts w:ascii="Times New Roman" w:eastAsia="Calibri" w:hAnsi="Times New Roman" w:cs="Times New Roman"/>
          <w:sz w:val="24"/>
          <w:szCs w:val="24"/>
        </w:rPr>
        <w:t>w pierwszym okresie pandemii CO</w:t>
      </w:r>
      <w:r w:rsidRPr="00CA78C7">
        <w:rPr>
          <w:rFonts w:ascii="Times New Roman" w:eastAsia="Calibri" w:hAnsi="Times New Roman" w:cs="Times New Roman"/>
          <w:sz w:val="24"/>
          <w:szCs w:val="24"/>
        </w:rPr>
        <w:t>VID-19.</w:t>
      </w:r>
      <w:r w:rsidR="000D649E" w:rsidRPr="000D649E">
        <w:t xml:space="preserve"> </w:t>
      </w:r>
      <w:r w:rsidR="000D649E" w:rsidRPr="000D649E">
        <w:rPr>
          <w:rFonts w:ascii="Times New Roman" w:eastAsia="Calibri" w:hAnsi="Times New Roman" w:cs="Times New Roman"/>
          <w:sz w:val="24"/>
          <w:szCs w:val="24"/>
        </w:rPr>
        <w:t>Ustawa rozwiązuje szereg problemów zaobserwowanych w ostatnich latach w obszarze działu administracji rządowej turystyka.</w:t>
      </w:r>
    </w:p>
    <w:p w14:paraId="37D384C7" w14:textId="2EBFEFF9" w:rsidR="00CA78C7" w:rsidRPr="00CA78C7" w:rsidRDefault="00CA78C7" w:rsidP="00CA78C7">
      <w:pPr>
        <w:widowControl w:val="0"/>
        <w:autoSpaceDE w:val="0"/>
        <w:autoSpaceDN w:val="0"/>
        <w:adjustRightInd w:val="0"/>
        <w:spacing w:after="120" w:line="360" w:lineRule="auto"/>
        <w:jc w:val="both"/>
        <w:rPr>
          <w:rFonts w:ascii="Times New Roman" w:eastAsia="Calibri" w:hAnsi="Times New Roman" w:cs="Times New Roman"/>
          <w:sz w:val="24"/>
          <w:szCs w:val="24"/>
        </w:rPr>
      </w:pPr>
      <w:r w:rsidRPr="00CA78C7">
        <w:rPr>
          <w:rFonts w:ascii="Times New Roman" w:eastAsia="Calibri" w:hAnsi="Times New Roman" w:cs="Times New Roman"/>
          <w:bCs/>
          <w:sz w:val="24"/>
          <w:szCs w:val="24"/>
        </w:rPr>
        <w:t>O</w:t>
      </w:r>
      <w:r w:rsidRPr="00CA78C7">
        <w:rPr>
          <w:rFonts w:ascii="Times New Roman" w:eastAsia="Calibri" w:hAnsi="Times New Roman" w:cs="Times New Roman"/>
          <w:sz w:val="24"/>
          <w:szCs w:val="24"/>
        </w:rPr>
        <w:t xml:space="preserve">statnie trzy bardzo niespokojne lata w turystyce oraz konieczność podejmowania szybkich </w:t>
      </w:r>
      <w:r w:rsidR="00156220">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i zdecydowanych działań przeciwdziałających kolejnym kryzysom, nie uzasadnia podejmowania w obszarze prawa turystycznego radykalnych, reformatorskich działań. Co do zasady zmiany mają opierać się na dobrych rozwiązaniach funkcjonujących dziś w przepisach hotelarskich, pilockich i przewodnickich, ma to być więc droga ewolucji, nie zaś rewolucji </w:t>
      </w:r>
      <w:r w:rsidR="00156220">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w tym obszarze. </w:t>
      </w:r>
    </w:p>
    <w:p w14:paraId="4899A8AC" w14:textId="50D208D3" w:rsidR="00500DD9" w:rsidRDefault="00CA78C7" w:rsidP="00B97519">
      <w:pPr>
        <w:widowControl w:val="0"/>
        <w:autoSpaceDE w:val="0"/>
        <w:autoSpaceDN w:val="0"/>
        <w:adjustRightInd w:val="0"/>
        <w:spacing w:after="120" w:line="360" w:lineRule="auto"/>
        <w:ind w:firstLine="708"/>
        <w:jc w:val="both"/>
        <w:rPr>
          <w:rFonts w:ascii="Times" w:eastAsia="Times New Roman" w:hAnsi="Times" w:cs="Arial"/>
          <w:sz w:val="24"/>
          <w:szCs w:val="20"/>
          <w:lang w:eastAsia="pl-PL"/>
        </w:rPr>
      </w:pPr>
      <w:r w:rsidRPr="00CA78C7">
        <w:rPr>
          <w:rFonts w:ascii="Times New Roman" w:eastAsia="Calibri" w:hAnsi="Times New Roman" w:cs="Times New Roman"/>
          <w:sz w:val="24"/>
          <w:szCs w:val="24"/>
        </w:rPr>
        <w:t xml:space="preserve">Nowelizacja </w:t>
      </w:r>
      <w:r w:rsidRPr="00CA78C7">
        <w:rPr>
          <w:rFonts w:ascii="Times New Roman" w:eastAsia="Calibri" w:hAnsi="Times New Roman" w:cs="Times New Roman"/>
          <w:bCs/>
          <w:sz w:val="24"/>
          <w:szCs w:val="24"/>
        </w:rPr>
        <w:t xml:space="preserve">ustawy o usługach hotelarskich oraz o usługach pilotów wycieczek </w:t>
      </w:r>
      <w:r w:rsidR="00156220">
        <w:rPr>
          <w:rFonts w:ascii="Times New Roman" w:eastAsia="Calibri" w:hAnsi="Times New Roman" w:cs="Times New Roman"/>
          <w:bCs/>
          <w:sz w:val="24"/>
          <w:szCs w:val="24"/>
        </w:rPr>
        <w:br/>
      </w:r>
      <w:r w:rsidRPr="00CA78C7">
        <w:rPr>
          <w:rFonts w:ascii="Times New Roman" w:eastAsia="Calibri" w:hAnsi="Times New Roman" w:cs="Times New Roman"/>
          <w:bCs/>
          <w:sz w:val="24"/>
          <w:szCs w:val="24"/>
        </w:rPr>
        <w:t xml:space="preserve">i przewodników turystycznych </w:t>
      </w:r>
      <w:r w:rsidRPr="00CA78C7">
        <w:rPr>
          <w:rFonts w:ascii="Times New Roman" w:eastAsia="Calibri" w:hAnsi="Times New Roman" w:cs="Times New Roman"/>
          <w:sz w:val="24"/>
          <w:szCs w:val="24"/>
        </w:rPr>
        <w:t xml:space="preserve">powinna nawiązywać w warstwie nomenklaturowej do aktów prawnych regulujących obszar turystyki w Polsce, czyli ustawy o imprezach turystycznych </w:t>
      </w:r>
      <w:r w:rsidR="00156220">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i powiązanych usługach turystycznych oraz ustawy o Polskiej Organizacji Turystycznej. Obecne prace nad nowelizacją przepisów turystycznych muszą być także skorelowane </w:t>
      </w:r>
      <w:r w:rsidR="003161F4">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z </w:t>
      </w:r>
      <w:r w:rsidR="00500DD9">
        <w:rPr>
          <w:rFonts w:ascii="Times New Roman" w:eastAsia="Calibri" w:hAnsi="Times New Roman" w:cs="Times New Roman"/>
          <w:sz w:val="24"/>
          <w:szCs w:val="24"/>
        </w:rPr>
        <w:t xml:space="preserve">dynamicznymi </w:t>
      </w:r>
      <w:r w:rsidRPr="00CA78C7">
        <w:rPr>
          <w:rFonts w:ascii="Times New Roman" w:eastAsia="Calibri" w:hAnsi="Times New Roman" w:cs="Times New Roman"/>
          <w:sz w:val="24"/>
          <w:szCs w:val="24"/>
        </w:rPr>
        <w:t>działaniami podejmowanymi w obszarze prawa europejskiego</w:t>
      </w:r>
      <w:r w:rsidR="00500DD9" w:rsidRPr="00500DD9">
        <w:t xml:space="preserve"> </w:t>
      </w:r>
      <w:r w:rsidR="00500DD9">
        <w:t>(</w:t>
      </w:r>
      <w:r w:rsidR="00500DD9" w:rsidRPr="00500DD9">
        <w:rPr>
          <w:rFonts w:ascii="Times New Roman" w:eastAsia="Calibri" w:hAnsi="Times New Roman" w:cs="Times New Roman"/>
          <w:sz w:val="24"/>
          <w:szCs w:val="24"/>
        </w:rPr>
        <w:t>Rada UE, Komisja Europejska</w:t>
      </w:r>
      <w:r w:rsidR="00500DD9">
        <w:rPr>
          <w:rFonts w:ascii="Times New Roman" w:eastAsia="Calibri" w:hAnsi="Times New Roman" w:cs="Times New Roman"/>
          <w:sz w:val="24"/>
          <w:szCs w:val="24"/>
        </w:rPr>
        <w:t>)</w:t>
      </w:r>
      <w:r w:rsidRPr="00CA78C7">
        <w:rPr>
          <w:rFonts w:ascii="Times New Roman" w:eastAsia="Calibri" w:hAnsi="Times New Roman" w:cs="Times New Roman"/>
          <w:sz w:val="24"/>
          <w:szCs w:val="24"/>
        </w:rPr>
        <w:t>, a także działań organizacji międzynarodowych takich jak</w:t>
      </w:r>
      <w:r w:rsidR="003161F4">
        <w:rPr>
          <w:rFonts w:ascii="Times New Roman" w:eastAsia="Calibri" w:hAnsi="Times New Roman" w:cs="Times New Roman"/>
          <w:sz w:val="24"/>
          <w:szCs w:val="24"/>
        </w:rPr>
        <w:t xml:space="preserve"> Światowa Organizacja Turystyki Narodów Zjednoczonych</w:t>
      </w:r>
      <w:r w:rsidRPr="00CA78C7">
        <w:rPr>
          <w:rFonts w:ascii="Times New Roman" w:eastAsia="Calibri" w:hAnsi="Times New Roman" w:cs="Times New Roman"/>
          <w:sz w:val="24"/>
          <w:szCs w:val="24"/>
        </w:rPr>
        <w:t xml:space="preserve"> </w:t>
      </w:r>
      <w:r w:rsidR="003161F4">
        <w:rPr>
          <w:rFonts w:ascii="Times New Roman" w:eastAsia="Calibri" w:hAnsi="Times New Roman" w:cs="Times New Roman"/>
          <w:sz w:val="24"/>
          <w:szCs w:val="24"/>
        </w:rPr>
        <w:t>(</w:t>
      </w:r>
      <w:r w:rsidRPr="00CA78C7">
        <w:rPr>
          <w:rFonts w:ascii="Times New Roman" w:eastAsia="Calibri" w:hAnsi="Times New Roman" w:cs="Times New Roman"/>
          <w:sz w:val="24"/>
          <w:szCs w:val="24"/>
        </w:rPr>
        <w:t>UNWTO</w:t>
      </w:r>
      <w:r w:rsidR="003161F4">
        <w:rPr>
          <w:rFonts w:ascii="Times New Roman" w:eastAsia="Calibri" w:hAnsi="Times New Roman" w:cs="Times New Roman"/>
          <w:sz w:val="24"/>
          <w:szCs w:val="24"/>
        </w:rPr>
        <w:t>).</w:t>
      </w:r>
      <w:r w:rsidR="00605EAD" w:rsidRPr="00605EAD">
        <w:rPr>
          <w:rFonts w:ascii="Times" w:eastAsia="Times New Roman" w:hAnsi="Times" w:cs="Arial"/>
          <w:sz w:val="24"/>
          <w:szCs w:val="20"/>
          <w:lang w:eastAsia="pl-PL"/>
        </w:rPr>
        <w:t xml:space="preserve"> W tym zakresie należy przede </w:t>
      </w:r>
      <w:r w:rsidR="00605EAD" w:rsidRPr="001E4BE9">
        <w:rPr>
          <w:rFonts w:ascii="Times" w:eastAsia="Times New Roman" w:hAnsi="Times" w:cs="Arial"/>
          <w:sz w:val="24"/>
          <w:szCs w:val="20"/>
          <w:lang w:eastAsia="pl-PL"/>
        </w:rPr>
        <w:t>wszystkim zwrócić uwagę na</w:t>
      </w:r>
      <w:r w:rsidR="001E4BE9" w:rsidRPr="001E4BE9">
        <w:rPr>
          <w:rFonts w:ascii="Times" w:eastAsia="Times New Roman" w:hAnsi="Times" w:cs="Arial"/>
          <w:sz w:val="24"/>
          <w:szCs w:val="20"/>
          <w:lang w:eastAsia="pl-PL"/>
        </w:rPr>
        <w:t xml:space="preserve"> </w:t>
      </w:r>
      <w:r w:rsidR="00605EAD" w:rsidRPr="001E4BE9">
        <w:rPr>
          <w:rFonts w:ascii="Times" w:eastAsia="Times New Roman" w:hAnsi="Times" w:cs="Arial"/>
          <w:sz w:val="24"/>
          <w:szCs w:val="20"/>
          <w:lang w:eastAsia="pl-PL"/>
        </w:rPr>
        <w:t>Rozporządzeni</w:t>
      </w:r>
      <w:r w:rsidR="002866C4">
        <w:rPr>
          <w:rFonts w:ascii="Times" w:eastAsia="Times New Roman" w:hAnsi="Times" w:cs="Arial"/>
          <w:sz w:val="24"/>
          <w:szCs w:val="20"/>
          <w:lang w:eastAsia="pl-PL"/>
        </w:rPr>
        <w:t>e</w:t>
      </w:r>
      <w:r w:rsidR="00605EAD" w:rsidRPr="001E4BE9">
        <w:rPr>
          <w:rFonts w:ascii="Times" w:eastAsia="Times New Roman" w:hAnsi="Times" w:cs="Arial"/>
          <w:sz w:val="24"/>
          <w:szCs w:val="20"/>
          <w:lang w:eastAsia="pl-PL"/>
        </w:rPr>
        <w:t xml:space="preserve"> Parlamentu Europejskiego i Rady </w:t>
      </w:r>
      <w:r w:rsidR="00CF62E4">
        <w:rPr>
          <w:rFonts w:ascii="Times" w:eastAsia="Times New Roman" w:hAnsi="Times" w:cs="Arial"/>
          <w:sz w:val="24"/>
          <w:szCs w:val="20"/>
          <w:lang w:eastAsia="pl-PL"/>
        </w:rPr>
        <w:t xml:space="preserve">(UE) </w:t>
      </w:r>
      <w:r w:rsidR="00CF62E4" w:rsidRPr="00CF62E4">
        <w:rPr>
          <w:rFonts w:ascii="Times" w:eastAsia="Times New Roman" w:hAnsi="Times" w:cs="Arial"/>
          <w:sz w:val="24"/>
          <w:szCs w:val="20"/>
          <w:lang w:eastAsia="pl-PL"/>
        </w:rPr>
        <w:t xml:space="preserve">2024/1028 z dnia 11 kwietnia 2024 r. </w:t>
      </w:r>
      <w:r w:rsidR="00CF62E4" w:rsidRPr="009909E7">
        <w:rPr>
          <w:rFonts w:ascii="Times" w:eastAsia="Times New Roman" w:hAnsi="Times" w:cs="Arial"/>
          <w:i/>
          <w:iCs/>
          <w:sz w:val="24"/>
          <w:szCs w:val="20"/>
          <w:lang w:eastAsia="pl-PL"/>
        </w:rPr>
        <w:t xml:space="preserve">w sprawie gromadzenia i udostępniania danych dotyczących usług krótkoterminowego najmu lokali mieszkalnych i zmieniającego </w:t>
      </w:r>
      <w:r w:rsidR="00CF62E4" w:rsidRPr="009909E7">
        <w:rPr>
          <w:rFonts w:ascii="Times" w:eastAsia="Times New Roman" w:hAnsi="Times" w:cs="Arial"/>
          <w:i/>
          <w:iCs/>
          <w:sz w:val="24"/>
          <w:szCs w:val="20"/>
          <w:lang w:eastAsia="pl-PL"/>
        </w:rPr>
        <w:lastRenderedPageBreak/>
        <w:t xml:space="preserve">rozporządzenie (UE) 2018/1724 </w:t>
      </w:r>
      <w:r w:rsidR="00CF62E4" w:rsidRPr="00CF62E4">
        <w:rPr>
          <w:rFonts w:ascii="Times" w:eastAsia="Times New Roman" w:hAnsi="Times" w:cs="Arial"/>
          <w:sz w:val="24"/>
          <w:szCs w:val="20"/>
          <w:lang w:eastAsia="pl-PL"/>
        </w:rPr>
        <w:t xml:space="preserve">(Dz. Urz. UE L 2024/1028 z 29.04.2024), zwane dalej: </w:t>
      </w:r>
      <w:r w:rsidR="00CF62E4">
        <w:rPr>
          <w:rFonts w:ascii="Times" w:eastAsia="Times New Roman" w:hAnsi="Times" w:cs="Arial"/>
          <w:sz w:val="24"/>
          <w:szCs w:val="20"/>
          <w:lang w:eastAsia="pl-PL"/>
        </w:rPr>
        <w:br/>
      </w:r>
      <w:r w:rsidR="00CF62E4" w:rsidRPr="00CF62E4">
        <w:rPr>
          <w:rFonts w:ascii="Times" w:eastAsia="Times New Roman" w:hAnsi="Times" w:cs="Arial"/>
          <w:sz w:val="24"/>
          <w:szCs w:val="20"/>
          <w:lang w:eastAsia="pl-PL"/>
        </w:rPr>
        <w:t>„ rozporządzeniem STR”</w:t>
      </w:r>
      <w:r w:rsidR="00500DD9">
        <w:rPr>
          <w:rFonts w:ascii="Times" w:eastAsia="Times New Roman" w:hAnsi="Times" w:cs="Arial"/>
          <w:sz w:val="24"/>
          <w:szCs w:val="20"/>
          <w:lang w:eastAsia="pl-PL"/>
        </w:rPr>
        <w:t>.</w:t>
      </w:r>
      <w:r w:rsidR="00605EAD" w:rsidRPr="001E4BE9">
        <w:rPr>
          <w:rFonts w:ascii="Times New Roman" w:eastAsia="Times New Roman" w:hAnsi="Times New Roman" w:cs="Times New Roman"/>
          <w:sz w:val="24"/>
          <w:szCs w:val="24"/>
          <w:lang w:eastAsia="pl-PL"/>
        </w:rPr>
        <w:t xml:space="preserve"> </w:t>
      </w:r>
      <w:r w:rsidR="00500DD9" w:rsidRPr="00500DD9">
        <w:rPr>
          <w:rFonts w:ascii="Times" w:eastAsia="Times New Roman" w:hAnsi="Times" w:cs="Arial"/>
          <w:sz w:val="24"/>
          <w:szCs w:val="20"/>
          <w:lang w:eastAsia="pl-PL"/>
        </w:rPr>
        <w:t>Projekt rozporządzenia</w:t>
      </w:r>
      <w:r w:rsidR="00500DD9">
        <w:rPr>
          <w:rFonts w:ascii="Times" w:eastAsia="Times New Roman" w:hAnsi="Times" w:cs="Arial"/>
          <w:sz w:val="24"/>
          <w:szCs w:val="20"/>
          <w:lang w:eastAsia="pl-PL"/>
        </w:rPr>
        <w:t xml:space="preserve"> STR był</w:t>
      </w:r>
      <w:r w:rsidR="00500DD9" w:rsidRPr="00500DD9">
        <w:rPr>
          <w:rFonts w:ascii="Times" w:eastAsia="Times New Roman" w:hAnsi="Times" w:cs="Arial"/>
          <w:sz w:val="24"/>
          <w:szCs w:val="20"/>
          <w:lang w:eastAsia="pl-PL"/>
        </w:rPr>
        <w:t xml:space="preserve"> w 2023 r. przedmiotem prac </w:t>
      </w:r>
      <w:r w:rsidR="009C4323">
        <w:rPr>
          <w:rFonts w:ascii="Times" w:eastAsia="Times New Roman" w:hAnsi="Times" w:cs="Arial"/>
          <w:sz w:val="24"/>
          <w:szCs w:val="20"/>
          <w:lang w:eastAsia="pl-PL"/>
        </w:rPr>
        <w:br/>
      </w:r>
      <w:r w:rsidR="00500DD9" w:rsidRPr="00500DD9">
        <w:rPr>
          <w:rFonts w:ascii="Times" w:eastAsia="Times New Roman" w:hAnsi="Times" w:cs="Arial"/>
          <w:sz w:val="24"/>
          <w:szCs w:val="20"/>
          <w:lang w:eastAsia="pl-PL"/>
        </w:rPr>
        <w:t>w Parlamencie Europejskim oraz Radzie UE. Polska brała udział w pracach Grupy Roboczej Rady UE.</w:t>
      </w:r>
      <w:r w:rsidR="00500DD9">
        <w:rPr>
          <w:rFonts w:ascii="Times" w:eastAsia="Times New Roman" w:hAnsi="Times" w:cs="Arial"/>
          <w:sz w:val="24"/>
          <w:szCs w:val="20"/>
          <w:lang w:eastAsia="pl-PL"/>
        </w:rPr>
        <w:t xml:space="preserve"> </w:t>
      </w:r>
      <w:r w:rsidR="00500DD9" w:rsidRPr="00500DD9">
        <w:rPr>
          <w:rFonts w:ascii="Times" w:eastAsia="Times New Roman" w:hAnsi="Times" w:cs="Arial"/>
          <w:sz w:val="24"/>
          <w:szCs w:val="20"/>
          <w:lang w:eastAsia="pl-PL"/>
        </w:rPr>
        <w:t xml:space="preserve">Należy </w:t>
      </w:r>
      <w:r w:rsidR="00500DD9">
        <w:rPr>
          <w:rFonts w:ascii="Times" w:eastAsia="Times New Roman" w:hAnsi="Times" w:cs="Arial"/>
          <w:sz w:val="24"/>
          <w:szCs w:val="20"/>
          <w:lang w:eastAsia="pl-PL"/>
        </w:rPr>
        <w:t>podkreślić</w:t>
      </w:r>
      <w:r w:rsidR="00500DD9" w:rsidRPr="00500DD9">
        <w:rPr>
          <w:rFonts w:ascii="Times" w:eastAsia="Times New Roman" w:hAnsi="Times" w:cs="Arial"/>
          <w:sz w:val="24"/>
          <w:szCs w:val="20"/>
          <w:lang w:eastAsia="pl-PL"/>
        </w:rPr>
        <w:t>, że najem krótkoterminowy to ważny obszar turystyki.</w:t>
      </w:r>
      <w:r w:rsidR="00F3674D">
        <w:rPr>
          <w:rFonts w:ascii="Times" w:eastAsia="Times New Roman" w:hAnsi="Times" w:cs="Arial"/>
          <w:sz w:val="24"/>
          <w:szCs w:val="20"/>
          <w:lang w:eastAsia="pl-PL"/>
        </w:rPr>
        <w:t xml:space="preserve"> </w:t>
      </w:r>
      <w:r w:rsidR="00500DD9" w:rsidRPr="00500DD9">
        <w:rPr>
          <w:rFonts w:ascii="Times" w:eastAsia="Times New Roman" w:hAnsi="Times" w:cs="Arial"/>
          <w:sz w:val="24"/>
          <w:szCs w:val="20"/>
          <w:lang w:eastAsia="pl-PL"/>
        </w:rPr>
        <w:t>Dlatego rozporządzeni</w:t>
      </w:r>
      <w:r w:rsidR="00F3674D">
        <w:rPr>
          <w:rFonts w:ascii="Times" w:eastAsia="Times New Roman" w:hAnsi="Times" w:cs="Arial"/>
          <w:sz w:val="24"/>
          <w:szCs w:val="20"/>
          <w:lang w:eastAsia="pl-PL"/>
        </w:rPr>
        <w:t>e</w:t>
      </w:r>
      <w:r w:rsidR="00500DD9" w:rsidRPr="00500DD9">
        <w:rPr>
          <w:rFonts w:ascii="Times" w:eastAsia="Times New Roman" w:hAnsi="Times" w:cs="Arial"/>
          <w:sz w:val="24"/>
          <w:szCs w:val="20"/>
          <w:lang w:eastAsia="pl-PL"/>
        </w:rPr>
        <w:t xml:space="preserve"> STR zakłada zharmonizowanie i usprawnienie ram generowania </w:t>
      </w:r>
      <w:r w:rsidR="009C4323">
        <w:rPr>
          <w:rFonts w:ascii="Times" w:eastAsia="Times New Roman" w:hAnsi="Times" w:cs="Arial"/>
          <w:sz w:val="24"/>
          <w:szCs w:val="20"/>
          <w:lang w:eastAsia="pl-PL"/>
        </w:rPr>
        <w:br/>
      </w:r>
      <w:r w:rsidR="00500DD9" w:rsidRPr="00500DD9">
        <w:rPr>
          <w:rFonts w:ascii="Times" w:eastAsia="Times New Roman" w:hAnsi="Times" w:cs="Arial"/>
          <w:sz w:val="24"/>
          <w:szCs w:val="20"/>
          <w:lang w:eastAsia="pl-PL"/>
        </w:rPr>
        <w:t>i udostępniania danych związanych z najmem krótkoterminowym w całej Unii Europejskiej oraz zwiększenie przejrzystości w tym sektorze.</w:t>
      </w:r>
      <w:r w:rsidR="006227EE">
        <w:rPr>
          <w:rFonts w:ascii="Times" w:eastAsia="Times New Roman" w:hAnsi="Times" w:cs="Arial"/>
          <w:sz w:val="24"/>
          <w:szCs w:val="20"/>
          <w:lang w:eastAsia="pl-PL"/>
        </w:rPr>
        <w:t xml:space="preserve"> </w:t>
      </w:r>
      <w:r w:rsidR="006227EE" w:rsidRPr="006227EE">
        <w:rPr>
          <w:rFonts w:ascii="Times" w:eastAsia="Times New Roman" w:hAnsi="Times" w:cs="Arial"/>
          <w:sz w:val="24"/>
          <w:szCs w:val="20"/>
          <w:lang w:eastAsia="pl-PL"/>
        </w:rPr>
        <w:t xml:space="preserve">W </w:t>
      </w:r>
      <w:r w:rsidR="00F3674D">
        <w:rPr>
          <w:rFonts w:ascii="Times" w:eastAsia="Times New Roman" w:hAnsi="Times" w:cs="Arial"/>
          <w:sz w:val="24"/>
          <w:szCs w:val="20"/>
          <w:lang w:eastAsia="pl-PL"/>
        </w:rPr>
        <w:t>treści</w:t>
      </w:r>
      <w:r w:rsidR="006227EE" w:rsidRPr="006227EE">
        <w:rPr>
          <w:rFonts w:ascii="Times" w:eastAsia="Times New Roman" w:hAnsi="Times" w:cs="Arial"/>
          <w:sz w:val="24"/>
          <w:szCs w:val="20"/>
          <w:lang w:eastAsia="pl-PL"/>
        </w:rPr>
        <w:t xml:space="preserve"> rozporządzenia zawarto </w:t>
      </w:r>
      <w:r w:rsidR="006227EE">
        <w:rPr>
          <w:rFonts w:ascii="Times" w:eastAsia="Times New Roman" w:hAnsi="Times" w:cs="Arial"/>
          <w:sz w:val="24"/>
          <w:szCs w:val="20"/>
          <w:lang w:eastAsia="pl-PL"/>
        </w:rPr>
        <w:t xml:space="preserve">m.in. następujące postulaty: </w:t>
      </w:r>
      <w:r w:rsidR="006227EE" w:rsidRPr="006227EE">
        <w:rPr>
          <w:rFonts w:ascii="Times" w:eastAsia="Times New Roman" w:hAnsi="Times" w:cs="Arial"/>
          <w:sz w:val="24"/>
          <w:szCs w:val="20"/>
          <w:lang w:eastAsia="pl-PL"/>
        </w:rPr>
        <w:t>zharmonizowanie podejścia do systemów rejestracji wynajmujących, w tym wprowadzenie obowiązku utrzymywania odpowiednio zaprojektowanych teleinformatycznych systemów rejestracji przez organy administracji publicznej do celów uzyskania danych na potrzeby kształtowania pol</w:t>
      </w:r>
      <w:r w:rsidR="006227EE">
        <w:rPr>
          <w:rFonts w:ascii="Times" w:eastAsia="Times New Roman" w:hAnsi="Times" w:cs="Arial"/>
          <w:sz w:val="24"/>
          <w:szCs w:val="20"/>
          <w:lang w:eastAsia="pl-PL"/>
        </w:rPr>
        <w:t xml:space="preserve">ityki i egzekwowania przepisów; </w:t>
      </w:r>
      <w:r w:rsidR="006227EE" w:rsidRPr="006227EE">
        <w:rPr>
          <w:rFonts w:ascii="Times" w:eastAsia="Times New Roman" w:hAnsi="Times" w:cs="Arial"/>
          <w:sz w:val="24"/>
          <w:szCs w:val="20"/>
          <w:lang w:eastAsia="pl-PL"/>
        </w:rPr>
        <w:t>nałożenie na platformy internetowe obowiązku umożliwienia wynajmującym umieszczania numerów identyfikacyjnych (co zagwarantuje przestrzeganie wymogów rejestracyjnych przez wynajmujących) oraz udostępniania organom publicznym konkretnych danych dotyczących działal</w:t>
      </w:r>
      <w:r w:rsidR="006227EE">
        <w:rPr>
          <w:rFonts w:ascii="Times" w:eastAsia="Times New Roman" w:hAnsi="Times" w:cs="Arial"/>
          <w:sz w:val="24"/>
          <w:szCs w:val="20"/>
          <w:lang w:eastAsia="pl-PL"/>
        </w:rPr>
        <w:t>ności wynajmujących i ich ofert.</w:t>
      </w:r>
    </w:p>
    <w:p w14:paraId="49E8BB48" w14:textId="1B3C0DDE" w:rsidR="00F47C1C" w:rsidRPr="006227EE" w:rsidRDefault="00605EAD" w:rsidP="006227EE">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pl-PL"/>
        </w:rPr>
      </w:pPr>
      <w:r w:rsidRPr="00605EAD">
        <w:rPr>
          <w:rFonts w:ascii="Times" w:eastAsia="Times New Roman" w:hAnsi="Times" w:cs="Arial"/>
          <w:sz w:val="24"/>
          <w:szCs w:val="20"/>
          <w:lang w:eastAsia="pl-PL"/>
        </w:rPr>
        <w:t xml:space="preserve">W Polsce jednostki samorządu terytorialnego obecnie już posiadają sprawnie funkcjonujące systemy/ewidencje obiektów świadczących usługi hotelarskie. System Rejestrów Publicznych w Turystyce (turystyka.gov.pl) jest dedykowanym narzędziem teleinformatycznym, do którego będą mogły zostać inkorporowane rozwiązania wypracowane na forum Unii Europejskiej. </w:t>
      </w:r>
    </w:p>
    <w:p w14:paraId="5249A361" w14:textId="559A70EC" w:rsidR="00251882" w:rsidRDefault="000D649E" w:rsidP="009A23FF">
      <w:pPr>
        <w:suppressAutoHyphens/>
        <w:autoSpaceDE w:val="0"/>
        <w:autoSpaceDN w:val="0"/>
        <w:adjustRightInd w:val="0"/>
        <w:spacing w:before="360" w:after="0" w:line="360" w:lineRule="auto"/>
        <w:ind w:firstLine="567"/>
        <w:jc w:val="both"/>
        <w:rPr>
          <w:rFonts w:ascii="Times" w:eastAsia="Times New Roman" w:hAnsi="Times" w:cs="Arial"/>
          <w:sz w:val="24"/>
          <w:szCs w:val="20"/>
          <w:lang w:eastAsia="pl-PL"/>
        </w:rPr>
      </w:pPr>
      <w:r w:rsidRPr="00B504A1">
        <w:rPr>
          <w:rFonts w:ascii="Times" w:eastAsia="Times New Roman" w:hAnsi="Times" w:cs="Arial"/>
          <w:sz w:val="24"/>
          <w:szCs w:val="20"/>
          <w:lang w:eastAsia="pl-PL"/>
        </w:rPr>
        <w:t>W zakresie dotyczącym działu administracji turystyka projektowana ustawa dokonuje</w:t>
      </w:r>
      <w:r w:rsidR="00DC334D">
        <w:rPr>
          <w:rFonts w:ascii="Times" w:eastAsia="Times New Roman" w:hAnsi="Times" w:cs="Arial"/>
          <w:sz w:val="24"/>
          <w:szCs w:val="20"/>
          <w:lang w:eastAsia="pl-PL"/>
        </w:rPr>
        <w:t xml:space="preserve"> </w:t>
      </w:r>
      <w:r w:rsidR="00C37578">
        <w:rPr>
          <w:rFonts w:ascii="Times" w:eastAsia="Times New Roman" w:hAnsi="Times" w:cs="Arial"/>
          <w:sz w:val="24"/>
          <w:szCs w:val="20"/>
          <w:lang w:eastAsia="pl-PL"/>
        </w:rPr>
        <w:br/>
      </w:r>
      <w:r w:rsidR="00DC334D">
        <w:rPr>
          <w:rFonts w:ascii="Times" w:eastAsia="Times New Roman" w:hAnsi="Times" w:cs="Arial"/>
          <w:sz w:val="24"/>
          <w:szCs w:val="20"/>
          <w:lang w:eastAsia="pl-PL"/>
        </w:rPr>
        <w:t>w szczególności</w:t>
      </w:r>
      <w:r w:rsidRPr="00B504A1">
        <w:rPr>
          <w:rFonts w:ascii="Times" w:eastAsia="Times New Roman" w:hAnsi="Times" w:cs="Arial"/>
          <w:sz w:val="24"/>
          <w:szCs w:val="20"/>
          <w:lang w:eastAsia="pl-PL"/>
        </w:rPr>
        <w:t xml:space="preserve"> zmian ustawy z dnia 29 sierpnia 1997 r. o usługach hotelarskich oraz usługach pilotów wyciecze</w:t>
      </w:r>
      <w:r w:rsidR="00251882">
        <w:rPr>
          <w:rFonts w:ascii="Times" w:eastAsia="Times New Roman" w:hAnsi="Times" w:cs="Arial"/>
          <w:sz w:val="24"/>
          <w:szCs w:val="20"/>
          <w:lang w:eastAsia="pl-PL"/>
        </w:rPr>
        <w:t>k i przewodników turystycznych (Dz. U. z 2023 r. poz. 1944</w:t>
      </w:r>
      <w:r w:rsidRPr="00B504A1">
        <w:rPr>
          <w:rFonts w:ascii="Times" w:eastAsia="Times New Roman" w:hAnsi="Times" w:cs="Arial"/>
          <w:sz w:val="24"/>
          <w:szCs w:val="20"/>
          <w:lang w:eastAsia="pl-PL"/>
        </w:rPr>
        <w:t>)</w:t>
      </w:r>
      <w:r w:rsidR="00D62A1D">
        <w:rPr>
          <w:rFonts w:ascii="Times" w:eastAsia="Times New Roman" w:hAnsi="Times" w:cs="Arial"/>
          <w:sz w:val="24"/>
          <w:szCs w:val="20"/>
          <w:lang w:eastAsia="pl-PL"/>
        </w:rPr>
        <w:t>.</w:t>
      </w:r>
    </w:p>
    <w:p w14:paraId="65E9065E" w14:textId="52F86F9B" w:rsidR="00445E70" w:rsidRPr="009909E7" w:rsidRDefault="00445E70" w:rsidP="00B97519">
      <w:pPr>
        <w:suppressAutoHyphens/>
        <w:autoSpaceDE w:val="0"/>
        <w:autoSpaceDN w:val="0"/>
        <w:adjustRightInd w:val="0"/>
        <w:spacing w:after="0" w:line="360" w:lineRule="auto"/>
        <w:ind w:left="851"/>
        <w:jc w:val="both"/>
        <w:rPr>
          <w:rFonts w:ascii="Times" w:eastAsia="Times New Roman" w:hAnsi="Times" w:cs="Arial"/>
          <w:sz w:val="24"/>
          <w:szCs w:val="20"/>
          <w:lang w:eastAsia="pl-PL"/>
        </w:rPr>
      </w:pPr>
    </w:p>
    <w:p w14:paraId="5231A5B1" w14:textId="32A94545" w:rsidR="00251882" w:rsidRPr="00C70F9E" w:rsidRDefault="00DC334D" w:rsidP="00C70F9E">
      <w:pPr>
        <w:spacing w:line="360" w:lineRule="auto"/>
        <w:jc w:val="both"/>
        <w:rPr>
          <w:rFonts w:ascii="Times New Roman" w:hAnsi="Times New Roman" w:cs="Times New Roman"/>
          <w:bCs/>
          <w:sz w:val="24"/>
          <w:szCs w:val="24"/>
        </w:rPr>
      </w:pPr>
      <w:r w:rsidRPr="00DC334D">
        <w:rPr>
          <w:rFonts w:ascii="Times New Roman" w:hAnsi="Times New Roman" w:cs="Times New Roman"/>
          <w:bCs/>
          <w:sz w:val="24"/>
          <w:szCs w:val="24"/>
        </w:rPr>
        <w:t xml:space="preserve">Ponadto projekt zakłada zmiany dostosowujące przepisy ustawy </w:t>
      </w:r>
      <w:r w:rsidR="00251882" w:rsidRPr="00DC334D">
        <w:rPr>
          <w:rFonts w:ascii="Times New Roman" w:eastAsia="Times New Roman" w:hAnsi="Times New Roman" w:cs="Times New Roman"/>
          <w:sz w:val="24"/>
          <w:szCs w:val="24"/>
          <w:lang w:eastAsia="pl-PL"/>
        </w:rPr>
        <w:t>z dnia 20 maja 1971 r. – Kodeks wykroczeń</w:t>
      </w:r>
      <w:r w:rsidR="00C70F9E" w:rsidRPr="00C70F9E">
        <w:t xml:space="preserve"> </w:t>
      </w:r>
      <w:r w:rsidR="00C70F9E" w:rsidRPr="00C70F9E">
        <w:rPr>
          <w:rFonts w:ascii="Times New Roman" w:eastAsia="Times New Roman" w:hAnsi="Times New Roman" w:cs="Times New Roman"/>
          <w:sz w:val="24"/>
          <w:szCs w:val="24"/>
          <w:lang w:eastAsia="pl-PL"/>
        </w:rPr>
        <w:t>(Dz.</w:t>
      </w:r>
      <w:r w:rsidR="00C70F9E">
        <w:rPr>
          <w:rFonts w:ascii="Times New Roman" w:eastAsia="Times New Roman" w:hAnsi="Times New Roman" w:cs="Times New Roman"/>
          <w:sz w:val="24"/>
          <w:szCs w:val="24"/>
          <w:lang w:eastAsia="pl-PL"/>
        </w:rPr>
        <w:t xml:space="preserve"> </w:t>
      </w:r>
      <w:r w:rsidR="00C70F9E" w:rsidRPr="00C70F9E">
        <w:rPr>
          <w:rFonts w:ascii="Times New Roman" w:eastAsia="Times New Roman" w:hAnsi="Times New Roman" w:cs="Times New Roman"/>
          <w:sz w:val="24"/>
          <w:szCs w:val="24"/>
          <w:lang w:eastAsia="pl-PL"/>
        </w:rPr>
        <w:t>U. z 202</w:t>
      </w:r>
      <w:r w:rsidR="001207A2">
        <w:rPr>
          <w:rFonts w:ascii="Times New Roman" w:eastAsia="Times New Roman" w:hAnsi="Times New Roman" w:cs="Times New Roman"/>
          <w:sz w:val="24"/>
          <w:szCs w:val="24"/>
          <w:lang w:eastAsia="pl-PL"/>
        </w:rPr>
        <w:t>5</w:t>
      </w:r>
      <w:r w:rsidR="00C70F9E" w:rsidRPr="00C70F9E">
        <w:rPr>
          <w:rFonts w:ascii="Times New Roman" w:eastAsia="Times New Roman" w:hAnsi="Times New Roman" w:cs="Times New Roman"/>
          <w:sz w:val="24"/>
          <w:szCs w:val="24"/>
          <w:lang w:eastAsia="pl-PL"/>
        </w:rPr>
        <w:t xml:space="preserve"> r. poz. </w:t>
      </w:r>
      <w:r w:rsidR="001207A2">
        <w:rPr>
          <w:rFonts w:ascii="Times New Roman" w:eastAsia="Times New Roman" w:hAnsi="Times New Roman" w:cs="Times New Roman"/>
          <w:sz w:val="24"/>
          <w:szCs w:val="24"/>
          <w:lang w:eastAsia="pl-PL"/>
        </w:rPr>
        <w:t>734</w:t>
      </w:r>
      <w:r w:rsidR="00C70F9E" w:rsidRPr="00C70F9E">
        <w:rPr>
          <w:rFonts w:ascii="Times New Roman" w:eastAsia="Times New Roman" w:hAnsi="Times New Roman" w:cs="Times New Roman"/>
          <w:sz w:val="24"/>
          <w:szCs w:val="24"/>
          <w:lang w:eastAsia="pl-PL"/>
        </w:rPr>
        <w:t>)</w:t>
      </w:r>
      <w:r w:rsidR="00001343">
        <w:rPr>
          <w:rFonts w:ascii="Times New Roman" w:eastAsia="Times New Roman" w:hAnsi="Times New Roman" w:cs="Times New Roman"/>
          <w:sz w:val="24"/>
          <w:szCs w:val="24"/>
          <w:lang w:eastAsia="pl-PL"/>
        </w:rPr>
        <w:t>.</w:t>
      </w:r>
    </w:p>
    <w:p w14:paraId="749F7412" w14:textId="1DFBAE4D" w:rsidR="00B109E2" w:rsidRPr="0023063A" w:rsidRDefault="006227EE" w:rsidP="009A23FF">
      <w:pPr>
        <w:spacing w:after="160" w:line="360" w:lineRule="auto"/>
        <w:ind w:firstLine="360"/>
        <w:contextualSpacing/>
        <w:jc w:val="both"/>
        <w:rPr>
          <w:rFonts w:ascii="Times New Roman" w:eastAsia="Calibri" w:hAnsi="Times New Roman" w:cs="Times New Roman"/>
          <w:bCs/>
          <w:sz w:val="24"/>
          <w:szCs w:val="24"/>
        </w:rPr>
      </w:pPr>
      <w:r w:rsidRPr="00F42A11">
        <w:rPr>
          <w:rFonts w:ascii="Times" w:eastAsia="Times New Roman" w:hAnsi="Times" w:cs="Arial"/>
          <w:sz w:val="24"/>
          <w:szCs w:val="20"/>
          <w:lang w:eastAsia="pl-PL"/>
        </w:rPr>
        <w:t>Celem ustawy jest</w:t>
      </w:r>
      <w:r w:rsidR="00DE21CE">
        <w:rPr>
          <w:rFonts w:ascii="Times" w:eastAsia="Times New Roman" w:hAnsi="Times" w:cs="Arial"/>
          <w:sz w:val="24"/>
          <w:szCs w:val="20"/>
          <w:lang w:eastAsia="pl-PL"/>
        </w:rPr>
        <w:t xml:space="preserve"> </w:t>
      </w:r>
      <w:r w:rsidRPr="00AE6B9E">
        <w:rPr>
          <w:rFonts w:ascii="Times" w:eastAsia="Times New Roman" w:hAnsi="Times" w:cs="Arial"/>
          <w:sz w:val="24"/>
          <w:szCs w:val="20"/>
          <w:lang w:eastAsia="pl-PL"/>
        </w:rPr>
        <w:t>doprecyzowanie przepisów  regulujących świadczenie usług hotelarskich w Polsce</w:t>
      </w:r>
      <w:r w:rsidR="00001343">
        <w:rPr>
          <w:rFonts w:ascii="Times New Roman" w:eastAsia="Calibri" w:hAnsi="Times New Roman" w:cs="Times New Roman"/>
          <w:bCs/>
          <w:sz w:val="24"/>
          <w:szCs w:val="24"/>
        </w:rPr>
        <w:t xml:space="preserve">. </w:t>
      </w:r>
      <w:r w:rsidR="000D649E" w:rsidRPr="00477C03">
        <w:rPr>
          <w:rFonts w:ascii="Times New Roman" w:eastAsia="Calibri" w:hAnsi="Times New Roman" w:cs="Times New Roman"/>
          <w:bCs/>
          <w:sz w:val="24"/>
          <w:szCs w:val="24"/>
        </w:rPr>
        <w:t>Projekt doprecyzuj</w:t>
      </w:r>
      <w:r w:rsidR="00B109E2" w:rsidRPr="00477C03">
        <w:rPr>
          <w:rFonts w:ascii="Times New Roman" w:eastAsia="Calibri" w:hAnsi="Times New Roman" w:cs="Times New Roman"/>
          <w:bCs/>
          <w:sz w:val="24"/>
          <w:szCs w:val="24"/>
        </w:rPr>
        <w:t>e obowiązujące obecnie przepisy</w:t>
      </w:r>
      <w:r w:rsidR="000D649E" w:rsidRPr="00477C03">
        <w:rPr>
          <w:rFonts w:ascii="Times New Roman" w:eastAsia="Calibri" w:hAnsi="Times New Roman" w:cs="Times New Roman"/>
          <w:bCs/>
          <w:sz w:val="24"/>
          <w:szCs w:val="24"/>
        </w:rPr>
        <w:t xml:space="preserve"> regulujące świadczenie usług hotelarskich i sprawi</w:t>
      </w:r>
      <w:r w:rsidR="00B109E2" w:rsidRPr="00477C03">
        <w:rPr>
          <w:rFonts w:ascii="Times New Roman" w:eastAsia="Calibri" w:hAnsi="Times New Roman" w:cs="Times New Roman"/>
          <w:bCs/>
          <w:sz w:val="24"/>
          <w:szCs w:val="24"/>
        </w:rPr>
        <w:t>,</w:t>
      </w:r>
      <w:r w:rsidR="000D649E" w:rsidRPr="00477C03">
        <w:rPr>
          <w:rFonts w:ascii="Times New Roman" w:eastAsia="Calibri" w:hAnsi="Times New Roman" w:cs="Times New Roman"/>
          <w:bCs/>
          <w:sz w:val="24"/>
          <w:szCs w:val="24"/>
        </w:rPr>
        <w:t xml:space="preserve"> iż</w:t>
      </w:r>
      <w:r w:rsidR="00B109E2" w:rsidRPr="00477C03">
        <w:rPr>
          <w:rFonts w:ascii="Times New Roman" w:eastAsia="Calibri" w:hAnsi="Times New Roman" w:cs="Times New Roman"/>
          <w:bCs/>
          <w:sz w:val="24"/>
          <w:szCs w:val="24"/>
        </w:rPr>
        <w:t xml:space="preserve"> ustawowo zdefiniowane</w:t>
      </w:r>
      <w:r w:rsidR="000D649E" w:rsidRPr="00477C03">
        <w:rPr>
          <w:rFonts w:ascii="Times New Roman" w:eastAsia="Calibri" w:hAnsi="Times New Roman" w:cs="Times New Roman"/>
          <w:bCs/>
          <w:sz w:val="24"/>
          <w:szCs w:val="24"/>
        </w:rPr>
        <w:t xml:space="preserve"> pojęcie usług hotelarskich będzie </w:t>
      </w:r>
      <w:r w:rsidR="00B109E2" w:rsidRPr="00477C03">
        <w:rPr>
          <w:rFonts w:ascii="Times New Roman" w:eastAsia="Calibri" w:hAnsi="Times New Roman" w:cs="Times New Roman"/>
          <w:bCs/>
          <w:sz w:val="24"/>
          <w:szCs w:val="24"/>
        </w:rPr>
        <w:t>uwzględniało zjawisko</w:t>
      </w:r>
      <w:r w:rsidR="000D649E" w:rsidRPr="00477C03">
        <w:rPr>
          <w:rFonts w:ascii="Times New Roman" w:eastAsia="Calibri" w:hAnsi="Times New Roman" w:cs="Times New Roman"/>
          <w:bCs/>
          <w:sz w:val="24"/>
          <w:szCs w:val="24"/>
        </w:rPr>
        <w:t xml:space="preserve"> najmu krótkoterminowego. Dzięki temu rozwiązaniu będzie można skuteczniej </w:t>
      </w:r>
      <w:r w:rsidR="00C4299A">
        <w:rPr>
          <w:rFonts w:ascii="Times New Roman" w:eastAsia="Calibri" w:hAnsi="Times New Roman" w:cs="Times New Roman"/>
          <w:bCs/>
          <w:sz w:val="24"/>
          <w:szCs w:val="24"/>
        </w:rPr>
        <w:t>przeciwstawić się zjawisku</w:t>
      </w:r>
      <w:r w:rsidR="000D649E" w:rsidRPr="00477C03">
        <w:rPr>
          <w:rFonts w:ascii="Times New Roman" w:eastAsia="Calibri" w:hAnsi="Times New Roman" w:cs="Times New Roman"/>
          <w:bCs/>
          <w:sz w:val="24"/>
          <w:szCs w:val="24"/>
        </w:rPr>
        <w:t xml:space="preserve"> </w:t>
      </w:r>
      <w:r w:rsidR="00B109E2" w:rsidRPr="00477C03">
        <w:rPr>
          <w:rFonts w:ascii="Times New Roman" w:eastAsia="Calibri" w:hAnsi="Times New Roman" w:cs="Times New Roman"/>
          <w:bCs/>
          <w:sz w:val="24"/>
          <w:szCs w:val="24"/>
        </w:rPr>
        <w:t xml:space="preserve">tzw. </w:t>
      </w:r>
      <w:r w:rsidR="000D649E" w:rsidRPr="00477C03">
        <w:rPr>
          <w:rFonts w:ascii="Times New Roman" w:eastAsia="Calibri" w:hAnsi="Times New Roman" w:cs="Times New Roman"/>
          <w:bCs/>
          <w:sz w:val="24"/>
          <w:szCs w:val="24"/>
        </w:rPr>
        <w:t xml:space="preserve">szarej strefy w zakresie świadczenia </w:t>
      </w:r>
      <w:r w:rsidR="00B109E2" w:rsidRPr="00477C03">
        <w:rPr>
          <w:rFonts w:ascii="Times New Roman" w:eastAsia="Calibri" w:hAnsi="Times New Roman" w:cs="Times New Roman"/>
          <w:bCs/>
          <w:sz w:val="24"/>
          <w:szCs w:val="24"/>
        </w:rPr>
        <w:t xml:space="preserve">usług hotelarskich, w tym </w:t>
      </w:r>
      <w:r w:rsidR="000D649E" w:rsidRPr="00477C03">
        <w:rPr>
          <w:rFonts w:ascii="Times New Roman" w:eastAsia="Calibri" w:hAnsi="Times New Roman" w:cs="Times New Roman"/>
          <w:bCs/>
          <w:sz w:val="24"/>
          <w:szCs w:val="24"/>
        </w:rPr>
        <w:t>najmu krótkoterminowego.</w:t>
      </w:r>
    </w:p>
    <w:p w14:paraId="2434C968" w14:textId="143A6D2B" w:rsidR="00B109E2" w:rsidRPr="00477C03" w:rsidRDefault="00B109E2" w:rsidP="00B97519">
      <w:pPr>
        <w:spacing w:after="40" w:line="360" w:lineRule="auto"/>
        <w:ind w:firstLine="708"/>
        <w:jc w:val="both"/>
        <w:rPr>
          <w:rFonts w:ascii="Times New Roman" w:hAnsi="Times New Roman" w:cs="Times New Roman"/>
          <w:sz w:val="24"/>
          <w:szCs w:val="24"/>
        </w:rPr>
      </w:pPr>
      <w:r w:rsidRPr="00477C03">
        <w:rPr>
          <w:rFonts w:ascii="Times New Roman" w:hAnsi="Times New Roman" w:cs="Times New Roman"/>
          <w:sz w:val="24"/>
          <w:szCs w:val="24"/>
        </w:rPr>
        <w:lastRenderedPageBreak/>
        <w:t>Informacja dot. rynku hotelarskiego w Polsce została zawarta w załącznik</w:t>
      </w:r>
      <w:r w:rsidR="0052084F" w:rsidRPr="00477C03">
        <w:rPr>
          <w:rFonts w:ascii="Times New Roman" w:hAnsi="Times New Roman" w:cs="Times New Roman"/>
          <w:sz w:val="24"/>
          <w:szCs w:val="24"/>
        </w:rPr>
        <w:t>ach</w:t>
      </w:r>
      <w:r w:rsidRPr="00477C03">
        <w:rPr>
          <w:rFonts w:ascii="Times New Roman" w:hAnsi="Times New Roman" w:cs="Times New Roman"/>
          <w:sz w:val="24"/>
          <w:szCs w:val="24"/>
        </w:rPr>
        <w:t xml:space="preserve"> do Oceny Skutków Regulacji, tj. analizy statystycznej GUS pt. </w:t>
      </w:r>
      <w:r w:rsidRPr="00477C03">
        <w:rPr>
          <w:rFonts w:ascii="Times New Roman" w:hAnsi="Times New Roman" w:cs="Times New Roman"/>
          <w:i/>
          <w:sz w:val="24"/>
          <w:szCs w:val="24"/>
        </w:rPr>
        <w:t>Turystyka w 2022 r.</w:t>
      </w:r>
      <w:r w:rsidRPr="00477C03">
        <w:rPr>
          <w:rFonts w:ascii="Times New Roman" w:hAnsi="Times New Roman" w:cs="Times New Roman"/>
          <w:sz w:val="24"/>
          <w:szCs w:val="24"/>
        </w:rPr>
        <w:t xml:space="preserve">  str. 23-38 - pn. „</w:t>
      </w:r>
      <w:r w:rsidRPr="00477C03">
        <w:rPr>
          <w:rFonts w:ascii="Times New Roman" w:hAnsi="Times New Roman" w:cs="Times New Roman"/>
          <w:i/>
          <w:sz w:val="24"/>
          <w:szCs w:val="24"/>
        </w:rPr>
        <w:t>Turystyczne obiekty noclegowe i ich wykorzystanie</w:t>
      </w:r>
      <w:r w:rsidRPr="00477C03">
        <w:rPr>
          <w:rFonts w:ascii="Times New Roman" w:hAnsi="Times New Roman" w:cs="Times New Roman"/>
          <w:sz w:val="24"/>
          <w:szCs w:val="24"/>
        </w:rPr>
        <w:t>”</w:t>
      </w:r>
      <w:r w:rsidR="0052084F" w:rsidRPr="00477C03">
        <w:rPr>
          <w:rFonts w:ascii="Times New Roman" w:hAnsi="Times New Roman" w:cs="Times New Roman"/>
          <w:sz w:val="24"/>
          <w:szCs w:val="24"/>
        </w:rPr>
        <w:t xml:space="preserve">, </w:t>
      </w:r>
      <w:r w:rsidR="000E586E" w:rsidRPr="00477C03">
        <w:rPr>
          <w:rFonts w:ascii="Times New Roman" w:hAnsi="Times New Roman" w:cs="Times New Roman"/>
          <w:sz w:val="24"/>
          <w:szCs w:val="24"/>
        </w:rPr>
        <w:t>opracowań Ministerstwa</w:t>
      </w:r>
      <w:r w:rsidR="0052084F" w:rsidRPr="00477C03">
        <w:rPr>
          <w:rFonts w:ascii="Times New Roman" w:hAnsi="Times New Roman" w:cs="Times New Roman"/>
          <w:sz w:val="24"/>
          <w:szCs w:val="24"/>
        </w:rPr>
        <w:t xml:space="preserve"> Sportu </w:t>
      </w:r>
      <w:r w:rsidR="009C4323">
        <w:rPr>
          <w:rFonts w:ascii="Times New Roman" w:hAnsi="Times New Roman" w:cs="Times New Roman"/>
          <w:sz w:val="24"/>
          <w:szCs w:val="24"/>
        </w:rPr>
        <w:br/>
      </w:r>
      <w:r w:rsidR="0052084F" w:rsidRPr="00477C03">
        <w:rPr>
          <w:rFonts w:ascii="Times New Roman" w:hAnsi="Times New Roman" w:cs="Times New Roman"/>
          <w:sz w:val="24"/>
          <w:szCs w:val="24"/>
        </w:rPr>
        <w:t xml:space="preserve">i Turystyki na podstawie </w:t>
      </w:r>
      <w:r w:rsidR="000E586E" w:rsidRPr="00477C03">
        <w:rPr>
          <w:rFonts w:ascii="Times New Roman" w:hAnsi="Times New Roman" w:cs="Times New Roman"/>
          <w:sz w:val="24"/>
          <w:szCs w:val="24"/>
        </w:rPr>
        <w:t>analiz</w:t>
      </w:r>
      <w:r w:rsidR="0052084F" w:rsidRPr="00477C03">
        <w:rPr>
          <w:rFonts w:ascii="Times New Roman" w:hAnsi="Times New Roman" w:cs="Times New Roman"/>
          <w:sz w:val="24"/>
          <w:szCs w:val="24"/>
        </w:rPr>
        <w:t xml:space="preserve"> statystycznych prowadzonych przez GUS, MSiT i NBP pt. „</w:t>
      </w:r>
      <w:r w:rsidR="0052084F" w:rsidRPr="00477C03">
        <w:rPr>
          <w:rFonts w:ascii="Times New Roman" w:hAnsi="Times New Roman" w:cs="Times New Roman"/>
          <w:i/>
          <w:sz w:val="24"/>
          <w:szCs w:val="24"/>
        </w:rPr>
        <w:t>Charakterystyka krajowych i zagranicznych podróży mieszkańców Polski w 2023 roku</w:t>
      </w:r>
      <w:r w:rsidR="0052084F" w:rsidRPr="00477C03">
        <w:rPr>
          <w:rFonts w:ascii="Times New Roman" w:hAnsi="Times New Roman" w:cs="Times New Roman"/>
          <w:sz w:val="24"/>
          <w:szCs w:val="24"/>
        </w:rPr>
        <w:t xml:space="preserve">” </w:t>
      </w:r>
      <w:r w:rsidR="009C4323">
        <w:rPr>
          <w:rFonts w:ascii="Times New Roman" w:hAnsi="Times New Roman" w:cs="Times New Roman"/>
          <w:sz w:val="24"/>
          <w:szCs w:val="24"/>
        </w:rPr>
        <w:br/>
      </w:r>
      <w:r w:rsidR="0052084F" w:rsidRPr="00477C03">
        <w:rPr>
          <w:rFonts w:ascii="Times New Roman" w:hAnsi="Times New Roman" w:cs="Times New Roman"/>
          <w:sz w:val="24"/>
          <w:szCs w:val="24"/>
        </w:rPr>
        <w:t>i „</w:t>
      </w:r>
      <w:r w:rsidR="0052084F" w:rsidRPr="00477C03">
        <w:rPr>
          <w:rFonts w:ascii="Times New Roman" w:hAnsi="Times New Roman" w:cs="Times New Roman"/>
          <w:i/>
          <w:sz w:val="24"/>
          <w:szCs w:val="24"/>
        </w:rPr>
        <w:t>Charakterystyka przyjazdów do Polski w 2023 roku</w:t>
      </w:r>
      <w:r w:rsidR="0052084F" w:rsidRPr="00477C03">
        <w:rPr>
          <w:rFonts w:ascii="Times New Roman" w:hAnsi="Times New Roman" w:cs="Times New Roman"/>
          <w:sz w:val="24"/>
          <w:szCs w:val="24"/>
        </w:rPr>
        <w:t>”</w:t>
      </w:r>
      <w:r w:rsidRPr="00477C03">
        <w:rPr>
          <w:rFonts w:ascii="Times New Roman" w:hAnsi="Times New Roman" w:cs="Times New Roman"/>
          <w:sz w:val="24"/>
          <w:szCs w:val="24"/>
        </w:rPr>
        <w:t xml:space="preserve">. </w:t>
      </w:r>
      <w:r w:rsidR="007844EB" w:rsidRPr="00477C03">
        <w:rPr>
          <w:rFonts w:ascii="Times New Roman" w:hAnsi="Times New Roman" w:cs="Times New Roman"/>
          <w:sz w:val="24"/>
          <w:szCs w:val="24"/>
        </w:rPr>
        <w:t>Z turystycznych obiektów noclegowych w 2022 r. skorzystało 34,2 mln turystów, którym udzielono</w:t>
      </w:r>
      <w:r w:rsidRPr="00477C03">
        <w:rPr>
          <w:rFonts w:ascii="Times New Roman" w:hAnsi="Times New Roman" w:cs="Times New Roman"/>
          <w:sz w:val="24"/>
          <w:szCs w:val="24"/>
        </w:rPr>
        <w:t xml:space="preserve"> </w:t>
      </w:r>
      <w:r w:rsidR="007844EB" w:rsidRPr="00477C03">
        <w:rPr>
          <w:rFonts w:ascii="Times New Roman" w:hAnsi="Times New Roman" w:cs="Times New Roman"/>
          <w:sz w:val="24"/>
          <w:szCs w:val="24"/>
        </w:rPr>
        <w:t>90,0 mln noclegów</w:t>
      </w:r>
      <w:r w:rsidRPr="00477C03">
        <w:rPr>
          <w:rFonts w:ascii="Times New Roman" w:hAnsi="Times New Roman" w:cs="Times New Roman"/>
          <w:sz w:val="24"/>
          <w:szCs w:val="24"/>
        </w:rPr>
        <w:t xml:space="preserve"> </w:t>
      </w:r>
      <w:r w:rsidR="007844EB" w:rsidRPr="00477C03">
        <w:rPr>
          <w:rFonts w:ascii="Times New Roman" w:hAnsi="Times New Roman" w:cs="Times New Roman"/>
          <w:sz w:val="24"/>
          <w:szCs w:val="24"/>
        </w:rPr>
        <w:t>- usług hotelarskich.  W porównaniu z 2021 r. było to odpowiednio o 54,3% i 43,2% więcej.</w:t>
      </w:r>
    </w:p>
    <w:p w14:paraId="181F5FCB" w14:textId="77777777" w:rsidR="00B109E2" w:rsidRPr="00477C03" w:rsidRDefault="00B109E2" w:rsidP="000E586E">
      <w:pPr>
        <w:spacing w:after="160" w:line="259" w:lineRule="auto"/>
        <w:contextualSpacing/>
        <w:rPr>
          <w:rFonts w:ascii="Times New Roman" w:hAnsi="Times New Roman" w:cs="Times New Roman"/>
          <w:sz w:val="24"/>
          <w:szCs w:val="24"/>
        </w:rPr>
      </w:pPr>
    </w:p>
    <w:p w14:paraId="56B09169" w14:textId="20F54A15" w:rsidR="004D7EE3" w:rsidRDefault="000E586E" w:rsidP="00CE087A">
      <w:pPr>
        <w:spacing w:after="160" w:line="360" w:lineRule="auto"/>
        <w:contextualSpacing/>
        <w:jc w:val="both"/>
        <w:rPr>
          <w:rFonts w:ascii="Times New Roman" w:hAnsi="Times New Roman" w:cs="Times New Roman"/>
          <w:sz w:val="24"/>
          <w:szCs w:val="24"/>
        </w:rPr>
      </w:pPr>
      <w:r w:rsidRPr="00477C03">
        <w:rPr>
          <w:rFonts w:ascii="Times New Roman" w:hAnsi="Times New Roman" w:cs="Times New Roman"/>
          <w:sz w:val="24"/>
          <w:szCs w:val="24"/>
        </w:rPr>
        <w:t>Projekt w zakresie dotyczącym</w:t>
      </w:r>
      <w:r w:rsidR="005523F2" w:rsidRPr="00477C03">
        <w:rPr>
          <w:rFonts w:ascii="Times New Roman" w:hAnsi="Times New Roman" w:cs="Times New Roman"/>
          <w:sz w:val="24"/>
          <w:szCs w:val="24"/>
        </w:rPr>
        <w:t xml:space="preserve"> zmian w ustawie o usługach hotelarskich oraz usługach pilotów wycieczek i przewodników turystycznych zakłada również </w:t>
      </w:r>
      <w:r w:rsidR="004D7EE3">
        <w:rPr>
          <w:rFonts w:ascii="Times New Roman" w:hAnsi="Times New Roman" w:cs="Times New Roman"/>
          <w:sz w:val="24"/>
          <w:szCs w:val="24"/>
        </w:rPr>
        <w:t xml:space="preserve">wprowadzenie </w:t>
      </w:r>
      <w:r w:rsidR="00D01E07" w:rsidRPr="00477C03">
        <w:rPr>
          <w:rFonts w:ascii="Times New Roman" w:hAnsi="Times New Roman" w:cs="Times New Roman"/>
          <w:sz w:val="24"/>
          <w:szCs w:val="24"/>
        </w:rPr>
        <w:t>now</w:t>
      </w:r>
      <w:r w:rsidR="004D7EE3">
        <w:rPr>
          <w:rFonts w:ascii="Times New Roman" w:hAnsi="Times New Roman" w:cs="Times New Roman"/>
          <w:sz w:val="24"/>
          <w:szCs w:val="24"/>
        </w:rPr>
        <w:t>ych</w:t>
      </w:r>
      <w:r w:rsidR="00D01E07" w:rsidRPr="00477C03">
        <w:rPr>
          <w:rFonts w:ascii="Times New Roman" w:hAnsi="Times New Roman" w:cs="Times New Roman"/>
          <w:sz w:val="24"/>
          <w:szCs w:val="24"/>
        </w:rPr>
        <w:t xml:space="preserve"> uprawnie</w:t>
      </w:r>
      <w:r w:rsidR="004D7EE3">
        <w:rPr>
          <w:rFonts w:ascii="Times New Roman" w:hAnsi="Times New Roman" w:cs="Times New Roman"/>
          <w:sz w:val="24"/>
          <w:szCs w:val="24"/>
        </w:rPr>
        <w:t>ń</w:t>
      </w:r>
      <w:r w:rsidR="00D01E07" w:rsidRPr="00477C03">
        <w:rPr>
          <w:rFonts w:ascii="Times New Roman" w:hAnsi="Times New Roman" w:cs="Times New Roman"/>
          <w:sz w:val="24"/>
          <w:szCs w:val="24"/>
        </w:rPr>
        <w:t xml:space="preserve"> </w:t>
      </w:r>
      <w:r w:rsidR="00A36A55" w:rsidRPr="00477C03">
        <w:rPr>
          <w:rFonts w:ascii="Times New Roman" w:hAnsi="Times New Roman" w:cs="Times New Roman"/>
          <w:sz w:val="24"/>
          <w:szCs w:val="24"/>
        </w:rPr>
        <w:t xml:space="preserve"> </w:t>
      </w:r>
      <w:r w:rsidR="00D01E07" w:rsidRPr="00477C03">
        <w:rPr>
          <w:rFonts w:ascii="Times New Roman" w:hAnsi="Times New Roman" w:cs="Times New Roman"/>
          <w:sz w:val="24"/>
          <w:szCs w:val="24"/>
        </w:rPr>
        <w:t xml:space="preserve">organów prowadzących ewidencję obiektów hotelarskich lub ewidencję innych obiektów, </w:t>
      </w:r>
      <w:r w:rsidR="004D7EE3">
        <w:rPr>
          <w:rFonts w:ascii="Times New Roman" w:hAnsi="Times New Roman" w:cs="Times New Roman"/>
          <w:sz w:val="24"/>
          <w:szCs w:val="24"/>
        </w:rPr>
        <w:br/>
      </w:r>
      <w:r w:rsidR="00D01E07" w:rsidRPr="00477C03">
        <w:rPr>
          <w:rFonts w:ascii="Times New Roman" w:hAnsi="Times New Roman" w:cs="Times New Roman"/>
          <w:sz w:val="24"/>
          <w:szCs w:val="24"/>
        </w:rPr>
        <w:t>w których są świadczone usługi hotelarskie, dotycząc</w:t>
      </w:r>
      <w:r w:rsidR="004D7EE3">
        <w:rPr>
          <w:rFonts w:ascii="Times New Roman" w:hAnsi="Times New Roman" w:cs="Times New Roman"/>
          <w:sz w:val="24"/>
          <w:szCs w:val="24"/>
        </w:rPr>
        <w:t xml:space="preserve">ych </w:t>
      </w:r>
      <w:r w:rsidR="00D01E07" w:rsidRPr="00477C03">
        <w:rPr>
          <w:rFonts w:ascii="Times New Roman" w:hAnsi="Times New Roman" w:cs="Times New Roman"/>
          <w:sz w:val="24"/>
          <w:szCs w:val="24"/>
        </w:rPr>
        <w:t>możliwości</w:t>
      </w:r>
      <w:r w:rsidR="00A36A55" w:rsidRPr="00477C03">
        <w:rPr>
          <w:rFonts w:ascii="Times New Roman" w:hAnsi="Times New Roman" w:cs="Times New Roman"/>
          <w:sz w:val="24"/>
          <w:szCs w:val="24"/>
        </w:rPr>
        <w:t xml:space="preserve"> wykreślenia obiektu </w:t>
      </w:r>
      <w:r w:rsidR="004D7EE3">
        <w:rPr>
          <w:rFonts w:ascii="Times New Roman" w:hAnsi="Times New Roman" w:cs="Times New Roman"/>
          <w:sz w:val="24"/>
          <w:szCs w:val="24"/>
        </w:rPr>
        <w:br/>
      </w:r>
      <w:r w:rsidR="00A36A55" w:rsidRPr="00477C03">
        <w:rPr>
          <w:rFonts w:ascii="Times New Roman" w:hAnsi="Times New Roman" w:cs="Times New Roman"/>
          <w:sz w:val="24"/>
          <w:szCs w:val="24"/>
        </w:rPr>
        <w:t xml:space="preserve">z ewidencji w przypadku powtarzających się naruszeń prawa w zakresie bezpieczeństwa </w:t>
      </w:r>
      <w:r w:rsidR="009C4323">
        <w:rPr>
          <w:rFonts w:ascii="Times New Roman" w:hAnsi="Times New Roman" w:cs="Times New Roman"/>
          <w:sz w:val="24"/>
          <w:szCs w:val="24"/>
        </w:rPr>
        <w:br/>
      </w:r>
      <w:r w:rsidR="00A36A55" w:rsidRPr="00477C03">
        <w:rPr>
          <w:rFonts w:ascii="Times New Roman" w:hAnsi="Times New Roman" w:cs="Times New Roman"/>
          <w:sz w:val="24"/>
          <w:szCs w:val="24"/>
        </w:rPr>
        <w:t>i porządku publicz</w:t>
      </w:r>
      <w:r w:rsidR="00D01E07" w:rsidRPr="00477C03">
        <w:rPr>
          <w:rFonts w:ascii="Times New Roman" w:hAnsi="Times New Roman" w:cs="Times New Roman"/>
          <w:sz w:val="24"/>
          <w:szCs w:val="24"/>
        </w:rPr>
        <w:t>nego. W</w:t>
      </w:r>
      <w:r w:rsidR="00A36A55" w:rsidRPr="00477C03">
        <w:rPr>
          <w:rFonts w:ascii="Times New Roman" w:hAnsi="Times New Roman" w:cs="Times New Roman"/>
          <w:sz w:val="24"/>
          <w:szCs w:val="24"/>
        </w:rPr>
        <w:t xml:space="preserve"> przypadku taki</w:t>
      </w:r>
      <w:r w:rsidR="00D01E07" w:rsidRPr="00477C03">
        <w:rPr>
          <w:rFonts w:ascii="Times New Roman" w:hAnsi="Times New Roman" w:cs="Times New Roman"/>
          <w:sz w:val="24"/>
          <w:szCs w:val="24"/>
        </w:rPr>
        <w:t xml:space="preserve">ego wykreślenia </w:t>
      </w:r>
      <w:r w:rsidR="00A36A55" w:rsidRPr="00477C03">
        <w:rPr>
          <w:rFonts w:ascii="Times New Roman" w:hAnsi="Times New Roman" w:cs="Times New Roman"/>
          <w:sz w:val="24"/>
          <w:szCs w:val="24"/>
        </w:rPr>
        <w:t>ponowna możliwość uzyskania  wpisu do ewidencji</w:t>
      </w:r>
      <w:r w:rsidR="00D01E07" w:rsidRPr="00477C03">
        <w:rPr>
          <w:rFonts w:ascii="Times New Roman" w:hAnsi="Times New Roman" w:cs="Times New Roman"/>
          <w:sz w:val="24"/>
          <w:szCs w:val="24"/>
        </w:rPr>
        <w:t xml:space="preserve"> będzie możliwa</w:t>
      </w:r>
      <w:r w:rsidR="00A36A55" w:rsidRPr="00477C03">
        <w:rPr>
          <w:rFonts w:ascii="Times New Roman" w:hAnsi="Times New Roman" w:cs="Times New Roman"/>
          <w:sz w:val="24"/>
          <w:szCs w:val="24"/>
        </w:rPr>
        <w:t xml:space="preserve"> dopiero po upływie 1 roku od </w:t>
      </w:r>
      <w:r w:rsidR="00D01E07" w:rsidRPr="00477C03">
        <w:rPr>
          <w:rFonts w:ascii="Times New Roman" w:hAnsi="Times New Roman" w:cs="Times New Roman"/>
          <w:sz w:val="24"/>
          <w:szCs w:val="24"/>
        </w:rPr>
        <w:t xml:space="preserve">dnia </w:t>
      </w:r>
      <w:r w:rsidR="00A36A55" w:rsidRPr="00477C03">
        <w:rPr>
          <w:rFonts w:ascii="Times New Roman" w:hAnsi="Times New Roman" w:cs="Times New Roman"/>
          <w:sz w:val="24"/>
          <w:szCs w:val="24"/>
        </w:rPr>
        <w:t xml:space="preserve">wykreślenia </w:t>
      </w:r>
      <w:r w:rsidR="00D01E07" w:rsidRPr="00477C03">
        <w:rPr>
          <w:rFonts w:ascii="Times New Roman" w:hAnsi="Times New Roman" w:cs="Times New Roman"/>
          <w:sz w:val="24"/>
          <w:szCs w:val="24"/>
        </w:rPr>
        <w:t>danego obiektu</w:t>
      </w:r>
      <w:r w:rsidR="00A36A55" w:rsidRPr="00477C03">
        <w:rPr>
          <w:rFonts w:ascii="Times New Roman" w:hAnsi="Times New Roman" w:cs="Times New Roman"/>
          <w:sz w:val="24"/>
          <w:szCs w:val="24"/>
        </w:rPr>
        <w:t xml:space="preserve"> z </w:t>
      </w:r>
      <w:r w:rsidR="00D01E07" w:rsidRPr="00477C03">
        <w:rPr>
          <w:rFonts w:ascii="Times New Roman" w:hAnsi="Times New Roman" w:cs="Times New Roman"/>
          <w:sz w:val="24"/>
          <w:szCs w:val="24"/>
        </w:rPr>
        <w:t>ewidencji. W okresie tym</w:t>
      </w:r>
      <w:r w:rsidR="00A36A55" w:rsidRPr="00477C03">
        <w:rPr>
          <w:rFonts w:ascii="Times New Roman" w:hAnsi="Times New Roman" w:cs="Times New Roman"/>
          <w:sz w:val="24"/>
          <w:szCs w:val="24"/>
        </w:rPr>
        <w:t xml:space="preserve"> będzie obowiązywał zakaz świadczenia </w:t>
      </w:r>
      <w:r w:rsidR="00D01E07" w:rsidRPr="00477C03">
        <w:rPr>
          <w:rFonts w:ascii="Times New Roman" w:hAnsi="Times New Roman" w:cs="Times New Roman"/>
          <w:sz w:val="24"/>
          <w:szCs w:val="24"/>
        </w:rPr>
        <w:t xml:space="preserve">usług hotelarskich w obiekcie. </w:t>
      </w:r>
      <w:r w:rsidR="004D7EE3">
        <w:rPr>
          <w:rFonts w:ascii="Times New Roman" w:hAnsi="Times New Roman" w:cs="Times New Roman"/>
          <w:sz w:val="24"/>
          <w:szCs w:val="24"/>
        </w:rPr>
        <w:t>W tym miejscu wskazać należy, że zgodnie aktualnie obowiązującymi przepisami (art. 38 ust. 1 ustawy</w:t>
      </w:r>
      <w:r w:rsidR="004D7EE3" w:rsidRPr="004D7EE3">
        <w:t xml:space="preserve"> </w:t>
      </w:r>
      <w:r w:rsidR="004D7EE3" w:rsidRPr="004D7EE3">
        <w:rPr>
          <w:rFonts w:ascii="Times New Roman" w:hAnsi="Times New Roman" w:cs="Times New Roman"/>
          <w:sz w:val="24"/>
          <w:szCs w:val="24"/>
        </w:rPr>
        <w:t>o usługach hotelarskich oraz usługach pilotów wycieczek i przewodników turystycznych</w:t>
      </w:r>
      <w:r w:rsidR="004D7EE3">
        <w:rPr>
          <w:rFonts w:ascii="Times New Roman" w:hAnsi="Times New Roman" w:cs="Times New Roman"/>
          <w:sz w:val="24"/>
          <w:szCs w:val="24"/>
        </w:rPr>
        <w:t>) z</w:t>
      </w:r>
      <w:r w:rsidR="004D7EE3" w:rsidRPr="004D7EE3">
        <w:rPr>
          <w:rFonts w:ascii="Times New Roman" w:hAnsi="Times New Roman" w:cs="Times New Roman"/>
          <w:sz w:val="24"/>
          <w:szCs w:val="24"/>
        </w:rPr>
        <w:t>aszeregowania obiektów hotelarskich do poszczególnych rodzajów dokonuje, kategorię nadaje oraz prowadzi ich ewidencję marszałek województwa właściwy ze względu na miejsce położenia obiektu hotelarskiego</w:t>
      </w:r>
      <w:r w:rsidR="004D7EE3">
        <w:rPr>
          <w:rFonts w:ascii="Times New Roman" w:hAnsi="Times New Roman" w:cs="Times New Roman"/>
          <w:sz w:val="24"/>
          <w:szCs w:val="24"/>
        </w:rPr>
        <w:t>. Z kolei e</w:t>
      </w:r>
      <w:r w:rsidR="004D7EE3" w:rsidRPr="004D7EE3">
        <w:rPr>
          <w:rFonts w:ascii="Times New Roman" w:hAnsi="Times New Roman" w:cs="Times New Roman"/>
          <w:sz w:val="24"/>
          <w:szCs w:val="24"/>
        </w:rPr>
        <w:t xml:space="preserve">widencję obiektów, o których mowa </w:t>
      </w:r>
      <w:r w:rsidR="009C4323">
        <w:rPr>
          <w:rFonts w:ascii="Times New Roman" w:hAnsi="Times New Roman" w:cs="Times New Roman"/>
          <w:sz w:val="24"/>
          <w:szCs w:val="24"/>
        </w:rPr>
        <w:br/>
      </w:r>
      <w:r w:rsidR="004D7EE3" w:rsidRPr="004D7EE3">
        <w:rPr>
          <w:rFonts w:ascii="Times New Roman" w:hAnsi="Times New Roman" w:cs="Times New Roman"/>
          <w:sz w:val="24"/>
          <w:szCs w:val="24"/>
        </w:rPr>
        <w:t>w art. 35 ust. 2 i 3</w:t>
      </w:r>
      <w:r w:rsidR="004D7EE3">
        <w:rPr>
          <w:rFonts w:ascii="Times New Roman" w:hAnsi="Times New Roman" w:cs="Times New Roman"/>
          <w:sz w:val="24"/>
          <w:szCs w:val="24"/>
        </w:rPr>
        <w:t xml:space="preserve"> wspomnianej ustawy</w:t>
      </w:r>
      <w:r w:rsidR="004D7EE3" w:rsidRPr="004D7EE3">
        <w:rPr>
          <w:rFonts w:ascii="Times New Roman" w:hAnsi="Times New Roman" w:cs="Times New Roman"/>
          <w:sz w:val="24"/>
          <w:szCs w:val="24"/>
        </w:rPr>
        <w:t>, prowadzi wójt (burmistrz, prezydent miasta) właściwy ze względu na miejsce ich położenia</w:t>
      </w:r>
      <w:r w:rsidR="004D7EE3">
        <w:rPr>
          <w:rFonts w:ascii="Times New Roman" w:hAnsi="Times New Roman" w:cs="Times New Roman"/>
          <w:sz w:val="24"/>
          <w:szCs w:val="24"/>
        </w:rPr>
        <w:t xml:space="preserve"> </w:t>
      </w:r>
      <w:r w:rsidR="004D7EE3" w:rsidRPr="004D7EE3">
        <w:rPr>
          <w:rFonts w:ascii="Times New Roman" w:hAnsi="Times New Roman" w:cs="Times New Roman"/>
          <w:sz w:val="24"/>
          <w:szCs w:val="24"/>
        </w:rPr>
        <w:t xml:space="preserve">(art. 38 ust. </w:t>
      </w:r>
      <w:r w:rsidR="004D7EE3">
        <w:rPr>
          <w:rFonts w:ascii="Times New Roman" w:hAnsi="Times New Roman" w:cs="Times New Roman"/>
          <w:sz w:val="24"/>
          <w:szCs w:val="24"/>
        </w:rPr>
        <w:t>3</w:t>
      </w:r>
      <w:r w:rsidR="004D7EE3" w:rsidRPr="004D7EE3">
        <w:rPr>
          <w:rFonts w:ascii="Times New Roman" w:hAnsi="Times New Roman" w:cs="Times New Roman"/>
          <w:sz w:val="24"/>
          <w:szCs w:val="24"/>
        </w:rPr>
        <w:t xml:space="preserve"> ustawy o usługach hotelarskich oraz usługach pilotów wycieczek i przewodników turystycznych).</w:t>
      </w:r>
      <w:r w:rsidR="004D7EE3">
        <w:rPr>
          <w:rFonts w:ascii="Times New Roman" w:hAnsi="Times New Roman" w:cs="Times New Roman"/>
          <w:sz w:val="24"/>
          <w:szCs w:val="24"/>
        </w:rPr>
        <w:t xml:space="preserve"> Aktualnie obowiązujący podział kompetencji pomiędzy ww. organami determinuje również zaproponowany w projekcie system służący zapewnieniu właściwego stosowania przepisów rozporządzenia STR na terytorium RP.</w:t>
      </w:r>
    </w:p>
    <w:p w14:paraId="3D711582" w14:textId="0279743B" w:rsidR="004121FA" w:rsidRDefault="004121FA" w:rsidP="004D7EE3">
      <w:pP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W szczególności z uwagi na zastosowanie przepisów rozporządzenia STR do tzw. innych obiektów, w których są świadczone usługi hotelarskie, zasadnym jest ustanowienie przez projektodawcę normy, zgodnie z którą w</w:t>
      </w:r>
      <w:r w:rsidRPr="004121FA">
        <w:rPr>
          <w:rFonts w:ascii="Times New Roman" w:hAnsi="Times New Roman" w:cs="Times New Roman"/>
          <w:sz w:val="24"/>
          <w:szCs w:val="24"/>
        </w:rPr>
        <w:t>ójt  (burmistrz, prezydent miasta) właściwy ze względu na miejsce położenia</w:t>
      </w:r>
      <w:r w:rsidR="00A14460">
        <w:rPr>
          <w:rFonts w:ascii="Times New Roman" w:hAnsi="Times New Roman" w:cs="Times New Roman"/>
          <w:sz w:val="24"/>
          <w:szCs w:val="24"/>
        </w:rPr>
        <w:t xml:space="preserve"> tzw.</w:t>
      </w:r>
      <w:r w:rsidRPr="004121FA">
        <w:rPr>
          <w:rFonts w:ascii="Times New Roman" w:hAnsi="Times New Roman" w:cs="Times New Roman"/>
          <w:sz w:val="24"/>
          <w:szCs w:val="24"/>
        </w:rPr>
        <w:t xml:space="preserve"> innego obiektu, w którym są świadczone usługi hotelarskie jest organem</w:t>
      </w:r>
      <w:r>
        <w:rPr>
          <w:rFonts w:ascii="Times New Roman" w:hAnsi="Times New Roman" w:cs="Times New Roman"/>
          <w:sz w:val="24"/>
          <w:szCs w:val="24"/>
        </w:rPr>
        <w:t xml:space="preserve"> właściwym do stosowania większości przepisów </w:t>
      </w:r>
      <w:r w:rsidRPr="004121FA">
        <w:rPr>
          <w:rFonts w:ascii="Times New Roman" w:hAnsi="Times New Roman" w:cs="Times New Roman"/>
          <w:sz w:val="24"/>
          <w:szCs w:val="24"/>
        </w:rPr>
        <w:t>rozporządzenia</w:t>
      </w:r>
      <w:r>
        <w:rPr>
          <w:rFonts w:ascii="Times New Roman" w:hAnsi="Times New Roman" w:cs="Times New Roman"/>
          <w:sz w:val="24"/>
          <w:szCs w:val="24"/>
        </w:rPr>
        <w:t xml:space="preserve"> STR na terytorium RP (dot. w szczególności procedur elektronicznej rejestracji wynajmujących, weryfikacji składanych oświadczeń, nadawania numerów identyfikacyjnych obiektom</w:t>
      </w:r>
      <w:r w:rsidR="00A14460">
        <w:rPr>
          <w:rFonts w:ascii="Times New Roman" w:hAnsi="Times New Roman" w:cs="Times New Roman"/>
          <w:sz w:val="24"/>
          <w:szCs w:val="24"/>
        </w:rPr>
        <w:t xml:space="preserve"> oraz ich zawieszania </w:t>
      </w:r>
      <w:r w:rsidR="00A14460">
        <w:rPr>
          <w:rFonts w:ascii="Times New Roman" w:hAnsi="Times New Roman" w:cs="Times New Roman"/>
          <w:sz w:val="24"/>
          <w:szCs w:val="24"/>
        </w:rPr>
        <w:lastRenderedPageBreak/>
        <w:t>i wycofywania w przypadkach o których mowa  w art. 6 rozporządzenia STR, wydawania stosownych nakazów względem wynajmujących oraz internetowych platform pośredniczących w najmie krótkoterminowym)</w:t>
      </w:r>
      <w:r>
        <w:rPr>
          <w:rFonts w:ascii="Times New Roman" w:hAnsi="Times New Roman" w:cs="Times New Roman"/>
          <w:sz w:val="24"/>
          <w:szCs w:val="24"/>
        </w:rPr>
        <w:t>.</w:t>
      </w:r>
    </w:p>
    <w:p w14:paraId="06AAAD64" w14:textId="2EE80761" w:rsidR="00A36A55" w:rsidRPr="00477C03" w:rsidRDefault="004D7EE3" w:rsidP="00D01E07">
      <w:pP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Ponadto p</w:t>
      </w:r>
      <w:r w:rsidR="00D01E07" w:rsidRPr="00477C03">
        <w:rPr>
          <w:rFonts w:ascii="Times New Roman" w:hAnsi="Times New Roman" w:cs="Times New Roman"/>
          <w:sz w:val="24"/>
          <w:szCs w:val="24"/>
        </w:rPr>
        <w:t xml:space="preserve">rzewiduje się </w:t>
      </w:r>
      <w:r w:rsidR="00E70F02">
        <w:rPr>
          <w:rFonts w:ascii="Times New Roman" w:hAnsi="Times New Roman" w:cs="Times New Roman"/>
          <w:sz w:val="24"/>
          <w:szCs w:val="24"/>
        </w:rPr>
        <w:t>także</w:t>
      </w:r>
      <w:r w:rsidR="00D01E07" w:rsidRPr="00477C03">
        <w:rPr>
          <w:rFonts w:ascii="Times New Roman" w:hAnsi="Times New Roman" w:cs="Times New Roman"/>
          <w:sz w:val="24"/>
          <w:szCs w:val="24"/>
        </w:rPr>
        <w:t xml:space="preserve"> p</w:t>
      </w:r>
      <w:r w:rsidR="00A36A55" w:rsidRPr="00477C03">
        <w:rPr>
          <w:rFonts w:ascii="Times New Roman" w:hAnsi="Times New Roman" w:cs="Times New Roman"/>
          <w:sz w:val="24"/>
          <w:szCs w:val="24"/>
        </w:rPr>
        <w:t>rzyznanie kompetencji radom gmin do wyznaczania w drodze uchwały stref w danej gminie, w których nie może być</w:t>
      </w:r>
      <w:r w:rsidR="00D01E07" w:rsidRPr="00477C03">
        <w:rPr>
          <w:rFonts w:ascii="Times New Roman" w:hAnsi="Times New Roman" w:cs="Times New Roman"/>
          <w:sz w:val="24"/>
          <w:szCs w:val="24"/>
        </w:rPr>
        <w:t xml:space="preserve"> prowadzona działalność</w:t>
      </w:r>
      <w:r w:rsidR="009C046E" w:rsidRPr="00477C03">
        <w:rPr>
          <w:rFonts w:ascii="Times New Roman" w:hAnsi="Times New Roman" w:cs="Times New Roman"/>
          <w:sz w:val="24"/>
          <w:szCs w:val="24"/>
        </w:rPr>
        <w:t xml:space="preserve"> </w:t>
      </w:r>
      <w:r w:rsidR="00D01E07" w:rsidRPr="00477C03">
        <w:rPr>
          <w:rFonts w:ascii="Times New Roman" w:hAnsi="Times New Roman" w:cs="Times New Roman"/>
          <w:sz w:val="24"/>
          <w:szCs w:val="24"/>
        </w:rPr>
        <w:t>innych obiektów</w:t>
      </w:r>
      <w:r w:rsidR="009C046E" w:rsidRPr="00477C03">
        <w:rPr>
          <w:rFonts w:ascii="Times New Roman" w:hAnsi="Times New Roman" w:cs="Times New Roman"/>
          <w:sz w:val="24"/>
          <w:szCs w:val="24"/>
        </w:rPr>
        <w:t>,</w:t>
      </w:r>
      <w:r w:rsidR="00D01E07" w:rsidRPr="00477C03">
        <w:rPr>
          <w:rFonts w:ascii="Times New Roman" w:hAnsi="Times New Roman" w:cs="Times New Roman"/>
          <w:sz w:val="24"/>
          <w:szCs w:val="24"/>
        </w:rPr>
        <w:t xml:space="preserve"> w których świadczone są usługi hotelarskie mając na względzie w szczególności porządek i bezpieczeństwo publiczne</w:t>
      </w:r>
      <w:r w:rsidR="00A36A55" w:rsidRPr="00477C03">
        <w:rPr>
          <w:rFonts w:ascii="Times New Roman" w:hAnsi="Times New Roman" w:cs="Times New Roman"/>
          <w:sz w:val="24"/>
          <w:szCs w:val="24"/>
        </w:rPr>
        <w:t>.</w:t>
      </w:r>
    </w:p>
    <w:p w14:paraId="4CFC06D3" w14:textId="4DBB2418" w:rsidR="008C071C" w:rsidRPr="00CA78C7" w:rsidRDefault="00611109" w:rsidP="00B97519">
      <w:pPr>
        <w:suppressAutoHyphens/>
        <w:autoSpaceDE w:val="0"/>
        <w:autoSpaceDN w:val="0"/>
        <w:adjustRightInd w:val="0"/>
        <w:spacing w:before="360" w:after="0" w:line="360" w:lineRule="auto"/>
        <w:ind w:firstLine="708"/>
        <w:jc w:val="both"/>
        <w:rPr>
          <w:rFonts w:ascii="Times" w:eastAsia="Times New Roman" w:hAnsi="Times" w:cs="Arial"/>
          <w:sz w:val="24"/>
          <w:szCs w:val="20"/>
          <w:lang w:eastAsia="pl-PL"/>
        </w:rPr>
      </w:pPr>
      <w:r w:rsidRPr="002A5566">
        <w:rPr>
          <w:rFonts w:ascii="Times" w:eastAsia="Times New Roman" w:hAnsi="Times" w:cs="Arial"/>
          <w:sz w:val="24"/>
          <w:szCs w:val="20"/>
          <w:lang w:eastAsia="pl-PL"/>
        </w:rPr>
        <w:t xml:space="preserve">W zakresie regulacji dotyczących turystyki zawartych w projekcie rozważano odmienne uregulowanie a także analizowano środki inne niż legislacyjne, m.in. samoregulacja </w:t>
      </w:r>
      <w:r w:rsidR="00A14460">
        <w:rPr>
          <w:rFonts w:ascii="Times" w:eastAsia="Times New Roman" w:hAnsi="Times" w:cs="Arial"/>
          <w:sz w:val="24"/>
          <w:szCs w:val="20"/>
          <w:lang w:eastAsia="pl-PL"/>
        </w:rPr>
        <w:br/>
      </w:r>
      <w:r w:rsidRPr="002A5566">
        <w:rPr>
          <w:rFonts w:ascii="Times" w:eastAsia="Times New Roman" w:hAnsi="Times" w:cs="Arial"/>
          <w:sz w:val="24"/>
          <w:szCs w:val="20"/>
          <w:lang w:eastAsia="pl-PL"/>
        </w:rPr>
        <w:t>(w szczególności kodeksy dobrych praktyk, kampanie informacyjne, znaki jakości, certyfikaty, konferencje, seminaria itp.) jednakże w wyniku analizy problemów, które mają być rozwiązane w przedmiotowej ustawie stwierdzono, iż nie da się zastosować do ich rozwiązania działań nieregulacyjnych, ponieważ w tej formie byłyby one nieskuteczne i niemożliwe do wyegzekwowania na gruncie prawnym. Większości zaproponowanych zmian nie można bowiem wprowadzić w inny sposób niż poprzez wprowadzenie odpowiednich regulacji prawnych.</w:t>
      </w:r>
      <w:r w:rsidRPr="00082082">
        <w:rPr>
          <w:rFonts w:ascii="Times" w:eastAsia="Times New Roman" w:hAnsi="Times" w:cs="Arial"/>
          <w:sz w:val="24"/>
          <w:szCs w:val="20"/>
          <w:lang w:eastAsia="pl-PL"/>
        </w:rPr>
        <w:t xml:space="preserve"> </w:t>
      </w:r>
    </w:p>
    <w:p w14:paraId="7B9EB89F" w14:textId="77777777" w:rsidR="00381028" w:rsidRPr="00D57B4B" w:rsidRDefault="004555F6" w:rsidP="00D57B4B">
      <w:pPr>
        <w:pStyle w:val="Akapitzlist"/>
        <w:numPr>
          <w:ilvl w:val="0"/>
          <w:numId w:val="4"/>
        </w:numPr>
        <w:suppressAutoHyphens/>
        <w:autoSpaceDE w:val="0"/>
        <w:autoSpaceDN w:val="0"/>
        <w:adjustRightInd w:val="0"/>
        <w:spacing w:before="120" w:after="0" w:line="360" w:lineRule="auto"/>
        <w:jc w:val="both"/>
        <w:rPr>
          <w:rFonts w:ascii="Times New Roman" w:eastAsia="Times New Roman" w:hAnsi="Times New Roman" w:cs="Times New Roman"/>
          <w:b/>
          <w:sz w:val="24"/>
          <w:szCs w:val="20"/>
          <w:lang w:eastAsia="pl-PL"/>
        </w:rPr>
      </w:pPr>
      <w:r w:rsidRPr="00D57B4B">
        <w:rPr>
          <w:rFonts w:ascii="Times New Roman" w:eastAsia="Times New Roman" w:hAnsi="Times New Roman" w:cs="Times New Roman"/>
          <w:b/>
          <w:sz w:val="24"/>
          <w:szCs w:val="20"/>
          <w:lang w:eastAsia="pl-PL"/>
        </w:rPr>
        <w:t>NAJWAŻNIEJSZE ROZWIĄZANIA PRZEWIDZIANE W PROJEKCIE:</w:t>
      </w:r>
    </w:p>
    <w:p w14:paraId="131DA227" w14:textId="77777777" w:rsidR="00A0532F" w:rsidRPr="00D062B0" w:rsidRDefault="00FD0FB4" w:rsidP="00A0532F">
      <w:pPr>
        <w:suppressAutoHyphens/>
        <w:autoSpaceDE w:val="0"/>
        <w:autoSpaceDN w:val="0"/>
        <w:adjustRightInd w:val="0"/>
        <w:spacing w:before="120" w:line="360" w:lineRule="auto"/>
        <w:jc w:val="center"/>
        <w:rPr>
          <w:rFonts w:ascii="Times New Roman" w:eastAsia="Calibri" w:hAnsi="Times New Roman" w:cs="Times New Roman"/>
          <w:b/>
        </w:rPr>
      </w:pPr>
      <w:r w:rsidRPr="00D062B0">
        <w:rPr>
          <w:rFonts w:ascii="Times New Roman" w:eastAsia="Calibri" w:hAnsi="Times New Roman" w:cs="Times New Roman"/>
          <w:b/>
        </w:rPr>
        <w:t>Doprecyzowanie pojęcia usługi hotelarskiej:</w:t>
      </w:r>
    </w:p>
    <w:p w14:paraId="72E26557" w14:textId="313C2A75" w:rsidR="00673785" w:rsidRPr="00673785" w:rsidRDefault="00CA78C7" w:rsidP="00B97519">
      <w:pPr>
        <w:spacing w:line="360" w:lineRule="auto"/>
        <w:ind w:firstLine="708"/>
        <w:jc w:val="both"/>
        <w:rPr>
          <w:rFonts w:ascii="Times New Roman" w:eastAsia="Times New Roman" w:hAnsi="Times New Roman" w:cs="Times New Roman"/>
          <w:sz w:val="24"/>
          <w:szCs w:val="24"/>
          <w:lang w:eastAsia="pl-PL"/>
        </w:rPr>
      </w:pPr>
      <w:r w:rsidRPr="00A0532F">
        <w:rPr>
          <w:rFonts w:ascii="Times New Roman" w:eastAsia="Times New Roman" w:hAnsi="Times New Roman" w:cs="Times New Roman"/>
          <w:sz w:val="24"/>
          <w:szCs w:val="24"/>
          <w:lang w:eastAsia="pl-PL"/>
        </w:rPr>
        <w:t>W obrębie zmian nomenklaturowych w obszarze usług hotelarskich zaproponowano doprecyzowanie pojęcia usługi hotelarskiej. Nowe brzmienie przepisu ma przesądzać, że za usługę hotelarską uzn</w:t>
      </w:r>
      <w:r w:rsidR="00313EDA">
        <w:rPr>
          <w:rFonts w:ascii="Times New Roman" w:eastAsia="Times New Roman" w:hAnsi="Times New Roman" w:cs="Times New Roman"/>
          <w:sz w:val="24"/>
          <w:szCs w:val="24"/>
          <w:lang w:eastAsia="pl-PL"/>
        </w:rPr>
        <w:t>aje się jedynie usługę trwającą</w:t>
      </w:r>
      <w:r w:rsidRPr="00A0532F">
        <w:rPr>
          <w:rFonts w:ascii="Times New Roman" w:eastAsia="Times New Roman" w:hAnsi="Times New Roman" w:cs="Times New Roman"/>
          <w:sz w:val="24"/>
          <w:szCs w:val="24"/>
          <w:lang w:eastAsia="pl-PL"/>
        </w:rPr>
        <w:t xml:space="preserve"> krócej niż 30 dni</w:t>
      </w:r>
      <w:r w:rsidR="00313EDA" w:rsidRPr="00313EDA">
        <w:t xml:space="preserve"> </w:t>
      </w:r>
      <w:r w:rsidR="00313EDA" w:rsidRPr="00313EDA">
        <w:rPr>
          <w:rFonts w:ascii="Times New Roman" w:eastAsia="Times New Roman" w:hAnsi="Times New Roman" w:cs="Times New Roman"/>
          <w:sz w:val="24"/>
          <w:szCs w:val="24"/>
          <w:lang w:eastAsia="pl-PL"/>
        </w:rPr>
        <w:t>w stosunku do jednego klienta</w:t>
      </w:r>
      <w:r w:rsidRPr="00A0532F">
        <w:rPr>
          <w:rFonts w:ascii="Times New Roman" w:eastAsia="Times New Roman" w:hAnsi="Times New Roman" w:cs="Times New Roman"/>
          <w:sz w:val="24"/>
          <w:szCs w:val="24"/>
          <w:lang w:eastAsia="pl-PL"/>
        </w:rPr>
        <w:t xml:space="preserve">. Zmiana ma na celu ograniczenie nadużywania formuły usługi hotelarskiej do świadczenia usług mających cechy najmu </w:t>
      </w:r>
      <w:r w:rsidR="00BB6C08">
        <w:rPr>
          <w:rFonts w:ascii="Times New Roman" w:eastAsia="Times New Roman" w:hAnsi="Times New Roman" w:cs="Times New Roman"/>
          <w:sz w:val="24"/>
          <w:szCs w:val="24"/>
          <w:lang w:eastAsia="pl-PL"/>
        </w:rPr>
        <w:t>długoterminowego</w:t>
      </w:r>
      <w:r w:rsidRPr="00A0532F">
        <w:rPr>
          <w:rFonts w:ascii="Times New Roman" w:eastAsia="Times New Roman" w:hAnsi="Times New Roman" w:cs="Times New Roman"/>
          <w:sz w:val="24"/>
          <w:szCs w:val="24"/>
          <w:lang w:eastAsia="pl-PL"/>
        </w:rPr>
        <w:t xml:space="preserve"> (zmiana w art. 3 ust. 1 pkt 8</w:t>
      </w:r>
      <w:r w:rsidR="00313EDA">
        <w:rPr>
          <w:rFonts w:ascii="Times New Roman" w:eastAsia="Times New Roman" w:hAnsi="Times New Roman" w:cs="Times New Roman"/>
          <w:sz w:val="24"/>
          <w:szCs w:val="24"/>
          <w:lang w:eastAsia="pl-PL"/>
        </w:rPr>
        <w:t xml:space="preserve"> ustawy o</w:t>
      </w:r>
      <w:r w:rsidR="00313EDA" w:rsidRPr="00313EDA">
        <w:rPr>
          <w:rFonts w:ascii="Times New Roman" w:eastAsia="Times New Roman" w:hAnsi="Times New Roman" w:cs="Times New Roman"/>
          <w:sz w:val="24"/>
          <w:szCs w:val="24"/>
          <w:lang w:eastAsia="pl-PL"/>
        </w:rPr>
        <w:t xml:space="preserve"> usługach hotelarskich oraz usługach pilotów wycieczek i przewodników turystycznych</w:t>
      </w:r>
      <w:r w:rsidR="003A0EB5">
        <w:rPr>
          <w:rFonts w:ascii="Times New Roman" w:eastAsia="Times New Roman" w:hAnsi="Times New Roman" w:cs="Times New Roman"/>
          <w:sz w:val="24"/>
          <w:szCs w:val="24"/>
          <w:lang w:eastAsia="pl-PL"/>
        </w:rPr>
        <w:t xml:space="preserve"> </w:t>
      </w:r>
      <w:r w:rsidR="003A0EB5" w:rsidRPr="00CE087A">
        <w:rPr>
          <w:rFonts w:ascii="Times New Roman" w:eastAsia="Times New Roman" w:hAnsi="Times New Roman" w:cs="Times New Roman"/>
          <w:sz w:val="24"/>
          <w:szCs w:val="24"/>
          <w:lang w:eastAsia="pl-PL"/>
        </w:rPr>
        <w:t xml:space="preserve">– art. 1 pkt 1 lit. </w:t>
      </w:r>
      <w:r w:rsidR="005D27D2">
        <w:rPr>
          <w:rFonts w:ascii="Times New Roman" w:eastAsia="Times New Roman" w:hAnsi="Times New Roman" w:cs="Times New Roman"/>
          <w:sz w:val="24"/>
          <w:szCs w:val="24"/>
          <w:lang w:eastAsia="pl-PL"/>
        </w:rPr>
        <w:t>a</w:t>
      </w:r>
      <w:r w:rsidR="005D27D2" w:rsidRPr="00CE087A">
        <w:rPr>
          <w:rFonts w:ascii="Times New Roman" w:eastAsia="Times New Roman" w:hAnsi="Times New Roman" w:cs="Times New Roman"/>
          <w:sz w:val="24"/>
          <w:szCs w:val="24"/>
          <w:lang w:eastAsia="pl-PL"/>
        </w:rPr>
        <w:t xml:space="preserve"> </w:t>
      </w:r>
      <w:r w:rsidR="003A0EB5" w:rsidRPr="00CE087A">
        <w:rPr>
          <w:rFonts w:ascii="Times New Roman" w:eastAsia="Times New Roman" w:hAnsi="Times New Roman" w:cs="Times New Roman"/>
          <w:sz w:val="24"/>
          <w:szCs w:val="24"/>
          <w:lang w:eastAsia="pl-PL"/>
        </w:rPr>
        <w:t>projektu</w:t>
      </w:r>
      <w:r w:rsidRPr="0088205B">
        <w:rPr>
          <w:rFonts w:ascii="Times New Roman" w:eastAsia="Times New Roman" w:hAnsi="Times New Roman" w:cs="Times New Roman"/>
          <w:sz w:val="24"/>
          <w:szCs w:val="24"/>
          <w:lang w:eastAsia="pl-PL"/>
        </w:rPr>
        <w:t>).</w:t>
      </w:r>
      <w:r w:rsidR="008C071C" w:rsidRPr="00313EDA">
        <w:rPr>
          <w:rFonts w:ascii="Times New Roman" w:eastAsia="Times New Roman" w:hAnsi="Times New Roman" w:cs="Times New Roman"/>
          <w:sz w:val="24"/>
          <w:szCs w:val="24"/>
          <w:lang w:eastAsia="pl-PL"/>
        </w:rPr>
        <w:t xml:space="preserve"> </w:t>
      </w:r>
      <w:r w:rsidR="00313EDA" w:rsidRPr="00313EDA">
        <w:rPr>
          <w:rFonts w:ascii="Times New Roman" w:eastAsia="Times New Roman" w:hAnsi="Times New Roman" w:cs="Times New Roman"/>
          <w:sz w:val="24"/>
          <w:szCs w:val="24"/>
          <w:lang w:eastAsia="pl-PL"/>
        </w:rPr>
        <w:t>Z</w:t>
      </w:r>
      <w:r w:rsidR="008C071C" w:rsidRPr="00313EDA">
        <w:rPr>
          <w:rFonts w:ascii="Times New Roman" w:eastAsia="Times New Roman" w:hAnsi="Times New Roman" w:cs="Times New Roman"/>
          <w:sz w:val="24"/>
          <w:szCs w:val="24"/>
          <w:lang w:eastAsia="pl-PL"/>
        </w:rPr>
        <w:t>aproponowana definicja</w:t>
      </w:r>
      <w:r w:rsidR="00313EDA" w:rsidRPr="00313EDA">
        <w:rPr>
          <w:rFonts w:ascii="Times New Roman" w:eastAsia="Times New Roman" w:hAnsi="Times New Roman" w:cs="Times New Roman"/>
          <w:sz w:val="24"/>
          <w:szCs w:val="24"/>
          <w:lang w:eastAsia="pl-PL"/>
        </w:rPr>
        <w:t xml:space="preserve"> legalna wynika również</w:t>
      </w:r>
      <w:r w:rsidR="008C071C" w:rsidRPr="00313EDA">
        <w:rPr>
          <w:rFonts w:ascii="Times New Roman" w:eastAsia="Times New Roman" w:hAnsi="Times New Roman" w:cs="Times New Roman"/>
          <w:sz w:val="24"/>
          <w:szCs w:val="24"/>
          <w:lang w:eastAsia="pl-PL"/>
        </w:rPr>
        <w:t xml:space="preserve"> z klasyfikacji zawartej w Polskiej Klasyfikacji Wyrobów i Usług  - 55.20.19.0 - dla wynajmu na okres do 30 dni,  w odróżnieniu od  68.20.11.0  - dla wynajmu na dłuższe pobyty powyżej 30 dni, dotyczących wynajmu nieruchomości mieszkalnych w celu dłuższego pobytu, zazwyczaj w cyklu miesięcznym lub rocznym.</w:t>
      </w:r>
      <w:r w:rsidR="00313EDA">
        <w:rPr>
          <w:rFonts w:ascii="Times New Roman" w:eastAsia="Times New Roman" w:hAnsi="Times New Roman" w:cs="Times New Roman"/>
          <w:sz w:val="24"/>
          <w:szCs w:val="24"/>
          <w:lang w:eastAsia="pl-PL"/>
        </w:rPr>
        <w:t xml:space="preserve"> Tym samym pojęcie usługi hotelarskiej obejmie w sposób nie budzący wątpliwości pojęcie</w:t>
      </w:r>
      <w:r w:rsidR="00910E58" w:rsidRPr="00910E58">
        <w:rPr>
          <w:rFonts w:ascii="Times New Roman" w:eastAsia="Times New Roman" w:hAnsi="Times New Roman" w:cs="Times New Roman"/>
          <w:sz w:val="24"/>
          <w:szCs w:val="24"/>
          <w:lang w:eastAsia="pl-PL"/>
        </w:rPr>
        <w:t xml:space="preserve"> „najmu krótkoterminowego”.</w:t>
      </w:r>
      <w:r w:rsidR="00313EDA">
        <w:rPr>
          <w:rFonts w:ascii="Times New Roman" w:eastAsia="Times New Roman" w:hAnsi="Times New Roman" w:cs="Times New Roman"/>
          <w:sz w:val="24"/>
          <w:szCs w:val="24"/>
          <w:lang w:eastAsia="pl-PL"/>
        </w:rPr>
        <w:t xml:space="preserve"> Ponadto </w:t>
      </w:r>
      <w:r w:rsidR="00313EDA" w:rsidRPr="00313EDA">
        <w:rPr>
          <w:rFonts w:ascii="Times New Roman" w:eastAsia="Times New Roman" w:hAnsi="Times New Roman" w:cs="Times New Roman"/>
          <w:sz w:val="24"/>
          <w:szCs w:val="24"/>
          <w:lang w:eastAsia="pl-PL"/>
        </w:rPr>
        <w:t>p</w:t>
      </w:r>
      <w:r w:rsidR="00910E58" w:rsidRPr="00313EDA">
        <w:rPr>
          <w:rFonts w:ascii="Times New Roman" w:eastAsia="Times New Roman" w:hAnsi="Times New Roman" w:cs="Times New Roman"/>
          <w:sz w:val="24"/>
          <w:szCs w:val="24"/>
          <w:lang w:eastAsia="pl-PL"/>
        </w:rPr>
        <w:t xml:space="preserve">rojekt zmienia </w:t>
      </w:r>
      <w:r w:rsidR="00A23F61">
        <w:rPr>
          <w:rFonts w:ascii="Times New Roman" w:eastAsia="Times New Roman" w:hAnsi="Times New Roman" w:cs="Times New Roman"/>
          <w:sz w:val="24"/>
          <w:szCs w:val="24"/>
          <w:lang w:eastAsia="pl-PL"/>
        </w:rPr>
        <w:t xml:space="preserve">m.in. </w:t>
      </w:r>
      <w:r w:rsidR="00910E58" w:rsidRPr="00313EDA">
        <w:rPr>
          <w:rFonts w:ascii="Times New Roman" w:eastAsia="Times New Roman" w:hAnsi="Times New Roman" w:cs="Times New Roman"/>
          <w:sz w:val="24"/>
          <w:szCs w:val="24"/>
          <w:lang w:eastAsia="pl-PL"/>
        </w:rPr>
        <w:t xml:space="preserve">definicję  „przedsiębiorcy”  na analogiczną  jaka jest zawarta w ustawie z dnia 24 listopada 2017 r. o imprezach turystycznych i powiązanych usługach turystycznych. </w:t>
      </w:r>
    </w:p>
    <w:p w14:paraId="7256BD21" w14:textId="77777777" w:rsidR="00CA78C7" w:rsidRPr="00D062B0" w:rsidRDefault="00DF1A3F" w:rsidP="00CA78C7">
      <w:pPr>
        <w:spacing w:after="160" w:line="259" w:lineRule="auto"/>
        <w:contextualSpacing/>
        <w:jc w:val="center"/>
        <w:rPr>
          <w:rFonts w:ascii="Times New Roman" w:eastAsia="Calibri" w:hAnsi="Times New Roman" w:cs="Times New Roman"/>
          <w:b/>
        </w:rPr>
      </w:pPr>
      <w:r w:rsidRPr="00D062B0">
        <w:rPr>
          <w:rFonts w:ascii="Times New Roman" w:eastAsia="Calibri" w:hAnsi="Times New Roman" w:cs="Times New Roman"/>
          <w:b/>
        </w:rPr>
        <w:lastRenderedPageBreak/>
        <w:t>Nowe uprawnienia i obowiązki organów ewidencyjnych</w:t>
      </w:r>
      <w:r w:rsidR="003A0EB5" w:rsidRPr="00D062B0">
        <w:rPr>
          <w:rFonts w:ascii="Times New Roman" w:eastAsia="Calibri" w:hAnsi="Times New Roman" w:cs="Times New Roman"/>
          <w:b/>
        </w:rPr>
        <w:t xml:space="preserve"> oraz</w:t>
      </w:r>
      <w:r w:rsidR="007C463A" w:rsidRPr="00D062B0">
        <w:rPr>
          <w:rFonts w:ascii="Times New Roman" w:eastAsia="Calibri" w:hAnsi="Times New Roman" w:cs="Times New Roman"/>
          <w:b/>
        </w:rPr>
        <w:t xml:space="preserve"> przeniesienie do</w:t>
      </w:r>
      <w:r w:rsidR="00FD0FB4" w:rsidRPr="00D062B0">
        <w:rPr>
          <w:rFonts w:ascii="Times New Roman" w:eastAsia="Calibri" w:hAnsi="Times New Roman" w:cs="Times New Roman"/>
          <w:b/>
        </w:rPr>
        <w:t xml:space="preserve"> ustawy przepisów </w:t>
      </w:r>
      <w:r w:rsidR="00880B50" w:rsidRPr="00D062B0">
        <w:rPr>
          <w:rFonts w:ascii="Times New Roman" w:eastAsia="Calibri" w:hAnsi="Times New Roman" w:cs="Times New Roman"/>
          <w:b/>
        </w:rPr>
        <w:t>stanowiących podstawę wydania</w:t>
      </w:r>
      <w:r w:rsidR="00FD0FB4" w:rsidRPr="00D062B0">
        <w:rPr>
          <w:rFonts w:ascii="Times New Roman" w:eastAsia="Calibri" w:hAnsi="Times New Roman" w:cs="Times New Roman"/>
          <w:b/>
        </w:rPr>
        <w:t xml:space="preserve"> decyzji o uchyleniu zaszeregowania:</w:t>
      </w:r>
    </w:p>
    <w:p w14:paraId="04A28504" w14:textId="77777777" w:rsidR="00CA78C7" w:rsidRDefault="00CA78C7" w:rsidP="00CA78C7">
      <w:pPr>
        <w:spacing w:after="160" w:line="259" w:lineRule="auto"/>
        <w:contextualSpacing/>
        <w:rPr>
          <w:rFonts w:ascii="Calibri" w:eastAsia="Calibri" w:hAnsi="Calibri" w:cs="Times New Roman"/>
          <w:b/>
        </w:rPr>
      </w:pPr>
    </w:p>
    <w:p w14:paraId="69D59ED3" w14:textId="7D27CCC9" w:rsidR="00DF1A3F" w:rsidRDefault="00CA78C7" w:rsidP="00B97519">
      <w:pPr>
        <w:shd w:val="clear" w:color="auto" w:fill="FFFFFF"/>
        <w:spacing w:after="120" w:line="360" w:lineRule="auto"/>
        <w:ind w:firstLine="708"/>
        <w:jc w:val="both"/>
        <w:rPr>
          <w:rFonts w:ascii="Times New Roman" w:eastAsia="Times New Roman" w:hAnsi="Times New Roman" w:cs="Times New Roman"/>
          <w:sz w:val="24"/>
          <w:szCs w:val="24"/>
          <w:lang w:eastAsia="pl-PL"/>
        </w:rPr>
      </w:pPr>
      <w:r w:rsidRPr="00CA78C7">
        <w:rPr>
          <w:rFonts w:ascii="Times New Roman" w:eastAsia="Times New Roman" w:hAnsi="Times New Roman" w:cs="Times New Roman"/>
          <w:sz w:val="24"/>
          <w:szCs w:val="24"/>
          <w:lang w:eastAsia="pl-PL"/>
        </w:rPr>
        <w:t>Kolejna zaproponowana zmiana w obrębie usług hotelarskich dotyczy uprawnień</w:t>
      </w:r>
      <w:r w:rsidR="00DF1A3F">
        <w:rPr>
          <w:rFonts w:ascii="Times New Roman" w:eastAsia="Times New Roman" w:hAnsi="Times New Roman" w:cs="Times New Roman"/>
          <w:sz w:val="24"/>
          <w:szCs w:val="24"/>
          <w:lang w:eastAsia="pl-PL"/>
        </w:rPr>
        <w:t xml:space="preserve"> </w:t>
      </w:r>
      <w:r w:rsidR="009C4323">
        <w:rPr>
          <w:rFonts w:ascii="Times New Roman" w:eastAsia="Times New Roman" w:hAnsi="Times New Roman" w:cs="Times New Roman"/>
          <w:sz w:val="24"/>
          <w:szCs w:val="24"/>
          <w:lang w:eastAsia="pl-PL"/>
        </w:rPr>
        <w:br/>
      </w:r>
      <w:r w:rsidR="00DF1A3F">
        <w:rPr>
          <w:rFonts w:ascii="Times New Roman" w:eastAsia="Times New Roman" w:hAnsi="Times New Roman" w:cs="Times New Roman"/>
          <w:sz w:val="24"/>
          <w:szCs w:val="24"/>
          <w:lang w:eastAsia="pl-PL"/>
        </w:rPr>
        <w:t>i obowiązków organów prowadzących</w:t>
      </w:r>
      <w:r w:rsidRPr="00CA78C7">
        <w:rPr>
          <w:rFonts w:ascii="Times New Roman" w:eastAsia="Times New Roman" w:hAnsi="Times New Roman" w:cs="Times New Roman"/>
          <w:sz w:val="24"/>
          <w:szCs w:val="24"/>
          <w:lang w:eastAsia="pl-PL"/>
        </w:rPr>
        <w:t xml:space="preserve"> ewidencj</w:t>
      </w:r>
      <w:r w:rsidR="003A0EB5">
        <w:rPr>
          <w:rFonts w:ascii="Times New Roman" w:eastAsia="Times New Roman" w:hAnsi="Times New Roman" w:cs="Times New Roman"/>
          <w:sz w:val="24"/>
          <w:szCs w:val="24"/>
          <w:lang w:eastAsia="pl-PL"/>
        </w:rPr>
        <w:t>e</w:t>
      </w:r>
      <w:r w:rsidR="000F3029">
        <w:rPr>
          <w:rFonts w:ascii="Times New Roman" w:eastAsia="Times New Roman" w:hAnsi="Times New Roman" w:cs="Times New Roman"/>
          <w:sz w:val="24"/>
          <w:szCs w:val="24"/>
          <w:lang w:eastAsia="pl-PL"/>
        </w:rPr>
        <w:t xml:space="preserve"> innych obiektów, w których są świadczone usługi hotelarskie</w:t>
      </w:r>
      <w:r w:rsidR="003A0EB5">
        <w:rPr>
          <w:rFonts w:ascii="Times New Roman" w:eastAsia="Times New Roman" w:hAnsi="Times New Roman" w:cs="Times New Roman"/>
          <w:sz w:val="24"/>
          <w:szCs w:val="24"/>
          <w:lang w:eastAsia="pl-PL"/>
        </w:rPr>
        <w:t xml:space="preserve">. </w:t>
      </w:r>
      <w:r w:rsidR="000F3029">
        <w:rPr>
          <w:rFonts w:ascii="Times New Roman" w:eastAsia="Times New Roman" w:hAnsi="Times New Roman" w:cs="Times New Roman"/>
          <w:sz w:val="24"/>
          <w:szCs w:val="24"/>
          <w:lang w:eastAsia="pl-PL"/>
        </w:rPr>
        <w:t xml:space="preserve">Po pierwsze, zgodnie z przepisami rozporządzenia STR i projektowanej ustawy na właściwym organie (wójt, burmistrz, prezydent miasta właściwy ze względu na położenie obiektu, w którym są świadczone usługi hotelarskie) spoczywać będzie </w:t>
      </w:r>
      <w:r w:rsidR="00495984">
        <w:rPr>
          <w:rFonts w:ascii="Times New Roman" w:eastAsia="Times New Roman" w:hAnsi="Times New Roman" w:cs="Times New Roman"/>
          <w:sz w:val="24"/>
          <w:szCs w:val="24"/>
          <w:lang w:eastAsia="pl-PL"/>
        </w:rPr>
        <w:t>obowiąz</w:t>
      </w:r>
      <w:r w:rsidR="000F3029">
        <w:rPr>
          <w:rFonts w:ascii="Times New Roman" w:eastAsia="Times New Roman" w:hAnsi="Times New Roman" w:cs="Times New Roman"/>
          <w:sz w:val="24"/>
          <w:szCs w:val="24"/>
          <w:lang w:eastAsia="pl-PL"/>
        </w:rPr>
        <w:t>e</w:t>
      </w:r>
      <w:r w:rsidR="00495984">
        <w:rPr>
          <w:rFonts w:ascii="Times New Roman" w:eastAsia="Times New Roman" w:hAnsi="Times New Roman" w:cs="Times New Roman"/>
          <w:sz w:val="24"/>
          <w:szCs w:val="24"/>
          <w:lang w:eastAsia="pl-PL"/>
        </w:rPr>
        <w:t xml:space="preserve">k </w:t>
      </w:r>
      <w:r w:rsidR="00495984" w:rsidRPr="00495984">
        <w:rPr>
          <w:rFonts w:ascii="Times New Roman" w:eastAsia="Times New Roman" w:hAnsi="Times New Roman" w:cs="Times New Roman"/>
          <w:sz w:val="24"/>
          <w:szCs w:val="24"/>
          <w:lang w:eastAsia="pl-PL"/>
        </w:rPr>
        <w:t>nada</w:t>
      </w:r>
      <w:r w:rsidR="00495984">
        <w:rPr>
          <w:rFonts w:ascii="Times New Roman" w:eastAsia="Times New Roman" w:hAnsi="Times New Roman" w:cs="Times New Roman"/>
          <w:sz w:val="24"/>
          <w:szCs w:val="24"/>
          <w:lang w:eastAsia="pl-PL"/>
        </w:rPr>
        <w:t>nia indywidulanego</w:t>
      </w:r>
      <w:r w:rsidR="00495984" w:rsidRPr="00495984">
        <w:rPr>
          <w:rFonts w:ascii="Times New Roman" w:eastAsia="Times New Roman" w:hAnsi="Times New Roman" w:cs="Times New Roman"/>
          <w:sz w:val="24"/>
          <w:szCs w:val="24"/>
          <w:lang w:eastAsia="pl-PL"/>
        </w:rPr>
        <w:t xml:space="preserve"> numer</w:t>
      </w:r>
      <w:r w:rsidR="00495984">
        <w:rPr>
          <w:rFonts w:ascii="Times New Roman" w:eastAsia="Times New Roman" w:hAnsi="Times New Roman" w:cs="Times New Roman"/>
          <w:sz w:val="24"/>
          <w:szCs w:val="24"/>
          <w:lang w:eastAsia="pl-PL"/>
        </w:rPr>
        <w:t>u identyfikacyjnego każdemu z ww. obiektów,</w:t>
      </w:r>
      <w:r w:rsidR="00495984" w:rsidRPr="00495984">
        <w:t xml:space="preserve"> </w:t>
      </w:r>
      <w:r w:rsidR="00495984">
        <w:rPr>
          <w:rFonts w:ascii="Times New Roman" w:eastAsia="Times New Roman" w:hAnsi="Times New Roman" w:cs="Times New Roman"/>
          <w:sz w:val="24"/>
          <w:szCs w:val="24"/>
          <w:lang w:eastAsia="pl-PL"/>
        </w:rPr>
        <w:t>co służyć ma także umożliwieniu weryfikacji przestrzegania</w:t>
      </w:r>
      <w:r w:rsidR="00495984" w:rsidRPr="00495984">
        <w:rPr>
          <w:rFonts w:ascii="Times New Roman" w:eastAsia="Times New Roman" w:hAnsi="Times New Roman" w:cs="Times New Roman"/>
          <w:sz w:val="24"/>
          <w:szCs w:val="24"/>
          <w:lang w:eastAsia="pl-PL"/>
        </w:rPr>
        <w:t xml:space="preserve"> wymogów rejestracyjnych przez wynajmujących</w:t>
      </w:r>
      <w:r w:rsidR="00495984">
        <w:rPr>
          <w:rFonts w:ascii="Times New Roman" w:eastAsia="Times New Roman" w:hAnsi="Times New Roman" w:cs="Times New Roman"/>
          <w:sz w:val="24"/>
          <w:szCs w:val="24"/>
          <w:lang w:eastAsia="pl-PL"/>
        </w:rPr>
        <w:t xml:space="preserve">. </w:t>
      </w:r>
    </w:p>
    <w:p w14:paraId="433B0395" w14:textId="32679EF7" w:rsidR="00DF1A3F" w:rsidRDefault="00495984" w:rsidP="00CA78C7">
      <w:pPr>
        <w:shd w:val="clear" w:color="auto" w:fill="FFFFFF"/>
        <w:spacing w:after="12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o</w:t>
      </w:r>
      <w:r w:rsidRPr="00495984">
        <w:rPr>
          <w:rFonts w:ascii="Times New Roman" w:eastAsia="Times New Roman" w:hAnsi="Times New Roman" w:cs="Times New Roman"/>
          <w:sz w:val="24"/>
          <w:szCs w:val="24"/>
          <w:lang w:eastAsia="pl-PL"/>
        </w:rPr>
        <w:t xml:space="preserve">rgan prowadzący ewidencję </w:t>
      </w:r>
      <w:bookmarkStart w:id="1" w:name="_Hlk177076882"/>
      <w:r w:rsidR="00D55B29">
        <w:rPr>
          <w:rFonts w:ascii="Times New Roman" w:eastAsia="Times New Roman" w:hAnsi="Times New Roman" w:cs="Times New Roman"/>
          <w:sz w:val="24"/>
          <w:szCs w:val="24"/>
          <w:lang w:eastAsia="pl-PL"/>
        </w:rPr>
        <w:t>innych obiektów, w których są świadczone usługi hotelarskie</w:t>
      </w:r>
      <w:r w:rsidRPr="00495984">
        <w:rPr>
          <w:rFonts w:ascii="Times New Roman" w:eastAsia="Times New Roman" w:hAnsi="Times New Roman" w:cs="Times New Roman"/>
          <w:sz w:val="24"/>
          <w:szCs w:val="24"/>
          <w:lang w:eastAsia="pl-PL"/>
        </w:rPr>
        <w:t xml:space="preserve"> </w:t>
      </w:r>
      <w:bookmarkEnd w:id="1"/>
      <w:r w:rsidR="00B2656F">
        <w:rPr>
          <w:rFonts w:ascii="Times New Roman" w:eastAsia="Times New Roman" w:hAnsi="Times New Roman" w:cs="Times New Roman"/>
          <w:sz w:val="24"/>
          <w:szCs w:val="24"/>
          <w:lang w:eastAsia="pl-PL"/>
        </w:rPr>
        <w:t xml:space="preserve">uzyska uprawnienie do zawieszenia </w:t>
      </w:r>
      <w:r w:rsidR="005D27D2">
        <w:rPr>
          <w:rFonts w:ascii="Times New Roman" w:eastAsia="Times New Roman" w:hAnsi="Times New Roman" w:cs="Times New Roman"/>
          <w:sz w:val="24"/>
          <w:szCs w:val="24"/>
          <w:lang w:eastAsia="pl-PL"/>
        </w:rPr>
        <w:t>wpisu do ewidencji</w:t>
      </w:r>
      <w:r w:rsidRPr="00495984">
        <w:rPr>
          <w:rFonts w:ascii="Times New Roman" w:eastAsia="Times New Roman" w:hAnsi="Times New Roman" w:cs="Times New Roman"/>
          <w:sz w:val="24"/>
          <w:szCs w:val="24"/>
          <w:lang w:eastAsia="pl-PL"/>
        </w:rPr>
        <w:t xml:space="preserve">  obiekt</w:t>
      </w:r>
      <w:r w:rsidR="005D27D2">
        <w:rPr>
          <w:rFonts w:ascii="Times New Roman" w:eastAsia="Times New Roman" w:hAnsi="Times New Roman" w:cs="Times New Roman"/>
          <w:sz w:val="24"/>
          <w:szCs w:val="24"/>
          <w:lang w:eastAsia="pl-PL"/>
        </w:rPr>
        <w:t>u</w:t>
      </w:r>
      <w:r w:rsidRPr="00495984">
        <w:rPr>
          <w:rFonts w:ascii="Times New Roman" w:eastAsia="Times New Roman" w:hAnsi="Times New Roman" w:cs="Times New Roman"/>
          <w:sz w:val="24"/>
          <w:szCs w:val="24"/>
          <w:lang w:eastAsia="pl-PL"/>
        </w:rPr>
        <w:t xml:space="preserve"> wpisan</w:t>
      </w:r>
      <w:r w:rsidR="005D27D2">
        <w:rPr>
          <w:rFonts w:ascii="Times New Roman" w:eastAsia="Times New Roman" w:hAnsi="Times New Roman" w:cs="Times New Roman"/>
          <w:sz w:val="24"/>
          <w:szCs w:val="24"/>
          <w:lang w:eastAsia="pl-PL"/>
        </w:rPr>
        <w:t>ego</w:t>
      </w:r>
      <w:r w:rsidRPr="00495984">
        <w:rPr>
          <w:rFonts w:ascii="Times New Roman" w:eastAsia="Times New Roman" w:hAnsi="Times New Roman" w:cs="Times New Roman"/>
          <w:sz w:val="24"/>
          <w:szCs w:val="24"/>
          <w:lang w:eastAsia="pl-PL"/>
        </w:rPr>
        <w:t xml:space="preserve"> do ewidencji, jeżeli otrzyma informację o braku poddaniu się </w:t>
      </w:r>
      <w:r w:rsidR="00C512D7" w:rsidRPr="00C512D7">
        <w:rPr>
          <w:rFonts w:ascii="Times New Roman" w:eastAsia="Times New Roman" w:hAnsi="Times New Roman" w:cs="Times New Roman"/>
          <w:sz w:val="24"/>
          <w:szCs w:val="24"/>
          <w:lang w:eastAsia="pl-PL"/>
        </w:rPr>
        <w:t xml:space="preserve">przez przedsiębiorcę </w:t>
      </w:r>
      <w:r w:rsidRPr="00495984">
        <w:rPr>
          <w:rFonts w:ascii="Times New Roman" w:eastAsia="Times New Roman" w:hAnsi="Times New Roman" w:cs="Times New Roman"/>
          <w:sz w:val="24"/>
          <w:szCs w:val="24"/>
          <w:lang w:eastAsia="pl-PL"/>
        </w:rPr>
        <w:t xml:space="preserve">kontroli, o której mowa w </w:t>
      </w:r>
      <w:r w:rsidR="00B2656F">
        <w:rPr>
          <w:rFonts w:ascii="Times New Roman" w:eastAsia="Times New Roman" w:hAnsi="Times New Roman" w:cs="Times New Roman"/>
          <w:sz w:val="24"/>
          <w:szCs w:val="24"/>
          <w:lang w:eastAsia="pl-PL"/>
        </w:rPr>
        <w:t xml:space="preserve">projektowanym art. 40 </w:t>
      </w:r>
      <w:r w:rsidRPr="00495984">
        <w:rPr>
          <w:rFonts w:ascii="Times New Roman" w:eastAsia="Times New Roman" w:hAnsi="Times New Roman" w:cs="Times New Roman"/>
          <w:sz w:val="24"/>
          <w:szCs w:val="24"/>
          <w:lang w:eastAsia="pl-PL"/>
        </w:rPr>
        <w:t>ust. 4a</w:t>
      </w:r>
      <w:r w:rsidR="00C512D7">
        <w:rPr>
          <w:rFonts w:ascii="Times New Roman" w:eastAsia="Times New Roman" w:hAnsi="Times New Roman" w:cs="Times New Roman"/>
          <w:sz w:val="24"/>
          <w:szCs w:val="24"/>
          <w:lang w:eastAsia="pl-PL"/>
        </w:rPr>
        <w:t>,</w:t>
      </w:r>
      <w:r w:rsidRPr="00495984">
        <w:rPr>
          <w:rFonts w:ascii="Times New Roman" w:eastAsia="Times New Roman" w:hAnsi="Times New Roman" w:cs="Times New Roman"/>
          <w:sz w:val="24"/>
          <w:szCs w:val="24"/>
          <w:lang w:eastAsia="pl-PL"/>
        </w:rPr>
        <w:t xml:space="preserve"> do czasu przeprowadzenia kontroli</w:t>
      </w:r>
      <w:r w:rsidR="00B2656F">
        <w:rPr>
          <w:rFonts w:ascii="Times New Roman" w:eastAsia="Times New Roman" w:hAnsi="Times New Roman" w:cs="Times New Roman"/>
          <w:sz w:val="24"/>
          <w:szCs w:val="24"/>
          <w:lang w:eastAsia="pl-PL"/>
        </w:rPr>
        <w:t xml:space="preserve">. </w:t>
      </w:r>
      <w:r w:rsidRPr="00495984">
        <w:rPr>
          <w:rFonts w:ascii="Times New Roman" w:eastAsia="Times New Roman" w:hAnsi="Times New Roman" w:cs="Times New Roman"/>
          <w:sz w:val="24"/>
          <w:szCs w:val="24"/>
          <w:lang w:eastAsia="pl-PL"/>
        </w:rPr>
        <w:t>Organ</w:t>
      </w:r>
      <w:r w:rsidR="00FC1483">
        <w:rPr>
          <w:rFonts w:ascii="Times New Roman" w:eastAsia="Times New Roman" w:hAnsi="Times New Roman" w:cs="Times New Roman"/>
          <w:sz w:val="24"/>
          <w:szCs w:val="24"/>
          <w:lang w:eastAsia="pl-PL"/>
        </w:rPr>
        <w:t xml:space="preserve"> </w:t>
      </w:r>
      <w:r w:rsidRPr="00495984">
        <w:rPr>
          <w:rFonts w:ascii="Times New Roman" w:eastAsia="Times New Roman" w:hAnsi="Times New Roman" w:cs="Times New Roman"/>
          <w:sz w:val="24"/>
          <w:szCs w:val="24"/>
          <w:lang w:eastAsia="pl-PL"/>
        </w:rPr>
        <w:t xml:space="preserve">prowadzący ewidencję </w:t>
      </w:r>
      <w:r w:rsidR="00D55B29">
        <w:rPr>
          <w:rFonts w:ascii="Times New Roman" w:eastAsia="Times New Roman" w:hAnsi="Times New Roman" w:cs="Times New Roman"/>
          <w:sz w:val="24"/>
          <w:szCs w:val="24"/>
          <w:lang w:eastAsia="pl-PL"/>
        </w:rPr>
        <w:t>innych obiektów</w:t>
      </w:r>
      <w:r w:rsidRPr="00495984">
        <w:rPr>
          <w:rFonts w:ascii="Times New Roman" w:eastAsia="Times New Roman" w:hAnsi="Times New Roman" w:cs="Times New Roman"/>
          <w:sz w:val="24"/>
          <w:szCs w:val="24"/>
          <w:lang w:eastAsia="pl-PL"/>
        </w:rPr>
        <w:t xml:space="preserve">, w których są świadczone usługi hotelarskie </w:t>
      </w:r>
      <w:r w:rsidR="00B2656F">
        <w:rPr>
          <w:rFonts w:ascii="Times New Roman" w:eastAsia="Times New Roman" w:hAnsi="Times New Roman" w:cs="Times New Roman"/>
          <w:sz w:val="24"/>
          <w:szCs w:val="24"/>
          <w:lang w:eastAsia="pl-PL"/>
        </w:rPr>
        <w:t>będzie obowiązany do wykreślenia</w:t>
      </w:r>
      <w:r w:rsidRPr="00495984">
        <w:rPr>
          <w:rFonts w:ascii="Times New Roman" w:eastAsia="Times New Roman" w:hAnsi="Times New Roman" w:cs="Times New Roman"/>
          <w:sz w:val="24"/>
          <w:szCs w:val="24"/>
          <w:lang w:eastAsia="pl-PL"/>
        </w:rPr>
        <w:t xml:space="preserve"> z ewidencji obiekt</w:t>
      </w:r>
      <w:r w:rsidR="00B2656F">
        <w:rPr>
          <w:rFonts w:ascii="Times New Roman" w:eastAsia="Times New Roman" w:hAnsi="Times New Roman" w:cs="Times New Roman"/>
          <w:sz w:val="24"/>
          <w:szCs w:val="24"/>
          <w:lang w:eastAsia="pl-PL"/>
        </w:rPr>
        <w:t>u</w:t>
      </w:r>
      <w:r w:rsidRPr="00495984">
        <w:rPr>
          <w:rFonts w:ascii="Times New Roman" w:eastAsia="Times New Roman" w:hAnsi="Times New Roman" w:cs="Times New Roman"/>
          <w:sz w:val="24"/>
          <w:szCs w:val="24"/>
          <w:lang w:eastAsia="pl-PL"/>
        </w:rPr>
        <w:t xml:space="preserve"> jeśli otrzyma informację po kontroli o niespełnianiu wymogów zawartych w art. 35 ust. 1 pkt 2</w:t>
      </w:r>
      <w:r w:rsidR="00B2656F" w:rsidRPr="00B2656F">
        <w:t xml:space="preserve"> </w:t>
      </w:r>
      <w:r w:rsidR="00B2656F">
        <w:t>(</w:t>
      </w:r>
      <w:r w:rsidR="00B2656F" w:rsidRPr="00B2656F">
        <w:rPr>
          <w:rFonts w:ascii="Times New Roman" w:eastAsia="Times New Roman" w:hAnsi="Times New Roman" w:cs="Times New Roman"/>
          <w:sz w:val="24"/>
          <w:szCs w:val="24"/>
          <w:lang w:eastAsia="pl-PL"/>
        </w:rPr>
        <w:t xml:space="preserve">wymagania sanitarne, przeciwpożarowe lub inne określone odrębnymi przepisami </w:t>
      </w:r>
      <w:r w:rsidR="009C4323">
        <w:rPr>
          <w:rFonts w:ascii="Times New Roman" w:eastAsia="Times New Roman" w:hAnsi="Times New Roman" w:cs="Times New Roman"/>
          <w:sz w:val="24"/>
          <w:szCs w:val="24"/>
          <w:lang w:eastAsia="pl-PL"/>
        </w:rPr>
        <w:br/>
      </w:r>
      <w:r w:rsidR="00B2656F" w:rsidRPr="00B2656F">
        <w:rPr>
          <w:rFonts w:ascii="Times New Roman" w:eastAsia="Times New Roman" w:hAnsi="Times New Roman" w:cs="Times New Roman"/>
          <w:sz w:val="24"/>
          <w:szCs w:val="24"/>
          <w:lang w:eastAsia="pl-PL"/>
        </w:rPr>
        <w:t>w odniesieniu do innych obiektów, w których są świadczone usługi hotelarskie</w:t>
      </w:r>
      <w:r w:rsidR="00B2656F">
        <w:rPr>
          <w:rFonts w:ascii="Times New Roman" w:eastAsia="Times New Roman" w:hAnsi="Times New Roman" w:cs="Times New Roman"/>
          <w:sz w:val="24"/>
          <w:szCs w:val="24"/>
          <w:lang w:eastAsia="pl-PL"/>
        </w:rPr>
        <w:t>)</w:t>
      </w:r>
      <w:r w:rsidRPr="00495984">
        <w:rPr>
          <w:rFonts w:ascii="Times New Roman" w:eastAsia="Times New Roman" w:hAnsi="Times New Roman" w:cs="Times New Roman"/>
          <w:sz w:val="24"/>
          <w:szCs w:val="24"/>
          <w:lang w:eastAsia="pl-PL"/>
        </w:rPr>
        <w:t xml:space="preserve"> lub określony</w:t>
      </w:r>
      <w:r w:rsidR="00B2656F">
        <w:rPr>
          <w:rFonts w:ascii="Times New Roman" w:eastAsia="Times New Roman" w:hAnsi="Times New Roman" w:cs="Times New Roman"/>
          <w:sz w:val="24"/>
          <w:szCs w:val="24"/>
          <w:lang w:eastAsia="pl-PL"/>
        </w:rPr>
        <w:t xml:space="preserve">ch na podstawie art. 45 pkt </w:t>
      </w:r>
      <w:r w:rsidR="00D55B29">
        <w:rPr>
          <w:rFonts w:ascii="Times New Roman" w:eastAsia="Times New Roman" w:hAnsi="Times New Roman" w:cs="Times New Roman"/>
          <w:sz w:val="24"/>
          <w:szCs w:val="24"/>
          <w:lang w:eastAsia="pl-PL"/>
        </w:rPr>
        <w:t>4</w:t>
      </w:r>
      <w:r w:rsidR="00050A2D">
        <w:rPr>
          <w:rFonts w:ascii="Times New Roman" w:eastAsia="Times New Roman" w:hAnsi="Times New Roman" w:cs="Times New Roman"/>
          <w:sz w:val="24"/>
          <w:szCs w:val="24"/>
          <w:lang w:eastAsia="pl-PL"/>
        </w:rPr>
        <w:t>,</w:t>
      </w:r>
      <w:r w:rsidR="00B2656F" w:rsidRPr="00B2656F">
        <w:t xml:space="preserve"> </w:t>
      </w:r>
      <w:r w:rsidR="00050A2D">
        <w:rPr>
          <w:rFonts w:ascii="Times New Roman" w:eastAsia="Times New Roman" w:hAnsi="Times New Roman" w:cs="Times New Roman"/>
          <w:sz w:val="24"/>
          <w:szCs w:val="24"/>
          <w:lang w:eastAsia="pl-PL"/>
        </w:rPr>
        <w:t>dotyczącego</w:t>
      </w:r>
      <w:r w:rsidR="00050A2D" w:rsidRPr="00050A2D">
        <w:rPr>
          <w:rFonts w:ascii="Times New Roman" w:eastAsia="Times New Roman" w:hAnsi="Times New Roman" w:cs="Times New Roman"/>
          <w:sz w:val="24"/>
          <w:szCs w:val="24"/>
          <w:lang w:eastAsia="pl-PL"/>
        </w:rPr>
        <w:t xml:space="preserve"> minimalnych wymagań co do wyposażenia obiektów świadczących usługi hotelarskie</w:t>
      </w:r>
      <w:r w:rsidR="00050A2D">
        <w:rPr>
          <w:rFonts w:ascii="Times New Roman" w:eastAsia="Times New Roman" w:hAnsi="Times New Roman" w:cs="Times New Roman"/>
          <w:sz w:val="24"/>
          <w:szCs w:val="24"/>
          <w:lang w:eastAsia="pl-PL"/>
        </w:rPr>
        <w:t xml:space="preserve">, wskazanych dotychczas rozporządzeniem Ministra Gospodarki i Pracy </w:t>
      </w:r>
      <w:r w:rsidR="00050A2D" w:rsidRPr="00050A2D">
        <w:rPr>
          <w:rFonts w:ascii="Times New Roman" w:eastAsia="Times New Roman" w:hAnsi="Times New Roman" w:cs="Times New Roman"/>
          <w:sz w:val="24"/>
          <w:szCs w:val="24"/>
          <w:lang w:eastAsia="pl-PL"/>
        </w:rPr>
        <w:t xml:space="preserve">z dnia 19 sierpnia 2004 r. </w:t>
      </w:r>
      <w:r w:rsidR="00050A2D">
        <w:rPr>
          <w:rFonts w:ascii="Times New Roman" w:eastAsia="Times New Roman" w:hAnsi="Times New Roman" w:cs="Times New Roman"/>
          <w:sz w:val="24"/>
          <w:szCs w:val="24"/>
          <w:lang w:eastAsia="pl-PL"/>
        </w:rPr>
        <w:t>w s</w:t>
      </w:r>
      <w:r w:rsidR="00050A2D" w:rsidRPr="00050A2D">
        <w:rPr>
          <w:rFonts w:ascii="Times New Roman" w:eastAsia="Times New Roman" w:hAnsi="Times New Roman" w:cs="Times New Roman"/>
          <w:sz w:val="24"/>
          <w:szCs w:val="24"/>
          <w:lang w:eastAsia="pl-PL"/>
        </w:rPr>
        <w:t xml:space="preserve">prawie obiektów hotelarskich i innych </w:t>
      </w:r>
      <w:r w:rsidR="00050A2D" w:rsidRPr="00CE087A">
        <w:rPr>
          <w:rFonts w:ascii="Times New Roman" w:eastAsia="Times New Roman" w:hAnsi="Times New Roman" w:cs="Times New Roman"/>
          <w:sz w:val="24"/>
          <w:szCs w:val="24"/>
          <w:lang w:eastAsia="pl-PL"/>
        </w:rPr>
        <w:t>obiektów, w których są świadczone usługi hotelarskie</w:t>
      </w:r>
      <w:r w:rsidR="00050A2D" w:rsidRPr="0088205B">
        <w:t xml:space="preserve"> </w:t>
      </w:r>
      <w:r w:rsidR="00050A2D" w:rsidRPr="0088205B">
        <w:rPr>
          <w:rFonts w:ascii="Times New Roman" w:eastAsia="Times New Roman" w:hAnsi="Times New Roman" w:cs="Times New Roman"/>
          <w:sz w:val="24"/>
          <w:szCs w:val="24"/>
          <w:lang w:eastAsia="pl-PL"/>
        </w:rPr>
        <w:t xml:space="preserve">(Dz. U. z 2017 r. poz. 2166) </w:t>
      </w:r>
      <w:r w:rsidR="00B2656F" w:rsidRPr="0088205B">
        <w:rPr>
          <w:rFonts w:ascii="Times New Roman" w:eastAsia="Times New Roman" w:hAnsi="Times New Roman" w:cs="Times New Roman"/>
          <w:sz w:val="24"/>
          <w:szCs w:val="24"/>
          <w:lang w:eastAsia="pl-PL"/>
        </w:rPr>
        <w:t xml:space="preserve">(art. 1 pkt </w:t>
      </w:r>
      <w:r w:rsidR="0088205B" w:rsidRPr="00B97519">
        <w:rPr>
          <w:rFonts w:ascii="Times New Roman" w:eastAsia="Times New Roman" w:hAnsi="Times New Roman" w:cs="Times New Roman"/>
          <w:sz w:val="24"/>
          <w:szCs w:val="24"/>
          <w:lang w:eastAsia="pl-PL"/>
        </w:rPr>
        <w:t>8</w:t>
      </w:r>
      <w:r w:rsidR="0088205B" w:rsidRPr="00CE087A">
        <w:rPr>
          <w:rFonts w:ascii="Times New Roman" w:eastAsia="Times New Roman" w:hAnsi="Times New Roman" w:cs="Times New Roman"/>
          <w:sz w:val="24"/>
          <w:szCs w:val="24"/>
          <w:lang w:eastAsia="pl-PL"/>
        </w:rPr>
        <w:t xml:space="preserve"> </w:t>
      </w:r>
      <w:r w:rsidR="00B2656F" w:rsidRPr="0088205B">
        <w:rPr>
          <w:rFonts w:ascii="Times New Roman" w:eastAsia="Times New Roman" w:hAnsi="Times New Roman" w:cs="Times New Roman"/>
          <w:sz w:val="24"/>
          <w:szCs w:val="24"/>
          <w:lang w:eastAsia="pl-PL"/>
        </w:rPr>
        <w:t>projektu).</w:t>
      </w:r>
    </w:p>
    <w:p w14:paraId="4A05396E" w14:textId="2A33AD65" w:rsidR="00A36A55" w:rsidRPr="00C512D7" w:rsidRDefault="00CA78C7" w:rsidP="00B97519">
      <w:pPr>
        <w:shd w:val="clear" w:color="auto" w:fill="FFFFFF"/>
        <w:spacing w:after="120" w:line="360" w:lineRule="auto"/>
        <w:ind w:firstLine="708"/>
        <w:jc w:val="both"/>
        <w:rPr>
          <w:rFonts w:ascii="Times New Roman" w:eastAsia="Times New Roman" w:hAnsi="Times New Roman" w:cs="Times New Roman"/>
          <w:color w:val="333333"/>
          <w:sz w:val="24"/>
          <w:szCs w:val="24"/>
          <w:shd w:val="clear" w:color="auto" w:fill="FFFFFF"/>
          <w:lang w:eastAsia="pl-PL"/>
        </w:rPr>
      </w:pPr>
      <w:r w:rsidRPr="00CA78C7">
        <w:rPr>
          <w:rFonts w:ascii="Times New Roman" w:eastAsia="Times New Roman" w:hAnsi="Times New Roman" w:cs="Times New Roman"/>
          <w:sz w:val="24"/>
          <w:szCs w:val="24"/>
          <w:lang w:eastAsia="pl-PL"/>
        </w:rPr>
        <w:t xml:space="preserve">Zgodnie z obowiązującymi przepisami organ ewidencyjny w przypadku stwierdzenia, </w:t>
      </w:r>
      <w:r>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że obiekt</w:t>
      </w:r>
      <w:r w:rsidR="005A5461">
        <w:rPr>
          <w:rFonts w:ascii="Times New Roman" w:eastAsia="Times New Roman" w:hAnsi="Times New Roman" w:cs="Times New Roman"/>
          <w:sz w:val="24"/>
          <w:szCs w:val="24"/>
          <w:lang w:eastAsia="pl-PL"/>
        </w:rPr>
        <w:t xml:space="preserve"> hotelarski</w:t>
      </w:r>
      <w:r w:rsidRPr="00CA78C7">
        <w:rPr>
          <w:rFonts w:ascii="Times New Roman" w:eastAsia="Times New Roman" w:hAnsi="Times New Roman" w:cs="Times New Roman"/>
          <w:sz w:val="24"/>
          <w:szCs w:val="24"/>
          <w:lang w:eastAsia="pl-PL"/>
        </w:rPr>
        <w:t xml:space="preserve">, który uzyskał uprzednio zaszeregowanie przestał spełniać </w:t>
      </w:r>
      <w:r w:rsidRPr="00CA78C7">
        <w:rPr>
          <w:rFonts w:ascii="Times New Roman" w:eastAsia="Calibri" w:hAnsi="Times New Roman" w:cs="Times New Roman"/>
          <w:sz w:val="24"/>
          <w:szCs w:val="24"/>
          <w:lang w:eastAsia="pl-PL"/>
        </w:rPr>
        <w:t>wymagania określone dla rodzaju i kategorii, </w:t>
      </w:r>
      <w:bookmarkStart w:id="2" w:name="highlightHit_41"/>
      <w:bookmarkEnd w:id="2"/>
      <w:r w:rsidRPr="00CA78C7">
        <w:rPr>
          <w:rFonts w:ascii="Times New Roman" w:eastAsia="Calibri" w:hAnsi="Times New Roman" w:cs="Times New Roman"/>
          <w:sz w:val="24"/>
          <w:szCs w:val="24"/>
          <w:lang w:eastAsia="pl-PL"/>
        </w:rPr>
        <w:t>o których mowa w art. 35 ust. 1 pkt 1 (</w:t>
      </w:r>
      <w:r w:rsidRPr="00CA78C7">
        <w:rPr>
          <w:rFonts w:ascii="Times New Roman" w:eastAsia="Times New Roman" w:hAnsi="Times New Roman" w:cs="Times New Roman"/>
          <w:sz w:val="24"/>
          <w:szCs w:val="24"/>
          <w:shd w:val="clear" w:color="auto" w:fill="FFFFFF"/>
          <w:lang w:eastAsia="pl-PL"/>
        </w:rPr>
        <w:t>w</w:t>
      </w:r>
      <w:r w:rsidRPr="00CA78C7">
        <w:rPr>
          <w:rFonts w:ascii="Times New Roman" w:eastAsia="Times New Roman" w:hAnsi="Times New Roman" w:cs="Times New Roman"/>
          <w:color w:val="333333"/>
          <w:sz w:val="24"/>
          <w:szCs w:val="24"/>
          <w:shd w:val="clear" w:color="auto" w:fill="FFFFFF"/>
          <w:lang w:eastAsia="pl-PL"/>
        </w:rPr>
        <w:t xml:space="preserve">ymagania co do wielkości obiektu, jego wyposażenia oraz zakresu świadczonych usług, ustalone dla rodzaju </w:t>
      </w:r>
      <w:r w:rsidR="009C4323">
        <w:rPr>
          <w:rFonts w:ascii="Times New Roman" w:eastAsia="Times New Roman" w:hAnsi="Times New Roman" w:cs="Times New Roman"/>
          <w:color w:val="333333"/>
          <w:sz w:val="24"/>
          <w:szCs w:val="24"/>
          <w:shd w:val="clear" w:color="auto" w:fill="FFFFFF"/>
          <w:lang w:eastAsia="pl-PL"/>
        </w:rPr>
        <w:br/>
      </w:r>
      <w:r w:rsidRPr="00CA78C7">
        <w:rPr>
          <w:rFonts w:ascii="Times New Roman" w:eastAsia="Times New Roman" w:hAnsi="Times New Roman" w:cs="Times New Roman"/>
          <w:color w:val="333333"/>
          <w:sz w:val="24"/>
          <w:szCs w:val="24"/>
          <w:shd w:val="clear" w:color="auto" w:fill="FFFFFF"/>
          <w:lang w:eastAsia="pl-PL"/>
        </w:rPr>
        <w:t>i kategorii, do których obiekt został zaszeregowany) dokon</w:t>
      </w:r>
      <w:r w:rsidR="00650043">
        <w:rPr>
          <w:rFonts w:ascii="Times New Roman" w:eastAsia="Times New Roman" w:hAnsi="Times New Roman" w:cs="Times New Roman"/>
          <w:color w:val="333333"/>
          <w:sz w:val="24"/>
          <w:szCs w:val="24"/>
          <w:shd w:val="clear" w:color="auto" w:fill="FFFFFF"/>
          <w:lang w:eastAsia="pl-PL"/>
        </w:rPr>
        <w:t>uje</w:t>
      </w:r>
      <w:r w:rsidRPr="00CA78C7">
        <w:rPr>
          <w:rFonts w:ascii="Times New Roman" w:eastAsia="Times New Roman" w:hAnsi="Times New Roman" w:cs="Times New Roman"/>
          <w:color w:val="333333"/>
          <w:sz w:val="24"/>
          <w:szCs w:val="24"/>
          <w:shd w:val="clear" w:color="auto" w:fill="FFFFFF"/>
          <w:lang w:eastAsia="pl-PL"/>
        </w:rPr>
        <w:t xml:space="preserve"> z urzędu zmiany rodzaju lub kategorii obiektu bądź uchyla decyzję o zaszeregowaniu</w:t>
      </w:r>
      <w:r w:rsidR="00673785">
        <w:rPr>
          <w:rFonts w:ascii="Times New Roman" w:eastAsia="Times New Roman" w:hAnsi="Times New Roman" w:cs="Times New Roman"/>
          <w:color w:val="333333"/>
          <w:sz w:val="24"/>
          <w:szCs w:val="24"/>
          <w:shd w:val="clear" w:color="auto" w:fill="FFFFFF"/>
          <w:lang w:eastAsia="pl-PL"/>
        </w:rPr>
        <w:t xml:space="preserve"> obiektu do określonego rodzaju</w:t>
      </w:r>
      <w:r w:rsidRPr="00CA78C7">
        <w:rPr>
          <w:rFonts w:ascii="Times New Roman" w:eastAsia="Times New Roman" w:hAnsi="Times New Roman" w:cs="Times New Roman"/>
          <w:color w:val="333333"/>
          <w:sz w:val="24"/>
          <w:szCs w:val="24"/>
          <w:shd w:val="clear" w:color="auto" w:fill="FFFFFF"/>
          <w:lang w:eastAsia="pl-PL"/>
        </w:rPr>
        <w:t>.</w:t>
      </w:r>
    </w:p>
    <w:p w14:paraId="457903AF" w14:textId="4C4A30B0" w:rsidR="00FD0FB4" w:rsidRDefault="00CA78C7" w:rsidP="00CA78C7">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pl-PL"/>
        </w:rPr>
      </w:pPr>
      <w:r w:rsidRPr="00CA78C7">
        <w:rPr>
          <w:rFonts w:ascii="Times New Roman" w:eastAsia="Times New Roman" w:hAnsi="Times New Roman" w:cs="Times New Roman"/>
          <w:sz w:val="24"/>
          <w:szCs w:val="24"/>
          <w:lang w:eastAsia="pl-PL"/>
        </w:rPr>
        <w:t xml:space="preserve">Należy </w:t>
      </w:r>
      <w:r w:rsidR="007C463A">
        <w:rPr>
          <w:rFonts w:ascii="Times New Roman" w:eastAsia="Times New Roman" w:hAnsi="Times New Roman" w:cs="Times New Roman"/>
          <w:sz w:val="24"/>
          <w:szCs w:val="24"/>
          <w:lang w:eastAsia="pl-PL"/>
        </w:rPr>
        <w:t xml:space="preserve">również </w:t>
      </w:r>
      <w:r w:rsidRPr="00CA78C7">
        <w:rPr>
          <w:rFonts w:ascii="Times New Roman" w:eastAsia="Times New Roman" w:hAnsi="Times New Roman" w:cs="Times New Roman"/>
          <w:sz w:val="24"/>
          <w:szCs w:val="24"/>
          <w:lang w:eastAsia="pl-PL"/>
        </w:rPr>
        <w:t>podkreślić, że powyższe przepisy doprecyzowane</w:t>
      </w:r>
      <w:r w:rsidR="007C463A">
        <w:rPr>
          <w:rFonts w:ascii="Times New Roman" w:eastAsia="Times New Roman" w:hAnsi="Times New Roman" w:cs="Times New Roman"/>
          <w:sz w:val="24"/>
          <w:szCs w:val="24"/>
          <w:lang w:eastAsia="pl-PL"/>
        </w:rPr>
        <w:t xml:space="preserve"> były dotychczas</w:t>
      </w:r>
      <w:r w:rsidRPr="00CA78C7">
        <w:rPr>
          <w:rFonts w:ascii="Times New Roman" w:eastAsia="Times New Roman" w:hAnsi="Times New Roman" w:cs="Times New Roman"/>
          <w:sz w:val="24"/>
          <w:szCs w:val="24"/>
          <w:lang w:eastAsia="pl-PL"/>
        </w:rPr>
        <w:t xml:space="preserve"> </w:t>
      </w:r>
      <w:r w:rsidR="00C512D7">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 xml:space="preserve">w przepisach rozporządzenia </w:t>
      </w:r>
      <w:r w:rsidRPr="00CA78C7">
        <w:rPr>
          <w:rFonts w:ascii="Times New Roman" w:eastAsia="Times New Roman" w:hAnsi="Times New Roman" w:cs="Times New Roman"/>
          <w:bCs/>
          <w:sz w:val="24"/>
          <w:szCs w:val="24"/>
          <w:shd w:val="clear" w:color="auto" w:fill="FFFFFF"/>
          <w:lang w:eastAsia="pl-PL"/>
        </w:rPr>
        <w:t>Ministra Gospodarki i Pracy z dnia 19 sierpnia 2004 r. </w:t>
      </w:r>
      <w:r w:rsidR="00C512D7">
        <w:rPr>
          <w:rFonts w:ascii="Times New Roman" w:eastAsia="Times New Roman" w:hAnsi="Times New Roman" w:cs="Times New Roman"/>
          <w:bCs/>
          <w:sz w:val="24"/>
          <w:szCs w:val="24"/>
          <w:shd w:val="clear" w:color="auto" w:fill="FFFFFF"/>
          <w:lang w:eastAsia="pl-PL"/>
        </w:rPr>
        <w:br/>
      </w:r>
      <w:r w:rsidRPr="00CA78C7">
        <w:rPr>
          <w:rFonts w:ascii="Times New Roman" w:eastAsia="Times New Roman" w:hAnsi="Times New Roman" w:cs="Times New Roman"/>
          <w:bCs/>
          <w:sz w:val="24"/>
          <w:szCs w:val="24"/>
          <w:shd w:val="clear" w:color="auto" w:fill="FFFFFF"/>
          <w:lang w:eastAsia="pl-PL"/>
        </w:rPr>
        <w:t>w sprawie obiektów hotelarskich i innych obiektów, w których są świadczone usługi hotelarskie</w:t>
      </w:r>
      <w:r w:rsidR="00C512D7">
        <w:rPr>
          <w:rFonts w:ascii="Times New Roman" w:eastAsia="Times New Roman" w:hAnsi="Times New Roman" w:cs="Times New Roman"/>
          <w:bCs/>
          <w:sz w:val="24"/>
          <w:szCs w:val="24"/>
          <w:shd w:val="clear" w:color="auto" w:fill="FFFFFF"/>
          <w:lang w:eastAsia="pl-PL"/>
        </w:rPr>
        <w:t xml:space="preserve"> </w:t>
      </w:r>
      <w:r w:rsidRPr="00CA78C7">
        <w:rPr>
          <w:rFonts w:ascii="Times New Roman" w:eastAsia="Times New Roman" w:hAnsi="Times New Roman" w:cs="Times New Roman"/>
          <w:bCs/>
          <w:sz w:val="24"/>
          <w:szCs w:val="24"/>
          <w:shd w:val="clear" w:color="auto" w:fill="FFFFFF"/>
          <w:lang w:eastAsia="pl-PL"/>
        </w:rPr>
        <w:lastRenderedPageBreak/>
        <w:t>– dalej</w:t>
      </w:r>
      <w:r w:rsidR="00C512D7">
        <w:rPr>
          <w:rFonts w:ascii="Times New Roman" w:eastAsia="Times New Roman" w:hAnsi="Times New Roman" w:cs="Times New Roman"/>
          <w:bCs/>
          <w:sz w:val="24"/>
          <w:szCs w:val="24"/>
          <w:shd w:val="clear" w:color="auto" w:fill="FFFFFF"/>
          <w:lang w:eastAsia="pl-PL"/>
        </w:rPr>
        <w:t>:</w:t>
      </w:r>
      <w:r w:rsidRPr="00CA78C7">
        <w:rPr>
          <w:rFonts w:ascii="Times New Roman" w:eastAsia="Times New Roman" w:hAnsi="Times New Roman" w:cs="Times New Roman"/>
          <w:bCs/>
          <w:sz w:val="24"/>
          <w:szCs w:val="24"/>
          <w:shd w:val="clear" w:color="auto" w:fill="FFFFFF"/>
          <w:lang w:eastAsia="pl-PL"/>
        </w:rPr>
        <w:t xml:space="preserve"> „rozporządzenia</w:t>
      </w:r>
      <w:r w:rsidR="00C512D7">
        <w:rPr>
          <w:rFonts w:ascii="Times New Roman" w:eastAsia="Times New Roman" w:hAnsi="Times New Roman" w:cs="Times New Roman"/>
          <w:bCs/>
          <w:sz w:val="24"/>
          <w:szCs w:val="24"/>
          <w:shd w:val="clear" w:color="auto" w:fill="FFFFFF"/>
          <w:lang w:eastAsia="pl-PL"/>
        </w:rPr>
        <w:t>”</w:t>
      </w:r>
      <w:r w:rsidRPr="00CA78C7">
        <w:rPr>
          <w:rFonts w:ascii="Times New Roman" w:eastAsia="Times New Roman" w:hAnsi="Times New Roman" w:cs="Times New Roman"/>
          <w:bCs/>
          <w:sz w:val="24"/>
          <w:szCs w:val="24"/>
          <w:shd w:val="clear" w:color="auto" w:fill="FFFFFF"/>
          <w:lang w:eastAsia="pl-PL"/>
        </w:rPr>
        <w:t>. W par. 18 ust. 1</w:t>
      </w:r>
      <w:r w:rsidR="003D3C16">
        <w:rPr>
          <w:rFonts w:ascii="Times New Roman" w:eastAsia="Times New Roman" w:hAnsi="Times New Roman" w:cs="Times New Roman"/>
          <w:bCs/>
          <w:sz w:val="24"/>
          <w:szCs w:val="24"/>
          <w:shd w:val="clear" w:color="auto" w:fill="FFFFFF"/>
          <w:lang w:eastAsia="pl-PL"/>
        </w:rPr>
        <w:t xml:space="preserve"> rozporządzenia</w:t>
      </w:r>
      <w:r w:rsidRPr="00CA78C7">
        <w:rPr>
          <w:rFonts w:ascii="Times New Roman" w:eastAsia="Times New Roman" w:hAnsi="Times New Roman" w:cs="Times New Roman"/>
          <w:bCs/>
          <w:sz w:val="24"/>
          <w:szCs w:val="24"/>
          <w:shd w:val="clear" w:color="auto" w:fill="FFFFFF"/>
          <w:lang w:eastAsia="pl-PL"/>
        </w:rPr>
        <w:t xml:space="preserve"> wymieniono bowiem enumeratywnie w jakich dokładnie okolicznościach organ ewidencyjny może zastosować wobec przedsiębiorcy sankcje w postaci wydania</w:t>
      </w:r>
      <w:r w:rsidRPr="00CA78C7">
        <w:rPr>
          <w:rFonts w:ascii="Times New Roman" w:eastAsia="Times New Roman" w:hAnsi="Times New Roman" w:cs="Times New Roman"/>
          <w:b/>
          <w:bCs/>
          <w:sz w:val="24"/>
          <w:szCs w:val="24"/>
          <w:shd w:val="clear" w:color="auto" w:fill="FFFFFF"/>
          <w:lang w:eastAsia="pl-PL"/>
        </w:rPr>
        <w:t xml:space="preserve"> </w:t>
      </w:r>
      <w:r w:rsidRPr="00CA78C7">
        <w:rPr>
          <w:rFonts w:ascii="Times New Roman" w:eastAsia="Times New Roman" w:hAnsi="Times New Roman" w:cs="Times New Roman"/>
          <w:bCs/>
          <w:color w:val="333333"/>
          <w:sz w:val="24"/>
          <w:szCs w:val="24"/>
          <w:shd w:val="clear" w:color="auto" w:fill="FFFFFF"/>
          <w:lang w:eastAsia="pl-PL"/>
        </w:rPr>
        <w:t>decyzji</w:t>
      </w:r>
      <w:r w:rsidRPr="00CA78C7">
        <w:rPr>
          <w:rFonts w:ascii="Times New Roman" w:eastAsia="Times New Roman" w:hAnsi="Times New Roman" w:cs="Times New Roman"/>
          <w:color w:val="333333"/>
          <w:sz w:val="24"/>
          <w:szCs w:val="24"/>
          <w:shd w:val="clear" w:color="auto" w:fill="FFFFFF"/>
          <w:lang w:eastAsia="pl-PL"/>
        </w:rPr>
        <w:t xml:space="preserve"> o uchyleniu zaszeregowania do rodzaju i nadaniu kategorii oraz o wykreśleniu obiektu z ewidencji. W tym kontekście należy wskazać, że Naczelny Sąd Administracyjny w wyroku z dnia 17 lutego 2023 r., </w:t>
      </w:r>
      <w:r w:rsidR="003D3C16">
        <w:rPr>
          <w:rFonts w:ascii="Times New Roman" w:eastAsia="Times New Roman" w:hAnsi="Times New Roman" w:cs="Times New Roman"/>
          <w:color w:val="333333"/>
          <w:sz w:val="24"/>
          <w:szCs w:val="24"/>
          <w:shd w:val="clear" w:color="auto" w:fill="FFFFFF"/>
          <w:lang w:eastAsia="pl-PL"/>
        </w:rPr>
        <w:t>s</w:t>
      </w:r>
      <w:r w:rsidRPr="00CA78C7">
        <w:rPr>
          <w:rFonts w:ascii="Times New Roman" w:eastAsia="Times New Roman" w:hAnsi="Times New Roman" w:cs="Times New Roman"/>
          <w:color w:val="333333"/>
          <w:sz w:val="24"/>
          <w:szCs w:val="24"/>
          <w:shd w:val="clear" w:color="auto" w:fill="FFFFFF"/>
          <w:lang w:eastAsia="pl-PL"/>
        </w:rPr>
        <w:t xml:space="preserve">ygn. akt: </w:t>
      </w:r>
      <w:r w:rsidRPr="00CA78C7">
        <w:rPr>
          <w:rFonts w:ascii="Times New Roman" w:eastAsia="Times New Roman" w:hAnsi="Times New Roman" w:cs="Times New Roman"/>
          <w:sz w:val="24"/>
          <w:szCs w:val="24"/>
          <w:lang w:eastAsia="pl-PL"/>
        </w:rPr>
        <w:t>II GSK 1458/19 uznał, w odniesieniu do ww. przepisu rozporządzenia, że w drodze tego aktu</w:t>
      </w:r>
      <w:r w:rsidR="00D55B29">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 xml:space="preserve"> o randze podustawowej wprowadzono ograniczenia swobody działalności gospodarczej (</w:t>
      </w:r>
      <w:r w:rsidR="00154109">
        <w:rPr>
          <w:rFonts w:ascii="Times New Roman" w:eastAsia="Times New Roman" w:hAnsi="Times New Roman" w:cs="Times New Roman"/>
          <w:sz w:val="24"/>
          <w:szCs w:val="24"/>
          <w:lang w:eastAsia="pl-PL"/>
        </w:rPr>
        <w:t xml:space="preserve">wydanie z </w:t>
      </w:r>
      <w:r w:rsidR="00154109" w:rsidRPr="00154109">
        <w:rPr>
          <w:rFonts w:ascii="Times New Roman" w:eastAsia="Times New Roman" w:hAnsi="Times New Roman" w:cs="Times New Roman"/>
          <w:sz w:val="24"/>
          <w:szCs w:val="24"/>
          <w:lang w:eastAsia="pl-PL"/>
        </w:rPr>
        <w:t>urzędu</w:t>
      </w:r>
      <w:r w:rsidR="00154109">
        <w:rPr>
          <w:rFonts w:ascii="Times New Roman" w:eastAsia="Times New Roman" w:hAnsi="Times New Roman" w:cs="Times New Roman"/>
          <w:sz w:val="24"/>
          <w:szCs w:val="24"/>
          <w:lang w:eastAsia="pl-PL"/>
        </w:rPr>
        <w:t xml:space="preserve"> przez właściwy organ</w:t>
      </w:r>
      <w:r w:rsidR="00154109" w:rsidRPr="00154109">
        <w:rPr>
          <w:rFonts w:ascii="Times New Roman" w:eastAsia="Times New Roman" w:hAnsi="Times New Roman" w:cs="Times New Roman"/>
          <w:sz w:val="24"/>
          <w:szCs w:val="24"/>
          <w:lang w:eastAsia="pl-PL"/>
        </w:rPr>
        <w:t xml:space="preserve"> decyzj</w:t>
      </w:r>
      <w:r w:rsidR="00154109">
        <w:rPr>
          <w:rFonts w:ascii="Times New Roman" w:eastAsia="Times New Roman" w:hAnsi="Times New Roman" w:cs="Times New Roman"/>
          <w:sz w:val="24"/>
          <w:szCs w:val="24"/>
          <w:lang w:eastAsia="pl-PL"/>
        </w:rPr>
        <w:t>i</w:t>
      </w:r>
      <w:r w:rsidR="00154109" w:rsidRPr="00154109">
        <w:rPr>
          <w:rFonts w:ascii="Times New Roman" w:eastAsia="Times New Roman" w:hAnsi="Times New Roman" w:cs="Times New Roman"/>
          <w:sz w:val="24"/>
          <w:szCs w:val="24"/>
          <w:lang w:eastAsia="pl-PL"/>
        </w:rPr>
        <w:t xml:space="preserve"> o uchyleniu zaszeregowania do rodzaju </w:t>
      </w:r>
      <w:r w:rsidR="009C4323">
        <w:rPr>
          <w:rFonts w:ascii="Times New Roman" w:eastAsia="Times New Roman" w:hAnsi="Times New Roman" w:cs="Times New Roman"/>
          <w:sz w:val="24"/>
          <w:szCs w:val="24"/>
          <w:lang w:eastAsia="pl-PL"/>
        </w:rPr>
        <w:br/>
      </w:r>
      <w:r w:rsidR="00154109" w:rsidRPr="00154109">
        <w:rPr>
          <w:rFonts w:ascii="Times New Roman" w:eastAsia="Times New Roman" w:hAnsi="Times New Roman" w:cs="Times New Roman"/>
          <w:sz w:val="24"/>
          <w:szCs w:val="24"/>
          <w:lang w:eastAsia="pl-PL"/>
        </w:rPr>
        <w:t>i nadaniu kategorii oraz o wykreśleniu obiektu z ewidencji</w:t>
      </w:r>
      <w:r w:rsidR="00154109">
        <w:rPr>
          <w:rFonts w:ascii="Times New Roman" w:eastAsia="Times New Roman" w:hAnsi="Times New Roman" w:cs="Times New Roman"/>
          <w:sz w:val="24"/>
          <w:szCs w:val="24"/>
          <w:lang w:eastAsia="pl-PL"/>
        </w:rPr>
        <w:t xml:space="preserve"> w przypadku gdy </w:t>
      </w:r>
      <w:r w:rsidR="00154109" w:rsidRPr="00154109">
        <w:rPr>
          <w:rFonts w:ascii="Times New Roman" w:eastAsia="Times New Roman" w:hAnsi="Times New Roman" w:cs="Times New Roman"/>
          <w:sz w:val="24"/>
          <w:szCs w:val="24"/>
          <w:lang w:eastAsia="pl-PL"/>
        </w:rPr>
        <w:t>obiekt przestał spełniać wymagania sanitarne, przeciwpożarowe lub inne określone odrębnymi przepisami</w:t>
      </w:r>
      <w:r w:rsidRPr="00CA78C7">
        <w:rPr>
          <w:rFonts w:ascii="Times New Roman" w:eastAsia="Calibri" w:hAnsi="Times New Roman" w:cs="Times New Roman"/>
          <w:sz w:val="24"/>
          <w:szCs w:val="24"/>
          <w:lang w:eastAsia="pl-PL"/>
        </w:rPr>
        <w:t>)</w:t>
      </w:r>
      <w:r w:rsidRPr="00CA78C7">
        <w:rPr>
          <w:rFonts w:ascii="Times New Roman" w:eastAsia="Times New Roman" w:hAnsi="Times New Roman" w:cs="Times New Roman"/>
          <w:sz w:val="24"/>
          <w:szCs w:val="24"/>
          <w:lang w:eastAsia="pl-PL"/>
        </w:rPr>
        <w:t xml:space="preserve">. Sąd przypomniał zasadę, zgodnie z którą, co prawda ograniczenia w zakresie korzystania </w:t>
      </w:r>
      <w:r w:rsidR="009C4323">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 xml:space="preserve">z konstytucyjnych wolności i praw mogą być ustanawiane, gdy są konieczne </w:t>
      </w:r>
      <w:r w:rsidR="009C4323">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 xml:space="preserve">w demokratycznym państwie, dla jego bezpieczeństwa lub porządku publicznego, bądź dla ochrony środowiska, zdrowia i moralności publicznej, albo wolności i praw innych osób, ale  tylko w ustawie i tylko wtedy, gdy te ograniczenia nie naruszają istoty wolności i praw. </w:t>
      </w:r>
      <w:r w:rsidR="009C4323">
        <w:rPr>
          <w:rFonts w:ascii="Times New Roman" w:eastAsia="Times New Roman" w:hAnsi="Times New Roman" w:cs="Times New Roman"/>
          <w:sz w:val="24"/>
          <w:szCs w:val="24"/>
          <w:lang w:eastAsia="pl-PL"/>
        </w:rPr>
        <w:br/>
      </w:r>
      <w:r w:rsidRPr="00CA78C7">
        <w:rPr>
          <w:rFonts w:ascii="Times New Roman" w:eastAsia="Times New Roman" w:hAnsi="Times New Roman" w:cs="Times New Roman"/>
          <w:sz w:val="24"/>
          <w:szCs w:val="24"/>
          <w:lang w:eastAsia="pl-PL"/>
        </w:rPr>
        <w:t>W związku z powyższym wyrokiem Naczelnego Sądu Administracyjnego postanowiono, że przepisy dotyczące sankcji za naruszenie zasad dotyczących świadczenia usług hotelarskich, określone dotychczas w par. 18 ust. 1 rozporządzenia powinny zostać przeniesione do ustawy (nowy art. 41a</w:t>
      </w:r>
      <w:r w:rsidR="003D3C16">
        <w:rPr>
          <w:rFonts w:ascii="Times New Roman" w:eastAsia="Times New Roman" w:hAnsi="Times New Roman" w:cs="Times New Roman"/>
          <w:sz w:val="24"/>
          <w:szCs w:val="24"/>
          <w:lang w:eastAsia="pl-PL"/>
        </w:rPr>
        <w:t xml:space="preserve"> – art. 1 pkt </w:t>
      </w:r>
      <w:r w:rsidR="00494983">
        <w:rPr>
          <w:rFonts w:ascii="Times New Roman" w:eastAsia="Times New Roman" w:hAnsi="Times New Roman" w:cs="Times New Roman"/>
          <w:sz w:val="24"/>
          <w:szCs w:val="24"/>
          <w:lang w:eastAsia="pl-PL"/>
        </w:rPr>
        <w:t xml:space="preserve">6 </w:t>
      </w:r>
      <w:r w:rsidR="003D3C16">
        <w:rPr>
          <w:rFonts w:ascii="Times New Roman" w:eastAsia="Times New Roman" w:hAnsi="Times New Roman" w:cs="Times New Roman"/>
          <w:sz w:val="24"/>
          <w:szCs w:val="24"/>
          <w:lang w:eastAsia="pl-PL"/>
        </w:rPr>
        <w:t>projektu</w:t>
      </w:r>
      <w:r w:rsidRPr="00CA78C7">
        <w:rPr>
          <w:rFonts w:ascii="Times New Roman" w:eastAsia="Times New Roman" w:hAnsi="Times New Roman" w:cs="Times New Roman"/>
          <w:sz w:val="24"/>
          <w:szCs w:val="24"/>
          <w:lang w:eastAsia="pl-PL"/>
        </w:rPr>
        <w:t xml:space="preserve">). </w:t>
      </w:r>
    </w:p>
    <w:p w14:paraId="4E8F186E" w14:textId="553AAA4D" w:rsidR="00C512D7" w:rsidRDefault="003D3C16" w:rsidP="00B97519">
      <w:pPr>
        <w:widowControl w:val="0"/>
        <w:autoSpaceDE w:val="0"/>
        <w:autoSpaceDN w:val="0"/>
        <w:adjustRightInd w:val="0"/>
        <w:spacing w:after="12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z</w:t>
      </w:r>
      <w:r w:rsidRPr="003D3C16">
        <w:rPr>
          <w:rFonts w:ascii="Times New Roman" w:eastAsia="Times New Roman" w:hAnsi="Times New Roman" w:cs="Times New Roman"/>
          <w:sz w:val="24"/>
          <w:szCs w:val="24"/>
          <w:lang w:eastAsia="pl-PL"/>
        </w:rPr>
        <w:t xml:space="preserve">godnie z obowiązującymi przepisami </w:t>
      </w:r>
      <w:r>
        <w:rPr>
          <w:rFonts w:ascii="Times New Roman" w:eastAsia="Times New Roman" w:hAnsi="Times New Roman" w:cs="Times New Roman"/>
          <w:sz w:val="24"/>
          <w:szCs w:val="24"/>
          <w:lang w:eastAsia="pl-PL"/>
        </w:rPr>
        <w:t>właściwy organ ewidencyjny</w:t>
      </w:r>
      <w:r w:rsidR="00C512D7" w:rsidRPr="00CA78C7">
        <w:rPr>
          <w:rFonts w:ascii="Times New Roman" w:eastAsia="Times New Roman" w:hAnsi="Times New Roman" w:cs="Times New Roman"/>
          <w:sz w:val="24"/>
          <w:szCs w:val="24"/>
          <w:lang w:eastAsia="pl-PL"/>
        </w:rPr>
        <w:t xml:space="preserve"> </w:t>
      </w:r>
      <w:r w:rsidR="009C4323">
        <w:rPr>
          <w:rFonts w:ascii="Times New Roman" w:eastAsia="Times New Roman" w:hAnsi="Times New Roman" w:cs="Times New Roman"/>
          <w:sz w:val="24"/>
          <w:szCs w:val="24"/>
          <w:lang w:eastAsia="pl-PL"/>
        </w:rPr>
        <w:br/>
      </w:r>
      <w:r w:rsidR="00C512D7" w:rsidRPr="00CA78C7">
        <w:rPr>
          <w:rFonts w:ascii="Times New Roman" w:eastAsia="Times New Roman" w:hAnsi="Times New Roman" w:cs="Times New Roman"/>
          <w:sz w:val="24"/>
          <w:szCs w:val="24"/>
          <w:lang w:eastAsia="pl-PL"/>
        </w:rPr>
        <w:t xml:space="preserve">w przypadku stwierdzenia, że </w:t>
      </w:r>
      <w:r w:rsidR="00C512D7">
        <w:rPr>
          <w:rFonts w:ascii="Times New Roman" w:eastAsia="Times New Roman" w:hAnsi="Times New Roman" w:cs="Times New Roman"/>
          <w:sz w:val="24"/>
          <w:szCs w:val="24"/>
          <w:lang w:eastAsia="pl-PL"/>
        </w:rPr>
        <w:t xml:space="preserve">inny </w:t>
      </w:r>
      <w:r w:rsidR="00C512D7" w:rsidRPr="00CA78C7">
        <w:rPr>
          <w:rFonts w:ascii="Times New Roman" w:eastAsia="Times New Roman" w:hAnsi="Times New Roman" w:cs="Times New Roman"/>
          <w:sz w:val="24"/>
          <w:szCs w:val="24"/>
          <w:lang w:eastAsia="pl-PL"/>
        </w:rPr>
        <w:t>obiekt, w którym są świadczone usługi hotelarskie, nie spełnia wymagań określonych w art. 35 ust. 1 pkt 2 (</w:t>
      </w:r>
      <w:r w:rsidR="00C512D7" w:rsidRPr="005A5461">
        <w:rPr>
          <w:rFonts w:ascii="Times New Roman" w:eastAsia="Times New Roman" w:hAnsi="Times New Roman" w:cs="Times New Roman"/>
          <w:color w:val="333333"/>
          <w:sz w:val="24"/>
          <w:szCs w:val="24"/>
          <w:shd w:val="clear" w:color="auto" w:fill="FFFFFF"/>
          <w:lang w:eastAsia="pl-PL"/>
        </w:rPr>
        <w:t>wymagania sanitarne, przeciwpożarowe lub inne określone odrębnymi przepisami w odniesieniu do innych obiektów, w których są świadczone usługi hotelarskie</w:t>
      </w:r>
      <w:r w:rsidR="00C512D7">
        <w:rPr>
          <w:rFonts w:ascii="Times New Roman" w:eastAsia="Times New Roman" w:hAnsi="Times New Roman" w:cs="Times New Roman"/>
          <w:color w:val="333333"/>
          <w:sz w:val="24"/>
          <w:szCs w:val="24"/>
          <w:shd w:val="clear" w:color="auto" w:fill="FFFFFF"/>
          <w:lang w:eastAsia="pl-PL"/>
        </w:rPr>
        <w:t>)</w:t>
      </w:r>
      <w:r w:rsidR="00C512D7" w:rsidRPr="00CA78C7">
        <w:rPr>
          <w:rFonts w:ascii="Times New Roman" w:eastAsia="Times New Roman" w:hAnsi="Times New Roman" w:cs="Times New Roman"/>
          <w:color w:val="333333"/>
          <w:sz w:val="24"/>
          <w:szCs w:val="24"/>
          <w:shd w:val="clear" w:color="auto" w:fill="FFFFFF"/>
          <w:lang w:eastAsia="pl-PL"/>
        </w:rPr>
        <w:t xml:space="preserve"> lub odpowiednio</w:t>
      </w:r>
      <w:r w:rsidR="00C512D7" w:rsidRPr="00CA78C7">
        <w:rPr>
          <w:rFonts w:ascii="Times New Roman" w:eastAsia="Times New Roman" w:hAnsi="Times New Roman" w:cs="Times New Roman"/>
          <w:sz w:val="24"/>
          <w:szCs w:val="24"/>
          <w:lang w:eastAsia="pl-PL"/>
        </w:rPr>
        <w:t xml:space="preserve"> w art. 35 ust. 2 ustawy (</w:t>
      </w:r>
      <w:r w:rsidR="00C512D7" w:rsidRPr="002F5BD7">
        <w:rPr>
          <w:rFonts w:ascii="Times New Roman" w:eastAsia="Times New Roman" w:hAnsi="Times New Roman" w:cs="Times New Roman"/>
          <w:color w:val="333333"/>
          <w:sz w:val="24"/>
          <w:szCs w:val="24"/>
          <w:shd w:val="clear" w:color="auto" w:fill="FFFFFF"/>
          <w:lang w:eastAsia="pl-PL"/>
        </w:rPr>
        <w:t>minimalne wymagania co do wyposażenia</w:t>
      </w:r>
      <w:r w:rsidR="00C512D7">
        <w:rPr>
          <w:rFonts w:ascii="Times New Roman" w:eastAsia="Times New Roman" w:hAnsi="Times New Roman" w:cs="Times New Roman"/>
          <w:color w:val="333333"/>
          <w:sz w:val="24"/>
          <w:szCs w:val="24"/>
          <w:shd w:val="clear" w:color="auto" w:fill="FFFFFF"/>
          <w:lang w:eastAsia="pl-PL"/>
        </w:rPr>
        <w:t xml:space="preserve"> uregulowane we wspomnianym wyżej rozporządzeniu</w:t>
      </w:r>
      <w:r w:rsidR="00C512D7" w:rsidRPr="00CA78C7">
        <w:rPr>
          <w:rFonts w:ascii="Times New Roman" w:eastAsia="Times New Roman" w:hAnsi="Times New Roman" w:cs="Times New Roman"/>
          <w:color w:val="333333"/>
          <w:sz w:val="24"/>
          <w:szCs w:val="24"/>
          <w:shd w:val="clear" w:color="auto" w:fill="FFFFFF"/>
          <w:lang w:eastAsia="pl-PL"/>
        </w:rPr>
        <w:t>)</w:t>
      </w:r>
      <w:r w:rsidR="00C512D7" w:rsidRPr="00CA78C7">
        <w:rPr>
          <w:rFonts w:ascii="Times New Roman" w:eastAsia="Times New Roman" w:hAnsi="Times New Roman" w:cs="Times New Roman"/>
          <w:b/>
          <w:sz w:val="24"/>
          <w:szCs w:val="24"/>
          <w:lang w:eastAsia="pl-PL"/>
        </w:rPr>
        <w:t xml:space="preserve"> </w:t>
      </w:r>
      <w:r w:rsidR="00C512D7" w:rsidRPr="00CA78C7">
        <w:rPr>
          <w:rFonts w:ascii="Times New Roman" w:eastAsia="Times New Roman" w:hAnsi="Times New Roman" w:cs="Times New Roman"/>
          <w:sz w:val="24"/>
          <w:szCs w:val="24"/>
          <w:lang w:eastAsia="pl-PL"/>
        </w:rPr>
        <w:t>m</w:t>
      </w:r>
      <w:r w:rsidR="00744795">
        <w:rPr>
          <w:rFonts w:ascii="Times New Roman" w:eastAsia="Times New Roman" w:hAnsi="Times New Roman" w:cs="Times New Roman"/>
          <w:sz w:val="24"/>
          <w:szCs w:val="24"/>
          <w:lang w:eastAsia="pl-PL"/>
        </w:rPr>
        <w:t>a</w:t>
      </w:r>
      <w:r w:rsidR="00C512D7" w:rsidRPr="00CA78C7">
        <w:rPr>
          <w:rFonts w:ascii="Times New Roman" w:eastAsia="Times New Roman" w:hAnsi="Times New Roman" w:cs="Times New Roman"/>
          <w:sz w:val="24"/>
          <w:szCs w:val="24"/>
          <w:lang w:eastAsia="pl-PL"/>
        </w:rPr>
        <w:t xml:space="preserve"> możliwość nakazania wstrzymania świadczenia usług hotelarskich do czasu usunięcia stwierdzonych uchybień. </w:t>
      </w:r>
      <w:r w:rsidR="00C512D7" w:rsidRPr="007C463A">
        <w:rPr>
          <w:rFonts w:ascii="Times New Roman" w:eastAsia="Times New Roman" w:hAnsi="Times New Roman" w:cs="Times New Roman"/>
          <w:sz w:val="24"/>
          <w:szCs w:val="24"/>
          <w:lang w:eastAsia="pl-PL"/>
        </w:rPr>
        <w:t>Biorąc pod uwagę potrzebę zabezpieczenia</w:t>
      </w:r>
      <w:r w:rsidR="001F0E1F">
        <w:rPr>
          <w:rFonts w:ascii="Times New Roman" w:eastAsia="Times New Roman" w:hAnsi="Times New Roman" w:cs="Times New Roman"/>
          <w:sz w:val="24"/>
          <w:szCs w:val="24"/>
          <w:lang w:eastAsia="pl-PL"/>
        </w:rPr>
        <w:t xml:space="preserve"> również</w:t>
      </w:r>
      <w:r w:rsidR="00C512D7" w:rsidRPr="007C463A">
        <w:rPr>
          <w:rFonts w:ascii="Times New Roman" w:eastAsia="Times New Roman" w:hAnsi="Times New Roman" w:cs="Times New Roman"/>
          <w:sz w:val="24"/>
          <w:szCs w:val="24"/>
          <w:lang w:eastAsia="pl-PL"/>
        </w:rPr>
        <w:t xml:space="preserve"> osób </w:t>
      </w:r>
      <w:r w:rsidR="001F0E1F">
        <w:rPr>
          <w:rFonts w:ascii="Times New Roman" w:eastAsia="Times New Roman" w:hAnsi="Times New Roman" w:cs="Times New Roman"/>
          <w:sz w:val="24"/>
          <w:szCs w:val="24"/>
          <w:lang w:eastAsia="pl-PL"/>
        </w:rPr>
        <w:t>mieszkających lub przebywających w pobliżu obiektów</w:t>
      </w:r>
      <w:r w:rsidR="00C512D7" w:rsidRPr="007C463A">
        <w:rPr>
          <w:rFonts w:ascii="Times New Roman" w:eastAsia="Times New Roman" w:hAnsi="Times New Roman" w:cs="Times New Roman"/>
          <w:sz w:val="24"/>
          <w:szCs w:val="24"/>
          <w:lang w:eastAsia="pl-PL"/>
        </w:rPr>
        <w:t>,</w:t>
      </w:r>
      <w:r w:rsidR="001F0E1F">
        <w:rPr>
          <w:rFonts w:ascii="Times New Roman" w:eastAsia="Times New Roman" w:hAnsi="Times New Roman" w:cs="Times New Roman"/>
          <w:sz w:val="24"/>
          <w:szCs w:val="24"/>
          <w:lang w:eastAsia="pl-PL"/>
        </w:rPr>
        <w:t xml:space="preserve"> w</w:t>
      </w:r>
      <w:r w:rsidR="00C512D7" w:rsidRPr="007C463A">
        <w:rPr>
          <w:rFonts w:ascii="Times New Roman" w:eastAsia="Times New Roman" w:hAnsi="Times New Roman" w:cs="Times New Roman"/>
          <w:sz w:val="24"/>
          <w:szCs w:val="24"/>
          <w:lang w:eastAsia="pl-PL"/>
        </w:rPr>
        <w:t xml:space="preserve"> których świadczone są usługi hotelarskie, </w:t>
      </w:r>
      <w:r w:rsidR="001F0E1F">
        <w:rPr>
          <w:rFonts w:ascii="Times New Roman" w:eastAsia="Times New Roman" w:hAnsi="Times New Roman" w:cs="Times New Roman"/>
          <w:sz w:val="24"/>
          <w:szCs w:val="24"/>
          <w:lang w:eastAsia="pl-PL"/>
        </w:rPr>
        <w:t xml:space="preserve">projektowany nowy art. 41b (art. 1 pkt </w:t>
      </w:r>
      <w:r w:rsidR="00494983">
        <w:rPr>
          <w:rFonts w:ascii="Times New Roman" w:eastAsia="Times New Roman" w:hAnsi="Times New Roman" w:cs="Times New Roman"/>
          <w:sz w:val="24"/>
          <w:szCs w:val="24"/>
          <w:lang w:eastAsia="pl-PL"/>
        </w:rPr>
        <w:t xml:space="preserve">6 </w:t>
      </w:r>
      <w:r w:rsidR="001F0E1F">
        <w:rPr>
          <w:rFonts w:ascii="Times New Roman" w:eastAsia="Times New Roman" w:hAnsi="Times New Roman" w:cs="Times New Roman"/>
          <w:sz w:val="24"/>
          <w:szCs w:val="24"/>
          <w:lang w:eastAsia="pl-PL"/>
        </w:rPr>
        <w:t>projektu) zakłada wprowadzenie uprawnienia organu ewidencyjnego do wydania decyzji</w:t>
      </w:r>
      <w:r w:rsidR="001F0E1F" w:rsidRPr="001F0E1F">
        <w:rPr>
          <w:rFonts w:ascii="Times New Roman" w:eastAsia="Times New Roman" w:hAnsi="Times New Roman" w:cs="Times New Roman"/>
          <w:sz w:val="24"/>
          <w:szCs w:val="24"/>
          <w:lang w:eastAsia="pl-PL"/>
        </w:rPr>
        <w:t xml:space="preserve"> o uchyleniu zaszeregowania do rodzaju i nadaniu kategorii (dot. obiektów hotelarskich</w:t>
      </w:r>
      <w:r w:rsidR="001F0E1F">
        <w:rPr>
          <w:rFonts w:ascii="Times New Roman" w:eastAsia="Times New Roman" w:hAnsi="Times New Roman" w:cs="Times New Roman"/>
          <w:sz w:val="24"/>
          <w:szCs w:val="24"/>
          <w:lang w:eastAsia="pl-PL"/>
        </w:rPr>
        <w:t>)</w:t>
      </w:r>
      <w:r w:rsidR="001F0E1F" w:rsidRPr="001F0E1F">
        <w:rPr>
          <w:rFonts w:ascii="Times New Roman" w:eastAsia="Times New Roman" w:hAnsi="Times New Roman" w:cs="Times New Roman"/>
          <w:sz w:val="24"/>
          <w:szCs w:val="24"/>
          <w:lang w:eastAsia="pl-PL"/>
        </w:rPr>
        <w:t xml:space="preserve"> oraz o wykreśleniu obiektu z ewidencji</w:t>
      </w:r>
      <w:r w:rsidR="001F0E1F">
        <w:rPr>
          <w:rFonts w:ascii="Times New Roman" w:eastAsia="Times New Roman" w:hAnsi="Times New Roman" w:cs="Times New Roman"/>
          <w:sz w:val="24"/>
          <w:szCs w:val="24"/>
          <w:lang w:eastAsia="pl-PL"/>
        </w:rPr>
        <w:t xml:space="preserve"> </w:t>
      </w:r>
      <w:r w:rsidR="001F0E1F" w:rsidRPr="001F0E1F">
        <w:rPr>
          <w:rFonts w:ascii="Times New Roman" w:eastAsia="Times New Roman" w:hAnsi="Times New Roman" w:cs="Times New Roman"/>
          <w:sz w:val="24"/>
          <w:szCs w:val="24"/>
          <w:lang w:eastAsia="pl-PL"/>
        </w:rPr>
        <w:t>(dot.</w:t>
      </w:r>
      <w:r w:rsidR="001F0E1F">
        <w:rPr>
          <w:rFonts w:ascii="Times New Roman" w:eastAsia="Times New Roman" w:hAnsi="Times New Roman" w:cs="Times New Roman"/>
          <w:sz w:val="24"/>
          <w:szCs w:val="24"/>
          <w:lang w:eastAsia="pl-PL"/>
        </w:rPr>
        <w:t xml:space="preserve"> </w:t>
      </w:r>
      <w:r w:rsidR="00744795">
        <w:rPr>
          <w:rFonts w:ascii="Times New Roman" w:eastAsia="Times New Roman" w:hAnsi="Times New Roman" w:cs="Times New Roman"/>
          <w:sz w:val="24"/>
          <w:szCs w:val="24"/>
          <w:lang w:eastAsia="pl-PL"/>
        </w:rPr>
        <w:t xml:space="preserve">innych obiektów </w:t>
      </w:r>
      <w:r w:rsidR="009C4323">
        <w:rPr>
          <w:rFonts w:ascii="Times New Roman" w:eastAsia="Times New Roman" w:hAnsi="Times New Roman" w:cs="Times New Roman"/>
          <w:sz w:val="24"/>
          <w:szCs w:val="24"/>
          <w:lang w:eastAsia="pl-PL"/>
        </w:rPr>
        <w:br/>
      </w:r>
      <w:r w:rsidR="00744795">
        <w:rPr>
          <w:rFonts w:ascii="Times New Roman" w:eastAsia="Times New Roman" w:hAnsi="Times New Roman" w:cs="Times New Roman"/>
          <w:sz w:val="24"/>
          <w:szCs w:val="24"/>
          <w:lang w:eastAsia="pl-PL"/>
        </w:rPr>
        <w:t>w których są świadczone usługi hotelarskie</w:t>
      </w:r>
      <w:r w:rsidR="001F0E1F">
        <w:rPr>
          <w:rFonts w:ascii="Times New Roman" w:eastAsia="Times New Roman" w:hAnsi="Times New Roman" w:cs="Times New Roman"/>
          <w:sz w:val="24"/>
          <w:szCs w:val="24"/>
          <w:lang w:eastAsia="pl-PL"/>
        </w:rPr>
        <w:t>)</w:t>
      </w:r>
      <w:r w:rsidR="001F0E1F" w:rsidRPr="001F0E1F">
        <w:rPr>
          <w:rFonts w:ascii="Times New Roman" w:eastAsia="Times New Roman" w:hAnsi="Times New Roman" w:cs="Times New Roman"/>
          <w:sz w:val="24"/>
          <w:szCs w:val="24"/>
          <w:lang w:eastAsia="pl-PL"/>
        </w:rPr>
        <w:t xml:space="preserve">, </w:t>
      </w:r>
      <w:r w:rsidR="001F0E1F">
        <w:rPr>
          <w:rFonts w:ascii="Times New Roman" w:eastAsia="Times New Roman" w:hAnsi="Times New Roman" w:cs="Times New Roman"/>
          <w:sz w:val="24"/>
          <w:szCs w:val="24"/>
          <w:lang w:eastAsia="pl-PL"/>
        </w:rPr>
        <w:t>w przypadku stwierdzenia powtarzających się uchybień</w:t>
      </w:r>
      <w:r w:rsidR="001F0E1F" w:rsidRPr="001F0E1F">
        <w:rPr>
          <w:rFonts w:ascii="Times New Roman" w:eastAsia="Times New Roman" w:hAnsi="Times New Roman" w:cs="Times New Roman"/>
          <w:sz w:val="24"/>
          <w:szCs w:val="24"/>
          <w:lang w:eastAsia="pl-PL"/>
        </w:rPr>
        <w:t xml:space="preserve"> w zakresie bezpieczeństwa i porządku publicznego.</w:t>
      </w:r>
      <w:r w:rsidR="001F0E1F">
        <w:rPr>
          <w:rFonts w:ascii="Times New Roman" w:eastAsia="Times New Roman" w:hAnsi="Times New Roman" w:cs="Times New Roman"/>
          <w:sz w:val="24"/>
          <w:szCs w:val="24"/>
          <w:lang w:eastAsia="pl-PL"/>
        </w:rPr>
        <w:t xml:space="preserve"> Ponowne zgłoszenie obiektu, </w:t>
      </w:r>
      <w:r w:rsidR="001F0E1F">
        <w:rPr>
          <w:rFonts w:ascii="Times New Roman" w:eastAsia="Times New Roman" w:hAnsi="Times New Roman" w:cs="Times New Roman"/>
          <w:sz w:val="24"/>
          <w:szCs w:val="24"/>
          <w:lang w:eastAsia="pl-PL"/>
        </w:rPr>
        <w:lastRenderedPageBreak/>
        <w:t xml:space="preserve">który został wykreślony z ewidencji z ww. powodów, będzie możliwe wyłącznie po upływie roku od dnia wykreślenia </w:t>
      </w:r>
      <w:r w:rsidR="001F0E1F" w:rsidRPr="001F0E1F">
        <w:rPr>
          <w:rFonts w:ascii="Times New Roman" w:eastAsia="Times New Roman" w:hAnsi="Times New Roman" w:cs="Times New Roman"/>
          <w:sz w:val="24"/>
          <w:szCs w:val="24"/>
          <w:lang w:eastAsia="pl-PL"/>
        </w:rPr>
        <w:t>obiektu z ewidencj</w:t>
      </w:r>
      <w:r w:rsidR="001F0E1F">
        <w:rPr>
          <w:rFonts w:ascii="Times New Roman" w:eastAsia="Times New Roman" w:hAnsi="Times New Roman" w:cs="Times New Roman"/>
          <w:sz w:val="24"/>
          <w:szCs w:val="24"/>
          <w:lang w:eastAsia="pl-PL"/>
        </w:rPr>
        <w:t>i.</w:t>
      </w:r>
    </w:p>
    <w:p w14:paraId="62A91537" w14:textId="749C362D" w:rsidR="00064772" w:rsidRPr="00D062B0" w:rsidRDefault="00CA78C7" w:rsidP="00D062B0">
      <w:pPr>
        <w:widowControl w:val="0"/>
        <w:autoSpaceDE w:val="0"/>
        <w:autoSpaceDN w:val="0"/>
        <w:adjustRightInd w:val="0"/>
        <w:spacing w:line="360" w:lineRule="auto"/>
        <w:jc w:val="center"/>
        <w:rPr>
          <w:rFonts w:ascii="Times New Roman" w:eastAsia="Calibri" w:hAnsi="Times New Roman" w:cs="Times New Roman"/>
          <w:b/>
        </w:rPr>
      </w:pPr>
      <w:r w:rsidRPr="00D062B0">
        <w:rPr>
          <w:rFonts w:ascii="Times New Roman" w:eastAsia="Calibri" w:hAnsi="Times New Roman" w:cs="Times New Roman"/>
          <w:b/>
        </w:rPr>
        <w:t>Zebranie w jedny</w:t>
      </w:r>
      <w:r w:rsidR="009B67C2" w:rsidRPr="00D062B0">
        <w:rPr>
          <w:rFonts w:ascii="Times New Roman" w:eastAsia="Calibri" w:hAnsi="Times New Roman" w:cs="Times New Roman"/>
          <w:b/>
        </w:rPr>
        <w:t>m centralnym punkcie informacji</w:t>
      </w:r>
      <w:r w:rsidRPr="00D062B0">
        <w:rPr>
          <w:rFonts w:ascii="Times New Roman" w:eastAsia="Calibri" w:hAnsi="Times New Roman" w:cs="Times New Roman"/>
          <w:b/>
        </w:rPr>
        <w:t xml:space="preserve"> dotyczących obiektów nieskategoryzowanych</w:t>
      </w:r>
      <w:r w:rsidR="00D062B0">
        <w:rPr>
          <w:rFonts w:ascii="Times New Roman" w:eastAsia="Calibri" w:hAnsi="Times New Roman" w:cs="Times New Roman"/>
          <w:b/>
        </w:rPr>
        <w:t xml:space="preserve"> – </w:t>
      </w:r>
      <w:r w:rsidRPr="00D062B0">
        <w:rPr>
          <w:rFonts w:ascii="Times New Roman" w:eastAsia="Calibri" w:hAnsi="Times New Roman" w:cs="Times New Roman"/>
          <w:b/>
        </w:rPr>
        <w:t xml:space="preserve">Centralny Wykaz </w:t>
      </w:r>
      <w:r w:rsidR="00B75C9F">
        <w:rPr>
          <w:rFonts w:ascii="Times New Roman" w:eastAsia="Calibri" w:hAnsi="Times New Roman" w:cs="Times New Roman"/>
          <w:b/>
        </w:rPr>
        <w:t xml:space="preserve">Turystycznych </w:t>
      </w:r>
      <w:r w:rsidRPr="00D062B0">
        <w:rPr>
          <w:rFonts w:ascii="Times New Roman" w:eastAsia="Calibri" w:hAnsi="Times New Roman" w:cs="Times New Roman"/>
          <w:b/>
        </w:rPr>
        <w:t>Obiektów</w:t>
      </w:r>
      <w:r w:rsidR="00064772" w:rsidRPr="00D062B0">
        <w:rPr>
          <w:rFonts w:ascii="Times New Roman" w:hAnsi="Times New Roman" w:cs="Times New Roman"/>
        </w:rPr>
        <w:t xml:space="preserve"> </w:t>
      </w:r>
      <w:r w:rsidR="00064772" w:rsidRPr="00D062B0">
        <w:rPr>
          <w:rFonts w:ascii="Times New Roman" w:eastAsia="Calibri" w:hAnsi="Times New Roman" w:cs="Times New Roman"/>
          <w:b/>
        </w:rPr>
        <w:t>N</w:t>
      </w:r>
      <w:r w:rsidR="00B75C9F">
        <w:rPr>
          <w:rFonts w:ascii="Times New Roman" w:eastAsia="Calibri" w:hAnsi="Times New Roman" w:cs="Times New Roman"/>
          <w:b/>
        </w:rPr>
        <w:t>oclegow</w:t>
      </w:r>
      <w:r w:rsidR="00064772" w:rsidRPr="00D062B0">
        <w:rPr>
          <w:rFonts w:ascii="Times New Roman" w:eastAsia="Calibri" w:hAnsi="Times New Roman" w:cs="Times New Roman"/>
          <w:b/>
        </w:rPr>
        <w:t>ych</w:t>
      </w:r>
    </w:p>
    <w:p w14:paraId="0DE23149" w14:textId="46A4280F" w:rsidR="00B75C9F" w:rsidRPr="001617C0" w:rsidRDefault="00CA78C7" w:rsidP="00B97519">
      <w:pPr>
        <w:widowControl w:val="0"/>
        <w:autoSpaceDE w:val="0"/>
        <w:autoSpaceDN w:val="0"/>
        <w:adjustRightInd w:val="0"/>
        <w:spacing w:after="120" w:line="360" w:lineRule="auto"/>
        <w:ind w:firstLine="708"/>
        <w:jc w:val="both"/>
        <w:rPr>
          <w:rFonts w:ascii="Times New Roman" w:eastAsia="Times New Roman" w:hAnsi="Times New Roman" w:cs="Times New Roman"/>
          <w:sz w:val="24"/>
          <w:szCs w:val="24"/>
          <w:lang w:eastAsia="pl-PL"/>
        </w:rPr>
      </w:pPr>
      <w:r w:rsidRPr="00CA78C7">
        <w:rPr>
          <w:rFonts w:ascii="Times New Roman" w:eastAsia="Times New Roman" w:hAnsi="Times New Roman" w:cs="Times New Roman"/>
          <w:color w:val="333333"/>
          <w:sz w:val="24"/>
          <w:szCs w:val="24"/>
          <w:shd w:val="clear" w:color="auto" w:fill="FFFFFF"/>
          <w:lang w:eastAsia="pl-PL"/>
        </w:rPr>
        <w:t>Kolejna planowana zmiana w obrębie usług hotelarskich dotyczy</w:t>
      </w:r>
      <w:r w:rsidR="00064772">
        <w:rPr>
          <w:rFonts w:ascii="Times New Roman" w:eastAsia="Times New Roman" w:hAnsi="Times New Roman" w:cs="Times New Roman"/>
          <w:color w:val="333333"/>
          <w:sz w:val="24"/>
          <w:szCs w:val="24"/>
          <w:shd w:val="clear" w:color="auto" w:fill="FFFFFF"/>
          <w:lang w:eastAsia="pl-PL"/>
        </w:rPr>
        <w:t xml:space="preserve"> wprowadzenia podstawy prawnej (nowy art. 42 ust. 4 – art. 1 pkt </w:t>
      </w:r>
      <w:r w:rsidR="00494983">
        <w:rPr>
          <w:rFonts w:ascii="Times New Roman" w:eastAsia="Times New Roman" w:hAnsi="Times New Roman" w:cs="Times New Roman"/>
          <w:color w:val="333333"/>
          <w:sz w:val="24"/>
          <w:szCs w:val="24"/>
          <w:shd w:val="clear" w:color="auto" w:fill="FFFFFF"/>
          <w:lang w:eastAsia="pl-PL"/>
        </w:rPr>
        <w:t xml:space="preserve">7 </w:t>
      </w:r>
      <w:r w:rsidR="00064772">
        <w:rPr>
          <w:rFonts w:ascii="Times New Roman" w:eastAsia="Times New Roman" w:hAnsi="Times New Roman" w:cs="Times New Roman"/>
          <w:color w:val="333333"/>
          <w:sz w:val="24"/>
          <w:szCs w:val="24"/>
          <w:shd w:val="clear" w:color="auto" w:fill="FFFFFF"/>
          <w:lang w:eastAsia="pl-PL"/>
        </w:rPr>
        <w:t>projektu) dla</w:t>
      </w:r>
      <w:r w:rsidRPr="00CA78C7">
        <w:rPr>
          <w:rFonts w:ascii="Times New Roman" w:eastAsia="Times New Roman" w:hAnsi="Times New Roman" w:cs="Times New Roman"/>
          <w:color w:val="333333"/>
          <w:sz w:val="24"/>
          <w:szCs w:val="24"/>
          <w:shd w:val="clear" w:color="auto" w:fill="FFFFFF"/>
          <w:lang w:eastAsia="pl-PL"/>
        </w:rPr>
        <w:t xml:space="preserve"> zamieszczenia</w:t>
      </w:r>
      <w:r w:rsidRPr="00CA78C7">
        <w:rPr>
          <w:rFonts w:ascii="Times New Roman" w:eastAsia="Times New Roman" w:hAnsi="Times New Roman" w:cs="Times New Roman"/>
          <w:sz w:val="24"/>
          <w:szCs w:val="24"/>
          <w:lang w:eastAsia="pl-PL"/>
        </w:rPr>
        <w:t xml:space="preserve"> na stronie internetowej ministra właściwego do spraw turystyki</w:t>
      </w:r>
      <w:r w:rsidRPr="00CA78C7">
        <w:rPr>
          <w:rFonts w:ascii="Times New Roman" w:eastAsia="Times New Roman" w:hAnsi="Times New Roman" w:cs="Times New Roman"/>
          <w:color w:val="333333"/>
          <w:sz w:val="24"/>
          <w:szCs w:val="24"/>
          <w:shd w:val="clear" w:color="auto" w:fill="FFFFFF"/>
          <w:lang w:eastAsia="pl-PL"/>
        </w:rPr>
        <w:t xml:space="preserve"> </w:t>
      </w:r>
      <w:r w:rsidRPr="00CA78C7">
        <w:rPr>
          <w:rFonts w:ascii="Times New Roman" w:eastAsia="Times New Roman" w:hAnsi="Times New Roman" w:cs="Times New Roman"/>
          <w:sz w:val="24"/>
          <w:szCs w:val="24"/>
          <w:lang w:eastAsia="pl-PL"/>
        </w:rPr>
        <w:t xml:space="preserve">Centralnego Wykazu </w:t>
      </w:r>
      <w:r w:rsidR="00B75C9F">
        <w:rPr>
          <w:rFonts w:ascii="Times New Roman" w:eastAsia="Times New Roman" w:hAnsi="Times New Roman" w:cs="Times New Roman"/>
          <w:sz w:val="24"/>
          <w:szCs w:val="24"/>
          <w:lang w:eastAsia="pl-PL"/>
        </w:rPr>
        <w:t xml:space="preserve">Turystycznych </w:t>
      </w:r>
      <w:r w:rsidRPr="00CA78C7">
        <w:rPr>
          <w:rFonts w:ascii="Times New Roman" w:eastAsia="Times New Roman" w:hAnsi="Times New Roman" w:cs="Times New Roman"/>
          <w:sz w:val="24"/>
          <w:szCs w:val="24"/>
          <w:lang w:eastAsia="pl-PL"/>
        </w:rPr>
        <w:t xml:space="preserve">Obiektów </w:t>
      </w:r>
      <w:r w:rsidR="003906D4" w:rsidRPr="003906D4">
        <w:rPr>
          <w:rFonts w:ascii="Times New Roman" w:eastAsia="Times New Roman" w:hAnsi="Times New Roman" w:cs="Times New Roman"/>
          <w:sz w:val="24"/>
          <w:szCs w:val="24"/>
          <w:lang w:eastAsia="pl-PL"/>
        </w:rPr>
        <w:t>N</w:t>
      </w:r>
      <w:r w:rsidR="00B75C9F">
        <w:rPr>
          <w:rFonts w:ascii="Times New Roman" w:eastAsia="Times New Roman" w:hAnsi="Times New Roman" w:cs="Times New Roman"/>
          <w:sz w:val="24"/>
          <w:szCs w:val="24"/>
          <w:lang w:eastAsia="pl-PL"/>
        </w:rPr>
        <w:t>oclegow</w:t>
      </w:r>
      <w:r w:rsidR="003906D4" w:rsidRPr="003906D4">
        <w:rPr>
          <w:rFonts w:ascii="Times New Roman" w:eastAsia="Times New Roman" w:hAnsi="Times New Roman" w:cs="Times New Roman"/>
          <w:sz w:val="24"/>
          <w:szCs w:val="24"/>
          <w:lang w:eastAsia="pl-PL"/>
        </w:rPr>
        <w:t>ych</w:t>
      </w:r>
      <w:r w:rsidR="00916F46">
        <w:rPr>
          <w:rFonts w:ascii="Times New Roman" w:eastAsia="Times New Roman" w:hAnsi="Times New Roman" w:cs="Times New Roman"/>
          <w:sz w:val="24"/>
          <w:szCs w:val="24"/>
          <w:lang w:eastAsia="pl-PL"/>
        </w:rPr>
        <w:t xml:space="preserve"> (zwanego dalej: „CWTON”)</w:t>
      </w:r>
      <w:r w:rsidR="001617C0">
        <w:rPr>
          <w:rFonts w:ascii="Times New Roman" w:eastAsia="Times New Roman" w:hAnsi="Times New Roman" w:cs="Times New Roman"/>
          <w:sz w:val="24"/>
          <w:szCs w:val="24"/>
          <w:lang w:eastAsia="pl-PL"/>
        </w:rPr>
        <w:t xml:space="preserve"> obejmującego tzw. inne obiekty, </w:t>
      </w:r>
      <w:r w:rsidR="009C4323">
        <w:rPr>
          <w:rFonts w:ascii="Times New Roman" w:eastAsia="Times New Roman" w:hAnsi="Times New Roman" w:cs="Times New Roman"/>
          <w:sz w:val="24"/>
          <w:szCs w:val="24"/>
          <w:lang w:eastAsia="pl-PL"/>
        </w:rPr>
        <w:br/>
      </w:r>
      <w:r w:rsidR="001617C0">
        <w:rPr>
          <w:rFonts w:ascii="Times New Roman" w:eastAsia="Times New Roman" w:hAnsi="Times New Roman" w:cs="Times New Roman"/>
          <w:sz w:val="24"/>
          <w:szCs w:val="24"/>
          <w:lang w:eastAsia="pl-PL"/>
        </w:rPr>
        <w:t>w których są świadczone usługi hotelarskie</w:t>
      </w:r>
      <w:r w:rsidRPr="00CA78C7">
        <w:rPr>
          <w:rFonts w:ascii="Times New Roman" w:eastAsia="Times New Roman" w:hAnsi="Times New Roman" w:cs="Times New Roman"/>
          <w:sz w:val="24"/>
          <w:szCs w:val="24"/>
          <w:lang w:eastAsia="pl-PL"/>
        </w:rPr>
        <w:t xml:space="preserve">. </w:t>
      </w:r>
    </w:p>
    <w:p w14:paraId="0B9FD658" w14:textId="74F554F8" w:rsidR="00273307" w:rsidRDefault="00CA78C7" w:rsidP="00B97519">
      <w:pPr>
        <w:widowControl w:val="0"/>
        <w:autoSpaceDE w:val="0"/>
        <w:autoSpaceDN w:val="0"/>
        <w:adjustRightInd w:val="0"/>
        <w:spacing w:after="120" w:line="360" w:lineRule="auto"/>
        <w:ind w:firstLine="708"/>
        <w:jc w:val="both"/>
        <w:rPr>
          <w:rFonts w:ascii="Times New Roman" w:eastAsia="Times New Roman" w:hAnsi="Times New Roman" w:cs="Times New Roman"/>
          <w:sz w:val="24"/>
          <w:szCs w:val="24"/>
          <w:lang w:eastAsia="pl-PL"/>
        </w:rPr>
      </w:pPr>
      <w:r w:rsidRPr="00CA78C7">
        <w:rPr>
          <w:rFonts w:ascii="Times New Roman" w:eastAsia="Calibri" w:hAnsi="Times New Roman" w:cs="Times New Roman"/>
          <w:bCs/>
          <w:sz w:val="24"/>
          <w:szCs w:val="24"/>
        </w:rPr>
        <w:t xml:space="preserve">W związku z rosnącym wśród turystów zainteresowaniem usługami świadczonymi </w:t>
      </w:r>
      <w:r w:rsidR="009C4323">
        <w:rPr>
          <w:rFonts w:ascii="Times New Roman" w:eastAsia="Calibri" w:hAnsi="Times New Roman" w:cs="Times New Roman"/>
          <w:bCs/>
          <w:sz w:val="24"/>
          <w:szCs w:val="24"/>
        </w:rPr>
        <w:br/>
      </w:r>
      <w:r w:rsidRPr="00CA78C7">
        <w:rPr>
          <w:rFonts w:ascii="Times New Roman" w:eastAsia="Calibri" w:hAnsi="Times New Roman" w:cs="Times New Roman"/>
          <w:bCs/>
          <w:sz w:val="24"/>
          <w:szCs w:val="24"/>
        </w:rPr>
        <w:t xml:space="preserve">w </w:t>
      </w:r>
      <w:r w:rsidR="00A276EF">
        <w:rPr>
          <w:rFonts w:ascii="Times New Roman" w:eastAsia="Calibri" w:hAnsi="Times New Roman" w:cs="Times New Roman"/>
          <w:bCs/>
          <w:sz w:val="24"/>
          <w:szCs w:val="24"/>
        </w:rPr>
        <w:t xml:space="preserve">ww. obiektach </w:t>
      </w:r>
      <w:r w:rsidR="00A276EF">
        <w:rPr>
          <w:rFonts w:ascii="Times New Roman" w:eastAsia="Times New Roman" w:hAnsi="Times New Roman" w:cs="Times New Roman"/>
          <w:sz w:val="24"/>
          <w:szCs w:val="24"/>
          <w:lang w:eastAsia="pl-PL"/>
        </w:rPr>
        <w:t>istotna jest kwestia</w:t>
      </w:r>
      <w:r w:rsidRPr="00CA78C7">
        <w:rPr>
          <w:rFonts w:ascii="Times New Roman" w:eastAsia="Times New Roman" w:hAnsi="Times New Roman" w:cs="Times New Roman"/>
          <w:sz w:val="24"/>
          <w:szCs w:val="24"/>
          <w:lang w:eastAsia="pl-PL"/>
        </w:rPr>
        <w:t xml:space="preserve"> legalności świadczenia </w:t>
      </w:r>
      <w:r w:rsidR="00A276EF">
        <w:rPr>
          <w:rFonts w:ascii="Times New Roman" w:eastAsia="Times New Roman" w:hAnsi="Times New Roman" w:cs="Times New Roman"/>
          <w:sz w:val="24"/>
          <w:szCs w:val="24"/>
          <w:lang w:eastAsia="pl-PL"/>
        </w:rPr>
        <w:t xml:space="preserve">w nich </w:t>
      </w:r>
      <w:r w:rsidRPr="00CA78C7">
        <w:rPr>
          <w:rFonts w:ascii="Times New Roman" w:eastAsia="Times New Roman" w:hAnsi="Times New Roman" w:cs="Times New Roman"/>
          <w:sz w:val="24"/>
          <w:szCs w:val="24"/>
          <w:lang w:eastAsia="pl-PL"/>
        </w:rPr>
        <w:t>usług. Zaproponowane rozwiązanie umożliwi zebranie w jednym centralnym rejestrze informacji, dotyczących</w:t>
      </w:r>
      <w:r w:rsidR="00064772">
        <w:rPr>
          <w:rFonts w:ascii="Times New Roman" w:eastAsia="Times New Roman" w:hAnsi="Times New Roman" w:cs="Times New Roman"/>
          <w:sz w:val="24"/>
          <w:szCs w:val="24"/>
          <w:lang w:eastAsia="pl-PL"/>
        </w:rPr>
        <w:t xml:space="preserve"> wyżej wskazanych</w:t>
      </w:r>
      <w:r w:rsidRPr="00CA78C7">
        <w:rPr>
          <w:rFonts w:ascii="Times New Roman" w:eastAsia="Times New Roman" w:hAnsi="Times New Roman" w:cs="Times New Roman"/>
          <w:sz w:val="24"/>
          <w:szCs w:val="24"/>
          <w:lang w:eastAsia="pl-PL"/>
        </w:rPr>
        <w:t xml:space="preserve"> obiektów. Ułatwi to dostęp do informacji dla osób zainteresowanych skorzystaniem z usług ww. obiektów. Tym samym </w:t>
      </w:r>
      <w:r w:rsidR="00064772">
        <w:rPr>
          <w:rFonts w:ascii="Times New Roman" w:eastAsia="Times New Roman" w:hAnsi="Times New Roman" w:cs="Times New Roman"/>
          <w:sz w:val="24"/>
          <w:szCs w:val="24"/>
          <w:lang w:eastAsia="pl-PL"/>
        </w:rPr>
        <w:t>z</w:t>
      </w:r>
      <w:r w:rsidRPr="00CA78C7">
        <w:rPr>
          <w:rFonts w:ascii="Times New Roman" w:eastAsia="Times New Roman" w:hAnsi="Times New Roman" w:cs="Times New Roman"/>
          <w:sz w:val="24"/>
          <w:szCs w:val="24"/>
          <w:lang w:eastAsia="pl-PL"/>
        </w:rPr>
        <w:t>większy się poziom bezpieczeństwa świadczonych w tych obiektach usług.</w:t>
      </w:r>
      <w:r w:rsidR="001617C0">
        <w:rPr>
          <w:rFonts w:ascii="Times New Roman" w:eastAsia="Times New Roman" w:hAnsi="Times New Roman" w:cs="Times New Roman"/>
          <w:sz w:val="24"/>
          <w:szCs w:val="24"/>
          <w:lang w:eastAsia="pl-PL"/>
        </w:rPr>
        <w:t xml:space="preserve"> CWTON</w:t>
      </w:r>
      <w:r w:rsidR="003906D4" w:rsidRPr="003906D4">
        <w:rPr>
          <w:rFonts w:ascii="Times New Roman" w:eastAsia="Times New Roman" w:hAnsi="Times New Roman" w:cs="Times New Roman"/>
          <w:sz w:val="24"/>
          <w:szCs w:val="24"/>
          <w:lang w:eastAsia="pl-PL"/>
        </w:rPr>
        <w:t xml:space="preserve"> będzie prowadzony na zasadach </w:t>
      </w:r>
      <w:r w:rsidR="001617C0">
        <w:rPr>
          <w:rFonts w:ascii="Times New Roman" w:eastAsia="Times New Roman" w:hAnsi="Times New Roman" w:cs="Times New Roman"/>
          <w:sz w:val="24"/>
          <w:szCs w:val="24"/>
          <w:lang w:eastAsia="pl-PL"/>
        </w:rPr>
        <w:t>analogicznych</w:t>
      </w:r>
      <w:r w:rsidR="003906D4" w:rsidRPr="003906D4">
        <w:rPr>
          <w:rFonts w:ascii="Times New Roman" w:eastAsia="Times New Roman" w:hAnsi="Times New Roman" w:cs="Times New Roman"/>
          <w:sz w:val="24"/>
          <w:szCs w:val="24"/>
          <w:lang w:eastAsia="pl-PL"/>
        </w:rPr>
        <w:t xml:space="preserve"> jak</w:t>
      </w:r>
      <w:r w:rsidR="001617C0">
        <w:rPr>
          <w:rFonts w:ascii="Times New Roman" w:eastAsia="Times New Roman" w:hAnsi="Times New Roman" w:cs="Times New Roman"/>
          <w:sz w:val="24"/>
          <w:szCs w:val="24"/>
          <w:lang w:eastAsia="pl-PL"/>
        </w:rPr>
        <w:t xml:space="preserve"> funkcjonujący obecnie</w:t>
      </w:r>
      <w:r w:rsidR="003906D4" w:rsidRPr="003906D4">
        <w:rPr>
          <w:rFonts w:ascii="Times New Roman" w:eastAsia="Times New Roman" w:hAnsi="Times New Roman" w:cs="Times New Roman"/>
          <w:sz w:val="24"/>
          <w:szCs w:val="24"/>
          <w:lang w:eastAsia="pl-PL"/>
        </w:rPr>
        <w:t xml:space="preserve"> Centralny Wykaz Obiektów Hotelarskich</w:t>
      </w:r>
      <w:r w:rsidR="001617C0">
        <w:rPr>
          <w:rFonts w:ascii="Times New Roman" w:eastAsia="Times New Roman" w:hAnsi="Times New Roman" w:cs="Times New Roman"/>
          <w:sz w:val="24"/>
          <w:szCs w:val="24"/>
          <w:lang w:eastAsia="pl-PL"/>
        </w:rPr>
        <w:t xml:space="preserve"> (CWOH)</w:t>
      </w:r>
      <w:r w:rsidR="003906D4" w:rsidRPr="003906D4">
        <w:rPr>
          <w:rFonts w:ascii="Times New Roman" w:eastAsia="Times New Roman" w:hAnsi="Times New Roman" w:cs="Times New Roman"/>
          <w:sz w:val="24"/>
          <w:szCs w:val="24"/>
          <w:lang w:eastAsia="pl-PL"/>
        </w:rPr>
        <w:t>.</w:t>
      </w:r>
      <w:r w:rsidR="001617C0">
        <w:rPr>
          <w:rFonts w:ascii="Times New Roman" w:eastAsia="Times New Roman" w:hAnsi="Times New Roman" w:cs="Times New Roman"/>
          <w:sz w:val="24"/>
          <w:szCs w:val="24"/>
          <w:lang w:eastAsia="pl-PL"/>
        </w:rPr>
        <w:t xml:space="preserve"> Docelowo każdy obiekt, w którym są świadczone usługi hotelarskie będzie podlegał ujawnieniu w CWOH lub CWTON. </w:t>
      </w:r>
      <w:r w:rsidR="007C5F11">
        <w:rPr>
          <w:rFonts w:ascii="Times New Roman" w:eastAsia="Times New Roman" w:hAnsi="Times New Roman" w:cs="Times New Roman"/>
          <w:sz w:val="24"/>
          <w:szCs w:val="24"/>
          <w:lang w:eastAsia="pl-PL"/>
        </w:rPr>
        <w:t xml:space="preserve">Podstawę wpisu w CWTON będą stanowić dane ewidencyjne przekazywane </w:t>
      </w:r>
      <w:r w:rsidR="007C5F11" w:rsidRPr="007C5F11">
        <w:rPr>
          <w:rFonts w:ascii="Times New Roman" w:eastAsia="Times New Roman" w:hAnsi="Times New Roman" w:cs="Times New Roman"/>
          <w:sz w:val="24"/>
          <w:szCs w:val="24"/>
          <w:lang w:eastAsia="pl-PL"/>
        </w:rPr>
        <w:t>w formie elektronicznej przez wójta (burmistrza, prezydenta miasta) właściwego ze względu na miejsce położenia pola biwakowego lub innego obiektu, w którym są świadczone usługi hotelarskie</w:t>
      </w:r>
      <w:r w:rsidR="007C5F11">
        <w:rPr>
          <w:rFonts w:ascii="Times New Roman" w:eastAsia="Times New Roman" w:hAnsi="Times New Roman" w:cs="Times New Roman"/>
          <w:sz w:val="24"/>
          <w:szCs w:val="24"/>
          <w:lang w:eastAsia="pl-PL"/>
        </w:rPr>
        <w:t xml:space="preserve">. </w:t>
      </w:r>
      <w:r w:rsidR="0024016A">
        <w:rPr>
          <w:rFonts w:ascii="Times New Roman" w:eastAsia="Times New Roman" w:hAnsi="Times New Roman" w:cs="Times New Roman"/>
          <w:sz w:val="24"/>
          <w:szCs w:val="24"/>
          <w:lang w:eastAsia="pl-PL"/>
        </w:rPr>
        <w:t>Projekt zakłada również, że</w:t>
      </w:r>
      <w:r w:rsidR="0024016A" w:rsidRPr="0024016A">
        <w:rPr>
          <w:rFonts w:ascii="Times New Roman" w:eastAsia="Times New Roman" w:hAnsi="Times New Roman" w:cs="Times New Roman"/>
          <w:sz w:val="24"/>
          <w:szCs w:val="24"/>
          <w:lang w:eastAsia="pl-PL"/>
        </w:rPr>
        <w:t xml:space="preserve"> </w:t>
      </w:r>
      <w:r w:rsidR="0024016A">
        <w:rPr>
          <w:rFonts w:ascii="Times New Roman" w:eastAsia="Times New Roman" w:hAnsi="Times New Roman" w:cs="Times New Roman"/>
          <w:sz w:val="24"/>
          <w:szCs w:val="24"/>
          <w:lang w:eastAsia="pl-PL"/>
        </w:rPr>
        <w:t>p</w:t>
      </w:r>
      <w:r w:rsidR="0024016A" w:rsidRPr="0024016A">
        <w:rPr>
          <w:rFonts w:ascii="Times New Roman" w:eastAsia="Times New Roman" w:hAnsi="Times New Roman" w:cs="Times New Roman"/>
          <w:sz w:val="24"/>
          <w:szCs w:val="24"/>
          <w:lang w:eastAsia="pl-PL"/>
        </w:rPr>
        <w:t>latformy internetowe pośredniczące w najmie krótkot</w:t>
      </w:r>
      <w:r w:rsidR="007C5F11">
        <w:rPr>
          <w:rFonts w:ascii="Times New Roman" w:eastAsia="Times New Roman" w:hAnsi="Times New Roman" w:cs="Times New Roman"/>
          <w:sz w:val="24"/>
          <w:szCs w:val="24"/>
          <w:lang w:eastAsia="pl-PL"/>
        </w:rPr>
        <w:t>erminowym</w:t>
      </w:r>
      <w:r w:rsidR="0024016A">
        <w:rPr>
          <w:rStyle w:val="Odwoanieprzypisudolnego"/>
          <w:rFonts w:ascii="Times New Roman" w:eastAsia="Times New Roman" w:hAnsi="Times New Roman" w:cs="Times New Roman"/>
          <w:sz w:val="24"/>
          <w:szCs w:val="24"/>
          <w:lang w:eastAsia="pl-PL"/>
        </w:rPr>
        <w:footnoteReference w:id="1"/>
      </w:r>
      <w:r w:rsidR="0024016A">
        <w:rPr>
          <w:rFonts w:ascii="Times New Roman" w:eastAsia="Times New Roman" w:hAnsi="Times New Roman" w:cs="Times New Roman"/>
          <w:sz w:val="24"/>
          <w:szCs w:val="24"/>
          <w:lang w:eastAsia="pl-PL"/>
        </w:rPr>
        <w:t xml:space="preserve"> również będą zobowiązane do</w:t>
      </w:r>
      <w:r w:rsidR="0024016A" w:rsidRPr="0024016A">
        <w:rPr>
          <w:rFonts w:ascii="Times New Roman" w:eastAsia="Times New Roman" w:hAnsi="Times New Roman" w:cs="Times New Roman"/>
          <w:sz w:val="24"/>
          <w:szCs w:val="24"/>
          <w:lang w:eastAsia="pl-PL"/>
        </w:rPr>
        <w:t xml:space="preserve"> przekaz</w:t>
      </w:r>
      <w:r w:rsidR="0024016A">
        <w:rPr>
          <w:rFonts w:ascii="Times New Roman" w:eastAsia="Times New Roman" w:hAnsi="Times New Roman" w:cs="Times New Roman"/>
          <w:sz w:val="24"/>
          <w:szCs w:val="24"/>
          <w:lang w:eastAsia="pl-PL"/>
        </w:rPr>
        <w:t>ywania danych dotyczących</w:t>
      </w:r>
      <w:r w:rsidR="0024016A" w:rsidRPr="0024016A">
        <w:rPr>
          <w:rFonts w:ascii="Times New Roman" w:eastAsia="Times New Roman" w:hAnsi="Times New Roman" w:cs="Times New Roman"/>
          <w:sz w:val="24"/>
          <w:szCs w:val="24"/>
          <w:lang w:eastAsia="pl-PL"/>
        </w:rPr>
        <w:t xml:space="preserve"> innych obiektów, w których są świadczone usługi hotelarskie za pośrednictwem </w:t>
      </w:r>
      <w:r w:rsidR="001617C0">
        <w:rPr>
          <w:rFonts w:ascii="Times New Roman" w:eastAsia="Times New Roman" w:hAnsi="Times New Roman" w:cs="Times New Roman"/>
          <w:sz w:val="24"/>
          <w:szCs w:val="24"/>
          <w:lang w:eastAsia="pl-PL"/>
        </w:rPr>
        <w:t>CWTON</w:t>
      </w:r>
      <w:r w:rsidR="0024016A">
        <w:rPr>
          <w:rFonts w:ascii="Times New Roman" w:eastAsia="Times New Roman" w:hAnsi="Times New Roman" w:cs="Times New Roman"/>
          <w:sz w:val="24"/>
          <w:szCs w:val="24"/>
          <w:lang w:eastAsia="pl-PL"/>
        </w:rPr>
        <w:t xml:space="preserve"> (art. 1 pkt </w:t>
      </w:r>
      <w:r w:rsidR="00854D1A">
        <w:rPr>
          <w:rFonts w:ascii="Times New Roman" w:eastAsia="Times New Roman" w:hAnsi="Times New Roman" w:cs="Times New Roman"/>
          <w:sz w:val="24"/>
          <w:szCs w:val="24"/>
          <w:lang w:eastAsia="pl-PL"/>
        </w:rPr>
        <w:t xml:space="preserve">9 </w:t>
      </w:r>
      <w:r w:rsidR="0024016A">
        <w:rPr>
          <w:rFonts w:ascii="Times New Roman" w:eastAsia="Times New Roman" w:hAnsi="Times New Roman" w:cs="Times New Roman"/>
          <w:sz w:val="24"/>
          <w:szCs w:val="24"/>
          <w:lang w:eastAsia="pl-PL"/>
        </w:rPr>
        <w:t>projektu).</w:t>
      </w:r>
    </w:p>
    <w:p w14:paraId="0DEEAF03" w14:textId="02C9B4E5" w:rsidR="00BC4F88" w:rsidRDefault="00273307" w:rsidP="003906D4">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projektowanym nowym brzmieniem art. 39 ust. 3 (art. 1 pkt </w:t>
      </w:r>
      <w:r w:rsidR="00854D1A">
        <w:rPr>
          <w:rFonts w:ascii="Times New Roman" w:eastAsia="Times New Roman" w:hAnsi="Times New Roman" w:cs="Times New Roman"/>
          <w:sz w:val="24"/>
          <w:szCs w:val="24"/>
          <w:lang w:eastAsia="pl-PL"/>
        </w:rPr>
        <w:t xml:space="preserve">4 </w:t>
      </w:r>
      <w:r>
        <w:rPr>
          <w:rFonts w:ascii="Times New Roman" w:eastAsia="Times New Roman" w:hAnsi="Times New Roman" w:cs="Times New Roman"/>
          <w:sz w:val="24"/>
          <w:szCs w:val="24"/>
          <w:lang w:eastAsia="pl-PL"/>
        </w:rPr>
        <w:t xml:space="preserve">projektu) </w:t>
      </w:r>
      <w:r w:rsidRPr="00020342">
        <w:rPr>
          <w:rFonts w:ascii="Times New Roman" w:eastAsia="Times New Roman" w:hAnsi="Times New Roman" w:cs="Times New Roman"/>
          <w:sz w:val="24"/>
          <w:szCs w:val="24"/>
          <w:lang w:eastAsia="pl-PL"/>
        </w:rPr>
        <w:t>p</w:t>
      </w:r>
      <w:r w:rsidR="003906D4" w:rsidRPr="00020342">
        <w:rPr>
          <w:rFonts w:ascii="Times New Roman" w:eastAsia="Times New Roman" w:hAnsi="Times New Roman" w:cs="Times New Roman"/>
          <w:sz w:val="24"/>
          <w:szCs w:val="24"/>
          <w:lang w:eastAsia="pl-PL"/>
        </w:rPr>
        <w:t xml:space="preserve">rzed rozpoczęciem świadczenia usług hotelarskich w </w:t>
      </w:r>
      <w:r w:rsidR="00020342" w:rsidRPr="00020342">
        <w:rPr>
          <w:rFonts w:ascii="Times New Roman" w:eastAsia="Times New Roman" w:hAnsi="Times New Roman" w:cs="Times New Roman"/>
          <w:sz w:val="24"/>
          <w:szCs w:val="24"/>
          <w:lang w:eastAsia="pl-PL"/>
        </w:rPr>
        <w:t>tzw. innym obiekcie</w:t>
      </w:r>
      <w:r w:rsidR="003906D4" w:rsidRPr="00020342">
        <w:rPr>
          <w:rFonts w:ascii="Times New Roman" w:eastAsia="Times New Roman" w:hAnsi="Times New Roman" w:cs="Times New Roman"/>
          <w:sz w:val="24"/>
          <w:szCs w:val="24"/>
          <w:lang w:eastAsia="pl-PL"/>
        </w:rPr>
        <w:t>,</w:t>
      </w:r>
      <w:r w:rsidR="00020342" w:rsidRPr="00020342">
        <w:rPr>
          <w:rFonts w:ascii="Times New Roman" w:eastAsia="Times New Roman" w:hAnsi="Times New Roman" w:cs="Times New Roman"/>
          <w:sz w:val="24"/>
          <w:szCs w:val="24"/>
          <w:lang w:eastAsia="pl-PL"/>
        </w:rPr>
        <w:t xml:space="preserve"> w którym świadczone będą usługi hotelarskie</w:t>
      </w:r>
      <w:r w:rsidR="003906D4" w:rsidRPr="00020342">
        <w:rPr>
          <w:rFonts w:ascii="Times New Roman" w:eastAsia="Times New Roman" w:hAnsi="Times New Roman" w:cs="Times New Roman"/>
          <w:sz w:val="24"/>
          <w:szCs w:val="24"/>
          <w:lang w:eastAsia="pl-PL"/>
        </w:rPr>
        <w:t xml:space="preserve"> przedsiębiorca lub rolnik zamierzający świadczyć </w:t>
      </w:r>
      <w:r w:rsidR="00020342" w:rsidRPr="00020342">
        <w:rPr>
          <w:rFonts w:ascii="Times New Roman" w:eastAsia="Times New Roman" w:hAnsi="Times New Roman" w:cs="Times New Roman"/>
          <w:sz w:val="24"/>
          <w:szCs w:val="24"/>
          <w:lang w:eastAsia="pl-PL"/>
        </w:rPr>
        <w:t xml:space="preserve">te usługi </w:t>
      </w:r>
      <w:r w:rsidR="009C4323">
        <w:rPr>
          <w:rFonts w:ascii="Times New Roman" w:eastAsia="Times New Roman" w:hAnsi="Times New Roman" w:cs="Times New Roman"/>
          <w:sz w:val="24"/>
          <w:szCs w:val="24"/>
          <w:lang w:eastAsia="pl-PL"/>
        </w:rPr>
        <w:br/>
      </w:r>
      <w:r w:rsidR="00020342" w:rsidRPr="00020342">
        <w:rPr>
          <w:rFonts w:ascii="Times New Roman" w:eastAsia="Times New Roman" w:hAnsi="Times New Roman" w:cs="Times New Roman"/>
          <w:sz w:val="24"/>
          <w:szCs w:val="24"/>
          <w:lang w:eastAsia="pl-PL"/>
        </w:rPr>
        <w:t>w gospodarstwie rolnym będzie</w:t>
      </w:r>
      <w:r w:rsidR="003906D4" w:rsidRPr="00020342">
        <w:rPr>
          <w:rFonts w:ascii="Times New Roman" w:eastAsia="Times New Roman" w:hAnsi="Times New Roman" w:cs="Times New Roman"/>
          <w:sz w:val="24"/>
          <w:szCs w:val="24"/>
          <w:lang w:eastAsia="pl-PL"/>
        </w:rPr>
        <w:t xml:space="preserve"> obowiązany zgłosić t</w:t>
      </w:r>
      <w:r w:rsidR="00020342" w:rsidRPr="00020342">
        <w:rPr>
          <w:rFonts w:ascii="Times New Roman" w:eastAsia="Times New Roman" w:hAnsi="Times New Roman" w:cs="Times New Roman"/>
          <w:sz w:val="24"/>
          <w:szCs w:val="24"/>
          <w:lang w:eastAsia="pl-PL"/>
        </w:rPr>
        <w:t>aki obiekt do ewidencji</w:t>
      </w:r>
      <w:r w:rsidR="003906D4" w:rsidRPr="00020342">
        <w:rPr>
          <w:rFonts w:ascii="Times New Roman" w:eastAsia="Times New Roman" w:hAnsi="Times New Roman" w:cs="Times New Roman"/>
          <w:sz w:val="24"/>
          <w:szCs w:val="24"/>
          <w:lang w:eastAsia="pl-PL"/>
        </w:rPr>
        <w:t xml:space="preserve"> właściwe</w:t>
      </w:r>
      <w:r w:rsidR="00020342" w:rsidRPr="00020342">
        <w:rPr>
          <w:rFonts w:ascii="Times New Roman" w:eastAsia="Times New Roman" w:hAnsi="Times New Roman" w:cs="Times New Roman"/>
          <w:sz w:val="24"/>
          <w:szCs w:val="24"/>
          <w:lang w:eastAsia="pl-PL"/>
        </w:rPr>
        <w:t xml:space="preserve">mu miejscowo </w:t>
      </w:r>
      <w:r w:rsidR="00156D9B">
        <w:rPr>
          <w:rFonts w:ascii="Times New Roman" w:eastAsia="Times New Roman" w:hAnsi="Times New Roman" w:cs="Times New Roman"/>
          <w:sz w:val="24"/>
          <w:szCs w:val="24"/>
          <w:lang w:eastAsia="pl-PL"/>
        </w:rPr>
        <w:t>organowi (wójt, burmistrz, prezydent miasta)</w:t>
      </w:r>
      <w:r w:rsidR="003906D4" w:rsidRPr="00020342">
        <w:rPr>
          <w:rFonts w:ascii="Times New Roman" w:eastAsia="Times New Roman" w:hAnsi="Times New Roman" w:cs="Times New Roman"/>
          <w:sz w:val="24"/>
          <w:szCs w:val="24"/>
          <w:lang w:eastAsia="pl-PL"/>
        </w:rPr>
        <w:t>, a także przedłożyć</w:t>
      </w:r>
      <w:r w:rsidR="00020342" w:rsidRPr="00020342">
        <w:rPr>
          <w:rFonts w:ascii="Times New Roman" w:eastAsia="Times New Roman" w:hAnsi="Times New Roman" w:cs="Times New Roman"/>
          <w:sz w:val="24"/>
          <w:szCs w:val="24"/>
          <w:lang w:eastAsia="pl-PL"/>
        </w:rPr>
        <w:t xml:space="preserve"> obowiązkowy</w:t>
      </w:r>
      <w:r w:rsidR="003906D4" w:rsidRPr="00020342">
        <w:rPr>
          <w:rFonts w:ascii="Times New Roman" w:eastAsia="Times New Roman" w:hAnsi="Times New Roman" w:cs="Times New Roman"/>
          <w:sz w:val="24"/>
          <w:szCs w:val="24"/>
          <w:lang w:eastAsia="pl-PL"/>
        </w:rPr>
        <w:t xml:space="preserve"> </w:t>
      </w:r>
      <w:r w:rsidR="003906D4" w:rsidRPr="00020342">
        <w:rPr>
          <w:rFonts w:ascii="Times New Roman" w:eastAsia="Times New Roman" w:hAnsi="Times New Roman" w:cs="Times New Roman"/>
          <w:sz w:val="24"/>
          <w:szCs w:val="24"/>
          <w:lang w:eastAsia="pl-PL"/>
        </w:rPr>
        <w:lastRenderedPageBreak/>
        <w:t>regulamin</w:t>
      </w:r>
      <w:r w:rsidR="00020342" w:rsidRPr="00020342">
        <w:rPr>
          <w:rFonts w:ascii="Times New Roman" w:eastAsia="Times New Roman" w:hAnsi="Times New Roman" w:cs="Times New Roman"/>
          <w:sz w:val="24"/>
          <w:szCs w:val="24"/>
          <w:lang w:eastAsia="pl-PL"/>
        </w:rPr>
        <w:t xml:space="preserve"> porządkowy wiążący wszystkie osoby przebywające na terenie obiektu </w:t>
      </w:r>
      <w:r w:rsidR="003906D4" w:rsidRPr="00020342">
        <w:rPr>
          <w:rFonts w:ascii="Times New Roman" w:eastAsia="Times New Roman" w:hAnsi="Times New Roman" w:cs="Times New Roman"/>
          <w:sz w:val="24"/>
          <w:szCs w:val="24"/>
          <w:lang w:eastAsia="pl-PL"/>
        </w:rPr>
        <w:t>oraz oświadczyć, iż spełnia wymogi zawarte w art. 35 ust. 1 pkt 2</w:t>
      </w:r>
      <w:r w:rsidR="00020342" w:rsidRPr="00020342">
        <w:t xml:space="preserve"> </w:t>
      </w:r>
      <w:r w:rsidR="00020342">
        <w:t>(</w:t>
      </w:r>
      <w:r w:rsidR="00020342" w:rsidRPr="00020342">
        <w:rPr>
          <w:rFonts w:ascii="Times New Roman" w:eastAsia="Times New Roman" w:hAnsi="Times New Roman" w:cs="Times New Roman"/>
          <w:sz w:val="24"/>
          <w:szCs w:val="24"/>
          <w:lang w:eastAsia="pl-PL"/>
        </w:rPr>
        <w:t>wymagania sanitarne, przeciwpożarowe lub inne określone odrębnymi przepisami w odniesieniu do innych obiektów, w których są świadczone usługi hotelarskie</w:t>
      </w:r>
      <w:r w:rsidR="00020342">
        <w:rPr>
          <w:rFonts w:ascii="Times New Roman" w:eastAsia="Times New Roman" w:hAnsi="Times New Roman" w:cs="Times New Roman"/>
          <w:sz w:val="24"/>
          <w:szCs w:val="24"/>
          <w:lang w:eastAsia="pl-PL"/>
        </w:rPr>
        <w:t>)</w:t>
      </w:r>
      <w:r w:rsidR="003906D4" w:rsidRPr="00020342">
        <w:rPr>
          <w:rFonts w:ascii="Times New Roman" w:eastAsia="Times New Roman" w:hAnsi="Times New Roman" w:cs="Times New Roman"/>
          <w:sz w:val="24"/>
          <w:szCs w:val="24"/>
          <w:lang w:eastAsia="pl-PL"/>
        </w:rPr>
        <w:t xml:space="preserve"> i określone na podstawie art. 45 pkt 4</w:t>
      </w:r>
      <w:r w:rsidR="00020342" w:rsidRPr="00020342">
        <w:rPr>
          <w:rFonts w:ascii="Times New Roman" w:eastAsia="Times New Roman" w:hAnsi="Times New Roman" w:cs="Times New Roman"/>
          <w:sz w:val="24"/>
          <w:szCs w:val="24"/>
          <w:lang w:eastAsia="pl-PL"/>
        </w:rPr>
        <w:t xml:space="preserve"> (dot. </w:t>
      </w:r>
      <w:r w:rsidR="00020342">
        <w:rPr>
          <w:rFonts w:ascii="Times New Roman" w:eastAsia="Times New Roman" w:hAnsi="Times New Roman" w:cs="Times New Roman"/>
          <w:sz w:val="24"/>
          <w:szCs w:val="24"/>
          <w:lang w:eastAsia="pl-PL"/>
        </w:rPr>
        <w:t>minimalnych</w:t>
      </w:r>
      <w:r w:rsidR="00020342" w:rsidRPr="00020342">
        <w:rPr>
          <w:rFonts w:ascii="Times New Roman" w:eastAsia="Times New Roman" w:hAnsi="Times New Roman" w:cs="Times New Roman"/>
          <w:sz w:val="24"/>
          <w:szCs w:val="24"/>
          <w:lang w:eastAsia="pl-PL"/>
        </w:rPr>
        <w:t xml:space="preserve"> wymagań co do wyposażenia </w:t>
      </w:r>
      <w:r w:rsidR="00456566" w:rsidRPr="00456566">
        <w:rPr>
          <w:rFonts w:ascii="Times New Roman" w:eastAsia="Times New Roman" w:hAnsi="Times New Roman" w:cs="Times New Roman"/>
          <w:sz w:val="24"/>
          <w:szCs w:val="24"/>
          <w:lang w:eastAsia="pl-PL"/>
        </w:rPr>
        <w:t xml:space="preserve">turystycznych </w:t>
      </w:r>
      <w:r w:rsidR="00020342" w:rsidRPr="00020342">
        <w:rPr>
          <w:rFonts w:ascii="Times New Roman" w:eastAsia="Times New Roman" w:hAnsi="Times New Roman" w:cs="Times New Roman"/>
          <w:sz w:val="24"/>
          <w:szCs w:val="24"/>
          <w:lang w:eastAsia="pl-PL"/>
        </w:rPr>
        <w:t xml:space="preserve">obiektów </w:t>
      </w:r>
      <w:r w:rsidR="00456566">
        <w:rPr>
          <w:rFonts w:ascii="Times New Roman" w:eastAsia="Times New Roman" w:hAnsi="Times New Roman" w:cs="Times New Roman"/>
          <w:sz w:val="24"/>
          <w:szCs w:val="24"/>
          <w:lang w:eastAsia="pl-PL"/>
        </w:rPr>
        <w:t xml:space="preserve">noclegowych </w:t>
      </w:r>
      <w:r w:rsidR="00020342">
        <w:rPr>
          <w:rFonts w:ascii="Times New Roman" w:eastAsia="Times New Roman" w:hAnsi="Times New Roman" w:cs="Times New Roman"/>
          <w:sz w:val="24"/>
          <w:szCs w:val="24"/>
          <w:lang w:eastAsia="pl-PL"/>
        </w:rPr>
        <w:t>określonych rozporządzeniem)</w:t>
      </w:r>
      <w:r w:rsidR="00020342" w:rsidRPr="00020342">
        <w:rPr>
          <w:rFonts w:ascii="Times New Roman" w:eastAsia="Times New Roman" w:hAnsi="Times New Roman" w:cs="Times New Roman"/>
          <w:sz w:val="24"/>
          <w:szCs w:val="24"/>
          <w:lang w:eastAsia="pl-PL"/>
        </w:rPr>
        <w:t>.</w:t>
      </w:r>
      <w:r w:rsidR="00020342">
        <w:rPr>
          <w:rFonts w:ascii="Times New Roman" w:eastAsia="Times New Roman" w:hAnsi="Times New Roman" w:cs="Times New Roman"/>
          <w:sz w:val="24"/>
          <w:szCs w:val="24"/>
          <w:lang w:eastAsia="pl-PL"/>
        </w:rPr>
        <w:t xml:space="preserve"> </w:t>
      </w:r>
      <w:r w:rsidRPr="00273307">
        <w:rPr>
          <w:rFonts w:ascii="Times New Roman" w:eastAsia="Times New Roman" w:hAnsi="Times New Roman" w:cs="Times New Roman"/>
          <w:sz w:val="24"/>
          <w:szCs w:val="24"/>
          <w:lang w:eastAsia="pl-PL"/>
        </w:rPr>
        <w:t>Ponadto, o czym była już mowa, przy rejestracji obiektom będą nadawane indywidualne numery identyfikacyjne przez wójtów, burmistrzów, prezydentów miast.</w:t>
      </w:r>
      <w:r w:rsidR="00020342">
        <w:rPr>
          <w:rFonts w:ascii="Times New Roman" w:eastAsia="Times New Roman" w:hAnsi="Times New Roman" w:cs="Times New Roman"/>
          <w:sz w:val="24"/>
          <w:szCs w:val="24"/>
          <w:lang w:eastAsia="pl-PL"/>
        </w:rPr>
        <w:t xml:space="preserve"> Wprowadzone zostaną również</w:t>
      </w:r>
      <w:r w:rsidR="003906D4" w:rsidRPr="003906D4">
        <w:rPr>
          <w:rFonts w:ascii="Times New Roman" w:eastAsia="Times New Roman" w:hAnsi="Times New Roman" w:cs="Times New Roman"/>
          <w:sz w:val="24"/>
          <w:szCs w:val="24"/>
          <w:lang w:eastAsia="pl-PL"/>
        </w:rPr>
        <w:t xml:space="preserve"> wysokie kary za naruszenia obowiązków związany</w:t>
      </w:r>
      <w:r w:rsidR="00020342">
        <w:rPr>
          <w:rFonts w:ascii="Times New Roman" w:eastAsia="Times New Roman" w:hAnsi="Times New Roman" w:cs="Times New Roman"/>
          <w:sz w:val="24"/>
          <w:szCs w:val="24"/>
          <w:lang w:eastAsia="pl-PL"/>
        </w:rPr>
        <w:t xml:space="preserve">ch </w:t>
      </w:r>
      <w:r w:rsidR="009C4323">
        <w:rPr>
          <w:rFonts w:ascii="Times New Roman" w:eastAsia="Times New Roman" w:hAnsi="Times New Roman" w:cs="Times New Roman"/>
          <w:sz w:val="24"/>
          <w:szCs w:val="24"/>
          <w:lang w:eastAsia="pl-PL"/>
        </w:rPr>
        <w:br/>
      </w:r>
      <w:r w:rsidR="00020342">
        <w:rPr>
          <w:rFonts w:ascii="Times New Roman" w:eastAsia="Times New Roman" w:hAnsi="Times New Roman" w:cs="Times New Roman"/>
          <w:sz w:val="24"/>
          <w:szCs w:val="24"/>
          <w:lang w:eastAsia="pl-PL"/>
        </w:rPr>
        <w:t>z ewidencjonowaniem obiektów</w:t>
      </w:r>
      <w:r w:rsidR="003906D4" w:rsidRPr="003906D4">
        <w:rPr>
          <w:rFonts w:ascii="Times New Roman" w:eastAsia="Times New Roman" w:hAnsi="Times New Roman" w:cs="Times New Roman"/>
          <w:sz w:val="24"/>
          <w:szCs w:val="24"/>
          <w:lang w:eastAsia="pl-PL"/>
        </w:rPr>
        <w:t xml:space="preserve"> świadczących usługi hotelarskie.</w:t>
      </w:r>
    </w:p>
    <w:p w14:paraId="18BCACAE" w14:textId="73BB8601" w:rsidR="00CA78C7" w:rsidRPr="00E3302D" w:rsidRDefault="00CA78C7" w:rsidP="00B97519">
      <w:pPr>
        <w:widowControl w:val="0"/>
        <w:autoSpaceDE w:val="0"/>
        <w:autoSpaceDN w:val="0"/>
        <w:adjustRightInd w:val="0"/>
        <w:spacing w:after="120" w:line="360" w:lineRule="auto"/>
        <w:ind w:firstLine="708"/>
        <w:jc w:val="both"/>
        <w:rPr>
          <w:rFonts w:ascii="Times New Roman" w:eastAsia="Calibri" w:hAnsi="Times New Roman" w:cs="Times New Roman"/>
          <w:sz w:val="24"/>
          <w:szCs w:val="24"/>
          <w:lang w:eastAsia="pl-PL"/>
        </w:rPr>
      </w:pPr>
      <w:r w:rsidRPr="00E3302D">
        <w:rPr>
          <w:rFonts w:ascii="Times New Roman" w:eastAsia="Times New Roman" w:hAnsi="Times New Roman" w:cs="Times New Roman"/>
          <w:sz w:val="24"/>
          <w:szCs w:val="24"/>
          <w:lang w:eastAsia="pl-PL"/>
        </w:rPr>
        <w:t xml:space="preserve">Należy wskazać, że </w:t>
      </w:r>
      <w:r w:rsidRPr="00E3302D">
        <w:rPr>
          <w:rFonts w:ascii="Times New Roman" w:eastAsia="Times New Roman" w:hAnsi="Times New Roman" w:cs="Times New Roman"/>
          <w:bCs/>
          <w:sz w:val="24"/>
          <w:szCs w:val="24"/>
          <w:lang w:eastAsia="pl-PL"/>
        </w:rPr>
        <w:t xml:space="preserve">Ministerstwo Sporu i Turystyki w sierpniu </w:t>
      </w:r>
      <w:r w:rsidR="00216CBC" w:rsidRPr="00E3302D">
        <w:rPr>
          <w:rFonts w:ascii="Times New Roman" w:eastAsia="Times New Roman" w:hAnsi="Times New Roman" w:cs="Times New Roman"/>
          <w:bCs/>
          <w:sz w:val="24"/>
          <w:szCs w:val="24"/>
          <w:lang w:eastAsia="pl-PL"/>
        </w:rPr>
        <w:t>2023 r</w:t>
      </w:r>
      <w:r w:rsidRPr="00E3302D">
        <w:rPr>
          <w:rFonts w:ascii="Times New Roman" w:eastAsia="Times New Roman" w:hAnsi="Times New Roman" w:cs="Times New Roman"/>
          <w:bCs/>
          <w:sz w:val="24"/>
          <w:szCs w:val="24"/>
          <w:lang w:eastAsia="pl-PL"/>
        </w:rPr>
        <w:t xml:space="preserve">. zakończyło realizację projektu </w:t>
      </w:r>
      <w:bookmarkStart w:id="3" w:name="_Hlk108443291"/>
      <w:r w:rsidRPr="00E3302D">
        <w:rPr>
          <w:rFonts w:ascii="Times New Roman" w:eastAsia="Times New Roman" w:hAnsi="Times New Roman" w:cs="Times New Roman"/>
          <w:bCs/>
          <w:sz w:val="24"/>
          <w:szCs w:val="24"/>
          <w:lang w:eastAsia="pl-PL"/>
        </w:rPr>
        <w:t>„Otwarte Dane Plus” w ramach Programu Operacyjnego Polska Cyfrowa 2014-2020, Oś Priorytetowa 2 „E-administracja otwarty rząd”, Działanie 2.3 „Cyfrowa dostępność i użyteczność informacji sektora publicznego”</w:t>
      </w:r>
      <w:bookmarkEnd w:id="3"/>
      <w:r w:rsidRPr="00E3302D">
        <w:rPr>
          <w:rFonts w:ascii="Times New Roman" w:eastAsia="Times New Roman" w:hAnsi="Times New Roman" w:cs="Times New Roman"/>
          <w:bCs/>
          <w:sz w:val="24"/>
          <w:szCs w:val="24"/>
          <w:lang w:eastAsia="pl-PL"/>
        </w:rPr>
        <w:t xml:space="preserve">. Głównym produktem projektu jest właśnie System Rejestrów Publicznych w Turystyce pod adresem </w:t>
      </w:r>
      <w:r w:rsidRPr="00E3302D">
        <w:rPr>
          <w:rFonts w:ascii="Times New Roman" w:eastAsia="Times New Roman" w:hAnsi="Times New Roman" w:cs="Times New Roman"/>
          <w:bCs/>
          <w:color w:val="0000FF"/>
          <w:sz w:val="24"/>
          <w:szCs w:val="24"/>
          <w:u w:val="single"/>
          <w:lang w:eastAsia="pl-PL"/>
        </w:rPr>
        <w:t>www.turystyka.gov.pl</w:t>
      </w:r>
      <w:r w:rsidRPr="00E3302D">
        <w:rPr>
          <w:rFonts w:ascii="Times New Roman" w:eastAsia="Times New Roman" w:hAnsi="Times New Roman" w:cs="Times New Roman"/>
          <w:bCs/>
          <w:sz w:val="24"/>
          <w:szCs w:val="24"/>
          <w:lang w:eastAsia="pl-PL"/>
        </w:rPr>
        <w:t xml:space="preserve">. Utworzony System umożliwia dostęp do informacji o ofercie turystycznej w Polsce, co </w:t>
      </w:r>
      <w:r w:rsidR="009C4323">
        <w:rPr>
          <w:rFonts w:ascii="Times New Roman" w:eastAsia="Times New Roman" w:hAnsi="Times New Roman" w:cs="Times New Roman"/>
          <w:bCs/>
          <w:sz w:val="24"/>
          <w:szCs w:val="24"/>
          <w:lang w:eastAsia="pl-PL"/>
        </w:rPr>
        <w:br/>
      </w:r>
      <w:r w:rsidRPr="00E3302D">
        <w:rPr>
          <w:rFonts w:ascii="Times New Roman" w:eastAsia="Times New Roman" w:hAnsi="Times New Roman" w:cs="Times New Roman"/>
          <w:bCs/>
          <w:sz w:val="24"/>
          <w:szCs w:val="24"/>
          <w:lang w:eastAsia="pl-PL"/>
        </w:rPr>
        <w:t xml:space="preserve">w założeniu powinno przekładać się na wzrost bezpieczeństwa wypoczynku. Dzięki systemowi, obecnie można sprawdzić legalnie działające obiekty hotelarskie w całej Polsce. Możliwość prowadzenia w ramach ww. </w:t>
      </w:r>
      <w:r w:rsidRPr="00E3302D">
        <w:rPr>
          <w:rFonts w:ascii="Times New Roman" w:eastAsia="Times New Roman" w:hAnsi="Times New Roman" w:cs="Times New Roman"/>
          <w:sz w:val="24"/>
          <w:szCs w:val="24"/>
          <w:lang w:eastAsia="pl-PL"/>
        </w:rPr>
        <w:t xml:space="preserve">Systemu Rejestrów Publicznych w Turystyce </w:t>
      </w:r>
      <w:r w:rsidR="007C5F11">
        <w:rPr>
          <w:rFonts w:ascii="Times New Roman" w:eastAsia="Times New Roman" w:hAnsi="Times New Roman" w:cs="Times New Roman"/>
          <w:sz w:val="24"/>
          <w:szCs w:val="24"/>
          <w:lang w:eastAsia="pl-PL"/>
        </w:rPr>
        <w:t xml:space="preserve">CWTON </w:t>
      </w:r>
      <w:r w:rsidRPr="00E3302D">
        <w:rPr>
          <w:rFonts w:ascii="Times New Roman" w:eastAsia="Times New Roman" w:hAnsi="Times New Roman" w:cs="Times New Roman"/>
          <w:sz w:val="24"/>
          <w:szCs w:val="24"/>
          <w:lang w:eastAsia="pl-PL"/>
        </w:rPr>
        <w:t>pozwoli na uzupełnienie dostępu do informacji także wobec</w:t>
      </w:r>
      <w:r w:rsidR="007C5F11">
        <w:rPr>
          <w:rFonts w:ascii="Times New Roman" w:eastAsia="Times New Roman" w:hAnsi="Times New Roman" w:cs="Times New Roman"/>
          <w:sz w:val="24"/>
          <w:szCs w:val="24"/>
          <w:lang w:eastAsia="pl-PL"/>
        </w:rPr>
        <w:t xml:space="preserve"> innych obiektów, w których są świadczone usługi hotelarskie</w:t>
      </w:r>
      <w:r w:rsidRPr="00E3302D">
        <w:rPr>
          <w:rFonts w:ascii="Times New Roman" w:eastAsia="Times New Roman" w:hAnsi="Times New Roman" w:cs="Times New Roman"/>
          <w:sz w:val="24"/>
          <w:szCs w:val="24"/>
          <w:lang w:eastAsia="pl-PL"/>
        </w:rPr>
        <w:t xml:space="preserve">. </w:t>
      </w:r>
    </w:p>
    <w:p w14:paraId="19395798" w14:textId="2514FA19" w:rsidR="0024016A" w:rsidRDefault="0024016A" w:rsidP="00B97519">
      <w:pPr>
        <w:widowControl w:val="0"/>
        <w:autoSpaceDE w:val="0"/>
        <w:autoSpaceDN w:val="0"/>
        <w:adjustRightInd w:val="0"/>
        <w:spacing w:after="120" w:line="360" w:lineRule="auto"/>
        <w:ind w:firstLine="708"/>
        <w:jc w:val="both"/>
        <w:rPr>
          <w:rFonts w:ascii="Times New Roman" w:eastAsia="Calibri" w:hAnsi="Times New Roman" w:cs="Times New Roman"/>
          <w:sz w:val="24"/>
          <w:szCs w:val="24"/>
          <w:lang w:eastAsia="pl-PL"/>
        </w:rPr>
      </w:pPr>
      <w:r w:rsidRPr="0024016A">
        <w:rPr>
          <w:rFonts w:ascii="Times New Roman" w:eastAsia="Calibri" w:hAnsi="Times New Roman" w:cs="Times New Roman"/>
          <w:sz w:val="24"/>
          <w:szCs w:val="24"/>
          <w:lang w:eastAsia="pl-PL"/>
        </w:rPr>
        <w:t xml:space="preserve">Minimalna funkcjonalność </w:t>
      </w:r>
      <w:r w:rsidR="007C5F11">
        <w:rPr>
          <w:rFonts w:ascii="Times New Roman" w:eastAsia="Calibri" w:hAnsi="Times New Roman" w:cs="Times New Roman"/>
          <w:sz w:val="24"/>
          <w:szCs w:val="24"/>
          <w:lang w:eastAsia="pl-PL"/>
        </w:rPr>
        <w:t>CWTON</w:t>
      </w:r>
      <w:r w:rsidRPr="0024016A">
        <w:rPr>
          <w:rFonts w:ascii="Times New Roman" w:eastAsia="Calibri" w:hAnsi="Times New Roman" w:cs="Times New Roman"/>
          <w:sz w:val="24"/>
          <w:szCs w:val="24"/>
          <w:lang w:eastAsia="pl-PL"/>
        </w:rPr>
        <w:t xml:space="preserve">, uwzględniająca konieczność zapewnienia sprawnego procesu gromadzenia i aktualizacji oraz analizy danych zawartych w ewidencji, </w:t>
      </w:r>
      <w:r w:rsidR="009C4323">
        <w:rPr>
          <w:rFonts w:ascii="Times New Roman" w:eastAsia="Calibri" w:hAnsi="Times New Roman" w:cs="Times New Roman"/>
          <w:sz w:val="24"/>
          <w:szCs w:val="24"/>
          <w:lang w:eastAsia="pl-PL"/>
        </w:rPr>
        <w:br/>
      </w:r>
      <w:r w:rsidRPr="0024016A">
        <w:rPr>
          <w:rFonts w:ascii="Times New Roman" w:eastAsia="Calibri" w:hAnsi="Times New Roman" w:cs="Times New Roman"/>
          <w:sz w:val="24"/>
          <w:szCs w:val="24"/>
          <w:lang w:eastAsia="pl-PL"/>
        </w:rPr>
        <w:t>a także konieczność zapewnienia bezpiecznego przesyłu i weryfikacji danych i informacji drogą teletransmisji danych przez platformy internetowe pośredniczące w najmie krótko</w:t>
      </w:r>
      <w:r w:rsidR="007C5F11">
        <w:rPr>
          <w:rFonts w:ascii="Times New Roman" w:eastAsia="Calibri" w:hAnsi="Times New Roman" w:cs="Times New Roman"/>
          <w:sz w:val="24"/>
          <w:szCs w:val="24"/>
          <w:lang w:eastAsia="pl-PL"/>
        </w:rPr>
        <w:t>terminowym</w:t>
      </w:r>
      <w:r w:rsidRPr="0024016A">
        <w:rPr>
          <w:rFonts w:ascii="Times New Roman" w:eastAsia="Calibri" w:hAnsi="Times New Roman" w:cs="Times New Roman"/>
          <w:sz w:val="24"/>
          <w:szCs w:val="24"/>
          <w:lang w:eastAsia="pl-PL"/>
        </w:rPr>
        <w:t xml:space="preserve">, w tym </w:t>
      </w:r>
      <w:r w:rsidRPr="0024016A">
        <w:rPr>
          <w:rFonts w:ascii="Times New Roman" w:eastAsia="Calibri" w:hAnsi="Times New Roman" w:cs="Times New Roman"/>
          <w:bCs/>
          <w:iCs/>
          <w:sz w:val="24"/>
          <w:szCs w:val="24"/>
          <w:lang w:eastAsia="pl-PL"/>
        </w:rPr>
        <w:t>również</w:t>
      </w:r>
      <w:r w:rsidRPr="0024016A">
        <w:rPr>
          <w:rFonts w:ascii="Times New Roman" w:eastAsia="Calibri" w:hAnsi="Times New Roman" w:cs="Times New Roman"/>
          <w:b/>
          <w:bCs/>
          <w:i/>
          <w:iCs/>
          <w:sz w:val="24"/>
          <w:szCs w:val="24"/>
          <w:lang w:eastAsia="pl-PL"/>
        </w:rPr>
        <w:t xml:space="preserve"> </w:t>
      </w:r>
      <w:r w:rsidRPr="0024016A">
        <w:rPr>
          <w:rFonts w:ascii="Times New Roman" w:eastAsia="Calibri" w:hAnsi="Times New Roman" w:cs="Times New Roman"/>
          <w:bCs/>
          <w:iCs/>
          <w:sz w:val="24"/>
          <w:szCs w:val="24"/>
          <w:lang w:eastAsia="pl-PL"/>
        </w:rPr>
        <w:t>małe platformy i mikroplatformy internetowe pośredniczące w najmie krótkot</w:t>
      </w:r>
      <w:r w:rsidR="007C5F11">
        <w:rPr>
          <w:rFonts w:ascii="Times New Roman" w:eastAsia="Calibri" w:hAnsi="Times New Roman" w:cs="Times New Roman"/>
          <w:bCs/>
          <w:iCs/>
          <w:sz w:val="24"/>
          <w:szCs w:val="24"/>
          <w:lang w:eastAsia="pl-PL"/>
        </w:rPr>
        <w:t>erminowym</w:t>
      </w:r>
      <w:r w:rsidRPr="0024016A">
        <w:rPr>
          <w:rFonts w:ascii="Times New Roman" w:eastAsia="Calibri" w:hAnsi="Times New Roman" w:cs="Times New Roman"/>
          <w:bCs/>
          <w:iCs/>
          <w:sz w:val="24"/>
          <w:szCs w:val="24"/>
          <w:lang w:eastAsia="pl-PL"/>
        </w:rPr>
        <w:t>, zostanie określona przepisami rozporządzenia ministra właściwego do spraw turystyki.</w:t>
      </w:r>
    </w:p>
    <w:p w14:paraId="47E22787" w14:textId="02A46185" w:rsidR="0024016A" w:rsidRPr="00216CBC" w:rsidRDefault="00144DB2" w:rsidP="00216CBC">
      <w:pPr>
        <w:widowControl w:val="0"/>
        <w:autoSpaceDE w:val="0"/>
        <w:autoSpaceDN w:val="0"/>
        <w:adjustRightInd w:val="0"/>
        <w:spacing w:after="120" w:line="360" w:lineRule="auto"/>
        <w:jc w:val="both"/>
        <w:rPr>
          <w:rFonts w:ascii="Times New Roman" w:eastAsia="Calibri" w:hAnsi="Times New Roman" w:cs="Times New Roman"/>
          <w:sz w:val="24"/>
          <w:szCs w:val="24"/>
          <w:lang w:eastAsia="pl-PL"/>
        </w:rPr>
      </w:pPr>
      <w:r w:rsidRPr="00216CBC">
        <w:rPr>
          <w:rFonts w:ascii="Times New Roman" w:eastAsia="Calibri" w:hAnsi="Times New Roman" w:cs="Times New Roman"/>
          <w:sz w:val="24"/>
          <w:szCs w:val="24"/>
          <w:lang w:eastAsia="pl-PL"/>
        </w:rPr>
        <w:t xml:space="preserve">Zadanie dotyczące prowadzenia </w:t>
      </w:r>
      <w:r w:rsidR="007C5F11">
        <w:rPr>
          <w:rFonts w:ascii="Times New Roman" w:eastAsia="Calibri" w:hAnsi="Times New Roman" w:cs="Times New Roman"/>
          <w:sz w:val="24"/>
          <w:szCs w:val="24"/>
          <w:lang w:eastAsia="pl-PL"/>
        </w:rPr>
        <w:t>CWTON</w:t>
      </w:r>
      <w:r w:rsidRPr="00216CBC">
        <w:rPr>
          <w:rFonts w:ascii="Times New Roman" w:eastAsia="Calibri" w:hAnsi="Times New Roman" w:cs="Times New Roman"/>
          <w:sz w:val="24"/>
          <w:szCs w:val="24"/>
          <w:lang w:eastAsia="pl-PL"/>
        </w:rPr>
        <w:t xml:space="preserve"> jest realizacją długofalowych celów rozwojowych dla turystyki, jakimi są cyfryzacja polskiej gospodarki, szersze korzystanie z e-usług, a także odbudowa i wzmocnienie rodzimej turystyki w postcovidowej rzeczywistości, rozwój cyfrowej dostępności i użyteczności informacji sektora publicznego. Osoby korzystające z usług turystycznych w naszym kraju będą miały pełen dostęp do aktualnych i wiarygodnych informacji na ten temat. Wprowadzone rozwiązania zapewnią weryfikację legalnie </w:t>
      </w:r>
      <w:r w:rsidRPr="00216CBC">
        <w:rPr>
          <w:rFonts w:ascii="Times New Roman" w:eastAsia="Calibri" w:hAnsi="Times New Roman" w:cs="Times New Roman"/>
          <w:sz w:val="24"/>
          <w:szCs w:val="24"/>
          <w:lang w:eastAsia="pl-PL"/>
        </w:rPr>
        <w:lastRenderedPageBreak/>
        <w:t>działających w Polsce</w:t>
      </w:r>
      <w:r w:rsidR="007C5F11">
        <w:rPr>
          <w:rFonts w:ascii="Times New Roman" w:eastAsia="Calibri" w:hAnsi="Times New Roman" w:cs="Times New Roman"/>
          <w:sz w:val="24"/>
          <w:szCs w:val="24"/>
          <w:lang w:eastAsia="pl-PL"/>
        </w:rPr>
        <w:t xml:space="preserve"> obiektów, w których są świadczone usługi hotelarskie</w:t>
      </w:r>
      <w:r w:rsidRPr="00216CBC">
        <w:rPr>
          <w:rFonts w:ascii="Times New Roman" w:eastAsia="Calibri" w:hAnsi="Times New Roman" w:cs="Times New Roman"/>
          <w:sz w:val="24"/>
          <w:szCs w:val="24"/>
          <w:lang w:eastAsia="pl-PL"/>
        </w:rPr>
        <w:t>. Takie działanie może wpłynąć na budowanie atrakcyjności danej gminy oraz innych obiektów świadczących usługi hotelarskie. Ponadto</w:t>
      </w:r>
      <w:r w:rsidR="00216CBC" w:rsidRPr="00216CBC">
        <w:rPr>
          <w:rFonts w:ascii="Times New Roman" w:eastAsia="Calibri" w:hAnsi="Times New Roman" w:cs="Times New Roman"/>
          <w:sz w:val="24"/>
          <w:szCs w:val="24"/>
          <w:lang w:eastAsia="pl-PL"/>
        </w:rPr>
        <w:t xml:space="preserve"> celem jest</w:t>
      </w:r>
      <w:r w:rsidRPr="00216CBC">
        <w:rPr>
          <w:rFonts w:ascii="Times New Roman" w:eastAsia="Calibri" w:hAnsi="Times New Roman" w:cs="Times New Roman"/>
          <w:sz w:val="24"/>
          <w:szCs w:val="24"/>
          <w:lang w:eastAsia="pl-PL"/>
        </w:rPr>
        <w:t xml:space="preserve"> </w:t>
      </w:r>
      <w:r w:rsidR="00216CBC" w:rsidRPr="00216CBC">
        <w:rPr>
          <w:rFonts w:ascii="Times New Roman" w:eastAsia="Calibri" w:hAnsi="Times New Roman" w:cs="Times New Roman"/>
          <w:sz w:val="24"/>
          <w:szCs w:val="24"/>
          <w:lang w:eastAsia="pl-PL"/>
        </w:rPr>
        <w:t>wzrost popularności</w:t>
      </w:r>
      <w:r w:rsidRPr="00216CBC">
        <w:rPr>
          <w:rFonts w:ascii="Times New Roman" w:eastAsia="Calibri" w:hAnsi="Times New Roman" w:cs="Times New Roman"/>
          <w:sz w:val="24"/>
          <w:szCs w:val="24"/>
          <w:lang w:eastAsia="pl-PL"/>
        </w:rPr>
        <w:t xml:space="preserve"> wspom</w:t>
      </w:r>
      <w:r w:rsidR="00216CBC" w:rsidRPr="00216CBC">
        <w:rPr>
          <w:rFonts w:ascii="Times New Roman" w:eastAsia="Calibri" w:hAnsi="Times New Roman" w:cs="Times New Roman"/>
          <w:sz w:val="24"/>
          <w:szCs w:val="24"/>
          <w:lang w:eastAsia="pl-PL"/>
        </w:rPr>
        <w:t>nianych obiektów oraz świadomości</w:t>
      </w:r>
      <w:r w:rsidRPr="00216CBC">
        <w:rPr>
          <w:rFonts w:ascii="Times New Roman" w:eastAsia="Calibri" w:hAnsi="Times New Roman" w:cs="Times New Roman"/>
          <w:sz w:val="24"/>
          <w:szCs w:val="24"/>
          <w:lang w:eastAsia="pl-PL"/>
        </w:rPr>
        <w:t xml:space="preserve"> konsumentów co do jakości wybieranych przez nich usług turystycznych.</w:t>
      </w:r>
      <w:r w:rsidR="007C5F11">
        <w:rPr>
          <w:rFonts w:ascii="Times New Roman" w:eastAsia="Calibri" w:hAnsi="Times New Roman" w:cs="Times New Roman"/>
          <w:sz w:val="24"/>
          <w:szCs w:val="24"/>
          <w:lang w:eastAsia="pl-PL"/>
        </w:rPr>
        <w:t xml:space="preserve"> Powyższe rozwiązanie wychodzi również naprzeciw obowiązkom ustanowionym </w:t>
      </w:r>
      <w:r w:rsidR="009C4323">
        <w:rPr>
          <w:rFonts w:ascii="Times New Roman" w:eastAsia="Calibri" w:hAnsi="Times New Roman" w:cs="Times New Roman"/>
          <w:sz w:val="24"/>
          <w:szCs w:val="24"/>
          <w:lang w:eastAsia="pl-PL"/>
        </w:rPr>
        <w:br/>
      </w:r>
      <w:r w:rsidR="007C5F11">
        <w:rPr>
          <w:rFonts w:ascii="Times New Roman" w:eastAsia="Calibri" w:hAnsi="Times New Roman" w:cs="Times New Roman"/>
          <w:sz w:val="24"/>
          <w:szCs w:val="24"/>
          <w:lang w:eastAsia="pl-PL"/>
        </w:rPr>
        <w:t>w rozporządzeniu STR, zgodnie z którym państwo członkowskie powołuje pojedynczy cyfrowy punkt dostępu do przyjmowania i przekazywania danych dotyczących działalności wynajmujących</w:t>
      </w:r>
      <w:r w:rsidR="00003043">
        <w:rPr>
          <w:rFonts w:ascii="Times New Roman" w:eastAsia="Calibri" w:hAnsi="Times New Roman" w:cs="Times New Roman"/>
          <w:sz w:val="24"/>
          <w:szCs w:val="24"/>
          <w:lang w:eastAsia="pl-PL"/>
        </w:rPr>
        <w:t xml:space="preserve">, odpowiedniego numeru identyfikacyjnego, dokładnego adresu obiektu </w:t>
      </w:r>
      <w:r w:rsidR="009C4323">
        <w:rPr>
          <w:rFonts w:ascii="Times New Roman" w:eastAsia="Calibri" w:hAnsi="Times New Roman" w:cs="Times New Roman"/>
          <w:sz w:val="24"/>
          <w:szCs w:val="24"/>
          <w:lang w:eastAsia="pl-PL"/>
        </w:rPr>
        <w:br/>
      </w:r>
      <w:r w:rsidR="00003043">
        <w:rPr>
          <w:rFonts w:ascii="Times New Roman" w:eastAsia="Calibri" w:hAnsi="Times New Roman" w:cs="Times New Roman"/>
          <w:sz w:val="24"/>
          <w:szCs w:val="24"/>
          <w:lang w:eastAsia="pl-PL"/>
        </w:rPr>
        <w:t>i adresów URL ofert, przekazywanych przez platformy internetowe pośredniczące w najmie krótkoterminowym. Organem odpowiedzialnym za obsługę CWTON jako pojedynczego cyfrowego punktu dostępu będzie minister właściwy ds. turystyki.</w:t>
      </w:r>
      <w:r w:rsidRPr="00216CBC">
        <w:rPr>
          <w:rFonts w:ascii="Times New Roman" w:eastAsia="Calibri" w:hAnsi="Times New Roman" w:cs="Times New Roman"/>
          <w:sz w:val="24"/>
          <w:szCs w:val="24"/>
          <w:lang w:eastAsia="pl-PL"/>
        </w:rPr>
        <w:t xml:space="preserve"> </w:t>
      </w:r>
    </w:p>
    <w:p w14:paraId="4A13408E" w14:textId="0348BC76" w:rsidR="00FD0FB4" w:rsidRPr="00D062B0" w:rsidRDefault="00FD0FB4" w:rsidP="00CA78C7">
      <w:pPr>
        <w:spacing w:after="160" w:line="259" w:lineRule="auto"/>
        <w:contextualSpacing/>
        <w:jc w:val="center"/>
        <w:rPr>
          <w:rFonts w:ascii="Times New Roman" w:eastAsia="Calibri" w:hAnsi="Times New Roman" w:cs="Times New Roman"/>
          <w:b/>
        </w:rPr>
      </w:pPr>
      <w:r w:rsidRPr="00D062B0">
        <w:rPr>
          <w:rFonts w:ascii="Times New Roman" w:eastAsia="Calibri" w:hAnsi="Times New Roman" w:cs="Times New Roman"/>
          <w:b/>
        </w:rPr>
        <w:t>Obowiązkowe regulaminy porządkowe w obiektach</w:t>
      </w:r>
      <w:r w:rsidR="00385F86">
        <w:rPr>
          <w:rFonts w:ascii="Times New Roman" w:eastAsia="Calibri" w:hAnsi="Times New Roman" w:cs="Times New Roman"/>
          <w:b/>
        </w:rPr>
        <w:t xml:space="preserve"> oraz na zewnątrz obiektów</w:t>
      </w:r>
      <w:r w:rsidRPr="00D062B0">
        <w:rPr>
          <w:rFonts w:ascii="Times New Roman" w:eastAsia="Calibri" w:hAnsi="Times New Roman" w:cs="Times New Roman"/>
          <w:b/>
        </w:rPr>
        <w:t>:</w:t>
      </w:r>
    </w:p>
    <w:p w14:paraId="5FA0719C" w14:textId="77777777" w:rsidR="00CA78C7" w:rsidRDefault="00CA78C7" w:rsidP="00CA78C7">
      <w:pPr>
        <w:spacing w:after="160" w:line="259" w:lineRule="auto"/>
        <w:contextualSpacing/>
        <w:rPr>
          <w:rFonts w:ascii="Calibri" w:eastAsia="Calibri" w:hAnsi="Calibri" w:cs="Times New Roman"/>
          <w:b/>
        </w:rPr>
      </w:pPr>
    </w:p>
    <w:p w14:paraId="29334856" w14:textId="3D6F15D2" w:rsidR="00CA78C7" w:rsidRDefault="00CA78C7" w:rsidP="00B97519">
      <w:pPr>
        <w:spacing w:after="120" w:line="360" w:lineRule="auto"/>
        <w:ind w:firstLine="708"/>
        <w:jc w:val="both"/>
        <w:rPr>
          <w:rFonts w:ascii="Times New Roman" w:eastAsia="Times New Roman" w:hAnsi="Times New Roman" w:cs="Times New Roman"/>
          <w:sz w:val="24"/>
          <w:szCs w:val="24"/>
          <w:lang w:eastAsia="pl-PL"/>
        </w:rPr>
      </w:pPr>
      <w:r w:rsidRPr="00CA78C7">
        <w:rPr>
          <w:rFonts w:ascii="Times New Roman" w:eastAsia="Times New Roman" w:hAnsi="Times New Roman" w:cs="Times New Roman"/>
          <w:sz w:val="24"/>
          <w:szCs w:val="24"/>
          <w:lang w:eastAsia="pl-PL"/>
        </w:rPr>
        <w:t xml:space="preserve">W zakresie proponowanych zmian w obszarze usług hotelarskich </w:t>
      </w:r>
      <w:r w:rsidRPr="00CA78C7">
        <w:rPr>
          <w:rFonts w:ascii="Times New Roman" w:eastAsia="Calibri" w:hAnsi="Times New Roman" w:cs="Times New Roman"/>
          <w:sz w:val="24"/>
          <w:szCs w:val="24"/>
        </w:rPr>
        <w:t>postuluje się ponadto</w:t>
      </w:r>
      <w:r w:rsidR="00E179FB">
        <w:rPr>
          <w:rFonts w:ascii="Times New Roman" w:eastAsia="Calibri" w:hAnsi="Times New Roman" w:cs="Times New Roman"/>
          <w:sz w:val="24"/>
          <w:szCs w:val="24"/>
        </w:rPr>
        <w:t xml:space="preserve"> (</w:t>
      </w:r>
      <w:r w:rsidR="00E179FB" w:rsidRPr="00E179FB">
        <w:rPr>
          <w:rFonts w:ascii="Times New Roman" w:eastAsia="Calibri" w:hAnsi="Times New Roman" w:cs="Times New Roman"/>
          <w:sz w:val="24"/>
          <w:szCs w:val="24"/>
        </w:rPr>
        <w:t xml:space="preserve">proponowana </w:t>
      </w:r>
      <w:r w:rsidR="00E179FB">
        <w:rPr>
          <w:rFonts w:ascii="Times New Roman" w:eastAsia="Calibri" w:hAnsi="Times New Roman" w:cs="Times New Roman"/>
          <w:sz w:val="24"/>
          <w:szCs w:val="24"/>
        </w:rPr>
        <w:t>zmiana brzmienia art. 4</w:t>
      </w:r>
      <w:r w:rsidR="00E3302D">
        <w:rPr>
          <w:rFonts w:ascii="Times New Roman" w:eastAsia="Calibri" w:hAnsi="Times New Roman" w:cs="Times New Roman"/>
          <w:sz w:val="24"/>
          <w:szCs w:val="24"/>
        </w:rPr>
        <w:t>4</w:t>
      </w:r>
      <w:r w:rsidR="00E179FB">
        <w:rPr>
          <w:rFonts w:ascii="Times New Roman" w:eastAsia="Calibri" w:hAnsi="Times New Roman" w:cs="Times New Roman"/>
          <w:sz w:val="24"/>
          <w:szCs w:val="24"/>
        </w:rPr>
        <w:t xml:space="preserve"> ust. 3 - art. 1 pkt </w:t>
      </w:r>
      <w:r w:rsidR="000A79AD">
        <w:rPr>
          <w:rFonts w:ascii="Times New Roman" w:eastAsia="Calibri" w:hAnsi="Times New Roman" w:cs="Times New Roman"/>
          <w:sz w:val="24"/>
          <w:szCs w:val="24"/>
        </w:rPr>
        <w:t xml:space="preserve">8 </w:t>
      </w:r>
      <w:r w:rsidR="00E179FB">
        <w:rPr>
          <w:rFonts w:ascii="Times New Roman" w:eastAsia="Calibri" w:hAnsi="Times New Roman" w:cs="Times New Roman"/>
          <w:sz w:val="24"/>
          <w:szCs w:val="24"/>
        </w:rPr>
        <w:t>projektu)</w:t>
      </w:r>
      <w:r w:rsidRPr="00CA78C7">
        <w:rPr>
          <w:rFonts w:ascii="Times New Roman" w:eastAsia="Calibri" w:hAnsi="Times New Roman" w:cs="Times New Roman"/>
          <w:sz w:val="24"/>
          <w:szCs w:val="24"/>
        </w:rPr>
        <w:t xml:space="preserve">, aby każdy </w:t>
      </w:r>
      <w:r w:rsidR="00E179FB">
        <w:rPr>
          <w:rFonts w:ascii="Times New Roman" w:eastAsia="Calibri" w:hAnsi="Times New Roman" w:cs="Times New Roman"/>
          <w:sz w:val="24"/>
          <w:szCs w:val="24"/>
        </w:rPr>
        <w:t>obiekt</w:t>
      </w:r>
      <w:r w:rsidRPr="00CA78C7">
        <w:rPr>
          <w:rFonts w:ascii="Times New Roman" w:eastAsia="Calibri" w:hAnsi="Times New Roman" w:cs="Times New Roman"/>
          <w:sz w:val="24"/>
          <w:szCs w:val="24"/>
        </w:rPr>
        <w:t xml:space="preserve">, </w:t>
      </w:r>
      <w:r w:rsidR="00E179FB">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w którym są świadczone usługi </w:t>
      </w:r>
      <w:r w:rsidR="00E179FB">
        <w:rPr>
          <w:rFonts w:ascii="Times New Roman" w:eastAsia="Calibri" w:hAnsi="Times New Roman" w:cs="Times New Roman"/>
          <w:sz w:val="24"/>
          <w:szCs w:val="24"/>
        </w:rPr>
        <w:t>hotelarskie</w:t>
      </w:r>
      <w:r w:rsidRPr="00CA78C7">
        <w:rPr>
          <w:rFonts w:ascii="Times New Roman" w:eastAsia="Calibri" w:hAnsi="Times New Roman" w:cs="Times New Roman"/>
          <w:sz w:val="24"/>
          <w:szCs w:val="24"/>
        </w:rPr>
        <w:t>, posiadał obowiązkowo regulamin porządkowy</w:t>
      </w:r>
      <w:r w:rsidR="00E179FB" w:rsidRPr="00E179FB">
        <w:t xml:space="preserve"> </w:t>
      </w:r>
      <w:r w:rsidR="00E179FB" w:rsidRPr="00E179FB">
        <w:rPr>
          <w:rFonts w:ascii="Times New Roman" w:eastAsia="Calibri" w:hAnsi="Times New Roman" w:cs="Times New Roman"/>
          <w:sz w:val="24"/>
          <w:szCs w:val="24"/>
        </w:rPr>
        <w:t>wiążąc</w:t>
      </w:r>
      <w:r w:rsidR="00E179FB">
        <w:rPr>
          <w:rFonts w:ascii="Times New Roman" w:eastAsia="Calibri" w:hAnsi="Times New Roman" w:cs="Times New Roman"/>
          <w:sz w:val="24"/>
          <w:szCs w:val="24"/>
        </w:rPr>
        <w:t>y</w:t>
      </w:r>
      <w:r w:rsidR="00E179FB" w:rsidRPr="00E179FB">
        <w:rPr>
          <w:rFonts w:ascii="Times New Roman" w:eastAsia="Calibri" w:hAnsi="Times New Roman" w:cs="Times New Roman"/>
          <w:sz w:val="24"/>
          <w:szCs w:val="24"/>
        </w:rPr>
        <w:t xml:space="preserve"> wszystkie osoby przebywające na terenie obiektu</w:t>
      </w:r>
      <w:r w:rsidRPr="00CA78C7">
        <w:rPr>
          <w:rFonts w:ascii="Times New Roman" w:eastAsia="Calibri" w:hAnsi="Times New Roman" w:cs="Times New Roman"/>
          <w:sz w:val="24"/>
          <w:szCs w:val="24"/>
        </w:rPr>
        <w:t>, a w szczególności przepis</w:t>
      </w:r>
      <w:r w:rsidR="00E179FB">
        <w:rPr>
          <w:rFonts w:ascii="Times New Roman" w:eastAsia="Calibri" w:hAnsi="Times New Roman" w:cs="Times New Roman"/>
          <w:sz w:val="24"/>
          <w:szCs w:val="24"/>
        </w:rPr>
        <w:t>y</w:t>
      </w:r>
      <w:r w:rsidRPr="00CA78C7">
        <w:rPr>
          <w:rFonts w:ascii="Times New Roman" w:eastAsia="Calibri" w:hAnsi="Times New Roman" w:cs="Times New Roman"/>
          <w:sz w:val="24"/>
          <w:szCs w:val="24"/>
        </w:rPr>
        <w:t xml:space="preserve"> dotycząc</w:t>
      </w:r>
      <w:r w:rsidR="00E179FB">
        <w:rPr>
          <w:rFonts w:ascii="Times New Roman" w:eastAsia="Calibri" w:hAnsi="Times New Roman" w:cs="Times New Roman"/>
          <w:sz w:val="24"/>
          <w:szCs w:val="24"/>
        </w:rPr>
        <w:t>e</w:t>
      </w:r>
      <w:r w:rsidRPr="00CA78C7">
        <w:rPr>
          <w:rFonts w:ascii="Times New Roman" w:eastAsia="Calibri" w:hAnsi="Times New Roman" w:cs="Times New Roman"/>
          <w:sz w:val="24"/>
          <w:szCs w:val="24"/>
        </w:rPr>
        <w:t xml:space="preserve"> zapewnienia bezpieczeństwa małoletnim (przeciwdziałając</w:t>
      </w:r>
      <w:r w:rsidR="00E179FB">
        <w:rPr>
          <w:rFonts w:ascii="Times New Roman" w:eastAsia="Calibri" w:hAnsi="Times New Roman" w:cs="Times New Roman"/>
          <w:sz w:val="24"/>
          <w:szCs w:val="24"/>
        </w:rPr>
        <w:t>e</w:t>
      </w:r>
      <w:r w:rsidRPr="00CA78C7">
        <w:rPr>
          <w:rFonts w:ascii="Times New Roman" w:eastAsia="Calibri" w:hAnsi="Times New Roman" w:cs="Times New Roman"/>
          <w:sz w:val="24"/>
          <w:szCs w:val="24"/>
        </w:rPr>
        <w:t xml:space="preserve"> wykor</w:t>
      </w:r>
      <w:r w:rsidR="00E179FB">
        <w:rPr>
          <w:rFonts w:ascii="Times New Roman" w:eastAsia="Calibri" w:hAnsi="Times New Roman" w:cs="Times New Roman"/>
          <w:sz w:val="24"/>
          <w:szCs w:val="24"/>
        </w:rPr>
        <w:t>zystywaniu seksualnemu dzieci)</w:t>
      </w:r>
      <w:r w:rsidRPr="00CA78C7">
        <w:rPr>
          <w:rFonts w:ascii="Times New Roman" w:eastAsia="Times New Roman" w:hAnsi="Times New Roman" w:cs="Times New Roman"/>
          <w:sz w:val="24"/>
          <w:szCs w:val="24"/>
          <w:lang w:eastAsia="pl-PL"/>
        </w:rPr>
        <w:t>.</w:t>
      </w:r>
      <w:bookmarkStart w:id="4" w:name="_Toc89847406"/>
    </w:p>
    <w:p w14:paraId="2F6ADCD7" w14:textId="79F2F4EE" w:rsidR="001D1CEF" w:rsidRPr="001D1CEF" w:rsidRDefault="00605EAD" w:rsidP="001D1CEF">
      <w:pPr>
        <w:spacing w:after="120" w:line="360" w:lineRule="auto"/>
        <w:jc w:val="both"/>
        <w:rPr>
          <w:rFonts w:ascii="Times New Roman" w:eastAsia="Times New Roman" w:hAnsi="Times New Roman" w:cs="Times New Roman"/>
          <w:sz w:val="24"/>
          <w:szCs w:val="24"/>
          <w:lang w:eastAsia="pl-PL"/>
        </w:rPr>
      </w:pPr>
      <w:r w:rsidRPr="00605EAD">
        <w:rPr>
          <w:rFonts w:ascii="Times New Roman" w:eastAsia="Times New Roman" w:hAnsi="Times New Roman" w:cs="Times New Roman"/>
          <w:sz w:val="24"/>
          <w:szCs w:val="24"/>
          <w:lang w:eastAsia="pl-PL"/>
        </w:rPr>
        <w:t xml:space="preserve">Jednym z tematów około systemowych, które w dotychczasowej jak i przyszłej pracy </w:t>
      </w:r>
      <w:r w:rsidR="00E3302D">
        <w:rPr>
          <w:rFonts w:ascii="Times New Roman" w:eastAsia="Times New Roman" w:hAnsi="Times New Roman" w:cs="Times New Roman"/>
          <w:sz w:val="24"/>
          <w:szCs w:val="24"/>
          <w:lang w:eastAsia="pl-PL"/>
        </w:rPr>
        <w:t>podmiotów rynkowych</w:t>
      </w:r>
      <w:r w:rsidRPr="00605EAD">
        <w:rPr>
          <w:rFonts w:ascii="Times New Roman" w:eastAsia="Times New Roman" w:hAnsi="Times New Roman" w:cs="Times New Roman"/>
          <w:sz w:val="24"/>
          <w:szCs w:val="24"/>
          <w:lang w:eastAsia="pl-PL"/>
        </w:rPr>
        <w:t xml:space="preserve"> są podejmowane w kontekście świadczenia usług hotelarskich, dotyczą wypracowania  standardów ochrony małoletnich w  obiektach, w którym są te usługi świadczone. </w:t>
      </w:r>
      <w:r w:rsidRPr="00605EAD">
        <w:rPr>
          <w:rFonts w:ascii="Times New Roman" w:eastAsia="Times New Roman" w:hAnsi="Times New Roman" w:cs="Times New Roman"/>
          <w:bCs/>
          <w:sz w:val="24"/>
          <w:szCs w:val="24"/>
          <w:lang w:eastAsia="pl-PL"/>
        </w:rPr>
        <w:t xml:space="preserve">Obowiązek opracowania standardów wynika z </w:t>
      </w:r>
      <w:r w:rsidRPr="00605EAD">
        <w:rPr>
          <w:rFonts w:ascii="Times New Roman" w:eastAsia="Times New Roman" w:hAnsi="Times New Roman" w:cs="Times New Roman"/>
          <w:sz w:val="24"/>
          <w:szCs w:val="24"/>
          <w:lang w:eastAsia="pl-PL"/>
        </w:rPr>
        <w:t>art. 22b. i 22c</w:t>
      </w:r>
      <w:r w:rsidR="00E179FB">
        <w:rPr>
          <w:rFonts w:ascii="Times New Roman" w:eastAsia="Times New Roman" w:hAnsi="Times New Roman" w:cs="Times New Roman"/>
          <w:sz w:val="24"/>
          <w:szCs w:val="24"/>
          <w:lang w:eastAsia="pl-PL"/>
        </w:rPr>
        <w:t>. ustawy z dnia 13 maja 2016 r.</w:t>
      </w:r>
      <w:r w:rsidRPr="00605EAD">
        <w:rPr>
          <w:rFonts w:ascii="Times New Roman" w:eastAsia="Times New Roman" w:hAnsi="Times New Roman" w:cs="Times New Roman"/>
          <w:sz w:val="24"/>
          <w:szCs w:val="24"/>
          <w:lang w:eastAsia="pl-PL"/>
        </w:rPr>
        <w:t xml:space="preserve"> o przeciwdziałaniu zagrożeniom przestępczością na tle seksualnym i ochronie małoletnich (</w:t>
      </w:r>
      <w:r w:rsidR="00141A76" w:rsidRPr="00141A76">
        <w:rPr>
          <w:rFonts w:ascii="Times New Roman" w:eastAsia="Times New Roman" w:hAnsi="Times New Roman" w:cs="Times New Roman"/>
          <w:sz w:val="24"/>
          <w:szCs w:val="24"/>
          <w:lang w:eastAsia="pl-PL"/>
        </w:rPr>
        <w:t>Dz.</w:t>
      </w:r>
      <w:r w:rsidR="00141A76">
        <w:rPr>
          <w:rFonts w:ascii="Times New Roman" w:eastAsia="Times New Roman" w:hAnsi="Times New Roman" w:cs="Times New Roman"/>
          <w:sz w:val="24"/>
          <w:szCs w:val="24"/>
          <w:lang w:eastAsia="pl-PL"/>
        </w:rPr>
        <w:t xml:space="preserve"> </w:t>
      </w:r>
      <w:r w:rsidR="00141A76" w:rsidRPr="00141A76">
        <w:rPr>
          <w:rFonts w:ascii="Times New Roman" w:eastAsia="Times New Roman" w:hAnsi="Times New Roman" w:cs="Times New Roman"/>
          <w:sz w:val="24"/>
          <w:szCs w:val="24"/>
          <w:lang w:eastAsia="pl-PL"/>
        </w:rPr>
        <w:t>U. z 2024 r. poz. 1802</w:t>
      </w:r>
      <w:r w:rsidRPr="00605EAD">
        <w:rPr>
          <w:rFonts w:ascii="Times New Roman" w:eastAsia="Times New Roman" w:hAnsi="Times New Roman" w:cs="Times New Roman"/>
          <w:sz w:val="24"/>
          <w:szCs w:val="24"/>
          <w:lang w:eastAsia="pl-PL"/>
        </w:rPr>
        <w:t xml:space="preserve">), który wprowadza obowiązek nie tylko opracowania takich standardów, ale także wprowadzenia ich przez podmioty świadczące usługi hotelarskie. Dlatego w </w:t>
      </w:r>
      <w:r w:rsidR="00545F9B">
        <w:rPr>
          <w:rFonts w:ascii="Times New Roman" w:eastAsia="Times New Roman" w:hAnsi="Times New Roman" w:cs="Times New Roman"/>
          <w:sz w:val="24"/>
          <w:szCs w:val="24"/>
          <w:lang w:eastAsia="pl-PL"/>
        </w:rPr>
        <w:t>ramach</w:t>
      </w:r>
      <w:r w:rsidRPr="00605EAD">
        <w:rPr>
          <w:rFonts w:ascii="Times New Roman" w:eastAsia="Times New Roman" w:hAnsi="Times New Roman" w:cs="Times New Roman"/>
          <w:sz w:val="24"/>
          <w:szCs w:val="24"/>
          <w:lang w:eastAsia="pl-PL"/>
        </w:rPr>
        <w:t xml:space="preserve"> nowelizacji ustawy o usługach hotelarskich […] znalazł się także przepis </w:t>
      </w:r>
      <w:r w:rsidR="009C4323">
        <w:rPr>
          <w:rFonts w:ascii="Times New Roman" w:eastAsia="Times New Roman" w:hAnsi="Times New Roman" w:cs="Times New Roman"/>
          <w:sz w:val="24"/>
          <w:szCs w:val="24"/>
          <w:lang w:eastAsia="pl-PL"/>
        </w:rPr>
        <w:br/>
      </w:r>
      <w:r w:rsidRPr="00605EAD">
        <w:rPr>
          <w:rFonts w:ascii="Times New Roman" w:eastAsia="Times New Roman" w:hAnsi="Times New Roman" w:cs="Times New Roman"/>
          <w:sz w:val="24"/>
          <w:szCs w:val="24"/>
          <w:lang w:eastAsia="pl-PL"/>
        </w:rPr>
        <w:t xml:space="preserve">o obowiązku wprowadzenia w każdym obiekcie świadczącym usługi hotelarskie regulaminu porządkowego. Regulaminy takie zawierałyby </w:t>
      </w:r>
      <w:r w:rsidR="001D1CEF">
        <w:rPr>
          <w:rFonts w:ascii="Times New Roman" w:eastAsia="Times New Roman" w:hAnsi="Times New Roman" w:cs="Times New Roman"/>
          <w:sz w:val="24"/>
          <w:szCs w:val="24"/>
          <w:lang w:eastAsia="pl-PL"/>
        </w:rPr>
        <w:t xml:space="preserve">obligatoryjnie </w:t>
      </w:r>
      <w:r w:rsidRPr="00605EAD">
        <w:rPr>
          <w:rFonts w:ascii="Times New Roman" w:eastAsia="Times New Roman" w:hAnsi="Times New Roman" w:cs="Times New Roman"/>
          <w:sz w:val="24"/>
          <w:szCs w:val="24"/>
          <w:lang w:eastAsia="pl-PL"/>
        </w:rPr>
        <w:t>m.in.</w:t>
      </w:r>
      <w:r w:rsidR="001D1CEF">
        <w:rPr>
          <w:rFonts w:ascii="Times New Roman" w:eastAsia="Times New Roman" w:hAnsi="Times New Roman" w:cs="Times New Roman"/>
          <w:sz w:val="24"/>
          <w:szCs w:val="24"/>
          <w:lang w:eastAsia="pl-PL"/>
        </w:rPr>
        <w:t xml:space="preserve"> niezbędne</w:t>
      </w:r>
      <w:r w:rsidR="001D1CEF" w:rsidRPr="001D1CEF">
        <w:t xml:space="preserve"> </w:t>
      </w:r>
      <w:r w:rsidR="001D1CEF" w:rsidRPr="001D1CEF">
        <w:rPr>
          <w:rFonts w:ascii="Times New Roman" w:eastAsia="Times New Roman" w:hAnsi="Times New Roman" w:cs="Times New Roman"/>
          <w:sz w:val="24"/>
          <w:szCs w:val="24"/>
          <w:lang w:eastAsia="pl-PL"/>
        </w:rPr>
        <w:t>dane osoby odpowiedzialnej za kontakt w przypadku naruszeń porządku</w:t>
      </w:r>
      <w:r w:rsidR="001D1CEF">
        <w:rPr>
          <w:rFonts w:ascii="Times New Roman" w:eastAsia="Times New Roman" w:hAnsi="Times New Roman" w:cs="Times New Roman"/>
          <w:sz w:val="24"/>
          <w:szCs w:val="24"/>
          <w:lang w:eastAsia="pl-PL"/>
        </w:rPr>
        <w:t>,</w:t>
      </w:r>
      <w:r w:rsidR="000A79AD" w:rsidRPr="000A79AD">
        <w:t xml:space="preserve"> </w:t>
      </w:r>
      <w:r w:rsidR="009C4323">
        <w:br/>
      </w:r>
      <w:r w:rsidR="000A79AD" w:rsidRPr="000A79AD">
        <w:rPr>
          <w:rFonts w:ascii="Times New Roman" w:eastAsia="Times New Roman" w:hAnsi="Times New Roman" w:cs="Times New Roman"/>
          <w:sz w:val="24"/>
          <w:szCs w:val="24"/>
          <w:lang w:eastAsia="pl-PL"/>
        </w:rPr>
        <w:t>w szczególności wobec osób małoletnich</w:t>
      </w:r>
      <w:r w:rsidR="00621809">
        <w:rPr>
          <w:rFonts w:ascii="Times New Roman" w:eastAsia="Times New Roman" w:hAnsi="Times New Roman" w:cs="Times New Roman"/>
          <w:sz w:val="24"/>
          <w:szCs w:val="24"/>
          <w:lang w:eastAsia="pl-PL"/>
        </w:rPr>
        <w:t>,</w:t>
      </w:r>
      <w:r w:rsidR="000A79AD" w:rsidRPr="000A79AD">
        <w:rPr>
          <w:rFonts w:ascii="Times New Roman" w:eastAsia="Times New Roman" w:hAnsi="Times New Roman" w:cs="Times New Roman"/>
          <w:sz w:val="24"/>
          <w:szCs w:val="24"/>
          <w:lang w:eastAsia="pl-PL"/>
        </w:rPr>
        <w:t xml:space="preserve"> i porządku publicznego</w:t>
      </w:r>
      <w:r w:rsidR="000A79AD">
        <w:rPr>
          <w:rFonts w:ascii="Times New Roman" w:eastAsia="Times New Roman" w:hAnsi="Times New Roman" w:cs="Times New Roman"/>
          <w:sz w:val="24"/>
          <w:szCs w:val="24"/>
          <w:lang w:eastAsia="pl-PL"/>
        </w:rPr>
        <w:t>,</w:t>
      </w:r>
      <w:r w:rsidRPr="00605EAD">
        <w:rPr>
          <w:rFonts w:ascii="Times New Roman" w:eastAsia="Times New Roman" w:hAnsi="Times New Roman" w:cs="Times New Roman"/>
          <w:sz w:val="24"/>
          <w:szCs w:val="24"/>
          <w:lang w:eastAsia="pl-PL"/>
        </w:rPr>
        <w:t xml:space="preserve"> procedury identyfikacji oraz zgłaszan</w:t>
      </w:r>
      <w:r w:rsidR="001D1CEF">
        <w:rPr>
          <w:rFonts w:ascii="Times New Roman" w:eastAsia="Times New Roman" w:hAnsi="Times New Roman" w:cs="Times New Roman"/>
          <w:sz w:val="24"/>
          <w:szCs w:val="24"/>
          <w:lang w:eastAsia="pl-PL"/>
        </w:rPr>
        <w:t>ia sytuacji,</w:t>
      </w:r>
      <w:r w:rsidR="001D1CEF" w:rsidRPr="001D1CEF">
        <w:rPr>
          <w:rFonts w:ascii="Times New Roman" w:eastAsia="Times New Roman" w:hAnsi="Times New Roman" w:cs="Times New Roman"/>
          <w:sz w:val="24"/>
          <w:szCs w:val="24"/>
          <w:lang w:eastAsia="pl-PL"/>
        </w:rPr>
        <w:t xml:space="preserve"> określenie trwania „doby hotelowej”;</w:t>
      </w:r>
      <w:r w:rsidR="001D1CEF">
        <w:rPr>
          <w:rFonts w:ascii="Times New Roman" w:eastAsia="Times New Roman" w:hAnsi="Times New Roman" w:cs="Times New Roman"/>
          <w:sz w:val="24"/>
          <w:szCs w:val="24"/>
          <w:lang w:eastAsia="pl-PL"/>
        </w:rPr>
        <w:t xml:space="preserve"> </w:t>
      </w:r>
      <w:r w:rsidR="001D1CEF" w:rsidRPr="001D1CEF">
        <w:rPr>
          <w:rFonts w:ascii="Times New Roman" w:eastAsia="Times New Roman" w:hAnsi="Times New Roman" w:cs="Times New Roman"/>
          <w:sz w:val="24"/>
          <w:szCs w:val="24"/>
          <w:lang w:eastAsia="pl-PL"/>
        </w:rPr>
        <w:t>określenie trwania „ciszy nocnej”</w:t>
      </w:r>
      <w:r w:rsidR="001D1CEF">
        <w:rPr>
          <w:rFonts w:ascii="Times New Roman" w:eastAsia="Times New Roman" w:hAnsi="Times New Roman" w:cs="Times New Roman"/>
          <w:sz w:val="24"/>
          <w:szCs w:val="24"/>
          <w:lang w:eastAsia="pl-PL"/>
        </w:rPr>
        <w:t>, wskazanie</w:t>
      </w:r>
      <w:r w:rsidR="001D1CEF" w:rsidRPr="001D1CEF">
        <w:t xml:space="preserve"> </w:t>
      </w:r>
      <w:r w:rsidR="001D1CEF">
        <w:rPr>
          <w:rFonts w:ascii="Times New Roman" w:eastAsia="Times New Roman" w:hAnsi="Times New Roman" w:cs="Times New Roman"/>
          <w:sz w:val="24"/>
          <w:szCs w:val="24"/>
          <w:lang w:eastAsia="pl-PL"/>
        </w:rPr>
        <w:t>indywidualnego</w:t>
      </w:r>
      <w:r w:rsidR="001D1CEF" w:rsidRPr="001D1CEF">
        <w:rPr>
          <w:rFonts w:ascii="Times New Roman" w:eastAsia="Times New Roman" w:hAnsi="Times New Roman" w:cs="Times New Roman"/>
          <w:sz w:val="24"/>
          <w:szCs w:val="24"/>
          <w:lang w:eastAsia="pl-PL"/>
        </w:rPr>
        <w:t xml:space="preserve"> numer</w:t>
      </w:r>
      <w:r w:rsidR="001D1CEF">
        <w:rPr>
          <w:rFonts w:ascii="Times New Roman" w:eastAsia="Times New Roman" w:hAnsi="Times New Roman" w:cs="Times New Roman"/>
          <w:sz w:val="24"/>
          <w:szCs w:val="24"/>
          <w:lang w:eastAsia="pl-PL"/>
        </w:rPr>
        <w:t>u</w:t>
      </w:r>
      <w:r w:rsidR="001D1CEF" w:rsidRPr="001D1CEF">
        <w:rPr>
          <w:rFonts w:ascii="Times New Roman" w:eastAsia="Times New Roman" w:hAnsi="Times New Roman" w:cs="Times New Roman"/>
          <w:sz w:val="24"/>
          <w:szCs w:val="24"/>
          <w:lang w:eastAsia="pl-PL"/>
        </w:rPr>
        <w:t xml:space="preserve"> wpisu do ewidencji</w:t>
      </w:r>
      <w:r w:rsidR="001D1CEF">
        <w:rPr>
          <w:rFonts w:ascii="Times New Roman" w:eastAsia="Times New Roman" w:hAnsi="Times New Roman" w:cs="Times New Roman"/>
          <w:sz w:val="24"/>
          <w:szCs w:val="24"/>
          <w:lang w:eastAsia="pl-PL"/>
        </w:rPr>
        <w:t>.</w:t>
      </w:r>
    </w:p>
    <w:bookmarkEnd w:id="4"/>
    <w:p w14:paraId="6D4C6B63" w14:textId="53776076" w:rsidR="00232353" w:rsidRDefault="001D1CEF" w:rsidP="004049DE">
      <w:pPr>
        <w:spacing w:after="160" w:line="360" w:lineRule="auto"/>
        <w:contextualSpacing/>
        <w:jc w:val="both"/>
        <w:rPr>
          <w:rFonts w:ascii="Times New Roman" w:eastAsia="Times New Roman" w:hAnsi="Times New Roman" w:cs="Times New Roman"/>
          <w:sz w:val="24"/>
          <w:szCs w:val="24"/>
          <w:lang w:eastAsia="pl-PL"/>
        </w:rPr>
      </w:pPr>
      <w:r w:rsidRPr="00D062B0">
        <w:rPr>
          <w:rFonts w:ascii="Times New Roman" w:eastAsia="Times New Roman" w:hAnsi="Times New Roman" w:cs="Times New Roman"/>
          <w:sz w:val="24"/>
          <w:szCs w:val="24"/>
          <w:lang w:eastAsia="pl-PL"/>
        </w:rPr>
        <w:lastRenderedPageBreak/>
        <w:t>N</w:t>
      </w:r>
      <w:r w:rsidR="008C071C" w:rsidRPr="00D062B0">
        <w:rPr>
          <w:rFonts w:ascii="Times New Roman" w:eastAsia="Times New Roman" w:hAnsi="Times New Roman" w:cs="Times New Roman"/>
          <w:sz w:val="24"/>
          <w:szCs w:val="24"/>
          <w:lang w:eastAsia="pl-PL"/>
        </w:rPr>
        <w:t>ależy zwrócić uwagę, iż większość obiektów hotelarskich już w chwili obecnej posiada takie regulaminy</w:t>
      </w:r>
      <w:r w:rsidRPr="00D062B0">
        <w:rPr>
          <w:rFonts w:ascii="Times New Roman" w:eastAsia="Times New Roman" w:hAnsi="Times New Roman" w:cs="Times New Roman"/>
          <w:sz w:val="24"/>
          <w:szCs w:val="24"/>
          <w:lang w:eastAsia="pl-PL"/>
        </w:rPr>
        <w:t>.</w:t>
      </w:r>
      <w:r w:rsidR="008C071C" w:rsidRPr="00D062B0">
        <w:rPr>
          <w:rFonts w:ascii="Times New Roman" w:eastAsia="Times New Roman" w:hAnsi="Times New Roman" w:cs="Times New Roman"/>
          <w:sz w:val="24"/>
          <w:szCs w:val="24"/>
          <w:lang w:eastAsia="pl-PL"/>
        </w:rPr>
        <w:t xml:space="preserve"> </w:t>
      </w:r>
      <w:r w:rsidRPr="00D062B0">
        <w:rPr>
          <w:rFonts w:ascii="Times New Roman" w:eastAsia="Times New Roman" w:hAnsi="Times New Roman" w:cs="Times New Roman"/>
          <w:sz w:val="24"/>
          <w:szCs w:val="24"/>
          <w:lang w:eastAsia="pl-PL"/>
        </w:rPr>
        <w:t>D</w:t>
      </w:r>
      <w:r w:rsidR="008C071C" w:rsidRPr="00D062B0">
        <w:rPr>
          <w:rFonts w:ascii="Times New Roman" w:eastAsia="Times New Roman" w:hAnsi="Times New Roman" w:cs="Times New Roman"/>
          <w:sz w:val="24"/>
          <w:szCs w:val="24"/>
          <w:lang w:eastAsia="pl-PL"/>
        </w:rPr>
        <w:t>otychczas obowiązujące przepisy określały, iż posiadanie  regulaminów porządkowych miało charakter fakultatywny</w:t>
      </w:r>
      <w:r w:rsidR="000A6F1E">
        <w:rPr>
          <w:rFonts w:ascii="Times New Roman" w:eastAsia="Times New Roman" w:hAnsi="Times New Roman" w:cs="Times New Roman"/>
          <w:sz w:val="24"/>
          <w:szCs w:val="24"/>
          <w:lang w:eastAsia="pl-PL"/>
        </w:rPr>
        <w:t xml:space="preserve"> dla przedsiębiorców świadczący</w:t>
      </w:r>
      <w:r w:rsidR="000A6F1E" w:rsidRPr="000A6F1E">
        <w:rPr>
          <w:rFonts w:ascii="Times New Roman" w:eastAsia="Times New Roman" w:hAnsi="Times New Roman" w:cs="Times New Roman"/>
          <w:sz w:val="24"/>
          <w:szCs w:val="24"/>
          <w:lang w:eastAsia="pl-PL"/>
        </w:rPr>
        <w:t>ch usługi hotelarskie w obiektach hotelarskich</w:t>
      </w:r>
      <w:r w:rsidR="000A6F1E">
        <w:rPr>
          <w:rFonts w:ascii="Times New Roman" w:eastAsia="Times New Roman" w:hAnsi="Times New Roman" w:cs="Times New Roman"/>
          <w:sz w:val="24"/>
          <w:szCs w:val="24"/>
          <w:lang w:eastAsia="pl-PL"/>
        </w:rPr>
        <w:t xml:space="preserve"> –</w:t>
      </w:r>
      <w:r w:rsidR="008C071C" w:rsidRPr="00D062B0">
        <w:rPr>
          <w:rFonts w:ascii="Times New Roman" w:eastAsia="Times New Roman" w:hAnsi="Times New Roman" w:cs="Times New Roman"/>
          <w:sz w:val="24"/>
          <w:szCs w:val="24"/>
          <w:lang w:eastAsia="pl-PL"/>
        </w:rPr>
        <w:t xml:space="preserve"> mimo to wymóg ten był i jest realizowany przez większość obiektów, ponieważ służy to faktycznemu  interesowi  takiego obiektu. Zaproponowana w ustawie zmiana czyni ten wymóg obligatoryjnym</w:t>
      </w:r>
      <w:r w:rsidR="000A6F1E">
        <w:rPr>
          <w:rFonts w:ascii="Times New Roman" w:eastAsia="Times New Roman" w:hAnsi="Times New Roman" w:cs="Times New Roman"/>
          <w:sz w:val="24"/>
          <w:szCs w:val="24"/>
          <w:lang w:eastAsia="pl-PL"/>
        </w:rPr>
        <w:t xml:space="preserve"> wobec wszystkich podmiotów świadczących usługi hotelarskie</w:t>
      </w:r>
      <w:r w:rsidR="008C071C" w:rsidRPr="00D062B0">
        <w:rPr>
          <w:rFonts w:ascii="Times New Roman" w:eastAsia="Times New Roman" w:hAnsi="Times New Roman" w:cs="Times New Roman"/>
          <w:sz w:val="24"/>
          <w:szCs w:val="24"/>
          <w:lang w:eastAsia="pl-PL"/>
        </w:rPr>
        <w:t xml:space="preserve"> i zwraca uwagę w szczególności na uregulowanie kwestii bezpieczeństwa </w:t>
      </w:r>
      <w:r w:rsidR="00D062B0" w:rsidRPr="00D062B0">
        <w:rPr>
          <w:rFonts w:ascii="Times New Roman" w:eastAsia="Times New Roman" w:hAnsi="Times New Roman" w:cs="Times New Roman"/>
          <w:sz w:val="24"/>
          <w:szCs w:val="24"/>
          <w:lang w:eastAsia="pl-PL"/>
        </w:rPr>
        <w:t>małoletnich</w:t>
      </w:r>
      <w:r w:rsidR="008C071C" w:rsidRPr="00D062B0">
        <w:rPr>
          <w:rFonts w:ascii="Times New Roman" w:eastAsia="Times New Roman" w:hAnsi="Times New Roman" w:cs="Times New Roman"/>
          <w:sz w:val="24"/>
          <w:szCs w:val="24"/>
          <w:lang w:eastAsia="pl-PL"/>
        </w:rPr>
        <w:t xml:space="preserve"> przebywających</w:t>
      </w:r>
      <w:r w:rsidR="000A6F1E">
        <w:rPr>
          <w:rFonts w:ascii="Times New Roman" w:eastAsia="Times New Roman" w:hAnsi="Times New Roman" w:cs="Times New Roman"/>
          <w:sz w:val="24"/>
          <w:szCs w:val="24"/>
          <w:lang w:eastAsia="pl-PL"/>
        </w:rPr>
        <w:t xml:space="preserve"> na terenie obiektu, w którym są świadczone</w:t>
      </w:r>
      <w:r w:rsidR="008C071C" w:rsidRPr="00D062B0">
        <w:rPr>
          <w:rFonts w:ascii="Times New Roman" w:eastAsia="Times New Roman" w:hAnsi="Times New Roman" w:cs="Times New Roman"/>
          <w:sz w:val="24"/>
          <w:szCs w:val="24"/>
          <w:lang w:eastAsia="pl-PL"/>
        </w:rPr>
        <w:t xml:space="preserve"> usługi hotelarskie.</w:t>
      </w:r>
      <w:r w:rsidRPr="00D062B0">
        <w:rPr>
          <w:rFonts w:ascii="Times New Roman" w:eastAsia="Times New Roman" w:hAnsi="Times New Roman" w:cs="Times New Roman"/>
          <w:sz w:val="24"/>
          <w:szCs w:val="24"/>
          <w:lang w:eastAsia="pl-PL"/>
        </w:rPr>
        <w:t xml:space="preserve"> </w:t>
      </w:r>
      <w:r w:rsidR="00D062B0" w:rsidRPr="00D062B0">
        <w:rPr>
          <w:rFonts w:ascii="Times New Roman" w:eastAsia="Times New Roman" w:hAnsi="Times New Roman" w:cs="Times New Roman"/>
          <w:sz w:val="24"/>
          <w:szCs w:val="24"/>
          <w:lang w:eastAsia="pl-PL"/>
        </w:rPr>
        <w:t>Omawiany obowiązek spoczywał będzie</w:t>
      </w:r>
      <w:r w:rsidR="000A6F1E">
        <w:rPr>
          <w:rFonts w:ascii="Times New Roman" w:eastAsia="Times New Roman" w:hAnsi="Times New Roman" w:cs="Times New Roman"/>
          <w:sz w:val="24"/>
          <w:szCs w:val="24"/>
          <w:lang w:eastAsia="pl-PL"/>
        </w:rPr>
        <w:t xml:space="preserve"> tym samym</w:t>
      </w:r>
      <w:r w:rsidR="00D062B0" w:rsidRPr="00D062B0">
        <w:rPr>
          <w:rFonts w:ascii="Times New Roman" w:eastAsia="Times New Roman" w:hAnsi="Times New Roman" w:cs="Times New Roman"/>
          <w:sz w:val="24"/>
          <w:szCs w:val="24"/>
          <w:lang w:eastAsia="pl-PL"/>
        </w:rPr>
        <w:t xml:space="preserve"> na przedsiębiorcach</w:t>
      </w:r>
      <w:r w:rsidRPr="00D062B0">
        <w:rPr>
          <w:rFonts w:ascii="Times New Roman" w:eastAsia="Times New Roman" w:hAnsi="Times New Roman" w:cs="Times New Roman"/>
          <w:sz w:val="24"/>
          <w:szCs w:val="24"/>
          <w:lang w:eastAsia="pl-PL"/>
        </w:rPr>
        <w:t xml:space="preserve"> świadczący</w:t>
      </w:r>
      <w:r w:rsidR="00D062B0" w:rsidRPr="00D062B0">
        <w:rPr>
          <w:rFonts w:ascii="Times New Roman" w:eastAsia="Times New Roman" w:hAnsi="Times New Roman" w:cs="Times New Roman"/>
          <w:sz w:val="24"/>
          <w:szCs w:val="24"/>
          <w:lang w:eastAsia="pl-PL"/>
        </w:rPr>
        <w:t>ch</w:t>
      </w:r>
      <w:r w:rsidRPr="00D062B0">
        <w:rPr>
          <w:rFonts w:ascii="Times New Roman" w:eastAsia="Times New Roman" w:hAnsi="Times New Roman" w:cs="Times New Roman"/>
          <w:sz w:val="24"/>
          <w:szCs w:val="24"/>
          <w:lang w:eastAsia="pl-PL"/>
        </w:rPr>
        <w:t xml:space="preserve"> usługi hotelarskie w obiektach hotelarskich i </w:t>
      </w:r>
      <w:r w:rsidR="00826E3F">
        <w:rPr>
          <w:rFonts w:ascii="Times New Roman" w:eastAsia="Times New Roman" w:hAnsi="Times New Roman" w:cs="Times New Roman"/>
          <w:sz w:val="24"/>
          <w:szCs w:val="24"/>
          <w:lang w:eastAsia="pl-PL"/>
        </w:rPr>
        <w:t xml:space="preserve">innych obiektach w których są świadczone usługi hotelarskie, </w:t>
      </w:r>
      <w:r w:rsidRPr="00D062B0">
        <w:rPr>
          <w:rFonts w:ascii="Times New Roman" w:eastAsia="Times New Roman" w:hAnsi="Times New Roman" w:cs="Times New Roman"/>
          <w:sz w:val="24"/>
          <w:szCs w:val="24"/>
          <w:lang w:eastAsia="pl-PL"/>
        </w:rPr>
        <w:t>oraz rolni</w:t>
      </w:r>
      <w:r w:rsidR="00D062B0" w:rsidRPr="00D062B0">
        <w:rPr>
          <w:rFonts w:ascii="Times New Roman" w:eastAsia="Times New Roman" w:hAnsi="Times New Roman" w:cs="Times New Roman"/>
          <w:sz w:val="24"/>
          <w:szCs w:val="24"/>
          <w:lang w:eastAsia="pl-PL"/>
        </w:rPr>
        <w:t>kach</w:t>
      </w:r>
      <w:r w:rsidRPr="00D062B0">
        <w:rPr>
          <w:rFonts w:ascii="Times New Roman" w:eastAsia="Times New Roman" w:hAnsi="Times New Roman" w:cs="Times New Roman"/>
          <w:sz w:val="24"/>
          <w:szCs w:val="24"/>
          <w:lang w:eastAsia="pl-PL"/>
        </w:rPr>
        <w:t xml:space="preserve"> świadczący</w:t>
      </w:r>
      <w:r w:rsidR="00D062B0" w:rsidRPr="00D062B0">
        <w:rPr>
          <w:rFonts w:ascii="Times New Roman" w:eastAsia="Times New Roman" w:hAnsi="Times New Roman" w:cs="Times New Roman"/>
          <w:sz w:val="24"/>
          <w:szCs w:val="24"/>
          <w:lang w:eastAsia="pl-PL"/>
        </w:rPr>
        <w:t>ch</w:t>
      </w:r>
      <w:r w:rsidRPr="00D062B0">
        <w:rPr>
          <w:rFonts w:ascii="Times New Roman" w:eastAsia="Times New Roman" w:hAnsi="Times New Roman" w:cs="Times New Roman"/>
          <w:sz w:val="24"/>
          <w:szCs w:val="24"/>
          <w:lang w:eastAsia="pl-PL"/>
        </w:rPr>
        <w:t xml:space="preserve"> usługi hotelarskie </w:t>
      </w:r>
      <w:r w:rsidR="009C4323">
        <w:rPr>
          <w:rFonts w:ascii="Times New Roman" w:eastAsia="Times New Roman" w:hAnsi="Times New Roman" w:cs="Times New Roman"/>
          <w:sz w:val="24"/>
          <w:szCs w:val="24"/>
          <w:lang w:eastAsia="pl-PL"/>
        </w:rPr>
        <w:br/>
      </w:r>
      <w:r w:rsidRPr="00D062B0">
        <w:rPr>
          <w:rFonts w:ascii="Times New Roman" w:eastAsia="Times New Roman" w:hAnsi="Times New Roman" w:cs="Times New Roman"/>
          <w:sz w:val="24"/>
          <w:szCs w:val="24"/>
          <w:lang w:eastAsia="pl-PL"/>
        </w:rPr>
        <w:t>w gospodarstwach rolnych</w:t>
      </w:r>
      <w:r w:rsidR="00D062B0" w:rsidRPr="00D062B0">
        <w:rPr>
          <w:rFonts w:ascii="Times New Roman" w:eastAsia="Times New Roman" w:hAnsi="Times New Roman" w:cs="Times New Roman"/>
          <w:sz w:val="24"/>
          <w:szCs w:val="24"/>
          <w:lang w:eastAsia="pl-PL"/>
        </w:rPr>
        <w:t>.</w:t>
      </w:r>
      <w:r w:rsidR="003152B7">
        <w:rPr>
          <w:rFonts w:ascii="Times New Roman" w:eastAsia="Times New Roman" w:hAnsi="Times New Roman" w:cs="Times New Roman"/>
          <w:sz w:val="24"/>
          <w:szCs w:val="24"/>
          <w:lang w:eastAsia="pl-PL"/>
        </w:rPr>
        <w:t xml:space="preserve"> </w:t>
      </w:r>
      <w:r w:rsidR="000A6809" w:rsidRPr="004049DE">
        <w:rPr>
          <w:rFonts w:ascii="Times New Roman" w:eastAsia="Times New Roman" w:hAnsi="Times New Roman" w:cs="Times New Roman"/>
          <w:sz w:val="24"/>
          <w:szCs w:val="24"/>
          <w:lang w:eastAsia="pl-PL"/>
        </w:rPr>
        <w:t>Regulamin</w:t>
      </w:r>
      <w:r w:rsidR="004049DE" w:rsidRPr="004049DE">
        <w:rPr>
          <w:rFonts w:ascii="Times New Roman" w:eastAsia="Times New Roman" w:hAnsi="Times New Roman" w:cs="Times New Roman"/>
          <w:sz w:val="24"/>
          <w:szCs w:val="24"/>
          <w:lang w:eastAsia="pl-PL"/>
        </w:rPr>
        <w:t>y porządkowe będą</w:t>
      </w:r>
      <w:r w:rsidR="000A6809" w:rsidRPr="004049DE">
        <w:rPr>
          <w:rFonts w:ascii="Times New Roman" w:eastAsia="Times New Roman" w:hAnsi="Times New Roman" w:cs="Times New Roman"/>
          <w:sz w:val="24"/>
          <w:szCs w:val="24"/>
          <w:lang w:eastAsia="pl-PL"/>
        </w:rPr>
        <w:t xml:space="preserve"> </w:t>
      </w:r>
      <w:r w:rsidR="004049DE">
        <w:rPr>
          <w:rFonts w:ascii="Times New Roman" w:eastAsia="Times New Roman" w:hAnsi="Times New Roman" w:cs="Times New Roman"/>
          <w:sz w:val="24"/>
          <w:szCs w:val="24"/>
          <w:lang w:eastAsia="pl-PL"/>
        </w:rPr>
        <w:t xml:space="preserve">obowiązkowo </w:t>
      </w:r>
      <w:r w:rsidR="004049DE" w:rsidRPr="004049DE">
        <w:rPr>
          <w:rFonts w:ascii="Times New Roman" w:eastAsia="Times New Roman" w:hAnsi="Times New Roman" w:cs="Times New Roman"/>
          <w:sz w:val="24"/>
          <w:szCs w:val="24"/>
          <w:lang w:eastAsia="pl-PL"/>
        </w:rPr>
        <w:t>udostępniane</w:t>
      </w:r>
      <w:r w:rsidR="000A6809" w:rsidRPr="004049DE">
        <w:rPr>
          <w:rFonts w:ascii="Times New Roman" w:eastAsia="Times New Roman" w:hAnsi="Times New Roman" w:cs="Times New Roman"/>
          <w:sz w:val="24"/>
          <w:szCs w:val="24"/>
          <w:lang w:eastAsia="pl-PL"/>
        </w:rPr>
        <w:t xml:space="preserve"> </w:t>
      </w:r>
      <w:r w:rsidR="009C4323">
        <w:rPr>
          <w:rFonts w:ascii="Times New Roman" w:eastAsia="Times New Roman" w:hAnsi="Times New Roman" w:cs="Times New Roman"/>
          <w:sz w:val="24"/>
          <w:szCs w:val="24"/>
          <w:lang w:eastAsia="pl-PL"/>
        </w:rPr>
        <w:br/>
      </w:r>
      <w:r w:rsidR="000A6809" w:rsidRPr="004049DE">
        <w:rPr>
          <w:rFonts w:ascii="Times New Roman" w:eastAsia="Times New Roman" w:hAnsi="Times New Roman" w:cs="Times New Roman"/>
          <w:sz w:val="24"/>
          <w:szCs w:val="24"/>
          <w:lang w:eastAsia="pl-PL"/>
        </w:rPr>
        <w:t>w widocznym miejscu w obiekcie hotelarskim</w:t>
      </w:r>
      <w:r w:rsidR="009F214E">
        <w:rPr>
          <w:rFonts w:ascii="Times New Roman" w:eastAsia="Times New Roman" w:hAnsi="Times New Roman" w:cs="Times New Roman"/>
          <w:sz w:val="24"/>
          <w:szCs w:val="24"/>
          <w:lang w:eastAsia="pl-PL"/>
        </w:rPr>
        <w:t xml:space="preserve"> oraz</w:t>
      </w:r>
      <w:r w:rsidR="000A6809" w:rsidRPr="004049DE">
        <w:rPr>
          <w:rFonts w:ascii="Times New Roman" w:eastAsia="Times New Roman" w:hAnsi="Times New Roman" w:cs="Times New Roman"/>
          <w:sz w:val="24"/>
          <w:szCs w:val="24"/>
          <w:lang w:eastAsia="pl-PL"/>
        </w:rPr>
        <w:t xml:space="preserve"> innym obiekcie</w:t>
      </w:r>
      <w:r w:rsidR="009F214E">
        <w:rPr>
          <w:rFonts w:ascii="Times New Roman" w:eastAsia="Times New Roman" w:hAnsi="Times New Roman" w:cs="Times New Roman"/>
          <w:sz w:val="24"/>
          <w:szCs w:val="24"/>
          <w:lang w:eastAsia="pl-PL"/>
        </w:rPr>
        <w:t>,</w:t>
      </w:r>
      <w:r w:rsidR="000A6809" w:rsidRPr="004049DE">
        <w:rPr>
          <w:rFonts w:ascii="Times New Roman" w:eastAsia="Times New Roman" w:hAnsi="Times New Roman" w:cs="Times New Roman"/>
          <w:sz w:val="24"/>
          <w:szCs w:val="24"/>
          <w:lang w:eastAsia="pl-PL"/>
        </w:rPr>
        <w:t xml:space="preserve"> w którym są świadczone usługi hotelarski</w:t>
      </w:r>
      <w:r w:rsidR="009F214E">
        <w:rPr>
          <w:rFonts w:ascii="Times New Roman" w:eastAsia="Times New Roman" w:hAnsi="Times New Roman" w:cs="Times New Roman"/>
          <w:sz w:val="24"/>
          <w:szCs w:val="24"/>
          <w:lang w:eastAsia="pl-PL"/>
        </w:rPr>
        <w:t>e, jak również</w:t>
      </w:r>
      <w:r w:rsidR="000A6809" w:rsidRPr="004049DE">
        <w:rPr>
          <w:rFonts w:ascii="Times New Roman" w:eastAsia="Times New Roman" w:hAnsi="Times New Roman" w:cs="Times New Roman"/>
          <w:sz w:val="24"/>
          <w:szCs w:val="24"/>
          <w:lang w:eastAsia="pl-PL"/>
        </w:rPr>
        <w:t xml:space="preserve"> na zewnątrz</w:t>
      </w:r>
      <w:r w:rsidR="009F214E">
        <w:rPr>
          <w:rFonts w:ascii="Times New Roman" w:eastAsia="Times New Roman" w:hAnsi="Times New Roman" w:cs="Times New Roman"/>
          <w:sz w:val="24"/>
          <w:szCs w:val="24"/>
          <w:lang w:eastAsia="pl-PL"/>
        </w:rPr>
        <w:t xml:space="preserve"> wejścia do</w:t>
      </w:r>
      <w:r w:rsidR="000A6809" w:rsidRPr="004049DE">
        <w:rPr>
          <w:rFonts w:ascii="Times New Roman" w:eastAsia="Times New Roman" w:hAnsi="Times New Roman" w:cs="Times New Roman"/>
          <w:sz w:val="24"/>
          <w:szCs w:val="24"/>
          <w:lang w:eastAsia="pl-PL"/>
        </w:rPr>
        <w:t xml:space="preserve"> t</w:t>
      </w:r>
      <w:r w:rsidR="009F214E">
        <w:rPr>
          <w:rFonts w:ascii="Times New Roman" w:eastAsia="Times New Roman" w:hAnsi="Times New Roman" w:cs="Times New Roman"/>
          <w:sz w:val="24"/>
          <w:szCs w:val="24"/>
          <w:lang w:eastAsia="pl-PL"/>
        </w:rPr>
        <w:t>ego</w:t>
      </w:r>
      <w:r w:rsidR="000A6809" w:rsidRPr="004049DE">
        <w:rPr>
          <w:rFonts w:ascii="Times New Roman" w:eastAsia="Times New Roman" w:hAnsi="Times New Roman" w:cs="Times New Roman"/>
          <w:sz w:val="24"/>
          <w:szCs w:val="24"/>
          <w:lang w:eastAsia="pl-PL"/>
        </w:rPr>
        <w:t xml:space="preserve"> obiekt</w:t>
      </w:r>
      <w:r w:rsidR="009F214E">
        <w:rPr>
          <w:rFonts w:ascii="Times New Roman" w:eastAsia="Times New Roman" w:hAnsi="Times New Roman" w:cs="Times New Roman"/>
          <w:sz w:val="24"/>
          <w:szCs w:val="24"/>
          <w:lang w:eastAsia="pl-PL"/>
        </w:rPr>
        <w:t>u, przez co rozumieć należy drzwi wejściowe do innego obiektu, w którym są świadczone usługi hotelarskie</w:t>
      </w:r>
      <w:r w:rsidR="000A6809" w:rsidRPr="004049DE">
        <w:rPr>
          <w:rFonts w:ascii="Times New Roman" w:eastAsia="Times New Roman" w:hAnsi="Times New Roman" w:cs="Times New Roman"/>
          <w:sz w:val="24"/>
          <w:szCs w:val="24"/>
          <w:lang w:eastAsia="pl-PL"/>
        </w:rPr>
        <w:t>.</w:t>
      </w:r>
    </w:p>
    <w:p w14:paraId="4F96F5E6" w14:textId="77777777" w:rsidR="00141A76" w:rsidRPr="004049DE" w:rsidRDefault="00141A76" w:rsidP="004049DE">
      <w:pPr>
        <w:spacing w:after="160" w:line="360" w:lineRule="auto"/>
        <w:contextualSpacing/>
        <w:jc w:val="both"/>
        <w:rPr>
          <w:rFonts w:ascii="Times New Roman" w:eastAsia="Times New Roman" w:hAnsi="Times New Roman" w:cs="Times New Roman"/>
          <w:sz w:val="24"/>
          <w:szCs w:val="24"/>
          <w:lang w:eastAsia="pl-PL"/>
        </w:rPr>
      </w:pPr>
    </w:p>
    <w:p w14:paraId="27C0A6B5" w14:textId="0C8BF20C" w:rsidR="00FD0FB4" w:rsidRDefault="00FD0FB4" w:rsidP="00CA78C7">
      <w:pPr>
        <w:spacing w:after="160" w:line="259" w:lineRule="auto"/>
        <w:contextualSpacing/>
        <w:jc w:val="center"/>
        <w:rPr>
          <w:rFonts w:ascii="Times New Roman" w:eastAsia="Calibri" w:hAnsi="Times New Roman" w:cs="Times New Roman"/>
          <w:b/>
        </w:rPr>
      </w:pPr>
      <w:r w:rsidRPr="00D062B0">
        <w:rPr>
          <w:rFonts w:ascii="Times New Roman" w:eastAsia="Calibri" w:hAnsi="Times New Roman" w:cs="Times New Roman"/>
          <w:b/>
        </w:rPr>
        <w:t>Wprowadzenie wysokich kar</w:t>
      </w:r>
      <w:r w:rsidR="009E7644">
        <w:rPr>
          <w:rFonts w:ascii="Times New Roman" w:eastAsia="Calibri" w:hAnsi="Times New Roman" w:cs="Times New Roman"/>
          <w:b/>
        </w:rPr>
        <w:t xml:space="preserve"> </w:t>
      </w:r>
      <w:r w:rsidR="000A79AD">
        <w:rPr>
          <w:rFonts w:ascii="Times New Roman" w:eastAsia="Calibri" w:hAnsi="Times New Roman" w:cs="Times New Roman"/>
          <w:b/>
        </w:rPr>
        <w:t>administracyjnych</w:t>
      </w:r>
      <w:r w:rsidRPr="00D062B0">
        <w:rPr>
          <w:rFonts w:ascii="Times New Roman" w:eastAsia="Calibri" w:hAnsi="Times New Roman" w:cs="Times New Roman"/>
          <w:b/>
        </w:rPr>
        <w:t xml:space="preserve"> za naruszenia obowiązków związanych z ewidencjonowaniem obiektów</w:t>
      </w:r>
      <w:r w:rsidR="006C67F0">
        <w:rPr>
          <w:rFonts w:ascii="Times New Roman" w:eastAsia="Calibri" w:hAnsi="Times New Roman" w:cs="Times New Roman"/>
          <w:b/>
        </w:rPr>
        <w:t xml:space="preserve">, w których są świadczone usługi hotelarskie </w:t>
      </w:r>
      <w:r w:rsidR="00232353">
        <w:rPr>
          <w:rFonts w:ascii="Times New Roman" w:eastAsia="Calibri" w:hAnsi="Times New Roman" w:cs="Times New Roman"/>
          <w:b/>
        </w:rPr>
        <w:t xml:space="preserve">oraz w </w:t>
      </w:r>
      <w:r w:rsidR="00232353" w:rsidRPr="00232353">
        <w:rPr>
          <w:rFonts w:ascii="Times New Roman" w:eastAsia="Calibri" w:hAnsi="Times New Roman" w:cs="Times New Roman"/>
          <w:b/>
        </w:rPr>
        <w:t>zakresie używania oznaczeń, które mogą wprowadzić klientów w błąd co do rodzaju lub kategorii obiektu</w:t>
      </w:r>
      <w:r w:rsidR="00F93492">
        <w:rPr>
          <w:rFonts w:ascii="Times New Roman" w:eastAsia="Calibri" w:hAnsi="Times New Roman" w:cs="Times New Roman"/>
          <w:b/>
        </w:rPr>
        <w:t xml:space="preserve"> hotelarskiego</w:t>
      </w:r>
      <w:r w:rsidR="006C67F0">
        <w:rPr>
          <w:rFonts w:ascii="Times New Roman" w:eastAsia="Calibri" w:hAnsi="Times New Roman" w:cs="Times New Roman"/>
          <w:b/>
        </w:rPr>
        <w:t xml:space="preserve"> i w zakresie obowiązku</w:t>
      </w:r>
      <w:r w:rsidR="00F93492">
        <w:rPr>
          <w:rFonts w:ascii="Times New Roman" w:eastAsia="Calibri" w:hAnsi="Times New Roman" w:cs="Times New Roman"/>
          <w:b/>
        </w:rPr>
        <w:t xml:space="preserve"> podawania</w:t>
      </w:r>
      <w:r w:rsidR="006C67F0">
        <w:rPr>
          <w:rFonts w:ascii="Times New Roman" w:eastAsia="Calibri" w:hAnsi="Times New Roman" w:cs="Times New Roman"/>
          <w:b/>
        </w:rPr>
        <w:t xml:space="preserve"> </w:t>
      </w:r>
      <w:r w:rsidR="00F93492" w:rsidRPr="00F93492">
        <w:rPr>
          <w:rFonts w:ascii="Times New Roman" w:eastAsia="Calibri" w:hAnsi="Times New Roman" w:cs="Times New Roman"/>
          <w:b/>
        </w:rPr>
        <w:t>informacji o numerze wpisu do ewidencji obiektu hotelarskiego lub innego obiektu, w którym są świadczone usługi hotelarskie ze wskazaniem właściwego organu prowadzącego ewidencję</w:t>
      </w:r>
      <w:r w:rsidRPr="00D062B0">
        <w:rPr>
          <w:rFonts w:ascii="Times New Roman" w:eastAsia="Calibri" w:hAnsi="Times New Roman" w:cs="Times New Roman"/>
          <w:b/>
        </w:rPr>
        <w:t>:</w:t>
      </w:r>
    </w:p>
    <w:p w14:paraId="24C83D68" w14:textId="77777777" w:rsidR="002F71B2" w:rsidRDefault="002F71B2" w:rsidP="002F71B2">
      <w:pPr>
        <w:spacing w:after="160" w:line="259" w:lineRule="auto"/>
        <w:contextualSpacing/>
        <w:rPr>
          <w:rFonts w:ascii="Times New Roman" w:eastAsia="Calibri" w:hAnsi="Times New Roman" w:cs="Times New Roman"/>
          <w:b/>
        </w:rPr>
      </w:pPr>
    </w:p>
    <w:p w14:paraId="30E8757B" w14:textId="5E625F3C" w:rsidR="00D7711B" w:rsidRDefault="00232353" w:rsidP="002F71B2">
      <w:pPr>
        <w:spacing w:before="240" w:after="120" w:line="360" w:lineRule="auto"/>
        <w:ind w:firstLine="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zakłada wprowadzenie do ustawy rozdziału </w:t>
      </w:r>
      <w:r w:rsidRPr="00232353">
        <w:rPr>
          <w:rFonts w:ascii="Times New Roman" w:eastAsia="Times New Roman" w:hAnsi="Times New Roman" w:cs="Times New Roman"/>
          <w:sz w:val="24"/>
          <w:szCs w:val="24"/>
          <w:lang w:eastAsia="pl-PL"/>
        </w:rPr>
        <w:t>5b</w:t>
      </w:r>
      <w:r>
        <w:rPr>
          <w:rFonts w:ascii="Times New Roman" w:eastAsia="Times New Roman" w:hAnsi="Times New Roman" w:cs="Times New Roman"/>
          <w:sz w:val="24"/>
          <w:szCs w:val="24"/>
          <w:lang w:eastAsia="pl-PL"/>
        </w:rPr>
        <w:t xml:space="preserve"> pt.</w:t>
      </w:r>
      <w:r w:rsidRPr="00232353">
        <w:rPr>
          <w:rFonts w:ascii="Times New Roman" w:eastAsia="Times New Roman" w:hAnsi="Times New Roman" w:cs="Times New Roman"/>
          <w:sz w:val="24"/>
          <w:szCs w:val="24"/>
          <w:lang w:eastAsia="pl-PL"/>
        </w:rPr>
        <w:t xml:space="preserve"> </w:t>
      </w:r>
      <w:r w:rsidR="00E60CF6">
        <w:rPr>
          <w:rFonts w:ascii="Times New Roman" w:eastAsia="Times New Roman" w:hAnsi="Times New Roman" w:cs="Times New Roman"/>
          <w:sz w:val="24"/>
          <w:szCs w:val="24"/>
          <w:lang w:eastAsia="pl-PL"/>
        </w:rPr>
        <w:t>Administracyjne kary pieniężne</w:t>
      </w:r>
      <w:r>
        <w:rPr>
          <w:rFonts w:ascii="Times New Roman" w:eastAsia="Times New Roman" w:hAnsi="Times New Roman" w:cs="Times New Roman"/>
          <w:sz w:val="24"/>
          <w:szCs w:val="24"/>
          <w:lang w:eastAsia="pl-PL"/>
        </w:rPr>
        <w:t xml:space="preserve"> (art. 1 pkt </w:t>
      </w:r>
      <w:r w:rsidR="000A79AD">
        <w:rPr>
          <w:rFonts w:ascii="Times New Roman" w:eastAsia="Times New Roman" w:hAnsi="Times New Roman" w:cs="Times New Roman"/>
          <w:sz w:val="24"/>
          <w:szCs w:val="24"/>
          <w:lang w:eastAsia="pl-PL"/>
        </w:rPr>
        <w:t xml:space="preserve">11 </w:t>
      </w:r>
      <w:r>
        <w:rPr>
          <w:rFonts w:ascii="Times New Roman" w:eastAsia="Times New Roman" w:hAnsi="Times New Roman" w:cs="Times New Roman"/>
          <w:sz w:val="24"/>
          <w:szCs w:val="24"/>
          <w:lang w:eastAsia="pl-PL"/>
        </w:rPr>
        <w:t xml:space="preserve">projektu). </w:t>
      </w:r>
      <w:r w:rsidR="002F71B2" w:rsidRPr="003161F4">
        <w:rPr>
          <w:rFonts w:ascii="Times New Roman" w:eastAsia="Times New Roman" w:hAnsi="Times New Roman" w:cs="Times New Roman"/>
          <w:sz w:val="24"/>
          <w:szCs w:val="24"/>
          <w:lang w:eastAsia="pl-PL"/>
        </w:rPr>
        <w:t xml:space="preserve">Rozdział ten obejmuje przepisy dotyczące sankcji dla podmiotów, które prowadzą działalność polegającą na świadczeniu usług </w:t>
      </w:r>
      <w:r>
        <w:rPr>
          <w:rFonts w:ascii="Times New Roman" w:eastAsia="Times New Roman" w:hAnsi="Times New Roman" w:cs="Times New Roman"/>
          <w:sz w:val="24"/>
          <w:szCs w:val="24"/>
          <w:lang w:eastAsia="pl-PL"/>
        </w:rPr>
        <w:t>hotelarskich</w:t>
      </w:r>
      <w:r w:rsidR="002F71B2" w:rsidRPr="003161F4">
        <w:rPr>
          <w:rFonts w:ascii="Times New Roman" w:eastAsia="Times New Roman" w:hAnsi="Times New Roman" w:cs="Times New Roman"/>
          <w:sz w:val="24"/>
          <w:szCs w:val="24"/>
          <w:lang w:eastAsia="pl-PL"/>
        </w:rPr>
        <w:t xml:space="preserve"> bez uzyskania wpisu do </w:t>
      </w:r>
      <w:r w:rsidR="00D7711B">
        <w:rPr>
          <w:rFonts w:ascii="Times New Roman" w:eastAsia="Times New Roman" w:hAnsi="Times New Roman" w:cs="Times New Roman"/>
          <w:sz w:val="24"/>
          <w:szCs w:val="24"/>
          <w:lang w:eastAsia="pl-PL"/>
        </w:rPr>
        <w:t>właściwej ewidencji</w:t>
      </w:r>
      <w:r w:rsidR="002F71B2" w:rsidRPr="003161F4">
        <w:rPr>
          <w:rFonts w:ascii="Times New Roman" w:eastAsia="Times New Roman" w:hAnsi="Times New Roman" w:cs="Times New Roman"/>
          <w:sz w:val="24"/>
          <w:szCs w:val="24"/>
          <w:lang w:eastAsia="pl-PL"/>
        </w:rPr>
        <w:t>, a także bez uzyskania odpowiednio zaszeregowania lub zaszeregowania i kategoryzacji</w:t>
      </w:r>
      <w:r w:rsidR="00F93492">
        <w:rPr>
          <w:rFonts w:ascii="Times New Roman" w:eastAsia="Times New Roman" w:hAnsi="Times New Roman" w:cs="Times New Roman"/>
          <w:sz w:val="24"/>
          <w:szCs w:val="24"/>
          <w:lang w:eastAsia="pl-PL"/>
        </w:rPr>
        <w:t xml:space="preserve"> obiektu hotelarskiego</w:t>
      </w:r>
      <w:r w:rsidR="002F71B2" w:rsidRPr="003161F4">
        <w:rPr>
          <w:rFonts w:ascii="Times New Roman" w:eastAsia="Times New Roman" w:hAnsi="Times New Roman" w:cs="Times New Roman"/>
          <w:sz w:val="24"/>
          <w:szCs w:val="24"/>
          <w:lang w:eastAsia="pl-PL"/>
        </w:rPr>
        <w:t>, używając oznaczeń (również w celach marketingowych</w:t>
      </w:r>
      <w:r w:rsidR="00116974">
        <w:rPr>
          <w:rFonts w:ascii="Times New Roman" w:eastAsia="Times New Roman" w:hAnsi="Times New Roman" w:cs="Times New Roman"/>
          <w:sz w:val="24"/>
          <w:szCs w:val="24"/>
          <w:lang w:eastAsia="pl-PL"/>
        </w:rPr>
        <w:t xml:space="preserve"> </w:t>
      </w:r>
      <w:r w:rsidR="002F71B2" w:rsidRPr="003161F4">
        <w:rPr>
          <w:rFonts w:ascii="Times New Roman" w:eastAsia="Times New Roman" w:hAnsi="Times New Roman" w:cs="Times New Roman"/>
          <w:sz w:val="24"/>
          <w:szCs w:val="24"/>
          <w:lang w:eastAsia="pl-PL"/>
        </w:rPr>
        <w:t>i reklamowych), które mogą wprowadzić klientów w błąd co do rodzaju lub kategorii obiektu</w:t>
      </w:r>
      <w:r w:rsidR="00F93492">
        <w:rPr>
          <w:rFonts w:ascii="Times New Roman" w:eastAsia="Times New Roman" w:hAnsi="Times New Roman" w:cs="Times New Roman"/>
          <w:sz w:val="24"/>
          <w:szCs w:val="24"/>
          <w:lang w:eastAsia="pl-PL"/>
        </w:rPr>
        <w:t xml:space="preserve"> hotelarskiego</w:t>
      </w:r>
      <w:r w:rsidR="002F71B2" w:rsidRPr="003161F4">
        <w:rPr>
          <w:rFonts w:ascii="Times New Roman" w:eastAsia="Times New Roman" w:hAnsi="Times New Roman" w:cs="Times New Roman"/>
          <w:sz w:val="24"/>
          <w:szCs w:val="24"/>
          <w:lang w:eastAsia="pl-PL"/>
        </w:rPr>
        <w:t>.</w:t>
      </w:r>
      <w:r w:rsidR="00D7711B">
        <w:rPr>
          <w:rFonts w:ascii="Times New Roman" w:eastAsia="Times New Roman" w:hAnsi="Times New Roman" w:cs="Times New Roman"/>
          <w:sz w:val="24"/>
          <w:szCs w:val="24"/>
          <w:lang w:eastAsia="pl-PL"/>
        </w:rPr>
        <w:t xml:space="preserve"> Ponadto w rozdziale znalazł się przepis przewidujący sankcję za niepodanie </w:t>
      </w:r>
      <w:r w:rsidR="009C4323">
        <w:rPr>
          <w:rFonts w:ascii="Times New Roman" w:eastAsia="Times New Roman" w:hAnsi="Times New Roman" w:cs="Times New Roman"/>
          <w:sz w:val="24"/>
          <w:szCs w:val="24"/>
          <w:lang w:eastAsia="pl-PL"/>
        </w:rPr>
        <w:br/>
      </w:r>
      <w:r w:rsidR="00D7711B" w:rsidRPr="00D7711B">
        <w:rPr>
          <w:rFonts w:ascii="Times New Roman" w:eastAsia="Times New Roman" w:hAnsi="Times New Roman" w:cs="Times New Roman"/>
          <w:sz w:val="24"/>
          <w:szCs w:val="24"/>
          <w:lang w:eastAsia="pl-PL"/>
        </w:rPr>
        <w:t>w ofertach najmu informacji o numerze wpisu do ewidencji obiektu hotelarskiego lub innego obiektu, w którym są świadczone usługi hotelarskie ze wskazaniem właściwego organu prowadzącego ewidencję</w:t>
      </w:r>
      <w:r w:rsidR="00D7711B">
        <w:rPr>
          <w:rFonts w:ascii="Times New Roman" w:eastAsia="Times New Roman" w:hAnsi="Times New Roman" w:cs="Times New Roman"/>
          <w:sz w:val="24"/>
          <w:szCs w:val="24"/>
          <w:lang w:eastAsia="pl-PL"/>
        </w:rPr>
        <w:t>.</w:t>
      </w:r>
      <w:r w:rsidR="002F71B2" w:rsidRPr="003161F4">
        <w:rPr>
          <w:rFonts w:ascii="Times New Roman" w:eastAsia="Times New Roman" w:hAnsi="Times New Roman" w:cs="Times New Roman"/>
          <w:sz w:val="24"/>
          <w:szCs w:val="24"/>
          <w:lang w:eastAsia="pl-PL"/>
        </w:rPr>
        <w:t xml:space="preserve"> </w:t>
      </w:r>
    </w:p>
    <w:p w14:paraId="60EFBA16" w14:textId="359F8444" w:rsidR="00D7711B" w:rsidRPr="008A34A3" w:rsidRDefault="002F71B2" w:rsidP="008A34A3">
      <w:pPr>
        <w:spacing w:before="240" w:after="120" w:line="360" w:lineRule="auto"/>
        <w:jc w:val="both"/>
        <w:rPr>
          <w:rFonts w:ascii="Times New Roman" w:eastAsia="Times New Roman" w:hAnsi="Times New Roman" w:cs="Times New Roman"/>
          <w:b/>
          <w:sz w:val="24"/>
          <w:szCs w:val="24"/>
          <w:u w:val="single"/>
          <w:lang w:eastAsia="pl-PL"/>
        </w:rPr>
      </w:pPr>
      <w:r w:rsidRPr="003161F4">
        <w:rPr>
          <w:rFonts w:ascii="Times New Roman" w:eastAsia="Times New Roman" w:hAnsi="Times New Roman" w:cs="Times New Roman"/>
          <w:sz w:val="24"/>
          <w:szCs w:val="24"/>
          <w:lang w:eastAsia="pl-PL"/>
        </w:rPr>
        <w:t xml:space="preserve">W ramach sankcji przewidziano </w:t>
      </w:r>
      <w:r w:rsidR="00D7711B">
        <w:rPr>
          <w:rFonts w:ascii="Times New Roman" w:eastAsia="Times New Roman" w:hAnsi="Times New Roman" w:cs="Times New Roman"/>
          <w:sz w:val="24"/>
          <w:szCs w:val="24"/>
          <w:lang w:eastAsia="pl-PL"/>
        </w:rPr>
        <w:t xml:space="preserve">pieniężne </w:t>
      </w:r>
      <w:r w:rsidRPr="003161F4">
        <w:rPr>
          <w:rFonts w:ascii="Times New Roman" w:eastAsia="Times New Roman" w:hAnsi="Times New Roman" w:cs="Times New Roman"/>
          <w:sz w:val="24"/>
          <w:szCs w:val="24"/>
          <w:lang w:eastAsia="pl-PL"/>
        </w:rPr>
        <w:t>kary administracyjne</w:t>
      </w:r>
      <w:r w:rsidR="00C11420">
        <w:rPr>
          <w:rFonts w:ascii="Times New Roman" w:eastAsia="Times New Roman" w:hAnsi="Times New Roman" w:cs="Times New Roman"/>
          <w:sz w:val="24"/>
          <w:szCs w:val="24"/>
          <w:lang w:eastAsia="pl-PL"/>
        </w:rPr>
        <w:t xml:space="preserve"> w wysokości</w:t>
      </w:r>
      <w:r w:rsidRPr="003161F4">
        <w:rPr>
          <w:rFonts w:ascii="Times New Roman" w:eastAsia="Times New Roman" w:hAnsi="Times New Roman" w:cs="Times New Roman"/>
          <w:sz w:val="24"/>
          <w:szCs w:val="24"/>
          <w:lang w:eastAsia="pl-PL"/>
        </w:rPr>
        <w:t xml:space="preserve"> do 5</w:t>
      </w:r>
      <w:r w:rsidR="00667501">
        <w:rPr>
          <w:rFonts w:ascii="Times New Roman" w:eastAsia="Times New Roman" w:hAnsi="Times New Roman" w:cs="Times New Roman"/>
          <w:sz w:val="24"/>
          <w:szCs w:val="24"/>
          <w:lang w:eastAsia="pl-PL"/>
        </w:rPr>
        <w:t>0</w:t>
      </w:r>
      <w:r w:rsidRPr="003161F4">
        <w:rPr>
          <w:rFonts w:ascii="Times New Roman" w:eastAsia="Times New Roman" w:hAnsi="Times New Roman" w:cs="Times New Roman"/>
          <w:sz w:val="24"/>
          <w:szCs w:val="24"/>
          <w:lang w:eastAsia="pl-PL"/>
        </w:rPr>
        <w:t> 000 zł.</w:t>
      </w:r>
      <w:r w:rsidR="00D7711B" w:rsidRPr="00D7711B">
        <w:rPr>
          <w:rFonts w:ascii="Times New Roman" w:eastAsia="Times New Roman" w:hAnsi="Times New Roman" w:cs="Times New Roman"/>
          <w:b/>
          <w:sz w:val="24"/>
          <w:szCs w:val="24"/>
          <w:lang w:eastAsia="pl-PL"/>
        </w:rPr>
        <w:t xml:space="preserve"> </w:t>
      </w:r>
      <w:r w:rsidR="008A34A3" w:rsidRPr="00C11420">
        <w:rPr>
          <w:rFonts w:ascii="Times New Roman" w:eastAsia="Times New Roman" w:hAnsi="Times New Roman" w:cs="Times New Roman"/>
          <w:sz w:val="24"/>
          <w:szCs w:val="24"/>
          <w:lang w:eastAsia="pl-PL"/>
        </w:rPr>
        <w:t>Projektowane przepisy przewidują również,</w:t>
      </w:r>
      <w:r w:rsidR="008A34A3">
        <w:rPr>
          <w:rFonts w:ascii="Times New Roman" w:eastAsia="Times New Roman" w:hAnsi="Times New Roman" w:cs="Times New Roman"/>
          <w:b/>
          <w:sz w:val="24"/>
          <w:szCs w:val="24"/>
          <w:lang w:eastAsia="pl-PL"/>
        </w:rPr>
        <w:t xml:space="preserve"> </w:t>
      </w:r>
      <w:r w:rsidR="008A34A3" w:rsidRPr="00667501">
        <w:rPr>
          <w:rFonts w:ascii="Times New Roman" w:eastAsia="Times New Roman" w:hAnsi="Times New Roman" w:cs="Times New Roman"/>
          <w:sz w:val="24"/>
          <w:szCs w:val="24"/>
          <w:lang w:eastAsia="pl-PL"/>
        </w:rPr>
        <w:t>że</w:t>
      </w:r>
      <w:r w:rsidR="008A34A3">
        <w:rPr>
          <w:rFonts w:ascii="Times New Roman" w:eastAsia="Times New Roman" w:hAnsi="Times New Roman" w:cs="Times New Roman"/>
          <w:b/>
          <w:sz w:val="24"/>
          <w:szCs w:val="24"/>
          <w:lang w:eastAsia="pl-PL"/>
        </w:rPr>
        <w:t xml:space="preserve"> </w:t>
      </w:r>
      <w:r w:rsidR="008A34A3">
        <w:rPr>
          <w:rFonts w:ascii="Times New Roman" w:eastAsia="Times New Roman" w:hAnsi="Times New Roman" w:cs="Times New Roman"/>
          <w:sz w:val="24"/>
          <w:szCs w:val="24"/>
          <w:lang w:eastAsia="pl-PL"/>
        </w:rPr>
        <w:t>w</w:t>
      </w:r>
      <w:r w:rsidRPr="003161F4">
        <w:rPr>
          <w:rFonts w:ascii="Times New Roman" w:eastAsia="Times New Roman" w:hAnsi="Times New Roman" w:cs="Times New Roman"/>
          <w:sz w:val="24"/>
          <w:szCs w:val="24"/>
          <w:lang w:eastAsia="pl-PL"/>
        </w:rPr>
        <w:t>ysokość kar pieniężnych określa</w:t>
      </w:r>
      <w:r w:rsidR="008A34A3">
        <w:rPr>
          <w:rFonts w:ascii="Times New Roman" w:eastAsia="Times New Roman" w:hAnsi="Times New Roman" w:cs="Times New Roman"/>
          <w:sz w:val="24"/>
          <w:szCs w:val="24"/>
          <w:lang w:eastAsia="pl-PL"/>
        </w:rPr>
        <w:t xml:space="preserve">ć będą </w:t>
      </w:r>
      <w:r w:rsidR="00E96642" w:rsidRPr="00E96642">
        <w:rPr>
          <w:rFonts w:ascii="Times New Roman" w:eastAsia="Times New Roman" w:hAnsi="Times New Roman" w:cs="Times New Roman"/>
          <w:sz w:val="24"/>
          <w:szCs w:val="24"/>
          <w:lang w:eastAsia="pl-PL"/>
        </w:rPr>
        <w:t xml:space="preserve">w </w:t>
      </w:r>
      <w:r w:rsidR="00E96642" w:rsidRPr="00E96642">
        <w:rPr>
          <w:rFonts w:ascii="Times New Roman" w:eastAsia="Times New Roman" w:hAnsi="Times New Roman" w:cs="Times New Roman"/>
          <w:sz w:val="24"/>
          <w:szCs w:val="24"/>
          <w:lang w:eastAsia="pl-PL"/>
        </w:rPr>
        <w:lastRenderedPageBreak/>
        <w:t xml:space="preserve">przypadku innych obiektów, w których są świadczone usługi hotelarskie na wniosek wójta (burmistrza, prezydenta miasta) </w:t>
      </w:r>
      <w:r w:rsidR="00667501">
        <w:rPr>
          <w:rFonts w:ascii="Times New Roman" w:eastAsia="Times New Roman" w:hAnsi="Times New Roman" w:cs="Times New Roman"/>
          <w:sz w:val="24"/>
          <w:szCs w:val="24"/>
          <w:lang w:eastAsia="pl-PL"/>
        </w:rPr>
        <w:t xml:space="preserve">właściwi miejscowo </w:t>
      </w:r>
      <w:r w:rsidR="008A34A3">
        <w:rPr>
          <w:rFonts w:ascii="Times New Roman" w:eastAsia="Times New Roman" w:hAnsi="Times New Roman" w:cs="Times New Roman"/>
          <w:sz w:val="24"/>
          <w:szCs w:val="24"/>
          <w:lang w:eastAsia="pl-PL"/>
        </w:rPr>
        <w:t>marszałk</w:t>
      </w:r>
      <w:r w:rsidR="00667501">
        <w:rPr>
          <w:rFonts w:ascii="Times New Roman" w:eastAsia="Times New Roman" w:hAnsi="Times New Roman" w:cs="Times New Roman"/>
          <w:sz w:val="24"/>
          <w:szCs w:val="24"/>
          <w:lang w:eastAsia="pl-PL"/>
        </w:rPr>
        <w:t>owie</w:t>
      </w:r>
      <w:r w:rsidR="008A34A3">
        <w:rPr>
          <w:rFonts w:ascii="Times New Roman" w:eastAsia="Times New Roman" w:hAnsi="Times New Roman" w:cs="Times New Roman"/>
          <w:sz w:val="24"/>
          <w:szCs w:val="24"/>
          <w:lang w:eastAsia="pl-PL"/>
        </w:rPr>
        <w:t xml:space="preserve"> województw</w:t>
      </w:r>
      <w:r w:rsidR="00FB227E">
        <w:rPr>
          <w:rFonts w:ascii="Times New Roman" w:eastAsia="Times New Roman" w:hAnsi="Times New Roman" w:cs="Times New Roman"/>
          <w:sz w:val="24"/>
          <w:szCs w:val="24"/>
          <w:lang w:eastAsia="pl-PL"/>
        </w:rPr>
        <w:t>.</w:t>
      </w:r>
      <w:r w:rsidRPr="003161F4">
        <w:rPr>
          <w:rFonts w:ascii="Times New Roman" w:eastAsia="Times New Roman" w:hAnsi="Times New Roman" w:cs="Times New Roman"/>
          <w:sz w:val="24"/>
          <w:szCs w:val="24"/>
          <w:lang w:eastAsia="pl-PL"/>
        </w:rPr>
        <w:t>. W</w:t>
      </w:r>
      <w:r w:rsidR="008A34A3">
        <w:rPr>
          <w:rFonts w:ascii="Times New Roman" w:eastAsia="Times New Roman" w:hAnsi="Times New Roman" w:cs="Times New Roman"/>
          <w:sz w:val="24"/>
          <w:szCs w:val="24"/>
          <w:lang w:eastAsia="pl-PL"/>
        </w:rPr>
        <w:t>yżej wskazane</w:t>
      </w:r>
      <w:r w:rsidRPr="003161F4">
        <w:rPr>
          <w:rFonts w:ascii="Times New Roman" w:eastAsia="Times New Roman" w:hAnsi="Times New Roman" w:cs="Times New Roman"/>
          <w:sz w:val="24"/>
          <w:szCs w:val="24"/>
          <w:lang w:eastAsia="pl-PL"/>
        </w:rPr>
        <w:t xml:space="preserve"> kary pieniężne ustalane </w:t>
      </w:r>
      <w:r w:rsidR="008A34A3">
        <w:rPr>
          <w:rFonts w:ascii="Times New Roman" w:eastAsia="Times New Roman" w:hAnsi="Times New Roman" w:cs="Times New Roman"/>
          <w:sz w:val="24"/>
          <w:szCs w:val="24"/>
          <w:lang w:eastAsia="pl-PL"/>
        </w:rPr>
        <w:t>będą</w:t>
      </w:r>
      <w:r w:rsidRPr="003161F4">
        <w:rPr>
          <w:rFonts w:ascii="Times New Roman" w:eastAsia="Times New Roman" w:hAnsi="Times New Roman" w:cs="Times New Roman"/>
          <w:sz w:val="24"/>
          <w:szCs w:val="24"/>
          <w:lang w:eastAsia="pl-PL"/>
        </w:rPr>
        <w:t xml:space="preserve"> w drodze decyzji administracyjnej, od której przysług</w:t>
      </w:r>
      <w:r w:rsidR="008A34A3">
        <w:rPr>
          <w:rFonts w:ascii="Times New Roman" w:eastAsia="Times New Roman" w:hAnsi="Times New Roman" w:cs="Times New Roman"/>
          <w:sz w:val="24"/>
          <w:szCs w:val="24"/>
          <w:lang w:eastAsia="pl-PL"/>
        </w:rPr>
        <w:t>iwać będzie</w:t>
      </w:r>
      <w:r w:rsidRPr="003161F4">
        <w:rPr>
          <w:rFonts w:ascii="Times New Roman" w:eastAsia="Times New Roman" w:hAnsi="Times New Roman" w:cs="Times New Roman"/>
          <w:sz w:val="24"/>
          <w:szCs w:val="24"/>
          <w:lang w:eastAsia="pl-PL"/>
        </w:rPr>
        <w:t xml:space="preserve"> odwołanie do Samorządowego Kolegium Odwoławczego.</w:t>
      </w:r>
      <w:r w:rsidR="008A34A3">
        <w:rPr>
          <w:rFonts w:ascii="Times New Roman" w:eastAsia="Times New Roman" w:hAnsi="Times New Roman" w:cs="Times New Roman"/>
          <w:sz w:val="24"/>
          <w:szCs w:val="24"/>
          <w:lang w:eastAsia="pl-PL"/>
        </w:rPr>
        <w:t xml:space="preserve"> </w:t>
      </w:r>
      <w:r w:rsidR="000B380E">
        <w:rPr>
          <w:rFonts w:ascii="Times New Roman" w:eastAsia="Times New Roman" w:hAnsi="Times New Roman" w:cs="Times New Roman"/>
          <w:sz w:val="24"/>
          <w:szCs w:val="24"/>
          <w:lang w:eastAsia="pl-PL"/>
        </w:rPr>
        <w:t>W ten sposób określono właściwość funkcjonalną, rezygnując jednocześnie z właściwości ministra ds. turystyki w tym zakresie. Jednocześnie założono, iż kary finansowe stanowić będą dochód budżetu państwa.</w:t>
      </w:r>
    </w:p>
    <w:p w14:paraId="67C2C5FE" w14:textId="10EFE401" w:rsidR="00A36A55" w:rsidRPr="008A34A3" w:rsidRDefault="008A34A3" w:rsidP="00B97519">
      <w:pPr>
        <w:spacing w:before="240" w:after="120" w:line="360" w:lineRule="auto"/>
        <w:ind w:firstLine="708"/>
        <w:jc w:val="both"/>
        <w:rPr>
          <w:rFonts w:ascii="Times New Roman" w:eastAsia="Times New Roman" w:hAnsi="Times New Roman" w:cs="Times New Roman"/>
          <w:sz w:val="24"/>
          <w:szCs w:val="24"/>
          <w:lang w:eastAsia="pl-PL"/>
        </w:rPr>
      </w:pPr>
      <w:r w:rsidRPr="008A34A3">
        <w:rPr>
          <w:rFonts w:ascii="Times New Roman" w:eastAsia="Times New Roman" w:hAnsi="Times New Roman" w:cs="Times New Roman"/>
          <w:sz w:val="24"/>
          <w:szCs w:val="24"/>
          <w:lang w:eastAsia="pl-PL"/>
        </w:rPr>
        <w:t>Wprowadzenie powyższych przepisów również</w:t>
      </w:r>
      <w:r w:rsidR="0062733B" w:rsidRPr="008A34A3">
        <w:rPr>
          <w:rFonts w:ascii="Times New Roman" w:eastAsia="Times New Roman" w:hAnsi="Times New Roman" w:cs="Times New Roman"/>
          <w:sz w:val="24"/>
          <w:szCs w:val="24"/>
          <w:lang w:eastAsia="pl-PL"/>
        </w:rPr>
        <w:t xml:space="preserve"> wpisuje się w</w:t>
      </w:r>
      <w:r w:rsidR="00E96642">
        <w:rPr>
          <w:rFonts w:ascii="Times New Roman" w:eastAsia="Times New Roman" w:hAnsi="Times New Roman" w:cs="Times New Roman"/>
          <w:sz w:val="24"/>
          <w:szCs w:val="24"/>
          <w:lang w:eastAsia="pl-PL"/>
        </w:rPr>
        <w:t xml:space="preserve"> proces dostosowania przepisów krajowych do regulacji</w:t>
      </w:r>
      <w:r w:rsidR="0062733B" w:rsidRPr="008A34A3">
        <w:rPr>
          <w:rFonts w:ascii="Times New Roman" w:eastAsia="Times New Roman" w:hAnsi="Times New Roman" w:cs="Times New Roman"/>
          <w:sz w:val="24"/>
          <w:szCs w:val="24"/>
          <w:lang w:eastAsia="pl-PL"/>
        </w:rPr>
        <w:t xml:space="preserve"> rozporządzeni</w:t>
      </w:r>
      <w:r w:rsidR="00E96642">
        <w:rPr>
          <w:rFonts w:ascii="Times New Roman" w:eastAsia="Times New Roman" w:hAnsi="Times New Roman" w:cs="Times New Roman"/>
          <w:sz w:val="24"/>
          <w:szCs w:val="24"/>
          <w:lang w:eastAsia="pl-PL"/>
        </w:rPr>
        <w:t>a</w:t>
      </w:r>
      <w:r w:rsidR="0062733B" w:rsidRPr="008A34A3">
        <w:rPr>
          <w:rFonts w:ascii="Times New Roman" w:eastAsia="Times New Roman" w:hAnsi="Times New Roman" w:cs="Times New Roman"/>
          <w:sz w:val="24"/>
          <w:szCs w:val="24"/>
          <w:lang w:eastAsia="pl-PL"/>
        </w:rPr>
        <w:t xml:space="preserve"> STR</w:t>
      </w:r>
      <w:r w:rsidR="00E96642">
        <w:rPr>
          <w:rFonts w:ascii="Times New Roman" w:eastAsia="Times New Roman" w:hAnsi="Times New Roman" w:cs="Times New Roman"/>
          <w:sz w:val="24"/>
          <w:szCs w:val="24"/>
          <w:lang w:eastAsia="pl-PL"/>
        </w:rPr>
        <w:t xml:space="preserve"> (w tym w zakresie wprowadzenia sankcji mających zastosowanie w przypadku naruszeń wybranych przepisów rozporządzenia STR)</w:t>
      </w:r>
      <w:r w:rsidR="0062733B" w:rsidRPr="008A34A3">
        <w:rPr>
          <w:rFonts w:ascii="Times New Roman" w:eastAsia="Times New Roman" w:hAnsi="Times New Roman" w:cs="Times New Roman"/>
          <w:sz w:val="24"/>
          <w:szCs w:val="24"/>
          <w:lang w:eastAsia="pl-PL"/>
        </w:rPr>
        <w:t xml:space="preserve">, które, co do zasady, ma </w:t>
      </w:r>
      <w:r w:rsidRPr="008A34A3">
        <w:rPr>
          <w:rFonts w:ascii="Times New Roman" w:eastAsia="Times New Roman" w:hAnsi="Times New Roman" w:cs="Times New Roman"/>
          <w:sz w:val="24"/>
          <w:szCs w:val="24"/>
          <w:lang w:eastAsia="pl-PL"/>
        </w:rPr>
        <w:t>na celu doprowadzenie</w:t>
      </w:r>
      <w:r w:rsidR="0062733B" w:rsidRPr="008A34A3">
        <w:rPr>
          <w:rFonts w:ascii="Times New Roman" w:eastAsia="Times New Roman" w:hAnsi="Times New Roman" w:cs="Times New Roman"/>
          <w:sz w:val="24"/>
          <w:szCs w:val="24"/>
          <w:lang w:eastAsia="pl-PL"/>
        </w:rPr>
        <w:t xml:space="preserve"> do pełnej transparent</w:t>
      </w:r>
      <w:r w:rsidRPr="008A34A3">
        <w:rPr>
          <w:rFonts w:ascii="Times New Roman" w:eastAsia="Times New Roman" w:hAnsi="Times New Roman" w:cs="Times New Roman"/>
          <w:sz w:val="24"/>
          <w:szCs w:val="24"/>
          <w:lang w:eastAsia="pl-PL"/>
        </w:rPr>
        <w:t>ności zasad działania podmiotów</w:t>
      </w:r>
      <w:r w:rsidR="0062733B" w:rsidRPr="008A34A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świadczących usługi hotelarskie, w szczególności</w:t>
      </w:r>
      <w:r w:rsidR="0062733B" w:rsidRPr="008A34A3">
        <w:rPr>
          <w:rFonts w:ascii="Times New Roman" w:eastAsia="Times New Roman" w:hAnsi="Times New Roman" w:cs="Times New Roman"/>
          <w:sz w:val="24"/>
          <w:szCs w:val="24"/>
          <w:lang w:eastAsia="pl-PL"/>
        </w:rPr>
        <w:t xml:space="preserve"> na rynku usług najmu krótkoterminowego.</w:t>
      </w:r>
    </w:p>
    <w:p w14:paraId="36327F9C" w14:textId="77777777" w:rsidR="00FD0FB4" w:rsidRPr="00FD0FB4" w:rsidRDefault="00FD0FB4" w:rsidP="003161F4">
      <w:pPr>
        <w:spacing w:after="160" w:line="259" w:lineRule="auto"/>
        <w:contextualSpacing/>
        <w:rPr>
          <w:rFonts w:ascii="Calibri" w:eastAsia="Calibri" w:hAnsi="Calibri" w:cs="Times New Roman"/>
          <w:b/>
        </w:rPr>
      </w:pPr>
    </w:p>
    <w:p w14:paraId="0E1E288E" w14:textId="77777777" w:rsidR="00D57B4B" w:rsidRPr="00D57B4B" w:rsidRDefault="004555F6" w:rsidP="00D57B4B">
      <w:pPr>
        <w:pStyle w:val="Akapitzlist"/>
        <w:numPr>
          <w:ilvl w:val="0"/>
          <w:numId w:val="4"/>
        </w:numPr>
        <w:suppressAutoHyphens/>
        <w:autoSpaceDE w:val="0"/>
        <w:autoSpaceDN w:val="0"/>
        <w:adjustRightInd w:val="0"/>
        <w:spacing w:before="120" w:after="0" w:line="360" w:lineRule="auto"/>
        <w:jc w:val="both"/>
        <w:rPr>
          <w:rFonts w:ascii="Times New Roman" w:eastAsia="Times New Roman" w:hAnsi="Times New Roman" w:cs="Times New Roman"/>
          <w:b/>
          <w:sz w:val="24"/>
          <w:szCs w:val="20"/>
          <w:lang w:eastAsia="pl-PL"/>
        </w:rPr>
      </w:pPr>
      <w:r w:rsidRPr="00D57B4B">
        <w:rPr>
          <w:rFonts w:ascii="Times New Roman" w:eastAsia="Times New Roman" w:hAnsi="Times New Roman" w:cs="Times New Roman"/>
          <w:b/>
          <w:sz w:val="24"/>
          <w:szCs w:val="20"/>
          <w:lang w:eastAsia="pl-PL"/>
        </w:rPr>
        <w:t>SZCZEGÓŁOWE ROZWIĄZANIA ZAPROPONOWANE W PROJEKCIE:</w:t>
      </w:r>
    </w:p>
    <w:p w14:paraId="36069618" w14:textId="77777777" w:rsidR="00520412" w:rsidRDefault="00520412" w:rsidP="00901964">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520412">
        <w:rPr>
          <w:rFonts w:ascii="Times" w:eastAsia="Times New Roman" w:hAnsi="Times" w:cs="Arial"/>
          <w:b/>
          <w:sz w:val="24"/>
          <w:szCs w:val="20"/>
          <w:lang w:eastAsia="pl-PL"/>
        </w:rPr>
        <w:t>Art. 1 wprowadza zmiany w ustawie</w:t>
      </w:r>
      <w:r w:rsidR="00922500" w:rsidRPr="00922500">
        <w:t xml:space="preserve"> </w:t>
      </w:r>
      <w:r w:rsidR="00922500" w:rsidRPr="00922500">
        <w:rPr>
          <w:rFonts w:ascii="Times" w:eastAsia="Times New Roman" w:hAnsi="Times" w:cs="Arial"/>
          <w:b/>
          <w:sz w:val="24"/>
          <w:szCs w:val="20"/>
          <w:lang w:eastAsia="pl-PL"/>
        </w:rPr>
        <w:t>z dnia 29 sierpnia 1997 r. o usługach hotelarskich oraz usługach pilotów wycieczek i przewodników turystycznych</w:t>
      </w:r>
    </w:p>
    <w:p w14:paraId="252714EF" w14:textId="793FF32E" w:rsidR="00FB694D" w:rsidRDefault="000346B5" w:rsidP="00B97519">
      <w:pPr>
        <w:suppressAutoHyphens/>
        <w:autoSpaceDE w:val="0"/>
        <w:autoSpaceDN w:val="0"/>
        <w:adjustRightInd w:val="0"/>
        <w:spacing w:before="120" w:after="0" w:line="360" w:lineRule="auto"/>
        <w:ind w:firstLine="708"/>
        <w:jc w:val="both"/>
        <w:rPr>
          <w:rFonts w:ascii="Times New Roman" w:eastAsia="Times New Roman" w:hAnsi="Times New Roman" w:cs="Times New Roman"/>
          <w:sz w:val="24"/>
          <w:szCs w:val="24"/>
          <w:lang w:eastAsia="pl-PL"/>
        </w:rPr>
      </w:pPr>
      <w:r>
        <w:rPr>
          <w:rFonts w:ascii="Times" w:eastAsia="Times New Roman" w:hAnsi="Times" w:cs="Arial"/>
          <w:sz w:val="24"/>
          <w:szCs w:val="20"/>
          <w:lang w:eastAsia="pl-PL"/>
        </w:rPr>
        <w:t xml:space="preserve">Przewiduje się zmianę brzmienia definicji usług hotelarskich, tak by przesądzić </w:t>
      </w:r>
      <w:r w:rsidR="004C108F">
        <w:rPr>
          <w:rFonts w:ascii="Times" w:eastAsia="Times New Roman" w:hAnsi="Times" w:cs="Arial"/>
          <w:sz w:val="24"/>
          <w:szCs w:val="20"/>
          <w:lang w:eastAsia="pl-PL"/>
        </w:rPr>
        <w:br/>
      </w:r>
      <w:r>
        <w:rPr>
          <w:rFonts w:ascii="Times" w:eastAsia="Times New Roman" w:hAnsi="Times" w:cs="Arial"/>
          <w:sz w:val="24"/>
          <w:szCs w:val="20"/>
          <w:lang w:eastAsia="pl-PL"/>
        </w:rPr>
        <w:t xml:space="preserve">o objęciu nią również zjawiska najmu krótkoterminowego, o czym była już mowa. </w:t>
      </w:r>
      <w:r w:rsidR="00CA78C7" w:rsidRPr="00CA78C7">
        <w:rPr>
          <w:rFonts w:ascii="Times New Roman" w:eastAsia="Times New Roman" w:hAnsi="Times New Roman" w:cs="Times New Roman"/>
          <w:sz w:val="24"/>
          <w:szCs w:val="24"/>
          <w:lang w:eastAsia="pl-PL"/>
        </w:rPr>
        <w:t xml:space="preserve">Z kolei </w:t>
      </w:r>
      <w:r w:rsidR="004C108F">
        <w:rPr>
          <w:rFonts w:ascii="Times New Roman" w:eastAsia="Times New Roman" w:hAnsi="Times New Roman" w:cs="Times New Roman"/>
          <w:sz w:val="24"/>
          <w:szCs w:val="24"/>
          <w:lang w:eastAsia="pl-PL"/>
        </w:rPr>
        <w:br/>
      </w:r>
      <w:r w:rsidR="00CA78C7" w:rsidRPr="00CA78C7">
        <w:rPr>
          <w:rFonts w:ascii="Times New Roman" w:eastAsia="Times New Roman" w:hAnsi="Times New Roman" w:cs="Times New Roman"/>
          <w:sz w:val="24"/>
          <w:szCs w:val="24"/>
          <w:lang w:eastAsia="pl-PL"/>
        </w:rPr>
        <w:t xml:space="preserve">w zakresie pojęcia „przedsiębiorcy” zdefiniowanego w art. 3 ust. 1 pkt 14 ustawy proponuje się odesłanie w tym zakresie do definicji zawartej w ustawie z dnia 24 listopada 2017 r. </w:t>
      </w:r>
      <w:r w:rsidR="004C108F">
        <w:rPr>
          <w:rFonts w:ascii="Times New Roman" w:eastAsia="Times New Roman" w:hAnsi="Times New Roman" w:cs="Times New Roman"/>
          <w:sz w:val="24"/>
          <w:szCs w:val="24"/>
          <w:lang w:eastAsia="pl-PL"/>
        </w:rPr>
        <w:br/>
      </w:r>
      <w:r w:rsidR="00CA78C7" w:rsidRPr="00CA78C7">
        <w:rPr>
          <w:rFonts w:ascii="Times New Roman" w:eastAsia="Times New Roman" w:hAnsi="Times New Roman" w:cs="Times New Roman"/>
          <w:sz w:val="24"/>
          <w:szCs w:val="24"/>
          <w:lang w:eastAsia="pl-PL"/>
        </w:rPr>
        <w:t>o imprezach turystycznych i powiązanych usługach turystycznych. To rozwiązanie ma na celu podkreślenie synergii obu ustaw, które stanowią podstawę funkcjonowania gospodarki turystycznej w Polsce. Konsekwencją tego odesłania będzie dokładnie takie samo rozum</w:t>
      </w:r>
      <w:r w:rsidR="00313EDA">
        <w:rPr>
          <w:rFonts w:ascii="Times New Roman" w:eastAsia="Times New Roman" w:hAnsi="Times New Roman" w:cs="Times New Roman"/>
          <w:sz w:val="24"/>
          <w:szCs w:val="24"/>
          <w:lang w:eastAsia="pl-PL"/>
        </w:rPr>
        <w:t>ienie</w:t>
      </w:r>
      <w:r w:rsidR="00CA78C7" w:rsidRPr="00CA78C7">
        <w:rPr>
          <w:rFonts w:ascii="Times New Roman" w:eastAsia="Times New Roman" w:hAnsi="Times New Roman" w:cs="Times New Roman"/>
          <w:sz w:val="24"/>
          <w:szCs w:val="24"/>
          <w:lang w:eastAsia="pl-PL"/>
        </w:rPr>
        <w:t xml:space="preserve"> pojęcia "przedsiębiorcy" na potrzeby stosowania odpowiednio ustawy o usługach hotelarskich oraz usługach pilotów wycieczek i przewodników turystycznych oraz ustawy o imprezach turystycznych i powiązanych usługach turystycznych. </w:t>
      </w:r>
      <w:r w:rsidR="00382951">
        <w:rPr>
          <w:rFonts w:ascii="Times New Roman" w:eastAsia="Times New Roman" w:hAnsi="Times New Roman" w:cs="Times New Roman"/>
          <w:sz w:val="24"/>
          <w:szCs w:val="24"/>
          <w:lang w:eastAsia="pl-PL"/>
        </w:rPr>
        <w:t>Projekt zakłada również dodanie do ustawy definicji platform internetowych</w:t>
      </w:r>
      <w:r w:rsidR="00382951" w:rsidRPr="00382951">
        <w:rPr>
          <w:rFonts w:ascii="Times New Roman" w:eastAsia="Times New Roman" w:hAnsi="Times New Roman" w:cs="Times New Roman"/>
          <w:sz w:val="24"/>
          <w:szCs w:val="24"/>
          <w:lang w:eastAsia="pl-PL"/>
        </w:rPr>
        <w:t xml:space="preserve"> pośrednicząc</w:t>
      </w:r>
      <w:r w:rsidR="00382951">
        <w:rPr>
          <w:rFonts w:ascii="Times New Roman" w:eastAsia="Times New Roman" w:hAnsi="Times New Roman" w:cs="Times New Roman"/>
          <w:sz w:val="24"/>
          <w:szCs w:val="24"/>
          <w:lang w:eastAsia="pl-PL"/>
        </w:rPr>
        <w:t xml:space="preserve">ych </w:t>
      </w:r>
      <w:r w:rsidR="00382951" w:rsidRPr="00382951">
        <w:rPr>
          <w:rFonts w:ascii="Times New Roman" w:eastAsia="Times New Roman" w:hAnsi="Times New Roman" w:cs="Times New Roman"/>
          <w:sz w:val="24"/>
          <w:szCs w:val="24"/>
          <w:lang w:eastAsia="pl-PL"/>
        </w:rPr>
        <w:t>w najmie krótkot</w:t>
      </w:r>
      <w:r w:rsidR="00FB694D">
        <w:rPr>
          <w:rFonts w:ascii="Times New Roman" w:eastAsia="Times New Roman" w:hAnsi="Times New Roman" w:cs="Times New Roman"/>
          <w:sz w:val="24"/>
          <w:szCs w:val="24"/>
          <w:lang w:eastAsia="pl-PL"/>
        </w:rPr>
        <w:t>erminowym</w:t>
      </w:r>
      <w:r w:rsidR="00382951" w:rsidRPr="00382951">
        <w:rPr>
          <w:rFonts w:ascii="Times New Roman" w:eastAsia="Times New Roman" w:hAnsi="Times New Roman" w:cs="Times New Roman"/>
          <w:sz w:val="24"/>
          <w:szCs w:val="24"/>
          <w:lang w:eastAsia="pl-PL"/>
        </w:rPr>
        <w:t xml:space="preserve"> </w:t>
      </w:r>
      <w:r w:rsidR="00382951">
        <w:rPr>
          <w:rFonts w:ascii="Times New Roman" w:eastAsia="Times New Roman" w:hAnsi="Times New Roman" w:cs="Times New Roman"/>
          <w:sz w:val="24"/>
          <w:szCs w:val="24"/>
          <w:lang w:eastAsia="pl-PL"/>
        </w:rPr>
        <w:t xml:space="preserve">przez które rozumieć należy </w:t>
      </w:r>
      <w:r w:rsidR="00382951" w:rsidRPr="00382951">
        <w:rPr>
          <w:rFonts w:ascii="Times New Roman" w:eastAsia="Times New Roman" w:hAnsi="Times New Roman" w:cs="Times New Roman"/>
          <w:sz w:val="24"/>
          <w:szCs w:val="24"/>
          <w:lang w:eastAsia="pl-PL"/>
        </w:rPr>
        <w:t xml:space="preserve">platformy internetowe </w:t>
      </w:r>
      <w:r w:rsidR="00382951">
        <w:rPr>
          <w:rFonts w:ascii="Times New Roman" w:eastAsia="Times New Roman" w:hAnsi="Times New Roman" w:cs="Times New Roman"/>
          <w:sz w:val="24"/>
          <w:szCs w:val="24"/>
          <w:lang w:eastAsia="pl-PL"/>
        </w:rPr>
        <w:t>o których mowa w</w:t>
      </w:r>
      <w:r w:rsidR="00382951" w:rsidRPr="00382951">
        <w:rPr>
          <w:rFonts w:ascii="Times New Roman" w:eastAsia="Times New Roman" w:hAnsi="Times New Roman" w:cs="Times New Roman"/>
          <w:sz w:val="24"/>
          <w:szCs w:val="24"/>
          <w:lang w:eastAsia="pl-PL"/>
        </w:rPr>
        <w:t xml:space="preserve"> art. 3 lit. i) rozporządzenia (UE) 2022/2065,</w:t>
      </w:r>
      <w:r w:rsidR="00382951">
        <w:rPr>
          <w:rFonts w:ascii="Times New Roman" w:eastAsia="Times New Roman" w:hAnsi="Times New Roman" w:cs="Times New Roman"/>
          <w:sz w:val="24"/>
          <w:szCs w:val="24"/>
          <w:lang w:eastAsia="pl-PL"/>
        </w:rPr>
        <w:t xml:space="preserve"> a</w:t>
      </w:r>
      <w:r w:rsidR="00382951" w:rsidRPr="00382951">
        <w:rPr>
          <w:rFonts w:ascii="Times New Roman" w:eastAsia="Times New Roman" w:hAnsi="Times New Roman" w:cs="Times New Roman"/>
          <w:sz w:val="24"/>
          <w:szCs w:val="24"/>
          <w:lang w:eastAsia="pl-PL"/>
        </w:rPr>
        <w:t xml:space="preserve"> które umożliwiają klientom na odległość zawieranie umów o świadczenie usług hotelarskich w innych obiektach, w których są świadczone usługi hotelarskie</w:t>
      </w:r>
      <w:r w:rsidR="00382951">
        <w:rPr>
          <w:rFonts w:ascii="Times New Roman" w:eastAsia="Times New Roman" w:hAnsi="Times New Roman" w:cs="Times New Roman"/>
          <w:sz w:val="24"/>
          <w:szCs w:val="24"/>
          <w:lang w:eastAsia="pl-PL"/>
        </w:rPr>
        <w:t xml:space="preserve">. Za wprowadzeniem ww. definicji przemawia nałożenie na ww. podmioty obowiązku </w:t>
      </w:r>
      <w:r w:rsidR="00382951" w:rsidRPr="00382951">
        <w:rPr>
          <w:rFonts w:ascii="Times New Roman" w:eastAsia="Times New Roman" w:hAnsi="Times New Roman" w:cs="Times New Roman"/>
          <w:sz w:val="24"/>
          <w:szCs w:val="24"/>
          <w:lang w:eastAsia="pl-PL"/>
        </w:rPr>
        <w:lastRenderedPageBreak/>
        <w:t>przekaz</w:t>
      </w:r>
      <w:r w:rsidR="00382951">
        <w:rPr>
          <w:rFonts w:ascii="Times New Roman" w:eastAsia="Times New Roman" w:hAnsi="Times New Roman" w:cs="Times New Roman"/>
          <w:sz w:val="24"/>
          <w:szCs w:val="24"/>
          <w:lang w:eastAsia="pl-PL"/>
        </w:rPr>
        <w:t>ywania danych dotyczących</w:t>
      </w:r>
      <w:r w:rsidR="00382951" w:rsidRPr="00382951">
        <w:rPr>
          <w:rFonts w:ascii="Times New Roman" w:eastAsia="Times New Roman" w:hAnsi="Times New Roman" w:cs="Times New Roman"/>
          <w:sz w:val="24"/>
          <w:szCs w:val="24"/>
          <w:lang w:eastAsia="pl-PL"/>
        </w:rPr>
        <w:t xml:space="preserve"> innych obiektów, w których są świadczone usługi hotelarskie za pośrednictwem C</w:t>
      </w:r>
      <w:r w:rsidR="00FB694D">
        <w:rPr>
          <w:rFonts w:ascii="Times New Roman" w:eastAsia="Times New Roman" w:hAnsi="Times New Roman" w:cs="Times New Roman"/>
          <w:sz w:val="24"/>
          <w:szCs w:val="24"/>
          <w:lang w:eastAsia="pl-PL"/>
        </w:rPr>
        <w:t>WTON</w:t>
      </w:r>
      <w:r w:rsidR="00382951">
        <w:rPr>
          <w:rFonts w:ascii="Times New Roman" w:eastAsia="Times New Roman" w:hAnsi="Times New Roman" w:cs="Times New Roman"/>
          <w:sz w:val="24"/>
          <w:szCs w:val="24"/>
          <w:lang w:eastAsia="pl-PL"/>
        </w:rPr>
        <w:t xml:space="preserve">, co służyć ma również odpowiedniemu </w:t>
      </w:r>
      <w:r w:rsidR="00C8126C">
        <w:rPr>
          <w:rFonts w:ascii="Times New Roman" w:eastAsia="Times New Roman" w:hAnsi="Times New Roman" w:cs="Times New Roman"/>
          <w:sz w:val="24"/>
          <w:szCs w:val="24"/>
          <w:lang w:eastAsia="pl-PL"/>
        </w:rPr>
        <w:t>stosowaniu przepisów rozporządzenia STR i wdrożeniu do polskiego systemu rozwiązań w nim przewidzianych.</w:t>
      </w:r>
    </w:p>
    <w:p w14:paraId="32D97C0B" w14:textId="275287FD" w:rsidR="00FD33BE" w:rsidRDefault="00D64BDE" w:rsidP="00B97519">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692117">
        <w:rPr>
          <w:rFonts w:ascii="Times New Roman" w:eastAsia="Times New Roman" w:hAnsi="Times New Roman" w:cs="Times New Roman"/>
          <w:sz w:val="24"/>
          <w:szCs w:val="24"/>
          <w:lang w:eastAsia="pl-PL"/>
        </w:rPr>
        <w:t xml:space="preserve">okonano </w:t>
      </w:r>
      <w:r>
        <w:rPr>
          <w:rFonts w:ascii="Times New Roman" w:eastAsia="Times New Roman" w:hAnsi="Times New Roman" w:cs="Times New Roman"/>
          <w:sz w:val="24"/>
          <w:szCs w:val="24"/>
          <w:lang w:eastAsia="pl-PL"/>
        </w:rPr>
        <w:t xml:space="preserve">także </w:t>
      </w:r>
      <w:r w:rsidR="00692117">
        <w:rPr>
          <w:rFonts w:ascii="Times New Roman" w:eastAsia="Times New Roman" w:hAnsi="Times New Roman" w:cs="Times New Roman"/>
          <w:sz w:val="24"/>
          <w:szCs w:val="24"/>
          <w:lang w:eastAsia="pl-PL"/>
        </w:rPr>
        <w:t xml:space="preserve">niezbędnego technicznego odniesienia w zmienianym art. 24 ust. 5 pkt 1 do </w:t>
      </w:r>
      <w:r w:rsidR="00692117" w:rsidRPr="00692117">
        <w:rPr>
          <w:rFonts w:ascii="Times New Roman" w:eastAsia="Times New Roman" w:hAnsi="Times New Roman" w:cs="Times New Roman"/>
          <w:sz w:val="24"/>
          <w:szCs w:val="24"/>
          <w:lang w:eastAsia="pl-PL"/>
        </w:rPr>
        <w:t>ustawy z dnia 6 marca 2018 r. - Prawo przedsiębiorców (Dz. U. z 2024 r. poz. 236, 1222 i 1871)</w:t>
      </w:r>
      <w:r w:rsidR="00692117">
        <w:rPr>
          <w:rFonts w:ascii="Times New Roman" w:eastAsia="Times New Roman" w:hAnsi="Times New Roman" w:cs="Times New Roman"/>
          <w:sz w:val="24"/>
          <w:szCs w:val="24"/>
          <w:lang w:eastAsia="pl-PL"/>
        </w:rPr>
        <w:t xml:space="preserve">, z uwagi na zmianę dotychczasowej definicji przedsiębiorcy w ustawie </w:t>
      </w:r>
      <w:r w:rsidR="00692117" w:rsidRPr="00692117">
        <w:rPr>
          <w:rFonts w:ascii="Times New Roman" w:eastAsia="Times New Roman" w:hAnsi="Times New Roman" w:cs="Times New Roman"/>
          <w:sz w:val="24"/>
          <w:szCs w:val="24"/>
          <w:lang w:eastAsia="pl-PL"/>
        </w:rPr>
        <w:t>o usługach hotelarskich oraz usługach pilotów wycieczek i przewodników turystycznych</w:t>
      </w:r>
      <w:r w:rsidR="00692117">
        <w:rPr>
          <w:rFonts w:ascii="Times New Roman" w:eastAsia="Times New Roman" w:hAnsi="Times New Roman" w:cs="Times New Roman"/>
          <w:sz w:val="24"/>
          <w:szCs w:val="24"/>
          <w:lang w:eastAsia="pl-PL"/>
        </w:rPr>
        <w:t xml:space="preserve"> dokonywanej art. 1 pkt </w:t>
      </w:r>
      <w:r w:rsidR="00CE48DA">
        <w:rPr>
          <w:rFonts w:ascii="Times New Roman" w:eastAsia="Times New Roman" w:hAnsi="Times New Roman" w:cs="Times New Roman"/>
          <w:sz w:val="24"/>
          <w:szCs w:val="24"/>
          <w:lang w:eastAsia="pl-PL"/>
        </w:rPr>
        <w:t>2</w:t>
      </w:r>
      <w:r w:rsidR="00692117">
        <w:rPr>
          <w:rFonts w:ascii="Times New Roman" w:eastAsia="Times New Roman" w:hAnsi="Times New Roman" w:cs="Times New Roman"/>
          <w:sz w:val="24"/>
          <w:szCs w:val="24"/>
          <w:lang w:eastAsia="pl-PL"/>
        </w:rPr>
        <w:t xml:space="preserve"> niniejszej ustawy.</w:t>
      </w:r>
    </w:p>
    <w:p w14:paraId="6E2924DD" w14:textId="77777777" w:rsidR="0015541B" w:rsidRDefault="0015541B" w:rsidP="00B97519">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pkt 3 przewidziano reguły spełnienia wymogów przeciwpożarowych w</w:t>
      </w:r>
      <w:r w:rsidRPr="0015541B">
        <w:rPr>
          <w:rFonts w:ascii="Times New Roman" w:eastAsia="Times New Roman" w:hAnsi="Times New Roman" w:cs="Times New Roman"/>
          <w:sz w:val="24"/>
          <w:szCs w:val="24"/>
          <w:lang w:eastAsia="pl-PL"/>
        </w:rPr>
        <w:t xml:space="preserve"> przypadku budynku mieszkalnego lub innego budynku ze strefą pożarową o przeznaczeniu mieszkalnym, w których usługi hotelarskie są świadczone w nie więcej niż 6 lokalach mieszkalnych</w:t>
      </w:r>
      <w:r>
        <w:rPr>
          <w:rFonts w:ascii="Times New Roman" w:eastAsia="Times New Roman" w:hAnsi="Times New Roman" w:cs="Times New Roman"/>
          <w:sz w:val="24"/>
          <w:szCs w:val="24"/>
          <w:lang w:eastAsia="pl-PL"/>
        </w:rPr>
        <w:t>. W takich budynkach</w:t>
      </w:r>
      <w:r w:rsidRPr="0015541B">
        <w:rPr>
          <w:rFonts w:ascii="Times New Roman" w:eastAsia="Times New Roman" w:hAnsi="Times New Roman" w:cs="Times New Roman"/>
          <w:sz w:val="24"/>
          <w:szCs w:val="24"/>
          <w:lang w:eastAsia="pl-PL"/>
        </w:rPr>
        <w:t xml:space="preserve"> wymagania przeciwpożarowe uzna</w:t>
      </w:r>
      <w:r>
        <w:rPr>
          <w:rFonts w:ascii="Times New Roman" w:eastAsia="Times New Roman" w:hAnsi="Times New Roman" w:cs="Times New Roman"/>
          <w:sz w:val="24"/>
          <w:szCs w:val="24"/>
          <w:lang w:eastAsia="pl-PL"/>
        </w:rPr>
        <w:t>łoby się</w:t>
      </w:r>
      <w:r w:rsidRPr="0015541B">
        <w:rPr>
          <w:rFonts w:ascii="Times New Roman" w:eastAsia="Times New Roman" w:hAnsi="Times New Roman" w:cs="Times New Roman"/>
          <w:sz w:val="24"/>
          <w:szCs w:val="24"/>
          <w:lang w:eastAsia="pl-PL"/>
        </w:rPr>
        <w:t xml:space="preserve"> za spełnione, jeżeli łącznie spełnion</w:t>
      </w:r>
      <w:r>
        <w:rPr>
          <w:rFonts w:ascii="Times New Roman" w:eastAsia="Times New Roman" w:hAnsi="Times New Roman" w:cs="Times New Roman"/>
          <w:sz w:val="24"/>
          <w:szCs w:val="24"/>
          <w:lang w:eastAsia="pl-PL"/>
        </w:rPr>
        <w:t>o</w:t>
      </w:r>
      <w:r w:rsidRPr="0015541B">
        <w:rPr>
          <w:rFonts w:ascii="Times New Roman" w:eastAsia="Times New Roman" w:hAnsi="Times New Roman" w:cs="Times New Roman"/>
          <w:sz w:val="24"/>
          <w:szCs w:val="24"/>
          <w:lang w:eastAsia="pl-PL"/>
        </w:rPr>
        <w:t xml:space="preserve"> następujące warunki:</w:t>
      </w:r>
    </w:p>
    <w:p w14:paraId="0A5E77F4" w14:textId="77777777" w:rsidR="0015541B" w:rsidRDefault="0015541B" w:rsidP="00B97519">
      <w:pPr>
        <w:spacing w:after="0" w:line="360" w:lineRule="auto"/>
        <w:ind w:firstLine="708"/>
        <w:jc w:val="both"/>
        <w:rPr>
          <w:rFonts w:ascii="Times New Roman" w:eastAsia="Times New Roman" w:hAnsi="Times New Roman" w:cs="Times New Roman"/>
          <w:sz w:val="24"/>
          <w:szCs w:val="24"/>
          <w:lang w:eastAsia="pl-PL"/>
        </w:rPr>
      </w:pPr>
      <w:r w:rsidRPr="0015541B">
        <w:rPr>
          <w:rFonts w:ascii="Times New Roman" w:eastAsia="Times New Roman" w:hAnsi="Times New Roman" w:cs="Times New Roman"/>
          <w:sz w:val="24"/>
          <w:szCs w:val="24"/>
          <w:lang w:eastAsia="pl-PL"/>
        </w:rPr>
        <w:t>1) liczba miejsc noclegowych w tych lokalach jest łącznie nie większa niż 30;</w:t>
      </w:r>
    </w:p>
    <w:p w14:paraId="7A207085" w14:textId="77777777" w:rsidR="0015541B" w:rsidRDefault="0015541B" w:rsidP="00B97519">
      <w:pPr>
        <w:spacing w:after="0" w:line="360" w:lineRule="auto"/>
        <w:ind w:firstLine="708"/>
        <w:jc w:val="both"/>
        <w:rPr>
          <w:rFonts w:ascii="Times New Roman" w:eastAsia="Times New Roman" w:hAnsi="Times New Roman" w:cs="Times New Roman"/>
          <w:sz w:val="24"/>
          <w:szCs w:val="24"/>
          <w:lang w:eastAsia="pl-PL"/>
        </w:rPr>
      </w:pPr>
      <w:r w:rsidRPr="0015541B">
        <w:rPr>
          <w:rFonts w:ascii="Times New Roman" w:eastAsia="Times New Roman" w:hAnsi="Times New Roman" w:cs="Times New Roman"/>
          <w:sz w:val="24"/>
          <w:szCs w:val="24"/>
          <w:lang w:eastAsia="pl-PL"/>
        </w:rPr>
        <w:t>2) lokale znajdują się w strefie pożarowej o przeznaczeniu mieszkalnym i są zlokalizowane na kondygnacjach nadziemnych znajdujących się w całości na wysokości nie większej niż 25 m nad poziomem terenu;</w:t>
      </w:r>
    </w:p>
    <w:p w14:paraId="4F83F610" w14:textId="4E1E400B" w:rsidR="00E83354" w:rsidRDefault="0015541B" w:rsidP="00B97519">
      <w:pPr>
        <w:spacing w:after="0" w:line="360" w:lineRule="auto"/>
        <w:ind w:firstLine="708"/>
        <w:jc w:val="both"/>
        <w:rPr>
          <w:rFonts w:ascii="Times New Roman" w:eastAsia="Times New Roman" w:hAnsi="Times New Roman" w:cs="Times New Roman"/>
          <w:sz w:val="24"/>
          <w:szCs w:val="24"/>
          <w:lang w:eastAsia="pl-PL"/>
        </w:rPr>
      </w:pPr>
      <w:r w:rsidRPr="0015541B">
        <w:rPr>
          <w:rFonts w:ascii="Times New Roman" w:eastAsia="Times New Roman" w:hAnsi="Times New Roman" w:cs="Times New Roman"/>
          <w:sz w:val="24"/>
          <w:szCs w:val="24"/>
          <w:lang w:eastAsia="pl-PL"/>
        </w:rPr>
        <w:t>3) budynek i strefa pożarowa, a także prowadzące z tych lokali drogi ewakuacyjne, spełniają wymagania określone w przepisach wydanych na podstawie art. 13 ust. 1 i art. 13 ust. 3 ustawy z dnia 24 sierpnia 1991 r. o ochronie przeciwpożarowej, stawiane odpowiednio dla budynku lub strefy pożarowej z tymi lokalami oraz dla dróg ewakuacyjnych.</w:t>
      </w:r>
    </w:p>
    <w:p w14:paraId="798BCA3F" w14:textId="702E8F98" w:rsidR="00FB227E" w:rsidRDefault="00FB227E" w:rsidP="00B97519">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Reguły te mają znaleźć zastosowanie jako liberalizacja przepisów dziś obowiązujących. Spełnienie łącznie trzech przesłanek, wskazanych w proponowanym brzmieniu przepisu będzie dawało możliwość złagodzenia wymogów stosowania przepisów przeciwpożarowych w danym budynku mieszkalnym. Chodzi o to</w:t>
      </w:r>
      <w:r w:rsidR="007262B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aby złagodzić dzisiejsze skutki tożsamych wymogów w tym zakresie dla każdego rodzaju budynku. </w:t>
      </w:r>
    </w:p>
    <w:p w14:paraId="4E81FF33" w14:textId="68D58AAC" w:rsidR="000C120D" w:rsidRDefault="004E08D8" w:rsidP="00B97519">
      <w:pPr>
        <w:spacing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t>Przewidziana w pkt</w:t>
      </w:r>
      <w:r w:rsidR="000D1AF3">
        <w:rPr>
          <w:rFonts w:ascii="Times" w:eastAsia="Calibri" w:hAnsi="Times" w:cs="Arial"/>
          <w:bCs/>
          <w:sz w:val="24"/>
          <w:szCs w:val="20"/>
          <w:lang w:eastAsia="pl-PL"/>
        </w:rPr>
        <w:t xml:space="preserve"> </w:t>
      </w:r>
      <w:r w:rsidR="0038322F">
        <w:rPr>
          <w:rFonts w:ascii="Times" w:eastAsia="Calibri" w:hAnsi="Times" w:cs="Arial"/>
          <w:bCs/>
          <w:sz w:val="24"/>
          <w:szCs w:val="20"/>
          <w:lang w:eastAsia="pl-PL"/>
        </w:rPr>
        <w:t xml:space="preserve">4 </w:t>
      </w:r>
      <w:r>
        <w:rPr>
          <w:rFonts w:ascii="Times" w:eastAsia="Calibri" w:hAnsi="Times" w:cs="Arial"/>
          <w:bCs/>
          <w:sz w:val="24"/>
          <w:szCs w:val="20"/>
          <w:lang w:eastAsia="pl-PL"/>
        </w:rPr>
        <w:t xml:space="preserve">zmiana brzmienia art. 39 </w:t>
      </w:r>
      <w:r w:rsidR="000C120D">
        <w:rPr>
          <w:rFonts w:ascii="Times" w:eastAsia="Calibri" w:hAnsi="Times" w:cs="Arial"/>
          <w:bCs/>
          <w:sz w:val="24"/>
          <w:szCs w:val="20"/>
          <w:lang w:eastAsia="pl-PL"/>
        </w:rPr>
        <w:t xml:space="preserve">ustawy poprzez </w:t>
      </w:r>
      <w:r w:rsidR="00156D9B">
        <w:rPr>
          <w:rFonts w:ascii="Times" w:eastAsia="Calibri" w:hAnsi="Times" w:cs="Arial"/>
          <w:bCs/>
          <w:sz w:val="24"/>
          <w:szCs w:val="20"/>
          <w:lang w:eastAsia="pl-PL"/>
        </w:rPr>
        <w:t xml:space="preserve">zmianę brzmienia dotychczasowego ust. 3 (o czym była mowa powyżej) </w:t>
      </w:r>
      <w:r>
        <w:rPr>
          <w:rFonts w:ascii="Times" w:eastAsia="Calibri" w:hAnsi="Times" w:cs="Arial"/>
          <w:bCs/>
          <w:sz w:val="24"/>
          <w:szCs w:val="20"/>
          <w:lang w:eastAsia="pl-PL"/>
        </w:rPr>
        <w:t>zakłada wprowadzenie no</w:t>
      </w:r>
      <w:r w:rsidR="000C120D">
        <w:rPr>
          <w:rFonts w:ascii="Times" w:eastAsia="Calibri" w:hAnsi="Times" w:cs="Arial"/>
          <w:bCs/>
          <w:sz w:val="24"/>
          <w:szCs w:val="20"/>
          <w:lang w:eastAsia="pl-PL"/>
        </w:rPr>
        <w:t>wego</w:t>
      </w:r>
      <w:r>
        <w:rPr>
          <w:rFonts w:ascii="Times" w:eastAsia="Calibri" w:hAnsi="Times" w:cs="Arial"/>
          <w:bCs/>
          <w:sz w:val="24"/>
          <w:szCs w:val="20"/>
          <w:lang w:eastAsia="pl-PL"/>
        </w:rPr>
        <w:t xml:space="preserve"> obowiązk</w:t>
      </w:r>
      <w:r w:rsidR="000C120D">
        <w:rPr>
          <w:rFonts w:ascii="Times" w:eastAsia="Calibri" w:hAnsi="Times" w:cs="Arial"/>
          <w:bCs/>
          <w:sz w:val="24"/>
          <w:szCs w:val="20"/>
          <w:lang w:eastAsia="pl-PL"/>
        </w:rPr>
        <w:t>u</w:t>
      </w:r>
      <w:r>
        <w:rPr>
          <w:rFonts w:ascii="Times" w:eastAsia="Calibri" w:hAnsi="Times" w:cs="Arial"/>
          <w:bCs/>
          <w:sz w:val="24"/>
          <w:szCs w:val="20"/>
          <w:lang w:eastAsia="pl-PL"/>
        </w:rPr>
        <w:t xml:space="preserve"> przedsiębiorców lub rolników zamierzających świadczyć usługi hotelarskie</w:t>
      </w:r>
      <w:r w:rsidR="0058086E">
        <w:rPr>
          <w:rFonts w:ascii="Times" w:eastAsia="Calibri" w:hAnsi="Times" w:cs="Arial"/>
          <w:bCs/>
          <w:sz w:val="24"/>
          <w:szCs w:val="20"/>
          <w:lang w:eastAsia="pl-PL"/>
        </w:rPr>
        <w:t>.</w:t>
      </w:r>
      <w:r w:rsidR="000C120D">
        <w:rPr>
          <w:rFonts w:ascii="Times" w:eastAsia="Calibri" w:hAnsi="Times" w:cs="Arial"/>
          <w:bCs/>
          <w:sz w:val="24"/>
          <w:szCs w:val="20"/>
          <w:lang w:eastAsia="pl-PL"/>
        </w:rPr>
        <w:t xml:space="preserve"> </w:t>
      </w:r>
      <w:r w:rsidR="00ED6232" w:rsidRPr="00ED6232">
        <w:rPr>
          <w:rFonts w:ascii="Times" w:eastAsia="Calibri" w:hAnsi="Times" w:cs="Arial"/>
          <w:bCs/>
          <w:sz w:val="24"/>
          <w:szCs w:val="20"/>
          <w:lang w:eastAsia="pl-PL"/>
        </w:rPr>
        <w:t>Przed rozpoczęciem świadczenia usług hotelarskich osoby takie będą zobowiązane, oprócz dokonania zgłoszenia również do przedłożenia obligatoryjnego regulaminu porządkowego</w:t>
      </w:r>
      <w:r w:rsidR="00ED6232">
        <w:rPr>
          <w:rFonts w:ascii="Times" w:eastAsia="Calibri" w:hAnsi="Times" w:cs="Arial"/>
          <w:bCs/>
          <w:sz w:val="24"/>
          <w:szCs w:val="20"/>
          <w:lang w:eastAsia="pl-PL"/>
        </w:rPr>
        <w:t xml:space="preserve"> oraz złożenia</w:t>
      </w:r>
      <w:r w:rsidR="00ED6232" w:rsidRPr="00ED6232">
        <w:rPr>
          <w:rFonts w:ascii="Times New Roman" w:eastAsia="Times New Roman" w:hAnsi="Times New Roman" w:cs="Arial"/>
          <w:sz w:val="24"/>
          <w:szCs w:val="20"/>
          <w:lang w:eastAsia="pl-PL"/>
        </w:rPr>
        <w:t xml:space="preserve"> oświadczeni</w:t>
      </w:r>
      <w:r w:rsidR="00ED6232">
        <w:rPr>
          <w:rFonts w:ascii="Times New Roman" w:eastAsia="Times New Roman" w:hAnsi="Times New Roman" w:cs="Arial"/>
          <w:sz w:val="24"/>
          <w:szCs w:val="20"/>
          <w:lang w:eastAsia="pl-PL"/>
        </w:rPr>
        <w:t>a</w:t>
      </w:r>
      <w:r w:rsidR="00ED6232" w:rsidRPr="00ED6232">
        <w:rPr>
          <w:rFonts w:ascii="Times New Roman" w:eastAsia="Times New Roman" w:hAnsi="Times New Roman" w:cs="Arial"/>
          <w:sz w:val="24"/>
          <w:szCs w:val="20"/>
          <w:lang w:eastAsia="pl-PL"/>
        </w:rPr>
        <w:t xml:space="preserve"> pod rygorem odpowiedzialności karnej o spełnieniu wymogów zawartych w art. 35 ust. 1 pkt 2 i określonych w przepisach wydanych na podstawie art. 45 pkt 4</w:t>
      </w:r>
      <w:r w:rsidR="00ED6232">
        <w:rPr>
          <w:rFonts w:ascii="Times New Roman" w:eastAsia="Times New Roman" w:hAnsi="Times New Roman" w:cs="Arial"/>
          <w:sz w:val="24"/>
          <w:szCs w:val="20"/>
          <w:lang w:eastAsia="pl-PL"/>
        </w:rPr>
        <w:t xml:space="preserve"> ustawy</w:t>
      </w:r>
      <w:r w:rsidR="00ED6232" w:rsidRPr="00ED6232">
        <w:rPr>
          <w:rFonts w:ascii="Times" w:eastAsia="Calibri" w:hAnsi="Times" w:cs="Arial"/>
          <w:bCs/>
          <w:sz w:val="24"/>
          <w:szCs w:val="20"/>
          <w:lang w:eastAsia="pl-PL"/>
        </w:rPr>
        <w:t>.</w:t>
      </w:r>
    </w:p>
    <w:p w14:paraId="3BF6E1FB" w14:textId="16211460" w:rsidR="00AE1E3C" w:rsidRDefault="006F4D3E" w:rsidP="00B97519">
      <w:pPr>
        <w:spacing w:after="0"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lastRenderedPageBreak/>
        <w:t>W p</w:t>
      </w:r>
      <w:r w:rsidR="00AE1E3C">
        <w:rPr>
          <w:rFonts w:ascii="Times" w:eastAsia="Calibri" w:hAnsi="Times" w:cs="Arial"/>
          <w:bCs/>
          <w:sz w:val="24"/>
          <w:szCs w:val="20"/>
          <w:lang w:eastAsia="pl-PL"/>
        </w:rPr>
        <w:t>kt</w:t>
      </w:r>
      <w:r>
        <w:rPr>
          <w:rFonts w:ascii="Times" w:eastAsia="Calibri" w:hAnsi="Times" w:cs="Arial"/>
          <w:bCs/>
          <w:sz w:val="24"/>
          <w:szCs w:val="20"/>
          <w:lang w:eastAsia="pl-PL"/>
        </w:rPr>
        <w:t>.</w:t>
      </w:r>
      <w:r w:rsidR="00AE1E3C">
        <w:rPr>
          <w:rFonts w:ascii="Times" w:eastAsia="Calibri" w:hAnsi="Times" w:cs="Arial"/>
          <w:bCs/>
          <w:sz w:val="24"/>
          <w:szCs w:val="20"/>
          <w:lang w:eastAsia="pl-PL"/>
        </w:rPr>
        <w:t xml:space="preserve"> </w:t>
      </w:r>
      <w:r w:rsidR="00A21207">
        <w:rPr>
          <w:rFonts w:ascii="Times" w:eastAsia="Calibri" w:hAnsi="Times" w:cs="Arial"/>
          <w:bCs/>
          <w:sz w:val="24"/>
          <w:szCs w:val="20"/>
          <w:lang w:eastAsia="pl-PL"/>
        </w:rPr>
        <w:t xml:space="preserve">5 </w:t>
      </w:r>
      <w:r>
        <w:rPr>
          <w:rFonts w:ascii="Times" w:eastAsia="Calibri" w:hAnsi="Times" w:cs="Arial"/>
          <w:bCs/>
          <w:sz w:val="24"/>
          <w:szCs w:val="20"/>
          <w:lang w:eastAsia="pl-PL"/>
        </w:rPr>
        <w:t>przewidziano zmianę polegającą na dodaniu nowych ust. 4a-4c w art. 40 zmienianej ustawy, dotyczącym dotychczas zasad kontroli</w:t>
      </w:r>
      <w:r w:rsidRPr="006F4D3E">
        <w:rPr>
          <w:rFonts w:ascii="Times" w:eastAsia="Calibri" w:hAnsi="Times" w:cs="Arial"/>
          <w:bCs/>
          <w:sz w:val="24"/>
          <w:szCs w:val="20"/>
          <w:lang w:eastAsia="pl-PL"/>
        </w:rPr>
        <w:t xml:space="preserve"> wszystkich obiektów hotelarskich </w:t>
      </w:r>
      <w:r w:rsidR="004C108F">
        <w:rPr>
          <w:rFonts w:ascii="Times" w:eastAsia="Calibri" w:hAnsi="Times" w:cs="Arial"/>
          <w:bCs/>
          <w:sz w:val="24"/>
          <w:szCs w:val="20"/>
          <w:lang w:eastAsia="pl-PL"/>
        </w:rPr>
        <w:br/>
      </w:r>
      <w:r w:rsidRPr="006F4D3E">
        <w:rPr>
          <w:rFonts w:ascii="Times" w:eastAsia="Calibri" w:hAnsi="Times" w:cs="Arial"/>
          <w:bCs/>
          <w:sz w:val="24"/>
          <w:szCs w:val="20"/>
          <w:lang w:eastAsia="pl-PL"/>
        </w:rPr>
        <w:t>i innych obiektów, w których są świadczone usługi hotelarskie</w:t>
      </w:r>
      <w:r>
        <w:rPr>
          <w:rFonts w:ascii="Times" w:eastAsia="Calibri" w:hAnsi="Times" w:cs="Arial"/>
          <w:bCs/>
          <w:sz w:val="24"/>
          <w:szCs w:val="20"/>
          <w:lang w:eastAsia="pl-PL"/>
        </w:rPr>
        <w:t xml:space="preserve"> przez marszałków województw, wójtów, burmistrzów, prezydentów miast oraz ministra właściwego do spraw turystyki:</w:t>
      </w:r>
    </w:p>
    <w:p w14:paraId="094833A7" w14:textId="4CBBEE0B" w:rsidR="006F4D3E" w:rsidRDefault="006F4D3E" w:rsidP="00596415">
      <w:pPr>
        <w:pStyle w:val="Akapitzlist"/>
        <w:numPr>
          <w:ilvl w:val="0"/>
          <w:numId w:val="31"/>
        </w:numPr>
        <w:spacing w:after="0" w:line="360" w:lineRule="auto"/>
        <w:jc w:val="both"/>
        <w:rPr>
          <w:rFonts w:ascii="Times" w:eastAsia="Calibri" w:hAnsi="Times" w:cs="Arial"/>
          <w:bCs/>
          <w:sz w:val="24"/>
          <w:szCs w:val="20"/>
          <w:lang w:eastAsia="pl-PL"/>
        </w:rPr>
      </w:pPr>
      <w:r w:rsidRPr="006F4D3E">
        <w:rPr>
          <w:rFonts w:ascii="Times" w:eastAsia="Calibri" w:hAnsi="Times" w:cs="Arial"/>
          <w:bCs/>
          <w:sz w:val="24"/>
          <w:szCs w:val="20"/>
          <w:lang w:eastAsia="pl-PL"/>
        </w:rPr>
        <w:t>Ustęp 4a</w:t>
      </w:r>
      <w:r>
        <w:rPr>
          <w:rFonts w:ascii="Times" w:eastAsia="Calibri" w:hAnsi="Times" w:cs="Arial"/>
          <w:bCs/>
          <w:sz w:val="24"/>
          <w:szCs w:val="20"/>
          <w:lang w:eastAsia="pl-PL"/>
        </w:rPr>
        <w:t xml:space="preserve"> przewiduje nadanie uprawnień do przeprowadzania kontroli</w:t>
      </w:r>
      <w:r w:rsidR="00156D9B">
        <w:rPr>
          <w:rFonts w:ascii="Times" w:eastAsia="Calibri" w:hAnsi="Times" w:cs="Arial"/>
          <w:bCs/>
          <w:sz w:val="24"/>
          <w:szCs w:val="20"/>
          <w:lang w:eastAsia="pl-PL"/>
        </w:rPr>
        <w:t xml:space="preserve"> </w:t>
      </w:r>
      <w:r w:rsidR="005B7520">
        <w:rPr>
          <w:rFonts w:ascii="Times" w:eastAsia="Calibri" w:hAnsi="Times" w:cs="Arial"/>
          <w:bCs/>
          <w:sz w:val="24"/>
          <w:szCs w:val="20"/>
          <w:lang w:eastAsia="pl-PL"/>
        </w:rPr>
        <w:t xml:space="preserve">innych </w:t>
      </w:r>
      <w:r w:rsidR="00156D9B">
        <w:rPr>
          <w:rFonts w:ascii="Times" w:eastAsia="Calibri" w:hAnsi="Times" w:cs="Arial"/>
          <w:bCs/>
          <w:sz w:val="24"/>
          <w:szCs w:val="20"/>
          <w:lang w:eastAsia="pl-PL"/>
        </w:rPr>
        <w:t>obiektów</w:t>
      </w:r>
      <w:r w:rsidR="005B7520">
        <w:rPr>
          <w:rFonts w:ascii="Times" w:eastAsia="Calibri" w:hAnsi="Times" w:cs="Arial"/>
          <w:bCs/>
          <w:sz w:val="24"/>
          <w:szCs w:val="20"/>
          <w:lang w:eastAsia="pl-PL"/>
        </w:rPr>
        <w:t>, w których są świadczone usługi hotelarskie</w:t>
      </w:r>
      <w:r>
        <w:rPr>
          <w:rFonts w:ascii="Times" w:eastAsia="Calibri" w:hAnsi="Times" w:cs="Arial"/>
          <w:bCs/>
          <w:sz w:val="24"/>
          <w:szCs w:val="20"/>
          <w:lang w:eastAsia="pl-PL"/>
        </w:rPr>
        <w:t xml:space="preserve"> w zakresie spełniania przez nie</w:t>
      </w:r>
      <w:r w:rsidR="005B7520" w:rsidRPr="005B7520">
        <w:t xml:space="preserve"> </w:t>
      </w:r>
      <w:r w:rsidR="005B7520" w:rsidRPr="005B7520">
        <w:rPr>
          <w:rFonts w:ascii="Times" w:eastAsia="Calibri" w:hAnsi="Times" w:cs="Arial"/>
          <w:bCs/>
          <w:sz w:val="24"/>
          <w:szCs w:val="20"/>
          <w:lang w:eastAsia="pl-PL"/>
        </w:rPr>
        <w:t>wymog</w:t>
      </w:r>
      <w:r w:rsidR="005B7520">
        <w:rPr>
          <w:rFonts w:ascii="Times" w:eastAsia="Calibri" w:hAnsi="Times" w:cs="Arial"/>
          <w:bCs/>
          <w:sz w:val="24"/>
          <w:szCs w:val="20"/>
          <w:lang w:eastAsia="pl-PL"/>
        </w:rPr>
        <w:t>ów,  o których mowa w</w:t>
      </w:r>
      <w:r w:rsidR="005B7520" w:rsidRPr="005B7520">
        <w:rPr>
          <w:rFonts w:ascii="Times" w:eastAsia="Calibri" w:hAnsi="Times" w:cs="Arial"/>
          <w:bCs/>
          <w:sz w:val="24"/>
          <w:szCs w:val="20"/>
          <w:lang w:eastAsia="pl-PL"/>
        </w:rPr>
        <w:t xml:space="preserve"> art. 35 ust. 1 pkt 2</w:t>
      </w:r>
      <w:r w:rsidR="005B7520">
        <w:rPr>
          <w:rFonts w:ascii="Times" w:eastAsia="Calibri" w:hAnsi="Times" w:cs="Arial"/>
          <w:bCs/>
          <w:sz w:val="24"/>
          <w:szCs w:val="20"/>
          <w:lang w:eastAsia="pl-PL"/>
        </w:rPr>
        <w:t xml:space="preserve"> ustawy</w:t>
      </w:r>
      <w:r w:rsidR="005B7520" w:rsidRPr="005B7520">
        <w:rPr>
          <w:rFonts w:ascii="Times" w:eastAsia="Calibri" w:hAnsi="Times" w:cs="Arial"/>
          <w:bCs/>
          <w:sz w:val="24"/>
          <w:szCs w:val="20"/>
          <w:lang w:eastAsia="pl-PL"/>
        </w:rPr>
        <w:t xml:space="preserve"> (wymagania sanitarne, przeciwpożarowe lub inne określone odrębnymi przepisami w odniesieniu do innych obiektów, w których są świadczone usługi hotelarskie)</w:t>
      </w:r>
      <w:r w:rsidR="00C56D4B">
        <w:rPr>
          <w:rFonts w:ascii="Times" w:eastAsia="Calibri" w:hAnsi="Times" w:cs="Arial"/>
          <w:bCs/>
          <w:sz w:val="24"/>
          <w:szCs w:val="20"/>
          <w:lang w:eastAsia="pl-PL"/>
        </w:rPr>
        <w:t xml:space="preserve"> </w:t>
      </w:r>
      <w:r w:rsidR="001675C6">
        <w:rPr>
          <w:rFonts w:ascii="Times" w:eastAsia="Calibri" w:hAnsi="Times" w:cs="Arial"/>
          <w:bCs/>
          <w:sz w:val="24"/>
          <w:szCs w:val="20"/>
          <w:lang w:eastAsia="pl-PL"/>
        </w:rPr>
        <w:t>oraz</w:t>
      </w:r>
      <w:r w:rsidRPr="006F4D3E">
        <w:t xml:space="preserve"> </w:t>
      </w:r>
      <w:r w:rsidRPr="006F4D3E">
        <w:rPr>
          <w:rFonts w:ascii="Times" w:eastAsia="Calibri" w:hAnsi="Times" w:cs="Arial"/>
          <w:bCs/>
          <w:sz w:val="24"/>
          <w:szCs w:val="20"/>
          <w:lang w:eastAsia="pl-PL"/>
        </w:rPr>
        <w:t>minimalnych</w:t>
      </w:r>
      <w:r w:rsidR="001675C6">
        <w:rPr>
          <w:rFonts w:ascii="Times" w:eastAsia="Calibri" w:hAnsi="Times" w:cs="Arial"/>
          <w:bCs/>
          <w:sz w:val="24"/>
          <w:szCs w:val="20"/>
          <w:lang w:eastAsia="pl-PL"/>
        </w:rPr>
        <w:t xml:space="preserve"> </w:t>
      </w:r>
      <w:r w:rsidRPr="006F4D3E">
        <w:rPr>
          <w:rFonts w:ascii="Times" w:eastAsia="Calibri" w:hAnsi="Times" w:cs="Arial"/>
          <w:bCs/>
          <w:sz w:val="24"/>
          <w:szCs w:val="20"/>
          <w:lang w:eastAsia="pl-PL"/>
        </w:rPr>
        <w:t>wymagań co do wyposażenia obiektów świadczących usługi hotelarskie określonych rozporządzeniem</w:t>
      </w:r>
      <w:r>
        <w:rPr>
          <w:rFonts w:ascii="Times" w:eastAsia="Calibri" w:hAnsi="Times" w:cs="Arial"/>
          <w:bCs/>
          <w:sz w:val="24"/>
          <w:szCs w:val="20"/>
          <w:lang w:eastAsia="pl-PL"/>
        </w:rPr>
        <w:t xml:space="preserve"> ministra właściwego do spraw turystyki</w:t>
      </w:r>
      <w:r w:rsidR="00596415">
        <w:rPr>
          <w:rFonts w:ascii="Times" w:eastAsia="Calibri" w:hAnsi="Times" w:cs="Arial"/>
          <w:bCs/>
          <w:sz w:val="24"/>
          <w:szCs w:val="20"/>
          <w:lang w:eastAsia="pl-PL"/>
        </w:rPr>
        <w:t>. Uprawnione do</w:t>
      </w:r>
      <w:r w:rsidRPr="006F4D3E">
        <w:rPr>
          <w:rFonts w:ascii="Times" w:eastAsia="Calibri" w:hAnsi="Times" w:cs="Arial"/>
          <w:bCs/>
          <w:sz w:val="24"/>
          <w:szCs w:val="20"/>
          <w:lang w:eastAsia="pl-PL"/>
        </w:rPr>
        <w:t xml:space="preserve"> zgłoszeni</w:t>
      </w:r>
      <w:r w:rsidR="00596415">
        <w:rPr>
          <w:rFonts w:ascii="Times" w:eastAsia="Calibri" w:hAnsi="Times" w:cs="Arial"/>
          <w:bCs/>
          <w:sz w:val="24"/>
          <w:szCs w:val="20"/>
          <w:lang w:eastAsia="pl-PL"/>
        </w:rPr>
        <w:t>a stanowiącego podstawę ww. kontroli będą oso</w:t>
      </w:r>
      <w:r w:rsidRPr="006F4D3E">
        <w:rPr>
          <w:rFonts w:ascii="Times" w:eastAsia="Calibri" w:hAnsi="Times" w:cs="Arial"/>
          <w:bCs/>
          <w:sz w:val="24"/>
          <w:szCs w:val="20"/>
          <w:lang w:eastAsia="pl-PL"/>
        </w:rPr>
        <w:t>b</w:t>
      </w:r>
      <w:r w:rsidR="00596415">
        <w:rPr>
          <w:rFonts w:ascii="Times" w:eastAsia="Calibri" w:hAnsi="Times" w:cs="Arial"/>
          <w:bCs/>
          <w:sz w:val="24"/>
          <w:szCs w:val="20"/>
          <w:lang w:eastAsia="pl-PL"/>
        </w:rPr>
        <w:t>y zamieszkujące</w:t>
      </w:r>
      <w:r w:rsidRPr="006F4D3E">
        <w:rPr>
          <w:rFonts w:ascii="Times" w:eastAsia="Calibri" w:hAnsi="Times" w:cs="Arial"/>
          <w:bCs/>
          <w:sz w:val="24"/>
          <w:szCs w:val="20"/>
          <w:lang w:eastAsia="pl-PL"/>
        </w:rPr>
        <w:t xml:space="preserve"> </w:t>
      </w:r>
      <w:r w:rsidR="005B7520" w:rsidRPr="005B7520">
        <w:rPr>
          <w:rFonts w:ascii="Times" w:eastAsia="Calibri" w:hAnsi="Times" w:cs="Arial"/>
          <w:bCs/>
          <w:sz w:val="24"/>
          <w:szCs w:val="20"/>
          <w:lang w:eastAsia="pl-PL"/>
        </w:rPr>
        <w:t xml:space="preserve">w obrębie tej samej nieruchomości, w lokalu, </w:t>
      </w:r>
      <w:r w:rsidR="004C108F">
        <w:rPr>
          <w:rFonts w:ascii="Times" w:eastAsia="Calibri" w:hAnsi="Times" w:cs="Arial"/>
          <w:bCs/>
          <w:sz w:val="24"/>
          <w:szCs w:val="20"/>
          <w:lang w:eastAsia="pl-PL"/>
        </w:rPr>
        <w:br/>
      </w:r>
      <w:r w:rsidR="005B7520" w:rsidRPr="005B7520">
        <w:rPr>
          <w:rFonts w:ascii="Times" w:eastAsia="Calibri" w:hAnsi="Times" w:cs="Arial"/>
          <w:bCs/>
          <w:sz w:val="24"/>
          <w:szCs w:val="20"/>
          <w:lang w:eastAsia="pl-PL"/>
        </w:rPr>
        <w:t>z którym związany jest udział w tej samej nieruchomości wspólnej</w:t>
      </w:r>
      <w:r w:rsidR="00596415">
        <w:rPr>
          <w:rFonts w:ascii="Times" w:eastAsia="Calibri" w:hAnsi="Times" w:cs="Arial"/>
          <w:bCs/>
          <w:sz w:val="24"/>
          <w:szCs w:val="20"/>
          <w:lang w:eastAsia="pl-PL"/>
        </w:rPr>
        <w:t>, a także wspólnoty mieszkaniowe</w:t>
      </w:r>
      <w:r w:rsidRPr="006F4D3E">
        <w:rPr>
          <w:rFonts w:ascii="Times" w:eastAsia="Calibri" w:hAnsi="Times" w:cs="Arial"/>
          <w:bCs/>
          <w:sz w:val="24"/>
          <w:szCs w:val="20"/>
          <w:lang w:eastAsia="pl-PL"/>
        </w:rPr>
        <w:t xml:space="preserve"> w rozumieniu ustawy z dnia 24 cze</w:t>
      </w:r>
      <w:r w:rsidR="00596415">
        <w:rPr>
          <w:rFonts w:ascii="Times" w:eastAsia="Calibri" w:hAnsi="Times" w:cs="Arial"/>
          <w:bCs/>
          <w:sz w:val="24"/>
          <w:szCs w:val="20"/>
          <w:lang w:eastAsia="pl-PL"/>
        </w:rPr>
        <w:t xml:space="preserve">rwca 1994 r. o własności lokali. Umotywowany wniosek w przedmiotowym zakresie dotyczący </w:t>
      </w:r>
      <w:r w:rsidR="00596415" w:rsidRPr="00596415">
        <w:rPr>
          <w:rFonts w:ascii="Times" w:eastAsia="Calibri" w:hAnsi="Times" w:cs="Arial"/>
          <w:bCs/>
          <w:sz w:val="24"/>
          <w:szCs w:val="20"/>
          <w:lang w:eastAsia="pl-PL"/>
        </w:rPr>
        <w:t xml:space="preserve">danego lokalu, </w:t>
      </w:r>
      <w:r w:rsidR="004C108F">
        <w:rPr>
          <w:rFonts w:ascii="Times" w:eastAsia="Calibri" w:hAnsi="Times" w:cs="Arial"/>
          <w:bCs/>
          <w:sz w:val="24"/>
          <w:szCs w:val="20"/>
          <w:lang w:eastAsia="pl-PL"/>
        </w:rPr>
        <w:br/>
      </w:r>
      <w:r w:rsidR="00596415" w:rsidRPr="00596415">
        <w:rPr>
          <w:rFonts w:ascii="Times" w:eastAsia="Calibri" w:hAnsi="Times" w:cs="Arial"/>
          <w:bCs/>
          <w:sz w:val="24"/>
          <w:szCs w:val="20"/>
          <w:lang w:eastAsia="pl-PL"/>
        </w:rPr>
        <w:t>w którym znajduje się pokój lub dla samodzielnego lokalu podlegającego wpisowi do właściwej ewidencji jako inny obiekt, w którym są świadczone usługi hotelarskie</w:t>
      </w:r>
      <w:r w:rsidR="00596415">
        <w:rPr>
          <w:rFonts w:ascii="Times" w:eastAsia="Calibri" w:hAnsi="Times" w:cs="Arial"/>
          <w:bCs/>
          <w:sz w:val="24"/>
          <w:szCs w:val="20"/>
          <w:lang w:eastAsia="pl-PL"/>
        </w:rPr>
        <w:t>, złożyć będą mogły również</w:t>
      </w:r>
      <w:r w:rsidRPr="006F4D3E">
        <w:rPr>
          <w:rFonts w:ascii="Times" w:eastAsia="Calibri" w:hAnsi="Times" w:cs="Arial"/>
          <w:bCs/>
          <w:sz w:val="24"/>
          <w:szCs w:val="20"/>
          <w:lang w:eastAsia="pl-PL"/>
        </w:rPr>
        <w:t xml:space="preserve"> organ</w:t>
      </w:r>
      <w:r w:rsidR="00596415">
        <w:rPr>
          <w:rFonts w:ascii="Times" w:eastAsia="Calibri" w:hAnsi="Times" w:cs="Arial"/>
          <w:bCs/>
          <w:sz w:val="24"/>
          <w:szCs w:val="20"/>
          <w:lang w:eastAsia="pl-PL"/>
        </w:rPr>
        <w:t>y</w:t>
      </w:r>
      <w:r w:rsidRPr="006F4D3E">
        <w:rPr>
          <w:rFonts w:ascii="Times" w:eastAsia="Calibri" w:hAnsi="Times" w:cs="Arial"/>
          <w:bCs/>
          <w:sz w:val="24"/>
          <w:szCs w:val="20"/>
          <w:lang w:eastAsia="pl-PL"/>
        </w:rPr>
        <w:t xml:space="preserve"> spółdzielni mieszkaniowej na podstawie ustawy </w:t>
      </w:r>
      <w:r w:rsidR="004C108F">
        <w:rPr>
          <w:rFonts w:ascii="Times" w:eastAsia="Calibri" w:hAnsi="Times" w:cs="Arial"/>
          <w:bCs/>
          <w:sz w:val="24"/>
          <w:szCs w:val="20"/>
          <w:lang w:eastAsia="pl-PL"/>
        </w:rPr>
        <w:br/>
      </w:r>
      <w:r w:rsidR="005B7520" w:rsidRPr="005B7520">
        <w:rPr>
          <w:rFonts w:ascii="Times" w:eastAsia="Calibri" w:hAnsi="Times" w:cs="Arial"/>
          <w:bCs/>
          <w:sz w:val="24"/>
          <w:szCs w:val="20"/>
          <w:lang w:eastAsia="pl-PL"/>
        </w:rPr>
        <w:t>z dnia 15 grudnia 2000 r. o spółdzielniach mieszkaniowych</w:t>
      </w:r>
      <w:r w:rsidR="00596415">
        <w:rPr>
          <w:rFonts w:ascii="Times" w:eastAsia="Calibri" w:hAnsi="Times" w:cs="Arial"/>
          <w:bCs/>
          <w:sz w:val="24"/>
          <w:szCs w:val="20"/>
          <w:lang w:eastAsia="pl-PL"/>
        </w:rPr>
        <w:t>. Powyższe rozwiązanie ma na celu zapewnienie właściwego poziomu bezpieczeństwa w ww. obiektach</w:t>
      </w:r>
      <w:r w:rsidR="00DF5433">
        <w:rPr>
          <w:rFonts w:ascii="Times" w:eastAsia="Calibri" w:hAnsi="Times" w:cs="Arial"/>
          <w:bCs/>
          <w:sz w:val="24"/>
          <w:szCs w:val="20"/>
          <w:lang w:eastAsia="pl-PL"/>
        </w:rPr>
        <w:t>, uwzględniając w szczególności miejsca świadczenia usług hotelarskich w tzw. obiektach zbiorowego zamieszkania</w:t>
      </w:r>
      <w:r w:rsidR="00596415">
        <w:rPr>
          <w:rFonts w:ascii="Times" w:eastAsia="Calibri" w:hAnsi="Times" w:cs="Arial"/>
          <w:bCs/>
          <w:sz w:val="24"/>
          <w:szCs w:val="20"/>
          <w:lang w:eastAsia="pl-PL"/>
        </w:rPr>
        <w:t>.</w:t>
      </w:r>
    </w:p>
    <w:p w14:paraId="31F23C80" w14:textId="7B52F405" w:rsidR="006F4D3E" w:rsidRDefault="006F4D3E" w:rsidP="004F57E2">
      <w:pPr>
        <w:pStyle w:val="Akapitzlist"/>
        <w:numPr>
          <w:ilvl w:val="0"/>
          <w:numId w:val="31"/>
        </w:numPr>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Ustęp 4b</w:t>
      </w:r>
      <w:r w:rsidR="004F57E2">
        <w:rPr>
          <w:rFonts w:ascii="Times" w:eastAsia="Calibri" w:hAnsi="Times" w:cs="Arial"/>
          <w:bCs/>
          <w:sz w:val="24"/>
          <w:szCs w:val="20"/>
          <w:lang w:eastAsia="pl-PL"/>
        </w:rPr>
        <w:t xml:space="preserve"> przewiduje rozwiązanie w przypadku braku poddania się ww. kontroli</w:t>
      </w:r>
      <w:r w:rsidR="004F57E2" w:rsidRPr="004F57E2">
        <w:t xml:space="preserve"> </w:t>
      </w:r>
      <w:r w:rsidR="004F57E2" w:rsidRPr="004F57E2">
        <w:rPr>
          <w:rFonts w:ascii="Times" w:eastAsia="Calibri" w:hAnsi="Times" w:cs="Arial"/>
          <w:bCs/>
          <w:sz w:val="24"/>
          <w:szCs w:val="20"/>
          <w:lang w:eastAsia="pl-PL"/>
        </w:rPr>
        <w:t>przez przedsiębiorcę</w:t>
      </w:r>
      <w:r w:rsidR="004F57E2">
        <w:rPr>
          <w:rFonts w:ascii="Times" w:eastAsia="Calibri" w:hAnsi="Times" w:cs="Arial"/>
          <w:bCs/>
          <w:sz w:val="24"/>
          <w:szCs w:val="20"/>
          <w:lang w:eastAsia="pl-PL"/>
        </w:rPr>
        <w:t xml:space="preserve">. </w:t>
      </w:r>
      <w:r w:rsidR="004F57E2" w:rsidRPr="004F57E2">
        <w:rPr>
          <w:rFonts w:ascii="Times" w:eastAsia="Calibri" w:hAnsi="Times" w:cs="Arial"/>
          <w:bCs/>
          <w:sz w:val="24"/>
          <w:szCs w:val="20"/>
          <w:lang w:eastAsia="pl-PL"/>
        </w:rPr>
        <w:t xml:space="preserve">Organ prowadzący </w:t>
      </w:r>
      <w:r w:rsidR="0093521C">
        <w:rPr>
          <w:rFonts w:ascii="Times" w:eastAsia="Calibri" w:hAnsi="Times" w:cs="Arial"/>
          <w:bCs/>
          <w:sz w:val="24"/>
          <w:szCs w:val="20"/>
          <w:lang w:eastAsia="pl-PL"/>
        </w:rPr>
        <w:t>ewidencję</w:t>
      </w:r>
      <w:r w:rsidR="004F57E2">
        <w:rPr>
          <w:rFonts w:ascii="Times" w:eastAsia="Calibri" w:hAnsi="Times" w:cs="Arial"/>
          <w:bCs/>
          <w:sz w:val="24"/>
          <w:szCs w:val="20"/>
          <w:lang w:eastAsia="pl-PL"/>
        </w:rPr>
        <w:t xml:space="preserve"> będzie uprawniony do zawieszenia </w:t>
      </w:r>
      <w:r w:rsidR="00545C05">
        <w:rPr>
          <w:rFonts w:ascii="Times" w:eastAsia="Calibri" w:hAnsi="Times" w:cs="Arial"/>
          <w:bCs/>
          <w:sz w:val="24"/>
          <w:szCs w:val="20"/>
          <w:lang w:eastAsia="pl-PL"/>
        </w:rPr>
        <w:t>wpisu do ewidencji</w:t>
      </w:r>
      <w:r w:rsidR="004F57E2" w:rsidRPr="004F57E2">
        <w:rPr>
          <w:rFonts w:ascii="Times" w:eastAsia="Calibri" w:hAnsi="Times" w:cs="Arial"/>
          <w:bCs/>
          <w:sz w:val="24"/>
          <w:szCs w:val="20"/>
          <w:lang w:eastAsia="pl-PL"/>
        </w:rPr>
        <w:t xml:space="preserve"> </w:t>
      </w:r>
      <w:r w:rsidR="004F57E2">
        <w:rPr>
          <w:rFonts w:ascii="Times" w:eastAsia="Calibri" w:hAnsi="Times" w:cs="Arial"/>
          <w:bCs/>
          <w:sz w:val="24"/>
          <w:szCs w:val="20"/>
          <w:lang w:eastAsia="pl-PL"/>
        </w:rPr>
        <w:t>taki</w:t>
      </w:r>
      <w:r w:rsidR="00545C05">
        <w:rPr>
          <w:rFonts w:ascii="Times" w:eastAsia="Calibri" w:hAnsi="Times" w:cs="Arial"/>
          <w:bCs/>
          <w:sz w:val="24"/>
          <w:szCs w:val="20"/>
          <w:lang w:eastAsia="pl-PL"/>
        </w:rPr>
        <w:t>ego</w:t>
      </w:r>
      <w:r w:rsidR="004F57E2" w:rsidRPr="004F57E2">
        <w:rPr>
          <w:rFonts w:ascii="Times" w:eastAsia="Calibri" w:hAnsi="Times" w:cs="Arial"/>
          <w:bCs/>
          <w:sz w:val="24"/>
          <w:szCs w:val="20"/>
          <w:lang w:eastAsia="pl-PL"/>
        </w:rPr>
        <w:t xml:space="preserve"> obiekt</w:t>
      </w:r>
      <w:r w:rsidR="00545C05">
        <w:rPr>
          <w:rFonts w:ascii="Times" w:eastAsia="Calibri" w:hAnsi="Times" w:cs="Arial"/>
          <w:bCs/>
          <w:sz w:val="24"/>
          <w:szCs w:val="20"/>
          <w:lang w:eastAsia="pl-PL"/>
        </w:rPr>
        <w:t>u</w:t>
      </w:r>
      <w:r w:rsidR="004F57E2">
        <w:rPr>
          <w:rFonts w:ascii="Times" w:eastAsia="Calibri" w:hAnsi="Times" w:cs="Arial"/>
          <w:bCs/>
          <w:sz w:val="24"/>
          <w:szCs w:val="20"/>
          <w:lang w:eastAsia="pl-PL"/>
        </w:rPr>
        <w:t xml:space="preserve"> </w:t>
      </w:r>
      <w:r w:rsidR="004F57E2" w:rsidRPr="004F57E2">
        <w:rPr>
          <w:rFonts w:ascii="Times" w:eastAsia="Calibri" w:hAnsi="Times" w:cs="Arial"/>
          <w:bCs/>
          <w:sz w:val="24"/>
          <w:szCs w:val="20"/>
          <w:lang w:eastAsia="pl-PL"/>
        </w:rPr>
        <w:t xml:space="preserve">do czasu </w:t>
      </w:r>
      <w:r w:rsidR="004F57E2">
        <w:rPr>
          <w:rFonts w:ascii="Times" w:eastAsia="Calibri" w:hAnsi="Times" w:cs="Arial"/>
          <w:bCs/>
          <w:sz w:val="24"/>
          <w:szCs w:val="20"/>
          <w:lang w:eastAsia="pl-PL"/>
        </w:rPr>
        <w:t xml:space="preserve">umożliwienia </w:t>
      </w:r>
      <w:r w:rsidR="004F57E2" w:rsidRPr="004F57E2">
        <w:rPr>
          <w:rFonts w:ascii="Times" w:eastAsia="Calibri" w:hAnsi="Times" w:cs="Arial"/>
          <w:bCs/>
          <w:sz w:val="24"/>
          <w:szCs w:val="20"/>
          <w:lang w:eastAsia="pl-PL"/>
        </w:rPr>
        <w:t xml:space="preserve">przeprowadzenia </w:t>
      </w:r>
      <w:r w:rsidR="004F57E2">
        <w:rPr>
          <w:rFonts w:ascii="Times" w:eastAsia="Calibri" w:hAnsi="Times" w:cs="Arial"/>
          <w:bCs/>
          <w:sz w:val="24"/>
          <w:szCs w:val="20"/>
          <w:lang w:eastAsia="pl-PL"/>
        </w:rPr>
        <w:t xml:space="preserve">ww. </w:t>
      </w:r>
      <w:r w:rsidR="004F57E2" w:rsidRPr="004F57E2">
        <w:rPr>
          <w:rFonts w:ascii="Times" w:eastAsia="Calibri" w:hAnsi="Times" w:cs="Arial"/>
          <w:bCs/>
          <w:sz w:val="24"/>
          <w:szCs w:val="20"/>
          <w:lang w:eastAsia="pl-PL"/>
        </w:rPr>
        <w:t>kontroli.</w:t>
      </w:r>
    </w:p>
    <w:p w14:paraId="3507C222" w14:textId="246B031D" w:rsidR="00AE1E3C" w:rsidRDefault="006F4D3E" w:rsidP="004F01FD">
      <w:pPr>
        <w:pStyle w:val="Akapitzlist"/>
        <w:numPr>
          <w:ilvl w:val="0"/>
          <w:numId w:val="31"/>
        </w:numPr>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Ustęp 4c</w:t>
      </w:r>
      <w:r w:rsidR="004F57E2">
        <w:rPr>
          <w:rFonts w:ascii="Times" w:eastAsia="Calibri" w:hAnsi="Times" w:cs="Arial"/>
          <w:bCs/>
          <w:sz w:val="24"/>
          <w:szCs w:val="20"/>
          <w:lang w:eastAsia="pl-PL"/>
        </w:rPr>
        <w:t xml:space="preserve"> zakłada, iż sankcją w przypadku powzięcia w wyniku ww. kontroli przez o</w:t>
      </w:r>
      <w:r w:rsidR="004F57E2" w:rsidRPr="004F57E2">
        <w:rPr>
          <w:rFonts w:ascii="Times" w:eastAsia="Calibri" w:hAnsi="Times" w:cs="Arial"/>
          <w:bCs/>
          <w:sz w:val="24"/>
          <w:szCs w:val="20"/>
          <w:lang w:eastAsia="pl-PL"/>
        </w:rPr>
        <w:t>rgan prowadzący ewidencję</w:t>
      </w:r>
      <w:r w:rsidR="004F57E2">
        <w:rPr>
          <w:rFonts w:ascii="Times" w:eastAsia="Calibri" w:hAnsi="Times" w:cs="Arial"/>
          <w:bCs/>
          <w:sz w:val="24"/>
          <w:szCs w:val="20"/>
          <w:lang w:eastAsia="pl-PL"/>
        </w:rPr>
        <w:t xml:space="preserve">, informacji o </w:t>
      </w:r>
      <w:r w:rsidR="004F57E2" w:rsidRPr="004F57E2">
        <w:rPr>
          <w:rFonts w:ascii="Times" w:eastAsia="Calibri" w:hAnsi="Times" w:cs="Arial"/>
          <w:bCs/>
          <w:sz w:val="24"/>
          <w:szCs w:val="20"/>
          <w:lang w:eastAsia="pl-PL"/>
        </w:rPr>
        <w:t>niespełnianiu</w:t>
      </w:r>
      <w:r w:rsidR="004F57E2">
        <w:rPr>
          <w:rFonts w:ascii="Times" w:eastAsia="Calibri" w:hAnsi="Times" w:cs="Arial"/>
          <w:bCs/>
          <w:sz w:val="24"/>
          <w:szCs w:val="20"/>
          <w:lang w:eastAsia="pl-PL"/>
        </w:rPr>
        <w:t xml:space="preserve"> przez obiekt</w:t>
      </w:r>
      <w:r w:rsidR="004F57E2" w:rsidRPr="004F57E2">
        <w:rPr>
          <w:rFonts w:ascii="Times" w:eastAsia="Calibri" w:hAnsi="Times" w:cs="Arial"/>
          <w:bCs/>
          <w:sz w:val="24"/>
          <w:szCs w:val="20"/>
          <w:lang w:eastAsia="pl-PL"/>
        </w:rPr>
        <w:t xml:space="preserve"> wymogów zawartych </w:t>
      </w:r>
      <w:r w:rsidR="004C108F">
        <w:rPr>
          <w:rFonts w:ascii="Times" w:eastAsia="Calibri" w:hAnsi="Times" w:cs="Arial"/>
          <w:bCs/>
          <w:sz w:val="24"/>
          <w:szCs w:val="20"/>
          <w:lang w:eastAsia="pl-PL"/>
        </w:rPr>
        <w:br/>
      </w:r>
      <w:r w:rsidR="004F57E2" w:rsidRPr="004F57E2">
        <w:rPr>
          <w:rFonts w:ascii="Times" w:eastAsia="Calibri" w:hAnsi="Times" w:cs="Arial"/>
          <w:bCs/>
          <w:sz w:val="24"/>
          <w:szCs w:val="20"/>
          <w:lang w:eastAsia="pl-PL"/>
        </w:rPr>
        <w:t xml:space="preserve">w </w:t>
      </w:r>
      <w:r w:rsidR="004F57E2">
        <w:rPr>
          <w:rFonts w:ascii="Times" w:eastAsia="Calibri" w:hAnsi="Times" w:cs="Arial"/>
          <w:bCs/>
          <w:sz w:val="24"/>
          <w:szCs w:val="20"/>
          <w:lang w:eastAsia="pl-PL"/>
        </w:rPr>
        <w:t>ustaw</w:t>
      </w:r>
      <w:r w:rsidR="0098391E">
        <w:rPr>
          <w:rFonts w:ascii="Times" w:eastAsia="Calibri" w:hAnsi="Times" w:cs="Arial"/>
          <w:bCs/>
          <w:sz w:val="24"/>
          <w:szCs w:val="20"/>
          <w:lang w:eastAsia="pl-PL"/>
        </w:rPr>
        <w:t>ie</w:t>
      </w:r>
      <w:r w:rsidR="004F57E2">
        <w:rPr>
          <w:rFonts w:ascii="Times" w:eastAsia="Calibri" w:hAnsi="Times" w:cs="Arial"/>
          <w:bCs/>
          <w:sz w:val="24"/>
          <w:szCs w:val="20"/>
          <w:lang w:eastAsia="pl-PL"/>
        </w:rPr>
        <w:t xml:space="preserve">, będzie </w:t>
      </w:r>
      <w:r w:rsidR="004F57E2" w:rsidRPr="004F57E2">
        <w:rPr>
          <w:rFonts w:ascii="Times" w:eastAsia="Calibri" w:hAnsi="Times" w:cs="Arial"/>
          <w:bCs/>
          <w:sz w:val="24"/>
          <w:szCs w:val="20"/>
          <w:lang w:eastAsia="pl-PL"/>
        </w:rPr>
        <w:t>wykreśl</w:t>
      </w:r>
      <w:r w:rsidR="004F57E2">
        <w:rPr>
          <w:rFonts w:ascii="Times" w:eastAsia="Calibri" w:hAnsi="Times" w:cs="Arial"/>
          <w:bCs/>
          <w:sz w:val="24"/>
          <w:szCs w:val="20"/>
          <w:lang w:eastAsia="pl-PL"/>
        </w:rPr>
        <w:t>enie takiego obiektu</w:t>
      </w:r>
      <w:r w:rsidR="004F57E2" w:rsidRPr="004F57E2">
        <w:rPr>
          <w:rFonts w:ascii="Times" w:eastAsia="Calibri" w:hAnsi="Times" w:cs="Arial"/>
          <w:bCs/>
          <w:sz w:val="24"/>
          <w:szCs w:val="20"/>
          <w:lang w:eastAsia="pl-PL"/>
        </w:rPr>
        <w:t xml:space="preserve"> z ewidencji</w:t>
      </w:r>
      <w:r w:rsidR="004F57E2">
        <w:rPr>
          <w:rFonts w:ascii="Times" w:eastAsia="Calibri" w:hAnsi="Times" w:cs="Arial"/>
          <w:bCs/>
          <w:sz w:val="24"/>
          <w:szCs w:val="20"/>
          <w:lang w:eastAsia="pl-PL"/>
        </w:rPr>
        <w:t>, co spowoduje niemożność</w:t>
      </w:r>
      <w:r w:rsidR="00DF5433">
        <w:rPr>
          <w:rFonts w:ascii="Times" w:eastAsia="Calibri" w:hAnsi="Times" w:cs="Arial"/>
          <w:bCs/>
          <w:sz w:val="24"/>
          <w:szCs w:val="20"/>
          <w:lang w:eastAsia="pl-PL"/>
        </w:rPr>
        <w:t xml:space="preserve"> (zakaz)</w:t>
      </w:r>
      <w:r w:rsidR="004F57E2">
        <w:rPr>
          <w:rFonts w:ascii="Times" w:eastAsia="Calibri" w:hAnsi="Times" w:cs="Arial"/>
          <w:bCs/>
          <w:sz w:val="24"/>
          <w:szCs w:val="20"/>
          <w:lang w:eastAsia="pl-PL"/>
        </w:rPr>
        <w:t xml:space="preserve"> prowadzenia działalności w postaci świadczenia usług hotelarskich w takim obiekcie.</w:t>
      </w:r>
    </w:p>
    <w:p w14:paraId="1FD6C185" w14:textId="77777777" w:rsidR="009D3ADB" w:rsidRDefault="009D3ADB" w:rsidP="004F01FD">
      <w:pPr>
        <w:spacing w:after="0" w:line="360" w:lineRule="auto"/>
        <w:jc w:val="both"/>
        <w:rPr>
          <w:rFonts w:ascii="Times" w:eastAsia="Calibri" w:hAnsi="Times" w:cs="Arial"/>
          <w:bCs/>
          <w:sz w:val="24"/>
          <w:szCs w:val="20"/>
          <w:lang w:eastAsia="pl-PL"/>
        </w:rPr>
      </w:pPr>
    </w:p>
    <w:p w14:paraId="05AF5EB5" w14:textId="1958D3FA" w:rsidR="00A22242" w:rsidRDefault="009D3ADB" w:rsidP="004F01FD">
      <w:pPr>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 xml:space="preserve">Pkt </w:t>
      </w:r>
      <w:r w:rsidR="00F149DB">
        <w:rPr>
          <w:rFonts w:ascii="Times" w:eastAsia="Calibri" w:hAnsi="Times" w:cs="Arial"/>
          <w:bCs/>
          <w:sz w:val="24"/>
          <w:szCs w:val="20"/>
          <w:lang w:eastAsia="pl-PL"/>
        </w:rPr>
        <w:t xml:space="preserve">6 </w:t>
      </w:r>
      <w:r w:rsidR="004F01FD">
        <w:rPr>
          <w:rFonts w:ascii="Times" w:eastAsia="Calibri" w:hAnsi="Times" w:cs="Arial"/>
          <w:bCs/>
          <w:sz w:val="24"/>
          <w:szCs w:val="20"/>
          <w:lang w:eastAsia="pl-PL"/>
        </w:rPr>
        <w:t>zakłada dodanie nowych przepisów art. 41a i 41b:</w:t>
      </w:r>
    </w:p>
    <w:p w14:paraId="33D0FCC1" w14:textId="77777777" w:rsidR="00A22242" w:rsidRPr="002C444B" w:rsidRDefault="00A22242" w:rsidP="002C444B">
      <w:pPr>
        <w:pStyle w:val="Akapitzlist"/>
        <w:numPr>
          <w:ilvl w:val="0"/>
          <w:numId w:val="32"/>
        </w:numPr>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Art. 41a</w:t>
      </w:r>
      <w:r w:rsidR="002C444B">
        <w:rPr>
          <w:rFonts w:ascii="Times" w:eastAsia="Calibri" w:hAnsi="Times" w:cs="Arial"/>
          <w:bCs/>
          <w:sz w:val="24"/>
          <w:szCs w:val="20"/>
          <w:lang w:eastAsia="pl-PL"/>
        </w:rPr>
        <w:t xml:space="preserve"> zawiera katalog sytuacji stanowiących podstawy wydania z urzędu przez o</w:t>
      </w:r>
      <w:r w:rsidR="002C444B" w:rsidRPr="002C444B">
        <w:rPr>
          <w:rFonts w:ascii="Times" w:eastAsia="Calibri" w:hAnsi="Times" w:cs="Arial"/>
          <w:bCs/>
          <w:sz w:val="24"/>
          <w:szCs w:val="20"/>
          <w:lang w:eastAsia="pl-PL"/>
        </w:rPr>
        <w:t xml:space="preserve">rgan prowadzący ewidencję obiektów hotelarskich </w:t>
      </w:r>
      <w:r w:rsidR="002C444B">
        <w:rPr>
          <w:rFonts w:ascii="Times" w:eastAsia="Calibri" w:hAnsi="Times" w:cs="Arial"/>
          <w:bCs/>
          <w:sz w:val="24"/>
          <w:szCs w:val="20"/>
          <w:lang w:eastAsia="pl-PL"/>
        </w:rPr>
        <w:t>decyzji</w:t>
      </w:r>
      <w:r w:rsidR="002C444B" w:rsidRPr="002C444B">
        <w:rPr>
          <w:rFonts w:ascii="Times" w:eastAsia="Calibri" w:hAnsi="Times" w:cs="Arial"/>
          <w:bCs/>
          <w:sz w:val="24"/>
          <w:szCs w:val="20"/>
          <w:lang w:eastAsia="pl-PL"/>
        </w:rPr>
        <w:t xml:space="preserve"> o uchyleniu zaszeregowania do </w:t>
      </w:r>
      <w:r w:rsidR="002C444B" w:rsidRPr="002C444B">
        <w:rPr>
          <w:rFonts w:ascii="Times" w:eastAsia="Calibri" w:hAnsi="Times" w:cs="Arial"/>
          <w:bCs/>
          <w:sz w:val="24"/>
          <w:szCs w:val="20"/>
          <w:lang w:eastAsia="pl-PL"/>
        </w:rPr>
        <w:lastRenderedPageBreak/>
        <w:t>rodzaju i nadaniu kategorii oraz o wykreśleniu obiektu z ewidencji</w:t>
      </w:r>
      <w:r w:rsidR="002C444B">
        <w:rPr>
          <w:rFonts w:ascii="Times" w:eastAsia="Calibri" w:hAnsi="Times" w:cs="Arial"/>
          <w:bCs/>
          <w:sz w:val="24"/>
          <w:szCs w:val="20"/>
          <w:lang w:eastAsia="pl-PL"/>
        </w:rPr>
        <w:t xml:space="preserve">. Katalog nie zawiera zmian w porównaniu do dotychczas obowiązującego § 18 ust. 1 </w:t>
      </w:r>
      <w:r w:rsidR="002C444B" w:rsidRPr="002C444B">
        <w:rPr>
          <w:rFonts w:ascii="Times" w:eastAsia="Calibri" w:hAnsi="Times" w:cs="Arial"/>
          <w:bCs/>
          <w:sz w:val="24"/>
          <w:szCs w:val="20"/>
          <w:lang w:eastAsia="pl-PL"/>
        </w:rPr>
        <w:t>rozporządzenia Ministra Gospodarki i Pracy z dnia 19 sierpnia 2004 r. w sprawie obiektów hotelarskich i innych obiektów, w których są świadczone usługi hotelarskie</w:t>
      </w:r>
      <w:r w:rsidR="002C444B">
        <w:rPr>
          <w:rFonts w:ascii="Times" w:eastAsia="Calibri" w:hAnsi="Times" w:cs="Arial"/>
          <w:bCs/>
          <w:sz w:val="24"/>
          <w:szCs w:val="20"/>
          <w:lang w:eastAsia="pl-PL"/>
        </w:rPr>
        <w:t>. Motywy stanowiące podstawę ww. zmiany zostały szerzej przedstawione w pkt II uzasadnienia.</w:t>
      </w:r>
    </w:p>
    <w:p w14:paraId="737D3806" w14:textId="38634734" w:rsidR="002D0A14" w:rsidRPr="00DF5433" w:rsidRDefault="00A22242" w:rsidP="00DF5433">
      <w:pPr>
        <w:pStyle w:val="Akapitzlist"/>
        <w:numPr>
          <w:ilvl w:val="0"/>
          <w:numId w:val="32"/>
        </w:numPr>
        <w:spacing w:line="360" w:lineRule="auto"/>
        <w:jc w:val="both"/>
      </w:pPr>
      <w:r>
        <w:rPr>
          <w:rFonts w:ascii="Times" w:eastAsia="Calibri" w:hAnsi="Times" w:cs="Arial"/>
          <w:bCs/>
          <w:sz w:val="24"/>
          <w:szCs w:val="20"/>
          <w:lang w:eastAsia="pl-PL"/>
        </w:rPr>
        <w:t>Art.</w:t>
      </w:r>
      <w:r w:rsidR="002C444B">
        <w:rPr>
          <w:rFonts w:ascii="Times" w:eastAsia="Calibri" w:hAnsi="Times" w:cs="Arial"/>
          <w:bCs/>
          <w:sz w:val="24"/>
          <w:szCs w:val="20"/>
          <w:lang w:eastAsia="pl-PL"/>
        </w:rPr>
        <w:t xml:space="preserve"> </w:t>
      </w:r>
      <w:r>
        <w:rPr>
          <w:rFonts w:ascii="Times" w:eastAsia="Calibri" w:hAnsi="Times" w:cs="Arial"/>
          <w:bCs/>
          <w:sz w:val="24"/>
          <w:szCs w:val="20"/>
          <w:lang w:eastAsia="pl-PL"/>
        </w:rPr>
        <w:t>41b</w:t>
      </w:r>
      <w:r w:rsidR="002C444B">
        <w:rPr>
          <w:rFonts w:ascii="Times" w:eastAsia="Calibri" w:hAnsi="Times" w:cs="Arial"/>
          <w:bCs/>
          <w:sz w:val="24"/>
          <w:szCs w:val="20"/>
          <w:lang w:eastAsia="pl-PL"/>
        </w:rPr>
        <w:t xml:space="preserve"> wprowadza odrębną podstawę prawną przewidującą uprawnienie</w:t>
      </w:r>
      <w:r w:rsidR="002C444B" w:rsidRPr="002C444B">
        <w:t xml:space="preserve"> </w:t>
      </w:r>
      <w:r w:rsidR="002C444B">
        <w:rPr>
          <w:rFonts w:ascii="Times" w:eastAsia="Calibri" w:hAnsi="Times" w:cs="Arial"/>
          <w:bCs/>
          <w:sz w:val="24"/>
          <w:szCs w:val="20"/>
          <w:lang w:eastAsia="pl-PL"/>
        </w:rPr>
        <w:t>o</w:t>
      </w:r>
      <w:r w:rsidR="002C444B" w:rsidRPr="002C444B">
        <w:rPr>
          <w:rFonts w:ascii="Times" w:eastAsia="Calibri" w:hAnsi="Times" w:cs="Arial"/>
          <w:bCs/>
          <w:sz w:val="24"/>
          <w:szCs w:val="20"/>
          <w:lang w:eastAsia="pl-PL"/>
        </w:rPr>
        <w:t>rgan</w:t>
      </w:r>
      <w:r w:rsidR="002C444B">
        <w:rPr>
          <w:rFonts w:ascii="Times" w:eastAsia="Calibri" w:hAnsi="Times" w:cs="Arial"/>
          <w:bCs/>
          <w:sz w:val="24"/>
          <w:szCs w:val="20"/>
          <w:lang w:eastAsia="pl-PL"/>
        </w:rPr>
        <w:t>u</w:t>
      </w:r>
      <w:r w:rsidR="002C444B" w:rsidRPr="002C444B">
        <w:rPr>
          <w:rFonts w:ascii="Times" w:eastAsia="Calibri" w:hAnsi="Times" w:cs="Arial"/>
          <w:bCs/>
          <w:sz w:val="24"/>
          <w:szCs w:val="20"/>
          <w:lang w:eastAsia="pl-PL"/>
        </w:rPr>
        <w:t xml:space="preserve"> prowadząc</w:t>
      </w:r>
      <w:r w:rsidR="002C444B">
        <w:rPr>
          <w:rFonts w:ascii="Times" w:eastAsia="Calibri" w:hAnsi="Times" w:cs="Arial"/>
          <w:bCs/>
          <w:sz w:val="24"/>
          <w:szCs w:val="20"/>
          <w:lang w:eastAsia="pl-PL"/>
        </w:rPr>
        <w:t>ego</w:t>
      </w:r>
      <w:r w:rsidR="002C444B" w:rsidRPr="002C444B">
        <w:rPr>
          <w:rFonts w:ascii="Times" w:eastAsia="Calibri" w:hAnsi="Times" w:cs="Arial"/>
          <w:bCs/>
          <w:sz w:val="24"/>
          <w:szCs w:val="20"/>
          <w:lang w:eastAsia="pl-PL"/>
        </w:rPr>
        <w:t xml:space="preserve"> ewidencję </w:t>
      </w:r>
      <w:r w:rsidR="00703D28">
        <w:rPr>
          <w:rFonts w:ascii="Times" w:eastAsia="Calibri" w:hAnsi="Times" w:cs="Arial"/>
          <w:bCs/>
          <w:sz w:val="24"/>
          <w:szCs w:val="20"/>
          <w:lang w:eastAsia="pl-PL"/>
        </w:rPr>
        <w:t xml:space="preserve">do wydania decyzji </w:t>
      </w:r>
      <w:r w:rsidR="00703D28" w:rsidRPr="00703D28">
        <w:rPr>
          <w:rFonts w:ascii="Times" w:eastAsia="Calibri" w:hAnsi="Times" w:cs="Arial"/>
          <w:bCs/>
          <w:sz w:val="24"/>
          <w:szCs w:val="20"/>
          <w:lang w:eastAsia="pl-PL"/>
        </w:rPr>
        <w:t xml:space="preserve">o uchyleniu zaszeregowania do rodzaju </w:t>
      </w:r>
      <w:r w:rsidR="004C108F">
        <w:rPr>
          <w:rFonts w:ascii="Times" w:eastAsia="Calibri" w:hAnsi="Times" w:cs="Arial"/>
          <w:bCs/>
          <w:sz w:val="24"/>
          <w:szCs w:val="20"/>
          <w:lang w:eastAsia="pl-PL"/>
        </w:rPr>
        <w:br/>
      </w:r>
      <w:r w:rsidR="00703D28" w:rsidRPr="00703D28">
        <w:rPr>
          <w:rFonts w:ascii="Times" w:eastAsia="Calibri" w:hAnsi="Times" w:cs="Arial"/>
          <w:bCs/>
          <w:sz w:val="24"/>
          <w:szCs w:val="20"/>
          <w:lang w:eastAsia="pl-PL"/>
        </w:rPr>
        <w:t>i nadaniu kategorii</w:t>
      </w:r>
      <w:r w:rsidR="00703D28">
        <w:rPr>
          <w:rFonts w:ascii="Times" w:eastAsia="Calibri" w:hAnsi="Times" w:cs="Arial"/>
          <w:bCs/>
          <w:sz w:val="24"/>
          <w:szCs w:val="20"/>
          <w:lang w:eastAsia="pl-PL"/>
        </w:rPr>
        <w:t xml:space="preserve"> (dot. obiektów hotelarskich)</w:t>
      </w:r>
      <w:r w:rsidR="00703D28" w:rsidRPr="00703D28">
        <w:rPr>
          <w:rFonts w:ascii="Times" w:eastAsia="Calibri" w:hAnsi="Times" w:cs="Arial"/>
          <w:bCs/>
          <w:sz w:val="24"/>
          <w:szCs w:val="20"/>
          <w:lang w:eastAsia="pl-PL"/>
        </w:rPr>
        <w:t xml:space="preserve"> oraz </w:t>
      </w:r>
      <w:r w:rsidR="009736AE">
        <w:rPr>
          <w:rFonts w:ascii="Times" w:eastAsia="Calibri" w:hAnsi="Times" w:cs="Arial"/>
          <w:bCs/>
          <w:sz w:val="24"/>
          <w:szCs w:val="20"/>
          <w:lang w:eastAsia="pl-PL"/>
        </w:rPr>
        <w:t>wykreślenia</w:t>
      </w:r>
      <w:r w:rsidR="00703D28" w:rsidRPr="00703D28">
        <w:rPr>
          <w:rFonts w:ascii="Times" w:eastAsia="Calibri" w:hAnsi="Times" w:cs="Arial"/>
          <w:bCs/>
          <w:sz w:val="24"/>
          <w:szCs w:val="20"/>
          <w:lang w:eastAsia="pl-PL"/>
        </w:rPr>
        <w:t xml:space="preserve"> obiektu z ewidencji</w:t>
      </w:r>
      <w:r w:rsidR="00703D28">
        <w:rPr>
          <w:rFonts w:ascii="Times" w:eastAsia="Calibri" w:hAnsi="Times" w:cs="Arial"/>
          <w:bCs/>
          <w:sz w:val="24"/>
          <w:szCs w:val="20"/>
          <w:lang w:eastAsia="pl-PL"/>
        </w:rPr>
        <w:t xml:space="preserve"> (dot. </w:t>
      </w:r>
      <w:r w:rsidR="009736AE">
        <w:rPr>
          <w:rFonts w:ascii="Times" w:eastAsia="Calibri" w:hAnsi="Times" w:cs="Arial"/>
          <w:bCs/>
          <w:sz w:val="24"/>
          <w:szCs w:val="20"/>
          <w:lang w:eastAsia="pl-PL"/>
        </w:rPr>
        <w:t>innych obiektów, w których są świadczone usługi hotelarskie</w:t>
      </w:r>
      <w:r w:rsidR="00703D28">
        <w:rPr>
          <w:rFonts w:ascii="Times" w:eastAsia="Calibri" w:hAnsi="Times" w:cs="Arial"/>
          <w:bCs/>
          <w:sz w:val="24"/>
          <w:szCs w:val="20"/>
          <w:lang w:eastAsia="pl-PL"/>
        </w:rPr>
        <w:t>)</w:t>
      </w:r>
      <w:r w:rsidR="00703D28" w:rsidRPr="00703D28">
        <w:t xml:space="preserve"> </w:t>
      </w:r>
      <w:r w:rsidR="00703D28">
        <w:t>w</w:t>
      </w:r>
      <w:r w:rsidR="00703D28">
        <w:rPr>
          <w:rFonts w:ascii="Times" w:eastAsia="Calibri" w:hAnsi="Times" w:cs="Arial"/>
          <w:bCs/>
          <w:sz w:val="24"/>
          <w:szCs w:val="20"/>
          <w:lang w:eastAsia="pl-PL"/>
        </w:rPr>
        <w:t xml:space="preserve"> przypadku stwierdzenia powtarzających się uchybień</w:t>
      </w:r>
      <w:r w:rsidR="00703D28" w:rsidRPr="00703D28">
        <w:rPr>
          <w:rFonts w:ascii="Times" w:eastAsia="Calibri" w:hAnsi="Times" w:cs="Arial"/>
          <w:bCs/>
          <w:sz w:val="24"/>
          <w:szCs w:val="20"/>
          <w:lang w:eastAsia="pl-PL"/>
        </w:rPr>
        <w:t xml:space="preserve"> w zakresie bezpieczeństwa i porządku publicznego</w:t>
      </w:r>
      <w:r w:rsidR="00703D28">
        <w:rPr>
          <w:rFonts w:ascii="Times" w:eastAsia="Calibri" w:hAnsi="Times" w:cs="Arial"/>
          <w:bCs/>
          <w:sz w:val="24"/>
          <w:szCs w:val="20"/>
          <w:lang w:eastAsia="pl-PL"/>
        </w:rPr>
        <w:t xml:space="preserve">. W takim przypadku ponowne zgłoszenie obiektu do </w:t>
      </w:r>
      <w:r w:rsidR="00703D28" w:rsidRPr="00703D28">
        <w:rPr>
          <w:rFonts w:ascii="Times" w:eastAsia="Calibri" w:hAnsi="Times" w:cs="Arial"/>
          <w:bCs/>
          <w:sz w:val="24"/>
          <w:szCs w:val="20"/>
          <w:lang w:eastAsia="pl-PL"/>
        </w:rPr>
        <w:t>ewidencji obiektów hotelarskich lub ewidencji innych obiektów, w których są świadczone usługi hotelarskie</w:t>
      </w:r>
      <w:r w:rsidR="00703D28">
        <w:rPr>
          <w:rFonts w:ascii="Times" w:eastAsia="Calibri" w:hAnsi="Times" w:cs="Arial"/>
          <w:bCs/>
          <w:sz w:val="24"/>
          <w:szCs w:val="20"/>
          <w:lang w:eastAsia="pl-PL"/>
        </w:rPr>
        <w:t xml:space="preserve"> byłoby możliwe wyłącznie po upływie roku od dnia skutecznego wykreślenia danego obiektu z ewidencji</w:t>
      </w:r>
      <w:r w:rsidR="00703D28" w:rsidRPr="00DF5433">
        <w:rPr>
          <w:rFonts w:ascii="Times" w:eastAsia="Calibri" w:hAnsi="Times" w:cs="Arial"/>
          <w:bCs/>
          <w:sz w:val="24"/>
          <w:szCs w:val="20"/>
          <w:lang w:eastAsia="pl-PL"/>
        </w:rPr>
        <w:t>.</w:t>
      </w:r>
      <w:r w:rsidR="00DF5433" w:rsidRPr="00DF5433">
        <w:rPr>
          <w:rFonts w:ascii="Times" w:eastAsia="Calibri" w:hAnsi="Times" w:cs="Arial"/>
          <w:bCs/>
          <w:sz w:val="24"/>
          <w:szCs w:val="20"/>
          <w:lang w:eastAsia="pl-PL"/>
        </w:rPr>
        <w:t xml:space="preserve"> Do tego czasu będzie obowiązywał zakaz świadczenia usług hotelarskich w obiekcie.</w:t>
      </w:r>
    </w:p>
    <w:p w14:paraId="25DB3C10" w14:textId="7CD17C25" w:rsidR="00993775" w:rsidRPr="004F01FD" w:rsidRDefault="002D0A14" w:rsidP="00B97519">
      <w:pPr>
        <w:spacing w:line="360" w:lineRule="auto"/>
        <w:ind w:firstLine="510"/>
        <w:jc w:val="both"/>
        <w:rPr>
          <w:rFonts w:ascii="Times" w:eastAsia="Calibri" w:hAnsi="Times" w:cs="Arial"/>
          <w:bCs/>
          <w:sz w:val="24"/>
          <w:szCs w:val="20"/>
          <w:lang w:eastAsia="pl-PL"/>
        </w:rPr>
      </w:pPr>
      <w:r>
        <w:rPr>
          <w:rFonts w:ascii="Times" w:eastAsia="Calibri" w:hAnsi="Times" w:cs="Arial"/>
          <w:bCs/>
          <w:sz w:val="24"/>
          <w:szCs w:val="20"/>
          <w:lang w:eastAsia="pl-PL"/>
        </w:rPr>
        <w:t xml:space="preserve">W pkt </w:t>
      </w:r>
      <w:r w:rsidR="00403314">
        <w:rPr>
          <w:rFonts w:ascii="Times" w:eastAsia="Calibri" w:hAnsi="Times" w:cs="Arial"/>
          <w:bCs/>
          <w:sz w:val="24"/>
          <w:szCs w:val="20"/>
          <w:lang w:eastAsia="pl-PL"/>
        </w:rPr>
        <w:t xml:space="preserve">7 </w:t>
      </w:r>
      <w:r>
        <w:rPr>
          <w:rFonts w:ascii="Times" w:eastAsia="Calibri" w:hAnsi="Times" w:cs="Arial"/>
          <w:bCs/>
          <w:sz w:val="24"/>
          <w:szCs w:val="20"/>
          <w:lang w:eastAsia="pl-PL"/>
        </w:rPr>
        <w:t>przewidziano dodanie nowego ust.</w:t>
      </w:r>
      <w:r w:rsidR="001743C5">
        <w:rPr>
          <w:rFonts w:ascii="Times" w:eastAsia="Calibri" w:hAnsi="Times" w:cs="Arial"/>
          <w:bCs/>
          <w:sz w:val="24"/>
          <w:szCs w:val="20"/>
          <w:lang w:eastAsia="pl-PL"/>
        </w:rPr>
        <w:t xml:space="preserve"> </w:t>
      </w:r>
      <w:r>
        <w:rPr>
          <w:rFonts w:ascii="Times" w:eastAsia="Calibri" w:hAnsi="Times" w:cs="Arial"/>
          <w:bCs/>
          <w:sz w:val="24"/>
          <w:szCs w:val="20"/>
          <w:lang w:eastAsia="pl-PL"/>
        </w:rPr>
        <w:t>4 w art. 42 zmienianej ustawy, stanowiącego podstawę prawną dla zamieszczenia na</w:t>
      </w:r>
      <w:r w:rsidRPr="002D0A14">
        <w:rPr>
          <w:rFonts w:ascii="Times" w:eastAsia="Calibri" w:hAnsi="Times" w:cs="Arial"/>
          <w:bCs/>
          <w:sz w:val="24"/>
          <w:szCs w:val="20"/>
          <w:lang w:eastAsia="pl-PL"/>
        </w:rPr>
        <w:t xml:space="preserve"> stronie internetowej ministra właściwego do spraw turystyki</w:t>
      </w:r>
      <w:r w:rsidR="001743C5">
        <w:rPr>
          <w:rFonts w:ascii="Times" w:eastAsia="Calibri" w:hAnsi="Times" w:cs="Arial"/>
          <w:bCs/>
          <w:sz w:val="24"/>
          <w:szCs w:val="20"/>
          <w:lang w:eastAsia="pl-PL"/>
        </w:rPr>
        <w:t xml:space="preserve"> </w:t>
      </w:r>
      <w:r w:rsidR="00606E6F">
        <w:rPr>
          <w:rFonts w:ascii="Times" w:eastAsia="Calibri" w:hAnsi="Times" w:cs="Arial"/>
          <w:bCs/>
          <w:sz w:val="24"/>
          <w:szCs w:val="20"/>
          <w:lang w:eastAsia="pl-PL"/>
        </w:rPr>
        <w:t xml:space="preserve">jawnego </w:t>
      </w:r>
      <w:r w:rsidR="009736AE">
        <w:rPr>
          <w:rFonts w:ascii="Times" w:eastAsia="Calibri" w:hAnsi="Times" w:cs="Arial"/>
          <w:bCs/>
          <w:sz w:val="24"/>
          <w:szCs w:val="20"/>
          <w:lang w:eastAsia="pl-PL"/>
        </w:rPr>
        <w:t>CWTON</w:t>
      </w:r>
      <w:r>
        <w:rPr>
          <w:rFonts w:ascii="Times" w:eastAsia="Calibri" w:hAnsi="Times" w:cs="Arial"/>
          <w:bCs/>
          <w:sz w:val="24"/>
          <w:szCs w:val="20"/>
          <w:lang w:eastAsia="pl-PL"/>
        </w:rPr>
        <w:t>.</w:t>
      </w:r>
      <w:r w:rsidR="009736AE">
        <w:rPr>
          <w:rFonts w:ascii="Times" w:eastAsia="Calibri" w:hAnsi="Times" w:cs="Arial"/>
          <w:bCs/>
          <w:sz w:val="24"/>
          <w:szCs w:val="20"/>
          <w:lang w:eastAsia="pl-PL"/>
        </w:rPr>
        <w:t xml:space="preserve"> Przepis zakłada również dodanie nowego ust. 5, przesądzającego, iż </w:t>
      </w:r>
      <w:r w:rsidR="009736AE" w:rsidRPr="009736AE">
        <w:rPr>
          <w:rFonts w:ascii="Times" w:eastAsia="Calibri" w:hAnsi="Times" w:cs="Arial"/>
          <w:bCs/>
          <w:sz w:val="24"/>
          <w:szCs w:val="20"/>
          <w:lang w:eastAsia="pl-PL"/>
        </w:rPr>
        <w:t>organem wyznaczonym przez państwo członkowskie, w którym znajduje się odpowiedni cyfrowy punkt dostępu, w rozumieniu art. 15 ust. 2 rozporządzenia</w:t>
      </w:r>
      <w:r w:rsidR="009736AE">
        <w:rPr>
          <w:rFonts w:ascii="Times" w:eastAsia="Calibri" w:hAnsi="Times" w:cs="Arial"/>
          <w:bCs/>
          <w:sz w:val="24"/>
          <w:szCs w:val="20"/>
          <w:lang w:eastAsia="pl-PL"/>
        </w:rPr>
        <w:t xml:space="preserve"> STR, jest w</w:t>
      </w:r>
      <w:r w:rsidR="009736AE" w:rsidRPr="009736AE">
        <w:rPr>
          <w:rFonts w:ascii="Times" w:eastAsia="Calibri" w:hAnsi="Times" w:cs="Arial"/>
          <w:bCs/>
          <w:sz w:val="24"/>
          <w:szCs w:val="20"/>
          <w:lang w:eastAsia="pl-PL"/>
        </w:rPr>
        <w:t>ójt (burmistrz, prezydent miasta) właściwy ze względu na miejsce położenia pola biwakowego lub innego obiektu, w którym są świadczone usługi hotelarskie</w:t>
      </w:r>
      <w:r w:rsidR="009736AE">
        <w:rPr>
          <w:rFonts w:ascii="Times" w:eastAsia="Calibri" w:hAnsi="Times" w:cs="Arial"/>
          <w:bCs/>
          <w:sz w:val="24"/>
          <w:szCs w:val="20"/>
          <w:lang w:eastAsia="pl-PL"/>
        </w:rPr>
        <w:t>.</w:t>
      </w:r>
    </w:p>
    <w:p w14:paraId="669BEB48" w14:textId="139F8663" w:rsidR="00C8126C" w:rsidRDefault="00993775" w:rsidP="00BA3CFE">
      <w:pPr>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 xml:space="preserve">Pkt </w:t>
      </w:r>
      <w:r w:rsidR="000E1790">
        <w:rPr>
          <w:rFonts w:ascii="Times" w:eastAsia="Calibri" w:hAnsi="Times" w:cs="Arial"/>
          <w:bCs/>
          <w:sz w:val="24"/>
          <w:szCs w:val="20"/>
          <w:lang w:eastAsia="pl-PL"/>
        </w:rPr>
        <w:t xml:space="preserve">8 </w:t>
      </w:r>
      <w:r>
        <w:rPr>
          <w:rFonts w:ascii="Times" w:eastAsia="Calibri" w:hAnsi="Times" w:cs="Arial"/>
          <w:bCs/>
          <w:sz w:val="24"/>
          <w:szCs w:val="20"/>
          <w:lang w:eastAsia="pl-PL"/>
        </w:rPr>
        <w:t>stanowi podstawę zmian w art. 44</w:t>
      </w:r>
      <w:r w:rsidR="00213BC5">
        <w:rPr>
          <w:rFonts w:ascii="Times" w:eastAsia="Calibri" w:hAnsi="Times" w:cs="Arial"/>
          <w:bCs/>
          <w:sz w:val="24"/>
          <w:szCs w:val="20"/>
          <w:lang w:eastAsia="pl-PL"/>
        </w:rPr>
        <w:t xml:space="preserve"> w zakresie </w:t>
      </w:r>
      <w:r w:rsidR="00BA3CFE">
        <w:rPr>
          <w:rFonts w:ascii="Times" w:eastAsia="Calibri" w:hAnsi="Times" w:cs="Arial"/>
          <w:bCs/>
          <w:sz w:val="24"/>
          <w:szCs w:val="20"/>
          <w:lang w:eastAsia="pl-PL"/>
        </w:rPr>
        <w:t xml:space="preserve">ukonstytuowania obligatoryjnych </w:t>
      </w:r>
      <w:r w:rsidR="00213BC5">
        <w:rPr>
          <w:rFonts w:ascii="Times" w:eastAsia="Calibri" w:hAnsi="Times" w:cs="Arial"/>
          <w:bCs/>
          <w:sz w:val="24"/>
          <w:szCs w:val="20"/>
          <w:lang w:eastAsia="pl-PL"/>
        </w:rPr>
        <w:t xml:space="preserve">regulaminów porządkowych i informacji </w:t>
      </w:r>
      <w:r w:rsidR="00CC10C2">
        <w:rPr>
          <w:rFonts w:ascii="Times" w:eastAsia="Calibri" w:hAnsi="Times" w:cs="Arial"/>
          <w:bCs/>
          <w:sz w:val="24"/>
          <w:szCs w:val="20"/>
          <w:lang w:eastAsia="pl-PL"/>
        </w:rPr>
        <w:t>wskazujących co musi zawierać taki dokument</w:t>
      </w:r>
      <w:r w:rsidR="00DD4983">
        <w:rPr>
          <w:rFonts w:ascii="Times" w:eastAsia="Calibri" w:hAnsi="Times" w:cs="Arial"/>
          <w:bCs/>
          <w:sz w:val="24"/>
          <w:szCs w:val="20"/>
          <w:lang w:eastAsia="pl-PL"/>
        </w:rPr>
        <w:t>, tj.:</w:t>
      </w:r>
    </w:p>
    <w:p w14:paraId="60FDED6E" w14:textId="77777777" w:rsidR="00213BC5" w:rsidRPr="00213BC5" w:rsidRDefault="00213BC5" w:rsidP="00213BC5">
      <w:pPr>
        <w:numPr>
          <w:ilvl w:val="0"/>
          <w:numId w:val="29"/>
        </w:numPr>
        <w:suppressAutoHyphens/>
        <w:autoSpaceDE w:val="0"/>
        <w:autoSpaceDN w:val="0"/>
        <w:adjustRightInd w:val="0"/>
        <w:spacing w:after="0" w:line="360" w:lineRule="auto"/>
        <w:jc w:val="both"/>
        <w:rPr>
          <w:rFonts w:ascii="Times" w:eastAsia="Calibri" w:hAnsi="Times" w:cs="Arial"/>
          <w:bCs/>
          <w:sz w:val="24"/>
          <w:szCs w:val="20"/>
          <w:lang w:eastAsia="pl-PL"/>
        </w:rPr>
      </w:pPr>
      <w:r w:rsidRPr="00213BC5">
        <w:rPr>
          <w:rFonts w:ascii="Times" w:eastAsia="Calibri" w:hAnsi="Times" w:cs="Arial"/>
          <w:bCs/>
          <w:sz w:val="24"/>
          <w:szCs w:val="20"/>
          <w:lang w:eastAsia="pl-PL"/>
        </w:rPr>
        <w:t>określenie czasu trwania doby hotelowej;</w:t>
      </w:r>
    </w:p>
    <w:p w14:paraId="088A86A2" w14:textId="77777777" w:rsidR="00213BC5" w:rsidRPr="00213BC5" w:rsidRDefault="00213BC5" w:rsidP="00213BC5">
      <w:pPr>
        <w:numPr>
          <w:ilvl w:val="0"/>
          <w:numId w:val="29"/>
        </w:numPr>
        <w:suppressAutoHyphens/>
        <w:autoSpaceDE w:val="0"/>
        <w:autoSpaceDN w:val="0"/>
        <w:adjustRightInd w:val="0"/>
        <w:spacing w:after="0" w:line="360" w:lineRule="auto"/>
        <w:jc w:val="both"/>
        <w:rPr>
          <w:rFonts w:ascii="Times" w:eastAsia="Calibri" w:hAnsi="Times" w:cs="Arial"/>
          <w:bCs/>
          <w:sz w:val="24"/>
          <w:szCs w:val="20"/>
          <w:lang w:eastAsia="pl-PL"/>
        </w:rPr>
      </w:pPr>
      <w:r w:rsidRPr="00213BC5">
        <w:rPr>
          <w:rFonts w:ascii="Times" w:eastAsia="Calibri" w:hAnsi="Times" w:cs="Arial"/>
          <w:bCs/>
          <w:sz w:val="24"/>
          <w:szCs w:val="20"/>
          <w:lang w:eastAsia="pl-PL"/>
        </w:rPr>
        <w:t>określenie czasu trwania ciszy nocnej, zgodnie z wymogami prawa miejscowego;</w:t>
      </w:r>
    </w:p>
    <w:p w14:paraId="455B9705" w14:textId="5E5BC3C6" w:rsidR="00213BC5" w:rsidRPr="00213BC5" w:rsidRDefault="00DD4983" w:rsidP="00213BC5">
      <w:pPr>
        <w:numPr>
          <w:ilvl w:val="0"/>
          <w:numId w:val="29"/>
        </w:numPr>
        <w:suppressAutoHyphens/>
        <w:autoSpaceDE w:val="0"/>
        <w:autoSpaceDN w:val="0"/>
        <w:adjustRightInd w:val="0"/>
        <w:spacing w:after="0" w:line="360" w:lineRule="auto"/>
        <w:jc w:val="both"/>
        <w:rPr>
          <w:rFonts w:ascii="Times" w:eastAsia="Calibri" w:hAnsi="Times" w:cs="Arial"/>
          <w:bCs/>
          <w:sz w:val="24"/>
          <w:szCs w:val="20"/>
          <w:lang w:eastAsia="pl-PL"/>
        </w:rPr>
      </w:pPr>
      <w:r w:rsidRPr="00DD4983">
        <w:rPr>
          <w:rFonts w:ascii="Times" w:eastAsia="Calibri" w:hAnsi="Times" w:cs="Arial"/>
          <w:bCs/>
          <w:sz w:val="24"/>
          <w:szCs w:val="20"/>
          <w:lang w:eastAsia="pl-PL"/>
        </w:rPr>
        <w:t>indywidualny numer wpisu do ewidencji właściwego ze względu na położenie obiektu marszałka województwa lub wójta (burmistrza, prezydenta miasta) oraz numer ID nadany w ramach Centralnego Wykazu Obiektów Hotelarskich lub Centralnego Wykazu Turystycznych Obiektów Noclegowych</w:t>
      </w:r>
      <w:r w:rsidR="00213BC5" w:rsidRPr="00213BC5">
        <w:rPr>
          <w:rFonts w:ascii="Times" w:eastAsia="Calibri" w:hAnsi="Times" w:cs="Arial"/>
          <w:bCs/>
          <w:sz w:val="24"/>
          <w:szCs w:val="20"/>
          <w:lang w:eastAsia="pl-PL"/>
        </w:rPr>
        <w:t>;</w:t>
      </w:r>
    </w:p>
    <w:p w14:paraId="65BD6E0F" w14:textId="23486E8F" w:rsidR="00213BC5" w:rsidRPr="00213BC5" w:rsidRDefault="00213BC5" w:rsidP="00213BC5">
      <w:pPr>
        <w:numPr>
          <w:ilvl w:val="0"/>
          <w:numId w:val="29"/>
        </w:numPr>
        <w:suppressAutoHyphens/>
        <w:autoSpaceDE w:val="0"/>
        <w:autoSpaceDN w:val="0"/>
        <w:adjustRightInd w:val="0"/>
        <w:spacing w:after="0" w:line="360" w:lineRule="auto"/>
        <w:jc w:val="both"/>
        <w:rPr>
          <w:rFonts w:ascii="Times" w:eastAsia="Calibri" w:hAnsi="Times" w:cs="Arial"/>
          <w:bCs/>
          <w:sz w:val="24"/>
          <w:szCs w:val="20"/>
          <w:lang w:eastAsia="pl-PL"/>
        </w:rPr>
      </w:pPr>
      <w:r w:rsidRPr="00213BC5">
        <w:rPr>
          <w:rFonts w:ascii="Times" w:eastAsia="Calibri" w:hAnsi="Times" w:cs="Arial"/>
          <w:bCs/>
          <w:sz w:val="24"/>
          <w:szCs w:val="20"/>
          <w:lang w:eastAsia="pl-PL"/>
        </w:rPr>
        <w:t xml:space="preserve">imię i nazwisko oraz numer telefonu do osoby, odpowiedzialnej za kontakt </w:t>
      </w:r>
      <w:r w:rsidR="004C108F">
        <w:rPr>
          <w:rFonts w:ascii="Times" w:eastAsia="Calibri" w:hAnsi="Times" w:cs="Arial"/>
          <w:bCs/>
          <w:sz w:val="24"/>
          <w:szCs w:val="20"/>
          <w:lang w:eastAsia="pl-PL"/>
        </w:rPr>
        <w:br/>
      </w:r>
      <w:r w:rsidRPr="00213BC5">
        <w:rPr>
          <w:rFonts w:ascii="Times" w:eastAsia="Calibri" w:hAnsi="Times" w:cs="Arial"/>
          <w:bCs/>
          <w:sz w:val="24"/>
          <w:szCs w:val="20"/>
          <w:lang w:eastAsia="pl-PL"/>
        </w:rPr>
        <w:t>w przypadku naruszenia zasad bezpieczeństwa</w:t>
      </w:r>
      <w:r w:rsidR="000E1790" w:rsidRPr="000E1790">
        <w:rPr>
          <w:rFonts w:ascii="Times" w:eastAsia="Calibri" w:hAnsi="Times" w:cs="Arial"/>
          <w:bCs/>
          <w:sz w:val="24"/>
          <w:szCs w:val="20"/>
          <w:lang w:eastAsia="pl-PL"/>
        </w:rPr>
        <w:t>, w szczególności wobec osób małoletnich</w:t>
      </w:r>
      <w:r w:rsidR="00E60CF6">
        <w:rPr>
          <w:rFonts w:ascii="Times" w:eastAsia="Calibri" w:hAnsi="Times" w:cs="Arial"/>
          <w:bCs/>
          <w:sz w:val="24"/>
          <w:szCs w:val="20"/>
          <w:lang w:eastAsia="pl-PL"/>
        </w:rPr>
        <w:t>,</w:t>
      </w:r>
      <w:r w:rsidR="000E1790" w:rsidRPr="000E1790">
        <w:rPr>
          <w:rFonts w:ascii="Times" w:eastAsia="Calibri" w:hAnsi="Times" w:cs="Arial"/>
          <w:bCs/>
          <w:sz w:val="24"/>
          <w:szCs w:val="20"/>
          <w:lang w:eastAsia="pl-PL"/>
        </w:rPr>
        <w:t xml:space="preserve"> i porządku publicznego</w:t>
      </w:r>
      <w:r w:rsidRPr="00213BC5">
        <w:rPr>
          <w:rFonts w:ascii="Times" w:eastAsia="Calibri" w:hAnsi="Times" w:cs="Arial"/>
          <w:bCs/>
          <w:sz w:val="24"/>
          <w:szCs w:val="20"/>
          <w:lang w:eastAsia="pl-PL"/>
        </w:rPr>
        <w:t>;</w:t>
      </w:r>
    </w:p>
    <w:p w14:paraId="2F342E16" w14:textId="7D3F565D" w:rsidR="00213BC5" w:rsidRPr="00213BC5" w:rsidRDefault="00213BC5" w:rsidP="00213BC5">
      <w:pPr>
        <w:numPr>
          <w:ilvl w:val="0"/>
          <w:numId w:val="29"/>
        </w:numPr>
        <w:suppressAutoHyphens/>
        <w:autoSpaceDE w:val="0"/>
        <w:autoSpaceDN w:val="0"/>
        <w:adjustRightInd w:val="0"/>
        <w:spacing w:after="0" w:line="360" w:lineRule="auto"/>
        <w:jc w:val="both"/>
        <w:rPr>
          <w:rFonts w:ascii="Times" w:eastAsia="Calibri" w:hAnsi="Times" w:cs="Arial"/>
          <w:bCs/>
          <w:sz w:val="24"/>
          <w:szCs w:val="20"/>
          <w:lang w:eastAsia="pl-PL"/>
        </w:rPr>
      </w:pPr>
      <w:r w:rsidRPr="00213BC5">
        <w:rPr>
          <w:rFonts w:ascii="Times" w:eastAsia="Calibri" w:hAnsi="Times" w:cs="Arial"/>
          <w:bCs/>
          <w:sz w:val="24"/>
          <w:szCs w:val="20"/>
          <w:lang w:eastAsia="pl-PL"/>
        </w:rPr>
        <w:lastRenderedPageBreak/>
        <w:t xml:space="preserve">zasady korzystania z obiektu hotelarskiego lub </w:t>
      </w:r>
      <w:r w:rsidR="00DD4983">
        <w:rPr>
          <w:rFonts w:ascii="Times" w:eastAsia="Calibri" w:hAnsi="Times" w:cs="Arial"/>
          <w:bCs/>
          <w:sz w:val="24"/>
          <w:szCs w:val="20"/>
          <w:lang w:eastAsia="pl-PL"/>
        </w:rPr>
        <w:t>innego</w:t>
      </w:r>
      <w:r w:rsidR="00DD4983" w:rsidRPr="00213BC5">
        <w:rPr>
          <w:rFonts w:ascii="Times" w:eastAsia="Calibri" w:hAnsi="Times" w:cs="Arial"/>
          <w:bCs/>
          <w:sz w:val="24"/>
          <w:szCs w:val="20"/>
          <w:lang w:eastAsia="pl-PL"/>
        </w:rPr>
        <w:t xml:space="preserve"> </w:t>
      </w:r>
      <w:r w:rsidRPr="00213BC5">
        <w:rPr>
          <w:rFonts w:ascii="Times" w:eastAsia="Calibri" w:hAnsi="Times" w:cs="Arial"/>
          <w:bCs/>
          <w:sz w:val="24"/>
          <w:szCs w:val="20"/>
          <w:lang w:eastAsia="pl-PL"/>
        </w:rPr>
        <w:t>obiektu, w którym są świadczone usługi hotelarskie</w:t>
      </w:r>
      <w:r w:rsidR="000E1790">
        <w:rPr>
          <w:rFonts w:ascii="Times" w:eastAsia="Calibri" w:hAnsi="Times" w:cs="Arial"/>
          <w:bCs/>
          <w:sz w:val="24"/>
          <w:szCs w:val="20"/>
          <w:lang w:eastAsia="pl-PL"/>
        </w:rPr>
        <w:t>.</w:t>
      </w:r>
    </w:p>
    <w:p w14:paraId="3205637C" w14:textId="5120387A" w:rsidR="00DD4983" w:rsidRDefault="009859F9" w:rsidP="00386016">
      <w:pPr>
        <w:suppressAutoHyphens/>
        <w:autoSpaceDE w:val="0"/>
        <w:autoSpaceDN w:val="0"/>
        <w:adjustRightInd w:val="0"/>
        <w:spacing w:after="0" w:line="360" w:lineRule="auto"/>
        <w:jc w:val="both"/>
        <w:rPr>
          <w:rFonts w:ascii="Times" w:eastAsia="Calibri" w:hAnsi="Times" w:cs="Arial"/>
          <w:bCs/>
          <w:sz w:val="24"/>
          <w:szCs w:val="20"/>
          <w:lang w:eastAsia="pl-PL"/>
        </w:rPr>
      </w:pPr>
      <w:r>
        <w:rPr>
          <w:rFonts w:ascii="Times" w:eastAsia="Calibri" w:hAnsi="Times" w:cs="Arial"/>
          <w:bCs/>
          <w:sz w:val="24"/>
          <w:szCs w:val="20"/>
          <w:lang w:eastAsia="pl-PL"/>
        </w:rPr>
        <w:t xml:space="preserve">W pkt 9 </w:t>
      </w:r>
      <w:r w:rsidR="00DD4983">
        <w:rPr>
          <w:rFonts w:ascii="Times" w:eastAsia="Calibri" w:hAnsi="Times" w:cs="Arial"/>
          <w:bCs/>
          <w:sz w:val="24"/>
          <w:szCs w:val="20"/>
          <w:lang w:eastAsia="pl-PL"/>
        </w:rPr>
        <w:t xml:space="preserve">przewiduje się wprowadzenie nowego uprawnienia rady gminy, która na wniosek </w:t>
      </w:r>
      <w:r w:rsidR="00DD4983" w:rsidRPr="00DD4983">
        <w:rPr>
          <w:rFonts w:ascii="Times" w:eastAsia="Calibri" w:hAnsi="Times" w:cs="Arial"/>
          <w:bCs/>
          <w:sz w:val="24"/>
          <w:szCs w:val="20"/>
          <w:lang w:eastAsia="pl-PL"/>
        </w:rPr>
        <w:t>na wniosek wójta (burmistrza, prezydenta miasta),</w:t>
      </w:r>
      <w:r w:rsidR="00DD4983">
        <w:rPr>
          <w:rFonts w:ascii="Times" w:eastAsia="Calibri" w:hAnsi="Times" w:cs="Arial"/>
          <w:bCs/>
          <w:sz w:val="24"/>
          <w:szCs w:val="20"/>
          <w:lang w:eastAsia="pl-PL"/>
        </w:rPr>
        <w:t xml:space="preserve"> będzie mogła</w:t>
      </w:r>
      <w:r w:rsidR="00DD4983" w:rsidRPr="00DD4983">
        <w:rPr>
          <w:rFonts w:ascii="Times" w:eastAsia="Calibri" w:hAnsi="Times" w:cs="Arial"/>
          <w:bCs/>
          <w:sz w:val="24"/>
          <w:szCs w:val="20"/>
          <w:lang w:eastAsia="pl-PL"/>
        </w:rPr>
        <w:t xml:space="preserve"> </w:t>
      </w:r>
      <w:r w:rsidR="00F47997">
        <w:rPr>
          <w:rFonts w:ascii="Times" w:eastAsia="Calibri" w:hAnsi="Times" w:cs="Arial"/>
          <w:bCs/>
          <w:sz w:val="24"/>
          <w:szCs w:val="20"/>
          <w:lang w:eastAsia="pl-PL"/>
        </w:rPr>
        <w:t xml:space="preserve">w drodze uchwały </w:t>
      </w:r>
      <w:r w:rsidR="00DD4983" w:rsidRPr="00DD4983">
        <w:rPr>
          <w:rFonts w:ascii="Times" w:eastAsia="Calibri" w:hAnsi="Times" w:cs="Arial"/>
          <w:bCs/>
          <w:sz w:val="24"/>
          <w:szCs w:val="20"/>
          <w:lang w:eastAsia="pl-PL"/>
        </w:rPr>
        <w:t xml:space="preserve">ustalić strefę, w której wyłączona jest działalność </w:t>
      </w:r>
      <w:r w:rsidR="00DD4983">
        <w:rPr>
          <w:rFonts w:ascii="Times" w:eastAsia="Calibri" w:hAnsi="Times" w:cs="Arial"/>
          <w:bCs/>
          <w:sz w:val="24"/>
          <w:szCs w:val="20"/>
          <w:lang w:eastAsia="pl-PL"/>
        </w:rPr>
        <w:t>innych obiektów</w:t>
      </w:r>
      <w:r w:rsidR="00DD4983" w:rsidRPr="00DD4983">
        <w:rPr>
          <w:rFonts w:ascii="Times" w:eastAsia="Calibri" w:hAnsi="Times" w:cs="Arial"/>
          <w:bCs/>
          <w:sz w:val="24"/>
          <w:szCs w:val="20"/>
          <w:lang w:eastAsia="pl-PL"/>
        </w:rPr>
        <w:t xml:space="preserve">, w których świadczone są usługi hotelarskie mając na względzie w szczególności charakter budynku, a także porządek </w:t>
      </w:r>
      <w:r w:rsidR="004C108F">
        <w:rPr>
          <w:rFonts w:ascii="Times" w:eastAsia="Calibri" w:hAnsi="Times" w:cs="Arial"/>
          <w:bCs/>
          <w:sz w:val="24"/>
          <w:szCs w:val="20"/>
          <w:lang w:eastAsia="pl-PL"/>
        </w:rPr>
        <w:br/>
      </w:r>
      <w:r w:rsidR="00DD4983" w:rsidRPr="00DD4983">
        <w:rPr>
          <w:rFonts w:ascii="Times" w:eastAsia="Calibri" w:hAnsi="Times" w:cs="Arial"/>
          <w:bCs/>
          <w:sz w:val="24"/>
          <w:szCs w:val="20"/>
          <w:lang w:eastAsia="pl-PL"/>
        </w:rPr>
        <w:t>i bezpieczeństwo publiczne.</w:t>
      </w:r>
      <w:r w:rsidR="00F47997">
        <w:rPr>
          <w:rFonts w:ascii="Times" w:eastAsia="Calibri" w:hAnsi="Times" w:cs="Arial"/>
          <w:bCs/>
          <w:sz w:val="24"/>
          <w:szCs w:val="20"/>
          <w:lang w:eastAsia="pl-PL"/>
        </w:rPr>
        <w:t xml:space="preserve"> Potrzeba wprowadzenia projektowanego rozwiązania wynika </w:t>
      </w:r>
      <w:r w:rsidR="004C108F">
        <w:rPr>
          <w:rFonts w:ascii="Times" w:eastAsia="Calibri" w:hAnsi="Times" w:cs="Arial"/>
          <w:bCs/>
          <w:sz w:val="24"/>
          <w:szCs w:val="20"/>
          <w:lang w:eastAsia="pl-PL"/>
        </w:rPr>
        <w:br/>
      </w:r>
      <w:r w:rsidR="00F47997">
        <w:rPr>
          <w:rFonts w:ascii="Times" w:eastAsia="Calibri" w:hAnsi="Times" w:cs="Arial"/>
          <w:bCs/>
          <w:sz w:val="24"/>
          <w:szCs w:val="20"/>
          <w:lang w:eastAsia="pl-PL"/>
        </w:rPr>
        <w:t xml:space="preserve">z konieczności zapewnienia należytej ochrony ważnego interesu publicznego w postaci  </w:t>
      </w:r>
      <w:r w:rsidR="00F47997" w:rsidRPr="00F47997">
        <w:rPr>
          <w:rFonts w:ascii="Times" w:eastAsia="Calibri" w:hAnsi="Times" w:cs="Arial"/>
          <w:bCs/>
          <w:sz w:val="24"/>
          <w:szCs w:val="20"/>
          <w:lang w:eastAsia="pl-PL"/>
        </w:rPr>
        <w:t>porządk</w:t>
      </w:r>
      <w:r w:rsidR="00F47997">
        <w:rPr>
          <w:rFonts w:ascii="Times" w:eastAsia="Calibri" w:hAnsi="Times" w:cs="Arial"/>
          <w:bCs/>
          <w:sz w:val="24"/>
          <w:szCs w:val="20"/>
          <w:lang w:eastAsia="pl-PL"/>
        </w:rPr>
        <w:t>u</w:t>
      </w:r>
      <w:r w:rsidR="00F47997" w:rsidRPr="00F47997">
        <w:rPr>
          <w:rFonts w:ascii="Times" w:eastAsia="Calibri" w:hAnsi="Times" w:cs="Arial"/>
          <w:bCs/>
          <w:sz w:val="24"/>
          <w:szCs w:val="20"/>
          <w:lang w:eastAsia="pl-PL"/>
        </w:rPr>
        <w:t xml:space="preserve"> i bezpieczeństw</w:t>
      </w:r>
      <w:r w:rsidR="00F47997">
        <w:rPr>
          <w:rFonts w:ascii="Times" w:eastAsia="Calibri" w:hAnsi="Times" w:cs="Arial"/>
          <w:bCs/>
          <w:sz w:val="24"/>
          <w:szCs w:val="20"/>
          <w:lang w:eastAsia="pl-PL"/>
        </w:rPr>
        <w:t>a</w:t>
      </w:r>
      <w:r w:rsidR="00F47997" w:rsidRPr="00F47997">
        <w:rPr>
          <w:rFonts w:ascii="Times" w:eastAsia="Calibri" w:hAnsi="Times" w:cs="Arial"/>
          <w:bCs/>
          <w:sz w:val="24"/>
          <w:szCs w:val="20"/>
          <w:lang w:eastAsia="pl-PL"/>
        </w:rPr>
        <w:t xml:space="preserve"> publiczne</w:t>
      </w:r>
      <w:r w:rsidR="00F47997">
        <w:rPr>
          <w:rFonts w:ascii="Times" w:eastAsia="Calibri" w:hAnsi="Times" w:cs="Arial"/>
          <w:bCs/>
          <w:sz w:val="24"/>
          <w:szCs w:val="20"/>
          <w:lang w:eastAsia="pl-PL"/>
        </w:rPr>
        <w:t xml:space="preserve">go, </w:t>
      </w:r>
      <w:r w:rsidR="00F47997" w:rsidRPr="00F47997">
        <w:rPr>
          <w:rFonts w:ascii="Times" w:eastAsia="Calibri" w:hAnsi="Times" w:cs="Arial"/>
          <w:bCs/>
          <w:sz w:val="24"/>
          <w:szCs w:val="20"/>
          <w:lang w:eastAsia="pl-PL"/>
        </w:rPr>
        <w:t>od którego Konstytucja RP uzależnia</w:t>
      </w:r>
      <w:r w:rsidR="00D444C8">
        <w:rPr>
          <w:rFonts w:ascii="Times" w:eastAsia="Calibri" w:hAnsi="Times" w:cs="Arial"/>
          <w:bCs/>
          <w:sz w:val="24"/>
          <w:szCs w:val="20"/>
          <w:lang w:eastAsia="pl-PL"/>
        </w:rPr>
        <w:t xml:space="preserve"> m.in.</w:t>
      </w:r>
      <w:r w:rsidR="00F47997" w:rsidRPr="00F47997">
        <w:rPr>
          <w:rFonts w:ascii="Times" w:eastAsia="Calibri" w:hAnsi="Times" w:cs="Arial"/>
          <w:bCs/>
          <w:sz w:val="24"/>
          <w:szCs w:val="20"/>
          <w:lang w:eastAsia="pl-PL"/>
        </w:rPr>
        <w:t xml:space="preserve"> wprowadzenie w ustawie ograniczeń wolności działalności gospodarczej.</w:t>
      </w:r>
    </w:p>
    <w:p w14:paraId="1050F45E" w14:textId="1F0C249E" w:rsidR="00165740" w:rsidRDefault="0011486D" w:rsidP="00B97519">
      <w:pPr>
        <w:suppressAutoHyphens/>
        <w:autoSpaceDE w:val="0"/>
        <w:autoSpaceDN w:val="0"/>
        <w:adjustRightInd w:val="0"/>
        <w:spacing w:after="0" w:line="360" w:lineRule="auto"/>
        <w:ind w:firstLine="708"/>
        <w:jc w:val="both"/>
        <w:rPr>
          <w:rFonts w:ascii="Times" w:eastAsia="Calibri" w:hAnsi="Times" w:cs="Arial"/>
          <w:bCs/>
          <w:i/>
          <w:iCs/>
          <w:sz w:val="24"/>
          <w:szCs w:val="20"/>
          <w:lang w:eastAsia="pl-PL"/>
        </w:rPr>
      </w:pPr>
      <w:r w:rsidRPr="0011486D">
        <w:rPr>
          <w:rFonts w:ascii="Times" w:eastAsia="Calibri" w:hAnsi="Times" w:cs="Arial"/>
          <w:bCs/>
          <w:sz w:val="24"/>
          <w:szCs w:val="20"/>
          <w:lang w:eastAsia="pl-PL"/>
        </w:rPr>
        <w:t>Jak</w:t>
      </w:r>
      <w:r>
        <w:rPr>
          <w:rFonts w:ascii="Times" w:eastAsia="Calibri" w:hAnsi="Times" w:cs="Arial"/>
          <w:bCs/>
          <w:sz w:val="24"/>
          <w:szCs w:val="20"/>
          <w:lang w:eastAsia="pl-PL"/>
        </w:rPr>
        <w:t xml:space="preserve"> słusznie</w:t>
      </w:r>
      <w:r w:rsidRPr="0011486D">
        <w:rPr>
          <w:rFonts w:ascii="Times" w:eastAsia="Calibri" w:hAnsi="Times" w:cs="Arial"/>
          <w:bCs/>
          <w:sz w:val="24"/>
          <w:szCs w:val="20"/>
          <w:lang w:eastAsia="pl-PL"/>
        </w:rPr>
        <w:t xml:space="preserve"> wskazał S</w:t>
      </w:r>
      <w:r>
        <w:rPr>
          <w:rFonts w:ascii="Times" w:eastAsia="Calibri" w:hAnsi="Times" w:cs="Arial"/>
          <w:bCs/>
          <w:sz w:val="24"/>
          <w:szCs w:val="20"/>
          <w:lang w:eastAsia="pl-PL"/>
        </w:rPr>
        <w:t xml:space="preserve">ąd </w:t>
      </w:r>
      <w:r w:rsidRPr="0011486D">
        <w:rPr>
          <w:rFonts w:ascii="Times" w:eastAsia="Calibri" w:hAnsi="Times" w:cs="Arial"/>
          <w:bCs/>
          <w:sz w:val="24"/>
          <w:szCs w:val="20"/>
          <w:lang w:eastAsia="pl-PL"/>
        </w:rPr>
        <w:t>N</w:t>
      </w:r>
      <w:r>
        <w:rPr>
          <w:rFonts w:ascii="Times" w:eastAsia="Calibri" w:hAnsi="Times" w:cs="Arial"/>
          <w:bCs/>
          <w:sz w:val="24"/>
          <w:szCs w:val="20"/>
          <w:lang w:eastAsia="pl-PL"/>
        </w:rPr>
        <w:t>ajwyższy</w:t>
      </w:r>
      <w:r w:rsidR="00165740">
        <w:rPr>
          <w:rFonts w:ascii="Times" w:eastAsia="Calibri" w:hAnsi="Times" w:cs="Arial"/>
          <w:bCs/>
          <w:sz w:val="24"/>
          <w:szCs w:val="20"/>
          <w:lang w:eastAsia="pl-PL"/>
        </w:rPr>
        <w:t xml:space="preserve"> („SN”)</w:t>
      </w:r>
      <w:r w:rsidRPr="0011486D">
        <w:rPr>
          <w:rFonts w:ascii="Times" w:eastAsia="Calibri" w:hAnsi="Times" w:cs="Arial"/>
          <w:bCs/>
          <w:sz w:val="24"/>
          <w:szCs w:val="20"/>
          <w:lang w:eastAsia="pl-PL"/>
        </w:rPr>
        <w:t xml:space="preserve"> w</w:t>
      </w:r>
      <w:r>
        <w:rPr>
          <w:rFonts w:ascii="Times" w:eastAsia="Calibri" w:hAnsi="Times" w:cs="Arial"/>
          <w:bCs/>
          <w:sz w:val="24"/>
          <w:szCs w:val="20"/>
          <w:lang w:eastAsia="pl-PL"/>
        </w:rPr>
        <w:t xml:space="preserve"> uzasadnieniu</w:t>
      </w:r>
      <w:r w:rsidRPr="0011486D">
        <w:rPr>
          <w:rFonts w:ascii="Times" w:eastAsia="Calibri" w:hAnsi="Times" w:cs="Arial"/>
          <w:bCs/>
          <w:sz w:val="24"/>
          <w:szCs w:val="20"/>
          <w:lang w:eastAsia="pl-PL"/>
        </w:rPr>
        <w:t xml:space="preserve"> wyroku z dnia 12 stycznia 2021 r.,</w:t>
      </w:r>
      <w:r>
        <w:rPr>
          <w:rFonts w:ascii="Times" w:eastAsia="Calibri" w:hAnsi="Times" w:cs="Arial"/>
          <w:bCs/>
          <w:sz w:val="24"/>
          <w:szCs w:val="20"/>
          <w:lang w:eastAsia="pl-PL"/>
        </w:rPr>
        <w:t xml:space="preserve"> </w:t>
      </w:r>
      <w:r w:rsidRPr="0011486D">
        <w:rPr>
          <w:rFonts w:ascii="Times" w:eastAsia="Calibri" w:hAnsi="Times" w:cs="Arial"/>
          <w:bCs/>
          <w:sz w:val="24"/>
          <w:szCs w:val="20"/>
          <w:lang w:eastAsia="pl-PL"/>
        </w:rPr>
        <w:t>sygn. akt IV CSKP 20/21</w:t>
      </w:r>
      <w:r>
        <w:rPr>
          <w:rFonts w:ascii="Times" w:eastAsia="Calibri" w:hAnsi="Times" w:cs="Arial"/>
          <w:bCs/>
          <w:sz w:val="24"/>
          <w:szCs w:val="20"/>
          <w:lang w:eastAsia="pl-PL"/>
        </w:rPr>
        <w:t xml:space="preserve">: </w:t>
      </w:r>
      <w:r w:rsidRPr="008951D1">
        <w:rPr>
          <w:rFonts w:ascii="Times" w:eastAsia="Calibri" w:hAnsi="Times" w:cs="Arial"/>
          <w:bCs/>
          <w:i/>
          <w:iCs/>
          <w:sz w:val="24"/>
          <w:szCs w:val="20"/>
          <w:lang w:eastAsia="pl-PL"/>
        </w:rPr>
        <w:t xml:space="preserve">Upowszechnienie korzystania z mieszkań na zasadzie najmu krótkoterminowego za pośrednictwem platform internetowych, </w:t>
      </w:r>
      <w:r w:rsidRPr="008951D1">
        <w:rPr>
          <w:rFonts w:ascii="Times" w:eastAsia="Calibri" w:hAnsi="Times" w:cs="Arial"/>
          <w:b/>
          <w:i/>
          <w:iCs/>
          <w:sz w:val="24"/>
          <w:szCs w:val="20"/>
          <w:lang w:eastAsia="pl-PL"/>
        </w:rPr>
        <w:t>powoduje napięcia na rynku nieruchomości - zwłaszcza w dużych miastach i regionach intensywnie eksploatowanych turystycznie - związane z niedostępnością lokali na potrzeby najmu długoterminowego, wzrostem cen mieszkań, oraz znaczącymi uciążliwościami dla stałych mieszkańców takich miejscowości, generującymi liczne spory sąsiedzkie.</w:t>
      </w:r>
      <w:r w:rsidRPr="008951D1">
        <w:rPr>
          <w:rFonts w:ascii="Times" w:eastAsia="Calibri" w:hAnsi="Times" w:cs="Arial"/>
          <w:bCs/>
          <w:i/>
          <w:iCs/>
          <w:sz w:val="24"/>
          <w:szCs w:val="20"/>
          <w:lang w:eastAsia="pl-PL"/>
        </w:rPr>
        <w:t xml:space="preserve"> Te sprzeczne interesy, wymagające kompromisów w sferze stosunków sąsiedzkich - z braku kompetencji - nie mogą być rozstrzygane przez uchwały wspólnot mieszkaniowych, a korzystanie na zasadach ogólnych z regulacji prawa sąsiedzkiego (art. 144 w zw. z art. 222§ 2 k.c. czy art. 16 u.w.l.), oraz zwiększenie obciążeń finansowych właścicieli takich lokali (art. 12 ust. 3 u.w.l.), a także wdrożenie nadzoru właściwych organów administracyjnych w zakresie monitorowania usług najmu oferowanych przez portale internetowe, może nie być w wielu przypadkach adekwatnym instrumentem rozwiązania - częstokroć nabrzmiałych - problemów społecznych. </w:t>
      </w:r>
      <w:r w:rsidRPr="008951D1">
        <w:rPr>
          <w:rFonts w:ascii="Times" w:eastAsia="Calibri" w:hAnsi="Times" w:cs="Arial"/>
          <w:b/>
          <w:i/>
          <w:iCs/>
          <w:sz w:val="24"/>
          <w:szCs w:val="20"/>
          <w:lang w:eastAsia="pl-PL"/>
        </w:rPr>
        <w:t>Wymagają one - co trafnie eksponowały Sądy obu instancji - rozwiązań systemowych w zakresie regulacji rynku najmu krótkoterminowego, których wprowadzenie jest możliwe tylko przez ustawodawcę.</w:t>
      </w:r>
      <w:r w:rsidRPr="008951D1">
        <w:rPr>
          <w:rFonts w:ascii="Times" w:eastAsia="Calibri" w:hAnsi="Times" w:cs="Arial"/>
          <w:bCs/>
          <w:i/>
          <w:iCs/>
          <w:sz w:val="24"/>
          <w:szCs w:val="20"/>
          <w:lang w:eastAsia="pl-PL"/>
        </w:rPr>
        <w:t xml:space="preserve"> </w:t>
      </w:r>
      <w:r w:rsidRPr="008951D1">
        <w:rPr>
          <w:rFonts w:ascii="Times" w:eastAsia="Calibri" w:hAnsi="Times" w:cs="Arial"/>
          <w:b/>
          <w:i/>
          <w:iCs/>
          <w:sz w:val="24"/>
          <w:szCs w:val="20"/>
          <w:lang w:eastAsia="pl-PL"/>
        </w:rPr>
        <w:t xml:space="preserve">Ubocznie dostrzeżenia wymaga, że problemy te </w:t>
      </w:r>
      <w:r w:rsidR="005E3DFB" w:rsidRPr="008951D1">
        <w:rPr>
          <w:rFonts w:ascii="Times" w:eastAsia="Calibri" w:hAnsi="Times" w:cs="Arial"/>
          <w:b/>
          <w:i/>
          <w:iCs/>
          <w:sz w:val="24"/>
          <w:szCs w:val="20"/>
          <w:lang w:eastAsia="pl-PL"/>
        </w:rPr>
        <w:t>(…)</w:t>
      </w:r>
      <w:r w:rsidRPr="008951D1">
        <w:rPr>
          <w:rFonts w:ascii="Times" w:eastAsia="Calibri" w:hAnsi="Times" w:cs="Arial"/>
          <w:b/>
          <w:i/>
          <w:iCs/>
          <w:sz w:val="24"/>
          <w:szCs w:val="20"/>
          <w:lang w:eastAsia="pl-PL"/>
        </w:rPr>
        <w:t xml:space="preserve"> stały się już przedmiotem regulacji zakazowych w innych krajach Unii Europejskiej (Francja, Hiszpania) i wypowiedzi Trybunału Sprawiedliwości Unii Europejskiej</w:t>
      </w:r>
      <w:r w:rsidRPr="008951D1">
        <w:rPr>
          <w:rFonts w:ascii="Times" w:eastAsia="Calibri" w:hAnsi="Times" w:cs="Arial"/>
          <w:bCs/>
          <w:i/>
          <w:iCs/>
          <w:sz w:val="24"/>
          <w:szCs w:val="20"/>
          <w:lang w:eastAsia="pl-PL"/>
        </w:rPr>
        <w:t xml:space="preserve"> w zakresie zgodności administracyjnych ograniczeń działalności – wykonywanej zawodowo i niezawodowo - polegającej na wielokrotnym, krótkoterminowym, odpłatnym wynajmie umeblowanych lokali mieszkalnych klientom zatrzymujących się przejazdem, z dyrektywą 2006/123/WE Parlamentu Europejskiego i Rady z dnia 12 grudnia 2006 r. dotyczącą usług na rynku wewnętrznym (Dz.U. 2006, L376, s. 36), w związku z przeciwdziałaniem problemowi niedoboru mieszkań na wynajem </w:t>
      </w:r>
      <w:r w:rsidRPr="008951D1">
        <w:rPr>
          <w:rFonts w:ascii="Times" w:eastAsia="Calibri" w:hAnsi="Times" w:cs="Arial"/>
          <w:bCs/>
          <w:i/>
          <w:iCs/>
          <w:sz w:val="24"/>
          <w:szCs w:val="20"/>
          <w:lang w:eastAsia="pl-PL"/>
        </w:rPr>
        <w:lastRenderedPageBreak/>
        <w:t>długoterminowy. W wyroku z dnia 22 września 2020 r. Trybunał Sprawiedliwości Unii Europejskiej w sprawach połączonych C- 724/18 Cali Apartments /Procureur géneral prés la cour d’ appel de Paris i ville de Paris i C – 727/18 HX/ Procureur géneral prés la cour d’ appel de 11 Paris i ville de Paris orzekł, że uregulowanie krajowe, które ustanawia wymóg uzyskania zezwolenia na wielokrotny, krótkoterminowy wynajem lokalu mieszkalnego klientom zatrzymującym się przejazdem, niedokonującym w nim zameldowania, jest zgodne z prawem Unii, o ile jest dostosowane do lokalnego rynku wynajmu, rzeczywiście przyczynia się do rozwiązania problemu niedoboru mieszkań na wynajem długoterminowy, a celu tego nie można osiągnąć za pomocą mniej restrykcyjnych środków.</w:t>
      </w:r>
    </w:p>
    <w:p w14:paraId="4742EA8B" w14:textId="06D3CE99" w:rsidR="00165740" w:rsidRDefault="00165740"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sidRPr="00EB5B52">
        <w:rPr>
          <w:rFonts w:ascii="Times" w:eastAsia="Calibri" w:hAnsi="Times" w:cs="Arial"/>
          <w:bCs/>
          <w:sz w:val="24"/>
          <w:szCs w:val="20"/>
          <w:lang w:eastAsia="pl-PL"/>
        </w:rPr>
        <w:t>Podzielając wnioski i spostrzeżenia zasygnalizowane w wyroku SN oraz głosy przedstawicieli doktryny, a przede wszystkim mając na względzie konieczność ochrony praw obywatelskich, R</w:t>
      </w:r>
      <w:r>
        <w:rPr>
          <w:rFonts w:ascii="Times" w:eastAsia="Calibri" w:hAnsi="Times" w:cs="Arial"/>
          <w:bCs/>
          <w:sz w:val="24"/>
          <w:szCs w:val="20"/>
          <w:lang w:eastAsia="pl-PL"/>
        </w:rPr>
        <w:t xml:space="preserve">zecznik </w:t>
      </w:r>
      <w:r w:rsidRPr="00EB5B52">
        <w:rPr>
          <w:rFonts w:ascii="Times" w:eastAsia="Calibri" w:hAnsi="Times" w:cs="Arial"/>
          <w:bCs/>
          <w:sz w:val="24"/>
          <w:szCs w:val="20"/>
          <w:lang w:eastAsia="pl-PL"/>
        </w:rPr>
        <w:t>P</w:t>
      </w:r>
      <w:r>
        <w:rPr>
          <w:rFonts w:ascii="Times" w:eastAsia="Calibri" w:hAnsi="Times" w:cs="Arial"/>
          <w:bCs/>
          <w:sz w:val="24"/>
          <w:szCs w:val="20"/>
          <w:lang w:eastAsia="pl-PL"/>
        </w:rPr>
        <w:t xml:space="preserve">raw </w:t>
      </w:r>
      <w:r w:rsidRPr="00EB5B52">
        <w:rPr>
          <w:rFonts w:ascii="Times" w:eastAsia="Calibri" w:hAnsi="Times" w:cs="Arial"/>
          <w:bCs/>
          <w:sz w:val="24"/>
          <w:szCs w:val="20"/>
          <w:lang w:eastAsia="pl-PL"/>
        </w:rPr>
        <w:t>O</w:t>
      </w:r>
      <w:r>
        <w:rPr>
          <w:rFonts w:ascii="Times" w:eastAsia="Calibri" w:hAnsi="Times" w:cs="Arial"/>
          <w:bCs/>
          <w:sz w:val="24"/>
          <w:szCs w:val="20"/>
          <w:lang w:eastAsia="pl-PL"/>
        </w:rPr>
        <w:t>bywatelskich</w:t>
      </w:r>
      <w:r w:rsidR="000F4DA3">
        <w:rPr>
          <w:rFonts w:ascii="Times" w:eastAsia="Calibri" w:hAnsi="Times" w:cs="Arial"/>
          <w:bCs/>
          <w:sz w:val="24"/>
          <w:szCs w:val="20"/>
          <w:lang w:eastAsia="pl-PL"/>
        </w:rPr>
        <w:t xml:space="preserve"> („RPO”)</w:t>
      </w:r>
      <w:r>
        <w:rPr>
          <w:rFonts w:ascii="Times" w:eastAsia="Calibri" w:hAnsi="Times" w:cs="Arial"/>
          <w:bCs/>
          <w:sz w:val="24"/>
          <w:szCs w:val="20"/>
          <w:lang w:eastAsia="pl-PL"/>
        </w:rPr>
        <w:t xml:space="preserve"> również</w:t>
      </w:r>
      <w:r w:rsidRPr="00EB5B52">
        <w:rPr>
          <w:rFonts w:ascii="Times" w:eastAsia="Calibri" w:hAnsi="Times" w:cs="Arial"/>
          <w:bCs/>
          <w:sz w:val="24"/>
          <w:szCs w:val="20"/>
          <w:lang w:eastAsia="pl-PL"/>
        </w:rPr>
        <w:t xml:space="preserve"> uważa, że najem krótkoterminowy na cele turystyczne wymaga uregulowania z uwzględnieniem interesów </w:t>
      </w:r>
      <w:r w:rsidR="004C108F">
        <w:rPr>
          <w:rFonts w:ascii="Times" w:eastAsia="Calibri" w:hAnsi="Times" w:cs="Arial"/>
          <w:bCs/>
          <w:sz w:val="24"/>
          <w:szCs w:val="20"/>
          <w:lang w:eastAsia="pl-PL"/>
        </w:rPr>
        <w:br/>
      </w:r>
      <w:r w:rsidRPr="00EB5B52">
        <w:rPr>
          <w:rFonts w:ascii="Times" w:eastAsia="Calibri" w:hAnsi="Times" w:cs="Arial"/>
          <w:bCs/>
          <w:sz w:val="24"/>
          <w:szCs w:val="20"/>
          <w:lang w:eastAsia="pl-PL"/>
        </w:rPr>
        <w:t>i praw stałych mieszkańców budynków mieszkalnych (prawo do spokoju i spokojnego zamieszkiwania).</w:t>
      </w:r>
      <w:r>
        <w:rPr>
          <w:rFonts w:ascii="Times" w:eastAsia="Calibri" w:hAnsi="Times" w:cs="Arial"/>
          <w:bCs/>
          <w:sz w:val="24"/>
          <w:szCs w:val="20"/>
          <w:lang w:eastAsia="pl-PL"/>
        </w:rPr>
        <w:t xml:space="preserve"> </w:t>
      </w:r>
      <w:r w:rsidRPr="00EB5B52">
        <w:rPr>
          <w:rFonts w:ascii="Times" w:eastAsia="Calibri" w:hAnsi="Times" w:cs="Arial"/>
          <w:bCs/>
          <w:sz w:val="24"/>
          <w:szCs w:val="20"/>
          <w:lang w:eastAsia="pl-PL"/>
        </w:rPr>
        <w:t>Z uwagi na naglącą potrzebę zapewnienia ochrony praw stałych mieszkańców budynków, w których znajdują się apartamenty z przeznaczeniem na krótkoterminowy wynajem, zastępca R</w:t>
      </w:r>
      <w:r>
        <w:rPr>
          <w:rFonts w:ascii="Times" w:eastAsia="Calibri" w:hAnsi="Times" w:cs="Arial"/>
          <w:bCs/>
          <w:sz w:val="24"/>
          <w:szCs w:val="20"/>
          <w:lang w:eastAsia="pl-PL"/>
        </w:rPr>
        <w:t xml:space="preserve">zecznika </w:t>
      </w:r>
      <w:r w:rsidRPr="00EB5B52">
        <w:rPr>
          <w:rFonts w:ascii="Times" w:eastAsia="Calibri" w:hAnsi="Times" w:cs="Arial"/>
          <w:bCs/>
          <w:sz w:val="24"/>
          <w:szCs w:val="20"/>
          <w:lang w:eastAsia="pl-PL"/>
        </w:rPr>
        <w:t>P</w:t>
      </w:r>
      <w:r>
        <w:rPr>
          <w:rFonts w:ascii="Times" w:eastAsia="Calibri" w:hAnsi="Times" w:cs="Arial"/>
          <w:bCs/>
          <w:sz w:val="24"/>
          <w:szCs w:val="20"/>
          <w:lang w:eastAsia="pl-PL"/>
        </w:rPr>
        <w:t xml:space="preserve">raw </w:t>
      </w:r>
      <w:r w:rsidRPr="00EB5B52">
        <w:rPr>
          <w:rFonts w:ascii="Times" w:eastAsia="Calibri" w:hAnsi="Times" w:cs="Arial"/>
          <w:bCs/>
          <w:sz w:val="24"/>
          <w:szCs w:val="20"/>
          <w:lang w:eastAsia="pl-PL"/>
        </w:rPr>
        <w:t>O</w:t>
      </w:r>
      <w:r>
        <w:rPr>
          <w:rFonts w:ascii="Times" w:eastAsia="Calibri" w:hAnsi="Times" w:cs="Arial"/>
          <w:bCs/>
          <w:sz w:val="24"/>
          <w:szCs w:val="20"/>
          <w:lang w:eastAsia="pl-PL"/>
        </w:rPr>
        <w:t>bywatelskich</w:t>
      </w:r>
      <w:r w:rsidRPr="00EB5B52">
        <w:rPr>
          <w:rFonts w:ascii="Times" w:eastAsia="Calibri" w:hAnsi="Times" w:cs="Arial"/>
          <w:bCs/>
          <w:sz w:val="24"/>
          <w:szCs w:val="20"/>
          <w:lang w:eastAsia="pl-PL"/>
        </w:rPr>
        <w:t xml:space="preserve"> </w:t>
      </w:r>
      <w:r>
        <w:rPr>
          <w:rFonts w:ascii="Times" w:eastAsia="Calibri" w:hAnsi="Times" w:cs="Arial"/>
          <w:bCs/>
          <w:sz w:val="24"/>
          <w:szCs w:val="20"/>
          <w:lang w:eastAsia="pl-PL"/>
        </w:rPr>
        <w:t xml:space="preserve">wnosił do Ministra Rozwoju i Technologii pismem z dnia </w:t>
      </w:r>
      <w:r w:rsidRPr="00165740">
        <w:rPr>
          <w:rFonts w:ascii="Times" w:eastAsia="Calibri" w:hAnsi="Times" w:cs="Arial"/>
          <w:bCs/>
          <w:sz w:val="24"/>
          <w:szCs w:val="20"/>
          <w:lang w:eastAsia="pl-PL"/>
        </w:rPr>
        <w:t>23 czerwca</w:t>
      </w:r>
      <w:r>
        <w:rPr>
          <w:rFonts w:ascii="Times" w:eastAsia="Calibri" w:hAnsi="Times" w:cs="Arial"/>
          <w:bCs/>
          <w:sz w:val="24"/>
          <w:szCs w:val="20"/>
          <w:lang w:eastAsia="pl-PL"/>
        </w:rPr>
        <w:t xml:space="preserve"> 2022 r. o</w:t>
      </w:r>
      <w:r w:rsidRPr="00EB5B52">
        <w:rPr>
          <w:rFonts w:ascii="Times" w:eastAsia="Calibri" w:hAnsi="Times" w:cs="Arial"/>
          <w:bCs/>
          <w:sz w:val="24"/>
          <w:szCs w:val="20"/>
          <w:lang w:eastAsia="pl-PL"/>
        </w:rPr>
        <w:t xml:space="preserve"> analizę problemu </w:t>
      </w:r>
      <w:r w:rsidR="009B777E">
        <w:rPr>
          <w:rFonts w:ascii="Times" w:eastAsia="Calibri" w:hAnsi="Times" w:cs="Arial"/>
          <w:bCs/>
          <w:sz w:val="24"/>
          <w:szCs w:val="20"/>
          <w:lang w:eastAsia="pl-PL"/>
        </w:rPr>
        <w:br/>
      </w:r>
      <w:r w:rsidRPr="00EB5B52">
        <w:rPr>
          <w:rFonts w:ascii="Times" w:eastAsia="Calibri" w:hAnsi="Times" w:cs="Arial"/>
          <w:bCs/>
          <w:sz w:val="24"/>
          <w:szCs w:val="20"/>
          <w:lang w:eastAsia="pl-PL"/>
        </w:rPr>
        <w:t>i zainicjowanie  oczekiwanych zmian legislacyjnych - jeśli jest taka potrzeba: w porozumieniu z Ministrem Sportu i Turystyki. </w:t>
      </w:r>
    </w:p>
    <w:p w14:paraId="62B96824" w14:textId="77777777" w:rsidR="000F4DA3" w:rsidRPr="00BC0ED2" w:rsidRDefault="000F4DA3" w:rsidP="0011486D">
      <w:pPr>
        <w:suppressAutoHyphens/>
        <w:autoSpaceDE w:val="0"/>
        <w:autoSpaceDN w:val="0"/>
        <w:adjustRightInd w:val="0"/>
        <w:spacing w:after="0" w:line="360" w:lineRule="auto"/>
        <w:jc w:val="both"/>
        <w:rPr>
          <w:rFonts w:ascii="Times" w:eastAsia="Calibri" w:hAnsi="Times" w:cs="Arial"/>
          <w:bCs/>
          <w:sz w:val="24"/>
          <w:szCs w:val="20"/>
          <w:lang w:eastAsia="pl-PL"/>
        </w:rPr>
      </w:pPr>
    </w:p>
    <w:p w14:paraId="666E64E2" w14:textId="06A96E25" w:rsidR="000F4DA3" w:rsidRPr="000F4DA3" w:rsidRDefault="000F4DA3" w:rsidP="000F4DA3">
      <w:pPr>
        <w:suppressAutoHyphens/>
        <w:autoSpaceDE w:val="0"/>
        <w:autoSpaceDN w:val="0"/>
        <w:adjustRightInd w:val="0"/>
        <w:spacing w:after="0" w:line="360" w:lineRule="auto"/>
        <w:jc w:val="both"/>
        <w:rPr>
          <w:rFonts w:ascii="Times" w:eastAsia="Calibri" w:hAnsi="Times" w:cs="Arial"/>
          <w:bCs/>
          <w:sz w:val="24"/>
          <w:szCs w:val="20"/>
          <w:lang w:eastAsia="pl-PL"/>
        </w:rPr>
      </w:pPr>
      <w:r w:rsidRPr="00BC0ED2">
        <w:rPr>
          <w:rFonts w:ascii="Times" w:eastAsia="Calibri" w:hAnsi="Times" w:cs="Arial"/>
          <w:bCs/>
          <w:sz w:val="24"/>
          <w:szCs w:val="20"/>
          <w:lang w:eastAsia="pl-PL"/>
        </w:rPr>
        <w:t xml:space="preserve">Jak wskazywał RPO, </w:t>
      </w:r>
      <w:r w:rsidR="00F26C7C">
        <w:rPr>
          <w:rFonts w:ascii="Times" w:eastAsia="Calibri" w:hAnsi="Times" w:cs="Arial"/>
          <w:bCs/>
          <w:sz w:val="24"/>
          <w:szCs w:val="20"/>
          <w:lang w:eastAsia="pl-PL"/>
        </w:rPr>
        <w:t>m</w:t>
      </w:r>
      <w:r w:rsidRPr="00BC0ED2">
        <w:rPr>
          <w:rFonts w:ascii="Times" w:eastAsia="Calibri" w:hAnsi="Times" w:cs="Arial"/>
          <w:bCs/>
          <w:sz w:val="24"/>
          <w:szCs w:val="20"/>
          <w:lang w:eastAsia="pl-PL"/>
        </w:rPr>
        <w:t>ieszkańcy atrakcyjnych miast coraz częściej skarżą się, że tzw. najemcy krótkoterminowi nie przestrzegają ani zasad porządku domowego, ani zasad współżycia społecznego. Zakłócają oni spokój dniem i nocą – </w:t>
      </w:r>
      <w:r>
        <w:rPr>
          <w:rFonts w:ascii="Times" w:eastAsia="Calibri" w:hAnsi="Times" w:cs="Arial"/>
          <w:bCs/>
          <w:sz w:val="24"/>
          <w:szCs w:val="20"/>
          <w:lang w:eastAsia="pl-PL"/>
        </w:rPr>
        <w:t xml:space="preserve"> </w:t>
      </w:r>
      <w:r w:rsidRPr="00BC0ED2">
        <w:rPr>
          <w:rFonts w:ascii="Times" w:eastAsia="Calibri" w:hAnsi="Times" w:cs="Arial"/>
          <w:bCs/>
          <w:sz w:val="24"/>
          <w:szCs w:val="20"/>
          <w:lang w:eastAsia="pl-PL"/>
        </w:rPr>
        <w:t xml:space="preserve">dochodzi do zanieczyszczania </w:t>
      </w:r>
      <w:r w:rsidR="004C108F">
        <w:rPr>
          <w:rFonts w:ascii="Times" w:eastAsia="Calibri" w:hAnsi="Times" w:cs="Arial"/>
          <w:bCs/>
          <w:sz w:val="24"/>
          <w:szCs w:val="20"/>
          <w:lang w:eastAsia="pl-PL"/>
        </w:rPr>
        <w:br/>
      </w:r>
      <w:r w:rsidRPr="00BC0ED2">
        <w:rPr>
          <w:rFonts w:ascii="Times" w:eastAsia="Calibri" w:hAnsi="Times" w:cs="Arial"/>
          <w:bCs/>
          <w:sz w:val="24"/>
          <w:szCs w:val="20"/>
          <w:lang w:eastAsia="pl-PL"/>
        </w:rPr>
        <w:t xml:space="preserve">i dewastowania  klatek schodowych oraz terenów wokół budynków. Dochodzą do tego obawy o bezpieczeństwo, bo zachowania osób wynajmujących apartamenty, niekiedy będących pod wpływem alkoholu i innych środków odurzających, </w:t>
      </w:r>
      <w:r>
        <w:rPr>
          <w:rFonts w:ascii="Times" w:eastAsia="Calibri" w:hAnsi="Times" w:cs="Arial"/>
          <w:bCs/>
          <w:sz w:val="24"/>
          <w:szCs w:val="20"/>
          <w:lang w:eastAsia="pl-PL"/>
        </w:rPr>
        <w:t>bywają</w:t>
      </w:r>
      <w:r w:rsidRPr="00BC0ED2">
        <w:rPr>
          <w:rFonts w:ascii="Times" w:eastAsia="Calibri" w:hAnsi="Times" w:cs="Arial"/>
          <w:bCs/>
          <w:sz w:val="24"/>
          <w:szCs w:val="20"/>
          <w:lang w:eastAsia="pl-PL"/>
        </w:rPr>
        <w:t xml:space="preserve"> agresywne i nieprzewidywalne. Problem nasila się w sezonie letnim, a wciąż nie ma przepisów, które chroniłyby prawa stałych mieszkańców. Obecnie </w:t>
      </w:r>
      <w:r w:rsidRPr="000F4DA3">
        <w:rPr>
          <w:rFonts w:ascii="Times" w:eastAsia="Calibri" w:hAnsi="Times" w:cs="Arial"/>
          <w:bCs/>
          <w:sz w:val="24"/>
          <w:szCs w:val="20"/>
          <w:lang w:eastAsia="pl-PL"/>
        </w:rPr>
        <w:t xml:space="preserve">możliwe są jedynie doraźne interwencje </w:t>
      </w:r>
      <w:r w:rsidR="00F26C7C">
        <w:rPr>
          <w:rFonts w:ascii="Times" w:eastAsia="Calibri" w:hAnsi="Times" w:cs="Arial"/>
          <w:bCs/>
          <w:sz w:val="24"/>
          <w:szCs w:val="20"/>
          <w:lang w:eastAsia="pl-PL"/>
        </w:rPr>
        <w:t>Policji</w:t>
      </w:r>
      <w:r w:rsidRPr="000F4DA3">
        <w:rPr>
          <w:rFonts w:ascii="Times" w:eastAsia="Calibri" w:hAnsi="Times" w:cs="Arial"/>
          <w:bCs/>
          <w:sz w:val="24"/>
          <w:szCs w:val="20"/>
          <w:lang w:eastAsia="pl-PL"/>
        </w:rPr>
        <w:t xml:space="preserve">, </w:t>
      </w:r>
      <w:r w:rsidR="00F26C7C">
        <w:rPr>
          <w:rFonts w:ascii="Times" w:eastAsia="Calibri" w:hAnsi="Times" w:cs="Arial"/>
          <w:bCs/>
          <w:sz w:val="24"/>
          <w:szCs w:val="20"/>
          <w:lang w:eastAsia="pl-PL"/>
        </w:rPr>
        <w:t>zakończone</w:t>
      </w:r>
      <w:r w:rsidRPr="000F4DA3">
        <w:rPr>
          <w:rFonts w:ascii="Times" w:eastAsia="Calibri" w:hAnsi="Times" w:cs="Arial"/>
          <w:bCs/>
          <w:sz w:val="24"/>
          <w:szCs w:val="20"/>
          <w:lang w:eastAsia="pl-PL"/>
        </w:rPr>
        <w:t xml:space="preserve"> zazwyczaj</w:t>
      </w:r>
      <w:r w:rsidR="00F26C7C">
        <w:rPr>
          <w:rFonts w:ascii="Times" w:eastAsia="Calibri" w:hAnsi="Times" w:cs="Arial"/>
          <w:bCs/>
          <w:sz w:val="24"/>
          <w:szCs w:val="20"/>
          <w:lang w:eastAsia="pl-PL"/>
        </w:rPr>
        <w:t xml:space="preserve"> udzieleniem</w:t>
      </w:r>
      <w:r w:rsidRPr="000F4DA3">
        <w:rPr>
          <w:rFonts w:ascii="Times" w:eastAsia="Calibri" w:hAnsi="Times" w:cs="Arial"/>
          <w:bCs/>
          <w:sz w:val="24"/>
          <w:szCs w:val="20"/>
          <w:lang w:eastAsia="pl-PL"/>
        </w:rPr>
        <w:t xml:space="preserve"> upomnienia </w:t>
      </w:r>
      <w:r w:rsidR="00F26C7C">
        <w:rPr>
          <w:rFonts w:ascii="Times" w:eastAsia="Calibri" w:hAnsi="Times" w:cs="Arial"/>
          <w:bCs/>
          <w:sz w:val="24"/>
          <w:szCs w:val="20"/>
          <w:lang w:eastAsia="pl-PL"/>
        </w:rPr>
        <w:t>albo</w:t>
      </w:r>
      <w:r w:rsidRPr="000F4DA3">
        <w:rPr>
          <w:rFonts w:ascii="Times" w:eastAsia="Calibri" w:hAnsi="Times" w:cs="Arial"/>
          <w:bCs/>
          <w:sz w:val="24"/>
          <w:szCs w:val="20"/>
          <w:lang w:eastAsia="pl-PL"/>
        </w:rPr>
        <w:t xml:space="preserve"> ukarani</w:t>
      </w:r>
      <w:r w:rsidR="00F26C7C">
        <w:rPr>
          <w:rFonts w:ascii="Times" w:eastAsia="Calibri" w:hAnsi="Times" w:cs="Arial"/>
          <w:bCs/>
          <w:sz w:val="24"/>
          <w:szCs w:val="20"/>
          <w:lang w:eastAsia="pl-PL"/>
        </w:rPr>
        <w:t>em</w:t>
      </w:r>
      <w:r w:rsidRPr="000F4DA3">
        <w:rPr>
          <w:rFonts w:ascii="Times" w:eastAsia="Calibri" w:hAnsi="Times" w:cs="Arial"/>
          <w:bCs/>
          <w:sz w:val="24"/>
          <w:szCs w:val="20"/>
          <w:lang w:eastAsia="pl-PL"/>
        </w:rPr>
        <w:t xml:space="preserve"> grzywną. Przywraca to jednak spokój na krótko i nie rozwiązuje problemu. Problem powraca wraz z kolejnymi uciążliwymi najemcami, którzy nie przestrzegają zasad współżycia społecznego.</w:t>
      </w:r>
      <w:r>
        <w:rPr>
          <w:rFonts w:ascii="Times" w:eastAsia="Calibri" w:hAnsi="Times" w:cs="Arial"/>
          <w:bCs/>
          <w:sz w:val="24"/>
          <w:szCs w:val="20"/>
          <w:lang w:eastAsia="pl-PL"/>
        </w:rPr>
        <w:t xml:space="preserve"> </w:t>
      </w:r>
      <w:r w:rsidRPr="00BC0ED2">
        <w:rPr>
          <w:rFonts w:ascii="Times" w:eastAsia="Calibri" w:hAnsi="Times" w:cs="Arial"/>
          <w:sz w:val="24"/>
          <w:szCs w:val="20"/>
          <w:lang w:eastAsia="pl-PL"/>
        </w:rPr>
        <w:t xml:space="preserve">Właściciele lub najemcy lokali </w:t>
      </w:r>
      <w:r>
        <w:rPr>
          <w:rFonts w:ascii="Times" w:eastAsia="Calibri" w:hAnsi="Times" w:cs="Arial"/>
          <w:sz w:val="24"/>
          <w:szCs w:val="20"/>
          <w:lang w:eastAsia="pl-PL"/>
        </w:rPr>
        <w:br/>
      </w:r>
      <w:r w:rsidRPr="00BC0ED2">
        <w:rPr>
          <w:rFonts w:ascii="Times" w:eastAsia="Calibri" w:hAnsi="Times" w:cs="Arial"/>
          <w:sz w:val="24"/>
          <w:szCs w:val="20"/>
          <w:lang w:eastAsia="pl-PL"/>
        </w:rPr>
        <w:t>w budynkach, w których znajdują się apartamenty, nie mają skutecznych środków działania, które pozwoliłyby na ochronę ich prawa do spokojnego zamieszkiwania.</w:t>
      </w:r>
      <w:r w:rsidRPr="000F4DA3">
        <w:rPr>
          <w:rFonts w:ascii="Times" w:eastAsia="Calibri" w:hAnsi="Times" w:cs="Arial"/>
          <w:b/>
          <w:bCs/>
          <w:sz w:val="24"/>
          <w:szCs w:val="20"/>
          <w:lang w:eastAsia="pl-PL"/>
        </w:rPr>
        <w:t xml:space="preserve"> </w:t>
      </w:r>
      <w:r w:rsidRPr="000F4DA3">
        <w:rPr>
          <w:rFonts w:ascii="Times" w:eastAsia="Calibri" w:hAnsi="Times" w:cs="Arial"/>
          <w:bCs/>
          <w:sz w:val="24"/>
          <w:szCs w:val="20"/>
          <w:lang w:eastAsia="pl-PL"/>
        </w:rPr>
        <w:t xml:space="preserve">Z uwagi na fakt, </w:t>
      </w:r>
      <w:r>
        <w:rPr>
          <w:rFonts w:ascii="Times" w:eastAsia="Calibri" w:hAnsi="Times" w:cs="Arial"/>
          <w:bCs/>
          <w:sz w:val="24"/>
          <w:szCs w:val="20"/>
          <w:lang w:eastAsia="pl-PL"/>
        </w:rPr>
        <w:br/>
      </w:r>
      <w:r w:rsidRPr="000F4DA3">
        <w:rPr>
          <w:rFonts w:ascii="Times" w:eastAsia="Calibri" w:hAnsi="Times" w:cs="Arial"/>
          <w:bCs/>
          <w:sz w:val="24"/>
          <w:szCs w:val="20"/>
          <w:lang w:eastAsia="pl-PL"/>
        </w:rPr>
        <w:lastRenderedPageBreak/>
        <w:t>że utrudnienia mają charakter przejściowy, a osoby je powodujące często się zmieniają, stali mieszkańcy nie mogą skorzystać ze środków prawa cywilnego, w tym ochrony sądowej, która zazwyczaj wymaga długotrwałego postępowania. </w:t>
      </w:r>
    </w:p>
    <w:p w14:paraId="6FDC99BE" w14:textId="2CF33B83" w:rsidR="0011486D" w:rsidRDefault="000F4DA3"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sidRPr="000F4DA3">
        <w:rPr>
          <w:rFonts w:ascii="Times" w:eastAsia="Calibri" w:hAnsi="Times" w:cs="Arial"/>
          <w:bCs/>
          <w:sz w:val="24"/>
          <w:szCs w:val="20"/>
          <w:lang w:eastAsia="pl-PL"/>
        </w:rPr>
        <w:t>Adekwatnych środków działania nie zapewniają również przepisy ustawy  o ochronie praw lokatorów, mieszkaniowym zasobie gminy i o zmianie Kodeksu cywilnego czy  </w:t>
      </w:r>
      <w:r w:rsidR="004C108F">
        <w:rPr>
          <w:rFonts w:ascii="Times" w:eastAsia="Calibri" w:hAnsi="Times" w:cs="Arial"/>
          <w:bCs/>
          <w:sz w:val="24"/>
          <w:szCs w:val="20"/>
          <w:lang w:eastAsia="pl-PL"/>
        </w:rPr>
        <w:br/>
      </w:r>
      <w:r w:rsidRPr="000F4DA3">
        <w:rPr>
          <w:rFonts w:ascii="Times" w:eastAsia="Calibri" w:hAnsi="Times" w:cs="Arial"/>
          <w:bCs/>
          <w:sz w:val="24"/>
          <w:szCs w:val="20"/>
          <w:lang w:eastAsia="pl-PL"/>
        </w:rPr>
        <w:t>o własności lokali. Art. 13 ust. 1 ustawy o własności lokali nakłada na właściciela lokalu obowiązek przestrzegania porządku domowego.</w:t>
      </w:r>
      <w:r>
        <w:rPr>
          <w:rFonts w:ascii="Times" w:eastAsia="Calibri" w:hAnsi="Times" w:cs="Arial"/>
          <w:bCs/>
          <w:sz w:val="24"/>
          <w:szCs w:val="20"/>
          <w:lang w:eastAsia="pl-PL"/>
        </w:rPr>
        <w:t xml:space="preserve"> </w:t>
      </w:r>
      <w:r w:rsidRPr="000F4DA3">
        <w:rPr>
          <w:rFonts w:ascii="Times" w:eastAsia="Calibri" w:hAnsi="Times" w:cs="Arial"/>
          <w:bCs/>
          <w:sz w:val="24"/>
          <w:szCs w:val="20"/>
          <w:lang w:eastAsia="pl-PL"/>
        </w:rPr>
        <w:t>Również władze gmin nie dysponują</w:t>
      </w:r>
      <w:r w:rsidR="00F26C7C">
        <w:rPr>
          <w:rFonts w:ascii="Times" w:eastAsia="Calibri" w:hAnsi="Times" w:cs="Arial"/>
          <w:bCs/>
          <w:sz w:val="24"/>
          <w:szCs w:val="20"/>
          <w:lang w:eastAsia="pl-PL"/>
        </w:rPr>
        <w:t xml:space="preserve"> dotychczas</w:t>
      </w:r>
      <w:r w:rsidRPr="000F4DA3">
        <w:rPr>
          <w:rFonts w:ascii="Times" w:eastAsia="Calibri" w:hAnsi="Times" w:cs="Arial"/>
          <w:bCs/>
          <w:sz w:val="24"/>
          <w:szCs w:val="20"/>
          <w:lang w:eastAsia="pl-PL"/>
        </w:rPr>
        <w:t xml:space="preserve"> środkami, które mogłyby zostać wykorzystane wobec właścicieli apartamentów, niereagujących na powtarzające się skargi.</w:t>
      </w:r>
    </w:p>
    <w:p w14:paraId="25083845" w14:textId="78D77AFA" w:rsidR="00A33306" w:rsidRDefault="008727D8"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sidRPr="008727D8">
        <w:rPr>
          <w:rFonts w:ascii="Times" w:eastAsia="Calibri" w:hAnsi="Times" w:cs="Arial"/>
          <w:bCs/>
          <w:sz w:val="24"/>
          <w:szCs w:val="20"/>
          <w:lang w:eastAsia="pl-PL"/>
        </w:rPr>
        <w:t>Art</w:t>
      </w:r>
      <w:r>
        <w:rPr>
          <w:rFonts w:ascii="Times" w:eastAsia="Calibri" w:hAnsi="Times" w:cs="Arial"/>
          <w:bCs/>
          <w:sz w:val="24"/>
          <w:szCs w:val="20"/>
          <w:lang w:eastAsia="pl-PL"/>
        </w:rPr>
        <w:t>ykuł 22 Konstytucji</w:t>
      </w:r>
      <w:r w:rsidR="00165740">
        <w:rPr>
          <w:rFonts w:ascii="Times" w:eastAsia="Calibri" w:hAnsi="Times" w:cs="Arial"/>
          <w:bCs/>
          <w:sz w:val="24"/>
          <w:szCs w:val="20"/>
          <w:lang w:eastAsia="pl-PL"/>
        </w:rPr>
        <w:t xml:space="preserve"> RP</w:t>
      </w:r>
      <w:r w:rsidRPr="008727D8">
        <w:rPr>
          <w:rFonts w:ascii="Times" w:eastAsia="Calibri" w:hAnsi="Times" w:cs="Arial"/>
          <w:bCs/>
          <w:sz w:val="24"/>
          <w:szCs w:val="20"/>
          <w:lang w:eastAsia="pl-PL"/>
        </w:rPr>
        <w:t xml:space="preserve">, zawierający szczególną klauzulę ograniczającą </w:t>
      </w:r>
      <w:r w:rsidR="004C108F">
        <w:rPr>
          <w:rFonts w:ascii="Times" w:eastAsia="Calibri" w:hAnsi="Times" w:cs="Arial"/>
          <w:bCs/>
          <w:sz w:val="24"/>
          <w:szCs w:val="20"/>
          <w:lang w:eastAsia="pl-PL"/>
        </w:rPr>
        <w:br/>
      </w:r>
      <w:r w:rsidRPr="008727D8">
        <w:rPr>
          <w:rFonts w:ascii="Times" w:eastAsia="Calibri" w:hAnsi="Times" w:cs="Arial"/>
          <w:bCs/>
          <w:sz w:val="24"/>
          <w:szCs w:val="20"/>
          <w:lang w:eastAsia="pl-PL"/>
        </w:rPr>
        <w:t>w odniesieniu do wolności działalności gospodarczej, pozwala usprawiedliwiać ograniczenia wolności działalności gospodarczej z powołaniem się na "ważny interes publiczny". Oznacza to, iż to ostatnie dobro jest w tym kontekście jedyną wartością będącą w stanie usprawiedliwić wprowadzane ograniczenia.</w:t>
      </w:r>
      <w:r w:rsidR="00165740">
        <w:rPr>
          <w:rFonts w:ascii="Times" w:eastAsia="Calibri" w:hAnsi="Times" w:cs="Arial"/>
          <w:bCs/>
          <w:sz w:val="24"/>
          <w:szCs w:val="20"/>
          <w:lang w:eastAsia="pl-PL"/>
        </w:rPr>
        <w:t xml:space="preserve"> </w:t>
      </w:r>
      <w:r w:rsidRPr="008727D8">
        <w:rPr>
          <w:rFonts w:ascii="Times" w:eastAsia="Calibri" w:hAnsi="Times" w:cs="Arial"/>
          <w:bCs/>
          <w:sz w:val="24"/>
          <w:szCs w:val="20"/>
          <w:lang w:eastAsia="pl-PL"/>
        </w:rPr>
        <w:t xml:space="preserve">Przejawem odwoływania się przy interpretacji pojęcia "interes publiczny" do innych norm Konstytucji RP zawierających klauzule generalne jest chociażby odwoływanie się w tym kontekście do pojęcia "dobra wspólnego" występującego </w:t>
      </w:r>
      <w:r w:rsidRPr="00BA3CFE">
        <w:rPr>
          <w:rFonts w:ascii="Times New Roman" w:eastAsia="Calibri" w:hAnsi="Times New Roman" w:cs="Times New Roman"/>
          <w:bCs/>
          <w:sz w:val="24"/>
          <w:szCs w:val="24"/>
          <w:lang w:eastAsia="pl-PL"/>
        </w:rPr>
        <w:t xml:space="preserve">w </w:t>
      </w:r>
      <w:r w:rsidRPr="00BA3CFE">
        <w:rPr>
          <w:rFonts w:ascii="Times New Roman" w:hAnsi="Times New Roman" w:cs="Times New Roman"/>
          <w:szCs w:val="24"/>
        </w:rPr>
        <w:t>art. 1</w:t>
      </w:r>
      <w:r w:rsidR="00165740">
        <w:rPr>
          <w:rFonts w:ascii="Times" w:eastAsia="Calibri" w:hAnsi="Times" w:cs="Arial"/>
          <w:bCs/>
          <w:sz w:val="24"/>
          <w:szCs w:val="20"/>
          <w:lang w:eastAsia="pl-PL"/>
        </w:rPr>
        <w:t xml:space="preserve"> Konstytucji RP</w:t>
      </w:r>
      <w:r w:rsidRPr="008727D8">
        <w:rPr>
          <w:rFonts w:ascii="Times" w:eastAsia="Calibri" w:hAnsi="Times" w:cs="Arial"/>
          <w:bCs/>
          <w:sz w:val="24"/>
          <w:szCs w:val="20"/>
          <w:lang w:eastAsia="pl-PL"/>
        </w:rPr>
        <w:t xml:space="preserve">. W tym kontekście twierdzi się, że dobro wspólne jest konstytucyjną klauzulą generalną, która w bardzo adekwatny sposób opisuje znaczenie terminu "interes publiczny" </w:t>
      </w:r>
      <w:r w:rsidR="00AD6E5A">
        <w:rPr>
          <w:rFonts w:ascii="Times" w:eastAsia="Calibri" w:hAnsi="Times" w:cs="Arial"/>
          <w:bCs/>
          <w:sz w:val="24"/>
          <w:szCs w:val="20"/>
          <w:lang w:eastAsia="pl-PL"/>
        </w:rPr>
        <w:br/>
      </w:r>
      <w:r w:rsidRPr="008727D8">
        <w:rPr>
          <w:rFonts w:ascii="Times" w:eastAsia="Calibri" w:hAnsi="Times" w:cs="Arial"/>
          <w:bCs/>
          <w:sz w:val="24"/>
          <w:szCs w:val="20"/>
          <w:lang w:eastAsia="pl-PL"/>
        </w:rPr>
        <w:t>(</w:t>
      </w:r>
      <w:r w:rsidRPr="008727D8">
        <w:rPr>
          <w:rFonts w:ascii="Times" w:eastAsia="Calibri" w:hAnsi="Times" w:cs="Arial"/>
          <w:bCs/>
          <w:i/>
          <w:iCs/>
          <w:sz w:val="24"/>
          <w:szCs w:val="20"/>
          <w:lang w:eastAsia="pl-PL"/>
        </w:rPr>
        <w:t>A. Szafrański</w:t>
      </w:r>
      <w:r w:rsidRPr="008727D8">
        <w:rPr>
          <w:rFonts w:ascii="Times" w:eastAsia="Calibri" w:hAnsi="Times" w:cs="Arial"/>
          <w:bCs/>
          <w:sz w:val="24"/>
          <w:szCs w:val="20"/>
          <w:lang w:eastAsia="pl-PL"/>
        </w:rPr>
        <w:t>, Przedsiębiorca publiczny, s. 127</w:t>
      </w:r>
      <w:r w:rsidR="00B73F23">
        <w:rPr>
          <w:rFonts w:ascii="Times" w:eastAsia="Calibri" w:hAnsi="Times" w:cs="Arial"/>
          <w:bCs/>
          <w:sz w:val="24"/>
          <w:szCs w:val="20"/>
          <w:lang w:eastAsia="pl-PL"/>
        </w:rPr>
        <w:t xml:space="preserve">; szerzej: </w:t>
      </w:r>
      <w:r w:rsidR="00B73F23" w:rsidRPr="00B73F23">
        <w:rPr>
          <w:rFonts w:ascii="Times" w:eastAsia="Calibri" w:hAnsi="Times" w:cs="Arial"/>
          <w:bCs/>
          <w:sz w:val="24"/>
          <w:szCs w:val="20"/>
          <w:lang w:eastAsia="pl-PL"/>
        </w:rPr>
        <w:t>Art. 22 Konst</w:t>
      </w:r>
      <w:r w:rsidR="00B73F23">
        <w:rPr>
          <w:rFonts w:ascii="Times" w:eastAsia="Calibri" w:hAnsi="Times" w:cs="Arial"/>
          <w:bCs/>
          <w:sz w:val="24"/>
          <w:szCs w:val="20"/>
          <w:lang w:eastAsia="pl-PL"/>
        </w:rPr>
        <w:t>ytucji. Komentarz pod</w:t>
      </w:r>
      <w:r w:rsidR="00B73F23" w:rsidRPr="00B73F23">
        <w:rPr>
          <w:rFonts w:ascii="Times" w:eastAsia="Calibri" w:hAnsi="Times" w:cs="Arial"/>
          <w:bCs/>
          <w:sz w:val="24"/>
          <w:szCs w:val="20"/>
          <w:lang w:eastAsia="pl-PL"/>
        </w:rPr>
        <w:t xml:space="preserve"> red. </w:t>
      </w:r>
      <w:r w:rsidR="00B73F23">
        <w:rPr>
          <w:rFonts w:ascii="Times" w:eastAsia="Calibri" w:hAnsi="Times" w:cs="Arial"/>
          <w:bCs/>
          <w:sz w:val="24"/>
          <w:szCs w:val="20"/>
          <w:lang w:eastAsia="pl-PL"/>
        </w:rPr>
        <w:t xml:space="preserve">M. </w:t>
      </w:r>
      <w:r w:rsidR="00B73F23" w:rsidRPr="00B73F23">
        <w:rPr>
          <w:rFonts w:ascii="Times" w:eastAsia="Calibri" w:hAnsi="Times" w:cs="Arial"/>
          <w:bCs/>
          <w:sz w:val="24"/>
          <w:szCs w:val="20"/>
          <w:lang w:eastAsia="pl-PL"/>
        </w:rPr>
        <w:t>Safjan</w:t>
      </w:r>
      <w:r w:rsidR="00B73F23">
        <w:rPr>
          <w:rFonts w:ascii="Times" w:eastAsia="Calibri" w:hAnsi="Times" w:cs="Arial"/>
          <w:bCs/>
          <w:sz w:val="24"/>
          <w:szCs w:val="20"/>
          <w:lang w:eastAsia="pl-PL"/>
        </w:rPr>
        <w:t xml:space="preserve">/ L. </w:t>
      </w:r>
      <w:r w:rsidR="00B73F23" w:rsidRPr="00B73F23">
        <w:rPr>
          <w:rFonts w:ascii="Times" w:eastAsia="Calibri" w:hAnsi="Times" w:cs="Arial"/>
          <w:bCs/>
          <w:sz w:val="24"/>
          <w:szCs w:val="20"/>
          <w:lang w:eastAsia="pl-PL"/>
        </w:rPr>
        <w:t>Bosek 2016, wyd. 1/Szydło</w:t>
      </w:r>
      <w:r w:rsidR="00B73F23">
        <w:rPr>
          <w:rFonts w:ascii="Times" w:eastAsia="Calibri" w:hAnsi="Times" w:cs="Arial"/>
          <w:bCs/>
          <w:sz w:val="24"/>
          <w:szCs w:val="20"/>
          <w:lang w:eastAsia="pl-PL"/>
        </w:rPr>
        <w:t>; dostęp: Legalis</w:t>
      </w:r>
      <w:r w:rsidRPr="008727D8">
        <w:rPr>
          <w:rFonts w:ascii="Times" w:eastAsia="Calibri" w:hAnsi="Times" w:cs="Arial"/>
          <w:bCs/>
          <w:sz w:val="24"/>
          <w:szCs w:val="20"/>
          <w:lang w:eastAsia="pl-PL"/>
        </w:rPr>
        <w:t>).</w:t>
      </w:r>
      <w:r w:rsidR="00D444C8">
        <w:rPr>
          <w:rFonts w:ascii="Times" w:eastAsia="Calibri" w:hAnsi="Times" w:cs="Arial"/>
          <w:bCs/>
          <w:sz w:val="24"/>
          <w:szCs w:val="20"/>
          <w:lang w:eastAsia="pl-PL"/>
        </w:rPr>
        <w:t xml:space="preserve"> </w:t>
      </w:r>
      <w:r w:rsidR="00F47997" w:rsidRPr="00F47997">
        <w:rPr>
          <w:rFonts w:ascii="Times" w:eastAsia="Calibri" w:hAnsi="Times" w:cs="Arial"/>
          <w:bCs/>
          <w:sz w:val="24"/>
          <w:szCs w:val="20"/>
          <w:lang w:eastAsia="pl-PL"/>
        </w:rPr>
        <w:t xml:space="preserve">W tym kontekście </w:t>
      </w:r>
      <w:r w:rsidR="00D444C8">
        <w:rPr>
          <w:rFonts w:ascii="Times" w:eastAsia="Calibri" w:hAnsi="Times" w:cs="Arial"/>
          <w:bCs/>
          <w:sz w:val="24"/>
          <w:szCs w:val="20"/>
          <w:lang w:eastAsia="pl-PL"/>
        </w:rPr>
        <w:t xml:space="preserve"> również </w:t>
      </w:r>
      <w:r w:rsidR="00F47997" w:rsidRPr="00F47997">
        <w:rPr>
          <w:rFonts w:ascii="Times" w:eastAsia="Calibri" w:hAnsi="Times" w:cs="Arial"/>
          <w:bCs/>
          <w:sz w:val="24"/>
          <w:szCs w:val="20"/>
          <w:lang w:eastAsia="pl-PL"/>
        </w:rPr>
        <w:t>T</w:t>
      </w:r>
      <w:r w:rsidR="00B73F23">
        <w:rPr>
          <w:rFonts w:ascii="Times" w:eastAsia="Calibri" w:hAnsi="Times" w:cs="Arial"/>
          <w:bCs/>
          <w:sz w:val="24"/>
          <w:szCs w:val="20"/>
          <w:lang w:eastAsia="pl-PL"/>
        </w:rPr>
        <w:t xml:space="preserve">rybunał </w:t>
      </w:r>
      <w:r w:rsidR="00F47997" w:rsidRPr="00F47997">
        <w:rPr>
          <w:rFonts w:ascii="Times" w:eastAsia="Calibri" w:hAnsi="Times" w:cs="Arial"/>
          <w:bCs/>
          <w:sz w:val="24"/>
          <w:szCs w:val="20"/>
          <w:lang w:eastAsia="pl-PL"/>
        </w:rPr>
        <w:t>K</w:t>
      </w:r>
      <w:r w:rsidR="00B73F23">
        <w:rPr>
          <w:rFonts w:ascii="Times" w:eastAsia="Calibri" w:hAnsi="Times" w:cs="Arial"/>
          <w:bCs/>
          <w:sz w:val="24"/>
          <w:szCs w:val="20"/>
          <w:lang w:eastAsia="pl-PL"/>
        </w:rPr>
        <w:t>onstytucyjny</w:t>
      </w:r>
      <w:r w:rsidR="00D444C8">
        <w:rPr>
          <w:rFonts w:ascii="Times" w:eastAsia="Calibri" w:hAnsi="Times" w:cs="Arial"/>
          <w:bCs/>
          <w:sz w:val="24"/>
          <w:szCs w:val="20"/>
          <w:lang w:eastAsia="pl-PL"/>
        </w:rPr>
        <w:t xml:space="preserve"> („TK”)</w:t>
      </w:r>
      <w:r w:rsidR="00F47997" w:rsidRPr="00F47997">
        <w:rPr>
          <w:rFonts w:ascii="Times" w:eastAsia="Calibri" w:hAnsi="Times" w:cs="Arial"/>
          <w:bCs/>
          <w:sz w:val="24"/>
          <w:szCs w:val="20"/>
          <w:lang w:eastAsia="pl-PL"/>
        </w:rPr>
        <w:t xml:space="preserve"> stwierdza</w:t>
      </w:r>
      <w:r w:rsidR="00B73F23">
        <w:rPr>
          <w:rFonts w:ascii="Times" w:eastAsia="Calibri" w:hAnsi="Times" w:cs="Arial"/>
          <w:bCs/>
          <w:sz w:val="24"/>
          <w:szCs w:val="20"/>
          <w:lang w:eastAsia="pl-PL"/>
        </w:rPr>
        <w:t xml:space="preserve"> w swoim orzecznictwie</w:t>
      </w:r>
      <w:r w:rsidR="00F47997" w:rsidRPr="00F47997">
        <w:rPr>
          <w:rFonts w:ascii="Times" w:eastAsia="Calibri" w:hAnsi="Times" w:cs="Arial"/>
          <w:bCs/>
          <w:sz w:val="24"/>
          <w:szCs w:val="20"/>
          <w:lang w:eastAsia="pl-PL"/>
        </w:rPr>
        <w:t xml:space="preserve">, że "na pewno" każdy przypadek konieczności ochrony dóbr z </w:t>
      </w:r>
      <w:r w:rsidR="00F47997" w:rsidRPr="00BA3CFE">
        <w:t>art. 31 ust. 3</w:t>
      </w:r>
      <w:r w:rsidR="00D444C8">
        <w:rPr>
          <w:rFonts w:ascii="Times" w:eastAsia="Calibri" w:hAnsi="Times" w:cs="Arial"/>
          <w:bCs/>
          <w:sz w:val="24"/>
          <w:szCs w:val="20"/>
          <w:lang w:eastAsia="pl-PL"/>
        </w:rPr>
        <w:t xml:space="preserve"> Konstytucji RP</w:t>
      </w:r>
      <w:r w:rsidR="00F47997" w:rsidRPr="00F47997">
        <w:rPr>
          <w:rFonts w:ascii="Times" w:eastAsia="Calibri" w:hAnsi="Times" w:cs="Arial"/>
          <w:bCs/>
          <w:sz w:val="24"/>
          <w:szCs w:val="20"/>
          <w:lang w:eastAsia="pl-PL"/>
        </w:rPr>
        <w:t xml:space="preserve"> (czyli takich dóbr, jak: bezpieczeństwo państwa, </w:t>
      </w:r>
      <w:r w:rsidR="00F47997" w:rsidRPr="00EB5B52">
        <w:rPr>
          <w:rFonts w:ascii="Times" w:eastAsia="Calibri" w:hAnsi="Times" w:cs="Arial"/>
          <w:b/>
          <w:sz w:val="24"/>
          <w:szCs w:val="20"/>
          <w:lang w:eastAsia="pl-PL"/>
        </w:rPr>
        <w:t>porządek publiczny,</w:t>
      </w:r>
      <w:r w:rsidR="00F47997" w:rsidRPr="00F47997">
        <w:rPr>
          <w:rFonts w:ascii="Times" w:eastAsia="Calibri" w:hAnsi="Times" w:cs="Arial"/>
          <w:bCs/>
          <w:sz w:val="24"/>
          <w:szCs w:val="20"/>
          <w:lang w:eastAsia="pl-PL"/>
        </w:rPr>
        <w:t xml:space="preserve"> ochrona środowiska, zdrowia i </w:t>
      </w:r>
      <w:r w:rsidR="00F47997" w:rsidRPr="00EB5B52">
        <w:rPr>
          <w:rFonts w:ascii="Times" w:eastAsia="Calibri" w:hAnsi="Times" w:cs="Arial"/>
          <w:b/>
          <w:sz w:val="24"/>
          <w:szCs w:val="20"/>
          <w:lang w:eastAsia="pl-PL"/>
        </w:rPr>
        <w:t>moralności publicznej, oraz ochrona wolności i praw innych osób</w:t>
      </w:r>
      <w:r w:rsidR="00F47997" w:rsidRPr="00F47997">
        <w:rPr>
          <w:rFonts w:ascii="Times" w:eastAsia="Calibri" w:hAnsi="Times" w:cs="Arial"/>
          <w:bCs/>
          <w:sz w:val="24"/>
          <w:szCs w:val="20"/>
          <w:lang w:eastAsia="pl-PL"/>
        </w:rPr>
        <w:t xml:space="preserve">) mieści się w pojęciu "ważnego interesu publicznego" w rozumieniu art. 22 (wyr. TK z: 14.12.2004 r., </w:t>
      </w:r>
      <w:r w:rsidR="00F47997" w:rsidRPr="00BA3CFE">
        <w:t>K 25/03</w:t>
      </w:r>
      <w:r w:rsidR="00F47997" w:rsidRPr="00F47997">
        <w:rPr>
          <w:rFonts w:ascii="Times" w:eastAsia="Calibri" w:hAnsi="Times" w:cs="Arial"/>
          <w:bCs/>
          <w:sz w:val="24"/>
          <w:szCs w:val="20"/>
          <w:lang w:eastAsia="pl-PL"/>
        </w:rPr>
        <w:t xml:space="preserve">, OTK 2004, Nr 11, poz. 116; 29.4.2003 r., </w:t>
      </w:r>
      <w:r w:rsidR="00F47997" w:rsidRPr="00BA3CFE">
        <w:t>SK 24/02</w:t>
      </w:r>
      <w:r w:rsidR="00F47997" w:rsidRPr="00F47997">
        <w:rPr>
          <w:rFonts w:ascii="Times" w:eastAsia="Calibri" w:hAnsi="Times" w:cs="Arial"/>
          <w:bCs/>
          <w:sz w:val="24"/>
          <w:szCs w:val="20"/>
          <w:lang w:eastAsia="pl-PL"/>
        </w:rPr>
        <w:t>, OTK 2003, Nr 4, poz. 33).</w:t>
      </w:r>
    </w:p>
    <w:p w14:paraId="601DE4E7" w14:textId="4CCEE518" w:rsidR="00F47997" w:rsidRDefault="00A33306"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t>W</w:t>
      </w:r>
      <w:r w:rsidRPr="00A33306">
        <w:rPr>
          <w:rFonts w:ascii="Times" w:eastAsia="Calibri" w:hAnsi="Times" w:cs="Arial"/>
          <w:bCs/>
          <w:sz w:val="24"/>
          <w:szCs w:val="20"/>
          <w:lang w:eastAsia="pl-PL"/>
        </w:rPr>
        <w:t xml:space="preserve">ystępujące w art. 31 ust. 3 Konstytucji RP pojęcie </w:t>
      </w:r>
      <w:r w:rsidRPr="00A33306">
        <w:rPr>
          <w:rFonts w:ascii="Times" w:eastAsia="Calibri" w:hAnsi="Times" w:cs="Arial"/>
          <w:b/>
          <w:bCs/>
          <w:sz w:val="24"/>
          <w:szCs w:val="20"/>
          <w:lang w:eastAsia="pl-PL"/>
        </w:rPr>
        <w:t>porządku publicznego</w:t>
      </w:r>
      <w:r w:rsidRPr="00A33306">
        <w:rPr>
          <w:rFonts w:ascii="Times" w:eastAsia="Calibri" w:hAnsi="Times" w:cs="Arial"/>
          <w:bCs/>
          <w:sz w:val="24"/>
          <w:szCs w:val="20"/>
          <w:lang w:eastAsia="pl-PL"/>
        </w:rPr>
        <w:t xml:space="preserve"> jest bez wątpienia określoną klauzulą generalną, której sens znaczeniowy nie może być ustalony bez odwoływania się do pewnych norm, reguł lub ocen pozaprawnych. Dowodzi tego chociażby orzecznictwo TK, w którym stwierdza się, że "</w:t>
      </w:r>
      <w:r w:rsidRPr="008951D1">
        <w:rPr>
          <w:rFonts w:ascii="Times" w:eastAsia="Calibri" w:hAnsi="Times" w:cs="Arial"/>
          <w:bCs/>
          <w:i/>
          <w:iCs/>
          <w:sz w:val="24"/>
          <w:szCs w:val="20"/>
          <w:lang w:eastAsia="pl-PL"/>
        </w:rPr>
        <w:t xml:space="preserve">Przesłanka ochrony porządku publicznego, mimo jej dalece niedookreślonego treściowo charakteru, mieści w sobie niewątpliwie postulat takiego ukształtowania stanu faktycznego wewnątrz państwa, który umożliwia normalne współżycie jednostek w organizacji państwowej. Dokonując ograniczenia konkretnego prawa lub wolności, ustawodawca kieruje się w tym przypadku troską o należyte, harmonijne </w:t>
      </w:r>
      <w:r w:rsidRPr="008951D1">
        <w:rPr>
          <w:rFonts w:ascii="Times" w:eastAsia="Calibri" w:hAnsi="Times" w:cs="Arial"/>
          <w:bCs/>
          <w:i/>
          <w:iCs/>
          <w:sz w:val="24"/>
          <w:szCs w:val="20"/>
          <w:lang w:eastAsia="pl-PL"/>
        </w:rPr>
        <w:lastRenderedPageBreak/>
        <w:t>współżycie członków społeczeństwa, co obejmuje zarówno ochronę interesów poszczególnych osób, jak i określonych dóbr społecznych, w tym i mienia publicznego</w:t>
      </w:r>
      <w:r w:rsidRPr="00A33306">
        <w:rPr>
          <w:rFonts w:ascii="Times" w:eastAsia="Calibri" w:hAnsi="Times" w:cs="Arial"/>
          <w:bCs/>
          <w:sz w:val="24"/>
          <w:szCs w:val="20"/>
          <w:lang w:eastAsia="pl-PL"/>
        </w:rPr>
        <w:t xml:space="preserve">" (wyr. TK z: 12.1.1999 r., </w:t>
      </w:r>
      <w:r w:rsidRPr="00BA3CFE">
        <w:t>P 2/98</w:t>
      </w:r>
      <w:r w:rsidRPr="00A33306">
        <w:rPr>
          <w:rFonts w:ascii="Times" w:eastAsia="Calibri" w:hAnsi="Times" w:cs="Arial"/>
          <w:bCs/>
          <w:sz w:val="24"/>
          <w:szCs w:val="20"/>
          <w:lang w:eastAsia="pl-PL"/>
        </w:rPr>
        <w:t xml:space="preserve">, OTK 1999, Nr 1, poz. 2; 7.2.2001 r., </w:t>
      </w:r>
      <w:r w:rsidRPr="00BA3CFE">
        <w:t>K 27/00</w:t>
      </w:r>
      <w:r w:rsidRPr="00A33306">
        <w:rPr>
          <w:rFonts w:ascii="Times" w:eastAsia="Calibri" w:hAnsi="Times" w:cs="Arial"/>
          <w:bCs/>
          <w:sz w:val="24"/>
          <w:szCs w:val="20"/>
          <w:lang w:eastAsia="pl-PL"/>
        </w:rPr>
        <w:t xml:space="preserve">, OTK 2001, Nr 2, poz. 29; 8.10.2007 r., </w:t>
      </w:r>
      <w:r w:rsidRPr="00BA3CFE">
        <w:t>K 20/07</w:t>
      </w:r>
      <w:r w:rsidRPr="00A33306">
        <w:rPr>
          <w:rFonts w:ascii="Times" w:eastAsia="Calibri" w:hAnsi="Times" w:cs="Arial"/>
          <w:bCs/>
          <w:sz w:val="24"/>
          <w:szCs w:val="20"/>
          <w:lang w:eastAsia="pl-PL"/>
        </w:rPr>
        <w:t xml:space="preserve">, OTK-A 2007, Nr 9, poz. 102). Jak z powyższego wynika, interpretując pojęcie "porządku publicznego" TK odwołał się do określonych norm i ocen pozaprawnych, </w:t>
      </w:r>
      <w:r w:rsidR="004C108F">
        <w:rPr>
          <w:rFonts w:ascii="Times" w:eastAsia="Calibri" w:hAnsi="Times" w:cs="Arial"/>
          <w:bCs/>
          <w:sz w:val="24"/>
          <w:szCs w:val="20"/>
          <w:lang w:eastAsia="pl-PL"/>
        </w:rPr>
        <w:br/>
      </w:r>
      <w:r w:rsidRPr="00A33306">
        <w:rPr>
          <w:rFonts w:ascii="Times" w:eastAsia="Calibri" w:hAnsi="Times" w:cs="Arial"/>
          <w:bCs/>
          <w:sz w:val="24"/>
          <w:szCs w:val="20"/>
          <w:lang w:eastAsia="pl-PL"/>
        </w:rPr>
        <w:t xml:space="preserve">a konkretnie – do pewnych norm i ocen filozoficzno-społecznych, mających mocne zabarwienie moralne i religijne. Słusznie się więc stwierdza, że powołanie się w powyższych orzeczeniach przez TK na takie wartości, wyrażające sens znaczeniowy terminu "porządek publiczny", jak: "normalne współżycie jednostek w organizacji państwowej", "harmonijne współżycie członków społeczeństwa", obejmujące przy tym "zarówno ochronę interesów poszczególnych osób, jak i określonych dóbr społecznych", stanowi w istocie przejaw pośredniego odwołania się do pojęcia dobra wspólnego, występującego na gruncie </w:t>
      </w:r>
      <w:r w:rsidRPr="00BA3CFE">
        <w:t>art. 1</w:t>
      </w:r>
      <w:r w:rsidRPr="00A33306">
        <w:rPr>
          <w:rFonts w:ascii="Times" w:eastAsia="Calibri" w:hAnsi="Times" w:cs="Arial"/>
          <w:bCs/>
          <w:sz w:val="24"/>
          <w:szCs w:val="20"/>
          <w:lang w:eastAsia="pl-PL"/>
        </w:rPr>
        <w:t xml:space="preserve"> Konstytucji RP (</w:t>
      </w:r>
      <w:r w:rsidRPr="00A33306">
        <w:rPr>
          <w:rFonts w:ascii="Times" w:eastAsia="Calibri" w:hAnsi="Times" w:cs="Arial"/>
          <w:bCs/>
          <w:i/>
          <w:iCs/>
          <w:sz w:val="24"/>
          <w:szCs w:val="20"/>
          <w:lang w:eastAsia="pl-PL"/>
        </w:rPr>
        <w:t>A. Szafrański</w:t>
      </w:r>
      <w:r w:rsidRPr="00A33306">
        <w:rPr>
          <w:rFonts w:ascii="Times" w:eastAsia="Calibri" w:hAnsi="Times" w:cs="Arial"/>
          <w:bCs/>
          <w:sz w:val="24"/>
          <w:szCs w:val="20"/>
          <w:lang w:eastAsia="pl-PL"/>
        </w:rPr>
        <w:t>, Przedsiębiorca publiczny, s. 127).</w:t>
      </w:r>
      <w:r>
        <w:rPr>
          <w:rFonts w:ascii="Times" w:eastAsia="Calibri" w:hAnsi="Times" w:cs="Arial"/>
          <w:bCs/>
          <w:sz w:val="24"/>
          <w:szCs w:val="20"/>
          <w:lang w:eastAsia="pl-PL"/>
        </w:rPr>
        <w:t xml:space="preserve"> </w:t>
      </w:r>
      <w:r w:rsidRPr="00A33306">
        <w:rPr>
          <w:rFonts w:ascii="Times" w:eastAsia="Calibri" w:hAnsi="Times" w:cs="Arial"/>
          <w:bCs/>
          <w:sz w:val="24"/>
          <w:szCs w:val="20"/>
          <w:lang w:eastAsia="pl-PL"/>
        </w:rPr>
        <w:t>W takim ujęciu pojęcie "porządku publicznego" jest bez wątpienia pojęciem niezwykle pojemnym, w ramach którego mogą się zresztą mieścić (zawierać) również inne z wartości wymienionych w art. 31 ust. 3 Konstytucji RP</w:t>
      </w:r>
      <w:r w:rsidRPr="00A33306">
        <w:t xml:space="preserve"> </w:t>
      </w:r>
      <w:r>
        <w:t>(</w:t>
      </w:r>
      <w:r w:rsidRPr="00A33306">
        <w:rPr>
          <w:rFonts w:ascii="Times" w:eastAsia="Calibri" w:hAnsi="Times" w:cs="Arial"/>
          <w:bCs/>
          <w:sz w:val="24"/>
          <w:szCs w:val="20"/>
          <w:lang w:eastAsia="pl-PL"/>
        </w:rPr>
        <w:t xml:space="preserve">szerzej: Art. </w:t>
      </w:r>
      <w:r>
        <w:rPr>
          <w:rFonts w:ascii="Times" w:eastAsia="Calibri" w:hAnsi="Times" w:cs="Arial"/>
          <w:bCs/>
          <w:sz w:val="24"/>
          <w:szCs w:val="20"/>
          <w:lang w:eastAsia="pl-PL"/>
        </w:rPr>
        <w:t>31</w:t>
      </w:r>
      <w:r w:rsidRPr="00A33306">
        <w:rPr>
          <w:rFonts w:ascii="Times" w:eastAsia="Calibri" w:hAnsi="Times" w:cs="Arial"/>
          <w:bCs/>
          <w:sz w:val="24"/>
          <w:szCs w:val="20"/>
          <w:lang w:eastAsia="pl-PL"/>
        </w:rPr>
        <w:t xml:space="preserve"> Konstytucji. Komentarz pod red. M. Safjan/ L. Bosek 2016, wyd. 1/Szydło; dostęp: Legalis).</w:t>
      </w:r>
    </w:p>
    <w:p w14:paraId="6095991F" w14:textId="6BF645F1" w:rsidR="00F26C7C" w:rsidRDefault="00D444C8"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t>R</w:t>
      </w:r>
      <w:r w:rsidR="001F1BEB" w:rsidRPr="001F1BEB">
        <w:rPr>
          <w:rFonts w:ascii="Times" w:eastAsia="Calibri" w:hAnsi="Times" w:cs="Arial"/>
          <w:bCs/>
          <w:sz w:val="24"/>
          <w:szCs w:val="20"/>
          <w:lang w:eastAsia="pl-PL"/>
        </w:rPr>
        <w:t xml:space="preserve">ozumienie pojęcia interesu publicznego, zgodnie z którym interes ten oznacza stan czy też wartość w postaci zaspokojenia interesów i potrzeb możliwie dużej części społeczeństwa (obywateli), przy równoczesnym spowodowaniu zła lub krzywdy u możliwie niewielkiej liczby ludzi, znajduje generalnie swoje wsparcie w twierdzeniach wypowiadanych w tym kontekście przez TK. </w:t>
      </w:r>
      <w:r>
        <w:rPr>
          <w:rFonts w:ascii="Times" w:eastAsia="Calibri" w:hAnsi="Times" w:cs="Arial"/>
          <w:bCs/>
          <w:sz w:val="24"/>
          <w:szCs w:val="20"/>
          <w:lang w:eastAsia="pl-PL"/>
        </w:rPr>
        <w:t>S</w:t>
      </w:r>
      <w:r w:rsidR="001F1BEB" w:rsidRPr="001F1BEB">
        <w:rPr>
          <w:rFonts w:ascii="Times" w:eastAsia="Calibri" w:hAnsi="Times" w:cs="Arial"/>
          <w:bCs/>
          <w:sz w:val="24"/>
          <w:szCs w:val="20"/>
          <w:lang w:eastAsia="pl-PL"/>
        </w:rPr>
        <w:t xml:space="preserve">tosunkowo często TK wypowiada formułę, że "działalność gospodarcza, </w:t>
      </w:r>
      <w:r w:rsidR="00AD6E5A">
        <w:rPr>
          <w:rFonts w:ascii="Times" w:eastAsia="Calibri" w:hAnsi="Times" w:cs="Arial"/>
          <w:bCs/>
          <w:sz w:val="24"/>
          <w:szCs w:val="20"/>
          <w:lang w:eastAsia="pl-PL"/>
        </w:rPr>
        <w:br/>
      </w:r>
      <w:r w:rsidR="001F1BEB" w:rsidRPr="001F1BEB">
        <w:rPr>
          <w:rFonts w:ascii="Times" w:eastAsia="Calibri" w:hAnsi="Times" w:cs="Arial"/>
          <w:bCs/>
          <w:sz w:val="24"/>
          <w:szCs w:val="20"/>
          <w:lang w:eastAsia="pl-PL"/>
        </w:rPr>
        <w:t xml:space="preserve">ze względu na jej charakter, a zwłaszcza na bliski związek zarówno z interesami innych osób, jak i interesem publicznym może podlegać różnego rodzaju ograniczeniom w stopniu większym niż prawa i wolności o charakterze osobistym bądź politycznym. Istnieje </w:t>
      </w:r>
      <w:r w:rsidR="004C108F">
        <w:rPr>
          <w:rFonts w:ascii="Times" w:eastAsia="Calibri" w:hAnsi="Times" w:cs="Arial"/>
          <w:bCs/>
          <w:sz w:val="24"/>
          <w:szCs w:val="20"/>
          <w:lang w:eastAsia="pl-PL"/>
        </w:rPr>
        <w:br/>
      </w:r>
      <w:r w:rsidR="001F1BEB" w:rsidRPr="001F1BEB">
        <w:rPr>
          <w:rFonts w:ascii="Times" w:eastAsia="Calibri" w:hAnsi="Times" w:cs="Arial"/>
          <w:bCs/>
          <w:sz w:val="24"/>
          <w:szCs w:val="20"/>
          <w:lang w:eastAsia="pl-PL"/>
        </w:rPr>
        <w:t xml:space="preserve">w szczególności legitymowany interes państwa w stworzeniu takich ram prawnych obrotu gospodarczego, które pozwolą zminimalizować niekorzystne skutki mechanizmów wolnorynkowych, jeżeli skutki te ujawniają się w sferze, która nie może pozostać obojętna dla państwa ze względu na ochronę powszechnie uznawanych wartości" (wyr. TK z: 8.4.1998 r., </w:t>
      </w:r>
      <w:r w:rsidR="001F1BEB" w:rsidRPr="00BA3CFE">
        <w:t>K 10/97</w:t>
      </w:r>
      <w:r w:rsidR="001F1BEB" w:rsidRPr="001F1BEB">
        <w:rPr>
          <w:rFonts w:ascii="Times" w:eastAsia="Calibri" w:hAnsi="Times" w:cs="Arial"/>
          <w:bCs/>
          <w:sz w:val="24"/>
          <w:szCs w:val="20"/>
          <w:lang w:eastAsia="pl-PL"/>
        </w:rPr>
        <w:t xml:space="preserve">, OTK 1998, Nr 3, poz. 29; 14.6.2004 r., </w:t>
      </w:r>
      <w:r w:rsidR="001F1BEB" w:rsidRPr="00BA3CFE">
        <w:t>SK 21/03</w:t>
      </w:r>
      <w:r w:rsidR="001F1BEB" w:rsidRPr="001F1BEB">
        <w:rPr>
          <w:rFonts w:ascii="Times" w:eastAsia="Calibri" w:hAnsi="Times" w:cs="Arial"/>
          <w:bCs/>
          <w:sz w:val="24"/>
          <w:szCs w:val="20"/>
          <w:lang w:eastAsia="pl-PL"/>
        </w:rPr>
        <w:t xml:space="preserve">, OTK-A 2004, Nr 6, poz. 56; 25.7.2006 r., </w:t>
      </w:r>
      <w:r w:rsidR="001F1BEB" w:rsidRPr="00BA3CFE">
        <w:t>P 24/05</w:t>
      </w:r>
      <w:r w:rsidR="001F1BEB" w:rsidRPr="001F1BEB">
        <w:rPr>
          <w:rFonts w:ascii="Times" w:eastAsia="Calibri" w:hAnsi="Times" w:cs="Arial"/>
          <w:bCs/>
          <w:sz w:val="24"/>
          <w:szCs w:val="20"/>
          <w:lang w:eastAsia="pl-PL"/>
        </w:rPr>
        <w:t xml:space="preserve">, OTK-A 2006, Nr 7, poz. 87; 25.5.2009 r., </w:t>
      </w:r>
      <w:r w:rsidR="001F1BEB" w:rsidRPr="00BA3CFE">
        <w:t>SK 54/08</w:t>
      </w:r>
      <w:r w:rsidR="001F1BEB" w:rsidRPr="001F1BEB">
        <w:rPr>
          <w:rFonts w:ascii="Times" w:eastAsia="Calibri" w:hAnsi="Times" w:cs="Arial"/>
          <w:bCs/>
          <w:sz w:val="24"/>
          <w:szCs w:val="20"/>
          <w:lang w:eastAsia="pl-PL"/>
        </w:rPr>
        <w:t>, OTK-A 2009, Nr 5, poz. 69). Z takiego stwierdzenia TK dość jasno przebija się konkluzja, że w pojęciu interesu publicznego</w:t>
      </w:r>
      <w:r>
        <w:rPr>
          <w:rFonts w:ascii="Times" w:eastAsia="Calibri" w:hAnsi="Times" w:cs="Arial"/>
          <w:bCs/>
          <w:sz w:val="24"/>
          <w:szCs w:val="20"/>
          <w:lang w:eastAsia="pl-PL"/>
        </w:rPr>
        <w:t xml:space="preserve"> </w:t>
      </w:r>
      <w:r w:rsidR="001F1BEB" w:rsidRPr="001F1BEB">
        <w:rPr>
          <w:rFonts w:ascii="Times" w:eastAsia="Calibri" w:hAnsi="Times" w:cs="Arial"/>
          <w:bCs/>
          <w:sz w:val="24"/>
          <w:szCs w:val="20"/>
          <w:lang w:eastAsia="pl-PL"/>
        </w:rPr>
        <w:t xml:space="preserve">mieści się m.in. łagodzenie wszelkich niekorzystnych skutków, jakie mechanizmy wolnorynkowe wywołują w sytuacji poszczególnych członków społeczeństwa, zwłaszcza jeżeli </w:t>
      </w:r>
      <w:r w:rsidR="001F1BEB" w:rsidRPr="001F1BEB">
        <w:rPr>
          <w:rFonts w:ascii="Times" w:eastAsia="Calibri" w:hAnsi="Times" w:cs="Arial"/>
          <w:bCs/>
          <w:sz w:val="24"/>
          <w:szCs w:val="20"/>
          <w:lang w:eastAsia="pl-PL"/>
        </w:rPr>
        <w:lastRenderedPageBreak/>
        <w:t xml:space="preserve">te niekorzystne skutki działania rynku okazują się kolidować z powszechnie uznawanymi wartościami, czyli – jak należy to rozumieć – z tymi wartościami, które znalazły swoje odzwierciedlenie w przepisach Konstytucji RP i które stanowią część powszechnie akceptowanej w państwie aksjologii. </w:t>
      </w:r>
      <w:r>
        <w:rPr>
          <w:rFonts w:ascii="Times" w:eastAsia="Calibri" w:hAnsi="Times" w:cs="Arial"/>
          <w:bCs/>
          <w:sz w:val="24"/>
          <w:szCs w:val="20"/>
          <w:lang w:eastAsia="pl-PL"/>
        </w:rPr>
        <w:t>Z</w:t>
      </w:r>
      <w:r w:rsidR="001F1BEB" w:rsidRPr="001F1BEB">
        <w:rPr>
          <w:rFonts w:ascii="Times" w:eastAsia="Calibri" w:hAnsi="Times" w:cs="Arial"/>
          <w:bCs/>
          <w:sz w:val="24"/>
          <w:szCs w:val="20"/>
          <w:lang w:eastAsia="pl-PL"/>
        </w:rPr>
        <w:t>daniem TK w pojęciu interesu publicznego mieści się m.in. sytuacja, w której państwo po to ogranicza wolność działalności gospodarczej, by nie dopuścić do zaistnienia w sytuacji jednostek takich skutków działania wolnego rynku, które nie dają się zaakceptować z punktu widzenia dobra tych jednostek i które naruszają prawo tych jednostek do godnej egzystencji.</w:t>
      </w:r>
      <w:r w:rsidR="00F26C7C">
        <w:rPr>
          <w:rFonts w:ascii="Times" w:eastAsia="Calibri" w:hAnsi="Times" w:cs="Arial"/>
          <w:bCs/>
          <w:sz w:val="24"/>
          <w:szCs w:val="20"/>
          <w:lang w:eastAsia="pl-PL"/>
        </w:rPr>
        <w:t xml:space="preserve"> </w:t>
      </w:r>
    </w:p>
    <w:p w14:paraId="58C11CC9" w14:textId="35880501" w:rsidR="00F47997" w:rsidRDefault="00F26C7C"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t>Również</w:t>
      </w:r>
      <w:r w:rsidR="001F1BEB" w:rsidRPr="001F1BEB">
        <w:rPr>
          <w:rFonts w:ascii="Times" w:eastAsia="Calibri" w:hAnsi="Times" w:cs="Arial"/>
          <w:bCs/>
          <w:sz w:val="24"/>
          <w:szCs w:val="20"/>
          <w:lang w:eastAsia="pl-PL"/>
        </w:rPr>
        <w:t xml:space="preserve"> zdaniem TK: "Cel (interes) publiczny należy rozumieć wyłącznie jako dobro ogółu, tzn. całego społeczeństwa lub społeczności regionalnej (…). Wzbogacenie tylko niektórych członków społeczności lokalnej kosztem wspólnoty stanowi raczej przykład naruszenia zasady sprawiedliwości społecznej, aniżeli realizacji dobra ogółu" (wyr. TK </w:t>
      </w:r>
      <w:r w:rsidR="004C108F">
        <w:rPr>
          <w:rFonts w:ascii="Times" w:eastAsia="Calibri" w:hAnsi="Times" w:cs="Arial"/>
          <w:bCs/>
          <w:sz w:val="24"/>
          <w:szCs w:val="20"/>
          <w:lang w:eastAsia="pl-PL"/>
        </w:rPr>
        <w:br/>
      </w:r>
      <w:r w:rsidR="001F1BEB" w:rsidRPr="001F1BEB">
        <w:rPr>
          <w:rFonts w:ascii="Times" w:eastAsia="Calibri" w:hAnsi="Times" w:cs="Arial"/>
          <w:bCs/>
          <w:sz w:val="24"/>
          <w:szCs w:val="20"/>
          <w:lang w:eastAsia="pl-PL"/>
        </w:rPr>
        <w:t xml:space="preserve">z 12.4.2000 r., </w:t>
      </w:r>
      <w:r w:rsidR="001F1BEB" w:rsidRPr="00BA3CFE">
        <w:t>K 8/98</w:t>
      </w:r>
      <w:r w:rsidR="001F1BEB" w:rsidRPr="001F1BEB">
        <w:rPr>
          <w:rFonts w:ascii="Times" w:eastAsia="Calibri" w:hAnsi="Times" w:cs="Arial"/>
          <w:bCs/>
          <w:sz w:val="24"/>
          <w:szCs w:val="20"/>
          <w:lang w:eastAsia="pl-PL"/>
        </w:rPr>
        <w:t>, OTK 2000, Nr 3, poz. 87). W tym kontekście znamienne jest również stanowisko, jakie w postępowaniu przed TK zajął RPO (</w:t>
      </w:r>
      <w:r w:rsidR="001F1BEB" w:rsidRPr="001F1BEB">
        <w:rPr>
          <w:rFonts w:ascii="Times" w:eastAsia="Calibri" w:hAnsi="Times" w:cs="Arial"/>
          <w:bCs/>
          <w:i/>
          <w:iCs/>
          <w:sz w:val="24"/>
          <w:szCs w:val="20"/>
          <w:lang w:eastAsia="pl-PL"/>
        </w:rPr>
        <w:t>nota bene</w:t>
      </w:r>
      <w:r w:rsidR="001F1BEB" w:rsidRPr="001F1BEB">
        <w:rPr>
          <w:rFonts w:ascii="Times" w:eastAsia="Calibri" w:hAnsi="Times" w:cs="Arial"/>
          <w:bCs/>
          <w:sz w:val="24"/>
          <w:szCs w:val="20"/>
          <w:lang w:eastAsia="pl-PL"/>
        </w:rPr>
        <w:t xml:space="preserve">, wagę tego stanowiska RPO podkreśla fakt, że w wydanym następnie w tej sprawie orzeczeniu TK w pełni się zgodził z tą częścią wystąpienia oraz argumentacji RPO). RPO stwierdził mianowicie, że nie można powoływać się na interes publiczny "w celu ochrony struktury dochodowej określonej grupy społecznej, prowadziłoby to bowiem do pozbawienia praw i wolności obywatelskich jakiejkolwiek realnej treści, jako że politycy – pozbawiając praw podmiotowych określoną części społeczeństwa – arbitralnie decydowaliby o tym, która grupa społeczna zasługuje na materialne wsparcie. Podważałoby to </w:t>
      </w:r>
      <w:r w:rsidR="001F1BEB" w:rsidRPr="00BA3CFE">
        <w:t>art. 1</w:t>
      </w:r>
      <w:r w:rsidR="001F1BEB" w:rsidRPr="001F1BEB">
        <w:rPr>
          <w:rFonts w:ascii="Times" w:eastAsia="Calibri" w:hAnsi="Times" w:cs="Arial"/>
          <w:bCs/>
          <w:sz w:val="24"/>
          <w:szCs w:val="20"/>
          <w:lang w:eastAsia="pl-PL"/>
        </w:rPr>
        <w:t xml:space="preserve"> Konstytucji, zgodnie z którym Rzeczpospolita Polska jest wspólnym dobrem wszystkich obywateli" (wyr. TK z 21.4.2004 r., </w:t>
      </w:r>
      <w:r w:rsidR="001F1BEB" w:rsidRPr="00BA3CFE">
        <w:t>K 33/03</w:t>
      </w:r>
      <w:r w:rsidR="001F1BEB" w:rsidRPr="001F1BEB">
        <w:rPr>
          <w:rFonts w:ascii="Times" w:eastAsia="Calibri" w:hAnsi="Times" w:cs="Arial"/>
          <w:bCs/>
          <w:sz w:val="24"/>
          <w:szCs w:val="20"/>
          <w:lang w:eastAsia="pl-PL"/>
        </w:rPr>
        <w:t xml:space="preserve">, OTK-A 2004, Nr 4, poz. 31). Z takiego stwierdzenia wynika – podkreślona już we wcześniejszych rozważaniach – daleko idąca zbieżność treściowa, jeżeli nie całkowita identyczność znaczeniowa, pojęć "interes publiczny" oraz "dobro wspólne", co z kolei implikuje konieczność pojmowania interesu publicznego jako równoznacznego z realizacją interesów oraz </w:t>
      </w:r>
      <w:r w:rsidR="004C108F">
        <w:rPr>
          <w:rFonts w:ascii="Times" w:eastAsia="Calibri" w:hAnsi="Times" w:cs="Arial"/>
          <w:bCs/>
          <w:sz w:val="24"/>
          <w:szCs w:val="20"/>
          <w:lang w:eastAsia="pl-PL"/>
        </w:rPr>
        <w:br/>
      </w:r>
      <w:r w:rsidR="001F1BEB" w:rsidRPr="001F1BEB">
        <w:rPr>
          <w:rFonts w:ascii="Times" w:eastAsia="Calibri" w:hAnsi="Times" w:cs="Arial"/>
          <w:bCs/>
          <w:sz w:val="24"/>
          <w:szCs w:val="20"/>
          <w:lang w:eastAsia="pl-PL"/>
        </w:rPr>
        <w:t>z zaspokajaniem potrzeb możliwie jak największego i jak najszerszego kręgu obywateli. Inaczej mówiąc, interes publiczny jest interesem, który jest interesem wspólnym dla możliwie szerokiego kręgu obywateli (</w:t>
      </w:r>
      <w:r w:rsidR="001F1BEB" w:rsidRPr="001F1BEB">
        <w:rPr>
          <w:rFonts w:ascii="Times" w:eastAsia="Calibri" w:hAnsi="Times" w:cs="Arial"/>
          <w:bCs/>
          <w:i/>
          <w:iCs/>
          <w:sz w:val="24"/>
          <w:szCs w:val="20"/>
          <w:lang w:eastAsia="pl-PL"/>
        </w:rPr>
        <w:t>M. Szydło</w:t>
      </w:r>
      <w:r w:rsidR="001F1BEB" w:rsidRPr="001F1BEB">
        <w:rPr>
          <w:rFonts w:ascii="Times" w:eastAsia="Calibri" w:hAnsi="Times" w:cs="Arial"/>
          <w:bCs/>
          <w:sz w:val="24"/>
          <w:szCs w:val="20"/>
          <w:lang w:eastAsia="pl-PL"/>
        </w:rPr>
        <w:t>, Wolność działalności gospodarczej, s. 184–185</w:t>
      </w:r>
      <w:r w:rsidR="00D444C8">
        <w:rPr>
          <w:rFonts w:ascii="Times" w:eastAsia="Calibri" w:hAnsi="Times" w:cs="Arial"/>
          <w:bCs/>
          <w:sz w:val="24"/>
          <w:szCs w:val="20"/>
          <w:lang w:eastAsia="pl-PL"/>
        </w:rPr>
        <w:t xml:space="preserve">; </w:t>
      </w:r>
      <w:r w:rsidR="00D444C8" w:rsidRPr="00D444C8">
        <w:rPr>
          <w:rFonts w:ascii="Times" w:eastAsia="Calibri" w:hAnsi="Times" w:cs="Arial"/>
          <w:bCs/>
          <w:sz w:val="24"/>
          <w:szCs w:val="20"/>
          <w:lang w:eastAsia="pl-PL"/>
        </w:rPr>
        <w:t>Art. 22 Konstytucji. Komentarz pod red. M. Safjan/ L. Bosek 2016, wyd. 1/Szydło; dostęp: Legalis</w:t>
      </w:r>
      <w:r w:rsidR="001F1BEB" w:rsidRPr="001F1BEB">
        <w:rPr>
          <w:rFonts w:ascii="Times" w:eastAsia="Calibri" w:hAnsi="Times" w:cs="Arial"/>
          <w:bCs/>
          <w:sz w:val="24"/>
          <w:szCs w:val="20"/>
          <w:lang w:eastAsia="pl-PL"/>
        </w:rPr>
        <w:t>).</w:t>
      </w:r>
    </w:p>
    <w:p w14:paraId="4CA2EA3B" w14:textId="6B61E4CE" w:rsidR="00545271" w:rsidRDefault="005E3DFB" w:rsidP="00B97519">
      <w:pPr>
        <w:suppressAutoHyphens/>
        <w:autoSpaceDE w:val="0"/>
        <w:autoSpaceDN w:val="0"/>
        <w:adjustRightInd w:val="0"/>
        <w:spacing w:after="0" w:line="360" w:lineRule="auto"/>
        <w:ind w:firstLine="708"/>
        <w:jc w:val="both"/>
        <w:rPr>
          <w:rFonts w:ascii="Times" w:eastAsia="Calibri" w:hAnsi="Times" w:cs="Arial"/>
          <w:bCs/>
          <w:sz w:val="24"/>
          <w:szCs w:val="20"/>
          <w:lang w:eastAsia="pl-PL"/>
        </w:rPr>
      </w:pPr>
      <w:r>
        <w:rPr>
          <w:rFonts w:ascii="Times" w:eastAsia="Calibri" w:hAnsi="Times" w:cs="Arial"/>
          <w:bCs/>
          <w:sz w:val="24"/>
          <w:szCs w:val="20"/>
          <w:lang w:eastAsia="pl-PL"/>
        </w:rPr>
        <w:t xml:space="preserve">Proponowane rozwiązanie </w:t>
      </w:r>
      <w:r w:rsidR="00545271" w:rsidRPr="00545271">
        <w:rPr>
          <w:rFonts w:ascii="Times" w:eastAsia="Calibri" w:hAnsi="Times" w:cs="Arial"/>
          <w:bCs/>
          <w:sz w:val="24"/>
          <w:szCs w:val="20"/>
          <w:lang w:eastAsia="pl-PL"/>
        </w:rPr>
        <w:t>podyktowane</w:t>
      </w:r>
      <w:r>
        <w:rPr>
          <w:rFonts w:ascii="Times" w:eastAsia="Calibri" w:hAnsi="Times" w:cs="Arial"/>
          <w:bCs/>
          <w:sz w:val="24"/>
          <w:szCs w:val="20"/>
          <w:lang w:eastAsia="pl-PL"/>
        </w:rPr>
        <w:t xml:space="preserve"> jest zatem</w:t>
      </w:r>
      <w:r w:rsidR="00545271" w:rsidRPr="00545271">
        <w:rPr>
          <w:rFonts w:ascii="Times" w:eastAsia="Calibri" w:hAnsi="Times" w:cs="Arial"/>
          <w:bCs/>
          <w:sz w:val="24"/>
          <w:szCs w:val="20"/>
          <w:lang w:eastAsia="pl-PL"/>
        </w:rPr>
        <w:t xml:space="preserve"> dążeniem do ochrony interesu zbiorowego wspólnoty</w:t>
      </w:r>
      <w:r>
        <w:rPr>
          <w:rFonts w:ascii="Times" w:eastAsia="Calibri" w:hAnsi="Times" w:cs="Arial"/>
          <w:bCs/>
          <w:sz w:val="24"/>
          <w:szCs w:val="20"/>
          <w:lang w:eastAsia="pl-PL"/>
        </w:rPr>
        <w:t xml:space="preserve">, polegającym za zapewnieniu porządku i bezpieczeństwa publicznego na terytorium RP, uwzględniającego </w:t>
      </w:r>
      <w:r w:rsidR="00EB5B52">
        <w:rPr>
          <w:rFonts w:ascii="Times" w:eastAsia="Calibri" w:hAnsi="Times" w:cs="Arial"/>
          <w:bCs/>
          <w:sz w:val="24"/>
          <w:szCs w:val="20"/>
          <w:lang w:eastAsia="pl-PL"/>
        </w:rPr>
        <w:t xml:space="preserve">także </w:t>
      </w:r>
      <w:r w:rsidRPr="005E3DFB">
        <w:rPr>
          <w:rFonts w:ascii="Times" w:eastAsia="Calibri" w:hAnsi="Times" w:cs="Arial"/>
          <w:bCs/>
          <w:sz w:val="24"/>
          <w:szCs w:val="20"/>
          <w:lang w:eastAsia="pl-PL"/>
        </w:rPr>
        <w:t>prawo do spokoju i spokojnego zamieszkiwania</w:t>
      </w:r>
      <w:r>
        <w:rPr>
          <w:rFonts w:ascii="Times" w:eastAsia="Calibri" w:hAnsi="Times" w:cs="Arial"/>
          <w:bCs/>
          <w:sz w:val="24"/>
          <w:szCs w:val="20"/>
          <w:lang w:eastAsia="pl-PL"/>
        </w:rPr>
        <w:t xml:space="preserve"> </w:t>
      </w:r>
      <w:r w:rsidR="004C108F">
        <w:rPr>
          <w:rFonts w:ascii="Times" w:eastAsia="Calibri" w:hAnsi="Times" w:cs="Arial"/>
          <w:bCs/>
          <w:sz w:val="24"/>
          <w:szCs w:val="20"/>
          <w:lang w:eastAsia="pl-PL"/>
        </w:rPr>
        <w:br/>
      </w:r>
      <w:r>
        <w:rPr>
          <w:rFonts w:ascii="Times" w:eastAsia="Calibri" w:hAnsi="Times" w:cs="Arial"/>
          <w:bCs/>
          <w:sz w:val="24"/>
          <w:szCs w:val="20"/>
          <w:lang w:eastAsia="pl-PL"/>
        </w:rPr>
        <w:t>w gminach atrakcyjnych turystycznie</w:t>
      </w:r>
      <w:r w:rsidRPr="005E3DFB">
        <w:t xml:space="preserve"> </w:t>
      </w:r>
      <w:r>
        <w:t>(</w:t>
      </w:r>
      <w:r w:rsidRPr="005E3DFB">
        <w:rPr>
          <w:rFonts w:ascii="Times" w:eastAsia="Calibri" w:hAnsi="Times" w:cs="Arial"/>
          <w:bCs/>
          <w:sz w:val="24"/>
          <w:szCs w:val="20"/>
          <w:lang w:eastAsia="pl-PL"/>
        </w:rPr>
        <w:t>ochron</w:t>
      </w:r>
      <w:r>
        <w:rPr>
          <w:rFonts w:ascii="Times" w:eastAsia="Calibri" w:hAnsi="Times" w:cs="Arial"/>
          <w:bCs/>
          <w:sz w:val="24"/>
          <w:szCs w:val="20"/>
          <w:lang w:eastAsia="pl-PL"/>
        </w:rPr>
        <w:t>ę</w:t>
      </w:r>
      <w:r w:rsidRPr="005E3DFB">
        <w:rPr>
          <w:rFonts w:ascii="Times" w:eastAsia="Calibri" w:hAnsi="Times" w:cs="Arial"/>
          <w:bCs/>
          <w:sz w:val="24"/>
          <w:szCs w:val="20"/>
          <w:lang w:eastAsia="pl-PL"/>
        </w:rPr>
        <w:t xml:space="preserve"> praw obywatelskich</w:t>
      </w:r>
      <w:r>
        <w:rPr>
          <w:rFonts w:ascii="Times" w:eastAsia="Calibri" w:hAnsi="Times" w:cs="Arial"/>
          <w:bCs/>
          <w:sz w:val="24"/>
          <w:szCs w:val="20"/>
          <w:lang w:eastAsia="pl-PL"/>
        </w:rPr>
        <w:t>)</w:t>
      </w:r>
      <w:r w:rsidR="00EB5B52">
        <w:rPr>
          <w:rFonts w:ascii="Times" w:eastAsia="Calibri" w:hAnsi="Times" w:cs="Arial"/>
          <w:bCs/>
          <w:sz w:val="24"/>
          <w:szCs w:val="20"/>
          <w:lang w:eastAsia="pl-PL"/>
        </w:rPr>
        <w:t>. Jednocześnie rada gminy</w:t>
      </w:r>
      <w:r w:rsidR="006B2A3D">
        <w:rPr>
          <w:rFonts w:ascii="Times" w:eastAsia="Calibri" w:hAnsi="Times" w:cs="Arial"/>
          <w:bCs/>
          <w:sz w:val="24"/>
          <w:szCs w:val="20"/>
          <w:lang w:eastAsia="pl-PL"/>
        </w:rPr>
        <w:t xml:space="preserve"> </w:t>
      </w:r>
      <w:r w:rsidR="006B2A3D">
        <w:rPr>
          <w:rFonts w:ascii="Times" w:eastAsia="Calibri" w:hAnsi="Times" w:cs="Arial"/>
          <w:bCs/>
          <w:sz w:val="24"/>
          <w:szCs w:val="20"/>
          <w:lang w:eastAsia="pl-PL"/>
        </w:rPr>
        <w:lastRenderedPageBreak/>
        <w:t>działając na wniosek wójta (burmistrza, prezydenta miasta),</w:t>
      </w:r>
      <w:r w:rsidR="00EB5B52">
        <w:rPr>
          <w:rFonts w:ascii="Times" w:eastAsia="Calibri" w:hAnsi="Times" w:cs="Arial"/>
          <w:bCs/>
          <w:sz w:val="24"/>
          <w:szCs w:val="20"/>
          <w:lang w:eastAsia="pl-PL"/>
        </w:rPr>
        <w:t xml:space="preserve"> przy podejmowaniu ewentualnej uchwały wyznaczającej strefę, w której</w:t>
      </w:r>
      <w:r w:rsidR="00BC0ED2">
        <w:rPr>
          <w:rFonts w:ascii="Times" w:eastAsia="Calibri" w:hAnsi="Times" w:cs="Arial"/>
          <w:bCs/>
          <w:sz w:val="24"/>
          <w:szCs w:val="20"/>
          <w:lang w:eastAsia="pl-PL"/>
        </w:rPr>
        <w:t xml:space="preserve"> czasowo</w:t>
      </w:r>
      <w:r w:rsidR="00EB5B52">
        <w:rPr>
          <w:rFonts w:ascii="Times" w:eastAsia="Calibri" w:hAnsi="Times" w:cs="Arial"/>
          <w:bCs/>
          <w:sz w:val="24"/>
          <w:szCs w:val="20"/>
          <w:lang w:eastAsia="pl-PL"/>
        </w:rPr>
        <w:t xml:space="preserve"> wyłączona będzie działalność innych obiektów, w których mogą być świadczone usługi hotelarskie, zobowiązana będzie do </w:t>
      </w:r>
      <w:r w:rsidR="000F4DA3">
        <w:rPr>
          <w:rFonts w:ascii="Times" w:eastAsia="Calibri" w:hAnsi="Times" w:cs="Arial"/>
          <w:bCs/>
          <w:sz w:val="24"/>
          <w:szCs w:val="20"/>
          <w:lang w:eastAsia="pl-PL"/>
        </w:rPr>
        <w:t xml:space="preserve">jej </w:t>
      </w:r>
      <w:r w:rsidR="00EB5B52">
        <w:rPr>
          <w:rFonts w:ascii="Times" w:eastAsia="Calibri" w:hAnsi="Times" w:cs="Arial"/>
          <w:bCs/>
          <w:sz w:val="24"/>
          <w:szCs w:val="20"/>
          <w:lang w:eastAsia="pl-PL"/>
        </w:rPr>
        <w:t>uzasadnienia</w:t>
      </w:r>
      <w:r w:rsidR="000F4DA3">
        <w:rPr>
          <w:rFonts w:ascii="Times" w:eastAsia="Calibri" w:hAnsi="Times" w:cs="Arial"/>
          <w:bCs/>
          <w:sz w:val="24"/>
          <w:szCs w:val="20"/>
          <w:lang w:eastAsia="pl-PL"/>
        </w:rPr>
        <w:t>, tj.</w:t>
      </w:r>
      <w:r w:rsidR="00EB5B52">
        <w:rPr>
          <w:rFonts w:ascii="Times" w:eastAsia="Calibri" w:hAnsi="Times" w:cs="Arial"/>
          <w:bCs/>
          <w:sz w:val="24"/>
          <w:szCs w:val="20"/>
          <w:lang w:eastAsia="pl-PL"/>
        </w:rPr>
        <w:t xml:space="preserve"> wskazania motywów stojących za wydaniem aktu prawa miejscowego, uwzględniających </w:t>
      </w:r>
      <w:r w:rsidR="00EB5B52" w:rsidRPr="00EB5B52">
        <w:rPr>
          <w:rFonts w:ascii="Times" w:eastAsia="Calibri" w:hAnsi="Times" w:cs="Arial"/>
          <w:bCs/>
          <w:sz w:val="24"/>
          <w:szCs w:val="20"/>
          <w:lang w:eastAsia="pl-PL"/>
        </w:rPr>
        <w:t>w szczególności charakter budynku, a także</w:t>
      </w:r>
      <w:r w:rsidR="00EB5B52">
        <w:rPr>
          <w:rFonts w:ascii="Times" w:eastAsia="Calibri" w:hAnsi="Times" w:cs="Arial"/>
          <w:bCs/>
          <w:sz w:val="24"/>
          <w:szCs w:val="20"/>
          <w:lang w:eastAsia="pl-PL"/>
        </w:rPr>
        <w:t xml:space="preserve"> wspomniany obowiązek zapewnienia</w:t>
      </w:r>
      <w:r w:rsidR="00EB5B52" w:rsidRPr="00EB5B52">
        <w:rPr>
          <w:rFonts w:ascii="Times" w:eastAsia="Calibri" w:hAnsi="Times" w:cs="Arial"/>
          <w:bCs/>
          <w:sz w:val="24"/>
          <w:szCs w:val="20"/>
          <w:lang w:eastAsia="pl-PL"/>
        </w:rPr>
        <w:t xml:space="preserve"> porządk</w:t>
      </w:r>
      <w:r w:rsidR="00EB5B52">
        <w:rPr>
          <w:rFonts w:ascii="Times" w:eastAsia="Calibri" w:hAnsi="Times" w:cs="Arial"/>
          <w:bCs/>
          <w:sz w:val="24"/>
          <w:szCs w:val="20"/>
          <w:lang w:eastAsia="pl-PL"/>
        </w:rPr>
        <w:t>u</w:t>
      </w:r>
      <w:r w:rsidR="00EB5B52" w:rsidRPr="00EB5B52">
        <w:rPr>
          <w:rFonts w:ascii="Times" w:eastAsia="Calibri" w:hAnsi="Times" w:cs="Arial"/>
          <w:bCs/>
          <w:sz w:val="24"/>
          <w:szCs w:val="20"/>
          <w:lang w:eastAsia="pl-PL"/>
        </w:rPr>
        <w:t xml:space="preserve"> i bezpieczeństw</w:t>
      </w:r>
      <w:r w:rsidR="00EB5B52">
        <w:rPr>
          <w:rFonts w:ascii="Times" w:eastAsia="Calibri" w:hAnsi="Times" w:cs="Arial"/>
          <w:bCs/>
          <w:sz w:val="24"/>
          <w:szCs w:val="20"/>
          <w:lang w:eastAsia="pl-PL"/>
        </w:rPr>
        <w:t>a</w:t>
      </w:r>
      <w:r w:rsidR="00EB5B52" w:rsidRPr="00EB5B52">
        <w:rPr>
          <w:rFonts w:ascii="Times" w:eastAsia="Calibri" w:hAnsi="Times" w:cs="Arial"/>
          <w:bCs/>
          <w:sz w:val="24"/>
          <w:szCs w:val="20"/>
          <w:lang w:eastAsia="pl-PL"/>
        </w:rPr>
        <w:t xml:space="preserve"> publiczne</w:t>
      </w:r>
      <w:r w:rsidR="00EB5B52">
        <w:rPr>
          <w:rFonts w:ascii="Times" w:eastAsia="Calibri" w:hAnsi="Times" w:cs="Arial"/>
          <w:bCs/>
          <w:sz w:val="24"/>
          <w:szCs w:val="20"/>
          <w:lang w:eastAsia="pl-PL"/>
        </w:rPr>
        <w:t>go.</w:t>
      </w:r>
      <w:r w:rsidR="00BC0ED2">
        <w:rPr>
          <w:rFonts w:ascii="Times" w:eastAsia="Calibri" w:hAnsi="Times" w:cs="Arial"/>
          <w:bCs/>
          <w:sz w:val="24"/>
          <w:szCs w:val="20"/>
          <w:lang w:eastAsia="pl-PL"/>
        </w:rPr>
        <w:t xml:space="preserve"> Innym z powodów podjęcia ww. uchwały</w:t>
      </w:r>
      <w:r w:rsidR="006B2A3D">
        <w:rPr>
          <w:rFonts w:ascii="Times" w:eastAsia="Calibri" w:hAnsi="Times" w:cs="Arial"/>
          <w:bCs/>
          <w:sz w:val="24"/>
          <w:szCs w:val="20"/>
          <w:lang w:eastAsia="pl-PL"/>
        </w:rPr>
        <w:t xml:space="preserve"> będą</w:t>
      </w:r>
      <w:r w:rsidR="00BC0ED2">
        <w:rPr>
          <w:rFonts w:ascii="Times" w:eastAsia="Calibri" w:hAnsi="Times" w:cs="Arial"/>
          <w:bCs/>
          <w:sz w:val="24"/>
          <w:szCs w:val="20"/>
          <w:lang w:eastAsia="pl-PL"/>
        </w:rPr>
        <w:t xml:space="preserve"> mogą być np. wyniki kontroli wskazujące na</w:t>
      </w:r>
      <w:r w:rsidR="00611CCF">
        <w:rPr>
          <w:rFonts w:ascii="Times" w:eastAsia="Calibri" w:hAnsi="Times" w:cs="Arial"/>
          <w:bCs/>
          <w:sz w:val="24"/>
          <w:szCs w:val="20"/>
          <w:lang w:eastAsia="pl-PL"/>
        </w:rPr>
        <w:t xml:space="preserve"> (powtarzające się)</w:t>
      </w:r>
      <w:r w:rsidR="00BC0ED2">
        <w:rPr>
          <w:rFonts w:ascii="Times" w:eastAsia="Calibri" w:hAnsi="Times" w:cs="Arial"/>
          <w:bCs/>
          <w:sz w:val="24"/>
          <w:szCs w:val="20"/>
          <w:lang w:eastAsia="pl-PL"/>
        </w:rPr>
        <w:t xml:space="preserve"> niewywiązywanie się na szeroką skalę przez podmioty świadczące usługi hotelarskie w innych obiektach, w których mogą być świadczone usługi hotelarskie, położonych </w:t>
      </w:r>
      <w:r w:rsidR="00BC0ED2" w:rsidRPr="00BC0ED2">
        <w:rPr>
          <w:rFonts w:ascii="Times" w:eastAsia="Calibri" w:hAnsi="Times" w:cs="Arial"/>
          <w:bCs/>
          <w:sz w:val="24"/>
          <w:szCs w:val="20"/>
          <w:lang w:eastAsia="pl-PL"/>
        </w:rPr>
        <w:t>na danym terenie</w:t>
      </w:r>
      <w:r w:rsidR="00BC0ED2">
        <w:rPr>
          <w:rFonts w:ascii="Times" w:eastAsia="Calibri" w:hAnsi="Times" w:cs="Arial"/>
          <w:bCs/>
          <w:sz w:val="24"/>
          <w:szCs w:val="20"/>
          <w:lang w:eastAsia="pl-PL"/>
        </w:rPr>
        <w:t>,</w:t>
      </w:r>
      <w:r w:rsidR="00BC0ED2" w:rsidRPr="00BC0ED2">
        <w:rPr>
          <w:rFonts w:ascii="Times" w:eastAsia="Calibri" w:hAnsi="Times" w:cs="Arial"/>
          <w:bCs/>
          <w:sz w:val="24"/>
          <w:szCs w:val="20"/>
          <w:lang w:eastAsia="pl-PL"/>
        </w:rPr>
        <w:t xml:space="preserve"> </w:t>
      </w:r>
      <w:r w:rsidR="00BC0ED2">
        <w:rPr>
          <w:rFonts w:ascii="Times" w:eastAsia="Calibri" w:hAnsi="Times" w:cs="Arial"/>
          <w:bCs/>
          <w:sz w:val="24"/>
          <w:szCs w:val="20"/>
          <w:lang w:eastAsia="pl-PL"/>
        </w:rPr>
        <w:t>z obowiązków</w:t>
      </w:r>
      <w:r w:rsidR="006B2A3D">
        <w:rPr>
          <w:rFonts w:ascii="Times" w:eastAsia="Calibri" w:hAnsi="Times" w:cs="Arial"/>
          <w:bCs/>
          <w:sz w:val="24"/>
          <w:szCs w:val="20"/>
          <w:lang w:eastAsia="pl-PL"/>
        </w:rPr>
        <w:t xml:space="preserve"> </w:t>
      </w:r>
      <w:r w:rsidR="004C108F">
        <w:rPr>
          <w:rFonts w:ascii="Times" w:eastAsia="Calibri" w:hAnsi="Times" w:cs="Arial"/>
          <w:bCs/>
          <w:sz w:val="24"/>
          <w:szCs w:val="20"/>
          <w:lang w:eastAsia="pl-PL"/>
        </w:rPr>
        <w:br/>
      </w:r>
      <w:r w:rsidR="006B2A3D">
        <w:rPr>
          <w:rFonts w:ascii="Times" w:eastAsia="Calibri" w:hAnsi="Times" w:cs="Arial"/>
          <w:bCs/>
          <w:sz w:val="24"/>
          <w:szCs w:val="20"/>
          <w:lang w:eastAsia="pl-PL"/>
        </w:rPr>
        <w:t xml:space="preserve">o których mowa w art. 35 ust. 2 ustawy o usługach hotelarskich </w:t>
      </w:r>
      <w:r w:rsidR="00BC0ED2">
        <w:rPr>
          <w:rFonts w:ascii="Times" w:eastAsia="Calibri" w:hAnsi="Times" w:cs="Arial"/>
          <w:bCs/>
          <w:sz w:val="24"/>
          <w:szCs w:val="20"/>
          <w:lang w:eastAsia="pl-PL"/>
        </w:rPr>
        <w:t xml:space="preserve">dot. </w:t>
      </w:r>
      <w:r w:rsidR="00BC0ED2" w:rsidRPr="00BC0ED2">
        <w:rPr>
          <w:rFonts w:ascii="Times" w:eastAsia="Calibri" w:hAnsi="Times" w:cs="Arial"/>
          <w:bCs/>
          <w:sz w:val="24"/>
          <w:szCs w:val="20"/>
          <w:lang w:eastAsia="pl-PL"/>
        </w:rPr>
        <w:t>wymaga</w:t>
      </w:r>
      <w:r w:rsidR="00BC0ED2">
        <w:rPr>
          <w:rFonts w:ascii="Times" w:eastAsia="Calibri" w:hAnsi="Times" w:cs="Arial"/>
          <w:bCs/>
          <w:sz w:val="24"/>
          <w:szCs w:val="20"/>
          <w:lang w:eastAsia="pl-PL"/>
        </w:rPr>
        <w:t>ń</w:t>
      </w:r>
      <w:r w:rsidR="00BC0ED2" w:rsidRPr="00BC0ED2">
        <w:rPr>
          <w:rFonts w:ascii="Times" w:eastAsia="Calibri" w:hAnsi="Times" w:cs="Arial"/>
          <w:bCs/>
          <w:sz w:val="24"/>
          <w:szCs w:val="20"/>
          <w:lang w:eastAsia="pl-PL"/>
        </w:rPr>
        <w:t xml:space="preserve"> sanitarn</w:t>
      </w:r>
      <w:r w:rsidR="00BC0ED2">
        <w:rPr>
          <w:rFonts w:ascii="Times" w:eastAsia="Calibri" w:hAnsi="Times" w:cs="Arial"/>
          <w:bCs/>
          <w:sz w:val="24"/>
          <w:szCs w:val="20"/>
          <w:lang w:eastAsia="pl-PL"/>
        </w:rPr>
        <w:t>ych</w:t>
      </w:r>
      <w:r w:rsidR="00BC0ED2" w:rsidRPr="00BC0ED2">
        <w:rPr>
          <w:rFonts w:ascii="Times" w:eastAsia="Calibri" w:hAnsi="Times" w:cs="Arial"/>
          <w:bCs/>
          <w:sz w:val="24"/>
          <w:szCs w:val="20"/>
          <w:lang w:eastAsia="pl-PL"/>
        </w:rPr>
        <w:t>, przeciwpożarow</w:t>
      </w:r>
      <w:r w:rsidR="00BC0ED2">
        <w:rPr>
          <w:rFonts w:ascii="Times" w:eastAsia="Calibri" w:hAnsi="Times" w:cs="Arial"/>
          <w:bCs/>
          <w:sz w:val="24"/>
          <w:szCs w:val="20"/>
          <w:lang w:eastAsia="pl-PL"/>
        </w:rPr>
        <w:t>ych</w:t>
      </w:r>
      <w:r w:rsidR="00BC0ED2" w:rsidRPr="00BC0ED2">
        <w:rPr>
          <w:rFonts w:ascii="Times" w:eastAsia="Calibri" w:hAnsi="Times" w:cs="Arial"/>
          <w:bCs/>
          <w:sz w:val="24"/>
          <w:szCs w:val="20"/>
          <w:lang w:eastAsia="pl-PL"/>
        </w:rPr>
        <w:t xml:space="preserve"> oraz inn</w:t>
      </w:r>
      <w:r w:rsidR="00BC0ED2">
        <w:rPr>
          <w:rFonts w:ascii="Times" w:eastAsia="Calibri" w:hAnsi="Times" w:cs="Arial"/>
          <w:bCs/>
          <w:sz w:val="24"/>
          <w:szCs w:val="20"/>
          <w:lang w:eastAsia="pl-PL"/>
        </w:rPr>
        <w:t>ych</w:t>
      </w:r>
      <w:r w:rsidR="00BC0ED2" w:rsidRPr="00BC0ED2">
        <w:rPr>
          <w:rFonts w:ascii="Times" w:eastAsia="Calibri" w:hAnsi="Times" w:cs="Arial"/>
          <w:bCs/>
          <w:sz w:val="24"/>
          <w:szCs w:val="20"/>
          <w:lang w:eastAsia="pl-PL"/>
        </w:rPr>
        <w:t xml:space="preserve"> określon</w:t>
      </w:r>
      <w:r w:rsidR="00BC0ED2">
        <w:rPr>
          <w:rFonts w:ascii="Times" w:eastAsia="Calibri" w:hAnsi="Times" w:cs="Arial"/>
          <w:bCs/>
          <w:sz w:val="24"/>
          <w:szCs w:val="20"/>
          <w:lang w:eastAsia="pl-PL"/>
        </w:rPr>
        <w:t>ych</w:t>
      </w:r>
      <w:r w:rsidR="00BC0ED2" w:rsidRPr="00BC0ED2">
        <w:rPr>
          <w:rFonts w:ascii="Times" w:eastAsia="Calibri" w:hAnsi="Times" w:cs="Arial"/>
          <w:bCs/>
          <w:sz w:val="24"/>
          <w:szCs w:val="20"/>
          <w:lang w:eastAsia="pl-PL"/>
        </w:rPr>
        <w:t xml:space="preserve"> odrębnymi przepisami.</w:t>
      </w:r>
    </w:p>
    <w:p w14:paraId="6AE70DB8" w14:textId="77777777" w:rsidR="00F47997" w:rsidRPr="00DD4983" w:rsidRDefault="00F47997" w:rsidP="00386016">
      <w:pPr>
        <w:suppressAutoHyphens/>
        <w:autoSpaceDE w:val="0"/>
        <w:autoSpaceDN w:val="0"/>
        <w:adjustRightInd w:val="0"/>
        <w:spacing w:after="0" w:line="360" w:lineRule="auto"/>
        <w:jc w:val="both"/>
        <w:rPr>
          <w:rFonts w:ascii="Times" w:eastAsia="Calibri" w:hAnsi="Times" w:cs="Arial"/>
          <w:bCs/>
          <w:sz w:val="24"/>
          <w:szCs w:val="20"/>
          <w:lang w:eastAsia="pl-PL"/>
        </w:rPr>
      </w:pPr>
    </w:p>
    <w:p w14:paraId="25A0414C" w14:textId="59B315D0" w:rsidR="00163BD8" w:rsidRDefault="00C2381F" w:rsidP="00B97519">
      <w:pPr>
        <w:autoSpaceDE w:val="0"/>
        <w:autoSpaceDN w:val="0"/>
        <w:adjustRightInd w:val="0"/>
        <w:spacing w:line="360" w:lineRule="auto"/>
        <w:ind w:firstLine="708"/>
        <w:rPr>
          <w:rFonts w:ascii="Times" w:eastAsia="Times New Roman" w:hAnsi="Times" w:cs="Arial"/>
          <w:bCs/>
          <w:sz w:val="24"/>
          <w:szCs w:val="20"/>
          <w:lang w:eastAsia="pl-PL"/>
        </w:rPr>
      </w:pPr>
      <w:r>
        <w:rPr>
          <w:rFonts w:ascii="Times" w:eastAsia="Times New Roman" w:hAnsi="Times" w:cs="Arial"/>
          <w:bCs/>
          <w:sz w:val="24"/>
          <w:szCs w:val="20"/>
          <w:lang w:eastAsia="pl-PL"/>
        </w:rPr>
        <w:t>Ponadto w</w:t>
      </w:r>
      <w:r w:rsidR="00DF5433">
        <w:rPr>
          <w:rFonts w:ascii="Times" w:eastAsia="Times New Roman" w:hAnsi="Times" w:cs="Arial"/>
          <w:bCs/>
          <w:sz w:val="24"/>
          <w:szCs w:val="20"/>
          <w:lang w:eastAsia="pl-PL"/>
        </w:rPr>
        <w:t xml:space="preserve"> pkt </w:t>
      </w:r>
      <w:r>
        <w:rPr>
          <w:rFonts w:ascii="Times" w:eastAsia="Times New Roman" w:hAnsi="Times" w:cs="Arial"/>
          <w:bCs/>
          <w:sz w:val="24"/>
          <w:szCs w:val="20"/>
          <w:lang w:eastAsia="pl-PL"/>
        </w:rPr>
        <w:t>9</w:t>
      </w:r>
      <w:r w:rsidR="00661DA4">
        <w:rPr>
          <w:rFonts w:ascii="Times" w:eastAsia="Times New Roman" w:hAnsi="Times" w:cs="Arial"/>
          <w:bCs/>
          <w:sz w:val="24"/>
          <w:szCs w:val="20"/>
          <w:lang w:eastAsia="pl-PL"/>
        </w:rPr>
        <w:t xml:space="preserve"> poprzez dodanie nowego art. 44</w:t>
      </w:r>
      <w:r w:rsidR="00EC16D5">
        <w:rPr>
          <w:rFonts w:ascii="Times" w:eastAsia="Times New Roman" w:hAnsi="Times" w:cs="Arial"/>
          <w:bCs/>
          <w:sz w:val="24"/>
          <w:szCs w:val="20"/>
          <w:lang w:eastAsia="pl-PL"/>
        </w:rPr>
        <w:t>c</w:t>
      </w:r>
      <w:r w:rsidR="00AD6E5A">
        <w:rPr>
          <w:rFonts w:ascii="Times" w:eastAsia="Times New Roman" w:hAnsi="Times" w:cs="Arial"/>
          <w:bCs/>
          <w:sz w:val="24"/>
          <w:szCs w:val="20"/>
          <w:lang w:eastAsia="pl-PL"/>
        </w:rPr>
        <w:t xml:space="preserve"> </w:t>
      </w:r>
      <w:r w:rsidR="00163BD8">
        <w:rPr>
          <w:rFonts w:ascii="Times" w:eastAsia="Times New Roman" w:hAnsi="Times" w:cs="Arial"/>
          <w:bCs/>
          <w:sz w:val="24"/>
          <w:szCs w:val="20"/>
          <w:lang w:eastAsia="pl-PL"/>
        </w:rPr>
        <w:t xml:space="preserve">stworzono katalog praw </w:t>
      </w:r>
      <w:r w:rsidR="004C108F">
        <w:rPr>
          <w:rFonts w:ascii="Times" w:eastAsia="Times New Roman" w:hAnsi="Times" w:cs="Arial"/>
          <w:bCs/>
          <w:sz w:val="24"/>
          <w:szCs w:val="20"/>
          <w:lang w:eastAsia="pl-PL"/>
        </w:rPr>
        <w:br/>
      </w:r>
      <w:r w:rsidR="00163BD8">
        <w:rPr>
          <w:rFonts w:ascii="Times" w:eastAsia="Times New Roman" w:hAnsi="Times" w:cs="Arial"/>
          <w:bCs/>
          <w:sz w:val="24"/>
          <w:szCs w:val="20"/>
          <w:lang w:eastAsia="pl-PL"/>
        </w:rPr>
        <w:t xml:space="preserve">i obowiązków klienta obiektu hotelarskiego i </w:t>
      </w:r>
      <w:r w:rsidR="00DD4983">
        <w:rPr>
          <w:rFonts w:ascii="Times" w:eastAsia="Times New Roman" w:hAnsi="Times" w:cs="Arial"/>
          <w:bCs/>
          <w:sz w:val="24"/>
          <w:szCs w:val="20"/>
          <w:lang w:eastAsia="pl-PL"/>
        </w:rPr>
        <w:t>innego obiektu, w którym są świadczone usługi hotelarskie</w:t>
      </w:r>
      <w:r w:rsidR="00163BD8">
        <w:rPr>
          <w:rFonts w:ascii="Times" w:eastAsia="Times New Roman" w:hAnsi="Times" w:cs="Arial"/>
          <w:bCs/>
          <w:sz w:val="24"/>
          <w:szCs w:val="20"/>
          <w:lang w:eastAsia="pl-PL"/>
        </w:rPr>
        <w:t xml:space="preserve">. </w:t>
      </w:r>
    </w:p>
    <w:p w14:paraId="7D94BB35" w14:textId="3A0A7E23" w:rsidR="00163BD8" w:rsidRPr="00163BD8" w:rsidRDefault="00163BD8" w:rsidP="00163BD8">
      <w:pPr>
        <w:pStyle w:val="Akapitzlist"/>
        <w:numPr>
          <w:ilvl w:val="0"/>
          <w:numId w:val="39"/>
        </w:numPr>
        <w:autoSpaceDE w:val="0"/>
        <w:autoSpaceDN w:val="0"/>
        <w:adjustRightInd w:val="0"/>
        <w:spacing w:line="360" w:lineRule="auto"/>
        <w:rPr>
          <w:rFonts w:ascii="Times" w:eastAsia="Times New Roman" w:hAnsi="Times" w:cs="Arial"/>
          <w:bCs/>
          <w:sz w:val="24"/>
          <w:szCs w:val="20"/>
          <w:lang w:eastAsia="pl-PL"/>
        </w:rPr>
      </w:pPr>
      <w:r w:rsidRPr="00163BD8">
        <w:rPr>
          <w:rFonts w:ascii="Times" w:eastAsia="Times New Roman" w:hAnsi="Times" w:cs="Arial"/>
          <w:bCs/>
          <w:sz w:val="24"/>
          <w:szCs w:val="20"/>
          <w:lang w:eastAsia="pl-PL"/>
        </w:rPr>
        <w:t xml:space="preserve">Klientowi zapewnia się bezpieczeństwo </w:t>
      </w:r>
      <w:r w:rsidR="00DD4983">
        <w:rPr>
          <w:rFonts w:ascii="Times" w:eastAsia="Times New Roman" w:hAnsi="Times" w:cs="Arial"/>
          <w:bCs/>
          <w:sz w:val="24"/>
          <w:szCs w:val="20"/>
          <w:lang w:eastAsia="pl-PL"/>
        </w:rPr>
        <w:t xml:space="preserve">fizyczne </w:t>
      </w:r>
      <w:r w:rsidRPr="00163BD8">
        <w:rPr>
          <w:rFonts w:ascii="Times" w:eastAsia="Times New Roman" w:hAnsi="Times" w:cs="Arial"/>
          <w:bCs/>
          <w:sz w:val="24"/>
          <w:szCs w:val="20"/>
          <w:lang w:eastAsia="pl-PL"/>
        </w:rPr>
        <w:t>pobytu, w tym poddanie ochronie informacji o kliencie, w szczególności jego danych osobowych</w:t>
      </w:r>
      <w:r>
        <w:rPr>
          <w:rFonts w:ascii="Times" w:eastAsia="Times New Roman" w:hAnsi="Times" w:cs="Arial"/>
          <w:bCs/>
          <w:sz w:val="24"/>
          <w:szCs w:val="20"/>
          <w:lang w:eastAsia="pl-PL"/>
        </w:rPr>
        <w:t>;</w:t>
      </w:r>
    </w:p>
    <w:p w14:paraId="78F9E9F9" w14:textId="30113E98" w:rsidR="00163BD8" w:rsidRPr="00513395" w:rsidRDefault="00163BD8" w:rsidP="00CE087A">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163BD8">
        <w:rPr>
          <w:rFonts w:ascii="Times" w:eastAsia="Times New Roman" w:hAnsi="Times" w:cs="Arial"/>
          <w:bCs/>
          <w:sz w:val="24"/>
          <w:szCs w:val="20"/>
          <w:lang w:eastAsia="pl-PL"/>
        </w:rPr>
        <w:t>Klientowi przysługuje świadczona usługa hotelarska zgodna z wymogami dla danego rodzaju i kategorii obiektu;</w:t>
      </w:r>
    </w:p>
    <w:p w14:paraId="2691DCB6" w14:textId="77777777" w:rsidR="00163BD8" w:rsidRPr="00163BD8" w:rsidRDefault="00163BD8" w:rsidP="00163BD8">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163BD8">
        <w:rPr>
          <w:rFonts w:ascii="Times" w:eastAsia="Times New Roman" w:hAnsi="Times" w:cs="Arial"/>
          <w:bCs/>
          <w:sz w:val="24"/>
          <w:szCs w:val="20"/>
          <w:lang w:eastAsia="pl-PL"/>
        </w:rPr>
        <w:t>Klientowi przysługuje prawo do ciszy nocnej wynoszącej co najmniej 8 godzin określonej w regulaminie obiektu między godziną 20.00 a 8.00;</w:t>
      </w:r>
    </w:p>
    <w:p w14:paraId="44CCF148" w14:textId="77777777" w:rsidR="00163BD8" w:rsidRPr="00163BD8" w:rsidRDefault="00163BD8" w:rsidP="00163BD8">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163BD8">
        <w:rPr>
          <w:rFonts w:ascii="Times" w:eastAsia="Times New Roman" w:hAnsi="Times" w:cs="Arial"/>
          <w:bCs/>
          <w:sz w:val="24"/>
          <w:szCs w:val="20"/>
          <w:lang w:eastAsia="pl-PL"/>
        </w:rPr>
        <w:t>Klientowi przysługuje darmowy dostęp do wody zdatnej do picia;</w:t>
      </w:r>
    </w:p>
    <w:p w14:paraId="055135B8" w14:textId="545313CD" w:rsidR="00163BD8" w:rsidRPr="00163BD8" w:rsidRDefault="00DD4983" w:rsidP="00163BD8">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Pr>
          <w:rFonts w:ascii="Times" w:eastAsia="Times New Roman" w:hAnsi="Times" w:cs="Arial"/>
          <w:bCs/>
          <w:sz w:val="24"/>
          <w:szCs w:val="20"/>
          <w:lang w:eastAsia="pl-PL"/>
        </w:rPr>
        <w:t xml:space="preserve">Klient </w:t>
      </w:r>
      <w:r w:rsidRPr="00DD4983">
        <w:rPr>
          <w:rFonts w:ascii="Times" w:eastAsia="Times New Roman" w:hAnsi="Times" w:cs="Arial"/>
          <w:bCs/>
          <w:sz w:val="24"/>
          <w:szCs w:val="20"/>
          <w:lang w:eastAsia="pl-PL"/>
        </w:rPr>
        <w:t xml:space="preserve">nie może świadczyć usług hotelarskich przy wykorzystaniu obiektu, </w:t>
      </w:r>
      <w:r>
        <w:rPr>
          <w:rFonts w:ascii="Times" w:eastAsia="Times New Roman" w:hAnsi="Times" w:cs="Arial"/>
          <w:bCs/>
          <w:sz w:val="24"/>
          <w:szCs w:val="20"/>
          <w:lang w:eastAsia="pl-PL"/>
        </w:rPr>
        <w:br/>
      </w:r>
      <w:r w:rsidRPr="00DD4983">
        <w:rPr>
          <w:rFonts w:ascii="Times" w:eastAsia="Times New Roman" w:hAnsi="Times" w:cs="Arial"/>
          <w:bCs/>
          <w:sz w:val="24"/>
          <w:szCs w:val="20"/>
          <w:lang w:eastAsia="pl-PL"/>
        </w:rPr>
        <w:t>w którym taka usługa jest świadczona na jego rzecz ani udostępniać bezpłatnie tego obiektu bez zgody osoby świadczącej usługę hotelarską na jego rzecz</w:t>
      </w:r>
      <w:r w:rsidR="00163BD8" w:rsidRPr="00163BD8">
        <w:rPr>
          <w:rFonts w:ascii="Times" w:eastAsia="Times New Roman" w:hAnsi="Times" w:cs="Arial"/>
          <w:bCs/>
          <w:sz w:val="24"/>
          <w:szCs w:val="20"/>
          <w:lang w:eastAsia="pl-PL"/>
        </w:rPr>
        <w:t>;</w:t>
      </w:r>
    </w:p>
    <w:p w14:paraId="0B921536" w14:textId="2BD2D4A1" w:rsidR="00163BD8" w:rsidRDefault="00163BD8" w:rsidP="00163BD8">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163BD8">
        <w:rPr>
          <w:rFonts w:ascii="Times" w:eastAsia="Times New Roman" w:hAnsi="Times" w:cs="Arial"/>
          <w:bCs/>
          <w:sz w:val="24"/>
          <w:szCs w:val="20"/>
          <w:lang w:eastAsia="pl-PL"/>
        </w:rPr>
        <w:t xml:space="preserve">Klient jest zobligowany do przestrzegania regulaminu porządkowego, </w:t>
      </w:r>
      <w:r w:rsidR="004C108F">
        <w:rPr>
          <w:rFonts w:ascii="Times" w:eastAsia="Times New Roman" w:hAnsi="Times" w:cs="Arial"/>
          <w:bCs/>
          <w:sz w:val="24"/>
          <w:szCs w:val="20"/>
          <w:lang w:eastAsia="pl-PL"/>
        </w:rPr>
        <w:br/>
      </w:r>
      <w:r w:rsidRPr="00163BD8">
        <w:rPr>
          <w:rFonts w:ascii="Times" w:eastAsia="Times New Roman" w:hAnsi="Times" w:cs="Arial"/>
          <w:bCs/>
          <w:sz w:val="24"/>
          <w:szCs w:val="20"/>
          <w:lang w:eastAsia="pl-PL"/>
        </w:rPr>
        <w:t>w szczególności zachowania zasad bezpieczeństwa i porządku publicznego;</w:t>
      </w:r>
    </w:p>
    <w:p w14:paraId="577BF5AC" w14:textId="20E8A5EA" w:rsidR="00513395" w:rsidRPr="00CE087A" w:rsidRDefault="00163BD8" w:rsidP="00CE087A">
      <w:pPr>
        <w:numPr>
          <w:ilvl w:val="0"/>
          <w:numId w:val="39"/>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163BD8">
        <w:rPr>
          <w:rFonts w:ascii="Times" w:eastAsia="Times New Roman" w:hAnsi="Times" w:cs="Arial"/>
          <w:bCs/>
          <w:sz w:val="24"/>
          <w:szCs w:val="20"/>
          <w:lang w:eastAsia="pl-PL"/>
        </w:rPr>
        <w:t>Klient jest zobligowany do przestrzegania ciszy nocnej oraz czasu trwania doby hotelowej</w:t>
      </w:r>
      <w:r w:rsidR="00833AD6">
        <w:rPr>
          <w:rFonts w:ascii="Times" w:eastAsia="Times New Roman" w:hAnsi="Times" w:cs="Arial"/>
          <w:bCs/>
          <w:sz w:val="24"/>
          <w:szCs w:val="20"/>
          <w:lang w:eastAsia="pl-PL"/>
        </w:rPr>
        <w:t>.</w:t>
      </w:r>
    </w:p>
    <w:p w14:paraId="337A21D7" w14:textId="58991CA5" w:rsidR="00513395" w:rsidRPr="00513395" w:rsidRDefault="00513395" w:rsidP="00513395">
      <w:p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513395">
        <w:rPr>
          <w:rFonts w:ascii="Times" w:eastAsia="Times New Roman" w:hAnsi="Times" w:cs="Arial"/>
          <w:bCs/>
          <w:sz w:val="24"/>
          <w:szCs w:val="20"/>
          <w:lang w:eastAsia="pl-PL"/>
        </w:rPr>
        <w:t xml:space="preserve">W pkt. </w:t>
      </w:r>
      <w:r w:rsidR="00EC16D5">
        <w:rPr>
          <w:rFonts w:ascii="Times" w:eastAsia="Times New Roman" w:hAnsi="Times" w:cs="Arial"/>
          <w:bCs/>
          <w:sz w:val="24"/>
          <w:szCs w:val="20"/>
          <w:lang w:eastAsia="pl-PL"/>
        </w:rPr>
        <w:t>8</w:t>
      </w:r>
      <w:r w:rsidRPr="00513395">
        <w:rPr>
          <w:rFonts w:ascii="Times" w:eastAsia="Times New Roman" w:hAnsi="Times" w:cs="Arial"/>
          <w:bCs/>
          <w:sz w:val="24"/>
          <w:szCs w:val="20"/>
          <w:lang w:eastAsia="pl-PL"/>
        </w:rPr>
        <w:t xml:space="preserve"> przewiduje się</w:t>
      </w:r>
      <w:r>
        <w:rPr>
          <w:rFonts w:ascii="Times" w:eastAsia="Times New Roman" w:hAnsi="Times" w:cs="Arial"/>
          <w:bCs/>
          <w:sz w:val="24"/>
          <w:szCs w:val="20"/>
          <w:lang w:eastAsia="pl-PL"/>
        </w:rPr>
        <w:t xml:space="preserve"> </w:t>
      </w:r>
      <w:r w:rsidR="00EF5A34">
        <w:rPr>
          <w:rFonts w:ascii="Times" w:eastAsia="Times New Roman" w:hAnsi="Times" w:cs="Arial"/>
          <w:bCs/>
          <w:sz w:val="24"/>
          <w:szCs w:val="20"/>
          <w:lang w:eastAsia="pl-PL"/>
        </w:rPr>
        <w:t>także</w:t>
      </w:r>
      <w:r w:rsidR="00EF5A34" w:rsidRPr="00513395">
        <w:rPr>
          <w:rFonts w:ascii="Times" w:eastAsia="Times New Roman" w:hAnsi="Times" w:cs="Arial"/>
          <w:bCs/>
          <w:sz w:val="24"/>
          <w:szCs w:val="20"/>
          <w:lang w:eastAsia="pl-PL"/>
        </w:rPr>
        <w:t xml:space="preserve"> </w:t>
      </w:r>
      <w:r w:rsidRPr="00513395">
        <w:rPr>
          <w:rFonts w:ascii="Times" w:eastAsia="Times New Roman" w:hAnsi="Times" w:cs="Arial"/>
          <w:bCs/>
          <w:sz w:val="24"/>
          <w:szCs w:val="20"/>
          <w:lang w:eastAsia="pl-PL"/>
        </w:rPr>
        <w:t>dodanie po art. 4</w:t>
      </w:r>
      <w:r>
        <w:rPr>
          <w:rFonts w:ascii="Times" w:eastAsia="Times New Roman" w:hAnsi="Times" w:cs="Arial"/>
          <w:bCs/>
          <w:sz w:val="24"/>
          <w:szCs w:val="20"/>
          <w:lang w:eastAsia="pl-PL"/>
        </w:rPr>
        <w:t>4</w:t>
      </w:r>
      <w:r w:rsidR="00EC16D5">
        <w:rPr>
          <w:rFonts w:ascii="Times" w:eastAsia="Times New Roman" w:hAnsi="Times" w:cs="Arial"/>
          <w:bCs/>
          <w:sz w:val="24"/>
          <w:szCs w:val="20"/>
          <w:lang w:eastAsia="pl-PL"/>
        </w:rPr>
        <w:t>c</w:t>
      </w:r>
      <w:r w:rsidRPr="00513395">
        <w:rPr>
          <w:rFonts w:ascii="Times" w:eastAsia="Times New Roman" w:hAnsi="Times" w:cs="Arial"/>
          <w:bCs/>
          <w:sz w:val="24"/>
          <w:szCs w:val="20"/>
          <w:lang w:eastAsia="pl-PL"/>
        </w:rPr>
        <w:t xml:space="preserve"> nowego art. 4</w:t>
      </w:r>
      <w:r>
        <w:rPr>
          <w:rFonts w:ascii="Times" w:eastAsia="Times New Roman" w:hAnsi="Times" w:cs="Arial"/>
          <w:bCs/>
          <w:sz w:val="24"/>
          <w:szCs w:val="20"/>
          <w:lang w:eastAsia="pl-PL"/>
        </w:rPr>
        <w:t>4</w:t>
      </w:r>
      <w:r w:rsidR="00EC16D5">
        <w:rPr>
          <w:rFonts w:ascii="Times" w:eastAsia="Times New Roman" w:hAnsi="Times" w:cs="Arial"/>
          <w:bCs/>
          <w:sz w:val="24"/>
          <w:szCs w:val="20"/>
          <w:lang w:eastAsia="pl-PL"/>
        </w:rPr>
        <w:t>d</w:t>
      </w:r>
      <w:r w:rsidRPr="00513395">
        <w:rPr>
          <w:rFonts w:ascii="Times" w:eastAsia="Times New Roman" w:hAnsi="Times" w:cs="Arial"/>
          <w:bCs/>
          <w:sz w:val="24"/>
          <w:szCs w:val="20"/>
          <w:lang w:eastAsia="pl-PL"/>
        </w:rPr>
        <w:t xml:space="preserve">: </w:t>
      </w:r>
    </w:p>
    <w:p w14:paraId="6F70F6E4" w14:textId="2CE4EE64" w:rsidR="00513395" w:rsidRPr="00513395" w:rsidRDefault="00513395" w:rsidP="00513395">
      <w:pPr>
        <w:numPr>
          <w:ilvl w:val="0"/>
          <w:numId w:val="35"/>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513395">
        <w:rPr>
          <w:rFonts w:ascii="Times" w:eastAsia="Times New Roman" w:hAnsi="Times" w:cs="Arial"/>
          <w:bCs/>
          <w:sz w:val="24"/>
          <w:szCs w:val="20"/>
          <w:lang w:eastAsia="pl-PL"/>
        </w:rPr>
        <w:t>Art. 4</w:t>
      </w:r>
      <w:r>
        <w:rPr>
          <w:rFonts w:ascii="Times" w:eastAsia="Times New Roman" w:hAnsi="Times" w:cs="Arial"/>
          <w:bCs/>
          <w:sz w:val="24"/>
          <w:szCs w:val="20"/>
          <w:lang w:eastAsia="pl-PL"/>
        </w:rPr>
        <w:t>4</w:t>
      </w:r>
      <w:r w:rsidR="00EC16D5">
        <w:rPr>
          <w:rFonts w:ascii="Times" w:eastAsia="Times New Roman" w:hAnsi="Times" w:cs="Arial"/>
          <w:bCs/>
          <w:sz w:val="24"/>
          <w:szCs w:val="20"/>
          <w:lang w:eastAsia="pl-PL"/>
        </w:rPr>
        <w:t>d</w:t>
      </w:r>
      <w:r w:rsidRPr="00513395">
        <w:rPr>
          <w:rFonts w:ascii="Times" w:eastAsia="Times New Roman" w:hAnsi="Times" w:cs="Arial"/>
          <w:bCs/>
          <w:sz w:val="24"/>
          <w:szCs w:val="20"/>
          <w:lang w:eastAsia="pl-PL"/>
        </w:rPr>
        <w:t xml:space="preserve"> ust. 1 wprowadza właściwość ministra właściwego do spraw turystyki </w:t>
      </w:r>
      <w:r w:rsidR="004C108F">
        <w:rPr>
          <w:rFonts w:ascii="Times" w:eastAsia="Times New Roman" w:hAnsi="Times" w:cs="Arial"/>
          <w:bCs/>
          <w:sz w:val="24"/>
          <w:szCs w:val="20"/>
          <w:lang w:eastAsia="pl-PL"/>
        </w:rPr>
        <w:br/>
      </w:r>
      <w:r w:rsidRPr="00513395">
        <w:rPr>
          <w:rFonts w:ascii="Times" w:eastAsia="Times New Roman" w:hAnsi="Times" w:cs="Arial"/>
          <w:bCs/>
          <w:sz w:val="24"/>
          <w:szCs w:val="20"/>
          <w:lang w:eastAsia="pl-PL"/>
        </w:rPr>
        <w:t xml:space="preserve">w zakresie zapewnienia funkcjonowania pojedynczego cyfrowego punktu dostępu </w:t>
      </w:r>
      <w:r w:rsidR="004C108F">
        <w:rPr>
          <w:rFonts w:ascii="Times" w:eastAsia="Times New Roman" w:hAnsi="Times" w:cs="Arial"/>
          <w:bCs/>
          <w:sz w:val="24"/>
          <w:szCs w:val="20"/>
          <w:lang w:eastAsia="pl-PL"/>
        </w:rPr>
        <w:br/>
      </w:r>
      <w:r w:rsidRPr="00513395">
        <w:rPr>
          <w:rFonts w:ascii="Times" w:eastAsia="Times New Roman" w:hAnsi="Times" w:cs="Arial"/>
          <w:bCs/>
          <w:sz w:val="24"/>
          <w:szCs w:val="20"/>
          <w:lang w:eastAsia="pl-PL"/>
        </w:rPr>
        <w:t>w rozumieniu rozporządzenia STR. W Polsce funkcję ww. punktu pełnić ma CWTON.</w:t>
      </w:r>
    </w:p>
    <w:p w14:paraId="5BBC7519" w14:textId="659A420D" w:rsidR="00513395" w:rsidRPr="00513395" w:rsidRDefault="00513395" w:rsidP="00513395">
      <w:pPr>
        <w:numPr>
          <w:ilvl w:val="0"/>
          <w:numId w:val="35"/>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513395">
        <w:rPr>
          <w:rFonts w:ascii="Times" w:eastAsia="Times New Roman" w:hAnsi="Times" w:cs="Arial"/>
          <w:bCs/>
          <w:sz w:val="24"/>
          <w:szCs w:val="20"/>
          <w:lang w:eastAsia="pl-PL"/>
        </w:rPr>
        <w:lastRenderedPageBreak/>
        <w:t>Art. 4</w:t>
      </w:r>
      <w:r>
        <w:rPr>
          <w:rFonts w:ascii="Times" w:eastAsia="Times New Roman" w:hAnsi="Times" w:cs="Arial"/>
          <w:bCs/>
          <w:sz w:val="24"/>
          <w:szCs w:val="20"/>
          <w:lang w:eastAsia="pl-PL"/>
        </w:rPr>
        <w:t>4</w:t>
      </w:r>
      <w:r w:rsidR="00EC16D5">
        <w:rPr>
          <w:rFonts w:ascii="Times" w:eastAsia="Times New Roman" w:hAnsi="Times" w:cs="Arial"/>
          <w:bCs/>
          <w:sz w:val="24"/>
          <w:szCs w:val="20"/>
          <w:lang w:eastAsia="pl-PL"/>
        </w:rPr>
        <w:t>d</w:t>
      </w:r>
      <w:r w:rsidRPr="00513395">
        <w:rPr>
          <w:rFonts w:ascii="Times" w:eastAsia="Times New Roman" w:hAnsi="Times" w:cs="Arial"/>
          <w:bCs/>
          <w:sz w:val="24"/>
          <w:szCs w:val="20"/>
          <w:lang w:eastAsia="pl-PL"/>
        </w:rPr>
        <w:t xml:space="preserve"> ust. 2 przewiduje obowiązek przekazywania za pośrednictwem CWTON danych i informacji dotyczących innych obiektów, w których są świadczone usługi hotelarskie, drogą teletransmisji danych przez platformy internetowe pośredniczące </w:t>
      </w:r>
      <w:r w:rsidR="004C108F">
        <w:rPr>
          <w:rFonts w:ascii="Times" w:eastAsia="Times New Roman" w:hAnsi="Times" w:cs="Arial"/>
          <w:bCs/>
          <w:sz w:val="24"/>
          <w:szCs w:val="20"/>
          <w:lang w:eastAsia="pl-PL"/>
        </w:rPr>
        <w:br/>
      </w:r>
      <w:r w:rsidRPr="00513395">
        <w:rPr>
          <w:rFonts w:ascii="Times" w:eastAsia="Times New Roman" w:hAnsi="Times" w:cs="Arial"/>
          <w:bCs/>
          <w:sz w:val="24"/>
          <w:szCs w:val="20"/>
          <w:lang w:eastAsia="pl-PL"/>
        </w:rPr>
        <w:t xml:space="preserve">w najmie krótkotrwałym, dotyczące innych obiektów, w których są świadczone usługi hotelarskie, w szczególności o których mowa w art. 3 pkt 7 i 12 oraz art. 9 rozporządzenia </w:t>
      </w:r>
      <w:r>
        <w:rPr>
          <w:rFonts w:ascii="Times" w:eastAsia="Times New Roman" w:hAnsi="Times" w:cs="Arial"/>
          <w:bCs/>
          <w:sz w:val="24"/>
          <w:szCs w:val="20"/>
          <w:lang w:eastAsia="pl-PL"/>
        </w:rPr>
        <w:t>STR</w:t>
      </w:r>
      <w:r w:rsidRPr="00513395">
        <w:rPr>
          <w:rFonts w:ascii="Times" w:eastAsia="Times New Roman" w:hAnsi="Times" w:cs="Arial"/>
          <w:bCs/>
          <w:sz w:val="24"/>
          <w:szCs w:val="20"/>
          <w:lang w:eastAsia="pl-PL"/>
        </w:rPr>
        <w:t>. Powyższy obowiązek stanowi konsekwencję obowiązywania przepisów rozporządzenia STR.</w:t>
      </w:r>
    </w:p>
    <w:p w14:paraId="5FECDD1C" w14:textId="69E4D0C0" w:rsidR="00513395" w:rsidRPr="00CE087A" w:rsidRDefault="00513395" w:rsidP="00B97519">
      <w:pPr>
        <w:numPr>
          <w:ilvl w:val="0"/>
          <w:numId w:val="35"/>
        </w:numPr>
        <w:suppressAutoHyphens/>
        <w:autoSpaceDE w:val="0"/>
        <w:autoSpaceDN w:val="0"/>
        <w:adjustRightInd w:val="0"/>
        <w:spacing w:after="0" w:line="360" w:lineRule="auto"/>
        <w:jc w:val="both"/>
        <w:rPr>
          <w:rFonts w:ascii="Times" w:eastAsia="Times New Roman" w:hAnsi="Times" w:cs="Arial"/>
          <w:bCs/>
          <w:sz w:val="24"/>
          <w:szCs w:val="20"/>
          <w:lang w:eastAsia="pl-PL"/>
        </w:rPr>
      </w:pPr>
      <w:r w:rsidRPr="00513395">
        <w:rPr>
          <w:rFonts w:ascii="Times" w:eastAsia="Times New Roman" w:hAnsi="Times" w:cs="Arial"/>
          <w:bCs/>
          <w:sz w:val="24"/>
          <w:szCs w:val="20"/>
          <w:lang w:eastAsia="pl-PL"/>
        </w:rPr>
        <w:t>Art. 4</w:t>
      </w:r>
      <w:r>
        <w:rPr>
          <w:rFonts w:ascii="Times" w:eastAsia="Times New Roman" w:hAnsi="Times" w:cs="Arial"/>
          <w:bCs/>
          <w:sz w:val="24"/>
          <w:szCs w:val="20"/>
          <w:lang w:eastAsia="pl-PL"/>
        </w:rPr>
        <w:t>4</w:t>
      </w:r>
      <w:r w:rsidR="00EC16D5">
        <w:rPr>
          <w:rFonts w:ascii="Times" w:eastAsia="Times New Roman" w:hAnsi="Times" w:cs="Arial"/>
          <w:bCs/>
          <w:sz w:val="24"/>
          <w:szCs w:val="20"/>
          <w:lang w:eastAsia="pl-PL"/>
        </w:rPr>
        <w:t>d</w:t>
      </w:r>
      <w:r>
        <w:rPr>
          <w:rFonts w:ascii="Times" w:eastAsia="Times New Roman" w:hAnsi="Times" w:cs="Arial"/>
          <w:bCs/>
          <w:sz w:val="24"/>
          <w:szCs w:val="20"/>
          <w:lang w:eastAsia="pl-PL"/>
        </w:rPr>
        <w:t xml:space="preserve"> </w:t>
      </w:r>
      <w:r w:rsidRPr="00513395">
        <w:rPr>
          <w:rFonts w:ascii="Times" w:eastAsia="Times New Roman" w:hAnsi="Times" w:cs="Arial"/>
          <w:bCs/>
          <w:sz w:val="24"/>
          <w:szCs w:val="20"/>
          <w:lang w:eastAsia="pl-PL"/>
        </w:rPr>
        <w:t xml:space="preserve">ust. 3 zawiera upoważnienie ustawowe do wydania przez ministra właściwego do spraw turystyki rozporządzenia określającego minimalną funkcjonalność CWTON. Jako wytyczne, które minister powinien uwzględnić przy tworzeniu aktu wykonawczego wskazano konieczność zapewnienia sprawnego procesu gromadzenia </w:t>
      </w:r>
      <w:r w:rsidR="004C108F">
        <w:rPr>
          <w:rFonts w:ascii="Times" w:eastAsia="Times New Roman" w:hAnsi="Times" w:cs="Arial"/>
          <w:bCs/>
          <w:sz w:val="24"/>
          <w:szCs w:val="20"/>
          <w:lang w:eastAsia="pl-PL"/>
        </w:rPr>
        <w:br/>
      </w:r>
      <w:r w:rsidRPr="00513395">
        <w:rPr>
          <w:rFonts w:ascii="Times" w:eastAsia="Times New Roman" w:hAnsi="Times" w:cs="Arial"/>
          <w:bCs/>
          <w:sz w:val="24"/>
          <w:szCs w:val="20"/>
          <w:lang w:eastAsia="pl-PL"/>
        </w:rPr>
        <w:t xml:space="preserve">i aktualizacji oraz analizy danych zawartych w ewidencji innych obiektów, w których są świadczone usługi hotelarskie, a także konieczność zapewnienia bezpiecznego przesyłu i weryfikacji danych i informacji drogą teletransmisji danych przez platformy internetowe pośredniczące w najmie krótkotrwałym, w zakresie określonym w drodze rozporządzenia STR oraz określenie zakresu danych i sposobu dostępu do tych danych przez gminy. Przewidywany akt wykonawczy do ustawy dopełni projektowane rozwiązania ustawowe w zakresie dotyczącym prawidłowego funkcjonowania </w:t>
      </w:r>
      <w:r>
        <w:rPr>
          <w:rFonts w:ascii="Times" w:eastAsia="Times New Roman" w:hAnsi="Times" w:cs="Arial"/>
          <w:bCs/>
          <w:sz w:val="24"/>
          <w:szCs w:val="20"/>
          <w:lang w:eastAsia="pl-PL"/>
        </w:rPr>
        <w:t>CWTON</w:t>
      </w:r>
      <w:r w:rsidRPr="00513395">
        <w:rPr>
          <w:rFonts w:ascii="Times" w:eastAsia="Times New Roman" w:hAnsi="Times" w:cs="Arial"/>
          <w:bCs/>
          <w:sz w:val="24"/>
          <w:szCs w:val="20"/>
          <w:lang w:eastAsia="pl-PL"/>
        </w:rPr>
        <w:t>.</w:t>
      </w:r>
    </w:p>
    <w:p w14:paraId="148D168B" w14:textId="77777777" w:rsidR="00513395" w:rsidRDefault="00513395" w:rsidP="00C8126C">
      <w:pPr>
        <w:suppressAutoHyphens/>
        <w:autoSpaceDE w:val="0"/>
        <w:autoSpaceDN w:val="0"/>
        <w:adjustRightInd w:val="0"/>
        <w:spacing w:after="0" w:line="360" w:lineRule="auto"/>
        <w:jc w:val="both"/>
        <w:rPr>
          <w:rFonts w:ascii="Times" w:eastAsia="Times New Roman" w:hAnsi="Times" w:cs="Arial"/>
          <w:bCs/>
          <w:sz w:val="24"/>
          <w:szCs w:val="20"/>
          <w:lang w:eastAsia="pl-PL"/>
        </w:rPr>
      </w:pPr>
    </w:p>
    <w:p w14:paraId="25DB0B93" w14:textId="0B4C58E6" w:rsidR="00E14E86" w:rsidRDefault="00163BD8" w:rsidP="00B97519">
      <w:pPr>
        <w:suppressAutoHyphens/>
        <w:autoSpaceDE w:val="0"/>
        <w:autoSpaceDN w:val="0"/>
        <w:adjustRightInd w:val="0"/>
        <w:spacing w:after="0" w:line="360" w:lineRule="auto"/>
        <w:ind w:firstLine="708"/>
        <w:jc w:val="both"/>
        <w:rPr>
          <w:rFonts w:ascii="Times New Roman" w:eastAsia="Calibri" w:hAnsi="Times New Roman" w:cs="Times New Roman"/>
          <w:sz w:val="24"/>
          <w:szCs w:val="24"/>
          <w:lang w:eastAsia="pl-PL"/>
        </w:rPr>
      </w:pPr>
      <w:r>
        <w:rPr>
          <w:rFonts w:ascii="Times" w:eastAsia="Times New Roman" w:hAnsi="Times" w:cs="Arial"/>
          <w:bCs/>
          <w:sz w:val="24"/>
          <w:szCs w:val="20"/>
          <w:lang w:eastAsia="pl-PL"/>
        </w:rPr>
        <w:t>W pkt</w:t>
      </w:r>
      <w:r w:rsidR="00513395">
        <w:rPr>
          <w:rFonts w:ascii="Times" w:eastAsia="Times New Roman" w:hAnsi="Times" w:cs="Arial"/>
          <w:bCs/>
          <w:sz w:val="24"/>
          <w:szCs w:val="20"/>
          <w:lang w:eastAsia="pl-PL"/>
        </w:rPr>
        <w:t>.</w:t>
      </w:r>
      <w:r>
        <w:rPr>
          <w:rFonts w:ascii="Times" w:eastAsia="Times New Roman" w:hAnsi="Times" w:cs="Arial"/>
          <w:bCs/>
          <w:sz w:val="24"/>
          <w:szCs w:val="20"/>
          <w:lang w:eastAsia="pl-PL"/>
        </w:rPr>
        <w:t xml:space="preserve"> </w:t>
      </w:r>
      <w:r w:rsidR="00E861C1">
        <w:rPr>
          <w:rFonts w:ascii="Times" w:eastAsia="Times New Roman" w:hAnsi="Times" w:cs="Arial"/>
          <w:bCs/>
          <w:sz w:val="24"/>
          <w:szCs w:val="20"/>
          <w:lang w:eastAsia="pl-PL"/>
        </w:rPr>
        <w:t xml:space="preserve">10 </w:t>
      </w:r>
      <w:r w:rsidR="00DF5433">
        <w:rPr>
          <w:rFonts w:ascii="Times" w:eastAsia="Times New Roman" w:hAnsi="Times" w:cs="Arial"/>
          <w:bCs/>
          <w:sz w:val="24"/>
          <w:szCs w:val="20"/>
          <w:lang w:eastAsia="pl-PL"/>
        </w:rPr>
        <w:t>przewidziano zmianę</w:t>
      </w:r>
      <w:r w:rsidR="00FA1A15">
        <w:rPr>
          <w:rFonts w:ascii="Times" w:eastAsia="Times New Roman" w:hAnsi="Times" w:cs="Arial"/>
          <w:bCs/>
          <w:sz w:val="24"/>
          <w:szCs w:val="20"/>
          <w:lang w:eastAsia="pl-PL"/>
        </w:rPr>
        <w:t xml:space="preserve"> (rozszerzenie)</w:t>
      </w:r>
      <w:r w:rsidR="00DF5433">
        <w:rPr>
          <w:rFonts w:ascii="Times" w:eastAsia="Times New Roman" w:hAnsi="Times" w:cs="Arial"/>
          <w:bCs/>
          <w:sz w:val="24"/>
          <w:szCs w:val="20"/>
          <w:lang w:eastAsia="pl-PL"/>
        </w:rPr>
        <w:t xml:space="preserve"> części</w:t>
      </w:r>
      <w:r w:rsidR="00FA1A15">
        <w:rPr>
          <w:rFonts w:ascii="Times" w:eastAsia="Times New Roman" w:hAnsi="Times" w:cs="Arial"/>
          <w:bCs/>
          <w:sz w:val="24"/>
          <w:szCs w:val="20"/>
          <w:lang w:eastAsia="pl-PL"/>
        </w:rPr>
        <w:t xml:space="preserve"> </w:t>
      </w:r>
      <w:r w:rsidR="00DF5433">
        <w:rPr>
          <w:rFonts w:ascii="Times" w:eastAsia="Times New Roman" w:hAnsi="Times" w:cs="Arial"/>
          <w:bCs/>
          <w:sz w:val="24"/>
          <w:szCs w:val="20"/>
          <w:lang w:eastAsia="pl-PL"/>
        </w:rPr>
        <w:t xml:space="preserve">zakresu przedmiotowego upoważnienia ustawowego do wydania </w:t>
      </w:r>
      <w:r w:rsidR="00FA1A15" w:rsidRPr="00FA1A15">
        <w:rPr>
          <w:rFonts w:ascii="Times" w:eastAsia="Times New Roman" w:hAnsi="Times" w:cs="Arial"/>
          <w:bCs/>
          <w:sz w:val="24"/>
          <w:szCs w:val="20"/>
          <w:lang w:eastAsia="pl-PL"/>
        </w:rPr>
        <w:t xml:space="preserve">rozporządzenia </w:t>
      </w:r>
      <w:r w:rsidR="00DF5433">
        <w:rPr>
          <w:rFonts w:ascii="Times" w:eastAsia="Times New Roman" w:hAnsi="Times" w:cs="Arial"/>
          <w:bCs/>
          <w:sz w:val="24"/>
          <w:szCs w:val="20"/>
          <w:lang w:eastAsia="pl-PL"/>
        </w:rPr>
        <w:t>przez ministr</w:t>
      </w:r>
      <w:r w:rsidR="00FA1A15">
        <w:rPr>
          <w:rFonts w:ascii="Times" w:eastAsia="Times New Roman" w:hAnsi="Times" w:cs="Arial"/>
          <w:bCs/>
          <w:sz w:val="24"/>
          <w:szCs w:val="20"/>
          <w:lang w:eastAsia="pl-PL"/>
        </w:rPr>
        <w:t xml:space="preserve">a właściwego do spraw turystyki. Z uwagi na zmiany zawarte w projekcie </w:t>
      </w:r>
      <w:r w:rsidR="003456CB">
        <w:rPr>
          <w:rFonts w:ascii="Times" w:eastAsia="Times New Roman" w:hAnsi="Times" w:cs="Arial"/>
          <w:bCs/>
          <w:sz w:val="24"/>
          <w:szCs w:val="20"/>
          <w:lang w:eastAsia="pl-PL"/>
        </w:rPr>
        <w:t xml:space="preserve">oraz ich prawidłowe wdrożenie </w:t>
      </w:r>
      <w:r w:rsidR="004C108F">
        <w:rPr>
          <w:rFonts w:ascii="Times" w:eastAsia="Times New Roman" w:hAnsi="Times" w:cs="Arial"/>
          <w:bCs/>
          <w:sz w:val="24"/>
          <w:szCs w:val="20"/>
          <w:lang w:eastAsia="pl-PL"/>
        </w:rPr>
        <w:br/>
      </w:r>
      <w:r w:rsidR="003456CB">
        <w:rPr>
          <w:rFonts w:ascii="Times" w:eastAsia="Times New Roman" w:hAnsi="Times" w:cs="Arial"/>
          <w:bCs/>
          <w:sz w:val="24"/>
          <w:szCs w:val="20"/>
          <w:lang w:eastAsia="pl-PL"/>
        </w:rPr>
        <w:t xml:space="preserve">i funkcjonowanie </w:t>
      </w:r>
      <w:r w:rsidR="00FA1A15">
        <w:rPr>
          <w:rFonts w:ascii="Times" w:eastAsia="Times New Roman" w:hAnsi="Times" w:cs="Arial"/>
          <w:bCs/>
          <w:sz w:val="24"/>
          <w:szCs w:val="20"/>
          <w:lang w:eastAsia="pl-PL"/>
        </w:rPr>
        <w:t xml:space="preserve">postuluje się, aby minister </w:t>
      </w:r>
      <w:r>
        <w:rPr>
          <w:rFonts w:ascii="Times" w:eastAsia="Times New Roman" w:hAnsi="Times" w:cs="Arial"/>
          <w:bCs/>
          <w:sz w:val="24"/>
          <w:szCs w:val="20"/>
          <w:lang w:eastAsia="pl-PL"/>
        </w:rPr>
        <w:t xml:space="preserve">mógł dookreślić sposób prowadzenia ewidencji </w:t>
      </w:r>
      <w:r w:rsidR="00833AD6">
        <w:rPr>
          <w:rFonts w:ascii="Times" w:eastAsia="Times New Roman" w:hAnsi="Times" w:cs="Arial"/>
          <w:bCs/>
          <w:sz w:val="24"/>
          <w:szCs w:val="20"/>
          <w:lang w:eastAsia="pl-PL"/>
        </w:rPr>
        <w:t xml:space="preserve">innych obiektów, w których są świadczone usługi hotelarskie, w tym </w:t>
      </w:r>
      <w:r w:rsidR="00833AD6" w:rsidRPr="00833AD6">
        <w:rPr>
          <w:rFonts w:ascii="Times" w:eastAsia="Times New Roman" w:hAnsi="Times" w:cs="Arial"/>
          <w:bCs/>
          <w:sz w:val="24"/>
          <w:szCs w:val="20"/>
          <w:lang w:eastAsia="pl-PL"/>
        </w:rPr>
        <w:t xml:space="preserve">zasad wykreślenia </w:t>
      </w:r>
      <w:r w:rsidR="004C108F">
        <w:rPr>
          <w:rFonts w:ascii="Times" w:eastAsia="Times New Roman" w:hAnsi="Times" w:cs="Arial"/>
          <w:bCs/>
          <w:sz w:val="24"/>
          <w:szCs w:val="20"/>
          <w:lang w:eastAsia="pl-PL"/>
        </w:rPr>
        <w:br/>
      </w:r>
      <w:r w:rsidR="00833AD6" w:rsidRPr="00833AD6">
        <w:rPr>
          <w:rFonts w:ascii="Times" w:eastAsia="Times New Roman" w:hAnsi="Times" w:cs="Arial"/>
          <w:bCs/>
          <w:sz w:val="24"/>
          <w:szCs w:val="20"/>
          <w:lang w:eastAsia="pl-PL"/>
        </w:rPr>
        <w:t>i zawieszenia wpisu do ewidencji in</w:t>
      </w:r>
      <w:r w:rsidR="00833AD6">
        <w:rPr>
          <w:rFonts w:ascii="Times" w:eastAsia="Times New Roman" w:hAnsi="Times" w:cs="Arial"/>
          <w:bCs/>
          <w:sz w:val="24"/>
          <w:szCs w:val="20"/>
          <w:lang w:eastAsia="pl-PL"/>
        </w:rPr>
        <w:t>nych obiektów</w:t>
      </w:r>
      <w:r w:rsidR="00833AD6" w:rsidRPr="00833AD6">
        <w:rPr>
          <w:rFonts w:ascii="Times" w:eastAsia="Times New Roman" w:hAnsi="Times" w:cs="Arial"/>
          <w:bCs/>
          <w:sz w:val="24"/>
          <w:szCs w:val="20"/>
          <w:lang w:eastAsia="pl-PL"/>
        </w:rPr>
        <w:t>, w których są świadczone usługi hotelarskie</w:t>
      </w:r>
      <w:r>
        <w:rPr>
          <w:rFonts w:ascii="Times" w:eastAsia="Times New Roman" w:hAnsi="Times" w:cs="Arial"/>
          <w:bCs/>
          <w:sz w:val="24"/>
          <w:szCs w:val="20"/>
          <w:lang w:eastAsia="pl-PL"/>
        </w:rPr>
        <w:t>.</w:t>
      </w:r>
    </w:p>
    <w:p w14:paraId="5B0B61B5" w14:textId="2CC625D0" w:rsidR="005467E6" w:rsidRDefault="00CE087A" w:rsidP="00CE087A">
      <w:pPr>
        <w:suppressAutoHyphens/>
        <w:autoSpaceDE w:val="0"/>
        <w:autoSpaceDN w:val="0"/>
        <w:adjustRightInd w:val="0"/>
        <w:spacing w:before="120" w:after="0" w:line="36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b/>
      </w:r>
      <w:r w:rsidR="00A220CC">
        <w:rPr>
          <w:rFonts w:ascii="Times" w:eastAsia="Times New Roman" w:hAnsi="Times" w:cs="Arial"/>
          <w:sz w:val="24"/>
          <w:szCs w:val="20"/>
          <w:lang w:eastAsia="pl-PL"/>
        </w:rPr>
        <w:t>W p</w:t>
      </w:r>
      <w:r w:rsidR="001743C5" w:rsidRPr="001743C5">
        <w:rPr>
          <w:rFonts w:ascii="Times" w:eastAsia="Times New Roman" w:hAnsi="Times" w:cs="Arial"/>
          <w:sz w:val="24"/>
          <w:szCs w:val="20"/>
          <w:lang w:eastAsia="pl-PL"/>
        </w:rPr>
        <w:t>kt</w:t>
      </w:r>
      <w:r>
        <w:rPr>
          <w:rFonts w:ascii="Times" w:eastAsia="Times New Roman" w:hAnsi="Times" w:cs="Arial"/>
          <w:sz w:val="24"/>
          <w:szCs w:val="20"/>
          <w:lang w:eastAsia="pl-PL"/>
        </w:rPr>
        <w:t>.</w:t>
      </w:r>
      <w:r w:rsidR="001743C5" w:rsidRPr="001743C5">
        <w:rPr>
          <w:rFonts w:ascii="Times" w:eastAsia="Times New Roman" w:hAnsi="Times" w:cs="Arial"/>
          <w:sz w:val="24"/>
          <w:szCs w:val="20"/>
          <w:lang w:eastAsia="pl-PL"/>
        </w:rPr>
        <w:t xml:space="preserve"> </w:t>
      </w:r>
      <w:r w:rsidR="00E861C1">
        <w:rPr>
          <w:rFonts w:ascii="Times" w:eastAsia="Times New Roman" w:hAnsi="Times" w:cs="Arial"/>
          <w:sz w:val="24"/>
          <w:szCs w:val="20"/>
          <w:lang w:eastAsia="pl-PL"/>
        </w:rPr>
        <w:t>11</w:t>
      </w:r>
      <w:r w:rsidR="00E861C1" w:rsidRPr="001743C5">
        <w:rPr>
          <w:rFonts w:ascii="Times" w:eastAsia="Times New Roman" w:hAnsi="Times" w:cs="Arial"/>
          <w:sz w:val="24"/>
          <w:szCs w:val="20"/>
          <w:lang w:eastAsia="pl-PL"/>
        </w:rPr>
        <w:t xml:space="preserve"> </w:t>
      </w:r>
      <w:r w:rsidR="001743C5" w:rsidRPr="001743C5">
        <w:rPr>
          <w:rFonts w:ascii="Times" w:eastAsia="Times New Roman" w:hAnsi="Times" w:cs="Arial"/>
          <w:sz w:val="24"/>
          <w:szCs w:val="20"/>
          <w:lang w:eastAsia="pl-PL"/>
        </w:rPr>
        <w:t xml:space="preserve">dodawany jest </w:t>
      </w:r>
      <w:r w:rsidR="00C83B82">
        <w:rPr>
          <w:rFonts w:ascii="Times" w:eastAsia="Times New Roman" w:hAnsi="Times" w:cs="Arial"/>
          <w:sz w:val="24"/>
          <w:szCs w:val="20"/>
          <w:lang w:eastAsia="pl-PL"/>
        </w:rPr>
        <w:t>nowy rozdział 5b, który ma zawierać p</w:t>
      </w:r>
      <w:r w:rsidR="00C83B82" w:rsidRPr="00C83B82">
        <w:rPr>
          <w:rFonts w:ascii="Times" w:eastAsia="Times New Roman" w:hAnsi="Times" w:cs="Arial"/>
          <w:sz w:val="24"/>
          <w:szCs w:val="20"/>
          <w:lang w:eastAsia="pl-PL"/>
        </w:rPr>
        <w:t xml:space="preserve">rzepisy </w:t>
      </w:r>
      <w:r w:rsidR="00873E64">
        <w:rPr>
          <w:rFonts w:ascii="Times" w:eastAsia="Times New Roman" w:hAnsi="Times" w:cs="Arial"/>
          <w:sz w:val="24"/>
          <w:szCs w:val="20"/>
          <w:lang w:eastAsia="pl-PL"/>
        </w:rPr>
        <w:t>o administracyjnych karach pieniężnych</w:t>
      </w:r>
      <w:r w:rsidR="00EA2DAC">
        <w:rPr>
          <w:rFonts w:ascii="Times" w:eastAsia="Times New Roman" w:hAnsi="Times" w:cs="Arial"/>
          <w:sz w:val="24"/>
          <w:szCs w:val="20"/>
          <w:lang w:eastAsia="pl-PL"/>
        </w:rPr>
        <w:t xml:space="preserve">, które mają być adekwatne i odstraszające. </w:t>
      </w:r>
      <w:r w:rsidR="00A556F8" w:rsidRPr="00EA2DAC">
        <w:rPr>
          <w:rFonts w:ascii="Times New Roman" w:eastAsia="Calibri" w:hAnsi="Times New Roman" w:cs="Times New Roman"/>
          <w:sz w:val="24"/>
          <w:szCs w:val="24"/>
          <w:lang w:eastAsia="pl-PL"/>
        </w:rPr>
        <w:t>Nałożenie administracyjnej kary pieniężnej będzie następowało w formie decyzji administracyjnej</w:t>
      </w:r>
      <w:r w:rsidR="005467E6" w:rsidRPr="005467E6">
        <w:t xml:space="preserve"> </w:t>
      </w:r>
      <w:r w:rsidR="005467E6" w:rsidRPr="005467E6">
        <w:rPr>
          <w:rFonts w:ascii="Times New Roman" w:eastAsia="Calibri" w:hAnsi="Times New Roman" w:cs="Times New Roman"/>
          <w:sz w:val="24"/>
          <w:szCs w:val="24"/>
          <w:lang w:eastAsia="pl-PL"/>
        </w:rPr>
        <w:t>marsza</w:t>
      </w:r>
      <w:r w:rsidR="005467E6">
        <w:rPr>
          <w:rFonts w:ascii="Times New Roman" w:eastAsia="Calibri" w:hAnsi="Times New Roman" w:cs="Times New Roman"/>
          <w:sz w:val="24"/>
          <w:szCs w:val="24"/>
          <w:lang w:eastAsia="pl-PL"/>
        </w:rPr>
        <w:t>łka</w:t>
      </w:r>
      <w:r w:rsidR="005467E6" w:rsidRPr="005467E6">
        <w:rPr>
          <w:rFonts w:ascii="Times New Roman" w:eastAsia="Calibri" w:hAnsi="Times New Roman" w:cs="Times New Roman"/>
          <w:sz w:val="24"/>
          <w:szCs w:val="24"/>
          <w:lang w:eastAsia="pl-PL"/>
        </w:rPr>
        <w:t xml:space="preserve"> województwa właściw</w:t>
      </w:r>
      <w:r w:rsidR="005467E6">
        <w:rPr>
          <w:rFonts w:ascii="Times New Roman" w:eastAsia="Calibri" w:hAnsi="Times New Roman" w:cs="Times New Roman"/>
          <w:sz w:val="24"/>
          <w:szCs w:val="24"/>
          <w:lang w:eastAsia="pl-PL"/>
        </w:rPr>
        <w:t>ego</w:t>
      </w:r>
      <w:r w:rsidR="005467E6" w:rsidRPr="005467E6">
        <w:rPr>
          <w:rFonts w:ascii="Times New Roman" w:eastAsia="Calibri" w:hAnsi="Times New Roman" w:cs="Times New Roman"/>
          <w:sz w:val="24"/>
          <w:szCs w:val="24"/>
          <w:lang w:eastAsia="pl-PL"/>
        </w:rPr>
        <w:t xml:space="preserve"> miejscowo dla danego obiektu</w:t>
      </w:r>
      <w:r w:rsidR="005467E6">
        <w:rPr>
          <w:rFonts w:ascii="Times New Roman" w:eastAsia="Calibri" w:hAnsi="Times New Roman" w:cs="Times New Roman"/>
          <w:sz w:val="24"/>
          <w:szCs w:val="24"/>
          <w:lang w:eastAsia="pl-PL"/>
        </w:rPr>
        <w:t>,</w:t>
      </w:r>
      <w:r w:rsidR="00A556F8" w:rsidRPr="00EA2DAC">
        <w:rPr>
          <w:rFonts w:ascii="Times New Roman" w:eastAsia="Calibri" w:hAnsi="Times New Roman" w:cs="Times New Roman"/>
          <w:sz w:val="24"/>
          <w:szCs w:val="24"/>
          <w:lang w:eastAsia="pl-PL"/>
        </w:rPr>
        <w:t xml:space="preserve"> od której przysługiwać będzie odwołanie do Samorządowego Kolegium Odwoławczego.</w:t>
      </w:r>
      <w:r w:rsidR="005467E6">
        <w:rPr>
          <w:rFonts w:ascii="Times New Roman" w:eastAsia="Calibri" w:hAnsi="Times New Roman" w:cs="Times New Roman"/>
          <w:sz w:val="24"/>
          <w:szCs w:val="24"/>
          <w:lang w:eastAsia="pl-PL"/>
        </w:rPr>
        <w:t xml:space="preserve"> W przypadku innych obiektów w których są świadczone usługi hotelarskie wysokość kar pieniężnych </w:t>
      </w:r>
      <w:r w:rsidR="005467E6" w:rsidRPr="005467E6">
        <w:rPr>
          <w:rFonts w:ascii="Times New Roman" w:eastAsia="Calibri" w:hAnsi="Times New Roman" w:cs="Times New Roman"/>
          <w:sz w:val="24"/>
          <w:szCs w:val="24"/>
          <w:lang w:eastAsia="pl-PL"/>
        </w:rPr>
        <w:t xml:space="preserve">marszałek województwa właściwy ze względu na miejsce położenia obiektu, </w:t>
      </w:r>
      <w:r w:rsidR="005467E6">
        <w:rPr>
          <w:rFonts w:ascii="Times New Roman" w:eastAsia="Calibri" w:hAnsi="Times New Roman" w:cs="Times New Roman"/>
          <w:sz w:val="24"/>
          <w:szCs w:val="24"/>
          <w:lang w:eastAsia="pl-PL"/>
        </w:rPr>
        <w:t>będzie określał na</w:t>
      </w:r>
      <w:r w:rsidR="005467E6" w:rsidRPr="005467E6">
        <w:rPr>
          <w:rFonts w:ascii="Times New Roman" w:eastAsia="Calibri" w:hAnsi="Times New Roman" w:cs="Times New Roman"/>
          <w:sz w:val="24"/>
          <w:szCs w:val="24"/>
          <w:lang w:eastAsia="pl-PL"/>
        </w:rPr>
        <w:t xml:space="preserve"> wniosek </w:t>
      </w:r>
      <w:r w:rsidR="005467E6" w:rsidRPr="005467E6">
        <w:rPr>
          <w:rFonts w:ascii="Times New Roman" w:eastAsia="Calibri" w:hAnsi="Times New Roman" w:cs="Times New Roman"/>
          <w:sz w:val="24"/>
          <w:szCs w:val="24"/>
          <w:lang w:eastAsia="pl-PL"/>
        </w:rPr>
        <w:lastRenderedPageBreak/>
        <w:t>wójta (burmistrza, prezydenta miasta)</w:t>
      </w:r>
      <w:r w:rsidR="005467E6">
        <w:rPr>
          <w:rFonts w:ascii="Times New Roman" w:eastAsia="Calibri" w:hAnsi="Times New Roman" w:cs="Times New Roman"/>
          <w:sz w:val="24"/>
          <w:szCs w:val="24"/>
          <w:lang w:eastAsia="pl-PL"/>
        </w:rPr>
        <w:t>,</w:t>
      </w:r>
      <w:r w:rsidR="005467E6" w:rsidRPr="005467E6">
        <w:rPr>
          <w:rFonts w:ascii="Times New Roman" w:eastAsia="Calibri" w:hAnsi="Times New Roman" w:cs="Times New Roman"/>
          <w:sz w:val="24"/>
          <w:szCs w:val="24"/>
          <w:lang w:eastAsia="pl-PL"/>
        </w:rPr>
        <w:t xml:space="preserve"> z uwzględnieniem zakresu naruszenia, powtarzalności naruszeń lub korzyści finansowych uzyskanych z tytułu naruszenia.</w:t>
      </w:r>
      <w:r w:rsidR="005467E6">
        <w:rPr>
          <w:rFonts w:ascii="Times New Roman" w:eastAsia="Calibri" w:hAnsi="Times New Roman" w:cs="Times New Roman"/>
          <w:sz w:val="24"/>
          <w:szCs w:val="24"/>
          <w:lang w:eastAsia="pl-PL"/>
        </w:rPr>
        <w:t xml:space="preserve"> Projektowane przepisy zakładają również wprowadzenie sankcji wobec p</w:t>
      </w:r>
      <w:r w:rsidR="005467E6" w:rsidRPr="005467E6">
        <w:rPr>
          <w:rFonts w:ascii="Times New Roman" w:eastAsia="Calibri" w:hAnsi="Times New Roman" w:cs="Times New Roman"/>
          <w:sz w:val="24"/>
          <w:szCs w:val="24"/>
          <w:lang w:eastAsia="pl-PL"/>
        </w:rPr>
        <w:t>latform internetow</w:t>
      </w:r>
      <w:r w:rsidR="005467E6">
        <w:rPr>
          <w:rFonts w:ascii="Times New Roman" w:eastAsia="Calibri" w:hAnsi="Times New Roman" w:cs="Times New Roman"/>
          <w:sz w:val="24"/>
          <w:szCs w:val="24"/>
          <w:lang w:eastAsia="pl-PL"/>
        </w:rPr>
        <w:t>ych</w:t>
      </w:r>
      <w:r w:rsidR="005467E6" w:rsidRPr="005467E6">
        <w:rPr>
          <w:rFonts w:ascii="Times New Roman" w:eastAsia="Calibri" w:hAnsi="Times New Roman" w:cs="Times New Roman"/>
          <w:sz w:val="24"/>
          <w:szCs w:val="24"/>
          <w:lang w:eastAsia="pl-PL"/>
        </w:rPr>
        <w:t xml:space="preserve"> pośrednicząc</w:t>
      </w:r>
      <w:r w:rsidR="005467E6">
        <w:rPr>
          <w:rFonts w:ascii="Times New Roman" w:eastAsia="Calibri" w:hAnsi="Times New Roman" w:cs="Times New Roman"/>
          <w:sz w:val="24"/>
          <w:szCs w:val="24"/>
          <w:lang w:eastAsia="pl-PL"/>
        </w:rPr>
        <w:t>ych</w:t>
      </w:r>
      <w:r w:rsidR="005467E6" w:rsidRPr="005467E6">
        <w:rPr>
          <w:rFonts w:ascii="Times New Roman" w:eastAsia="Calibri" w:hAnsi="Times New Roman" w:cs="Times New Roman"/>
          <w:sz w:val="24"/>
          <w:szCs w:val="24"/>
          <w:lang w:eastAsia="pl-PL"/>
        </w:rPr>
        <w:t xml:space="preserve"> w najmie krótkoterminowym, które działają z naruszeniem obowiązków lub warunków określonych w art. 6, art. 7 ust. 2 i 3 oraz art. 9 rozporządzenia</w:t>
      </w:r>
      <w:r w:rsidR="005467E6">
        <w:rPr>
          <w:rFonts w:ascii="Times New Roman" w:eastAsia="Calibri" w:hAnsi="Times New Roman" w:cs="Times New Roman"/>
          <w:sz w:val="24"/>
          <w:szCs w:val="24"/>
          <w:lang w:eastAsia="pl-PL"/>
        </w:rPr>
        <w:t xml:space="preserve"> STR. </w:t>
      </w:r>
      <w:r w:rsidR="00B73488">
        <w:rPr>
          <w:rFonts w:ascii="Times New Roman" w:eastAsia="Calibri" w:hAnsi="Times New Roman" w:cs="Times New Roman"/>
          <w:sz w:val="24"/>
          <w:szCs w:val="24"/>
          <w:lang w:eastAsia="pl-PL"/>
        </w:rPr>
        <w:t>W takich przypadkach o wysokości kary pieniężnej (do 50000 zł za każde naruszenie) rozstrzygać będzie n</w:t>
      </w:r>
      <w:r w:rsidR="00B73488" w:rsidRPr="00B73488">
        <w:rPr>
          <w:rFonts w:ascii="Times New Roman" w:eastAsia="Calibri" w:hAnsi="Times New Roman" w:cs="Times New Roman"/>
          <w:sz w:val="24"/>
          <w:szCs w:val="24"/>
          <w:lang w:eastAsia="pl-PL"/>
        </w:rPr>
        <w:t>a wniosek wójta (burmistrza, prezydenta miasta), w drodze decyzji administracyjnej, marszałek województwa właściwy miejscowo dla danego obiektu, którego dotyczy naruszenie.</w:t>
      </w:r>
      <w:r w:rsidR="00B73488" w:rsidRPr="00B73488">
        <w:t xml:space="preserve"> </w:t>
      </w:r>
      <w:r w:rsidR="00B73488">
        <w:rPr>
          <w:rFonts w:ascii="Times New Roman" w:eastAsia="Calibri" w:hAnsi="Times New Roman" w:cs="Times New Roman"/>
          <w:sz w:val="24"/>
          <w:szCs w:val="24"/>
          <w:lang w:eastAsia="pl-PL"/>
        </w:rPr>
        <w:t>Od wspomnianej decyzji p</w:t>
      </w:r>
      <w:r w:rsidR="00B73488" w:rsidRPr="00B73488">
        <w:rPr>
          <w:rFonts w:ascii="Times New Roman" w:eastAsia="Calibri" w:hAnsi="Times New Roman" w:cs="Times New Roman"/>
          <w:sz w:val="24"/>
          <w:szCs w:val="24"/>
          <w:lang w:eastAsia="pl-PL"/>
        </w:rPr>
        <w:t>rzysług</w:t>
      </w:r>
      <w:r w:rsidR="00B73488">
        <w:rPr>
          <w:rFonts w:ascii="Times New Roman" w:eastAsia="Calibri" w:hAnsi="Times New Roman" w:cs="Times New Roman"/>
          <w:sz w:val="24"/>
          <w:szCs w:val="24"/>
          <w:lang w:eastAsia="pl-PL"/>
        </w:rPr>
        <w:t>iwać będzie</w:t>
      </w:r>
      <w:r w:rsidR="00B73488" w:rsidRPr="00B73488">
        <w:rPr>
          <w:rFonts w:ascii="Times New Roman" w:eastAsia="Calibri" w:hAnsi="Times New Roman" w:cs="Times New Roman"/>
          <w:sz w:val="24"/>
          <w:szCs w:val="24"/>
          <w:lang w:eastAsia="pl-PL"/>
        </w:rPr>
        <w:t xml:space="preserve"> odwołanie do Samorządowego Kolegium Odwoławczego</w:t>
      </w:r>
      <w:r w:rsidR="00B73488">
        <w:rPr>
          <w:rFonts w:ascii="Times New Roman" w:eastAsia="Calibri" w:hAnsi="Times New Roman" w:cs="Times New Roman"/>
          <w:sz w:val="24"/>
          <w:szCs w:val="24"/>
          <w:lang w:eastAsia="pl-PL"/>
        </w:rPr>
        <w:t>.</w:t>
      </w:r>
    </w:p>
    <w:p w14:paraId="24334654" w14:textId="369DF56A" w:rsidR="00FA1A15" w:rsidRPr="00EA2DAC" w:rsidRDefault="00CB23A4" w:rsidP="00EA2DAC">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157E38">
        <w:rPr>
          <w:rFonts w:ascii="Times New Roman" w:eastAsia="Calibri" w:hAnsi="Times New Roman" w:cs="Times New Roman"/>
          <w:sz w:val="24"/>
          <w:szCs w:val="24"/>
          <w:lang w:eastAsia="pl-PL"/>
        </w:rPr>
        <w:t>Powyższe rozwiązani</w:t>
      </w:r>
      <w:r w:rsidR="00157E38">
        <w:rPr>
          <w:rFonts w:ascii="Times New Roman" w:eastAsia="Calibri" w:hAnsi="Times New Roman" w:cs="Times New Roman"/>
          <w:sz w:val="24"/>
          <w:szCs w:val="24"/>
          <w:lang w:eastAsia="pl-PL"/>
        </w:rPr>
        <w:t>a</w:t>
      </w:r>
      <w:r w:rsidRPr="00157E38">
        <w:rPr>
          <w:rFonts w:ascii="Times New Roman" w:eastAsia="Calibri" w:hAnsi="Times New Roman" w:cs="Times New Roman"/>
          <w:sz w:val="24"/>
          <w:szCs w:val="24"/>
          <w:lang w:eastAsia="pl-PL"/>
        </w:rPr>
        <w:t xml:space="preserve"> ma</w:t>
      </w:r>
      <w:r w:rsidR="00157E38">
        <w:rPr>
          <w:rFonts w:ascii="Times New Roman" w:eastAsia="Calibri" w:hAnsi="Times New Roman" w:cs="Times New Roman"/>
          <w:sz w:val="24"/>
          <w:szCs w:val="24"/>
          <w:lang w:eastAsia="pl-PL"/>
        </w:rPr>
        <w:t>ją</w:t>
      </w:r>
      <w:r w:rsidRPr="00157E38">
        <w:rPr>
          <w:rFonts w:ascii="Times New Roman" w:eastAsia="Calibri" w:hAnsi="Times New Roman" w:cs="Times New Roman"/>
          <w:sz w:val="24"/>
          <w:szCs w:val="24"/>
          <w:lang w:eastAsia="pl-PL"/>
        </w:rPr>
        <w:t xml:space="preserve"> na celu </w:t>
      </w:r>
      <w:r w:rsidR="00157E38">
        <w:rPr>
          <w:rFonts w:ascii="Times New Roman" w:eastAsia="Calibri" w:hAnsi="Times New Roman" w:cs="Times New Roman"/>
          <w:sz w:val="24"/>
          <w:szCs w:val="24"/>
          <w:lang w:eastAsia="pl-PL"/>
        </w:rPr>
        <w:t xml:space="preserve">zapewnienie </w:t>
      </w:r>
      <w:r w:rsidRPr="00157E38">
        <w:rPr>
          <w:rFonts w:ascii="Times New Roman" w:eastAsia="Calibri" w:hAnsi="Times New Roman" w:cs="Times New Roman"/>
          <w:sz w:val="24"/>
          <w:szCs w:val="24"/>
          <w:lang w:eastAsia="pl-PL"/>
        </w:rPr>
        <w:t>skuteczne</w:t>
      </w:r>
      <w:r w:rsidR="00157E38">
        <w:rPr>
          <w:rFonts w:ascii="Times New Roman" w:eastAsia="Calibri" w:hAnsi="Times New Roman" w:cs="Times New Roman"/>
          <w:sz w:val="24"/>
          <w:szCs w:val="24"/>
          <w:lang w:eastAsia="pl-PL"/>
        </w:rPr>
        <w:t>j egzekucji</w:t>
      </w:r>
      <w:r w:rsidRPr="00157E38">
        <w:rPr>
          <w:rFonts w:ascii="Times New Roman" w:eastAsia="Calibri" w:hAnsi="Times New Roman" w:cs="Times New Roman"/>
          <w:sz w:val="24"/>
          <w:szCs w:val="24"/>
          <w:lang w:eastAsia="pl-PL"/>
        </w:rPr>
        <w:t xml:space="preserve"> projektowanych regulacji</w:t>
      </w:r>
      <w:r w:rsidR="00B73488">
        <w:rPr>
          <w:rFonts w:ascii="Times New Roman" w:eastAsia="Calibri" w:hAnsi="Times New Roman" w:cs="Times New Roman"/>
          <w:sz w:val="24"/>
          <w:szCs w:val="24"/>
          <w:lang w:eastAsia="pl-PL"/>
        </w:rPr>
        <w:t xml:space="preserve"> (w tym właściwego stosowania przepisów rozporządzenia STR)</w:t>
      </w:r>
      <w:r w:rsidRPr="00157E38">
        <w:rPr>
          <w:rFonts w:ascii="Times New Roman" w:eastAsia="Calibri" w:hAnsi="Times New Roman" w:cs="Times New Roman"/>
          <w:sz w:val="24"/>
          <w:szCs w:val="24"/>
          <w:lang w:eastAsia="pl-PL"/>
        </w:rPr>
        <w:t xml:space="preserve"> dotyczących </w:t>
      </w:r>
      <w:r w:rsidR="004C108F">
        <w:rPr>
          <w:rFonts w:ascii="Times New Roman" w:eastAsia="Calibri" w:hAnsi="Times New Roman" w:cs="Times New Roman"/>
          <w:sz w:val="24"/>
          <w:szCs w:val="24"/>
          <w:lang w:eastAsia="pl-PL"/>
        </w:rPr>
        <w:br/>
      </w:r>
      <w:r w:rsidR="00E6796E">
        <w:rPr>
          <w:rFonts w:ascii="Times New Roman" w:eastAsia="Calibri" w:hAnsi="Times New Roman" w:cs="Times New Roman"/>
          <w:sz w:val="24"/>
          <w:szCs w:val="24"/>
          <w:lang w:eastAsia="pl-PL"/>
        </w:rPr>
        <w:t xml:space="preserve">w szczególności </w:t>
      </w:r>
      <w:r w:rsidRPr="00157E38">
        <w:rPr>
          <w:rFonts w:ascii="Times New Roman" w:eastAsia="Calibri" w:hAnsi="Times New Roman" w:cs="Times New Roman"/>
          <w:sz w:val="24"/>
          <w:szCs w:val="24"/>
          <w:lang w:eastAsia="pl-PL"/>
        </w:rPr>
        <w:t>obowiąz</w:t>
      </w:r>
      <w:r w:rsidR="00157E38">
        <w:rPr>
          <w:rFonts w:ascii="Times New Roman" w:eastAsia="Calibri" w:hAnsi="Times New Roman" w:cs="Times New Roman"/>
          <w:sz w:val="24"/>
          <w:szCs w:val="24"/>
          <w:lang w:eastAsia="pl-PL"/>
        </w:rPr>
        <w:t>ków ewidencyjnych</w:t>
      </w:r>
      <w:r w:rsidR="00E6796E">
        <w:rPr>
          <w:rFonts w:ascii="Times New Roman" w:eastAsia="Calibri" w:hAnsi="Times New Roman" w:cs="Times New Roman"/>
          <w:sz w:val="24"/>
          <w:szCs w:val="24"/>
          <w:lang w:eastAsia="pl-PL"/>
        </w:rPr>
        <w:t xml:space="preserve"> oraz przeciwdziałanie funkcjonowaniu tzw. „szarej strefy” na rynku usług hotelarskich, co przełożyć się ma na właściwą </w:t>
      </w:r>
      <w:r w:rsidR="00157E38">
        <w:rPr>
          <w:rFonts w:ascii="Times New Roman" w:eastAsia="Calibri" w:hAnsi="Times New Roman" w:cs="Times New Roman"/>
          <w:sz w:val="24"/>
          <w:szCs w:val="24"/>
          <w:lang w:eastAsia="pl-PL"/>
        </w:rPr>
        <w:t>ochronę konsumentów</w:t>
      </w:r>
      <w:r w:rsidR="00E6796E">
        <w:rPr>
          <w:rFonts w:ascii="Times New Roman" w:eastAsia="Calibri" w:hAnsi="Times New Roman" w:cs="Times New Roman"/>
          <w:sz w:val="24"/>
          <w:szCs w:val="24"/>
          <w:lang w:eastAsia="pl-PL"/>
        </w:rPr>
        <w:t xml:space="preserve"> i zasad uczciwej konkurencji</w:t>
      </w:r>
      <w:r w:rsidR="00157E38">
        <w:rPr>
          <w:rFonts w:ascii="Times New Roman" w:eastAsia="Calibri" w:hAnsi="Times New Roman" w:cs="Times New Roman"/>
          <w:sz w:val="24"/>
          <w:szCs w:val="24"/>
          <w:lang w:eastAsia="pl-PL"/>
        </w:rPr>
        <w:t xml:space="preserve"> na </w:t>
      </w:r>
      <w:r w:rsidR="00E6796E">
        <w:rPr>
          <w:rFonts w:ascii="Times New Roman" w:eastAsia="Calibri" w:hAnsi="Times New Roman" w:cs="Times New Roman"/>
          <w:sz w:val="24"/>
          <w:szCs w:val="24"/>
          <w:lang w:eastAsia="pl-PL"/>
        </w:rPr>
        <w:t>tym rynku oraz</w:t>
      </w:r>
      <w:r w:rsidR="00157E38">
        <w:rPr>
          <w:rFonts w:ascii="Times New Roman" w:eastAsia="Calibri" w:hAnsi="Times New Roman" w:cs="Times New Roman"/>
          <w:sz w:val="24"/>
          <w:szCs w:val="24"/>
          <w:lang w:eastAsia="pl-PL"/>
        </w:rPr>
        <w:t xml:space="preserve"> </w:t>
      </w:r>
      <w:r w:rsidR="00E44FF4">
        <w:rPr>
          <w:rFonts w:ascii="Times New Roman" w:eastAsia="Calibri" w:hAnsi="Times New Roman" w:cs="Times New Roman"/>
          <w:sz w:val="24"/>
          <w:szCs w:val="24"/>
          <w:lang w:eastAsia="pl-PL"/>
        </w:rPr>
        <w:t>wzrost</w:t>
      </w:r>
      <w:r w:rsidR="00E6796E">
        <w:rPr>
          <w:rFonts w:ascii="Times New Roman" w:eastAsia="Calibri" w:hAnsi="Times New Roman" w:cs="Times New Roman"/>
          <w:sz w:val="24"/>
          <w:szCs w:val="24"/>
          <w:lang w:eastAsia="pl-PL"/>
        </w:rPr>
        <w:t xml:space="preserve"> </w:t>
      </w:r>
      <w:r w:rsidR="00157E38">
        <w:rPr>
          <w:rFonts w:ascii="Times New Roman" w:eastAsia="Calibri" w:hAnsi="Times New Roman" w:cs="Times New Roman"/>
          <w:sz w:val="24"/>
          <w:szCs w:val="24"/>
          <w:lang w:eastAsia="pl-PL"/>
        </w:rPr>
        <w:t>transparentności</w:t>
      </w:r>
      <w:r w:rsidR="00E6796E">
        <w:rPr>
          <w:rFonts w:ascii="Times New Roman" w:eastAsia="Calibri" w:hAnsi="Times New Roman" w:cs="Times New Roman"/>
          <w:sz w:val="24"/>
          <w:szCs w:val="24"/>
          <w:lang w:eastAsia="pl-PL"/>
        </w:rPr>
        <w:t xml:space="preserve"> działań</w:t>
      </w:r>
      <w:r w:rsidR="00E44FF4">
        <w:rPr>
          <w:rFonts w:ascii="Times New Roman" w:eastAsia="Calibri" w:hAnsi="Times New Roman" w:cs="Times New Roman"/>
          <w:sz w:val="24"/>
          <w:szCs w:val="24"/>
          <w:lang w:eastAsia="pl-PL"/>
        </w:rPr>
        <w:t xml:space="preserve"> wszystkich</w:t>
      </w:r>
      <w:r w:rsidR="00E6796E">
        <w:rPr>
          <w:rFonts w:ascii="Times New Roman" w:eastAsia="Calibri" w:hAnsi="Times New Roman" w:cs="Times New Roman"/>
          <w:sz w:val="24"/>
          <w:szCs w:val="24"/>
          <w:lang w:eastAsia="pl-PL"/>
        </w:rPr>
        <w:t xml:space="preserve"> podmiotów świadczących usługi hotelarskie</w:t>
      </w:r>
      <w:r w:rsidR="00E44FF4">
        <w:rPr>
          <w:rFonts w:ascii="Times New Roman" w:eastAsia="Calibri" w:hAnsi="Times New Roman" w:cs="Times New Roman"/>
          <w:sz w:val="24"/>
          <w:szCs w:val="24"/>
          <w:lang w:eastAsia="pl-PL"/>
        </w:rPr>
        <w:t xml:space="preserve"> w Polsce</w:t>
      </w:r>
      <w:r w:rsidR="00E6796E">
        <w:rPr>
          <w:rFonts w:ascii="Times New Roman" w:eastAsia="Calibri" w:hAnsi="Times New Roman" w:cs="Times New Roman"/>
          <w:sz w:val="24"/>
          <w:szCs w:val="24"/>
          <w:lang w:eastAsia="pl-PL"/>
        </w:rPr>
        <w:t>.</w:t>
      </w:r>
    </w:p>
    <w:p w14:paraId="5E1DCFD1" w14:textId="77777777" w:rsidR="00520412" w:rsidRDefault="00520412" w:rsidP="00520412">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520412">
        <w:rPr>
          <w:rFonts w:ascii="Times" w:eastAsia="Times New Roman" w:hAnsi="Times" w:cs="Arial"/>
          <w:b/>
          <w:sz w:val="24"/>
          <w:szCs w:val="20"/>
          <w:lang w:eastAsia="pl-PL"/>
        </w:rPr>
        <w:t xml:space="preserve">Art. 2 wprowadza zmiany w ustawie </w:t>
      </w:r>
      <w:r w:rsidR="00922500" w:rsidRPr="00922500">
        <w:rPr>
          <w:rFonts w:ascii="Times" w:eastAsia="Times New Roman" w:hAnsi="Times" w:cs="Arial"/>
          <w:b/>
          <w:sz w:val="24"/>
          <w:szCs w:val="20"/>
          <w:lang w:eastAsia="pl-PL"/>
        </w:rPr>
        <w:t>z dnia 20 maja 1971 r. – Kodeks wykroczeń</w:t>
      </w:r>
    </w:p>
    <w:p w14:paraId="2F5D1FE8" w14:textId="00C68EA0" w:rsidR="00CE087A" w:rsidRPr="003F228F" w:rsidRDefault="003E5FA9" w:rsidP="00113FC7">
      <w:pPr>
        <w:suppressAutoHyphens/>
        <w:autoSpaceDE w:val="0"/>
        <w:autoSpaceDN w:val="0"/>
        <w:adjustRightInd w:val="0"/>
        <w:spacing w:before="120" w:after="0" w:line="360" w:lineRule="auto"/>
        <w:ind w:firstLine="708"/>
        <w:jc w:val="both"/>
        <w:rPr>
          <w:rFonts w:ascii="Times" w:eastAsia="Times New Roman" w:hAnsi="Times" w:cs="Arial"/>
          <w:sz w:val="24"/>
          <w:szCs w:val="20"/>
          <w:lang w:eastAsia="pl-PL"/>
        </w:rPr>
      </w:pPr>
      <w:r w:rsidRPr="00B45F43">
        <w:rPr>
          <w:rFonts w:ascii="Times" w:eastAsia="Times New Roman" w:hAnsi="Times" w:cs="Arial"/>
          <w:sz w:val="24"/>
          <w:szCs w:val="20"/>
          <w:lang w:eastAsia="pl-PL"/>
        </w:rPr>
        <w:t>Zmiana ust</w:t>
      </w:r>
      <w:r w:rsidR="00B45F43" w:rsidRPr="00B45F43">
        <w:rPr>
          <w:rFonts w:ascii="Times" w:eastAsia="Times New Roman" w:hAnsi="Times" w:cs="Arial"/>
          <w:sz w:val="24"/>
          <w:szCs w:val="20"/>
          <w:lang w:eastAsia="pl-PL"/>
        </w:rPr>
        <w:t>awy zakłada częściowe uchylenie przepisów składających się na katalog wykroczeń związanych z prowadzeniem działalności</w:t>
      </w:r>
      <w:r w:rsidR="00B45F43">
        <w:rPr>
          <w:rFonts w:ascii="Times" w:eastAsia="Times New Roman" w:hAnsi="Times" w:cs="Arial"/>
          <w:sz w:val="24"/>
          <w:szCs w:val="20"/>
          <w:lang w:eastAsia="pl-PL"/>
        </w:rPr>
        <w:t xml:space="preserve"> na rynku usług turystycznych. Mowa </w:t>
      </w:r>
      <w:r w:rsidR="00732A2F">
        <w:rPr>
          <w:rFonts w:ascii="Times" w:eastAsia="Times New Roman" w:hAnsi="Times" w:cs="Arial"/>
          <w:sz w:val="24"/>
          <w:szCs w:val="20"/>
          <w:lang w:eastAsia="pl-PL"/>
        </w:rPr>
        <w:br/>
      </w:r>
      <w:r w:rsidR="00B45F43">
        <w:rPr>
          <w:rFonts w:ascii="Times" w:eastAsia="Times New Roman" w:hAnsi="Times" w:cs="Arial"/>
          <w:sz w:val="24"/>
          <w:szCs w:val="20"/>
          <w:lang w:eastAsia="pl-PL"/>
        </w:rPr>
        <w:t>w tym przypadku o przepisach dotyczących niezgodnego z prawem świadczenia</w:t>
      </w:r>
      <w:r w:rsidR="00B45F43" w:rsidRPr="00B45F43">
        <w:rPr>
          <w:rFonts w:ascii="Times" w:eastAsia="Times New Roman" w:hAnsi="Times" w:cs="Arial"/>
          <w:sz w:val="24"/>
          <w:szCs w:val="20"/>
          <w:lang w:eastAsia="pl-PL"/>
        </w:rPr>
        <w:t xml:space="preserve"> usług hotelarskich</w:t>
      </w:r>
      <w:r w:rsidR="00B45F43">
        <w:rPr>
          <w:rFonts w:ascii="Times" w:eastAsia="Times New Roman" w:hAnsi="Times" w:cs="Arial"/>
          <w:sz w:val="24"/>
          <w:szCs w:val="20"/>
          <w:lang w:eastAsia="pl-PL"/>
        </w:rPr>
        <w:t xml:space="preserve">, tj. </w:t>
      </w:r>
      <w:r w:rsidR="00B45F43" w:rsidRPr="00B45F43">
        <w:rPr>
          <w:rFonts w:ascii="Times" w:eastAsia="Times New Roman" w:hAnsi="Times" w:cs="Arial"/>
          <w:sz w:val="24"/>
          <w:szCs w:val="20"/>
          <w:lang w:eastAsia="pl-PL"/>
        </w:rPr>
        <w:t>świadcz</w:t>
      </w:r>
      <w:r w:rsidR="00B45F43">
        <w:rPr>
          <w:rFonts w:ascii="Times" w:eastAsia="Times New Roman" w:hAnsi="Times" w:cs="Arial"/>
          <w:sz w:val="24"/>
          <w:szCs w:val="20"/>
          <w:lang w:eastAsia="pl-PL"/>
        </w:rPr>
        <w:t>enia usług hotelarskich</w:t>
      </w:r>
      <w:r w:rsidR="00732A2F">
        <w:rPr>
          <w:rFonts w:ascii="Times" w:eastAsia="Times New Roman" w:hAnsi="Times" w:cs="Arial"/>
          <w:sz w:val="24"/>
          <w:szCs w:val="20"/>
          <w:lang w:eastAsia="pl-PL"/>
        </w:rPr>
        <w:t xml:space="preserve"> używając przy tym</w:t>
      </w:r>
      <w:r w:rsidR="00B45F43" w:rsidRPr="00B45F43">
        <w:rPr>
          <w:rFonts w:ascii="Times" w:eastAsia="Times New Roman" w:hAnsi="Times" w:cs="Arial"/>
          <w:sz w:val="24"/>
          <w:szCs w:val="20"/>
          <w:lang w:eastAsia="pl-PL"/>
        </w:rPr>
        <w:t xml:space="preserve"> nazw rodzajowych lub określenia kategorii obiektów hotelarskich bez</w:t>
      </w:r>
      <w:r w:rsidR="00732A2F">
        <w:rPr>
          <w:rFonts w:ascii="Times" w:eastAsia="Times New Roman" w:hAnsi="Times" w:cs="Arial"/>
          <w:sz w:val="24"/>
          <w:szCs w:val="20"/>
          <w:lang w:eastAsia="pl-PL"/>
        </w:rPr>
        <w:t xml:space="preserve"> właściwej</w:t>
      </w:r>
      <w:r w:rsidR="00B45F43" w:rsidRPr="00B45F43">
        <w:rPr>
          <w:rFonts w:ascii="Times" w:eastAsia="Times New Roman" w:hAnsi="Times" w:cs="Arial"/>
          <w:sz w:val="24"/>
          <w:szCs w:val="20"/>
          <w:lang w:eastAsia="pl-PL"/>
        </w:rPr>
        <w:t xml:space="preserve"> decyzji lub niezgodnie z decyzją,</w:t>
      </w:r>
      <w:r w:rsidR="00732A2F">
        <w:rPr>
          <w:rFonts w:ascii="Times" w:eastAsia="Times New Roman" w:hAnsi="Times" w:cs="Arial"/>
          <w:sz w:val="24"/>
          <w:szCs w:val="20"/>
          <w:lang w:eastAsia="pl-PL"/>
        </w:rPr>
        <w:t xml:space="preserve"> </w:t>
      </w:r>
      <w:r w:rsidR="00B45F43" w:rsidRPr="00B45F43">
        <w:rPr>
          <w:rFonts w:ascii="Times" w:eastAsia="Times New Roman" w:hAnsi="Times" w:cs="Arial"/>
          <w:sz w:val="24"/>
          <w:szCs w:val="20"/>
          <w:lang w:eastAsia="pl-PL"/>
        </w:rPr>
        <w:t>używa</w:t>
      </w:r>
      <w:r w:rsidR="00732A2F">
        <w:rPr>
          <w:rFonts w:ascii="Times" w:eastAsia="Times New Roman" w:hAnsi="Times" w:cs="Arial"/>
          <w:sz w:val="24"/>
          <w:szCs w:val="20"/>
          <w:lang w:eastAsia="pl-PL"/>
        </w:rPr>
        <w:t>niu</w:t>
      </w:r>
      <w:r w:rsidR="00B45F43" w:rsidRPr="00B45F43">
        <w:rPr>
          <w:rFonts w:ascii="Times" w:eastAsia="Times New Roman" w:hAnsi="Times" w:cs="Arial"/>
          <w:sz w:val="24"/>
          <w:szCs w:val="20"/>
          <w:lang w:eastAsia="pl-PL"/>
        </w:rPr>
        <w:t xml:space="preserve"> oznaczeń, które mogą wprowadzić klientów w błąd co do rodzaju lub k</w:t>
      </w:r>
      <w:r w:rsidR="00732A2F">
        <w:rPr>
          <w:rFonts w:ascii="Times" w:eastAsia="Times New Roman" w:hAnsi="Times" w:cs="Arial"/>
          <w:sz w:val="24"/>
          <w:szCs w:val="20"/>
          <w:lang w:eastAsia="pl-PL"/>
        </w:rPr>
        <w:t xml:space="preserve">ategorii obiektu hotelarskiego, </w:t>
      </w:r>
      <w:r w:rsidR="00B45F43" w:rsidRPr="00B45F43">
        <w:rPr>
          <w:rFonts w:ascii="Times" w:eastAsia="Times New Roman" w:hAnsi="Times" w:cs="Arial"/>
          <w:sz w:val="24"/>
          <w:szCs w:val="20"/>
          <w:lang w:eastAsia="pl-PL"/>
        </w:rPr>
        <w:t>świadcz</w:t>
      </w:r>
      <w:r w:rsidR="00732A2F">
        <w:rPr>
          <w:rFonts w:ascii="Times" w:eastAsia="Times New Roman" w:hAnsi="Times" w:cs="Arial"/>
          <w:sz w:val="24"/>
          <w:szCs w:val="20"/>
          <w:lang w:eastAsia="pl-PL"/>
        </w:rPr>
        <w:t>eniu usług hotelarskich</w:t>
      </w:r>
      <w:r w:rsidR="00B45F43" w:rsidRPr="00B45F43">
        <w:rPr>
          <w:rFonts w:ascii="Times" w:eastAsia="Times New Roman" w:hAnsi="Times" w:cs="Arial"/>
          <w:sz w:val="24"/>
          <w:szCs w:val="20"/>
          <w:lang w:eastAsia="pl-PL"/>
        </w:rPr>
        <w:t xml:space="preserve"> w obiekcie niezgłoszonym do ewidencji</w:t>
      </w:r>
      <w:r w:rsidR="00732A2F">
        <w:rPr>
          <w:rFonts w:ascii="Times" w:eastAsia="Times New Roman" w:hAnsi="Times" w:cs="Arial"/>
          <w:sz w:val="24"/>
          <w:szCs w:val="20"/>
          <w:lang w:eastAsia="pl-PL"/>
        </w:rPr>
        <w:t xml:space="preserve"> wbrew obowiązkowi dokonania takiego zgłoszenia</w:t>
      </w:r>
      <w:r w:rsidR="00B45F43" w:rsidRPr="00B45F43">
        <w:rPr>
          <w:rFonts w:ascii="Times" w:eastAsia="Times New Roman" w:hAnsi="Times" w:cs="Arial"/>
          <w:sz w:val="24"/>
          <w:szCs w:val="20"/>
          <w:lang w:eastAsia="pl-PL"/>
        </w:rPr>
        <w:t>,</w:t>
      </w:r>
      <w:r w:rsidR="00732A2F">
        <w:rPr>
          <w:rFonts w:ascii="Times" w:eastAsia="Times New Roman" w:hAnsi="Times" w:cs="Arial"/>
          <w:sz w:val="24"/>
          <w:szCs w:val="20"/>
          <w:lang w:eastAsia="pl-PL"/>
        </w:rPr>
        <w:t xml:space="preserve"> oraz </w:t>
      </w:r>
      <w:r w:rsidR="00B45F43" w:rsidRPr="00B45F43">
        <w:rPr>
          <w:rFonts w:ascii="Times" w:eastAsia="Times New Roman" w:hAnsi="Times" w:cs="Arial"/>
          <w:sz w:val="24"/>
          <w:szCs w:val="20"/>
          <w:lang w:eastAsia="pl-PL"/>
        </w:rPr>
        <w:t>świadcz</w:t>
      </w:r>
      <w:r w:rsidR="00732A2F">
        <w:rPr>
          <w:rFonts w:ascii="Times" w:eastAsia="Times New Roman" w:hAnsi="Times" w:cs="Arial"/>
          <w:sz w:val="24"/>
          <w:szCs w:val="20"/>
          <w:lang w:eastAsia="pl-PL"/>
        </w:rPr>
        <w:t>eniu usług hotelarskich</w:t>
      </w:r>
      <w:r w:rsidR="00B45F43" w:rsidRPr="00B45F43">
        <w:rPr>
          <w:rFonts w:ascii="Times" w:eastAsia="Times New Roman" w:hAnsi="Times" w:cs="Arial"/>
          <w:sz w:val="24"/>
          <w:szCs w:val="20"/>
          <w:lang w:eastAsia="pl-PL"/>
        </w:rPr>
        <w:t xml:space="preserve"> wbrew decyzji</w:t>
      </w:r>
      <w:r w:rsidR="006B75FF">
        <w:rPr>
          <w:rFonts w:ascii="Times" w:eastAsia="Times New Roman" w:hAnsi="Times" w:cs="Arial"/>
          <w:sz w:val="24"/>
          <w:szCs w:val="20"/>
          <w:lang w:eastAsia="pl-PL"/>
        </w:rPr>
        <w:t xml:space="preserve"> administracyjnej</w:t>
      </w:r>
      <w:r w:rsidR="00B45F43" w:rsidRPr="00B45F43">
        <w:rPr>
          <w:rFonts w:ascii="Times" w:eastAsia="Times New Roman" w:hAnsi="Times" w:cs="Arial"/>
          <w:sz w:val="24"/>
          <w:szCs w:val="20"/>
          <w:lang w:eastAsia="pl-PL"/>
        </w:rPr>
        <w:t xml:space="preserve"> nakazującej wstrzymanie ich świadczenia</w:t>
      </w:r>
      <w:r w:rsidR="00732A2F" w:rsidRPr="003F228F">
        <w:rPr>
          <w:rFonts w:ascii="Times" w:eastAsia="Times New Roman" w:hAnsi="Times" w:cs="Arial"/>
          <w:sz w:val="24"/>
          <w:szCs w:val="20"/>
          <w:lang w:eastAsia="pl-PL"/>
        </w:rPr>
        <w:t>. Projektowana zmiana stanowi konsekwencję</w:t>
      </w:r>
      <w:r w:rsidR="003F228F">
        <w:rPr>
          <w:rFonts w:ascii="Times" w:eastAsia="Times New Roman" w:hAnsi="Times" w:cs="Arial"/>
          <w:sz w:val="24"/>
          <w:szCs w:val="20"/>
          <w:lang w:eastAsia="pl-PL"/>
        </w:rPr>
        <w:t xml:space="preserve"> propozycji</w:t>
      </w:r>
      <w:r w:rsidR="00732A2F" w:rsidRPr="003F228F">
        <w:rPr>
          <w:rFonts w:ascii="Times" w:eastAsia="Times New Roman" w:hAnsi="Times" w:cs="Arial"/>
          <w:sz w:val="24"/>
          <w:szCs w:val="20"/>
          <w:lang w:eastAsia="pl-PL"/>
        </w:rPr>
        <w:t xml:space="preserve"> </w:t>
      </w:r>
      <w:r w:rsidR="003F228F" w:rsidRPr="003F228F">
        <w:rPr>
          <w:rFonts w:ascii="Times" w:eastAsia="Times New Roman" w:hAnsi="Times" w:cs="Arial"/>
          <w:sz w:val="24"/>
          <w:szCs w:val="20"/>
          <w:lang w:eastAsia="pl-PL"/>
        </w:rPr>
        <w:t>przeniesienia</w:t>
      </w:r>
      <w:r w:rsidR="003161F4">
        <w:rPr>
          <w:rFonts w:ascii="Times" w:eastAsia="Times New Roman" w:hAnsi="Times" w:cs="Arial"/>
          <w:sz w:val="24"/>
          <w:szCs w:val="20"/>
          <w:lang w:eastAsia="pl-PL"/>
        </w:rPr>
        <w:t xml:space="preserve"> części</w:t>
      </w:r>
      <w:r w:rsidR="003F228F" w:rsidRPr="003F228F">
        <w:rPr>
          <w:rFonts w:ascii="Times" w:eastAsia="Times New Roman" w:hAnsi="Times" w:cs="Arial"/>
          <w:sz w:val="24"/>
          <w:szCs w:val="20"/>
          <w:lang w:eastAsia="pl-PL"/>
        </w:rPr>
        <w:t xml:space="preserve"> rozwiązań dotycząc</w:t>
      </w:r>
      <w:r w:rsidR="003F228F">
        <w:rPr>
          <w:rFonts w:ascii="Times" w:eastAsia="Times New Roman" w:hAnsi="Times" w:cs="Arial"/>
          <w:sz w:val="24"/>
          <w:szCs w:val="20"/>
          <w:lang w:eastAsia="pl-PL"/>
        </w:rPr>
        <w:t>ych</w:t>
      </w:r>
      <w:r w:rsidR="003F228F" w:rsidRPr="003F228F">
        <w:rPr>
          <w:rFonts w:ascii="Times" w:eastAsia="Times New Roman" w:hAnsi="Times" w:cs="Arial"/>
          <w:sz w:val="24"/>
          <w:szCs w:val="20"/>
          <w:lang w:eastAsia="pl-PL"/>
        </w:rPr>
        <w:t xml:space="preserve"> wyżej wskazanej materii do ustawy z dnia 29 sierpnia 1997 r. o usługach hotelarskich oraz usługach pilotów wycieczek i przewodników turystycznych, poprzez dodanie rozdziału 5b pt. „</w:t>
      </w:r>
      <w:r w:rsidR="00873E64">
        <w:rPr>
          <w:rFonts w:ascii="Times" w:eastAsia="Times New Roman" w:hAnsi="Times" w:cs="Arial"/>
          <w:sz w:val="24"/>
          <w:szCs w:val="20"/>
          <w:lang w:eastAsia="pl-PL"/>
        </w:rPr>
        <w:t>Administracyjne kary pieniężne</w:t>
      </w:r>
      <w:r w:rsidR="003F228F" w:rsidRPr="003F228F">
        <w:rPr>
          <w:rFonts w:ascii="Times" w:eastAsia="Times New Roman" w:hAnsi="Times" w:cs="Arial"/>
          <w:sz w:val="24"/>
          <w:szCs w:val="20"/>
          <w:lang w:eastAsia="pl-PL"/>
        </w:rPr>
        <w:t>”</w:t>
      </w:r>
      <w:r w:rsidR="003F228F">
        <w:rPr>
          <w:rFonts w:ascii="Times" w:eastAsia="Times New Roman" w:hAnsi="Times" w:cs="Arial"/>
          <w:sz w:val="24"/>
          <w:szCs w:val="20"/>
          <w:lang w:eastAsia="pl-PL"/>
        </w:rPr>
        <w:t xml:space="preserve"> (art. 1 pkt </w:t>
      </w:r>
      <w:r w:rsidR="00E861C1">
        <w:rPr>
          <w:rFonts w:ascii="Times" w:eastAsia="Times New Roman" w:hAnsi="Times" w:cs="Arial"/>
          <w:sz w:val="24"/>
          <w:szCs w:val="20"/>
          <w:lang w:eastAsia="pl-PL"/>
        </w:rPr>
        <w:t xml:space="preserve">11 </w:t>
      </w:r>
      <w:r w:rsidR="003F228F">
        <w:rPr>
          <w:rFonts w:ascii="Times" w:eastAsia="Times New Roman" w:hAnsi="Times" w:cs="Arial"/>
          <w:sz w:val="24"/>
          <w:szCs w:val="20"/>
          <w:lang w:eastAsia="pl-PL"/>
        </w:rPr>
        <w:t>projektu ustawy)</w:t>
      </w:r>
      <w:r w:rsidR="003F228F" w:rsidRPr="003F228F">
        <w:rPr>
          <w:rFonts w:ascii="Times" w:eastAsia="Times New Roman" w:hAnsi="Times" w:cs="Arial"/>
          <w:sz w:val="24"/>
          <w:szCs w:val="20"/>
          <w:lang w:eastAsia="pl-PL"/>
        </w:rPr>
        <w:t>.</w:t>
      </w:r>
    </w:p>
    <w:p w14:paraId="0BAAF15A" w14:textId="77777777" w:rsidR="00BA3CFE" w:rsidRDefault="00BA3CFE" w:rsidP="00BA3CFE">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p>
    <w:p w14:paraId="06420B79" w14:textId="77777777" w:rsidR="00BA3CFE" w:rsidRDefault="00BA3CFE" w:rsidP="00BA3CFE">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p>
    <w:p w14:paraId="7C5A1EB8" w14:textId="37F9D3E0" w:rsidR="00BA3CFE" w:rsidRDefault="004555F6" w:rsidP="00BA3CFE">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4555F6">
        <w:rPr>
          <w:rFonts w:ascii="Times" w:eastAsia="Times New Roman" w:hAnsi="Times" w:cs="Arial"/>
          <w:b/>
          <w:sz w:val="24"/>
          <w:szCs w:val="20"/>
          <w:lang w:eastAsia="pl-PL"/>
        </w:rPr>
        <w:lastRenderedPageBreak/>
        <w:t>Przepisy dostosowujące i przejściowe:</w:t>
      </w:r>
      <w:bookmarkStart w:id="5" w:name="_Hlk137569013"/>
    </w:p>
    <w:p w14:paraId="3A3A4EF8" w14:textId="6608D82D" w:rsidR="00197A0E" w:rsidRPr="00197A0E" w:rsidRDefault="00197A0E" w:rsidP="00BA3CFE">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AE6B9E">
        <w:rPr>
          <w:rFonts w:ascii="Times" w:eastAsia="Times New Roman" w:hAnsi="Times" w:cs="Arial"/>
          <w:sz w:val="24"/>
          <w:szCs w:val="20"/>
          <w:lang w:eastAsia="pl-PL"/>
        </w:rPr>
        <w:t xml:space="preserve">W artykule </w:t>
      </w:r>
      <w:r w:rsidR="00001343">
        <w:rPr>
          <w:rFonts w:ascii="Times" w:eastAsia="Times New Roman" w:hAnsi="Times" w:cs="Arial"/>
          <w:sz w:val="24"/>
          <w:szCs w:val="20"/>
          <w:lang w:eastAsia="pl-PL"/>
        </w:rPr>
        <w:t>3</w:t>
      </w:r>
      <w:r w:rsidRPr="00AE6B9E">
        <w:rPr>
          <w:rFonts w:ascii="Times" w:eastAsia="Times New Roman" w:hAnsi="Times" w:cs="Arial"/>
          <w:sz w:val="24"/>
          <w:szCs w:val="20"/>
          <w:lang w:eastAsia="pl-PL"/>
        </w:rPr>
        <w:t xml:space="preserve"> wskazano, iż</w:t>
      </w:r>
      <w:r w:rsidRPr="00197A0E">
        <w:rPr>
          <w:rFonts w:ascii="Times" w:eastAsia="Times New Roman" w:hAnsi="Times" w:cs="Arial"/>
          <w:sz w:val="24"/>
          <w:szCs w:val="20"/>
          <w:lang w:eastAsia="pl-PL"/>
        </w:rPr>
        <w:t xml:space="preserve"> </w:t>
      </w:r>
      <w:bookmarkStart w:id="6" w:name="_Hlk183519011"/>
      <w:r w:rsidRPr="00197A0E">
        <w:rPr>
          <w:rFonts w:ascii="Times" w:eastAsia="Times New Roman" w:hAnsi="Times" w:cs="Arial"/>
          <w:sz w:val="24"/>
          <w:szCs w:val="20"/>
          <w:lang w:eastAsia="pl-PL"/>
        </w:rPr>
        <w:t>wójt (burmistrz, prezydent miasta) właściwy ze względu na miejsce położenia pola biwakowego lub innego obiektu, w którym są świadczone usługi hotelarskie, dane, uzyskane przed dniem 20 maja 2026 r., przekazuje do Centralnego Wykazu Turystycznych Obiektów Noclegowych do dnia 30 czerwca 2026 r.</w:t>
      </w:r>
      <w:bookmarkEnd w:id="5"/>
      <w:bookmarkEnd w:id="6"/>
    </w:p>
    <w:p w14:paraId="09327818" w14:textId="642D1397" w:rsidR="00A8584D" w:rsidRPr="00A8584D" w:rsidRDefault="00A8584D" w:rsidP="00113FC7">
      <w:pPr>
        <w:suppressAutoHyphens/>
        <w:autoSpaceDE w:val="0"/>
        <w:autoSpaceDN w:val="0"/>
        <w:adjustRightInd w:val="0"/>
        <w:spacing w:before="360" w:after="0" w:line="360" w:lineRule="auto"/>
        <w:ind w:firstLine="708"/>
        <w:jc w:val="both"/>
        <w:rPr>
          <w:rFonts w:ascii="Times" w:eastAsia="Times New Roman" w:hAnsi="Times" w:cs="Arial"/>
          <w:sz w:val="24"/>
          <w:szCs w:val="20"/>
          <w:lang w:eastAsia="pl-PL"/>
        </w:rPr>
      </w:pPr>
      <w:r w:rsidRPr="00A8584D">
        <w:rPr>
          <w:rFonts w:ascii="Times" w:eastAsia="Times New Roman" w:hAnsi="Times" w:cs="Arial"/>
          <w:sz w:val="24"/>
          <w:szCs w:val="20"/>
          <w:lang w:eastAsia="pl-PL"/>
        </w:rPr>
        <w:t xml:space="preserve">W artykule </w:t>
      </w:r>
      <w:r w:rsidR="00001343">
        <w:rPr>
          <w:rFonts w:ascii="Times" w:eastAsia="Times New Roman" w:hAnsi="Times" w:cs="Arial"/>
          <w:sz w:val="24"/>
          <w:szCs w:val="20"/>
          <w:lang w:eastAsia="pl-PL"/>
        </w:rPr>
        <w:t>4</w:t>
      </w:r>
      <w:r w:rsidR="00113FC7">
        <w:rPr>
          <w:rFonts w:ascii="Times" w:eastAsia="Times New Roman" w:hAnsi="Times" w:cs="Arial"/>
          <w:sz w:val="24"/>
          <w:szCs w:val="20"/>
          <w:lang w:eastAsia="pl-PL"/>
        </w:rPr>
        <w:t xml:space="preserve"> </w:t>
      </w:r>
      <w:r w:rsidRPr="00A8584D">
        <w:rPr>
          <w:rFonts w:ascii="Times" w:eastAsia="Times New Roman" w:hAnsi="Times" w:cs="Arial"/>
          <w:sz w:val="24"/>
          <w:szCs w:val="20"/>
          <w:lang w:eastAsia="pl-PL"/>
        </w:rPr>
        <w:t>projektodawca przewidział przepis przejściowy, zgodnie z którym dotychczasowe przepisy wykonawcze</w:t>
      </w:r>
      <w:r w:rsidR="00AA00B5">
        <w:rPr>
          <w:rFonts w:ascii="Times" w:eastAsia="Times New Roman" w:hAnsi="Times" w:cs="Arial"/>
          <w:sz w:val="24"/>
          <w:szCs w:val="20"/>
          <w:lang w:eastAsia="pl-PL"/>
        </w:rPr>
        <w:t xml:space="preserve"> wydane na podstawie zmienianych</w:t>
      </w:r>
      <w:r w:rsidRPr="00A8584D">
        <w:rPr>
          <w:rFonts w:ascii="Times" w:eastAsia="Times New Roman" w:hAnsi="Times" w:cs="Arial"/>
          <w:sz w:val="24"/>
          <w:szCs w:val="20"/>
          <w:lang w:eastAsia="pl-PL"/>
        </w:rPr>
        <w:t xml:space="preserve"> </w:t>
      </w:r>
      <w:r w:rsidR="00C96B44">
        <w:rPr>
          <w:rFonts w:ascii="Times" w:eastAsia="Times New Roman" w:hAnsi="Times" w:cs="Arial"/>
          <w:sz w:val="24"/>
          <w:szCs w:val="20"/>
          <w:lang w:eastAsia="pl-PL"/>
        </w:rPr>
        <w:t>w</w:t>
      </w:r>
      <w:r w:rsidR="00AA00B5" w:rsidRPr="00AA00B5">
        <w:rPr>
          <w:rFonts w:ascii="Times" w:eastAsia="Times New Roman" w:hAnsi="Times" w:cs="Arial"/>
          <w:sz w:val="24"/>
          <w:szCs w:val="20"/>
          <w:lang w:eastAsia="pl-PL"/>
        </w:rPr>
        <w:t xml:space="preserve"> art. 45 ustawy</w:t>
      </w:r>
      <w:r w:rsidR="00AA00B5" w:rsidRPr="00AA00B5">
        <w:t xml:space="preserve"> </w:t>
      </w:r>
      <w:r w:rsidR="004C108F">
        <w:br/>
      </w:r>
      <w:r w:rsidR="00AA00B5" w:rsidRPr="00AA00B5">
        <w:rPr>
          <w:rFonts w:ascii="Times" w:eastAsia="Times New Roman" w:hAnsi="Times" w:cs="Arial"/>
          <w:sz w:val="24"/>
          <w:szCs w:val="20"/>
          <w:lang w:eastAsia="pl-PL"/>
        </w:rPr>
        <w:t xml:space="preserve">o usługach hotelarskich oraz usługach pilotów wycieczek i przewodników turystycznych </w:t>
      </w:r>
      <w:r w:rsidRPr="00A8584D">
        <w:rPr>
          <w:rFonts w:ascii="Times" w:eastAsia="Times New Roman" w:hAnsi="Times" w:cs="Arial"/>
          <w:sz w:val="24"/>
          <w:szCs w:val="20"/>
          <w:lang w:eastAsia="pl-PL"/>
        </w:rPr>
        <w:t>zachowują moc do dnia wejścia w życie przepisów wykonawczych wydanych na podstawie znowelizowanych upoważnień ustawowych, jednak nie dłużej niż do dnia 1 grudnia 202</w:t>
      </w:r>
      <w:r>
        <w:rPr>
          <w:rFonts w:ascii="Times" w:eastAsia="Times New Roman" w:hAnsi="Times" w:cs="Arial"/>
          <w:sz w:val="24"/>
          <w:szCs w:val="20"/>
          <w:lang w:eastAsia="pl-PL"/>
        </w:rPr>
        <w:t>6</w:t>
      </w:r>
      <w:r w:rsidRPr="00A8584D">
        <w:rPr>
          <w:rFonts w:ascii="Times" w:eastAsia="Times New Roman" w:hAnsi="Times" w:cs="Arial"/>
          <w:sz w:val="24"/>
          <w:szCs w:val="20"/>
          <w:lang w:eastAsia="pl-PL"/>
        </w:rPr>
        <w:t xml:space="preserve"> r.</w:t>
      </w:r>
    </w:p>
    <w:p w14:paraId="1B93A62D" w14:textId="0B81B7E9" w:rsidR="00D77A50" w:rsidRDefault="00A8584D" w:rsidP="00113FC7">
      <w:pPr>
        <w:suppressAutoHyphens/>
        <w:autoSpaceDE w:val="0"/>
        <w:autoSpaceDN w:val="0"/>
        <w:adjustRightInd w:val="0"/>
        <w:spacing w:before="360" w:after="0" w:line="360" w:lineRule="auto"/>
        <w:ind w:firstLine="708"/>
        <w:jc w:val="both"/>
        <w:rPr>
          <w:rFonts w:ascii="Times" w:eastAsia="Times New Roman" w:hAnsi="Times" w:cs="Arial"/>
          <w:sz w:val="24"/>
          <w:szCs w:val="20"/>
          <w:lang w:eastAsia="pl-PL"/>
        </w:rPr>
      </w:pPr>
      <w:r>
        <w:rPr>
          <w:rFonts w:ascii="Times New Roman" w:eastAsia="Times New Roman" w:hAnsi="Times New Roman" w:cs="Arial"/>
          <w:sz w:val="24"/>
          <w:szCs w:val="20"/>
          <w:lang w:eastAsia="pl-PL"/>
        </w:rPr>
        <w:t xml:space="preserve">W artykule </w:t>
      </w:r>
      <w:r w:rsidR="00001343">
        <w:rPr>
          <w:rFonts w:ascii="Times New Roman" w:eastAsia="Times New Roman" w:hAnsi="Times New Roman" w:cs="Arial"/>
          <w:sz w:val="24"/>
          <w:szCs w:val="20"/>
          <w:lang w:eastAsia="pl-PL"/>
        </w:rPr>
        <w:t>5</w:t>
      </w:r>
      <w:r>
        <w:rPr>
          <w:rFonts w:ascii="Times New Roman" w:eastAsia="Times New Roman" w:hAnsi="Times New Roman" w:cs="Arial"/>
          <w:sz w:val="24"/>
          <w:szCs w:val="20"/>
          <w:lang w:eastAsia="pl-PL"/>
        </w:rPr>
        <w:t>, wskazano iż d</w:t>
      </w:r>
      <w:r w:rsidRPr="00A8584D">
        <w:rPr>
          <w:rFonts w:ascii="Times New Roman" w:eastAsia="Times New Roman" w:hAnsi="Times New Roman" w:cs="Arial"/>
          <w:sz w:val="24"/>
          <w:szCs w:val="20"/>
          <w:lang w:eastAsia="pl-PL"/>
        </w:rPr>
        <w:t xml:space="preserve">otychczasowe </w:t>
      </w:r>
      <w:r w:rsidR="00407262" w:rsidRPr="00407262">
        <w:rPr>
          <w:rFonts w:ascii="Times New Roman" w:eastAsia="Times New Roman" w:hAnsi="Times New Roman" w:cs="Arial"/>
          <w:sz w:val="24"/>
          <w:szCs w:val="20"/>
          <w:lang w:eastAsia="pl-PL"/>
        </w:rPr>
        <w:t xml:space="preserve">wpisy do ewidencji innych obiektów, </w:t>
      </w:r>
      <w:r w:rsidR="004C108F">
        <w:rPr>
          <w:rFonts w:ascii="Times New Roman" w:eastAsia="Times New Roman" w:hAnsi="Times New Roman" w:cs="Arial"/>
          <w:sz w:val="24"/>
          <w:szCs w:val="20"/>
          <w:lang w:eastAsia="pl-PL"/>
        </w:rPr>
        <w:br/>
      </w:r>
      <w:r w:rsidR="00407262" w:rsidRPr="00407262">
        <w:rPr>
          <w:rFonts w:ascii="Times New Roman" w:eastAsia="Times New Roman" w:hAnsi="Times New Roman" w:cs="Arial"/>
          <w:sz w:val="24"/>
          <w:szCs w:val="20"/>
          <w:lang w:eastAsia="pl-PL"/>
        </w:rPr>
        <w:t xml:space="preserve">w których są świadczone usługi hotelarskie muszą być dostosowane do nowych wymogów do dnia 1 lipca 2026 r. pod rygorem utraty ważności wpisu z mocy prawa. Przedsiębiorca lub rolnik świadczący usługi hotelarskie w innym obiekcie </w:t>
      </w:r>
      <w:r w:rsidR="00407262">
        <w:rPr>
          <w:rFonts w:ascii="Times New Roman" w:eastAsia="Times New Roman" w:hAnsi="Times New Roman" w:cs="Arial"/>
          <w:sz w:val="24"/>
          <w:szCs w:val="20"/>
          <w:lang w:eastAsia="pl-PL"/>
        </w:rPr>
        <w:t>będzie</w:t>
      </w:r>
      <w:r w:rsidR="00407262" w:rsidRPr="00407262">
        <w:rPr>
          <w:rFonts w:ascii="Times New Roman" w:eastAsia="Times New Roman" w:hAnsi="Times New Roman" w:cs="Arial"/>
          <w:sz w:val="24"/>
          <w:szCs w:val="20"/>
          <w:lang w:eastAsia="pl-PL"/>
        </w:rPr>
        <w:t xml:space="preserve"> obowiązany przedłożyć do dnia 20 maja 2026 r. do wójta (burmistrza, prezydenta miasta) dokumenty, o których mowa w art. 1 pkt. </w:t>
      </w:r>
      <w:r w:rsidR="008670A8">
        <w:rPr>
          <w:rFonts w:ascii="Times New Roman" w:eastAsia="Times New Roman" w:hAnsi="Times New Roman" w:cs="Arial"/>
          <w:sz w:val="24"/>
          <w:szCs w:val="20"/>
          <w:lang w:eastAsia="pl-PL"/>
        </w:rPr>
        <w:t xml:space="preserve">4 </w:t>
      </w:r>
      <w:r w:rsidR="007E6A4B">
        <w:rPr>
          <w:rFonts w:ascii="Times New Roman" w:eastAsia="Times New Roman" w:hAnsi="Times New Roman" w:cs="Arial"/>
          <w:sz w:val="24"/>
          <w:szCs w:val="20"/>
          <w:lang w:eastAsia="pl-PL"/>
        </w:rPr>
        <w:t>(</w:t>
      </w:r>
      <w:r w:rsidR="007E6A4B" w:rsidRPr="007E6A4B">
        <w:rPr>
          <w:rFonts w:ascii="Times New Roman" w:eastAsia="Times New Roman" w:hAnsi="Times New Roman" w:cs="Arial"/>
          <w:sz w:val="24"/>
          <w:szCs w:val="20"/>
          <w:lang w:eastAsia="pl-PL"/>
        </w:rPr>
        <w:t>regulamin</w:t>
      </w:r>
      <w:r w:rsidR="007E6A4B">
        <w:rPr>
          <w:rFonts w:ascii="Times New Roman" w:eastAsia="Times New Roman" w:hAnsi="Times New Roman" w:cs="Arial"/>
          <w:sz w:val="24"/>
          <w:szCs w:val="20"/>
          <w:lang w:eastAsia="pl-PL"/>
        </w:rPr>
        <w:t xml:space="preserve"> porządkowy</w:t>
      </w:r>
      <w:r w:rsidR="007E6A4B" w:rsidRPr="007E6A4B">
        <w:rPr>
          <w:rFonts w:ascii="Times New Roman" w:eastAsia="Times New Roman" w:hAnsi="Times New Roman" w:cs="Arial"/>
          <w:sz w:val="24"/>
          <w:szCs w:val="20"/>
          <w:lang w:eastAsia="pl-PL"/>
        </w:rPr>
        <w:t xml:space="preserve"> oraz oświadczenie złożone pod rygorem odpowiedzialności karnej o spełnieniu wymogów zawartych w art. 35 ust. 1 pkt 2</w:t>
      </w:r>
      <w:r w:rsidR="007E6A4B">
        <w:rPr>
          <w:rFonts w:ascii="Times New Roman" w:eastAsia="Times New Roman" w:hAnsi="Times New Roman" w:cs="Arial"/>
          <w:sz w:val="24"/>
          <w:szCs w:val="20"/>
          <w:lang w:eastAsia="pl-PL"/>
        </w:rPr>
        <w:t xml:space="preserve"> </w:t>
      </w:r>
      <w:r w:rsidR="007E6A4B" w:rsidRPr="007E6A4B">
        <w:rPr>
          <w:rFonts w:ascii="Times New Roman" w:eastAsia="Times New Roman" w:hAnsi="Times New Roman" w:cs="Arial"/>
          <w:sz w:val="24"/>
          <w:szCs w:val="20"/>
          <w:lang w:eastAsia="pl-PL"/>
        </w:rPr>
        <w:t xml:space="preserve">ustawy o usługach hotelarskich oraz usługach pilotów wycieczek i przewodników turystycznych </w:t>
      </w:r>
      <w:r w:rsidR="00D77A50">
        <w:rPr>
          <w:rFonts w:ascii="Times New Roman" w:eastAsia="Times New Roman" w:hAnsi="Times New Roman" w:cs="Arial"/>
          <w:sz w:val="24"/>
          <w:szCs w:val="20"/>
          <w:lang w:eastAsia="pl-PL"/>
        </w:rPr>
        <w:t>oraz</w:t>
      </w:r>
      <w:r w:rsidR="007E6A4B" w:rsidRPr="007E6A4B">
        <w:rPr>
          <w:rFonts w:ascii="Times New Roman" w:eastAsia="Times New Roman" w:hAnsi="Times New Roman" w:cs="Arial"/>
          <w:sz w:val="24"/>
          <w:szCs w:val="20"/>
          <w:lang w:eastAsia="pl-PL"/>
        </w:rPr>
        <w:t xml:space="preserve"> określonych </w:t>
      </w:r>
      <w:r w:rsidR="004C108F">
        <w:rPr>
          <w:rFonts w:ascii="Times New Roman" w:eastAsia="Times New Roman" w:hAnsi="Times New Roman" w:cs="Arial"/>
          <w:sz w:val="24"/>
          <w:szCs w:val="20"/>
          <w:lang w:eastAsia="pl-PL"/>
        </w:rPr>
        <w:br/>
      </w:r>
      <w:r w:rsidR="007E6A4B" w:rsidRPr="007E6A4B">
        <w:rPr>
          <w:rFonts w:ascii="Times New Roman" w:eastAsia="Times New Roman" w:hAnsi="Times New Roman" w:cs="Arial"/>
          <w:sz w:val="24"/>
          <w:szCs w:val="20"/>
          <w:lang w:eastAsia="pl-PL"/>
        </w:rPr>
        <w:t>w przepisach wydanych na podstawie art. 45 pkt 4</w:t>
      </w:r>
      <w:r w:rsidR="007E6A4B">
        <w:rPr>
          <w:rFonts w:ascii="Times New Roman" w:eastAsia="Times New Roman" w:hAnsi="Times New Roman" w:cs="Arial"/>
          <w:sz w:val="24"/>
          <w:szCs w:val="20"/>
          <w:lang w:eastAsia="pl-PL"/>
        </w:rPr>
        <w:t xml:space="preserve"> ww. ustawy</w:t>
      </w:r>
      <w:r w:rsidR="00001343">
        <w:rPr>
          <w:rFonts w:ascii="Times New Roman" w:eastAsia="Times New Roman" w:hAnsi="Times New Roman" w:cs="Arial"/>
          <w:sz w:val="24"/>
          <w:szCs w:val="20"/>
          <w:lang w:eastAsia="pl-PL"/>
        </w:rPr>
        <w:t xml:space="preserve">. </w:t>
      </w:r>
      <w:r w:rsidR="00407262">
        <w:rPr>
          <w:rFonts w:ascii="Times New Roman" w:eastAsia="Times New Roman" w:hAnsi="Times New Roman" w:cs="Arial"/>
          <w:sz w:val="24"/>
          <w:szCs w:val="20"/>
          <w:lang w:eastAsia="pl-PL"/>
        </w:rPr>
        <w:t xml:space="preserve">Powyższa regulacja ma służyć właściwemu stosowaniu nowych przepisów rozporządzenia STR i zapewnieniu odpowiedniego poziomu bezpieczeństwa w innych obiektach, w których są (mają być) świadczone usługi hotelarskie.  </w:t>
      </w:r>
    </w:p>
    <w:p w14:paraId="24F05339" w14:textId="4DCCAC55" w:rsidR="002F36EC" w:rsidRDefault="00901964" w:rsidP="00113FC7">
      <w:pPr>
        <w:suppressAutoHyphens/>
        <w:autoSpaceDE w:val="0"/>
        <w:autoSpaceDN w:val="0"/>
        <w:adjustRightInd w:val="0"/>
        <w:spacing w:before="360" w:after="0" w:line="360" w:lineRule="auto"/>
        <w:ind w:firstLine="708"/>
        <w:jc w:val="both"/>
        <w:rPr>
          <w:rFonts w:ascii="Times" w:eastAsia="Times New Roman" w:hAnsi="Times" w:cs="Arial"/>
          <w:bCs/>
          <w:sz w:val="24"/>
          <w:szCs w:val="20"/>
          <w:lang w:eastAsia="pl-PL"/>
        </w:rPr>
      </w:pPr>
      <w:r w:rsidRPr="00901964">
        <w:rPr>
          <w:rFonts w:ascii="Times" w:eastAsia="Times New Roman" w:hAnsi="Times" w:cs="Arial"/>
          <w:sz w:val="24"/>
          <w:szCs w:val="20"/>
          <w:lang w:eastAsia="pl-PL"/>
        </w:rPr>
        <w:t>Zgodnie z projektowany</w:t>
      </w:r>
      <w:r w:rsidR="002F36EC">
        <w:rPr>
          <w:rFonts w:ascii="Times" w:eastAsia="Times New Roman" w:hAnsi="Times" w:cs="Arial"/>
          <w:sz w:val="24"/>
          <w:szCs w:val="20"/>
          <w:lang w:eastAsia="pl-PL"/>
        </w:rPr>
        <w:t>m</w:t>
      </w:r>
      <w:r w:rsidRPr="00901964">
        <w:rPr>
          <w:rFonts w:ascii="Times" w:eastAsia="Times New Roman" w:hAnsi="Times" w:cs="Arial"/>
          <w:sz w:val="24"/>
          <w:szCs w:val="20"/>
          <w:lang w:eastAsia="pl-PL"/>
        </w:rPr>
        <w:t xml:space="preserve"> art. </w:t>
      </w:r>
      <w:r w:rsidR="004161EF">
        <w:rPr>
          <w:rFonts w:ascii="Times" w:eastAsia="Times New Roman" w:hAnsi="Times" w:cs="Arial"/>
          <w:sz w:val="24"/>
          <w:szCs w:val="20"/>
          <w:lang w:eastAsia="pl-PL"/>
        </w:rPr>
        <w:t>6</w:t>
      </w:r>
      <w:r w:rsidRPr="00901964">
        <w:rPr>
          <w:rFonts w:ascii="Times" w:eastAsia="Times New Roman" w:hAnsi="Times" w:cs="Arial"/>
          <w:sz w:val="24"/>
          <w:szCs w:val="20"/>
          <w:lang w:eastAsia="pl-PL"/>
        </w:rPr>
        <w:t>, us</w:t>
      </w:r>
      <w:r w:rsidR="002F36EC">
        <w:rPr>
          <w:rFonts w:ascii="Times" w:eastAsia="Times New Roman" w:hAnsi="Times" w:cs="Arial"/>
          <w:sz w:val="24"/>
          <w:szCs w:val="20"/>
          <w:lang w:eastAsia="pl-PL"/>
        </w:rPr>
        <w:t>tawa</w:t>
      </w:r>
      <w:r w:rsidR="00C54C3F">
        <w:rPr>
          <w:rFonts w:ascii="Times" w:eastAsia="Times New Roman" w:hAnsi="Times" w:cs="Arial"/>
          <w:sz w:val="24"/>
          <w:szCs w:val="20"/>
          <w:lang w:eastAsia="pl-PL"/>
        </w:rPr>
        <w:t xml:space="preserve"> co do zasady</w:t>
      </w:r>
      <w:r w:rsidR="002F36EC">
        <w:rPr>
          <w:rFonts w:ascii="Times" w:eastAsia="Times New Roman" w:hAnsi="Times" w:cs="Arial"/>
          <w:sz w:val="24"/>
          <w:szCs w:val="20"/>
          <w:lang w:eastAsia="pl-PL"/>
        </w:rPr>
        <w:t xml:space="preserve"> ma</w:t>
      </w:r>
      <w:r w:rsidRPr="00901964">
        <w:rPr>
          <w:rFonts w:ascii="Times" w:eastAsia="Times New Roman" w:hAnsi="Times" w:cs="Arial"/>
          <w:sz w:val="24"/>
          <w:szCs w:val="20"/>
          <w:lang w:eastAsia="pl-PL"/>
        </w:rPr>
        <w:t xml:space="preserve"> wejść w życie z dniem </w:t>
      </w:r>
      <w:r w:rsidR="00AE0AC9" w:rsidRPr="00065381">
        <w:rPr>
          <w:rFonts w:ascii="Times" w:eastAsia="Times New Roman" w:hAnsi="Times" w:cs="Arial"/>
          <w:b/>
          <w:sz w:val="24"/>
          <w:szCs w:val="20"/>
          <w:lang w:eastAsia="pl-PL"/>
        </w:rPr>
        <w:t>3</w:t>
      </w:r>
      <w:r w:rsidRPr="00901964">
        <w:rPr>
          <w:rFonts w:ascii="Times" w:eastAsia="Times New Roman" w:hAnsi="Times" w:cs="Arial"/>
          <w:b/>
          <w:sz w:val="24"/>
          <w:szCs w:val="20"/>
          <w:lang w:eastAsia="pl-PL"/>
        </w:rPr>
        <w:t xml:space="preserve">1 </w:t>
      </w:r>
      <w:r w:rsidR="00AE0AC9">
        <w:rPr>
          <w:rFonts w:ascii="Times" w:eastAsia="Times New Roman" w:hAnsi="Times" w:cs="Arial"/>
          <w:b/>
          <w:sz w:val="24"/>
          <w:szCs w:val="20"/>
          <w:lang w:eastAsia="pl-PL"/>
        </w:rPr>
        <w:t>marca</w:t>
      </w:r>
      <w:r w:rsidR="00AE0AC9" w:rsidRPr="00901964">
        <w:rPr>
          <w:rFonts w:ascii="Times" w:eastAsia="Times New Roman" w:hAnsi="Times" w:cs="Arial"/>
          <w:b/>
          <w:sz w:val="24"/>
          <w:szCs w:val="20"/>
          <w:lang w:eastAsia="pl-PL"/>
        </w:rPr>
        <w:t xml:space="preserve"> </w:t>
      </w:r>
      <w:r w:rsidRPr="00901964">
        <w:rPr>
          <w:rFonts w:ascii="Times" w:eastAsia="Times New Roman" w:hAnsi="Times" w:cs="Arial"/>
          <w:b/>
          <w:sz w:val="24"/>
          <w:szCs w:val="20"/>
          <w:lang w:eastAsia="pl-PL"/>
        </w:rPr>
        <w:t>202</w:t>
      </w:r>
      <w:r w:rsidR="00205AB4">
        <w:rPr>
          <w:rFonts w:ascii="Times" w:eastAsia="Times New Roman" w:hAnsi="Times" w:cs="Arial"/>
          <w:b/>
          <w:sz w:val="24"/>
          <w:szCs w:val="20"/>
          <w:lang w:eastAsia="pl-PL"/>
        </w:rPr>
        <w:t>6</w:t>
      </w:r>
      <w:r w:rsidRPr="00901964">
        <w:rPr>
          <w:rFonts w:ascii="Times" w:eastAsia="Times New Roman" w:hAnsi="Times" w:cs="Arial"/>
          <w:b/>
          <w:sz w:val="24"/>
          <w:szCs w:val="20"/>
          <w:lang w:eastAsia="pl-PL"/>
        </w:rPr>
        <w:t xml:space="preserve"> r.</w:t>
      </w:r>
      <w:r w:rsidRPr="00901964">
        <w:rPr>
          <w:rFonts w:ascii="Times" w:eastAsia="Times New Roman" w:hAnsi="Times" w:cs="Arial"/>
          <w:sz w:val="24"/>
          <w:szCs w:val="20"/>
          <w:lang w:eastAsia="pl-PL"/>
        </w:rPr>
        <w:t xml:space="preserve"> Planowany termin ma zapewnić odpowiedni</w:t>
      </w:r>
      <w:r w:rsidR="00C96B44">
        <w:rPr>
          <w:rFonts w:ascii="Times" w:eastAsia="Times New Roman" w:hAnsi="Times" w:cs="Arial"/>
          <w:sz w:val="24"/>
          <w:szCs w:val="20"/>
          <w:lang w:eastAsia="pl-PL"/>
        </w:rPr>
        <w:t>e</w:t>
      </w:r>
      <w:r w:rsidRPr="00901964">
        <w:rPr>
          <w:rFonts w:ascii="Times" w:eastAsia="Times New Roman" w:hAnsi="Times" w:cs="Arial"/>
          <w:sz w:val="24"/>
          <w:szCs w:val="20"/>
          <w:lang w:eastAsia="pl-PL"/>
        </w:rPr>
        <w:t xml:space="preserve"> </w:t>
      </w:r>
      <w:r w:rsidRPr="00901964">
        <w:rPr>
          <w:rFonts w:ascii="Times" w:eastAsia="Times New Roman" w:hAnsi="Times" w:cs="Arial"/>
          <w:i/>
          <w:iCs/>
          <w:sz w:val="24"/>
          <w:szCs w:val="20"/>
          <w:lang w:eastAsia="pl-PL"/>
        </w:rPr>
        <w:t>vacatio legis</w:t>
      </w:r>
      <w:r w:rsidRPr="00901964">
        <w:rPr>
          <w:rFonts w:ascii="Times" w:eastAsia="Times New Roman" w:hAnsi="Times" w:cs="Arial"/>
          <w:sz w:val="24"/>
          <w:szCs w:val="20"/>
          <w:lang w:eastAsia="pl-PL"/>
        </w:rPr>
        <w:t xml:space="preserve">, w celu przygotowania się uczestników rynku </w:t>
      </w:r>
      <w:r w:rsidR="002F36EC">
        <w:rPr>
          <w:rFonts w:ascii="Times" w:eastAsia="Times New Roman" w:hAnsi="Times" w:cs="Arial"/>
          <w:sz w:val="24"/>
          <w:szCs w:val="20"/>
          <w:lang w:eastAsia="pl-PL"/>
        </w:rPr>
        <w:t>usług turystycznych</w:t>
      </w:r>
      <w:r w:rsidRPr="00901964">
        <w:rPr>
          <w:rFonts w:ascii="Times" w:eastAsia="Times New Roman" w:hAnsi="Times" w:cs="Arial"/>
          <w:sz w:val="24"/>
          <w:szCs w:val="20"/>
          <w:lang w:eastAsia="pl-PL"/>
        </w:rPr>
        <w:t xml:space="preserve"> do stosowania projektowanych rozwiązań. </w:t>
      </w:r>
      <w:r w:rsidR="00DB6055">
        <w:rPr>
          <w:rFonts w:ascii="Times" w:eastAsia="Times New Roman" w:hAnsi="Times" w:cs="Arial"/>
          <w:sz w:val="24"/>
          <w:szCs w:val="20"/>
          <w:lang w:eastAsia="pl-PL"/>
        </w:rPr>
        <w:t>Także w związku z powyższym</w:t>
      </w:r>
      <w:r w:rsidRPr="00901964">
        <w:rPr>
          <w:rFonts w:ascii="Times" w:eastAsia="Times New Roman" w:hAnsi="Times" w:cs="Arial"/>
          <w:sz w:val="24"/>
          <w:szCs w:val="20"/>
          <w:lang w:eastAsia="pl-PL"/>
        </w:rPr>
        <w:t xml:space="preserve"> </w:t>
      </w:r>
      <w:r w:rsidR="00CD1519">
        <w:rPr>
          <w:rFonts w:ascii="Times" w:eastAsia="Times New Roman" w:hAnsi="Times" w:cs="Arial"/>
          <w:sz w:val="24"/>
          <w:szCs w:val="20"/>
          <w:lang w:eastAsia="pl-PL"/>
        </w:rPr>
        <w:t xml:space="preserve">projektowane przepisy </w:t>
      </w:r>
      <w:r w:rsidR="00C96B44" w:rsidRPr="00C96B44">
        <w:rPr>
          <w:rFonts w:ascii="Times" w:eastAsia="Times New Roman" w:hAnsi="Times" w:cs="Arial"/>
          <w:bCs/>
          <w:sz w:val="24"/>
          <w:szCs w:val="20"/>
          <w:lang w:eastAsia="pl-PL"/>
        </w:rPr>
        <w:t xml:space="preserve">art. 1 pkt </w:t>
      </w:r>
      <w:r w:rsidR="001A0393">
        <w:rPr>
          <w:rFonts w:ascii="Times" w:eastAsia="Times New Roman" w:hAnsi="Times" w:cs="Arial"/>
          <w:bCs/>
          <w:sz w:val="24"/>
          <w:szCs w:val="20"/>
          <w:lang w:eastAsia="pl-PL"/>
        </w:rPr>
        <w:t>4</w:t>
      </w:r>
      <w:r w:rsidR="00C96B44" w:rsidRPr="00C96B44">
        <w:rPr>
          <w:rFonts w:ascii="Times" w:eastAsia="Times New Roman" w:hAnsi="Times" w:cs="Arial"/>
          <w:bCs/>
          <w:sz w:val="24"/>
          <w:szCs w:val="20"/>
          <w:lang w:eastAsia="pl-PL"/>
        </w:rPr>
        <w:t>-</w:t>
      </w:r>
      <w:r w:rsidR="001A0393">
        <w:rPr>
          <w:rFonts w:ascii="Times" w:eastAsia="Times New Roman" w:hAnsi="Times" w:cs="Arial"/>
          <w:bCs/>
          <w:sz w:val="24"/>
          <w:szCs w:val="20"/>
          <w:lang w:eastAsia="pl-PL"/>
        </w:rPr>
        <w:t>5</w:t>
      </w:r>
      <w:r w:rsidR="00C96B44" w:rsidRPr="00C96B44">
        <w:rPr>
          <w:rFonts w:ascii="Times" w:eastAsia="Times New Roman" w:hAnsi="Times" w:cs="Arial"/>
          <w:bCs/>
          <w:sz w:val="24"/>
          <w:szCs w:val="20"/>
          <w:lang w:eastAsia="pl-PL"/>
        </w:rPr>
        <w:t xml:space="preserve">, pkt </w:t>
      </w:r>
      <w:r w:rsidR="001A0393">
        <w:rPr>
          <w:rFonts w:ascii="Times" w:eastAsia="Times New Roman" w:hAnsi="Times" w:cs="Arial"/>
          <w:bCs/>
          <w:sz w:val="24"/>
          <w:szCs w:val="20"/>
          <w:lang w:eastAsia="pl-PL"/>
        </w:rPr>
        <w:t>7</w:t>
      </w:r>
      <w:r w:rsidR="00C96B44" w:rsidRPr="00C96B44">
        <w:rPr>
          <w:rFonts w:ascii="Times" w:eastAsia="Times New Roman" w:hAnsi="Times" w:cs="Arial"/>
          <w:bCs/>
          <w:sz w:val="24"/>
          <w:szCs w:val="20"/>
          <w:lang w:eastAsia="pl-PL"/>
        </w:rPr>
        <w:t>-</w:t>
      </w:r>
      <w:r w:rsidR="001A0393">
        <w:rPr>
          <w:rFonts w:ascii="Times" w:eastAsia="Times New Roman" w:hAnsi="Times" w:cs="Arial"/>
          <w:bCs/>
          <w:sz w:val="24"/>
          <w:szCs w:val="20"/>
          <w:lang w:eastAsia="pl-PL"/>
        </w:rPr>
        <w:t>8</w:t>
      </w:r>
      <w:r w:rsidR="00C96B44" w:rsidRPr="00C96B44">
        <w:rPr>
          <w:rFonts w:ascii="Times" w:eastAsia="Times New Roman" w:hAnsi="Times" w:cs="Arial"/>
          <w:bCs/>
          <w:sz w:val="24"/>
          <w:szCs w:val="20"/>
          <w:lang w:eastAsia="pl-PL"/>
        </w:rPr>
        <w:t xml:space="preserve">, pkt </w:t>
      </w:r>
      <w:r w:rsidR="001A0393">
        <w:rPr>
          <w:rFonts w:ascii="Times" w:eastAsia="Times New Roman" w:hAnsi="Times" w:cs="Arial"/>
          <w:bCs/>
          <w:sz w:val="24"/>
          <w:szCs w:val="20"/>
          <w:lang w:eastAsia="pl-PL"/>
        </w:rPr>
        <w:t>9</w:t>
      </w:r>
      <w:r w:rsidR="001A0393" w:rsidRPr="00C96B44">
        <w:rPr>
          <w:rFonts w:ascii="Times" w:eastAsia="Times New Roman" w:hAnsi="Times" w:cs="Arial"/>
          <w:bCs/>
          <w:sz w:val="24"/>
          <w:szCs w:val="20"/>
          <w:lang w:eastAsia="pl-PL"/>
        </w:rPr>
        <w:t xml:space="preserve"> </w:t>
      </w:r>
      <w:r w:rsidR="00C96B44" w:rsidRPr="00C96B44">
        <w:rPr>
          <w:rFonts w:ascii="Times" w:eastAsia="Times New Roman" w:hAnsi="Times" w:cs="Arial"/>
          <w:bCs/>
          <w:sz w:val="24"/>
          <w:szCs w:val="20"/>
          <w:lang w:eastAsia="pl-PL"/>
        </w:rPr>
        <w:t xml:space="preserve">w zakresie dodawanych art. 44c i 44d, i pkt </w:t>
      </w:r>
      <w:r w:rsidR="001A0393">
        <w:rPr>
          <w:rFonts w:ascii="Times" w:eastAsia="Times New Roman" w:hAnsi="Times" w:cs="Arial"/>
          <w:bCs/>
          <w:sz w:val="24"/>
          <w:szCs w:val="20"/>
          <w:lang w:eastAsia="pl-PL"/>
        </w:rPr>
        <w:t>10</w:t>
      </w:r>
      <w:r w:rsidR="00C96B44" w:rsidRPr="00C96B44">
        <w:rPr>
          <w:rFonts w:ascii="Times" w:eastAsia="Times New Roman" w:hAnsi="Times" w:cs="Arial"/>
          <w:bCs/>
          <w:sz w:val="24"/>
          <w:szCs w:val="20"/>
          <w:lang w:eastAsia="pl-PL"/>
        </w:rPr>
        <w:t>-1</w:t>
      </w:r>
      <w:r w:rsidR="001A0393">
        <w:rPr>
          <w:rFonts w:ascii="Times" w:eastAsia="Times New Roman" w:hAnsi="Times" w:cs="Arial"/>
          <w:bCs/>
          <w:sz w:val="24"/>
          <w:szCs w:val="20"/>
          <w:lang w:eastAsia="pl-PL"/>
        </w:rPr>
        <w:t>1</w:t>
      </w:r>
      <w:r w:rsidR="00C96B44" w:rsidRPr="00C96B44">
        <w:rPr>
          <w:rFonts w:ascii="Times" w:eastAsia="Times New Roman" w:hAnsi="Times" w:cs="Arial"/>
          <w:bCs/>
          <w:sz w:val="24"/>
          <w:szCs w:val="20"/>
          <w:lang w:eastAsia="pl-PL"/>
        </w:rPr>
        <w:t xml:space="preserve"> oraz art. 2</w:t>
      </w:r>
      <w:r w:rsidR="00C96B44">
        <w:rPr>
          <w:rFonts w:ascii="Times" w:eastAsia="Times New Roman" w:hAnsi="Times" w:cs="Arial"/>
          <w:bCs/>
          <w:sz w:val="24"/>
          <w:szCs w:val="20"/>
          <w:lang w:eastAsia="pl-PL"/>
        </w:rPr>
        <w:t xml:space="preserve"> </w:t>
      </w:r>
      <w:r w:rsidR="00E50F93" w:rsidRPr="00E50F93" w:rsidDel="00E50F93">
        <w:rPr>
          <w:rFonts w:ascii="Times" w:eastAsia="Times New Roman" w:hAnsi="Times" w:cs="Arial"/>
          <w:bCs/>
          <w:sz w:val="24"/>
          <w:szCs w:val="20"/>
          <w:lang w:eastAsia="pl-PL"/>
        </w:rPr>
        <w:t xml:space="preserve"> </w:t>
      </w:r>
      <w:r w:rsidR="00CD1519">
        <w:rPr>
          <w:rFonts w:ascii="Times" w:eastAsia="Times New Roman" w:hAnsi="Times" w:cs="Arial"/>
          <w:bCs/>
          <w:sz w:val="24"/>
          <w:szCs w:val="20"/>
          <w:lang w:eastAsia="pl-PL"/>
        </w:rPr>
        <w:t>(dot. kwestii</w:t>
      </w:r>
      <w:r w:rsidR="002F36EC" w:rsidRPr="002F36EC">
        <w:rPr>
          <w:rFonts w:ascii="Times" w:eastAsia="Times New Roman" w:hAnsi="Times" w:cs="Arial"/>
          <w:bCs/>
          <w:sz w:val="24"/>
          <w:szCs w:val="20"/>
          <w:lang w:eastAsia="pl-PL"/>
        </w:rPr>
        <w:t xml:space="preserve"> </w:t>
      </w:r>
      <w:r w:rsidR="009F74D6">
        <w:rPr>
          <w:rFonts w:ascii="Times" w:eastAsia="Times New Roman" w:hAnsi="Times" w:cs="Arial"/>
          <w:bCs/>
          <w:sz w:val="24"/>
          <w:szCs w:val="20"/>
          <w:lang w:eastAsia="pl-PL"/>
        </w:rPr>
        <w:t>obowiązków zgłoszeniowych p</w:t>
      </w:r>
      <w:r w:rsidR="009F74D6" w:rsidRPr="009F74D6">
        <w:rPr>
          <w:rFonts w:ascii="Times" w:eastAsia="Times New Roman" w:hAnsi="Times" w:cs="Arial"/>
          <w:bCs/>
          <w:sz w:val="24"/>
          <w:szCs w:val="20"/>
          <w:lang w:eastAsia="pl-PL"/>
        </w:rPr>
        <w:t xml:space="preserve">rzed rozpoczęciem świadczenia usług hotelarskich w </w:t>
      </w:r>
      <w:r w:rsidR="00520412">
        <w:rPr>
          <w:rFonts w:ascii="Times" w:eastAsia="Times New Roman" w:hAnsi="Times" w:cs="Arial"/>
          <w:bCs/>
          <w:sz w:val="24"/>
          <w:szCs w:val="20"/>
          <w:lang w:eastAsia="pl-PL"/>
        </w:rPr>
        <w:t>innym obiekcie,</w:t>
      </w:r>
      <w:r w:rsidR="009F74D6">
        <w:rPr>
          <w:rFonts w:ascii="Times" w:eastAsia="Times New Roman" w:hAnsi="Times" w:cs="Arial"/>
          <w:bCs/>
          <w:sz w:val="24"/>
          <w:szCs w:val="20"/>
          <w:lang w:eastAsia="pl-PL"/>
        </w:rPr>
        <w:t xml:space="preserve"> w którym świadczone mają być usługi hotelarskie</w:t>
      </w:r>
      <w:r w:rsidR="00F41DF1">
        <w:rPr>
          <w:rFonts w:ascii="Times" w:eastAsia="Times New Roman" w:hAnsi="Times" w:cs="Arial"/>
          <w:bCs/>
          <w:sz w:val="24"/>
          <w:szCs w:val="20"/>
          <w:lang w:eastAsia="pl-PL"/>
        </w:rPr>
        <w:t>;</w:t>
      </w:r>
      <w:r w:rsidR="009F74D6">
        <w:rPr>
          <w:rFonts w:ascii="Times" w:eastAsia="Times New Roman" w:hAnsi="Times" w:cs="Arial"/>
          <w:bCs/>
          <w:sz w:val="24"/>
          <w:szCs w:val="20"/>
          <w:lang w:eastAsia="pl-PL"/>
        </w:rPr>
        <w:t xml:space="preserve"> kontroli ww. obiektów i ich następstw</w:t>
      </w:r>
      <w:r w:rsidR="00F41DF1">
        <w:rPr>
          <w:rFonts w:ascii="Times" w:eastAsia="Times New Roman" w:hAnsi="Times" w:cs="Arial"/>
          <w:bCs/>
          <w:sz w:val="24"/>
          <w:szCs w:val="20"/>
          <w:lang w:eastAsia="pl-PL"/>
        </w:rPr>
        <w:t>;</w:t>
      </w:r>
      <w:r w:rsidR="00144054">
        <w:rPr>
          <w:rFonts w:ascii="Times" w:eastAsia="Times New Roman" w:hAnsi="Times" w:cs="Arial"/>
          <w:bCs/>
          <w:sz w:val="24"/>
          <w:szCs w:val="20"/>
          <w:lang w:eastAsia="pl-PL"/>
        </w:rPr>
        <w:t xml:space="preserve"> zamieszczenia </w:t>
      </w:r>
      <w:r w:rsidR="00144054" w:rsidRPr="00144054">
        <w:rPr>
          <w:rFonts w:ascii="Times" w:eastAsia="Times New Roman" w:hAnsi="Times" w:cs="Arial"/>
          <w:bCs/>
          <w:sz w:val="24"/>
          <w:szCs w:val="20"/>
          <w:lang w:eastAsia="pl-PL"/>
        </w:rPr>
        <w:t xml:space="preserve">na stronie internetowej ministra właściwego do spraw turystyki </w:t>
      </w:r>
      <w:r w:rsidR="00144054">
        <w:rPr>
          <w:rFonts w:ascii="Times" w:eastAsia="Times New Roman" w:hAnsi="Times" w:cs="Arial"/>
          <w:bCs/>
          <w:sz w:val="24"/>
          <w:szCs w:val="20"/>
          <w:lang w:eastAsia="pl-PL"/>
        </w:rPr>
        <w:t>CWTON;</w:t>
      </w:r>
      <w:r w:rsidR="00144054" w:rsidRPr="00144054">
        <w:rPr>
          <w:rFonts w:ascii="Times" w:eastAsia="Times New Roman" w:hAnsi="Times" w:cs="Arial"/>
          <w:bCs/>
          <w:sz w:val="24"/>
          <w:szCs w:val="20"/>
          <w:lang w:eastAsia="pl-PL"/>
        </w:rPr>
        <w:t xml:space="preserve"> </w:t>
      </w:r>
      <w:r w:rsidR="00DA4547">
        <w:rPr>
          <w:rFonts w:ascii="Times" w:eastAsia="Times New Roman" w:hAnsi="Times" w:cs="Arial"/>
          <w:bCs/>
          <w:sz w:val="24"/>
          <w:szCs w:val="20"/>
          <w:lang w:eastAsia="pl-PL"/>
        </w:rPr>
        <w:t>obowiązku posiadania</w:t>
      </w:r>
      <w:r w:rsidR="00DA4547" w:rsidRPr="00DA4547">
        <w:rPr>
          <w:rFonts w:ascii="Times" w:eastAsia="Times New Roman" w:hAnsi="Times" w:cs="Arial"/>
          <w:bCs/>
          <w:sz w:val="24"/>
          <w:szCs w:val="20"/>
          <w:lang w:eastAsia="pl-PL"/>
        </w:rPr>
        <w:t xml:space="preserve"> regulamin</w:t>
      </w:r>
      <w:r w:rsidR="00DA4547">
        <w:rPr>
          <w:rFonts w:ascii="Times" w:eastAsia="Times New Roman" w:hAnsi="Times" w:cs="Arial"/>
          <w:bCs/>
          <w:sz w:val="24"/>
          <w:szCs w:val="20"/>
          <w:lang w:eastAsia="pl-PL"/>
        </w:rPr>
        <w:t>ów porządkowych oraz przepisów dotyczących</w:t>
      </w:r>
      <w:r w:rsidR="00DA4547" w:rsidRPr="00DA4547">
        <w:rPr>
          <w:rFonts w:ascii="Times" w:eastAsia="Times New Roman" w:hAnsi="Times" w:cs="Arial"/>
          <w:bCs/>
          <w:sz w:val="24"/>
          <w:szCs w:val="20"/>
          <w:lang w:eastAsia="pl-PL"/>
        </w:rPr>
        <w:t xml:space="preserve"> zapewnienia </w:t>
      </w:r>
      <w:r w:rsidR="00DA4547" w:rsidRPr="00DA4547">
        <w:rPr>
          <w:rFonts w:ascii="Times" w:eastAsia="Times New Roman" w:hAnsi="Times" w:cs="Arial"/>
          <w:bCs/>
          <w:sz w:val="24"/>
          <w:szCs w:val="20"/>
          <w:lang w:eastAsia="pl-PL"/>
        </w:rPr>
        <w:lastRenderedPageBreak/>
        <w:t>bezpieczeństwa małoletnim</w:t>
      </w:r>
      <w:r w:rsidR="00DA4547">
        <w:rPr>
          <w:rFonts w:ascii="Times" w:eastAsia="Times New Roman" w:hAnsi="Times" w:cs="Arial"/>
          <w:bCs/>
          <w:sz w:val="24"/>
          <w:szCs w:val="20"/>
          <w:lang w:eastAsia="pl-PL"/>
        </w:rPr>
        <w:t xml:space="preserve"> przebywającym na terenie obiekt</w:t>
      </w:r>
      <w:r w:rsidR="00DA4547" w:rsidRPr="00DA4547">
        <w:rPr>
          <w:rFonts w:ascii="Times" w:eastAsia="Times New Roman" w:hAnsi="Times" w:cs="Arial"/>
          <w:bCs/>
          <w:sz w:val="24"/>
          <w:szCs w:val="20"/>
          <w:lang w:eastAsia="pl-PL"/>
        </w:rPr>
        <w:t>u</w:t>
      </w:r>
      <w:r w:rsidR="00DA4547">
        <w:rPr>
          <w:rFonts w:ascii="Times" w:eastAsia="Times New Roman" w:hAnsi="Times" w:cs="Arial"/>
          <w:bCs/>
          <w:sz w:val="24"/>
          <w:szCs w:val="20"/>
          <w:lang w:eastAsia="pl-PL"/>
        </w:rPr>
        <w:t xml:space="preserve">, </w:t>
      </w:r>
      <w:r w:rsidR="00144054">
        <w:rPr>
          <w:rFonts w:ascii="Times" w:eastAsia="Times New Roman" w:hAnsi="Times" w:cs="Arial"/>
          <w:bCs/>
          <w:sz w:val="24"/>
          <w:szCs w:val="20"/>
          <w:lang w:eastAsia="pl-PL"/>
        </w:rPr>
        <w:br/>
      </w:r>
      <w:r w:rsidR="00DA4547">
        <w:rPr>
          <w:rFonts w:ascii="Times" w:eastAsia="Times New Roman" w:hAnsi="Times" w:cs="Arial"/>
          <w:bCs/>
          <w:sz w:val="24"/>
          <w:szCs w:val="20"/>
          <w:lang w:eastAsia="pl-PL"/>
        </w:rPr>
        <w:t>w którym są świadczone usługi hote</w:t>
      </w:r>
      <w:r w:rsidR="0006715E">
        <w:rPr>
          <w:rFonts w:ascii="Times" w:eastAsia="Times New Roman" w:hAnsi="Times" w:cs="Arial"/>
          <w:bCs/>
          <w:sz w:val="24"/>
          <w:szCs w:val="20"/>
          <w:lang w:eastAsia="pl-PL"/>
        </w:rPr>
        <w:t xml:space="preserve">larskie i projektowanych kompetencji rady gminy </w:t>
      </w:r>
      <w:r w:rsidR="00144054">
        <w:rPr>
          <w:rFonts w:ascii="Times" w:eastAsia="Times New Roman" w:hAnsi="Times" w:cs="Arial"/>
          <w:bCs/>
          <w:sz w:val="24"/>
          <w:szCs w:val="20"/>
          <w:lang w:eastAsia="pl-PL"/>
        </w:rPr>
        <w:br/>
      </w:r>
      <w:r w:rsidR="0006715E">
        <w:rPr>
          <w:rFonts w:ascii="Times" w:eastAsia="Times New Roman" w:hAnsi="Times" w:cs="Arial"/>
          <w:bCs/>
          <w:sz w:val="24"/>
          <w:szCs w:val="20"/>
          <w:lang w:eastAsia="pl-PL"/>
        </w:rPr>
        <w:t>w przedmiotowym zakresie</w:t>
      </w:r>
      <w:r w:rsidR="00144054">
        <w:rPr>
          <w:rFonts w:ascii="Times" w:eastAsia="Times New Roman" w:hAnsi="Times" w:cs="Arial"/>
          <w:bCs/>
          <w:sz w:val="24"/>
          <w:szCs w:val="20"/>
          <w:lang w:eastAsia="pl-PL"/>
        </w:rPr>
        <w:t>; praw i obowiązków klienta z tytułu świadczenia względem niego usługi hotelarskiej</w:t>
      </w:r>
      <w:r w:rsidR="00144054" w:rsidRPr="00113FC7">
        <w:rPr>
          <w:rFonts w:ascii="Times" w:eastAsia="Times New Roman" w:hAnsi="Times" w:cs="Arial"/>
          <w:bCs/>
          <w:sz w:val="24"/>
          <w:szCs w:val="20"/>
          <w:lang w:eastAsia="pl-PL"/>
        </w:rPr>
        <w:t>; zmiany</w:t>
      </w:r>
      <w:r w:rsidR="001B09F4" w:rsidRPr="00113FC7">
        <w:rPr>
          <w:rFonts w:ascii="Times" w:eastAsia="Times New Roman" w:hAnsi="Times" w:cs="Arial"/>
          <w:bCs/>
          <w:sz w:val="24"/>
          <w:szCs w:val="20"/>
          <w:lang w:eastAsia="pl-PL"/>
        </w:rPr>
        <w:t xml:space="preserve"> zakresu</w:t>
      </w:r>
      <w:r w:rsidR="00144054" w:rsidRPr="00113FC7">
        <w:rPr>
          <w:rFonts w:ascii="Times" w:eastAsia="Times New Roman" w:hAnsi="Times" w:cs="Arial"/>
          <w:bCs/>
          <w:sz w:val="24"/>
          <w:szCs w:val="20"/>
          <w:lang w:eastAsia="pl-PL"/>
        </w:rPr>
        <w:t xml:space="preserve"> upoważnienia ustawowego </w:t>
      </w:r>
      <w:r w:rsidR="001B09F4" w:rsidRPr="00113FC7">
        <w:rPr>
          <w:rFonts w:ascii="Times" w:eastAsia="Times New Roman" w:hAnsi="Times" w:cs="Arial"/>
          <w:bCs/>
          <w:sz w:val="24"/>
          <w:szCs w:val="20"/>
          <w:lang w:eastAsia="pl-PL"/>
        </w:rPr>
        <w:t>do wydania</w:t>
      </w:r>
      <w:r w:rsidR="00665B3A" w:rsidRPr="00113FC7">
        <w:rPr>
          <w:rFonts w:ascii="Times" w:eastAsia="Times New Roman" w:hAnsi="Times" w:cs="Arial"/>
          <w:bCs/>
          <w:sz w:val="24"/>
          <w:szCs w:val="20"/>
          <w:lang w:eastAsia="pl-PL"/>
        </w:rPr>
        <w:t xml:space="preserve"> przez ministra właściwego ds. turystyki</w:t>
      </w:r>
      <w:r w:rsidR="001B09F4" w:rsidRPr="00113FC7">
        <w:rPr>
          <w:rFonts w:ascii="Times" w:eastAsia="Times New Roman" w:hAnsi="Times" w:cs="Arial"/>
          <w:bCs/>
          <w:sz w:val="24"/>
          <w:szCs w:val="20"/>
          <w:lang w:eastAsia="pl-PL"/>
        </w:rPr>
        <w:t xml:space="preserve"> rozporządzenia dot. innych obiektów w których są świadczone usługi hotelarskie;</w:t>
      </w:r>
      <w:r w:rsidR="001B09F4">
        <w:rPr>
          <w:rFonts w:ascii="Times New Roman" w:hAnsi="Times New Roman" w:cs="Times New Roman"/>
        </w:rPr>
        <w:t xml:space="preserve"> </w:t>
      </w:r>
      <w:r w:rsidR="0006715E">
        <w:rPr>
          <w:rFonts w:ascii="Times" w:eastAsia="Times New Roman" w:hAnsi="Times" w:cs="Arial"/>
          <w:bCs/>
          <w:sz w:val="24"/>
          <w:szCs w:val="20"/>
          <w:lang w:eastAsia="pl-PL"/>
        </w:rPr>
        <w:t>funkcjonowania</w:t>
      </w:r>
      <w:r w:rsidR="0006715E" w:rsidRPr="0006715E">
        <w:rPr>
          <w:rFonts w:ascii="Times" w:eastAsia="Times New Roman" w:hAnsi="Times" w:cs="Arial"/>
          <w:bCs/>
          <w:sz w:val="24"/>
          <w:szCs w:val="20"/>
          <w:lang w:eastAsia="pl-PL"/>
        </w:rPr>
        <w:t xml:space="preserve"> pojedynczego cyfrowego punktu dostępu w rozumieniu </w:t>
      </w:r>
      <w:r w:rsidR="0006715E">
        <w:rPr>
          <w:rFonts w:ascii="Times" w:eastAsia="Times New Roman" w:hAnsi="Times" w:cs="Arial"/>
          <w:bCs/>
          <w:sz w:val="24"/>
          <w:szCs w:val="20"/>
          <w:lang w:eastAsia="pl-PL"/>
        </w:rPr>
        <w:t>r</w:t>
      </w:r>
      <w:r w:rsidR="0006715E" w:rsidRPr="0006715E">
        <w:rPr>
          <w:rFonts w:ascii="Times" w:eastAsia="Times New Roman" w:hAnsi="Times" w:cs="Arial"/>
          <w:bCs/>
          <w:sz w:val="24"/>
          <w:szCs w:val="20"/>
          <w:lang w:eastAsia="pl-PL"/>
        </w:rPr>
        <w:t xml:space="preserve">ozporządzenia </w:t>
      </w:r>
      <w:r w:rsidR="00E50F93">
        <w:rPr>
          <w:rFonts w:ascii="Times" w:eastAsia="Times New Roman" w:hAnsi="Times" w:cs="Arial"/>
          <w:bCs/>
          <w:sz w:val="24"/>
          <w:szCs w:val="20"/>
          <w:lang w:eastAsia="pl-PL"/>
        </w:rPr>
        <w:t>STR</w:t>
      </w:r>
      <w:r w:rsidR="001B09F4">
        <w:rPr>
          <w:rFonts w:ascii="Times" w:eastAsia="Times New Roman" w:hAnsi="Times" w:cs="Arial"/>
          <w:bCs/>
          <w:sz w:val="24"/>
          <w:szCs w:val="20"/>
          <w:lang w:eastAsia="pl-PL"/>
        </w:rPr>
        <w:t>, tj. CWTON</w:t>
      </w:r>
      <w:r w:rsidR="00665B3A">
        <w:rPr>
          <w:rFonts w:ascii="Times" w:eastAsia="Times New Roman" w:hAnsi="Times" w:cs="Arial"/>
          <w:bCs/>
          <w:sz w:val="24"/>
          <w:szCs w:val="20"/>
          <w:lang w:eastAsia="pl-PL"/>
        </w:rPr>
        <w:t>,</w:t>
      </w:r>
      <w:r w:rsidR="00F94A3D">
        <w:rPr>
          <w:rFonts w:ascii="Times" w:eastAsia="Times New Roman" w:hAnsi="Times" w:cs="Arial"/>
          <w:bCs/>
          <w:sz w:val="24"/>
          <w:szCs w:val="20"/>
          <w:lang w:eastAsia="pl-PL"/>
        </w:rPr>
        <w:t xml:space="preserve"> oraz</w:t>
      </w:r>
      <w:r w:rsidR="0006715E">
        <w:rPr>
          <w:rFonts w:ascii="Times" w:eastAsia="Times New Roman" w:hAnsi="Times" w:cs="Arial"/>
          <w:bCs/>
          <w:sz w:val="24"/>
          <w:szCs w:val="20"/>
          <w:lang w:eastAsia="pl-PL"/>
        </w:rPr>
        <w:t xml:space="preserve"> projektowanego</w:t>
      </w:r>
      <w:r w:rsidR="00DB6055">
        <w:rPr>
          <w:rFonts w:ascii="Times" w:eastAsia="Times New Roman" w:hAnsi="Times" w:cs="Arial"/>
          <w:bCs/>
          <w:sz w:val="24"/>
          <w:szCs w:val="20"/>
          <w:lang w:eastAsia="pl-PL"/>
        </w:rPr>
        <w:t xml:space="preserve"> w ustawie</w:t>
      </w:r>
      <w:r w:rsidR="00DB6055" w:rsidRPr="00DB6055">
        <w:t xml:space="preserve"> </w:t>
      </w:r>
      <w:r w:rsidR="00DB6055" w:rsidRPr="00DB6055">
        <w:rPr>
          <w:rFonts w:ascii="Times" w:eastAsia="Times New Roman" w:hAnsi="Times" w:cs="Arial"/>
          <w:bCs/>
          <w:sz w:val="24"/>
          <w:szCs w:val="20"/>
          <w:lang w:eastAsia="pl-PL"/>
        </w:rPr>
        <w:t>o usługach hotelarskich oraz usługach pilotów wycieczek i przewodników turystycznych</w:t>
      </w:r>
      <w:r w:rsidR="0006715E">
        <w:rPr>
          <w:rFonts w:ascii="Times" w:eastAsia="Times New Roman" w:hAnsi="Times" w:cs="Arial"/>
          <w:bCs/>
          <w:sz w:val="24"/>
          <w:szCs w:val="20"/>
          <w:lang w:eastAsia="pl-PL"/>
        </w:rPr>
        <w:t xml:space="preserve"> rozdziału 5b p</w:t>
      </w:r>
      <w:r w:rsidR="006F784E">
        <w:rPr>
          <w:rFonts w:ascii="Times" w:eastAsia="Times New Roman" w:hAnsi="Times" w:cs="Arial"/>
          <w:bCs/>
          <w:sz w:val="24"/>
          <w:szCs w:val="20"/>
          <w:lang w:eastAsia="pl-PL"/>
        </w:rPr>
        <w:t>t</w:t>
      </w:r>
      <w:r w:rsidR="0006715E">
        <w:rPr>
          <w:rFonts w:ascii="Times" w:eastAsia="Times New Roman" w:hAnsi="Times" w:cs="Arial"/>
          <w:bCs/>
          <w:sz w:val="24"/>
          <w:szCs w:val="20"/>
          <w:lang w:eastAsia="pl-PL"/>
        </w:rPr>
        <w:t xml:space="preserve">. </w:t>
      </w:r>
      <w:r w:rsidR="00873E64">
        <w:rPr>
          <w:rFonts w:ascii="Times" w:eastAsia="Times New Roman" w:hAnsi="Times" w:cs="Arial"/>
          <w:bCs/>
          <w:i/>
          <w:sz w:val="24"/>
          <w:szCs w:val="20"/>
          <w:lang w:eastAsia="pl-PL"/>
        </w:rPr>
        <w:t>Administracyjne kary pieniężne</w:t>
      </w:r>
      <w:r w:rsidR="0006715E">
        <w:rPr>
          <w:rFonts w:ascii="Times" w:eastAsia="Times New Roman" w:hAnsi="Times" w:cs="Arial"/>
          <w:bCs/>
          <w:sz w:val="24"/>
          <w:szCs w:val="20"/>
          <w:lang w:eastAsia="pl-PL"/>
        </w:rPr>
        <w:t>)</w:t>
      </w:r>
      <w:r w:rsidR="00DA4547">
        <w:rPr>
          <w:rFonts w:ascii="Times" w:eastAsia="Times New Roman" w:hAnsi="Times" w:cs="Arial"/>
          <w:bCs/>
          <w:sz w:val="24"/>
          <w:szCs w:val="20"/>
          <w:lang w:eastAsia="pl-PL"/>
        </w:rPr>
        <w:t xml:space="preserve"> mają wejść w życie z dniem </w:t>
      </w:r>
      <w:r w:rsidR="00665B3A">
        <w:rPr>
          <w:rFonts w:ascii="Times" w:eastAsia="Times New Roman" w:hAnsi="Times" w:cs="Arial"/>
          <w:b/>
          <w:bCs/>
          <w:sz w:val="24"/>
          <w:szCs w:val="20"/>
          <w:lang w:eastAsia="pl-PL"/>
        </w:rPr>
        <w:t>20</w:t>
      </w:r>
      <w:r w:rsidR="00665B3A" w:rsidRPr="00DB6055">
        <w:rPr>
          <w:rFonts w:ascii="Times" w:eastAsia="Times New Roman" w:hAnsi="Times" w:cs="Arial"/>
          <w:b/>
          <w:bCs/>
          <w:sz w:val="24"/>
          <w:szCs w:val="20"/>
          <w:lang w:eastAsia="pl-PL"/>
        </w:rPr>
        <w:t xml:space="preserve"> </w:t>
      </w:r>
      <w:r w:rsidR="00E50F93">
        <w:rPr>
          <w:rFonts w:ascii="Times" w:eastAsia="Times New Roman" w:hAnsi="Times" w:cs="Arial"/>
          <w:b/>
          <w:bCs/>
          <w:sz w:val="24"/>
          <w:szCs w:val="20"/>
          <w:lang w:eastAsia="pl-PL"/>
        </w:rPr>
        <w:t xml:space="preserve">maja </w:t>
      </w:r>
      <w:r w:rsidR="00DA4547" w:rsidRPr="00DB6055">
        <w:rPr>
          <w:rFonts w:ascii="Times" w:eastAsia="Times New Roman" w:hAnsi="Times" w:cs="Arial"/>
          <w:b/>
          <w:bCs/>
          <w:sz w:val="24"/>
          <w:szCs w:val="20"/>
          <w:lang w:eastAsia="pl-PL"/>
        </w:rPr>
        <w:t>202</w:t>
      </w:r>
      <w:r w:rsidR="00205AB4">
        <w:rPr>
          <w:rFonts w:ascii="Times" w:eastAsia="Times New Roman" w:hAnsi="Times" w:cs="Arial"/>
          <w:b/>
          <w:bCs/>
          <w:sz w:val="24"/>
          <w:szCs w:val="20"/>
          <w:lang w:eastAsia="pl-PL"/>
        </w:rPr>
        <w:t>6</w:t>
      </w:r>
      <w:r w:rsidR="00DA4547" w:rsidRPr="00DB6055">
        <w:rPr>
          <w:rFonts w:ascii="Times" w:eastAsia="Times New Roman" w:hAnsi="Times" w:cs="Arial"/>
          <w:b/>
          <w:bCs/>
          <w:sz w:val="24"/>
          <w:szCs w:val="20"/>
          <w:lang w:eastAsia="pl-PL"/>
        </w:rPr>
        <w:t xml:space="preserve"> r.</w:t>
      </w:r>
      <w:r w:rsidR="00082082">
        <w:rPr>
          <w:rFonts w:ascii="Times" w:eastAsia="Times New Roman" w:hAnsi="Times" w:cs="Arial"/>
          <w:bCs/>
          <w:sz w:val="24"/>
          <w:szCs w:val="20"/>
          <w:lang w:eastAsia="pl-PL"/>
        </w:rPr>
        <w:t xml:space="preserve"> </w:t>
      </w:r>
      <w:r w:rsidR="00D2396B">
        <w:rPr>
          <w:rFonts w:ascii="Times" w:eastAsia="Times New Roman" w:hAnsi="Times" w:cs="Arial"/>
          <w:bCs/>
          <w:sz w:val="24"/>
          <w:szCs w:val="20"/>
          <w:lang w:eastAsia="pl-PL"/>
        </w:rPr>
        <w:t xml:space="preserve">Z kolei termin wejścia </w:t>
      </w:r>
      <w:r w:rsidR="004C108F">
        <w:rPr>
          <w:rFonts w:ascii="Times" w:eastAsia="Times New Roman" w:hAnsi="Times" w:cs="Arial"/>
          <w:bCs/>
          <w:sz w:val="24"/>
          <w:szCs w:val="20"/>
          <w:lang w:eastAsia="pl-PL"/>
        </w:rPr>
        <w:br/>
      </w:r>
      <w:r w:rsidR="00D2396B">
        <w:rPr>
          <w:rFonts w:ascii="Times" w:eastAsia="Times New Roman" w:hAnsi="Times" w:cs="Arial"/>
          <w:bCs/>
          <w:sz w:val="24"/>
          <w:szCs w:val="20"/>
          <w:lang w:eastAsia="pl-PL"/>
        </w:rPr>
        <w:t xml:space="preserve">w życie </w:t>
      </w:r>
      <w:r w:rsidR="00C96B44">
        <w:rPr>
          <w:rFonts w:ascii="Times" w:eastAsia="Times New Roman" w:hAnsi="Times" w:cs="Arial"/>
          <w:bCs/>
          <w:sz w:val="24"/>
          <w:szCs w:val="20"/>
          <w:lang w:eastAsia="pl-PL"/>
        </w:rPr>
        <w:t xml:space="preserve">dodawanego </w:t>
      </w:r>
      <w:r w:rsidR="002F36EC" w:rsidRPr="002F36EC">
        <w:rPr>
          <w:rFonts w:ascii="Times" w:eastAsia="Times New Roman" w:hAnsi="Times" w:cs="Arial"/>
          <w:bCs/>
          <w:sz w:val="24"/>
          <w:szCs w:val="20"/>
          <w:lang w:eastAsia="pl-PL"/>
        </w:rPr>
        <w:t xml:space="preserve">art. </w:t>
      </w:r>
      <w:r w:rsidR="00C96B44">
        <w:rPr>
          <w:rFonts w:ascii="Times" w:eastAsia="Times New Roman" w:hAnsi="Times" w:cs="Arial"/>
          <w:bCs/>
          <w:sz w:val="24"/>
          <w:szCs w:val="20"/>
          <w:lang w:eastAsia="pl-PL"/>
        </w:rPr>
        <w:t>44b</w:t>
      </w:r>
      <w:r w:rsidR="00D2396B">
        <w:rPr>
          <w:rFonts w:ascii="Times" w:eastAsia="Times New Roman" w:hAnsi="Times" w:cs="Arial"/>
          <w:bCs/>
          <w:sz w:val="24"/>
          <w:szCs w:val="20"/>
          <w:lang w:eastAsia="pl-PL"/>
        </w:rPr>
        <w:t xml:space="preserve"> (</w:t>
      </w:r>
      <w:r w:rsidR="00C96B44">
        <w:rPr>
          <w:rFonts w:ascii="Times" w:eastAsia="Times New Roman" w:hAnsi="Times" w:cs="Arial"/>
          <w:bCs/>
          <w:sz w:val="24"/>
          <w:szCs w:val="20"/>
          <w:lang w:eastAsia="pl-PL"/>
        </w:rPr>
        <w:t>uprawnienia rady gminy dot. stref najmu krótkoterminowego</w:t>
      </w:r>
      <w:r w:rsidR="00D2396B">
        <w:rPr>
          <w:rFonts w:ascii="Times" w:eastAsia="Times New Roman" w:hAnsi="Times" w:cs="Arial"/>
          <w:bCs/>
          <w:sz w:val="24"/>
          <w:szCs w:val="20"/>
          <w:lang w:eastAsia="pl-PL"/>
        </w:rPr>
        <w:t>)</w:t>
      </w:r>
      <w:r w:rsidR="002F36EC" w:rsidRPr="002F36EC">
        <w:rPr>
          <w:rFonts w:ascii="Times" w:eastAsia="Times New Roman" w:hAnsi="Times" w:cs="Arial"/>
          <w:bCs/>
          <w:sz w:val="24"/>
          <w:szCs w:val="20"/>
          <w:lang w:eastAsia="pl-PL"/>
        </w:rPr>
        <w:t xml:space="preserve"> </w:t>
      </w:r>
      <w:r w:rsidR="00082082">
        <w:rPr>
          <w:rFonts w:ascii="Times" w:eastAsia="Times New Roman" w:hAnsi="Times" w:cs="Arial"/>
          <w:bCs/>
          <w:sz w:val="24"/>
          <w:szCs w:val="20"/>
          <w:lang w:eastAsia="pl-PL"/>
        </w:rPr>
        <w:t xml:space="preserve">przewidziano </w:t>
      </w:r>
      <w:r w:rsidR="00D2396B">
        <w:rPr>
          <w:rFonts w:ascii="Times" w:eastAsia="Times New Roman" w:hAnsi="Times" w:cs="Arial"/>
          <w:bCs/>
          <w:sz w:val="24"/>
          <w:szCs w:val="20"/>
          <w:lang w:eastAsia="pl-PL"/>
        </w:rPr>
        <w:t xml:space="preserve">z dniem </w:t>
      </w:r>
      <w:r w:rsidR="002F36EC" w:rsidRPr="002F36EC">
        <w:rPr>
          <w:rFonts w:ascii="Times" w:eastAsia="Times New Roman" w:hAnsi="Times" w:cs="Arial"/>
          <w:b/>
          <w:bCs/>
          <w:sz w:val="24"/>
          <w:szCs w:val="20"/>
          <w:lang w:eastAsia="pl-PL"/>
        </w:rPr>
        <w:t xml:space="preserve">1 </w:t>
      </w:r>
      <w:r w:rsidR="00C96B44">
        <w:rPr>
          <w:rFonts w:ascii="Times" w:eastAsia="Times New Roman" w:hAnsi="Times" w:cs="Arial"/>
          <w:b/>
          <w:bCs/>
          <w:sz w:val="24"/>
          <w:szCs w:val="20"/>
          <w:lang w:eastAsia="pl-PL"/>
        </w:rPr>
        <w:t>stycznia</w:t>
      </w:r>
      <w:r w:rsidR="00C96B44" w:rsidRPr="002F36EC">
        <w:rPr>
          <w:rFonts w:ascii="Times" w:eastAsia="Times New Roman" w:hAnsi="Times" w:cs="Arial"/>
          <w:b/>
          <w:bCs/>
          <w:sz w:val="24"/>
          <w:szCs w:val="20"/>
          <w:lang w:eastAsia="pl-PL"/>
        </w:rPr>
        <w:t xml:space="preserve"> </w:t>
      </w:r>
      <w:r w:rsidR="002F36EC" w:rsidRPr="00BA3CFE">
        <w:rPr>
          <w:rFonts w:ascii="Times New Roman" w:eastAsia="Times New Roman" w:hAnsi="Times New Roman" w:cs="Times New Roman"/>
          <w:b/>
          <w:bCs/>
          <w:sz w:val="24"/>
          <w:szCs w:val="24"/>
          <w:lang w:eastAsia="pl-PL"/>
        </w:rPr>
        <w:t>202</w:t>
      </w:r>
      <w:r w:rsidR="00C96B44" w:rsidRPr="00BA3CFE">
        <w:rPr>
          <w:rFonts w:ascii="Times New Roman" w:eastAsia="Times New Roman" w:hAnsi="Times New Roman" w:cs="Times New Roman"/>
          <w:b/>
          <w:bCs/>
          <w:sz w:val="24"/>
          <w:szCs w:val="24"/>
          <w:lang w:eastAsia="pl-PL"/>
        </w:rPr>
        <w:t>9</w:t>
      </w:r>
      <w:r w:rsidR="002F36EC" w:rsidRPr="00BA3CFE">
        <w:rPr>
          <w:rFonts w:ascii="Times New Roman" w:eastAsia="Times New Roman" w:hAnsi="Times New Roman" w:cs="Times New Roman"/>
          <w:b/>
          <w:bCs/>
          <w:sz w:val="24"/>
          <w:szCs w:val="24"/>
          <w:lang w:eastAsia="pl-PL"/>
        </w:rPr>
        <w:t xml:space="preserve"> r.</w:t>
      </w:r>
      <w:r w:rsidR="00C67A7A" w:rsidRPr="00BA3CFE">
        <w:rPr>
          <w:rFonts w:ascii="Times New Roman" w:hAnsi="Times New Roman" w:cs="Times New Roman"/>
          <w:sz w:val="24"/>
          <w:szCs w:val="24"/>
        </w:rPr>
        <w:t xml:space="preserve"> </w:t>
      </w:r>
      <w:r w:rsidR="007E0199" w:rsidRPr="00BA3CFE">
        <w:rPr>
          <w:rFonts w:ascii="Times New Roman" w:hAnsi="Times New Roman" w:cs="Times New Roman"/>
          <w:sz w:val="24"/>
          <w:szCs w:val="24"/>
        </w:rPr>
        <w:t>Natomiast art. 1 pkt 3 w zakresie dodawanego art. 35 ust. 2a (dot.</w:t>
      </w:r>
      <w:r w:rsidR="004A34F1" w:rsidRPr="00BA3CFE">
        <w:rPr>
          <w:rFonts w:ascii="Times New Roman" w:hAnsi="Times New Roman" w:cs="Times New Roman"/>
          <w:sz w:val="24"/>
          <w:szCs w:val="24"/>
        </w:rPr>
        <w:t xml:space="preserve"> warunków spełnienia wymogów przeciwpożarowych</w:t>
      </w:r>
      <w:r w:rsidR="007E0199" w:rsidRPr="00BA3CFE">
        <w:rPr>
          <w:rFonts w:ascii="Times New Roman" w:hAnsi="Times New Roman" w:cs="Times New Roman"/>
          <w:sz w:val="24"/>
          <w:szCs w:val="24"/>
        </w:rPr>
        <w:t xml:space="preserve"> </w:t>
      </w:r>
      <w:r w:rsidR="004A34F1" w:rsidRPr="00BA3CFE">
        <w:rPr>
          <w:rFonts w:ascii="Times New Roman" w:hAnsi="Times New Roman" w:cs="Times New Roman"/>
          <w:sz w:val="24"/>
          <w:szCs w:val="24"/>
        </w:rPr>
        <w:t>w przypadku budynku mieszkalnego lub innego budynku ze strefą pożarową o przeznaczeniu mieszkalnym, w których usługi hotelarskie są świadczone w nie więcej niż 6 lokalach mieszkalnych</w:t>
      </w:r>
      <w:r w:rsidR="007E0199" w:rsidRPr="00BA3CFE">
        <w:rPr>
          <w:rFonts w:ascii="Times New Roman" w:hAnsi="Times New Roman" w:cs="Times New Roman"/>
          <w:sz w:val="24"/>
          <w:szCs w:val="24"/>
        </w:rPr>
        <w:t xml:space="preserve">) wchodzi w życie z dniem </w:t>
      </w:r>
      <w:r w:rsidR="007E0199" w:rsidRPr="00BA3CFE">
        <w:rPr>
          <w:rFonts w:ascii="Times New Roman" w:hAnsi="Times New Roman" w:cs="Times New Roman"/>
          <w:b/>
          <w:sz w:val="24"/>
          <w:szCs w:val="24"/>
        </w:rPr>
        <w:t xml:space="preserve">1 stycznia 2031 </w:t>
      </w:r>
      <w:r w:rsidR="000D6BC8" w:rsidRPr="000D6BC8">
        <w:rPr>
          <w:rFonts w:ascii="Times New Roman" w:hAnsi="Times New Roman" w:cs="Times New Roman"/>
          <w:b/>
          <w:sz w:val="24"/>
          <w:szCs w:val="24"/>
        </w:rPr>
        <w:t>r</w:t>
      </w:r>
      <w:r w:rsidR="000D6BC8" w:rsidRPr="000D6BC8">
        <w:rPr>
          <w:rFonts w:ascii="Times New Roman" w:hAnsi="Times New Roman" w:cs="Times New Roman"/>
          <w:sz w:val="24"/>
          <w:szCs w:val="24"/>
        </w:rPr>
        <w:t>.</w:t>
      </w:r>
      <w:r w:rsidR="000D6BC8">
        <w:rPr>
          <w:rFonts w:ascii="Times New Roman" w:hAnsi="Times New Roman" w:cs="Times New Roman"/>
          <w:sz w:val="24"/>
          <w:szCs w:val="24"/>
        </w:rPr>
        <w:t xml:space="preserve"> Wejście w życie zmian ma charakter tzw. kroczący. Najpierw wchodzą zasadnicze zmiany w głównym dokumencie, potem możliwość wyznaczania stref, która nast</w:t>
      </w:r>
      <w:r w:rsidR="007262BA">
        <w:rPr>
          <w:rFonts w:ascii="Times New Roman" w:hAnsi="Times New Roman" w:cs="Times New Roman"/>
          <w:sz w:val="24"/>
          <w:szCs w:val="24"/>
        </w:rPr>
        <w:t>ą</w:t>
      </w:r>
      <w:r w:rsidR="000D6BC8">
        <w:rPr>
          <w:rFonts w:ascii="Times New Roman" w:hAnsi="Times New Roman" w:cs="Times New Roman"/>
          <w:sz w:val="24"/>
          <w:szCs w:val="24"/>
        </w:rPr>
        <w:t xml:space="preserve">pi po odpowiednim nasyceniu rynku, na końcu zaś, po możliwości wprowadzania przez gminy odpowiednich stref, wejdą w życie łagodniejsze przepisy w stosunku do wymogów przeciwpożarowych w budynkach mieszkalnych. </w:t>
      </w:r>
    </w:p>
    <w:p w14:paraId="32B57811" w14:textId="77777777" w:rsidR="00611109" w:rsidRPr="002F36EC" w:rsidRDefault="00611109" w:rsidP="00611109">
      <w:pPr>
        <w:keepNext/>
        <w:suppressAutoHyphens/>
        <w:spacing w:before="120" w:after="0" w:line="360" w:lineRule="auto"/>
        <w:jc w:val="center"/>
        <w:rPr>
          <w:rFonts w:ascii="Times New Roman" w:eastAsia="Times New Roman" w:hAnsi="Times New Roman" w:cs="Times New Roman"/>
          <w:b/>
          <w:bCs/>
          <w:caps/>
          <w:kern w:val="24"/>
          <w:sz w:val="24"/>
          <w:szCs w:val="24"/>
        </w:rPr>
      </w:pPr>
      <w:r w:rsidRPr="00611109">
        <w:rPr>
          <w:rFonts w:ascii="Times New Roman" w:eastAsia="Times New Roman" w:hAnsi="Times New Roman" w:cs="Times New Roman"/>
          <w:b/>
          <w:bCs/>
          <w:caps/>
          <w:kern w:val="24"/>
          <w:sz w:val="24"/>
          <w:szCs w:val="24"/>
          <w:lang w:eastAsia="pl-PL"/>
        </w:rPr>
        <w:t>IV.</w:t>
      </w:r>
      <w:r w:rsidRPr="00611109">
        <w:rPr>
          <w:rFonts w:ascii="Times New Roman" w:eastAsia="Times New Roman" w:hAnsi="Times New Roman" w:cs="Times New Roman"/>
          <w:b/>
          <w:bCs/>
          <w:caps/>
          <w:kern w:val="24"/>
          <w:sz w:val="24"/>
          <w:szCs w:val="24"/>
        </w:rPr>
        <w:t xml:space="preserve"> Informacje dodatkowe</w:t>
      </w:r>
    </w:p>
    <w:p w14:paraId="76CBED27" w14:textId="4D163906" w:rsidR="00611109" w:rsidRPr="00611109" w:rsidRDefault="00CD0ACB"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Projekt 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r>
        <w:rPr>
          <w:rFonts w:ascii="Times" w:eastAsia="Times New Roman" w:hAnsi="Times" w:cs="Arial"/>
          <w:sz w:val="24"/>
          <w:szCs w:val="20"/>
        </w:rPr>
        <w:t xml:space="preserve"> Projektowany przepis dotyczący regulaminu porządkowego stanowi doprecyzowanie istniejącego już</w:t>
      </w:r>
      <w:r>
        <w:rPr>
          <w:rFonts w:ascii="Times New Roman" w:eastAsia="Times New Roman" w:hAnsi="Times New Roman" w:cs="Times New Roman"/>
          <w:bCs/>
          <w:sz w:val="24"/>
          <w:szCs w:val="24"/>
          <w:lang w:eastAsia="pl-PL"/>
        </w:rPr>
        <w:t xml:space="preserve"> wcześniej wymogu z </w:t>
      </w:r>
      <w:r w:rsidRPr="00605EAD">
        <w:rPr>
          <w:rFonts w:ascii="Times New Roman" w:eastAsia="Times New Roman" w:hAnsi="Times New Roman" w:cs="Times New Roman"/>
          <w:sz w:val="24"/>
          <w:szCs w:val="24"/>
          <w:lang w:eastAsia="pl-PL"/>
        </w:rPr>
        <w:t>art. 22b. i 22c</w:t>
      </w:r>
      <w:r>
        <w:rPr>
          <w:rFonts w:ascii="Times New Roman" w:eastAsia="Times New Roman" w:hAnsi="Times New Roman" w:cs="Times New Roman"/>
          <w:sz w:val="24"/>
          <w:szCs w:val="24"/>
          <w:lang w:eastAsia="pl-PL"/>
        </w:rPr>
        <w:t>. ustawy z dnia 13 maja 2016 r.</w:t>
      </w:r>
      <w:r w:rsidRPr="00605EAD">
        <w:rPr>
          <w:rFonts w:ascii="Times New Roman" w:eastAsia="Times New Roman" w:hAnsi="Times New Roman" w:cs="Times New Roman"/>
          <w:sz w:val="24"/>
          <w:szCs w:val="24"/>
          <w:lang w:eastAsia="pl-PL"/>
        </w:rPr>
        <w:t xml:space="preserve"> o przeciwdziałaniu zagrożeniom przestępczością na tle seksualnym i ochronie małoletnich, który wprowadza obowiązek nie tylko opracowania takich standardów, ale także wprowadzenia ich przez podmioty świadczące usługi hotelarskie.</w:t>
      </w:r>
      <w:r w:rsidR="006123A1">
        <w:rPr>
          <w:rFonts w:ascii="Times New Roman" w:eastAsia="Times New Roman" w:hAnsi="Times New Roman" w:cs="Times New Roman"/>
          <w:sz w:val="24"/>
          <w:szCs w:val="24"/>
          <w:lang w:eastAsia="pl-PL"/>
        </w:rPr>
        <w:t xml:space="preserve"> Stąd też nie jest wymaga</w:t>
      </w:r>
      <w:r w:rsidR="005A71AA">
        <w:rPr>
          <w:rFonts w:ascii="Times New Roman" w:eastAsia="Times New Roman" w:hAnsi="Times New Roman" w:cs="Times New Roman"/>
          <w:sz w:val="24"/>
          <w:szCs w:val="24"/>
          <w:lang w:eastAsia="pl-PL"/>
        </w:rPr>
        <w:t>na</w:t>
      </w:r>
      <w:r w:rsidR="006123A1">
        <w:rPr>
          <w:rFonts w:ascii="Times New Roman" w:eastAsia="Times New Roman" w:hAnsi="Times New Roman" w:cs="Times New Roman"/>
          <w:sz w:val="24"/>
          <w:szCs w:val="24"/>
          <w:lang w:eastAsia="pl-PL"/>
        </w:rPr>
        <w:t xml:space="preserve"> w tym względzie notyfikacja.</w:t>
      </w:r>
    </w:p>
    <w:p w14:paraId="0855EE3A" w14:textId="1B46EDBD"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Stosownie do art. 4 ustawy z dnia 7 lipca 2005 r. o działalności lobbingowej w procesie stanowienia prawa (Dz. U. z 2017 r. poz. 248</w:t>
      </w:r>
      <w:r w:rsidR="009042F6">
        <w:rPr>
          <w:rFonts w:ascii="Times" w:eastAsia="Times New Roman" w:hAnsi="Times" w:cs="Arial"/>
          <w:sz w:val="24"/>
          <w:szCs w:val="20"/>
        </w:rPr>
        <w:t xml:space="preserve"> oraz z 2024 r. poz. 1535</w:t>
      </w:r>
      <w:r w:rsidRPr="00611109">
        <w:rPr>
          <w:rFonts w:ascii="Times" w:eastAsia="Times New Roman" w:hAnsi="Times" w:cs="Arial"/>
          <w:sz w:val="24"/>
          <w:szCs w:val="20"/>
        </w:rPr>
        <w:t>) projekt zostanie zamieszczony w wykazie prac legislacyjnych i programowych Rady Ministrów.</w:t>
      </w:r>
    </w:p>
    <w:p w14:paraId="63A0E0B0" w14:textId="205A2CD5"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lastRenderedPageBreak/>
        <w:t>Zgodnie z art. 5 ustawy z dnia 7 lipca 2005 r. o działalności lobbingowej w procesie stanowienia prawa oraz § 52 uchwały nr 190 Rady Ministrów z dnia 29 października 2013 r. – Regulamin pracy Rady Ministrów (</w:t>
      </w:r>
      <w:r w:rsidR="009042F6" w:rsidRPr="009042F6">
        <w:rPr>
          <w:rFonts w:ascii="Times" w:eastAsia="Times New Roman" w:hAnsi="Times" w:cs="Arial"/>
          <w:sz w:val="24"/>
          <w:szCs w:val="20"/>
        </w:rPr>
        <w:t>M.P. z 2024 r. poz. 806</w:t>
      </w:r>
      <w:r w:rsidRPr="00611109">
        <w:rPr>
          <w:rFonts w:ascii="Times" w:eastAsia="Times New Roman" w:hAnsi="Times" w:cs="Arial"/>
          <w:sz w:val="24"/>
          <w:szCs w:val="20"/>
        </w:rPr>
        <w:t xml:space="preserve">) projekt zostanie udostępniony </w:t>
      </w:r>
      <w:r w:rsidR="004C108F">
        <w:rPr>
          <w:rFonts w:ascii="Times" w:eastAsia="Times New Roman" w:hAnsi="Times" w:cs="Arial"/>
          <w:sz w:val="24"/>
          <w:szCs w:val="20"/>
        </w:rPr>
        <w:br/>
      </w:r>
      <w:r w:rsidRPr="00611109">
        <w:rPr>
          <w:rFonts w:ascii="Times" w:eastAsia="Times New Roman" w:hAnsi="Times" w:cs="Arial"/>
          <w:sz w:val="24"/>
          <w:szCs w:val="20"/>
        </w:rPr>
        <w:t xml:space="preserve">w Biuletynie Informacji Publicznej na stronie podmiotowej Rządowego Centrum Legislacji, </w:t>
      </w:r>
      <w:r w:rsidR="004C108F">
        <w:rPr>
          <w:rFonts w:ascii="Times" w:eastAsia="Times New Roman" w:hAnsi="Times" w:cs="Arial"/>
          <w:sz w:val="24"/>
          <w:szCs w:val="20"/>
        </w:rPr>
        <w:br/>
      </w:r>
      <w:r w:rsidRPr="00611109">
        <w:rPr>
          <w:rFonts w:ascii="Times" w:eastAsia="Times New Roman" w:hAnsi="Times" w:cs="Arial"/>
          <w:sz w:val="24"/>
          <w:szCs w:val="20"/>
        </w:rPr>
        <w:t xml:space="preserve">w serwisie Rządowy Proces Legislacyjny, z chwilą przekazania go do uzgodnień z członkami Rady Ministrów. </w:t>
      </w:r>
    </w:p>
    <w:p w14:paraId="2DD8B3EE" w14:textId="77777777"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Projekt jest zgodny z prawem Unii Europejskiej.</w:t>
      </w:r>
    </w:p>
    <w:p w14:paraId="32E490F6" w14:textId="64313AA4" w:rsidR="00611109" w:rsidRPr="00D64ABE" w:rsidRDefault="00611109" w:rsidP="0056627A">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611109">
        <w:rPr>
          <w:rFonts w:ascii="Times" w:eastAsia="Times New Roman" w:hAnsi="Times" w:cs="Arial"/>
          <w:sz w:val="24"/>
          <w:szCs w:val="20"/>
        </w:rPr>
        <w:t>Projekt nie wymaga przedstawienia właściwym organom i instytucjom Unii Europejskiej,</w:t>
      </w:r>
      <w:r w:rsidRPr="00611109">
        <w:rPr>
          <w:rFonts w:ascii="Times" w:eastAsia="Times New Roman" w:hAnsi="Times" w:cs="Arial"/>
          <w:sz w:val="24"/>
          <w:szCs w:val="20"/>
          <w:lang w:eastAsia="pl-PL"/>
        </w:rPr>
        <w:t xml:space="preserve"> </w:t>
      </w:r>
      <w:r w:rsidRPr="00611109">
        <w:rPr>
          <w:rFonts w:ascii="Times" w:eastAsia="Times New Roman" w:hAnsi="Times" w:cs="Arial"/>
          <w:sz w:val="24"/>
          <w:szCs w:val="20"/>
        </w:rPr>
        <w:t>w tym Europejskiemu Bankowi Centralnemu, w celu uzyskania opinii, dokonania powiadomienia, konsultacji albo uzgodnienia.</w:t>
      </w:r>
    </w:p>
    <w:sectPr w:rsidR="00611109" w:rsidRPr="00D64ABE" w:rsidSect="00BA3CFE">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5DDF" w14:textId="77777777" w:rsidR="00A51143" w:rsidRDefault="00A51143" w:rsidP="0024016A">
      <w:pPr>
        <w:spacing w:after="0" w:line="240" w:lineRule="auto"/>
      </w:pPr>
      <w:r>
        <w:separator/>
      </w:r>
    </w:p>
  </w:endnote>
  <w:endnote w:type="continuationSeparator" w:id="0">
    <w:p w14:paraId="582488B1" w14:textId="77777777" w:rsidR="00A51143" w:rsidRDefault="00A51143" w:rsidP="002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D060" w14:textId="77777777" w:rsidR="00A51143" w:rsidRDefault="00A51143" w:rsidP="0024016A">
      <w:pPr>
        <w:spacing w:after="0" w:line="240" w:lineRule="auto"/>
      </w:pPr>
      <w:r>
        <w:separator/>
      </w:r>
    </w:p>
  </w:footnote>
  <w:footnote w:type="continuationSeparator" w:id="0">
    <w:p w14:paraId="7F8668D7" w14:textId="77777777" w:rsidR="00A51143" w:rsidRDefault="00A51143" w:rsidP="0024016A">
      <w:pPr>
        <w:spacing w:after="0" w:line="240" w:lineRule="auto"/>
      </w:pPr>
      <w:r>
        <w:continuationSeparator/>
      </w:r>
    </w:p>
  </w:footnote>
  <w:footnote w:id="1">
    <w:p w14:paraId="7EAC8DC6" w14:textId="078AE7A8" w:rsidR="00864834" w:rsidRDefault="00864834" w:rsidP="0024016A">
      <w:pPr>
        <w:pStyle w:val="Tekstprzypisudolnego"/>
        <w:jc w:val="both"/>
      </w:pPr>
      <w:r>
        <w:rPr>
          <w:rStyle w:val="Odwoanieprzypisudolnego"/>
        </w:rPr>
        <w:footnoteRef/>
      </w:r>
      <w:r>
        <w:t xml:space="preserve"> </w:t>
      </w:r>
      <w:r w:rsidRPr="00D062B0">
        <w:rPr>
          <w:rFonts w:ascii="Times New Roman" w:hAnsi="Times New Roman" w:cs="Times New Roman"/>
        </w:rPr>
        <w:t>Zgodnie z definicją legalną wprowadzaną do ustawy z dnia 29 sierpnia 1997 r. o usługach hotelarskich oraz usługach pilotów wycieczek i przewodników turystycznych w art. 1 pkt 1 lit. d projektu - platformy internetowe w rozumieniu art. 3 lit. i) rozporządzenia (UE) 2022/2065, które umożliwiają klientom na odległość zawieranie umów o świadczenie usług hotelarskich w innych obiektach, w których są świadczone usługi hotelarskie.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3BD"/>
    <w:multiLevelType w:val="hybridMultilevel"/>
    <w:tmpl w:val="2E189ECE"/>
    <w:lvl w:ilvl="0" w:tplc="4E1ABF98">
      <w:start w:val="1"/>
      <w:numFmt w:val="decimal"/>
      <w:lvlText w:val="%1)"/>
      <w:lvlJc w:val="left"/>
      <w:pPr>
        <w:ind w:left="25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C5069"/>
    <w:multiLevelType w:val="hybridMultilevel"/>
    <w:tmpl w:val="414A41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D7858C8"/>
    <w:multiLevelType w:val="hybridMultilevel"/>
    <w:tmpl w:val="14D20E6C"/>
    <w:lvl w:ilvl="0" w:tplc="D95C5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42B"/>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7F03"/>
    <w:multiLevelType w:val="hybridMultilevel"/>
    <w:tmpl w:val="333CE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05BED"/>
    <w:multiLevelType w:val="hybridMultilevel"/>
    <w:tmpl w:val="0AACEDB0"/>
    <w:lvl w:ilvl="0" w:tplc="8D8A6D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6B70FC6"/>
    <w:multiLevelType w:val="hybridMultilevel"/>
    <w:tmpl w:val="E190F5FE"/>
    <w:lvl w:ilvl="0" w:tplc="86FAC2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EB1510"/>
    <w:multiLevelType w:val="hybridMultilevel"/>
    <w:tmpl w:val="5F2A61A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1A347B78"/>
    <w:multiLevelType w:val="hybridMultilevel"/>
    <w:tmpl w:val="EAFEDB32"/>
    <w:lvl w:ilvl="0" w:tplc="29FAA2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4D36CC"/>
    <w:multiLevelType w:val="hybridMultilevel"/>
    <w:tmpl w:val="A126D22E"/>
    <w:lvl w:ilvl="0" w:tplc="D88AA9F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22B90"/>
    <w:multiLevelType w:val="hybridMultilevel"/>
    <w:tmpl w:val="5484C202"/>
    <w:lvl w:ilvl="0" w:tplc="5F9E8E3A">
      <w:start w:val="1"/>
      <w:numFmt w:val="decimal"/>
      <w:lvlText w:val="%1)"/>
      <w:lvlJc w:val="left"/>
      <w:pPr>
        <w:ind w:left="1380" w:hanging="360"/>
      </w:pPr>
      <w:rPr>
        <w:rFonts w:ascii="Times" w:eastAsia="Times New Roman" w:hAnsi="Times" w:cs="Arial"/>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 w15:restartNumberingAfterBreak="0">
    <w:nsid w:val="22FC62E4"/>
    <w:multiLevelType w:val="hybridMultilevel"/>
    <w:tmpl w:val="3DC4E69C"/>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A64869"/>
    <w:multiLevelType w:val="hybridMultilevel"/>
    <w:tmpl w:val="6E16B822"/>
    <w:lvl w:ilvl="0" w:tplc="832E04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0707C16"/>
    <w:multiLevelType w:val="hybridMultilevel"/>
    <w:tmpl w:val="FD3EED34"/>
    <w:lvl w:ilvl="0" w:tplc="7EE8F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7725B"/>
    <w:multiLevelType w:val="hybridMultilevel"/>
    <w:tmpl w:val="BA7A92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3754347"/>
    <w:multiLevelType w:val="hybridMultilevel"/>
    <w:tmpl w:val="051EB52C"/>
    <w:lvl w:ilvl="0" w:tplc="CCCE93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BA521F"/>
    <w:multiLevelType w:val="hybridMultilevel"/>
    <w:tmpl w:val="359036EE"/>
    <w:lvl w:ilvl="0" w:tplc="BDA057D4">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E83C87"/>
    <w:multiLevelType w:val="hybridMultilevel"/>
    <w:tmpl w:val="AB44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87CBE"/>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230CD1"/>
    <w:multiLevelType w:val="hybridMultilevel"/>
    <w:tmpl w:val="D8525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EB308C8"/>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87320"/>
    <w:multiLevelType w:val="hybridMultilevel"/>
    <w:tmpl w:val="5C3E2880"/>
    <w:lvl w:ilvl="0" w:tplc="FC0CE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55B03D1"/>
    <w:multiLevelType w:val="hybridMultilevel"/>
    <w:tmpl w:val="93ACAA96"/>
    <w:lvl w:ilvl="0" w:tplc="B17C5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9152AD"/>
    <w:multiLevelType w:val="hybridMultilevel"/>
    <w:tmpl w:val="085279FA"/>
    <w:lvl w:ilvl="0" w:tplc="0B147320">
      <w:start w:val="1"/>
      <w:numFmt w:val="decimal"/>
      <w:lvlText w:val="%1)"/>
      <w:lvlJc w:val="left"/>
      <w:pPr>
        <w:ind w:left="1440" w:hanging="360"/>
      </w:pPr>
      <w:rPr>
        <w:rFonts w:ascii="Times New Roman" w:eastAsia="Calibri"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8E369FF"/>
    <w:multiLevelType w:val="hybridMultilevel"/>
    <w:tmpl w:val="58AC25E4"/>
    <w:lvl w:ilvl="0" w:tplc="27F06E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3E1A55"/>
    <w:multiLevelType w:val="hybridMultilevel"/>
    <w:tmpl w:val="E8DA7EA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F23577"/>
    <w:multiLevelType w:val="hybridMultilevel"/>
    <w:tmpl w:val="98208DA6"/>
    <w:lvl w:ilvl="0" w:tplc="4DFC47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57C2C78"/>
    <w:multiLevelType w:val="hybridMultilevel"/>
    <w:tmpl w:val="8738FA5A"/>
    <w:lvl w:ilvl="0" w:tplc="52E6B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7239C"/>
    <w:multiLevelType w:val="hybridMultilevel"/>
    <w:tmpl w:val="21144376"/>
    <w:lvl w:ilvl="0" w:tplc="1966D57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E87295F"/>
    <w:multiLevelType w:val="hybridMultilevel"/>
    <w:tmpl w:val="9122550A"/>
    <w:lvl w:ilvl="0" w:tplc="197E77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2347A1"/>
    <w:multiLevelType w:val="hybridMultilevel"/>
    <w:tmpl w:val="4472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73CB1"/>
    <w:multiLevelType w:val="hybridMultilevel"/>
    <w:tmpl w:val="B15485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80163726">
      <w:start w:val="1"/>
      <w:numFmt w:val="upperRoman"/>
      <w:lvlText w:val="%3."/>
      <w:lvlJc w:val="left"/>
      <w:pPr>
        <w:ind w:left="2340" w:hanging="720"/>
      </w:pPr>
      <w:rPr>
        <w:rFonts w:ascii="Times New Roman" w:hAnsi="Times New Roman" w:cs="Times New Roman" w:hint="default"/>
        <w:sz w:val="24"/>
        <w:szCs w:val="24"/>
      </w:rPr>
    </w:lvl>
    <w:lvl w:ilvl="3" w:tplc="740A1DD8">
      <w:start w:val="1"/>
      <w:numFmt w:val="lowerLetter"/>
      <w:lvlText w:val="%4)"/>
      <w:lvlJc w:val="left"/>
      <w:pPr>
        <w:ind w:left="2520" w:hanging="360"/>
      </w:pPr>
      <w:rPr>
        <w:rFonts w:ascii="Times New Roman" w:hAnsi="Times New Roman" w:cs="Times New Roman" w:hint="default"/>
        <w:sz w:val="24"/>
        <w:szCs w:val="24"/>
      </w:rPr>
    </w:lvl>
    <w:lvl w:ilvl="4" w:tplc="88CA3C2A">
      <w:start w:val="1"/>
      <w:numFmt w:val="decimal"/>
      <w:lvlText w:val="%5)"/>
      <w:lvlJc w:val="left"/>
      <w:pPr>
        <w:ind w:left="3240" w:hanging="360"/>
      </w:pPr>
      <w:rPr>
        <w:rFonts w:hint="default"/>
        <w:b w:val="0"/>
      </w:r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4415865"/>
    <w:multiLevelType w:val="hybridMultilevel"/>
    <w:tmpl w:val="8B828CD6"/>
    <w:lvl w:ilvl="0" w:tplc="6E6CC2B0">
      <w:start w:val="1"/>
      <w:numFmt w:val="decimal"/>
      <w:lvlText w:val="%1)"/>
      <w:lvlJc w:val="left"/>
      <w:pPr>
        <w:ind w:left="349" w:hanging="360"/>
      </w:pPr>
      <w:rPr>
        <w:rFonts w:ascii="Times New Roman" w:hAnsi="Times New Roman" w:cs="Times New Roman" w:hint="default"/>
        <w:sz w:val="24"/>
        <w:szCs w:val="24"/>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33" w15:restartNumberingAfterBreak="0">
    <w:nsid w:val="65D97666"/>
    <w:multiLevelType w:val="hybridMultilevel"/>
    <w:tmpl w:val="507C1F16"/>
    <w:lvl w:ilvl="0" w:tplc="465CB5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691ACC"/>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A9189E"/>
    <w:multiLevelType w:val="hybridMultilevel"/>
    <w:tmpl w:val="2FD8C3E4"/>
    <w:lvl w:ilvl="0" w:tplc="F5E4F6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5F632A0"/>
    <w:multiLevelType w:val="hybridMultilevel"/>
    <w:tmpl w:val="D59AF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E79D9"/>
    <w:multiLevelType w:val="hybridMultilevel"/>
    <w:tmpl w:val="36248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007620"/>
    <w:multiLevelType w:val="hybridMultilevel"/>
    <w:tmpl w:val="90C66176"/>
    <w:lvl w:ilvl="0" w:tplc="5D96A9D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8"/>
  </w:num>
  <w:num w:numId="3">
    <w:abstractNumId w:val="24"/>
  </w:num>
  <w:num w:numId="4">
    <w:abstractNumId w:val="29"/>
  </w:num>
  <w:num w:numId="5">
    <w:abstractNumId w:val="15"/>
  </w:num>
  <w:num w:numId="6">
    <w:abstractNumId w:val="7"/>
  </w:num>
  <w:num w:numId="7">
    <w:abstractNumId w:val="2"/>
  </w:num>
  <w:num w:numId="8">
    <w:abstractNumId w:val="30"/>
  </w:num>
  <w:num w:numId="9">
    <w:abstractNumId w:val="17"/>
  </w:num>
  <w:num w:numId="10">
    <w:abstractNumId w:val="23"/>
  </w:num>
  <w:num w:numId="11">
    <w:abstractNumId w:val="37"/>
  </w:num>
  <w:num w:numId="12">
    <w:abstractNumId w:val="36"/>
  </w:num>
  <w:num w:numId="13">
    <w:abstractNumId w:val="31"/>
  </w:num>
  <w:num w:numId="14">
    <w:abstractNumId w:val="0"/>
  </w:num>
  <w:num w:numId="15">
    <w:abstractNumId w:val="32"/>
  </w:num>
  <w:num w:numId="16">
    <w:abstractNumId w:val="3"/>
  </w:num>
  <w:num w:numId="17">
    <w:abstractNumId w:val="34"/>
  </w:num>
  <w:num w:numId="18">
    <w:abstractNumId w:val="35"/>
  </w:num>
  <w:num w:numId="19">
    <w:abstractNumId w:val="21"/>
  </w:num>
  <w:num w:numId="20">
    <w:abstractNumId w:val="33"/>
  </w:num>
  <w:num w:numId="21">
    <w:abstractNumId w:val="6"/>
  </w:num>
  <w:num w:numId="22">
    <w:abstractNumId w:val="12"/>
  </w:num>
  <w:num w:numId="23">
    <w:abstractNumId w:val="25"/>
  </w:num>
  <w:num w:numId="24">
    <w:abstractNumId w:val="19"/>
  </w:num>
  <w:num w:numId="25">
    <w:abstractNumId w:val="27"/>
  </w:num>
  <w:num w:numId="26">
    <w:abstractNumId w:val="16"/>
  </w:num>
  <w:num w:numId="27">
    <w:abstractNumId w:val="14"/>
  </w:num>
  <w:num w:numId="28">
    <w:abstractNumId w:val="1"/>
  </w:num>
  <w:num w:numId="29">
    <w:abstractNumId w:val="8"/>
  </w:num>
  <w:num w:numId="30">
    <w:abstractNumId w:val="22"/>
  </w:num>
  <w:num w:numId="31">
    <w:abstractNumId w:val="13"/>
  </w:num>
  <w:num w:numId="32">
    <w:abstractNumId w:val="9"/>
  </w:num>
  <w:num w:numId="33">
    <w:abstractNumId w:val="5"/>
  </w:num>
  <w:num w:numId="34">
    <w:abstractNumId w:val="28"/>
  </w:num>
  <w:num w:numId="35">
    <w:abstractNumId w:val="18"/>
  </w:num>
  <w:num w:numId="36">
    <w:abstractNumId w:val="20"/>
  </w:num>
  <w:num w:numId="37">
    <w:abstractNumId w:val="11"/>
  </w:num>
  <w:num w:numId="38">
    <w:abstractNumId w:val="2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A0"/>
    <w:rsid w:val="00001343"/>
    <w:rsid w:val="00003043"/>
    <w:rsid w:val="00003A09"/>
    <w:rsid w:val="000043D3"/>
    <w:rsid w:val="00007818"/>
    <w:rsid w:val="00013107"/>
    <w:rsid w:val="00014752"/>
    <w:rsid w:val="00017BA9"/>
    <w:rsid w:val="00020342"/>
    <w:rsid w:val="000346B5"/>
    <w:rsid w:val="0004215E"/>
    <w:rsid w:val="00045076"/>
    <w:rsid w:val="00050A2D"/>
    <w:rsid w:val="00052395"/>
    <w:rsid w:val="00064772"/>
    <w:rsid w:val="00065381"/>
    <w:rsid w:val="0006715E"/>
    <w:rsid w:val="000748AE"/>
    <w:rsid w:val="00076A38"/>
    <w:rsid w:val="00080CED"/>
    <w:rsid w:val="00082082"/>
    <w:rsid w:val="000826F6"/>
    <w:rsid w:val="00087282"/>
    <w:rsid w:val="00090558"/>
    <w:rsid w:val="0009262A"/>
    <w:rsid w:val="00095DAD"/>
    <w:rsid w:val="000A3265"/>
    <w:rsid w:val="000A6809"/>
    <w:rsid w:val="000A6F1E"/>
    <w:rsid w:val="000A79AD"/>
    <w:rsid w:val="000B071C"/>
    <w:rsid w:val="000B380E"/>
    <w:rsid w:val="000B7C58"/>
    <w:rsid w:val="000C120D"/>
    <w:rsid w:val="000C3351"/>
    <w:rsid w:val="000C3E2C"/>
    <w:rsid w:val="000C5039"/>
    <w:rsid w:val="000C7803"/>
    <w:rsid w:val="000D1AF3"/>
    <w:rsid w:val="000D649E"/>
    <w:rsid w:val="000D6BC8"/>
    <w:rsid w:val="000E1790"/>
    <w:rsid w:val="000E586E"/>
    <w:rsid w:val="000E6D6E"/>
    <w:rsid w:val="000F3029"/>
    <w:rsid w:val="000F4DA3"/>
    <w:rsid w:val="00113FC7"/>
    <w:rsid w:val="0011486D"/>
    <w:rsid w:val="00116974"/>
    <w:rsid w:val="001178D3"/>
    <w:rsid w:val="001207A2"/>
    <w:rsid w:val="00130ACB"/>
    <w:rsid w:val="00132669"/>
    <w:rsid w:val="00132953"/>
    <w:rsid w:val="00133D1B"/>
    <w:rsid w:val="00133DC0"/>
    <w:rsid w:val="00137D5B"/>
    <w:rsid w:val="00141A76"/>
    <w:rsid w:val="00144054"/>
    <w:rsid w:val="00144DB2"/>
    <w:rsid w:val="00145B03"/>
    <w:rsid w:val="001511BF"/>
    <w:rsid w:val="00152B85"/>
    <w:rsid w:val="00153908"/>
    <w:rsid w:val="00154109"/>
    <w:rsid w:val="00154756"/>
    <w:rsid w:val="0015541B"/>
    <w:rsid w:val="00155F0B"/>
    <w:rsid w:val="00156220"/>
    <w:rsid w:val="00156D9B"/>
    <w:rsid w:val="00157E38"/>
    <w:rsid w:val="001617C0"/>
    <w:rsid w:val="00163BD8"/>
    <w:rsid w:val="00164116"/>
    <w:rsid w:val="00165740"/>
    <w:rsid w:val="001659CF"/>
    <w:rsid w:val="0016674B"/>
    <w:rsid w:val="0016690C"/>
    <w:rsid w:val="001675C6"/>
    <w:rsid w:val="00173CEA"/>
    <w:rsid w:val="001743C5"/>
    <w:rsid w:val="001902E1"/>
    <w:rsid w:val="001942B9"/>
    <w:rsid w:val="00197A0E"/>
    <w:rsid w:val="001A0393"/>
    <w:rsid w:val="001A68D3"/>
    <w:rsid w:val="001B09F4"/>
    <w:rsid w:val="001B2E51"/>
    <w:rsid w:val="001B39C4"/>
    <w:rsid w:val="001B6F3A"/>
    <w:rsid w:val="001C016F"/>
    <w:rsid w:val="001C434A"/>
    <w:rsid w:val="001D1CEF"/>
    <w:rsid w:val="001D6087"/>
    <w:rsid w:val="001D7FE3"/>
    <w:rsid w:val="001E4BE9"/>
    <w:rsid w:val="001F0E1F"/>
    <w:rsid w:val="001F1558"/>
    <w:rsid w:val="001F1BEB"/>
    <w:rsid w:val="001F1E8E"/>
    <w:rsid w:val="001F52B0"/>
    <w:rsid w:val="002014E1"/>
    <w:rsid w:val="00205A8B"/>
    <w:rsid w:val="00205AB4"/>
    <w:rsid w:val="00213BC5"/>
    <w:rsid w:val="002160E8"/>
    <w:rsid w:val="00216CBC"/>
    <w:rsid w:val="00220F36"/>
    <w:rsid w:val="0023063A"/>
    <w:rsid w:val="00232353"/>
    <w:rsid w:val="00232F18"/>
    <w:rsid w:val="002370FE"/>
    <w:rsid w:val="0024016A"/>
    <w:rsid w:val="00251882"/>
    <w:rsid w:val="00252B87"/>
    <w:rsid w:val="00254003"/>
    <w:rsid w:val="00254467"/>
    <w:rsid w:val="00257FF1"/>
    <w:rsid w:val="00273307"/>
    <w:rsid w:val="002866C4"/>
    <w:rsid w:val="002870D3"/>
    <w:rsid w:val="0029361A"/>
    <w:rsid w:val="00294019"/>
    <w:rsid w:val="002A1C39"/>
    <w:rsid w:val="002A5566"/>
    <w:rsid w:val="002A73BE"/>
    <w:rsid w:val="002A78FC"/>
    <w:rsid w:val="002A7DFC"/>
    <w:rsid w:val="002C444B"/>
    <w:rsid w:val="002D0A14"/>
    <w:rsid w:val="002E0FDB"/>
    <w:rsid w:val="002E1B6E"/>
    <w:rsid w:val="002E58CD"/>
    <w:rsid w:val="002F36EC"/>
    <w:rsid w:val="002F5BD7"/>
    <w:rsid w:val="002F6C67"/>
    <w:rsid w:val="002F6D97"/>
    <w:rsid w:val="002F71B2"/>
    <w:rsid w:val="00313EDA"/>
    <w:rsid w:val="003152B7"/>
    <w:rsid w:val="003161F4"/>
    <w:rsid w:val="003275B4"/>
    <w:rsid w:val="003456CB"/>
    <w:rsid w:val="00345E50"/>
    <w:rsid w:val="00355C43"/>
    <w:rsid w:val="00363A0D"/>
    <w:rsid w:val="00365793"/>
    <w:rsid w:val="00381028"/>
    <w:rsid w:val="0038235F"/>
    <w:rsid w:val="003824AF"/>
    <w:rsid w:val="00382951"/>
    <w:rsid w:val="0038322F"/>
    <w:rsid w:val="00385F86"/>
    <w:rsid w:val="00386016"/>
    <w:rsid w:val="003906D4"/>
    <w:rsid w:val="003A0EB5"/>
    <w:rsid w:val="003A37CA"/>
    <w:rsid w:val="003B1BC1"/>
    <w:rsid w:val="003B32C7"/>
    <w:rsid w:val="003B72DA"/>
    <w:rsid w:val="003C2F01"/>
    <w:rsid w:val="003D2FB8"/>
    <w:rsid w:val="003D3C16"/>
    <w:rsid w:val="003E4571"/>
    <w:rsid w:val="003E5FA9"/>
    <w:rsid w:val="003E798E"/>
    <w:rsid w:val="003F01D3"/>
    <w:rsid w:val="003F228F"/>
    <w:rsid w:val="003F71A8"/>
    <w:rsid w:val="00400381"/>
    <w:rsid w:val="00403314"/>
    <w:rsid w:val="004049DE"/>
    <w:rsid w:val="00405AF9"/>
    <w:rsid w:val="00407262"/>
    <w:rsid w:val="004121FA"/>
    <w:rsid w:val="0041305F"/>
    <w:rsid w:val="004161EF"/>
    <w:rsid w:val="00420467"/>
    <w:rsid w:val="00420E83"/>
    <w:rsid w:val="00423D19"/>
    <w:rsid w:val="00423D62"/>
    <w:rsid w:val="00433C5C"/>
    <w:rsid w:val="00437558"/>
    <w:rsid w:val="00441DF6"/>
    <w:rsid w:val="00442331"/>
    <w:rsid w:val="00444F8C"/>
    <w:rsid w:val="00445E70"/>
    <w:rsid w:val="00452052"/>
    <w:rsid w:val="004555F6"/>
    <w:rsid w:val="00456566"/>
    <w:rsid w:val="00456E25"/>
    <w:rsid w:val="00463CCA"/>
    <w:rsid w:val="004702D0"/>
    <w:rsid w:val="00470BC1"/>
    <w:rsid w:val="00472A3C"/>
    <w:rsid w:val="00473A2A"/>
    <w:rsid w:val="004774D0"/>
    <w:rsid w:val="00477C03"/>
    <w:rsid w:val="00492667"/>
    <w:rsid w:val="004934A9"/>
    <w:rsid w:val="00494983"/>
    <w:rsid w:val="00495298"/>
    <w:rsid w:val="00495984"/>
    <w:rsid w:val="004A34F1"/>
    <w:rsid w:val="004A4690"/>
    <w:rsid w:val="004C108F"/>
    <w:rsid w:val="004D7EE3"/>
    <w:rsid w:val="004E08D8"/>
    <w:rsid w:val="004E0952"/>
    <w:rsid w:val="004E5089"/>
    <w:rsid w:val="004F01FD"/>
    <w:rsid w:val="004F57E2"/>
    <w:rsid w:val="004F71CC"/>
    <w:rsid w:val="00500DD9"/>
    <w:rsid w:val="005043DF"/>
    <w:rsid w:val="00504740"/>
    <w:rsid w:val="0051040D"/>
    <w:rsid w:val="00511E55"/>
    <w:rsid w:val="00513395"/>
    <w:rsid w:val="00515E53"/>
    <w:rsid w:val="005168F0"/>
    <w:rsid w:val="00520412"/>
    <w:rsid w:val="0052084F"/>
    <w:rsid w:val="005237A0"/>
    <w:rsid w:val="0052415B"/>
    <w:rsid w:val="00532196"/>
    <w:rsid w:val="005362A1"/>
    <w:rsid w:val="005401A4"/>
    <w:rsid w:val="005436A3"/>
    <w:rsid w:val="00545271"/>
    <w:rsid w:val="00545C05"/>
    <w:rsid w:val="00545F9B"/>
    <w:rsid w:val="005467E6"/>
    <w:rsid w:val="00546A3C"/>
    <w:rsid w:val="005504CE"/>
    <w:rsid w:val="00551742"/>
    <w:rsid w:val="005523F2"/>
    <w:rsid w:val="00555D27"/>
    <w:rsid w:val="0056627A"/>
    <w:rsid w:val="00570099"/>
    <w:rsid w:val="00573D66"/>
    <w:rsid w:val="0058086E"/>
    <w:rsid w:val="00592E4D"/>
    <w:rsid w:val="00596415"/>
    <w:rsid w:val="005A5461"/>
    <w:rsid w:val="005A71AA"/>
    <w:rsid w:val="005B7520"/>
    <w:rsid w:val="005C0624"/>
    <w:rsid w:val="005D0B07"/>
    <w:rsid w:val="005D27D2"/>
    <w:rsid w:val="005E3DFB"/>
    <w:rsid w:val="005E492D"/>
    <w:rsid w:val="005E540C"/>
    <w:rsid w:val="005F0365"/>
    <w:rsid w:val="005F0F57"/>
    <w:rsid w:val="005F5080"/>
    <w:rsid w:val="00605A65"/>
    <w:rsid w:val="00605EAD"/>
    <w:rsid w:val="00606E6F"/>
    <w:rsid w:val="00611109"/>
    <w:rsid w:val="00611CCF"/>
    <w:rsid w:val="006123A1"/>
    <w:rsid w:val="0061262C"/>
    <w:rsid w:val="006201A8"/>
    <w:rsid w:val="00621809"/>
    <w:rsid w:val="006227EE"/>
    <w:rsid w:val="00626BB7"/>
    <w:rsid w:val="0062733B"/>
    <w:rsid w:val="00630D90"/>
    <w:rsid w:val="00631339"/>
    <w:rsid w:val="00631EE7"/>
    <w:rsid w:val="006348A0"/>
    <w:rsid w:val="00637815"/>
    <w:rsid w:val="006413CF"/>
    <w:rsid w:val="0064470B"/>
    <w:rsid w:val="0064520F"/>
    <w:rsid w:val="00650043"/>
    <w:rsid w:val="006514AF"/>
    <w:rsid w:val="0066149F"/>
    <w:rsid w:val="00661DA4"/>
    <w:rsid w:val="00665B3A"/>
    <w:rsid w:val="00667501"/>
    <w:rsid w:val="006702D1"/>
    <w:rsid w:val="00673785"/>
    <w:rsid w:val="00675164"/>
    <w:rsid w:val="00692117"/>
    <w:rsid w:val="00697D28"/>
    <w:rsid w:val="006A4731"/>
    <w:rsid w:val="006A7829"/>
    <w:rsid w:val="006B1A67"/>
    <w:rsid w:val="006B24E7"/>
    <w:rsid w:val="006B2A3D"/>
    <w:rsid w:val="006B4338"/>
    <w:rsid w:val="006B75FF"/>
    <w:rsid w:val="006C67F0"/>
    <w:rsid w:val="006C7F79"/>
    <w:rsid w:val="006D0BA3"/>
    <w:rsid w:val="006D7468"/>
    <w:rsid w:val="006E27C1"/>
    <w:rsid w:val="006E4A4A"/>
    <w:rsid w:val="006F4D3E"/>
    <w:rsid w:val="006F784E"/>
    <w:rsid w:val="00703D28"/>
    <w:rsid w:val="00712CEA"/>
    <w:rsid w:val="00717FE7"/>
    <w:rsid w:val="00722568"/>
    <w:rsid w:val="007262BA"/>
    <w:rsid w:val="00727139"/>
    <w:rsid w:val="007313CC"/>
    <w:rsid w:val="00732A2F"/>
    <w:rsid w:val="00736D91"/>
    <w:rsid w:val="00744795"/>
    <w:rsid w:val="0075018A"/>
    <w:rsid w:val="007646E7"/>
    <w:rsid w:val="0078374E"/>
    <w:rsid w:val="007844EB"/>
    <w:rsid w:val="00791098"/>
    <w:rsid w:val="00791F51"/>
    <w:rsid w:val="0079480D"/>
    <w:rsid w:val="007A21E9"/>
    <w:rsid w:val="007A3C42"/>
    <w:rsid w:val="007C1B48"/>
    <w:rsid w:val="007C463A"/>
    <w:rsid w:val="007C5F11"/>
    <w:rsid w:val="007E0199"/>
    <w:rsid w:val="007E3668"/>
    <w:rsid w:val="007E6A4B"/>
    <w:rsid w:val="007F1377"/>
    <w:rsid w:val="007F5410"/>
    <w:rsid w:val="007F75E4"/>
    <w:rsid w:val="0080797D"/>
    <w:rsid w:val="00824193"/>
    <w:rsid w:val="00826E3F"/>
    <w:rsid w:val="00833AD6"/>
    <w:rsid w:val="008427B5"/>
    <w:rsid w:val="00846274"/>
    <w:rsid w:val="008548A7"/>
    <w:rsid w:val="00854D1A"/>
    <w:rsid w:val="00861303"/>
    <w:rsid w:val="00864834"/>
    <w:rsid w:val="008651DF"/>
    <w:rsid w:val="008670A8"/>
    <w:rsid w:val="008677B8"/>
    <w:rsid w:val="00871653"/>
    <w:rsid w:val="008727D8"/>
    <w:rsid w:val="00872F0B"/>
    <w:rsid w:val="00873E64"/>
    <w:rsid w:val="00873E74"/>
    <w:rsid w:val="00880B50"/>
    <w:rsid w:val="0088205B"/>
    <w:rsid w:val="0088522B"/>
    <w:rsid w:val="00890095"/>
    <w:rsid w:val="00893D4A"/>
    <w:rsid w:val="008940C0"/>
    <w:rsid w:val="008942C5"/>
    <w:rsid w:val="008951D1"/>
    <w:rsid w:val="008A30C5"/>
    <w:rsid w:val="008A34A3"/>
    <w:rsid w:val="008A59DC"/>
    <w:rsid w:val="008A5F55"/>
    <w:rsid w:val="008B3194"/>
    <w:rsid w:val="008B7075"/>
    <w:rsid w:val="008C071C"/>
    <w:rsid w:val="008C302F"/>
    <w:rsid w:val="008C55B6"/>
    <w:rsid w:val="008D1E92"/>
    <w:rsid w:val="008F45B1"/>
    <w:rsid w:val="00901964"/>
    <w:rsid w:val="009042F6"/>
    <w:rsid w:val="0090504B"/>
    <w:rsid w:val="00910E20"/>
    <w:rsid w:val="00910E58"/>
    <w:rsid w:val="00916F46"/>
    <w:rsid w:val="00916FF1"/>
    <w:rsid w:val="00920416"/>
    <w:rsid w:val="009206D2"/>
    <w:rsid w:val="00922500"/>
    <w:rsid w:val="00922EE6"/>
    <w:rsid w:val="00934220"/>
    <w:rsid w:val="0093521C"/>
    <w:rsid w:val="00962A78"/>
    <w:rsid w:val="00967B83"/>
    <w:rsid w:val="00970F43"/>
    <w:rsid w:val="009736AE"/>
    <w:rsid w:val="00982746"/>
    <w:rsid w:val="0098391E"/>
    <w:rsid w:val="009859F9"/>
    <w:rsid w:val="009909E7"/>
    <w:rsid w:val="00993775"/>
    <w:rsid w:val="00996328"/>
    <w:rsid w:val="009A02C3"/>
    <w:rsid w:val="009A23FF"/>
    <w:rsid w:val="009A5CF8"/>
    <w:rsid w:val="009B487E"/>
    <w:rsid w:val="009B67C2"/>
    <w:rsid w:val="009B777E"/>
    <w:rsid w:val="009C046E"/>
    <w:rsid w:val="009C1C28"/>
    <w:rsid w:val="009C4323"/>
    <w:rsid w:val="009C4C12"/>
    <w:rsid w:val="009C7597"/>
    <w:rsid w:val="009D3ADB"/>
    <w:rsid w:val="009D46B9"/>
    <w:rsid w:val="009D592F"/>
    <w:rsid w:val="009E01F2"/>
    <w:rsid w:val="009E7644"/>
    <w:rsid w:val="009F0134"/>
    <w:rsid w:val="009F214E"/>
    <w:rsid w:val="009F74D6"/>
    <w:rsid w:val="00A011AC"/>
    <w:rsid w:val="00A0532F"/>
    <w:rsid w:val="00A10F6B"/>
    <w:rsid w:val="00A14460"/>
    <w:rsid w:val="00A21207"/>
    <w:rsid w:val="00A220CC"/>
    <w:rsid w:val="00A22242"/>
    <w:rsid w:val="00A23F61"/>
    <w:rsid w:val="00A26AA9"/>
    <w:rsid w:val="00A26E41"/>
    <w:rsid w:val="00A276EF"/>
    <w:rsid w:val="00A30E03"/>
    <w:rsid w:val="00A33306"/>
    <w:rsid w:val="00A36A55"/>
    <w:rsid w:val="00A43107"/>
    <w:rsid w:val="00A4462F"/>
    <w:rsid w:val="00A503E9"/>
    <w:rsid w:val="00A51143"/>
    <w:rsid w:val="00A516BB"/>
    <w:rsid w:val="00A54128"/>
    <w:rsid w:val="00A55324"/>
    <w:rsid w:val="00A556F8"/>
    <w:rsid w:val="00A72731"/>
    <w:rsid w:val="00A758F6"/>
    <w:rsid w:val="00A8584D"/>
    <w:rsid w:val="00A91F05"/>
    <w:rsid w:val="00A97E2A"/>
    <w:rsid w:val="00AA00B5"/>
    <w:rsid w:val="00AC2437"/>
    <w:rsid w:val="00AC4E8B"/>
    <w:rsid w:val="00AC6F90"/>
    <w:rsid w:val="00AD0C56"/>
    <w:rsid w:val="00AD6E5A"/>
    <w:rsid w:val="00AD790F"/>
    <w:rsid w:val="00AE0AC9"/>
    <w:rsid w:val="00AE1E3C"/>
    <w:rsid w:val="00AE2A80"/>
    <w:rsid w:val="00AE6B9E"/>
    <w:rsid w:val="00AF69BC"/>
    <w:rsid w:val="00B04CD8"/>
    <w:rsid w:val="00B109E2"/>
    <w:rsid w:val="00B1790E"/>
    <w:rsid w:val="00B2656F"/>
    <w:rsid w:val="00B30460"/>
    <w:rsid w:val="00B31E32"/>
    <w:rsid w:val="00B34C4B"/>
    <w:rsid w:val="00B3623E"/>
    <w:rsid w:val="00B36B43"/>
    <w:rsid w:val="00B45F43"/>
    <w:rsid w:val="00B504A1"/>
    <w:rsid w:val="00B5626F"/>
    <w:rsid w:val="00B73488"/>
    <w:rsid w:val="00B73F23"/>
    <w:rsid w:val="00B75C9F"/>
    <w:rsid w:val="00B84A23"/>
    <w:rsid w:val="00B92CC0"/>
    <w:rsid w:val="00B97519"/>
    <w:rsid w:val="00BA344C"/>
    <w:rsid w:val="00BA3CFE"/>
    <w:rsid w:val="00BB6C08"/>
    <w:rsid w:val="00BC0ED2"/>
    <w:rsid w:val="00BC4F88"/>
    <w:rsid w:val="00BD35E1"/>
    <w:rsid w:val="00BE1D17"/>
    <w:rsid w:val="00BE2DE5"/>
    <w:rsid w:val="00BE7E22"/>
    <w:rsid w:val="00BF62A0"/>
    <w:rsid w:val="00BF7B39"/>
    <w:rsid w:val="00C00E50"/>
    <w:rsid w:val="00C01ED7"/>
    <w:rsid w:val="00C11420"/>
    <w:rsid w:val="00C22CA5"/>
    <w:rsid w:val="00C2381F"/>
    <w:rsid w:val="00C37578"/>
    <w:rsid w:val="00C40137"/>
    <w:rsid w:val="00C4299A"/>
    <w:rsid w:val="00C458AD"/>
    <w:rsid w:val="00C512D7"/>
    <w:rsid w:val="00C54C3F"/>
    <w:rsid w:val="00C56D4B"/>
    <w:rsid w:val="00C60671"/>
    <w:rsid w:val="00C62D97"/>
    <w:rsid w:val="00C65489"/>
    <w:rsid w:val="00C67A7A"/>
    <w:rsid w:val="00C709A2"/>
    <w:rsid w:val="00C70F9E"/>
    <w:rsid w:val="00C7118F"/>
    <w:rsid w:val="00C72DB5"/>
    <w:rsid w:val="00C77801"/>
    <w:rsid w:val="00C80FC6"/>
    <w:rsid w:val="00C8126C"/>
    <w:rsid w:val="00C83B82"/>
    <w:rsid w:val="00C85DBB"/>
    <w:rsid w:val="00C9455D"/>
    <w:rsid w:val="00C946FC"/>
    <w:rsid w:val="00C95837"/>
    <w:rsid w:val="00C96B44"/>
    <w:rsid w:val="00CA508E"/>
    <w:rsid w:val="00CA67C2"/>
    <w:rsid w:val="00CA78C7"/>
    <w:rsid w:val="00CB0024"/>
    <w:rsid w:val="00CB0712"/>
    <w:rsid w:val="00CB0F24"/>
    <w:rsid w:val="00CB23A4"/>
    <w:rsid w:val="00CC10C2"/>
    <w:rsid w:val="00CD0ACB"/>
    <w:rsid w:val="00CD1519"/>
    <w:rsid w:val="00CE087A"/>
    <w:rsid w:val="00CE2BEF"/>
    <w:rsid w:val="00CE2C23"/>
    <w:rsid w:val="00CE48DA"/>
    <w:rsid w:val="00CF62E4"/>
    <w:rsid w:val="00D01E07"/>
    <w:rsid w:val="00D062B0"/>
    <w:rsid w:val="00D2004F"/>
    <w:rsid w:val="00D21FB7"/>
    <w:rsid w:val="00D2396B"/>
    <w:rsid w:val="00D2698F"/>
    <w:rsid w:val="00D35BC6"/>
    <w:rsid w:val="00D37537"/>
    <w:rsid w:val="00D41770"/>
    <w:rsid w:val="00D41A96"/>
    <w:rsid w:val="00D444C8"/>
    <w:rsid w:val="00D55B29"/>
    <w:rsid w:val="00D57B4B"/>
    <w:rsid w:val="00D62A1D"/>
    <w:rsid w:val="00D63DE4"/>
    <w:rsid w:val="00D64ABE"/>
    <w:rsid w:val="00D64BDE"/>
    <w:rsid w:val="00D6657B"/>
    <w:rsid w:val="00D767D3"/>
    <w:rsid w:val="00D7711B"/>
    <w:rsid w:val="00D77A50"/>
    <w:rsid w:val="00D85EAD"/>
    <w:rsid w:val="00DA257B"/>
    <w:rsid w:val="00DA4547"/>
    <w:rsid w:val="00DA5305"/>
    <w:rsid w:val="00DB0859"/>
    <w:rsid w:val="00DB4FCF"/>
    <w:rsid w:val="00DB6055"/>
    <w:rsid w:val="00DB6DC5"/>
    <w:rsid w:val="00DC334D"/>
    <w:rsid w:val="00DC35E7"/>
    <w:rsid w:val="00DD4983"/>
    <w:rsid w:val="00DD5091"/>
    <w:rsid w:val="00DE21CE"/>
    <w:rsid w:val="00DF11AB"/>
    <w:rsid w:val="00DF1A3F"/>
    <w:rsid w:val="00DF2366"/>
    <w:rsid w:val="00DF5433"/>
    <w:rsid w:val="00DF58E8"/>
    <w:rsid w:val="00E10067"/>
    <w:rsid w:val="00E1445F"/>
    <w:rsid w:val="00E14E86"/>
    <w:rsid w:val="00E179FB"/>
    <w:rsid w:val="00E20BF7"/>
    <w:rsid w:val="00E3302D"/>
    <w:rsid w:val="00E336EE"/>
    <w:rsid w:val="00E34192"/>
    <w:rsid w:val="00E35EED"/>
    <w:rsid w:val="00E3721A"/>
    <w:rsid w:val="00E42228"/>
    <w:rsid w:val="00E44FF4"/>
    <w:rsid w:val="00E50F93"/>
    <w:rsid w:val="00E60CF6"/>
    <w:rsid w:val="00E61841"/>
    <w:rsid w:val="00E6196D"/>
    <w:rsid w:val="00E63941"/>
    <w:rsid w:val="00E645EA"/>
    <w:rsid w:val="00E6611E"/>
    <w:rsid w:val="00E6796E"/>
    <w:rsid w:val="00E70F02"/>
    <w:rsid w:val="00E73C09"/>
    <w:rsid w:val="00E82E49"/>
    <w:rsid w:val="00E83354"/>
    <w:rsid w:val="00E83D43"/>
    <w:rsid w:val="00E861C1"/>
    <w:rsid w:val="00E957CF"/>
    <w:rsid w:val="00E95E7B"/>
    <w:rsid w:val="00E96642"/>
    <w:rsid w:val="00EA2DAC"/>
    <w:rsid w:val="00EA49CF"/>
    <w:rsid w:val="00EA7982"/>
    <w:rsid w:val="00EA7D49"/>
    <w:rsid w:val="00EB050E"/>
    <w:rsid w:val="00EB26E4"/>
    <w:rsid w:val="00EB5B52"/>
    <w:rsid w:val="00EC16D5"/>
    <w:rsid w:val="00ED1851"/>
    <w:rsid w:val="00ED5F20"/>
    <w:rsid w:val="00ED6232"/>
    <w:rsid w:val="00EE7F2A"/>
    <w:rsid w:val="00EF38FB"/>
    <w:rsid w:val="00EF5A34"/>
    <w:rsid w:val="00F04BDA"/>
    <w:rsid w:val="00F04D49"/>
    <w:rsid w:val="00F06B3F"/>
    <w:rsid w:val="00F149DB"/>
    <w:rsid w:val="00F16C40"/>
    <w:rsid w:val="00F21D25"/>
    <w:rsid w:val="00F26C7C"/>
    <w:rsid w:val="00F36231"/>
    <w:rsid w:val="00F3674D"/>
    <w:rsid w:val="00F41DF1"/>
    <w:rsid w:val="00F42A11"/>
    <w:rsid w:val="00F458A3"/>
    <w:rsid w:val="00F46090"/>
    <w:rsid w:val="00F47997"/>
    <w:rsid w:val="00F47C1C"/>
    <w:rsid w:val="00F50041"/>
    <w:rsid w:val="00F62559"/>
    <w:rsid w:val="00F76D3B"/>
    <w:rsid w:val="00F774A3"/>
    <w:rsid w:val="00F77943"/>
    <w:rsid w:val="00F91547"/>
    <w:rsid w:val="00F93492"/>
    <w:rsid w:val="00F94A3D"/>
    <w:rsid w:val="00F96DF6"/>
    <w:rsid w:val="00FA1A15"/>
    <w:rsid w:val="00FB1771"/>
    <w:rsid w:val="00FB227E"/>
    <w:rsid w:val="00FB694D"/>
    <w:rsid w:val="00FB6AA0"/>
    <w:rsid w:val="00FB7C7D"/>
    <w:rsid w:val="00FC1483"/>
    <w:rsid w:val="00FC1707"/>
    <w:rsid w:val="00FC344A"/>
    <w:rsid w:val="00FD0FB4"/>
    <w:rsid w:val="00FD33BE"/>
    <w:rsid w:val="00FE215E"/>
    <w:rsid w:val="00FE379B"/>
    <w:rsid w:val="00FE3F2F"/>
    <w:rsid w:val="00FF6D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7183"/>
  <w15:docId w15:val="{72178DF4-7CAF-496C-AB0A-F6A7C3DC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C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46FC"/>
    <w:pPr>
      <w:ind w:left="720"/>
      <w:contextualSpacing/>
    </w:pPr>
  </w:style>
  <w:style w:type="character" w:styleId="Odwoaniedokomentarza">
    <w:name w:val="annotation reference"/>
    <w:basedOn w:val="Domylnaczcionkaakapitu"/>
    <w:uiPriority w:val="99"/>
    <w:semiHidden/>
    <w:unhideWhenUsed/>
    <w:rsid w:val="00532196"/>
    <w:rPr>
      <w:sz w:val="16"/>
      <w:szCs w:val="16"/>
    </w:rPr>
  </w:style>
  <w:style w:type="paragraph" w:styleId="Tekstkomentarza">
    <w:name w:val="annotation text"/>
    <w:basedOn w:val="Normalny"/>
    <w:link w:val="TekstkomentarzaZnak"/>
    <w:uiPriority w:val="99"/>
    <w:semiHidden/>
    <w:unhideWhenUsed/>
    <w:rsid w:val="00532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2196"/>
    <w:rPr>
      <w:sz w:val="20"/>
      <w:szCs w:val="20"/>
    </w:rPr>
  </w:style>
  <w:style w:type="paragraph" w:styleId="Tematkomentarza">
    <w:name w:val="annotation subject"/>
    <w:basedOn w:val="Tekstkomentarza"/>
    <w:next w:val="Tekstkomentarza"/>
    <w:link w:val="TematkomentarzaZnak"/>
    <w:uiPriority w:val="99"/>
    <w:semiHidden/>
    <w:unhideWhenUsed/>
    <w:rsid w:val="00532196"/>
    <w:rPr>
      <w:b/>
      <w:bCs/>
    </w:rPr>
  </w:style>
  <w:style w:type="character" w:customStyle="1" w:styleId="TematkomentarzaZnak">
    <w:name w:val="Temat komentarza Znak"/>
    <w:basedOn w:val="TekstkomentarzaZnak"/>
    <w:link w:val="Tematkomentarza"/>
    <w:uiPriority w:val="99"/>
    <w:semiHidden/>
    <w:rsid w:val="00532196"/>
    <w:rPr>
      <w:b/>
      <w:bCs/>
      <w:sz w:val="20"/>
      <w:szCs w:val="20"/>
    </w:rPr>
  </w:style>
  <w:style w:type="paragraph" w:styleId="Tekstdymka">
    <w:name w:val="Balloon Text"/>
    <w:basedOn w:val="Normalny"/>
    <w:link w:val="TekstdymkaZnak"/>
    <w:uiPriority w:val="99"/>
    <w:semiHidden/>
    <w:unhideWhenUsed/>
    <w:rsid w:val="00532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196"/>
    <w:rPr>
      <w:rFonts w:ascii="Tahoma" w:hAnsi="Tahoma" w:cs="Tahoma"/>
      <w:sz w:val="16"/>
      <w:szCs w:val="16"/>
    </w:rPr>
  </w:style>
  <w:style w:type="table" w:styleId="Tabela-Siatka">
    <w:name w:val="Table Grid"/>
    <w:basedOn w:val="Standardowy"/>
    <w:uiPriority w:val="59"/>
    <w:rsid w:val="00EB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OSR">
    <w:name w:val="Treść OSR"/>
    <w:basedOn w:val="Normalny"/>
    <w:qFormat/>
    <w:rsid w:val="007844EB"/>
    <w:pPr>
      <w:spacing w:after="40"/>
    </w:pPr>
    <w:rPr>
      <w:rFonts w:ascii="Arial" w:hAnsi="Arial"/>
    </w:rPr>
  </w:style>
  <w:style w:type="paragraph" w:styleId="Tekstprzypisudolnego">
    <w:name w:val="footnote text"/>
    <w:basedOn w:val="Normalny"/>
    <w:link w:val="TekstprzypisudolnegoZnak"/>
    <w:uiPriority w:val="99"/>
    <w:semiHidden/>
    <w:unhideWhenUsed/>
    <w:rsid w:val="002401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016A"/>
    <w:rPr>
      <w:sz w:val="20"/>
      <w:szCs w:val="20"/>
    </w:rPr>
  </w:style>
  <w:style w:type="character" w:styleId="Odwoanieprzypisudolnego">
    <w:name w:val="footnote reference"/>
    <w:basedOn w:val="Domylnaczcionkaakapitu"/>
    <w:uiPriority w:val="99"/>
    <w:semiHidden/>
    <w:unhideWhenUsed/>
    <w:rsid w:val="0024016A"/>
    <w:rPr>
      <w:vertAlign w:val="superscript"/>
    </w:rPr>
  </w:style>
  <w:style w:type="paragraph" w:styleId="Tekstprzypisukocowego">
    <w:name w:val="endnote text"/>
    <w:basedOn w:val="Normalny"/>
    <w:link w:val="TekstprzypisukocowegoZnak"/>
    <w:uiPriority w:val="99"/>
    <w:semiHidden/>
    <w:unhideWhenUsed/>
    <w:rsid w:val="006A473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4731"/>
    <w:rPr>
      <w:sz w:val="20"/>
      <w:szCs w:val="20"/>
    </w:rPr>
  </w:style>
  <w:style w:type="character" w:styleId="Odwoanieprzypisukocowego">
    <w:name w:val="endnote reference"/>
    <w:basedOn w:val="Domylnaczcionkaakapitu"/>
    <w:uiPriority w:val="99"/>
    <w:semiHidden/>
    <w:unhideWhenUsed/>
    <w:rsid w:val="006A4731"/>
    <w:rPr>
      <w:vertAlign w:val="superscript"/>
    </w:rPr>
  </w:style>
  <w:style w:type="character" w:styleId="Hipercze">
    <w:name w:val="Hyperlink"/>
    <w:basedOn w:val="Domylnaczcionkaakapitu"/>
    <w:uiPriority w:val="99"/>
    <w:unhideWhenUsed/>
    <w:rsid w:val="00F47997"/>
    <w:rPr>
      <w:color w:val="0000FF" w:themeColor="hyperlink"/>
      <w:u w:val="single"/>
    </w:rPr>
  </w:style>
  <w:style w:type="character" w:customStyle="1" w:styleId="Nierozpoznanawzmianka1">
    <w:name w:val="Nierozpoznana wzmianka1"/>
    <w:basedOn w:val="Domylnaczcionkaakapitu"/>
    <w:uiPriority w:val="99"/>
    <w:semiHidden/>
    <w:unhideWhenUsed/>
    <w:rsid w:val="00F47997"/>
    <w:rPr>
      <w:color w:val="605E5C"/>
      <w:shd w:val="clear" w:color="auto" w:fill="E1DFDD"/>
    </w:rPr>
  </w:style>
  <w:style w:type="paragraph" w:styleId="NormalnyWeb">
    <w:name w:val="Normal (Web)"/>
    <w:basedOn w:val="Normalny"/>
    <w:uiPriority w:val="99"/>
    <w:semiHidden/>
    <w:unhideWhenUsed/>
    <w:rsid w:val="001657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30"/>
    <w:qFormat/>
    <w:rsid w:val="007A3C42"/>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customStyle="1" w:styleId="Nierozpoznanawzmianka2">
    <w:name w:val="Nierozpoznana wzmianka2"/>
    <w:basedOn w:val="Domylnaczcionkaakapitu"/>
    <w:uiPriority w:val="99"/>
    <w:semiHidden/>
    <w:unhideWhenUsed/>
    <w:rsid w:val="004E0952"/>
    <w:rPr>
      <w:color w:val="605E5C"/>
      <w:shd w:val="clear" w:color="auto" w:fill="E1DFDD"/>
    </w:rPr>
  </w:style>
  <w:style w:type="character" w:customStyle="1" w:styleId="IGindeksgrny">
    <w:name w:val="_IG_ – indeks górny"/>
    <w:basedOn w:val="Domylnaczcionkaakapitu"/>
    <w:uiPriority w:val="2"/>
    <w:qFormat/>
    <w:rsid w:val="00492667"/>
    <w:rPr>
      <w:b w:val="0"/>
      <w:i w:val="0"/>
      <w:vanish w:val="0"/>
      <w:spacing w:val="0"/>
      <w:vertAlign w:val="superscript"/>
    </w:rPr>
  </w:style>
  <w:style w:type="paragraph" w:styleId="Nagwek">
    <w:name w:val="header"/>
    <w:basedOn w:val="Normalny"/>
    <w:link w:val="NagwekZnak"/>
    <w:uiPriority w:val="99"/>
    <w:unhideWhenUsed/>
    <w:rsid w:val="00BA3C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CFE"/>
  </w:style>
  <w:style w:type="paragraph" w:styleId="Stopka">
    <w:name w:val="footer"/>
    <w:basedOn w:val="Normalny"/>
    <w:link w:val="StopkaZnak"/>
    <w:uiPriority w:val="99"/>
    <w:unhideWhenUsed/>
    <w:rsid w:val="00BA3C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3189">
      <w:bodyDiv w:val="1"/>
      <w:marLeft w:val="0"/>
      <w:marRight w:val="0"/>
      <w:marTop w:val="0"/>
      <w:marBottom w:val="0"/>
      <w:divBdr>
        <w:top w:val="none" w:sz="0" w:space="0" w:color="auto"/>
        <w:left w:val="none" w:sz="0" w:space="0" w:color="auto"/>
        <w:bottom w:val="none" w:sz="0" w:space="0" w:color="auto"/>
        <w:right w:val="none" w:sz="0" w:space="0" w:color="auto"/>
      </w:divBdr>
    </w:div>
    <w:div w:id="328942888">
      <w:bodyDiv w:val="1"/>
      <w:marLeft w:val="0"/>
      <w:marRight w:val="0"/>
      <w:marTop w:val="0"/>
      <w:marBottom w:val="0"/>
      <w:divBdr>
        <w:top w:val="none" w:sz="0" w:space="0" w:color="auto"/>
        <w:left w:val="none" w:sz="0" w:space="0" w:color="auto"/>
        <w:bottom w:val="none" w:sz="0" w:space="0" w:color="auto"/>
        <w:right w:val="none" w:sz="0" w:space="0" w:color="auto"/>
      </w:divBdr>
      <w:divsChild>
        <w:div w:id="813564306">
          <w:marLeft w:val="0"/>
          <w:marRight w:val="0"/>
          <w:marTop w:val="0"/>
          <w:marBottom w:val="0"/>
          <w:divBdr>
            <w:top w:val="none" w:sz="0" w:space="0" w:color="auto"/>
            <w:left w:val="none" w:sz="0" w:space="0" w:color="auto"/>
            <w:bottom w:val="none" w:sz="0" w:space="0" w:color="auto"/>
            <w:right w:val="none" w:sz="0" w:space="0" w:color="auto"/>
          </w:divBdr>
        </w:div>
        <w:div w:id="1322736470">
          <w:marLeft w:val="0"/>
          <w:marRight w:val="0"/>
          <w:marTop w:val="0"/>
          <w:marBottom w:val="0"/>
          <w:divBdr>
            <w:top w:val="none" w:sz="0" w:space="0" w:color="auto"/>
            <w:left w:val="none" w:sz="0" w:space="0" w:color="auto"/>
            <w:bottom w:val="none" w:sz="0" w:space="0" w:color="auto"/>
            <w:right w:val="none" w:sz="0" w:space="0" w:color="auto"/>
          </w:divBdr>
          <w:divsChild>
            <w:div w:id="1056315249">
              <w:marLeft w:val="0"/>
              <w:marRight w:val="0"/>
              <w:marTop w:val="0"/>
              <w:marBottom w:val="0"/>
              <w:divBdr>
                <w:top w:val="none" w:sz="0" w:space="0" w:color="auto"/>
                <w:left w:val="none" w:sz="0" w:space="0" w:color="auto"/>
                <w:bottom w:val="none" w:sz="0" w:space="0" w:color="auto"/>
                <w:right w:val="none" w:sz="0" w:space="0" w:color="auto"/>
              </w:divBdr>
            </w:div>
          </w:divsChild>
        </w:div>
        <w:div w:id="1380742474">
          <w:marLeft w:val="0"/>
          <w:marRight w:val="0"/>
          <w:marTop w:val="0"/>
          <w:marBottom w:val="0"/>
          <w:divBdr>
            <w:top w:val="none" w:sz="0" w:space="0" w:color="auto"/>
            <w:left w:val="none" w:sz="0" w:space="0" w:color="auto"/>
            <w:bottom w:val="none" w:sz="0" w:space="0" w:color="auto"/>
            <w:right w:val="none" w:sz="0" w:space="0" w:color="auto"/>
          </w:divBdr>
          <w:divsChild>
            <w:div w:id="337272377">
              <w:marLeft w:val="0"/>
              <w:marRight w:val="0"/>
              <w:marTop w:val="0"/>
              <w:marBottom w:val="0"/>
              <w:divBdr>
                <w:top w:val="none" w:sz="0" w:space="0" w:color="auto"/>
                <w:left w:val="none" w:sz="0" w:space="0" w:color="auto"/>
                <w:bottom w:val="none" w:sz="0" w:space="0" w:color="auto"/>
                <w:right w:val="none" w:sz="0" w:space="0" w:color="auto"/>
              </w:divBdr>
            </w:div>
          </w:divsChild>
        </w:div>
        <w:div w:id="1400051891">
          <w:marLeft w:val="0"/>
          <w:marRight w:val="0"/>
          <w:marTop w:val="0"/>
          <w:marBottom w:val="0"/>
          <w:divBdr>
            <w:top w:val="none" w:sz="0" w:space="0" w:color="auto"/>
            <w:left w:val="none" w:sz="0" w:space="0" w:color="auto"/>
            <w:bottom w:val="none" w:sz="0" w:space="0" w:color="auto"/>
            <w:right w:val="none" w:sz="0" w:space="0" w:color="auto"/>
          </w:divBdr>
          <w:divsChild>
            <w:div w:id="959917572">
              <w:marLeft w:val="0"/>
              <w:marRight w:val="0"/>
              <w:marTop w:val="0"/>
              <w:marBottom w:val="0"/>
              <w:divBdr>
                <w:top w:val="none" w:sz="0" w:space="0" w:color="auto"/>
                <w:left w:val="none" w:sz="0" w:space="0" w:color="auto"/>
                <w:bottom w:val="none" w:sz="0" w:space="0" w:color="auto"/>
                <w:right w:val="none" w:sz="0" w:space="0" w:color="auto"/>
              </w:divBdr>
            </w:div>
          </w:divsChild>
        </w:div>
        <w:div w:id="809975816">
          <w:marLeft w:val="0"/>
          <w:marRight w:val="0"/>
          <w:marTop w:val="0"/>
          <w:marBottom w:val="0"/>
          <w:divBdr>
            <w:top w:val="none" w:sz="0" w:space="0" w:color="auto"/>
            <w:left w:val="none" w:sz="0" w:space="0" w:color="auto"/>
            <w:bottom w:val="none" w:sz="0" w:space="0" w:color="auto"/>
            <w:right w:val="none" w:sz="0" w:space="0" w:color="auto"/>
          </w:divBdr>
          <w:divsChild>
            <w:div w:id="222645248">
              <w:marLeft w:val="0"/>
              <w:marRight w:val="0"/>
              <w:marTop w:val="0"/>
              <w:marBottom w:val="0"/>
              <w:divBdr>
                <w:top w:val="none" w:sz="0" w:space="0" w:color="auto"/>
                <w:left w:val="none" w:sz="0" w:space="0" w:color="auto"/>
                <w:bottom w:val="none" w:sz="0" w:space="0" w:color="auto"/>
                <w:right w:val="none" w:sz="0" w:space="0" w:color="auto"/>
              </w:divBdr>
            </w:div>
            <w:div w:id="54819436">
              <w:marLeft w:val="0"/>
              <w:marRight w:val="0"/>
              <w:marTop w:val="0"/>
              <w:marBottom w:val="0"/>
              <w:divBdr>
                <w:top w:val="none" w:sz="0" w:space="0" w:color="auto"/>
                <w:left w:val="none" w:sz="0" w:space="0" w:color="auto"/>
                <w:bottom w:val="none" w:sz="0" w:space="0" w:color="auto"/>
                <w:right w:val="none" w:sz="0" w:space="0" w:color="auto"/>
              </w:divBdr>
              <w:divsChild>
                <w:div w:id="797913088">
                  <w:marLeft w:val="0"/>
                  <w:marRight w:val="0"/>
                  <w:marTop w:val="0"/>
                  <w:marBottom w:val="0"/>
                  <w:divBdr>
                    <w:top w:val="none" w:sz="0" w:space="0" w:color="auto"/>
                    <w:left w:val="none" w:sz="0" w:space="0" w:color="auto"/>
                    <w:bottom w:val="none" w:sz="0" w:space="0" w:color="auto"/>
                    <w:right w:val="none" w:sz="0" w:space="0" w:color="auto"/>
                  </w:divBdr>
                </w:div>
              </w:divsChild>
            </w:div>
            <w:div w:id="702562226">
              <w:marLeft w:val="0"/>
              <w:marRight w:val="0"/>
              <w:marTop w:val="0"/>
              <w:marBottom w:val="0"/>
              <w:divBdr>
                <w:top w:val="none" w:sz="0" w:space="0" w:color="auto"/>
                <w:left w:val="none" w:sz="0" w:space="0" w:color="auto"/>
                <w:bottom w:val="none" w:sz="0" w:space="0" w:color="auto"/>
                <w:right w:val="none" w:sz="0" w:space="0" w:color="auto"/>
              </w:divBdr>
              <w:divsChild>
                <w:div w:id="1009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710">
      <w:bodyDiv w:val="1"/>
      <w:marLeft w:val="0"/>
      <w:marRight w:val="0"/>
      <w:marTop w:val="0"/>
      <w:marBottom w:val="0"/>
      <w:divBdr>
        <w:top w:val="none" w:sz="0" w:space="0" w:color="auto"/>
        <w:left w:val="none" w:sz="0" w:space="0" w:color="auto"/>
        <w:bottom w:val="none" w:sz="0" w:space="0" w:color="auto"/>
        <w:right w:val="none" w:sz="0" w:space="0" w:color="auto"/>
      </w:divBdr>
    </w:div>
    <w:div w:id="942571202">
      <w:bodyDiv w:val="1"/>
      <w:marLeft w:val="0"/>
      <w:marRight w:val="0"/>
      <w:marTop w:val="0"/>
      <w:marBottom w:val="0"/>
      <w:divBdr>
        <w:top w:val="none" w:sz="0" w:space="0" w:color="auto"/>
        <w:left w:val="none" w:sz="0" w:space="0" w:color="auto"/>
        <w:bottom w:val="none" w:sz="0" w:space="0" w:color="auto"/>
        <w:right w:val="none" w:sz="0" w:space="0" w:color="auto"/>
      </w:divBdr>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570924428">
      <w:bodyDiv w:val="1"/>
      <w:marLeft w:val="0"/>
      <w:marRight w:val="0"/>
      <w:marTop w:val="0"/>
      <w:marBottom w:val="0"/>
      <w:divBdr>
        <w:top w:val="none" w:sz="0" w:space="0" w:color="auto"/>
        <w:left w:val="none" w:sz="0" w:space="0" w:color="auto"/>
        <w:bottom w:val="none" w:sz="0" w:space="0" w:color="auto"/>
        <w:right w:val="none" w:sz="0" w:space="0" w:color="auto"/>
      </w:divBdr>
      <w:divsChild>
        <w:div w:id="570849132">
          <w:marLeft w:val="0"/>
          <w:marRight w:val="0"/>
          <w:marTop w:val="0"/>
          <w:marBottom w:val="0"/>
          <w:divBdr>
            <w:top w:val="none" w:sz="0" w:space="0" w:color="auto"/>
            <w:left w:val="none" w:sz="0" w:space="0" w:color="auto"/>
            <w:bottom w:val="none" w:sz="0" w:space="0" w:color="auto"/>
            <w:right w:val="none" w:sz="0" w:space="0" w:color="auto"/>
          </w:divBdr>
        </w:div>
        <w:div w:id="626277376">
          <w:marLeft w:val="0"/>
          <w:marRight w:val="0"/>
          <w:marTop w:val="0"/>
          <w:marBottom w:val="0"/>
          <w:divBdr>
            <w:top w:val="none" w:sz="0" w:space="0" w:color="auto"/>
            <w:left w:val="none" w:sz="0" w:space="0" w:color="auto"/>
            <w:bottom w:val="none" w:sz="0" w:space="0" w:color="auto"/>
            <w:right w:val="none" w:sz="0" w:space="0" w:color="auto"/>
          </w:divBdr>
        </w:div>
      </w:divsChild>
    </w:div>
    <w:div w:id="1743722078">
      <w:bodyDiv w:val="1"/>
      <w:marLeft w:val="0"/>
      <w:marRight w:val="0"/>
      <w:marTop w:val="0"/>
      <w:marBottom w:val="0"/>
      <w:divBdr>
        <w:top w:val="none" w:sz="0" w:space="0" w:color="auto"/>
        <w:left w:val="none" w:sz="0" w:space="0" w:color="auto"/>
        <w:bottom w:val="none" w:sz="0" w:space="0" w:color="auto"/>
        <w:right w:val="none" w:sz="0" w:space="0" w:color="auto"/>
      </w:divBdr>
    </w:div>
    <w:div w:id="19754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23F36-FA31-485D-98EF-903107C8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9052</Words>
  <Characters>54314</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DT-WLRT</dc:creator>
  <cp:keywords/>
  <dc:description/>
  <cp:lastModifiedBy>Grzegorz Gzowski</cp:lastModifiedBy>
  <cp:revision>2</cp:revision>
  <dcterms:created xsi:type="dcterms:W3CDTF">2025-12-22T14:01:00Z</dcterms:created>
  <dcterms:modified xsi:type="dcterms:W3CDTF">2025-12-22T14:01:00Z</dcterms:modified>
</cp:coreProperties>
</file>