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FB966" w14:textId="77777777" w:rsidR="00AF5ADE" w:rsidRDefault="00AF5ADE" w:rsidP="00AF5ADE">
      <w:pPr>
        <w:pStyle w:val="Nagwek1"/>
      </w:pPr>
      <w:bookmarkStart w:id="0" w:name="_GoBack"/>
      <w:bookmarkEnd w:id="0"/>
      <w:r>
        <w:t>Skład tekstu</w:t>
      </w:r>
    </w:p>
    <w:p w14:paraId="2E482F6F" w14:textId="150E342C" w:rsidR="00AF5ADE" w:rsidRPr="00A20F2D" w:rsidRDefault="00AF5ADE" w:rsidP="00AF5ADE">
      <w:pPr>
        <w:pStyle w:val="Punktowanie"/>
      </w:pPr>
      <w:r w:rsidRPr="00A20F2D">
        <w:t>Cechy </w:t>
      </w:r>
      <w:r w:rsidRPr="00A20F2D">
        <w:rPr>
          <w:rFonts w:eastAsiaTheme="majorEastAsia"/>
        </w:rPr>
        <w:t>fontów: krój bezszeryfowy, np. Calibri; rozmiar czcionki</w:t>
      </w:r>
      <w:r>
        <w:rPr>
          <w:rFonts w:eastAsiaTheme="majorEastAsia"/>
        </w:rPr>
        <w:t>:</w:t>
      </w:r>
      <w:r w:rsidRPr="00A20F2D">
        <w:rPr>
          <w:rFonts w:eastAsiaTheme="majorEastAsia"/>
        </w:rPr>
        <w:t xml:space="preserve"> w tekście </w:t>
      </w:r>
      <w:r>
        <w:rPr>
          <w:rFonts w:eastAsiaTheme="majorEastAsia"/>
        </w:rPr>
        <w:t>–</w:t>
      </w:r>
      <w:r w:rsidRPr="00A20F2D">
        <w:rPr>
          <w:rFonts w:eastAsiaTheme="majorEastAsia"/>
        </w:rPr>
        <w:t xml:space="preserve"> 12</w:t>
      </w:r>
      <w:r>
        <w:rPr>
          <w:rFonts w:eastAsiaTheme="majorEastAsia"/>
        </w:rPr>
        <w:t xml:space="preserve">, przypis dolny </w:t>
      </w:r>
      <w:r w:rsidR="00746144">
        <w:rPr>
          <w:rFonts w:eastAsiaTheme="majorEastAsia"/>
        </w:rPr>
        <w:t xml:space="preserve">– </w:t>
      </w:r>
      <w:r>
        <w:rPr>
          <w:rFonts w:eastAsiaTheme="majorEastAsia"/>
        </w:rPr>
        <w:t>10, tytuł</w:t>
      </w:r>
      <w:r w:rsidR="00746144">
        <w:rPr>
          <w:rFonts w:eastAsiaTheme="majorEastAsia"/>
        </w:rPr>
        <w:t xml:space="preserve"> –</w:t>
      </w:r>
      <w:r>
        <w:rPr>
          <w:rFonts w:eastAsiaTheme="majorEastAsia"/>
        </w:rPr>
        <w:t xml:space="preserve"> 28-36</w:t>
      </w:r>
      <w:r>
        <w:t>,</w:t>
      </w:r>
      <w:r>
        <w:rPr>
          <w:rFonts w:eastAsiaTheme="majorEastAsia"/>
        </w:rPr>
        <w:t xml:space="preserve"> nagłówki – 14; tabele – 10-12,</w:t>
      </w:r>
      <w:r w:rsidRPr="00A20F2D">
        <w:rPr>
          <w:rFonts w:eastAsiaTheme="majorEastAsia"/>
        </w:rPr>
        <w:t xml:space="preserve"> </w:t>
      </w:r>
      <w:r>
        <w:rPr>
          <w:rFonts w:eastAsiaTheme="majorEastAsia"/>
        </w:rPr>
        <w:t>grafika</w:t>
      </w:r>
      <w:r w:rsidRPr="00A20F2D">
        <w:rPr>
          <w:rFonts w:eastAsiaTheme="majorEastAsia"/>
        </w:rPr>
        <w:t xml:space="preserve"> – </w:t>
      </w:r>
      <w:r>
        <w:rPr>
          <w:rFonts w:eastAsiaTheme="majorEastAsia"/>
        </w:rPr>
        <w:t xml:space="preserve">8-10 (wielkość </w:t>
      </w:r>
      <w:r w:rsidRPr="00A20F2D">
        <w:rPr>
          <w:rFonts w:eastAsiaTheme="majorEastAsia"/>
        </w:rPr>
        <w:t>zapewniając</w:t>
      </w:r>
      <w:r>
        <w:rPr>
          <w:rFonts w:eastAsiaTheme="majorEastAsia"/>
        </w:rPr>
        <w:t>a</w:t>
      </w:r>
      <w:r w:rsidRPr="00A20F2D">
        <w:rPr>
          <w:rFonts w:eastAsiaTheme="majorEastAsia"/>
        </w:rPr>
        <w:t xml:space="preserve"> czytelność</w:t>
      </w:r>
      <w:r>
        <w:rPr>
          <w:rFonts w:eastAsiaTheme="majorEastAsia"/>
        </w:rPr>
        <w:t xml:space="preserve"> grafiki/tabeli)</w:t>
      </w:r>
      <w:r w:rsidRPr="00A20F2D">
        <w:rPr>
          <w:rFonts w:eastAsiaTheme="majorEastAsia"/>
        </w:rPr>
        <w:t>.</w:t>
      </w:r>
    </w:p>
    <w:p w14:paraId="225083B4" w14:textId="1003B1D6" w:rsidR="00AF5ADE" w:rsidRPr="00A20F2D" w:rsidRDefault="00AF5ADE" w:rsidP="00AF5ADE">
      <w:pPr>
        <w:pStyle w:val="Punktowanie"/>
      </w:pPr>
      <w:r w:rsidRPr="00A20F2D">
        <w:t>Zastosowanie </w:t>
      </w:r>
      <w:r w:rsidRPr="00A20F2D">
        <w:rPr>
          <w:rStyle w:val="Hipercze"/>
          <w:rFonts w:eastAsiaTheme="majorEastAsia"/>
          <w:color w:val="auto"/>
          <w:u w:val="none"/>
        </w:rPr>
        <w:t>odmiany pisma</w:t>
      </w:r>
      <w:r w:rsidRPr="00A20F2D">
        <w:t> (pogrubienie, kursywa, podkreślenie itd.): zgodnie z próbką demonstracyjną podlegającą tłumaczeniu/korekcie.</w:t>
      </w:r>
      <w:r>
        <w:t xml:space="preserve"> Terminologia angielska odnosząca się do nazewnictwa polskiego – kursywa, np. </w:t>
      </w:r>
      <w:r w:rsidRPr="00F35F55">
        <w:rPr>
          <w:color w:val="000000" w:themeColor="text1"/>
        </w:rPr>
        <w:t>(</w:t>
      </w:r>
      <w:r w:rsidRPr="00F35F55">
        <w:rPr>
          <w:i/>
          <w:color w:val="000000" w:themeColor="text1"/>
        </w:rPr>
        <w:t xml:space="preserve">ang. </w:t>
      </w:r>
      <w:bookmarkStart w:id="1" w:name="_Toc48046429"/>
      <w:r w:rsidRPr="00F35F55">
        <w:rPr>
          <w:i/>
          <w:color w:val="000000" w:themeColor="text1"/>
        </w:rPr>
        <w:t>System Development Life Cycle</w:t>
      </w:r>
      <w:bookmarkEnd w:id="1"/>
      <w:r w:rsidRPr="00F35F55">
        <w:rPr>
          <w:i/>
          <w:color w:val="000000" w:themeColor="text1"/>
        </w:rPr>
        <w:t xml:space="preserve"> - SDLC</w:t>
      </w:r>
      <w:r w:rsidRPr="00F35F55">
        <w:rPr>
          <w:color w:val="000000" w:themeColor="text1"/>
        </w:rPr>
        <w:t>)</w:t>
      </w:r>
      <w:r>
        <w:rPr>
          <w:color w:val="000000" w:themeColor="text1"/>
        </w:rPr>
        <w:t>. Tytuł</w:t>
      </w:r>
      <w:r w:rsidR="00E44A17">
        <w:rPr>
          <w:color w:val="000000" w:themeColor="text1"/>
        </w:rPr>
        <w:t xml:space="preserve"> – pogrubienie, środek strony. N</w:t>
      </w:r>
      <w:r>
        <w:rPr>
          <w:color w:val="000000" w:themeColor="text1"/>
        </w:rPr>
        <w:t>agłówki – pogrubienie.</w:t>
      </w:r>
    </w:p>
    <w:p w14:paraId="05D943B8" w14:textId="77777777" w:rsidR="00AF5ADE" w:rsidRPr="00A20F2D" w:rsidRDefault="00AF5ADE" w:rsidP="00AF5ADE">
      <w:pPr>
        <w:pStyle w:val="Punktowanie"/>
      </w:pPr>
      <w:r w:rsidRPr="00A20F2D">
        <w:t>Kolor: zgodnie z próbką demonstracyjną podlegającą tłumaczeniu/korekcie.</w:t>
      </w:r>
    </w:p>
    <w:p w14:paraId="7B07AD93" w14:textId="77777777" w:rsidR="00AF5ADE" w:rsidRPr="00A20F2D" w:rsidRDefault="00AF5ADE" w:rsidP="00AF5ADE">
      <w:pPr>
        <w:pStyle w:val="Punktowanie"/>
      </w:pPr>
      <w:r w:rsidRPr="00A20F2D">
        <w:t xml:space="preserve">Ustawienie </w:t>
      </w:r>
      <w:r w:rsidRPr="00A20F2D">
        <w:rPr>
          <w:rStyle w:val="Hipercze"/>
          <w:rFonts w:eastAsiaTheme="majorEastAsia"/>
          <w:color w:val="auto"/>
          <w:u w:val="none"/>
        </w:rPr>
        <w:t>marginesów</w:t>
      </w:r>
      <w:r w:rsidRPr="00A20F2D">
        <w:t xml:space="preserve"> i strony: rozmiar A4, orientacja pionowa, marginesy normalne.</w:t>
      </w:r>
    </w:p>
    <w:p w14:paraId="709AE865" w14:textId="77777777" w:rsidR="00AF5ADE" w:rsidRPr="00A20F2D" w:rsidRDefault="00AF5ADE" w:rsidP="00AF5ADE">
      <w:pPr>
        <w:pStyle w:val="Punktowanie"/>
      </w:pPr>
      <w:r w:rsidRPr="00A20F2D">
        <w:rPr>
          <w:rFonts w:eastAsiaTheme="majorEastAsia"/>
        </w:rPr>
        <w:t>Wyrównanie tekstu: do lewej.</w:t>
      </w:r>
    </w:p>
    <w:p w14:paraId="01D25E9C" w14:textId="260F84C4" w:rsidR="00AF5ADE" w:rsidRPr="00A20F2D" w:rsidRDefault="00AF5ADE" w:rsidP="00AF5ADE">
      <w:pPr>
        <w:pStyle w:val="Punktowanie"/>
      </w:pPr>
      <w:r w:rsidRPr="00A20F2D">
        <w:t xml:space="preserve">Tworzenie grafiki, </w:t>
      </w:r>
      <w:r w:rsidRPr="00A20F2D">
        <w:rPr>
          <w:rFonts w:eastAsiaTheme="majorEastAsia"/>
        </w:rPr>
        <w:t>tabel</w:t>
      </w:r>
      <w:r w:rsidRPr="00A20F2D">
        <w:t xml:space="preserve">, list, kolumn, wcięć </w:t>
      </w:r>
      <w:r w:rsidR="00746144">
        <w:t>itd.:</w:t>
      </w:r>
    </w:p>
    <w:p w14:paraId="7E843A25" w14:textId="77777777" w:rsidR="00AF5ADE" w:rsidRPr="00A20F2D" w:rsidRDefault="00AF5ADE" w:rsidP="00AF5ADE">
      <w:pPr>
        <w:pStyle w:val="Punktowanie"/>
        <w:numPr>
          <w:ilvl w:val="0"/>
          <w:numId w:val="9"/>
        </w:numPr>
      </w:pPr>
      <w:r w:rsidRPr="00A20F2D">
        <w:t>W opracowanym tekście grafika powinna być załączona jako obraz. W odrębnym pliku należy załączyć opracowane grafiki w formacie źródłowym, w którym zostały opracowane, umożliwiającym edycję.</w:t>
      </w:r>
    </w:p>
    <w:p w14:paraId="31B7957B" w14:textId="77777777" w:rsidR="00AF5ADE" w:rsidRPr="00A20F2D" w:rsidRDefault="00AF5ADE" w:rsidP="00AF5ADE">
      <w:pPr>
        <w:pStyle w:val="Punktowanie"/>
        <w:numPr>
          <w:ilvl w:val="0"/>
          <w:numId w:val="9"/>
        </w:numPr>
      </w:pPr>
      <w:r w:rsidRPr="00A20F2D">
        <w:t xml:space="preserve">Tabele powinny być tak zaplanowane, aby optymalnie wykorzystać powierzchnię strony. Należy dobrać rozmiar czcionki tak, aby tekst był czytelny (tj. mieścił się w jednym wierszu bez automatycznego przenoszenia części wyrazu do drugiego wiersza). </w:t>
      </w:r>
      <w:r>
        <w:t>Optymalny rozmiar czcionki to 10</w:t>
      </w:r>
      <w:r w:rsidRPr="00A20F2D">
        <w:t>-12 pkt. Jeżeli tabela zawiera mało kolumn</w:t>
      </w:r>
      <w:r>
        <w:t>,</w:t>
      </w:r>
      <w:r w:rsidRPr="00A20F2D">
        <w:t xml:space="preserve"> ale dużą ilość wierszy, to </w:t>
      </w:r>
      <w:r>
        <w:t>należy</w:t>
      </w:r>
      <w:r w:rsidRPr="00A20F2D">
        <w:t xml:space="preserve"> ją rozłożyć w taki sposób, aby wykorzystać pełną szerokość strony.</w:t>
      </w:r>
    </w:p>
    <w:p w14:paraId="6AEE59C9" w14:textId="77777777" w:rsidR="00AF5ADE" w:rsidRPr="00A20F2D" w:rsidRDefault="00AF5ADE" w:rsidP="00AF5ADE">
      <w:pPr>
        <w:pStyle w:val="Punktowanie"/>
        <w:numPr>
          <w:ilvl w:val="0"/>
          <w:numId w:val="9"/>
        </w:numPr>
      </w:pPr>
      <w:r w:rsidRPr="00A20F2D">
        <w:t>Listy, kolumny, wcięcia, itd. - zgodnie z próbką demonstracyjną podlegającą tłumaczeniu/korekcie.</w:t>
      </w:r>
    </w:p>
    <w:p w14:paraId="54F76682" w14:textId="77777777" w:rsidR="00AF5ADE" w:rsidRPr="00A20F2D" w:rsidRDefault="00AF5ADE" w:rsidP="00AF5ADE">
      <w:pPr>
        <w:pStyle w:val="Punktowanie"/>
      </w:pPr>
      <w:r w:rsidRPr="00A20F2D">
        <w:t>Przypisanie stylu: zgodnie z WCAG 2.1.</w:t>
      </w:r>
    </w:p>
    <w:p w14:paraId="3224780C" w14:textId="77777777" w:rsidR="00AF5ADE" w:rsidRPr="00A20F2D" w:rsidRDefault="00AF5ADE" w:rsidP="00AF5ADE">
      <w:pPr>
        <w:pStyle w:val="Punktowanie"/>
      </w:pPr>
      <w:r w:rsidRPr="00A20F2D">
        <w:t>Dodanie hiperłączy: zgodnie z próbką demonstracyjną.</w:t>
      </w:r>
    </w:p>
    <w:p w14:paraId="3C1E30A3" w14:textId="77777777" w:rsidR="00AF5ADE" w:rsidRDefault="00AF5ADE" w:rsidP="00AF5ADE">
      <w:pPr>
        <w:pStyle w:val="Punktowanie"/>
      </w:pPr>
      <w:r w:rsidRPr="00A20F2D">
        <w:t xml:space="preserve">Pozostawienie na końcu wiersza jednoliterowych spójników i przyimków: jeśli na końcu linijki pojawi się jednoliterowy spójnik lub przyimek (czyli tzw. </w:t>
      </w:r>
      <w:r w:rsidRPr="00A20F2D">
        <w:rPr>
          <w:rStyle w:val="Pogrubienie"/>
          <w:b w:val="0"/>
          <w:color w:val="0C0C0C"/>
          <w:bdr w:val="none" w:sz="0" w:space="0" w:color="auto" w:frame="1"/>
        </w:rPr>
        <w:t>sierota</w:t>
      </w:r>
      <w:r w:rsidRPr="00A20F2D">
        <w:t xml:space="preserve">, </w:t>
      </w:r>
      <w:r w:rsidRPr="00A20F2D">
        <w:rPr>
          <w:rStyle w:val="Pogrubienie"/>
          <w:b w:val="0"/>
          <w:color w:val="0C0C0C"/>
          <w:bdr w:val="none" w:sz="0" w:space="0" w:color="auto" w:frame="1"/>
        </w:rPr>
        <w:t>zawieszka</w:t>
      </w:r>
      <w:r w:rsidRPr="00A20F2D">
        <w:t xml:space="preserve"> lub </w:t>
      </w:r>
      <w:r w:rsidRPr="00A20F2D">
        <w:rPr>
          <w:rStyle w:val="Pogrubienie"/>
          <w:b w:val="0"/>
          <w:color w:val="0C0C0C"/>
          <w:bdr w:val="none" w:sz="0" w:space="0" w:color="auto" w:frame="1"/>
        </w:rPr>
        <w:lastRenderedPageBreak/>
        <w:t>wiszący spójnik</w:t>
      </w:r>
      <w:r w:rsidRPr="00A20F2D">
        <w:t>), typu </w:t>
      </w:r>
      <w:r w:rsidRPr="00A20F2D">
        <w:rPr>
          <w:rStyle w:val="Uwydatnienie"/>
          <w:color w:val="0C0C0C"/>
          <w:bdr w:val="none" w:sz="0" w:space="0" w:color="auto" w:frame="1"/>
        </w:rPr>
        <w:t>a</w:t>
      </w:r>
      <w:r w:rsidRPr="00A20F2D">
        <w:t>, </w:t>
      </w:r>
      <w:r w:rsidRPr="00A20F2D">
        <w:rPr>
          <w:rStyle w:val="Uwydatnienie"/>
          <w:color w:val="0C0C0C"/>
          <w:bdr w:val="none" w:sz="0" w:space="0" w:color="auto" w:frame="1"/>
        </w:rPr>
        <w:t>i</w:t>
      </w:r>
      <w:r w:rsidRPr="00A20F2D">
        <w:t>, </w:t>
      </w:r>
      <w:r w:rsidRPr="00A20F2D">
        <w:rPr>
          <w:rStyle w:val="Uwydatnienie"/>
          <w:color w:val="0C0C0C"/>
          <w:bdr w:val="none" w:sz="0" w:space="0" w:color="auto" w:frame="1"/>
        </w:rPr>
        <w:t>u</w:t>
      </w:r>
      <w:r w:rsidRPr="00A20F2D">
        <w:t>, </w:t>
      </w:r>
      <w:r w:rsidRPr="00A20F2D">
        <w:rPr>
          <w:rStyle w:val="Uwydatnienie"/>
          <w:color w:val="0C0C0C"/>
          <w:bdr w:val="none" w:sz="0" w:space="0" w:color="auto" w:frame="1"/>
        </w:rPr>
        <w:t>w, z,</w:t>
      </w:r>
      <w:r w:rsidRPr="00A20F2D">
        <w:t> itp. – należy go przenieść do następnego wiersza z użycie</w:t>
      </w:r>
      <w:r>
        <w:t>m</w:t>
      </w:r>
      <w:r w:rsidRPr="00A20F2D">
        <w:t xml:space="preserve"> twardej spacji (niełamliwej).</w:t>
      </w:r>
    </w:p>
    <w:p w14:paraId="6D3CB39B" w14:textId="77777777" w:rsidR="00AF5ADE" w:rsidRDefault="00AF5ADE" w:rsidP="00AF5ADE">
      <w:pPr>
        <w:pStyle w:val="Punktowanie"/>
      </w:pPr>
      <w:r>
        <w:t>Tekst nie powinien zawierać: pustych spacji, akapitów rozdzielanych znakiem Enter, pustych stron, pustych tabel, itp.</w:t>
      </w:r>
    </w:p>
    <w:p w14:paraId="4CC32BB5" w14:textId="77777777" w:rsidR="00AF5ADE" w:rsidRDefault="00AF5ADE" w:rsidP="00AF5ADE">
      <w:pPr>
        <w:pStyle w:val="Punktowanie"/>
      </w:pPr>
      <w:r>
        <w:t>Automatyczny spis treści, tabel i grafiki.</w:t>
      </w:r>
    </w:p>
    <w:p w14:paraId="1B004E9D" w14:textId="62607F79" w:rsidR="00DD3C37" w:rsidRPr="008308E8" w:rsidRDefault="00DD3C37" w:rsidP="008308E8">
      <w:pPr>
        <w:rPr>
          <w:b/>
        </w:rPr>
      </w:pPr>
      <w:r w:rsidRPr="008308E8">
        <w:rPr>
          <w:b/>
        </w:rPr>
        <w:t>Uwaga:</w:t>
      </w:r>
    </w:p>
    <w:p w14:paraId="26B75AC5" w14:textId="77777777" w:rsidR="00C765E9" w:rsidRDefault="00DD3C37" w:rsidP="001515B3">
      <w:r w:rsidRPr="008308E8">
        <w:t>Korektę</w:t>
      </w:r>
      <w:r w:rsidR="0075279B" w:rsidRPr="008308E8">
        <w:t xml:space="preserve"> tekstu należ</w:t>
      </w:r>
      <w:r w:rsidRPr="008308E8">
        <w:t>y pr</w:t>
      </w:r>
      <w:r w:rsidR="00161630" w:rsidRPr="008308E8">
        <w:t>z</w:t>
      </w:r>
      <w:r w:rsidRPr="008308E8">
        <w:t>eprowadzić w trybie śledzenia zmian.</w:t>
      </w:r>
    </w:p>
    <w:p w14:paraId="22F22D99" w14:textId="2C95595E" w:rsidR="00D163F7" w:rsidRPr="00384E61" w:rsidRDefault="00C765E9" w:rsidP="001515B3">
      <w:pPr>
        <w:rPr>
          <w:sz w:val="72"/>
          <w:szCs w:val="72"/>
        </w:rPr>
      </w:pPr>
      <w:r>
        <w:t>Celem weryfikacji poprawności tłumaczenia dołączony został tekst w języku angielskim.</w:t>
      </w:r>
      <w:r w:rsidR="00343164" w:rsidRPr="008308E8">
        <w:br w:type="page"/>
      </w:r>
      <w:bookmarkStart w:id="2" w:name="_Toc108168587"/>
      <w:r w:rsidR="00D163F7" w:rsidRPr="001515B3">
        <w:rPr>
          <w:b/>
          <w:noProof/>
          <w:sz w:val="72"/>
          <w:szCs w:val="72"/>
        </w:rPr>
        <w:lastRenderedPageBreak/>
        <mc:AlternateContent>
          <mc:Choice Requires="wps">
            <w:drawing>
              <wp:anchor distT="0" distB="0" distL="114300" distR="114300" simplePos="0" relativeHeight="251659264" behindDoc="0" locked="0" layoutInCell="1" allowOverlap="1" wp14:anchorId="069FDD00" wp14:editId="26B7365A">
                <wp:simplePos x="0" y="0"/>
                <wp:positionH relativeFrom="margin">
                  <wp:align>right</wp:align>
                </wp:positionH>
                <wp:positionV relativeFrom="paragraph">
                  <wp:posOffset>218440</wp:posOffset>
                </wp:positionV>
                <wp:extent cx="5779135" cy="45085"/>
                <wp:effectExtent l="0" t="0" r="0" b="0"/>
                <wp:wrapSquare wrapText="bothSides"/>
                <wp:docPr id="3" name="Prostokąt 3"/>
                <wp:cNvGraphicFramePr/>
                <a:graphic xmlns:a="http://schemas.openxmlformats.org/drawingml/2006/main">
                  <a:graphicData uri="http://schemas.microsoft.com/office/word/2010/wordprocessingShape">
                    <wps:wsp>
                      <wps:cNvSpPr/>
                      <wps:spPr>
                        <a:xfrm>
                          <a:off x="0" y="0"/>
                          <a:ext cx="5779135" cy="4508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B6508" id="Prostokąt 3" o:spid="_x0000_s1026" style="position:absolute;margin-left:403.85pt;margin-top:17.2pt;width:455.05pt;height:3.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" fillcolor="windowText" stroked="f" strokeweight="1pt">
                <w10:wrap type="square" anchorx="margin"/>
              </v:rect>
            </w:pict>
          </mc:Fallback>
        </mc:AlternateContent>
      </w:r>
      <w:r w:rsidR="00D163F7" w:rsidRPr="001515B3">
        <w:rPr>
          <w:b/>
          <w:sz w:val="72"/>
          <w:szCs w:val="72"/>
        </w:rPr>
        <w:t>Model konceptualny przetwarzania we mgle (Fog Computing)</w:t>
      </w:r>
      <w:bookmarkEnd w:id="2"/>
    </w:p>
    <w:p w14:paraId="396D9F87" w14:textId="7FC9BEE4" w:rsidR="0009722B" w:rsidRPr="006B53F7" w:rsidRDefault="0009722B" w:rsidP="00AF5ADE">
      <w:pPr>
        <w:pStyle w:val="Tytu"/>
        <w:spacing w:before="3600"/>
        <w:contextualSpacing w:val="0"/>
        <w:outlineLvl w:val="0"/>
        <w:rPr>
          <w:rFonts w:asciiTheme="minorHAnsi" w:hAnsiTheme="minorHAnsi" w:cstheme="minorHAnsi"/>
          <w:b w:val="0"/>
          <w:caps w:val="0"/>
          <w:sz w:val="84"/>
          <w:szCs w:val="84"/>
        </w:rPr>
      </w:pPr>
      <w:r w:rsidRPr="006B53F7">
        <w:rPr>
          <w:rFonts w:asciiTheme="minorHAnsi" w:hAnsiTheme="minorHAnsi" w:cstheme="minorHAnsi"/>
          <w:sz w:val="84"/>
          <w:szCs w:val="84"/>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3"/>
      </w:tblGrid>
      <w:tr w:rsidR="0009722B" w:rsidRPr="006B53F7" w14:paraId="6F8036E8" w14:textId="77777777" w:rsidTr="00363066">
        <w:tc>
          <w:tcPr>
            <w:tcW w:w="9063" w:type="dxa"/>
            <w:shd w:val="clear" w:color="auto" w:fill="F2F2F2" w:themeFill="background1" w:themeFillShade="F2"/>
          </w:tcPr>
          <w:p w14:paraId="3AA07ADB" w14:textId="77777777" w:rsidR="0009722B" w:rsidRPr="006B53F7" w:rsidRDefault="0009722B" w:rsidP="00363066">
            <w:pPr>
              <w:tabs>
                <w:tab w:val="left" w:pos="1574"/>
              </w:tabs>
              <w:spacing w:before="240"/>
              <w:rPr>
                <w:rFonts w:asciiTheme="minorHAnsi" w:hAnsiTheme="minorHAnsi" w:cstheme="minorHAnsi"/>
                <w:b/>
                <w:i/>
                <w:szCs w:val="24"/>
              </w:rPr>
            </w:pPr>
            <w:r w:rsidRPr="006B53F7">
              <w:rPr>
                <w:rFonts w:asciiTheme="minorHAnsi" w:hAnsiTheme="minorHAnsi" w:cstheme="minorHAnsi"/>
                <w:b/>
                <w:i/>
                <w:szCs w:val="24"/>
              </w:rPr>
              <w:lastRenderedPageBreak/>
              <w:t>Szanowni Państwo,</w:t>
            </w:r>
          </w:p>
          <w:p w14:paraId="3995EA24" w14:textId="77777777" w:rsidR="0009722B" w:rsidRPr="006B53F7" w:rsidRDefault="0009722B" w:rsidP="00363066">
            <w:pPr>
              <w:rPr>
                <w:rFonts w:asciiTheme="minorHAnsi" w:hAnsiTheme="minorHAnsi" w:cstheme="minorHAnsi"/>
                <w:szCs w:val="24"/>
              </w:rPr>
            </w:pPr>
            <w:r w:rsidRPr="006B53F7">
              <w:rPr>
                <w:rFonts w:asciiTheme="minorHAnsi" w:hAnsiTheme="minorHAnsi" w:cstheme="minorHAnsi"/>
                <w:szCs w:val="24"/>
              </w:rPr>
              <w:t>Departament Cyberbezpieczeństwa Kancelarii Prezesa Rady Ministrów udostępnia do wykorzystania w Państwa działalności zestaw rekomendacji w zakresie przetwarzania chmurowego.</w:t>
            </w:r>
          </w:p>
          <w:p w14:paraId="474444F7" w14:textId="77777777" w:rsidR="0009722B" w:rsidRPr="006B53F7" w:rsidRDefault="0009722B" w:rsidP="00363066">
            <w:pPr>
              <w:tabs>
                <w:tab w:val="left" w:pos="1574"/>
              </w:tabs>
              <w:rPr>
                <w:rFonts w:asciiTheme="minorHAnsi" w:hAnsiTheme="minorHAnsi" w:cstheme="minorHAnsi"/>
              </w:rPr>
            </w:pPr>
            <w:r w:rsidRPr="006B53F7">
              <w:rPr>
                <w:rFonts w:asciiTheme="minorHAnsi" w:hAnsiTheme="minorHAnsi" w:cstheme="minorHAnsi"/>
                <w:szCs w:val="24"/>
              </w:rPr>
              <w:t xml:space="preserve">Prezentowane rekomendacje zostały opracowane na podstawie publikacji amerykańskiego National Institute of Science and Technology (NIST) na potrzeby dostawców, operatorów brokerów, audytorów i odbiorców usług chmurowych oraz operatorów telekomunikacyjnych zapewniających </w:t>
            </w:r>
            <w:r w:rsidRPr="006B53F7">
              <w:rPr>
                <w:rFonts w:asciiTheme="minorHAnsi" w:hAnsiTheme="minorHAnsi" w:cstheme="minorHAnsi"/>
              </w:rPr>
              <w:t>łączność i transport usług w chmurze pomiędzy odbiorcami a dostawcami tych usług.</w:t>
            </w:r>
          </w:p>
          <w:p w14:paraId="21168210" w14:textId="77777777" w:rsidR="0009722B" w:rsidRPr="006B53F7" w:rsidRDefault="0009722B" w:rsidP="00363066">
            <w:pPr>
              <w:tabs>
                <w:tab w:val="left" w:pos="1574"/>
              </w:tabs>
              <w:rPr>
                <w:rFonts w:asciiTheme="minorHAnsi" w:hAnsiTheme="minorHAnsi" w:cstheme="minorHAnsi"/>
                <w:szCs w:val="24"/>
              </w:rPr>
            </w:pPr>
            <w:r w:rsidRPr="006B53F7">
              <w:rPr>
                <w:rFonts w:asciiTheme="minorHAnsi" w:hAnsiTheme="minorHAnsi" w:cstheme="minorHAnsi"/>
                <w:szCs w:val="24"/>
              </w:rPr>
              <w:t xml:space="preserve">NIST opracował wiele standardów i wytycznych w celu zapewnienia wspólnego podejścia do problematyki bezpieczeństwa informacji i systemów teleinformatycznych administracji federalnej USA. Podstawową rolę w podejściu do zagadnień związanych z zapewnieniem bezpieczeństwa informacji, bezpieczeństwa systemów teleinformatycznych oraz ochrony prywatności odgrywa elastyczny i spójny sposób zarządzania ryzykiem związanym z bezpieczeństwem i prywatnością operacji i majątku organizacji, osób fizycznych, innych organizacji i Państwa. Zarządzanie ryzykiem stanowi podstawę do wdrożenia stosownych zabezpieczeń w systemach informacyjnych, ocenę tych zabezpieczeń, wzajemną akceptację dowodów oceny bezpieczeństwa i ochrony prywatności oraz decyzji autoryzacyjnych, a także dzięki jednolitemu podejściu, ułatwia wymianę informacji i współpracę pomiędzy różnymi podmiotami. </w:t>
            </w:r>
          </w:p>
          <w:p w14:paraId="77885A7A" w14:textId="77777777" w:rsidR="0009722B" w:rsidRPr="006B53F7" w:rsidRDefault="0009722B" w:rsidP="00363066">
            <w:pPr>
              <w:tabs>
                <w:tab w:val="left" w:pos="1574"/>
              </w:tabs>
              <w:rPr>
                <w:rFonts w:asciiTheme="minorHAnsi" w:hAnsiTheme="minorHAnsi" w:cstheme="minorHAnsi"/>
                <w:szCs w:val="24"/>
              </w:rPr>
            </w:pPr>
            <w:r w:rsidRPr="006B53F7">
              <w:rPr>
                <w:rFonts w:asciiTheme="minorHAnsi" w:hAnsiTheme="minorHAnsi" w:cstheme="minorHAnsi"/>
                <w:szCs w:val="24"/>
              </w:rPr>
              <w:t xml:space="preserve">NIST kontynuuje współpracę z sektorem publicznymi i prywatnym w celu stworzenia map i relacji pomiędzy opracowanymi przez siebie standardami i wytycznymi a tymi, które zostały opracowane przez inne organizacje (np. ISO), co zapewnia zgodność w przypadku, gdy regulacje wymagają stosowania tych innych standardów. </w:t>
            </w:r>
          </w:p>
          <w:p w14:paraId="45040324" w14:textId="77777777" w:rsidR="0009722B" w:rsidRPr="006B53F7" w:rsidRDefault="0009722B" w:rsidP="00363066">
            <w:pPr>
              <w:tabs>
                <w:tab w:val="left" w:pos="1574"/>
              </w:tabs>
              <w:rPr>
                <w:rFonts w:asciiTheme="minorHAnsi" w:hAnsiTheme="minorHAnsi" w:cstheme="minorHAnsi"/>
                <w:szCs w:val="24"/>
              </w:rPr>
            </w:pPr>
            <w:r w:rsidRPr="006B53F7">
              <w:rPr>
                <w:rFonts w:asciiTheme="minorHAnsi" w:hAnsiTheme="minorHAnsi" w:cstheme="minorHAnsi"/>
                <w:szCs w:val="24"/>
              </w:rPr>
              <w:t xml:space="preserve">Publikacje NIST, co do zasady, nie są objęte restrykcjami wynikającymi z autorskich praw majątkowych. Są powszechnie dostępne oraz dozwolone do użytku poza administracją federalną USA. Charakteryzują się pragmatycznym podejście do zagadnień związanych z bezpieczeństwem informacji, systemów teleinformatycznych oraz ochrony prywatności, </w:t>
            </w:r>
            <w:r w:rsidRPr="006B53F7">
              <w:rPr>
                <w:rFonts w:asciiTheme="minorHAnsi" w:hAnsiTheme="minorHAnsi" w:cstheme="minorHAnsi"/>
                <w:szCs w:val="24"/>
              </w:rPr>
              <w:lastRenderedPageBreak/>
              <w:t>przez co ułatwiają podmiotom opracowanie i eksploatację systemu zarządzania tym bezpieczeństwem.</w:t>
            </w:r>
          </w:p>
          <w:p w14:paraId="45F949A1" w14:textId="77777777" w:rsidR="0009722B" w:rsidRPr="006B53F7" w:rsidRDefault="0009722B" w:rsidP="00363066">
            <w:pPr>
              <w:tabs>
                <w:tab w:val="left" w:pos="1574"/>
              </w:tabs>
              <w:rPr>
                <w:rFonts w:asciiTheme="minorHAnsi" w:hAnsiTheme="minorHAnsi" w:cstheme="minorHAnsi"/>
                <w:szCs w:val="24"/>
              </w:rPr>
            </w:pPr>
            <w:r w:rsidRPr="006B53F7">
              <w:rPr>
                <w:rFonts w:asciiTheme="minorHAnsi" w:hAnsiTheme="minorHAnsi" w:cstheme="minorHAnsi"/>
                <w:szCs w:val="24"/>
              </w:rPr>
              <w:t>Biorąc pod uwagę wszystkie powyższe aspekty autorzy niniejszej publikacji polecają opracowania NIST jako godne zaufania i rekomendują stosowanie ich przez polskie podmioty w opracowywaniu systemów zarządzania bezpieczeństwem informacji, wdrażaniu zabezpieczeń i ocenie ich działania.</w:t>
            </w:r>
          </w:p>
          <w:p w14:paraId="078A7F42" w14:textId="77777777" w:rsidR="0009722B" w:rsidRPr="006B53F7" w:rsidRDefault="0009722B" w:rsidP="00363066">
            <w:pPr>
              <w:tabs>
                <w:tab w:val="left" w:pos="1574"/>
              </w:tabs>
              <w:rPr>
                <w:rFonts w:asciiTheme="minorHAnsi" w:hAnsiTheme="minorHAnsi" w:cstheme="minorHAnsi"/>
                <w:szCs w:val="24"/>
              </w:rPr>
            </w:pPr>
            <w:r w:rsidRPr="006B53F7">
              <w:rPr>
                <w:rFonts w:asciiTheme="minorHAnsi" w:hAnsiTheme="minorHAnsi" w:cstheme="minorHAnsi"/>
                <w:szCs w:val="24"/>
              </w:rPr>
              <w:t>Podmioty, urządzenia lub materiały prezentowane są w niniejszym dokumencie w celu odpowiedniego opisania procedury lub koncepcji eksperymentalnej. Celem takiej identyfikacji nie jest nakłanianie do korzystania z ww. podmiotów, urządzeń lub materiałów lub ich poparcia. Identyfikacja ta nie ma również na celu sugerowania, że te podmioty, materiały lub sprzęt są najlepsze z dostępnych w tym obszarze.</w:t>
            </w:r>
          </w:p>
          <w:p w14:paraId="6740AB51" w14:textId="77777777" w:rsidR="0009722B" w:rsidRPr="006B53F7" w:rsidRDefault="0009722B" w:rsidP="00363066">
            <w:pPr>
              <w:tabs>
                <w:tab w:val="left" w:pos="1574"/>
              </w:tabs>
              <w:rPr>
                <w:rFonts w:asciiTheme="minorHAnsi" w:hAnsiTheme="minorHAnsi" w:cstheme="minorHAnsi"/>
                <w:szCs w:val="24"/>
              </w:rPr>
            </w:pPr>
            <w:r w:rsidRPr="006B53F7">
              <w:rPr>
                <w:rFonts w:asciiTheme="minorHAnsi" w:hAnsiTheme="minorHAnsi" w:cstheme="minorHAnsi"/>
                <w:szCs w:val="24"/>
              </w:rPr>
              <w:t>W niniejszej rekomendacji mogą znajdować się odniesienia do innych publikacji opracowywanych obecnie przez Pełnomocnika Rządu ds. Cyberbezpieczeństwa zgodnie z przypisanymi mu obowiązkami ustawowymi. Informacje zawarte w tej publikacji, w tym koncepcje, praktyki i metodologie, mogą być wykorzystywane przez organizacje jeszcze przed ukończeniem innych towarzyszących temu standardowi publikacji. W związku z tym, do czasu ukończenia każdej publikacji, obowiązują aktualne wymagania, wytyczne i procedury, jeśli takie istnieją. W celach planistycznych i wprowadzania zmian, organizacje będą mogły uważnie śledzić rozwój nowych publikacji opracowywanych przez Pełnomocnika Rządu ds. Cyberbezpieczeństwa.</w:t>
            </w:r>
          </w:p>
          <w:p w14:paraId="36F91FF0" w14:textId="77777777" w:rsidR="0009722B" w:rsidRPr="006B53F7" w:rsidRDefault="0009722B" w:rsidP="00363066">
            <w:pPr>
              <w:rPr>
                <w:rFonts w:asciiTheme="minorHAnsi" w:hAnsiTheme="minorHAnsi" w:cstheme="minorHAnsi"/>
              </w:rPr>
            </w:pPr>
            <w:r w:rsidRPr="006B53F7">
              <w:rPr>
                <w:rFonts w:asciiTheme="minorHAnsi" w:hAnsiTheme="minorHAnsi" w:cstheme="minorHAnsi"/>
              </w:rPr>
              <w:t>Zachęca się organizacje do zapoznania się ze wszystkimi publikacjami w trakcie publicznych okresów zgłaszania uwag i przekazywania informacji zwrotnych do Pełnomocnika rządu ds. Cyberbezpieczeństwa. Wszystkie publikacje wydawane przez Pełnomocnika rządu ds. Cyberbezpieczeństwa są dostępne pod adresem:</w:t>
            </w:r>
          </w:p>
          <w:p w14:paraId="0E4B080B" w14:textId="77777777" w:rsidR="0009722B" w:rsidRPr="006B53F7" w:rsidRDefault="00544875" w:rsidP="00363066">
            <w:pPr>
              <w:rPr>
                <w:rFonts w:asciiTheme="minorHAnsi" w:hAnsiTheme="minorHAnsi" w:cstheme="minorHAnsi"/>
                <w:b/>
              </w:rPr>
            </w:pPr>
            <w:hyperlink r:id="rId8" w:history="1">
              <w:r w:rsidR="0009722B" w:rsidRPr="006B53F7">
                <w:rPr>
                  <w:rStyle w:val="Hipercze"/>
                  <w:rFonts w:asciiTheme="minorHAnsi" w:hAnsiTheme="minorHAnsi" w:cstheme="minorHAnsi"/>
                </w:rPr>
                <w:t>Narodowe Standardy Cyberbezpieczeństwa - Baza wiedzy - Portal Gov.pl (www.gov.pl)</w:t>
              </w:r>
            </w:hyperlink>
          </w:p>
        </w:tc>
      </w:tr>
    </w:tbl>
    <w:p w14:paraId="4DB13C58" w14:textId="77777777" w:rsidR="0009722B" w:rsidRPr="006B53F7" w:rsidRDefault="0009722B">
      <w:pPr>
        <w:spacing w:before="0" w:after="160" w:line="259" w:lineRule="auto"/>
        <w:rPr>
          <w:rFonts w:asciiTheme="minorHAnsi" w:eastAsiaTheme="majorEastAsia" w:hAnsiTheme="minorHAnsi" w:cstheme="minorHAnsi"/>
        </w:rPr>
      </w:pPr>
      <w:r w:rsidRPr="006B53F7">
        <w:rPr>
          <w:rFonts w:asciiTheme="minorHAnsi" w:eastAsiaTheme="majorEastAsia" w:hAnsiTheme="minorHAnsi" w:cstheme="minorHAnsi"/>
        </w:rPr>
        <w:lastRenderedPageBreak/>
        <w:br w:type="page"/>
      </w:r>
    </w:p>
    <w:p w14:paraId="6F8C61CB" w14:textId="77777777" w:rsidR="00C73EA0" w:rsidRPr="006B53F7" w:rsidRDefault="00C73EA0" w:rsidP="00C73EA0">
      <w:pPr>
        <w:pStyle w:val="Podtytu"/>
        <w:outlineLvl w:val="0"/>
        <w:rPr>
          <w:rFonts w:asciiTheme="minorHAnsi" w:hAnsiTheme="minorHAnsi" w:cstheme="minorHAnsi"/>
        </w:rPr>
      </w:pPr>
      <w:bookmarkStart w:id="3" w:name="_Toc82076816"/>
      <w:bookmarkStart w:id="4" w:name="_Toc108168588"/>
      <w:r w:rsidRPr="006B53F7">
        <w:rPr>
          <w:rFonts w:asciiTheme="minorHAnsi" w:hAnsiTheme="minorHAnsi" w:cstheme="minorHAnsi"/>
        </w:rPr>
        <w:t xml:space="preserve">Raporty dotyczące technologii systemów </w:t>
      </w:r>
      <w:bookmarkEnd w:id="3"/>
      <w:r w:rsidRPr="006B53F7">
        <w:rPr>
          <w:rFonts w:asciiTheme="minorHAnsi" w:hAnsiTheme="minorHAnsi" w:cstheme="minorHAnsi"/>
        </w:rPr>
        <w:t>informatycznych</w:t>
      </w:r>
      <w:bookmarkEnd w:id="4"/>
    </w:p>
    <w:p w14:paraId="7790A25A" w14:textId="77777777" w:rsidR="00C73EA0" w:rsidRPr="006B53F7" w:rsidRDefault="00C73EA0" w:rsidP="00C73EA0">
      <w:pPr>
        <w:ind w:left="-5" w:right="49"/>
        <w:rPr>
          <w:rFonts w:asciiTheme="minorHAnsi" w:hAnsiTheme="minorHAnsi" w:cstheme="minorHAnsi"/>
          <w:szCs w:val="24"/>
        </w:rPr>
      </w:pPr>
      <w:r w:rsidRPr="006B53F7">
        <w:rPr>
          <w:rFonts w:asciiTheme="minorHAnsi" w:hAnsiTheme="minorHAnsi" w:cstheme="minorHAnsi"/>
          <w:szCs w:val="24"/>
        </w:rPr>
        <w:t>Laboratorium Technologii Informacyjnych (</w:t>
      </w:r>
      <w:r w:rsidRPr="006B53F7">
        <w:rPr>
          <w:rFonts w:asciiTheme="minorHAnsi" w:hAnsiTheme="minorHAnsi" w:cstheme="minorHAnsi"/>
          <w:i/>
          <w:szCs w:val="24"/>
        </w:rPr>
        <w:t>Information Technology Laboratory - ITL</w:t>
      </w:r>
      <w:r w:rsidRPr="006B53F7">
        <w:rPr>
          <w:rFonts w:asciiTheme="minorHAnsi" w:hAnsiTheme="minorHAnsi" w:cstheme="minorHAnsi"/>
          <w:szCs w:val="24"/>
        </w:rPr>
        <w:t>) w Narodowym Instytucie Norm i Technologii (</w:t>
      </w:r>
      <w:r w:rsidRPr="006B53F7">
        <w:rPr>
          <w:rFonts w:asciiTheme="minorHAnsi" w:hAnsiTheme="minorHAnsi" w:cstheme="minorHAnsi"/>
          <w:i/>
          <w:szCs w:val="24"/>
        </w:rPr>
        <w:t>National Institute of Standards and Technology - NIST</w:t>
      </w:r>
      <w:r w:rsidRPr="006B53F7">
        <w:rPr>
          <w:rFonts w:asciiTheme="minorHAnsi" w:hAnsiTheme="minorHAnsi" w:cstheme="minorHAnsi"/>
          <w:szCs w:val="24"/>
        </w:rPr>
        <w:t>) promuje gospodarkę USA i dobro publiczne poprzez zapewnienie technicznego wsparcia krajowej infrastruktury pomiarowej i normalizacyjnej. ITL opracowuje testy, metody testowe, dane referencyjne, implementacje koncepcji dowodowych oraz analizy techniczne, mające na celu rozwój i produktywne wykorzystanie technologii informacyjnych.</w:t>
      </w:r>
    </w:p>
    <w:p w14:paraId="02B14F69" w14:textId="77777777" w:rsidR="00C73EA0" w:rsidRPr="006B53F7" w:rsidRDefault="00C73EA0" w:rsidP="00C73EA0">
      <w:pPr>
        <w:pStyle w:val="Podtytu"/>
        <w:outlineLvl w:val="0"/>
        <w:rPr>
          <w:rFonts w:asciiTheme="minorHAnsi" w:hAnsiTheme="minorHAnsi" w:cstheme="minorHAnsi"/>
        </w:rPr>
      </w:pPr>
      <w:bookmarkStart w:id="5" w:name="_Toc82076817"/>
      <w:bookmarkStart w:id="6" w:name="_Toc108168589"/>
      <w:r w:rsidRPr="006B53F7">
        <w:rPr>
          <w:rFonts w:asciiTheme="minorHAnsi" w:hAnsiTheme="minorHAnsi" w:cstheme="minorHAnsi"/>
        </w:rPr>
        <w:t>Streszczenie</w:t>
      </w:r>
      <w:bookmarkEnd w:id="5"/>
      <w:bookmarkEnd w:id="6"/>
    </w:p>
    <w:p w14:paraId="6740143B" w14:textId="77777777" w:rsidR="00C73EA0" w:rsidRPr="006B53F7" w:rsidRDefault="00C73EA0" w:rsidP="00C73EA0">
      <w:pPr>
        <w:rPr>
          <w:rFonts w:asciiTheme="minorHAnsi" w:hAnsiTheme="minorHAnsi" w:cstheme="minorHAnsi"/>
          <w:b/>
        </w:rPr>
      </w:pPr>
      <w:bookmarkStart w:id="7" w:name="_Toc82076818"/>
      <w:r w:rsidRPr="006B53F7">
        <w:rPr>
          <w:rFonts w:asciiTheme="minorHAnsi" w:hAnsiTheme="minorHAnsi" w:cstheme="minorHAnsi"/>
        </w:rPr>
        <w:t>Zarządzanie danymi generowanymi przez urządzenia wykonawcze i pomiarowe Internetu Rzeczy (</w:t>
      </w:r>
      <w:r w:rsidRPr="006B53F7">
        <w:rPr>
          <w:rFonts w:asciiTheme="minorHAnsi" w:hAnsiTheme="minorHAnsi" w:cstheme="minorHAnsi"/>
          <w:i/>
        </w:rPr>
        <w:t>ang. Internet of Things - IoT</w:t>
      </w:r>
      <w:r w:rsidRPr="006B53F7">
        <w:rPr>
          <w:rFonts w:asciiTheme="minorHAnsi" w:hAnsiTheme="minorHAnsi" w:cstheme="minorHAnsi"/>
        </w:rPr>
        <w:t>) jest jednym z największych wyzwań, z jakimi trzeba się zmierzyć podczas wdrażania systemu IoT. Tradycyjne systemy IoT oparte na chmurze</w:t>
      </w:r>
      <w:r w:rsidRPr="006B53F7">
        <w:rPr>
          <w:rFonts w:asciiTheme="minorHAnsi" w:hAnsiTheme="minorHAnsi" w:cstheme="minorHAnsi"/>
          <w:b/>
        </w:rPr>
        <w:t>,</w:t>
      </w:r>
      <w:r w:rsidRPr="006B53F7">
        <w:rPr>
          <w:rFonts w:asciiTheme="minorHAnsi" w:hAnsiTheme="minorHAnsi" w:cstheme="minorHAnsi"/>
        </w:rPr>
        <w:t xml:space="preserve"> stanowią wyzwanie ze względu na dużą skalę, heterogeniczność i wysokie opóźnienia (</w:t>
      </w:r>
      <w:r w:rsidRPr="006B53F7">
        <w:rPr>
          <w:rFonts w:asciiTheme="minorHAnsi" w:hAnsiTheme="minorHAnsi" w:cstheme="minorHAnsi"/>
          <w:i/>
        </w:rPr>
        <w:t>ang. high latency</w:t>
      </w:r>
      <w:r w:rsidRPr="006B53F7">
        <w:rPr>
          <w:rFonts w:asciiTheme="minorHAnsi" w:hAnsiTheme="minorHAnsi" w:cstheme="minorHAnsi"/>
        </w:rPr>
        <w:t>)występujące w niektórych ekosystemach chmurowych. Jednym z rozwiązań</w:t>
      </w:r>
      <w:r w:rsidRPr="006B53F7">
        <w:rPr>
          <w:rFonts w:asciiTheme="minorHAnsi" w:hAnsiTheme="minorHAnsi" w:cstheme="minorHAnsi"/>
          <w:b/>
        </w:rPr>
        <w:t xml:space="preserve"> ograniczenia powyższych</w:t>
      </w:r>
      <w:r w:rsidRPr="006B53F7">
        <w:rPr>
          <w:rFonts w:asciiTheme="minorHAnsi" w:hAnsiTheme="minorHAnsi" w:cstheme="minorHAnsi"/>
        </w:rPr>
        <w:t xml:space="preserve"> </w:t>
      </w:r>
      <w:r w:rsidRPr="006B53F7">
        <w:rPr>
          <w:rFonts w:asciiTheme="minorHAnsi" w:hAnsiTheme="minorHAnsi" w:cstheme="minorHAnsi"/>
          <w:b/>
        </w:rPr>
        <w:t xml:space="preserve">niedogodności </w:t>
      </w:r>
      <w:r w:rsidRPr="006B53F7">
        <w:rPr>
          <w:rFonts w:asciiTheme="minorHAnsi" w:hAnsiTheme="minorHAnsi" w:cstheme="minorHAnsi"/>
        </w:rPr>
        <w:t>jest decentralizacja aplikacji, zarządzania i analizy danych w samej sieci przy użyciu rozproszonego i federacyjnego modelu obliczeniowego. To podejście stało się znane jako przetwarzanie we mgle (</w:t>
      </w:r>
      <w:r w:rsidRPr="006B53F7">
        <w:rPr>
          <w:rFonts w:asciiTheme="minorHAnsi" w:hAnsiTheme="minorHAnsi" w:cstheme="minorHAnsi"/>
          <w:i/>
        </w:rPr>
        <w:t>ang. fog computing</w:t>
      </w:r>
      <w:r w:rsidRPr="006B53F7">
        <w:rPr>
          <w:rFonts w:asciiTheme="minorHAnsi" w:hAnsiTheme="minorHAnsi" w:cstheme="minorHAnsi"/>
        </w:rPr>
        <w:t xml:space="preserve">). Niniejszy dokument przedstawia konceptualny model </w:t>
      </w:r>
      <w:r w:rsidRPr="006B53F7">
        <w:rPr>
          <w:rFonts w:asciiTheme="minorHAnsi" w:hAnsiTheme="minorHAnsi" w:cstheme="minorHAnsi"/>
          <w:b/>
        </w:rPr>
        <w:t>przetwarzania we mgle i w mgiełce</w:t>
      </w:r>
      <w:r w:rsidRPr="006B53F7">
        <w:rPr>
          <w:rFonts w:asciiTheme="minorHAnsi" w:hAnsiTheme="minorHAnsi" w:cstheme="minorHAnsi"/>
        </w:rPr>
        <w:t xml:space="preserve"> obliczeniowej </w:t>
      </w:r>
      <w:r w:rsidRPr="006B53F7">
        <w:rPr>
          <w:rFonts w:asciiTheme="minorHAnsi" w:hAnsiTheme="minorHAnsi" w:cstheme="minorHAnsi"/>
          <w:i/>
        </w:rPr>
        <w:t>(ang. mist computing</w:t>
      </w:r>
      <w:r w:rsidRPr="006B53F7">
        <w:rPr>
          <w:rFonts w:asciiTheme="minorHAnsi" w:hAnsiTheme="minorHAnsi" w:cstheme="minorHAnsi"/>
        </w:rPr>
        <w:t>) oraz ich związek z modelami przetwarzania w chmurze obliczeniowej na potrzeby IoT. Dokument ten dodatkowo charakteryzuje istotne właściwości i aspekty przetwarzania we mgle, w tym modele usług i strategie wdrażania oraz przedstawia podstawowe informacje na temat możliwości wykorzystania przetwarzania we mgle.</w:t>
      </w:r>
    </w:p>
    <w:p w14:paraId="20551845" w14:textId="77777777" w:rsidR="00C73EA0" w:rsidRPr="006B53F7" w:rsidRDefault="00C73EA0" w:rsidP="00C73EA0">
      <w:pPr>
        <w:pStyle w:val="Podtytu"/>
        <w:outlineLvl w:val="0"/>
        <w:rPr>
          <w:rFonts w:asciiTheme="minorHAnsi" w:hAnsiTheme="minorHAnsi" w:cstheme="minorHAnsi"/>
        </w:rPr>
      </w:pPr>
      <w:bookmarkStart w:id="8" w:name="_Toc108168590"/>
      <w:r w:rsidRPr="006B53F7">
        <w:rPr>
          <w:rFonts w:asciiTheme="minorHAnsi" w:hAnsiTheme="minorHAnsi" w:cstheme="minorHAnsi"/>
        </w:rPr>
        <w:t>Słowa kluczowe</w:t>
      </w:r>
      <w:bookmarkEnd w:id="7"/>
      <w:bookmarkEnd w:id="8"/>
    </w:p>
    <w:p w14:paraId="7B90CAB5" w14:textId="77777777" w:rsidR="00C73EA0" w:rsidRPr="006B53F7" w:rsidRDefault="00C73EA0" w:rsidP="00C73EA0">
      <w:pPr>
        <w:ind w:left="-5" w:right="49"/>
        <w:rPr>
          <w:rFonts w:asciiTheme="minorHAnsi" w:hAnsiTheme="minorHAnsi" w:cstheme="minorHAnsi"/>
          <w:szCs w:val="24"/>
        </w:rPr>
      </w:pPr>
      <w:r w:rsidRPr="006B53F7">
        <w:rPr>
          <w:rFonts w:asciiTheme="minorHAnsi" w:hAnsiTheme="minorHAnsi" w:cstheme="minorHAnsi"/>
          <w:szCs w:val="24"/>
        </w:rPr>
        <w:t>Przetwarzanie w chmurze (</w:t>
      </w:r>
      <w:r w:rsidRPr="006B53F7">
        <w:rPr>
          <w:rFonts w:asciiTheme="minorHAnsi" w:hAnsiTheme="minorHAnsi" w:cstheme="minorHAnsi"/>
          <w:i/>
          <w:szCs w:val="24"/>
        </w:rPr>
        <w:t>ang. cloud computing</w:t>
      </w:r>
      <w:r w:rsidRPr="006B53F7">
        <w:rPr>
          <w:rFonts w:asciiTheme="minorHAnsi" w:hAnsiTheme="minorHAnsi" w:cstheme="minorHAnsi"/>
          <w:szCs w:val="24"/>
        </w:rPr>
        <w:t xml:space="preserve">); jednostka rozliczeniowa </w:t>
      </w:r>
      <w:r w:rsidRPr="006B53F7">
        <w:rPr>
          <w:rFonts w:asciiTheme="minorHAnsi" w:hAnsiTheme="minorHAnsi" w:cstheme="minorHAnsi"/>
          <w:color w:val="383838"/>
          <w:szCs w:val="24"/>
          <w:shd w:val="clear" w:color="auto" w:fill="FFFFFF"/>
        </w:rPr>
        <w:t>mierząca zużycie zasobów</w:t>
      </w:r>
      <w:r w:rsidRPr="006B53F7">
        <w:rPr>
          <w:rFonts w:asciiTheme="minorHAnsi" w:hAnsiTheme="minorHAnsi" w:cstheme="minorHAnsi"/>
          <w:szCs w:val="24"/>
        </w:rPr>
        <w:t xml:space="preserve"> chmurowych lub „chmurka obliczeniowa” (</w:t>
      </w:r>
      <w:r w:rsidRPr="006B53F7">
        <w:rPr>
          <w:rFonts w:asciiTheme="minorHAnsi" w:hAnsiTheme="minorHAnsi" w:cstheme="minorHAnsi"/>
          <w:i/>
          <w:szCs w:val="24"/>
        </w:rPr>
        <w:t>ang. cloudlet</w:t>
      </w:r>
      <w:r w:rsidRPr="006B53F7">
        <w:rPr>
          <w:rFonts w:asciiTheme="minorHAnsi" w:hAnsiTheme="minorHAnsi" w:cstheme="minorHAnsi"/>
          <w:szCs w:val="24"/>
        </w:rPr>
        <w:t>); przetwarzanie brzegowe (</w:t>
      </w:r>
      <w:r w:rsidRPr="006B53F7">
        <w:rPr>
          <w:rFonts w:asciiTheme="minorHAnsi" w:hAnsiTheme="minorHAnsi" w:cstheme="minorHAnsi"/>
          <w:i/>
          <w:szCs w:val="24"/>
        </w:rPr>
        <w:t>ang. edge computing</w:t>
      </w:r>
      <w:r w:rsidRPr="006B53F7">
        <w:rPr>
          <w:rFonts w:asciiTheme="minorHAnsi" w:hAnsiTheme="minorHAnsi" w:cstheme="minorHAnsi"/>
          <w:szCs w:val="24"/>
        </w:rPr>
        <w:t>); „przetwarzanie elastyczne” (</w:t>
      </w:r>
      <w:r w:rsidRPr="006B53F7">
        <w:rPr>
          <w:rFonts w:asciiTheme="minorHAnsi" w:hAnsiTheme="minorHAnsi" w:cstheme="minorHAnsi"/>
          <w:i/>
          <w:szCs w:val="24"/>
        </w:rPr>
        <w:t>ang. fluid computing</w:t>
      </w:r>
      <w:r w:rsidRPr="006B53F7">
        <w:rPr>
          <w:rFonts w:asciiTheme="minorHAnsi" w:hAnsiTheme="minorHAnsi" w:cstheme="minorHAnsi"/>
          <w:szCs w:val="24"/>
        </w:rPr>
        <w:t>); przetwarzanie we mgle (</w:t>
      </w:r>
      <w:r w:rsidRPr="006B53F7">
        <w:rPr>
          <w:rFonts w:asciiTheme="minorHAnsi" w:hAnsiTheme="minorHAnsi" w:cstheme="minorHAnsi"/>
          <w:i/>
          <w:szCs w:val="24"/>
        </w:rPr>
        <w:t>ang. fog computing</w:t>
      </w:r>
      <w:r w:rsidRPr="006B53F7">
        <w:rPr>
          <w:rFonts w:asciiTheme="minorHAnsi" w:hAnsiTheme="minorHAnsi" w:cstheme="minorHAnsi"/>
          <w:szCs w:val="24"/>
        </w:rPr>
        <w:t>); Internet rzeczy (</w:t>
      </w:r>
      <w:r w:rsidRPr="006B53F7">
        <w:rPr>
          <w:rFonts w:asciiTheme="minorHAnsi" w:hAnsiTheme="minorHAnsi" w:cstheme="minorHAnsi"/>
          <w:i/>
          <w:szCs w:val="24"/>
        </w:rPr>
        <w:t>ang. Internet of Things - IoT</w:t>
      </w:r>
      <w:r w:rsidRPr="006B53F7">
        <w:rPr>
          <w:rFonts w:asciiTheme="minorHAnsi" w:hAnsiTheme="minorHAnsi" w:cstheme="minorHAnsi"/>
          <w:szCs w:val="24"/>
        </w:rPr>
        <w:t>); przetwarzanie w mgiełce (</w:t>
      </w:r>
      <w:r w:rsidRPr="006B53F7">
        <w:rPr>
          <w:rFonts w:asciiTheme="minorHAnsi" w:hAnsiTheme="minorHAnsi" w:cstheme="minorHAnsi"/>
          <w:i/>
          <w:szCs w:val="24"/>
        </w:rPr>
        <w:t>ang. mist computing</w:t>
      </w:r>
      <w:r w:rsidRPr="006B53F7">
        <w:rPr>
          <w:rFonts w:asciiTheme="minorHAnsi" w:hAnsiTheme="minorHAnsi" w:cstheme="minorHAnsi"/>
          <w:szCs w:val="24"/>
        </w:rPr>
        <w:t>).</w:t>
      </w:r>
    </w:p>
    <w:p w14:paraId="0B5CF75F" w14:textId="7CBD7211" w:rsidR="00C73EA0" w:rsidRPr="006B53F7" w:rsidRDefault="00C73EA0">
      <w:pPr>
        <w:spacing w:before="0" w:after="160" w:line="259" w:lineRule="auto"/>
        <w:rPr>
          <w:rFonts w:asciiTheme="minorHAnsi" w:eastAsiaTheme="majorEastAsia" w:hAnsiTheme="minorHAnsi" w:cstheme="minorHAnsi"/>
        </w:rPr>
      </w:pPr>
      <w:r w:rsidRPr="006B53F7">
        <w:rPr>
          <w:rFonts w:asciiTheme="minorHAnsi" w:eastAsiaTheme="majorEastAsia" w:hAnsiTheme="minorHAnsi" w:cstheme="minorHAnsi"/>
        </w:rPr>
        <w:br w:type="page"/>
      </w:r>
    </w:p>
    <w:p w14:paraId="133CFA92" w14:textId="77777777" w:rsidR="000E057D" w:rsidRPr="006B53F7" w:rsidRDefault="000E057D" w:rsidP="000E057D">
      <w:pPr>
        <w:pStyle w:val="Podtytu"/>
        <w:outlineLvl w:val="0"/>
        <w:rPr>
          <w:rFonts w:asciiTheme="minorHAnsi" w:hAnsiTheme="minorHAnsi" w:cstheme="minorHAnsi"/>
        </w:rPr>
      </w:pPr>
      <w:bookmarkStart w:id="9" w:name="_Toc82076820"/>
      <w:bookmarkStart w:id="10" w:name="_Toc108168592"/>
      <w:r w:rsidRPr="006B53F7">
        <w:rPr>
          <w:rFonts w:asciiTheme="minorHAnsi" w:hAnsiTheme="minorHAnsi" w:cstheme="minorHAnsi"/>
        </w:rPr>
        <w:t>Odbiorcy</w:t>
      </w:r>
      <w:bookmarkEnd w:id="9"/>
      <w:bookmarkEnd w:id="10"/>
    </w:p>
    <w:p w14:paraId="387B7F45" w14:textId="25657D85" w:rsidR="00CE42F1" w:rsidRPr="006B53F7" w:rsidRDefault="000E057D" w:rsidP="000E057D">
      <w:pPr>
        <w:rPr>
          <w:rFonts w:asciiTheme="minorHAnsi" w:hAnsiTheme="minorHAnsi" w:cstheme="minorHAnsi"/>
        </w:rPr>
      </w:pPr>
      <w:r w:rsidRPr="006B53F7">
        <w:rPr>
          <w:rFonts w:asciiTheme="minorHAnsi" w:hAnsiTheme="minorHAnsi" w:cstheme="minorHAnsi"/>
        </w:rPr>
        <w:t>Odbiorcami tego dokumentu są planiści systemów, architekci systemów, inżynierowie systemów, kierownicy systemów, kierownicy programów, technolodzy i specjaliści ds. sieci, którzy korzystają lub dostarczają rozwiązania Internetu Rzeczy (IoT) wykorzystujące usługi chmury i/lub mgły obliczeniowej.</w:t>
      </w:r>
    </w:p>
    <w:p w14:paraId="54148135" w14:textId="0D012B8D" w:rsidR="006671DD" w:rsidRPr="006B53F7" w:rsidRDefault="006671DD" w:rsidP="00BF4912">
      <w:pPr>
        <w:pStyle w:val="Nagwek1"/>
        <w:numPr>
          <w:ilvl w:val="0"/>
          <w:numId w:val="4"/>
        </w:numPr>
        <w:ind w:left="709" w:hanging="709"/>
      </w:pPr>
      <w:r w:rsidRPr="006B53F7">
        <w:br w:type="page"/>
      </w:r>
      <w:bookmarkStart w:id="11" w:name="_Toc108168596"/>
      <w:bookmarkStart w:id="12" w:name="_Toc82076822"/>
      <w:r w:rsidRPr="006B53F7">
        <w:t>Model konceptualny przetwarzania we mgle (</w:t>
      </w:r>
      <w:r w:rsidRPr="006B53F7">
        <w:rPr>
          <w:i/>
        </w:rPr>
        <w:t>Fog Computing</w:t>
      </w:r>
      <w:r w:rsidRPr="006B53F7">
        <w:t>)</w:t>
      </w:r>
      <w:bookmarkEnd w:id="11"/>
    </w:p>
    <w:p w14:paraId="31ADBD99" w14:textId="77777777" w:rsidR="006671DD" w:rsidRPr="006B53F7" w:rsidRDefault="006671DD" w:rsidP="00D77708">
      <w:pPr>
        <w:pStyle w:val="Nagwek2"/>
        <w:numPr>
          <w:ilvl w:val="1"/>
          <w:numId w:val="4"/>
        </w:numPr>
      </w:pPr>
      <w:bookmarkStart w:id="13" w:name="_Toc108168597"/>
      <w:r w:rsidRPr="006B53F7">
        <w:t>Przetwarzanie we mgle</w:t>
      </w:r>
      <w:bookmarkEnd w:id="12"/>
      <w:bookmarkEnd w:id="13"/>
    </w:p>
    <w:p w14:paraId="714F6D45" w14:textId="77777777" w:rsidR="006671DD" w:rsidRPr="006B53F7" w:rsidRDefault="006671DD" w:rsidP="006671DD">
      <w:pPr>
        <w:ind w:firstLine="15"/>
        <w:rPr>
          <w:rFonts w:asciiTheme="minorHAnsi" w:hAnsiTheme="minorHAnsi" w:cstheme="minorHAnsi"/>
          <w:szCs w:val="24"/>
        </w:rPr>
      </w:pPr>
      <w:r w:rsidRPr="006B53F7">
        <w:rPr>
          <w:rFonts w:asciiTheme="minorHAnsi" w:hAnsiTheme="minorHAnsi" w:cstheme="minorHAnsi"/>
          <w:szCs w:val="24"/>
        </w:rPr>
        <w:t>Przetwarzanie we mgle (</w:t>
      </w:r>
      <w:r w:rsidRPr="006B53F7">
        <w:rPr>
          <w:rFonts w:asciiTheme="minorHAnsi" w:hAnsiTheme="minorHAnsi" w:cstheme="minorHAnsi"/>
          <w:i/>
          <w:szCs w:val="24"/>
        </w:rPr>
        <w:t>ang. fog computing</w:t>
      </w:r>
      <w:r w:rsidRPr="006B53F7">
        <w:rPr>
          <w:rFonts w:asciiTheme="minorHAnsi" w:hAnsiTheme="minorHAnsi" w:cstheme="minorHAnsi"/>
          <w:szCs w:val="24"/>
        </w:rPr>
        <w:t>) to warstwowy model umożliwiający powszechny dostęp do współdzielonego środowiska skalowalnych zasobów obliczeniowych. Model ten ułatwia wdrażanie rozproszonych, uwzględniających/odpornych na opóźnienia (</w:t>
      </w:r>
      <w:r w:rsidRPr="006B53F7">
        <w:rPr>
          <w:rFonts w:asciiTheme="minorHAnsi" w:hAnsiTheme="minorHAnsi" w:cstheme="minorHAnsi"/>
          <w:i/>
          <w:szCs w:val="24"/>
        </w:rPr>
        <w:t>ang. latency aware</w:t>
      </w:r>
      <w:r w:rsidRPr="006B53F7">
        <w:rPr>
          <w:rFonts w:asciiTheme="minorHAnsi" w:hAnsiTheme="minorHAnsi" w:cstheme="minorHAnsi"/>
          <w:szCs w:val="24"/>
        </w:rPr>
        <w:t>) aplikacji oraz usług, i składa się z fizycznych lub wirtualnych węzłów mgły</w:t>
      </w:r>
      <w:r w:rsidRPr="006B53F7">
        <w:rPr>
          <w:rStyle w:val="Odwoanieprzypisudolnego"/>
          <w:rFonts w:asciiTheme="minorHAnsi" w:hAnsiTheme="minorHAnsi" w:cstheme="minorHAnsi"/>
          <w:szCs w:val="24"/>
        </w:rPr>
        <w:footnoteReference w:id="1"/>
      </w:r>
      <w:r w:rsidRPr="006B53F7">
        <w:rPr>
          <w:rFonts w:asciiTheme="minorHAnsi" w:hAnsiTheme="minorHAnsi" w:cstheme="minorHAnsi"/>
          <w:szCs w:val="24"/>
        </w:rPr>
        <w:t xml:space="preserve"> (</w:t>
      </w:r>
      <w:r w:rsidRPr="006B53F7">
        <w:rPr>
          <w:rFonts w:asciiTheme="minorHAnsi" w:hAnsiTheme="minorHAnsi" w:cstheme="minorHAnsi"/>
          <w:i/>
          <w:szCs w:val="24"/>
        </w:rPr>
        <w:t>ang. fog nodes</w:t>
      </w:r>
      <w:r w:rsidRPr="006B53F7">
        <w:rPr>
          <w:rFonts w:asciiTheme="minorHAnsi" w:hAnsiTheme="minorHAnsi" w:cstheme="minorHAnsi"/>
          <w:szCs w:val="24"/>
        </w:rPr>
        <w:t>), funkcjonujących pomiędzy inteligentnymi urządzeniami końcowymi (</w:t>
      </w:r>
      <w:r w:rsidRPr="006B53F7">
        <w:rPr>
          <w:rFonts w:asciiTheme="minorHAnsi" w:hAnsiTheme="minorHAnsi" w:cstheme="minorHAnsi"/>
          <w:i/>
          <w:szCs w:val="24"/>
        </w:rPr>
        <w:t>ang. end-devices</w:t>
      </w:r>
      <w:r w:rsidRPr="006B53F7">
        <w:rPr>
          <w:rFonts w:asciiTheme="minorHAnsi" w:hAnsiTheme="minorHAnsi" w:cstheme="minorHAnsi"/>
          <w:szCs w:val="24"/>
        </w:rPr>
        <w:t>), a usługami scentralizowanymi w chmurze (</w:t>
      </w:r>
      <w:r w:rsidRPr="006B53F7">
        <w:rPr>
          <w:rFonts w:asciiTheme="minorHAnsi" w:hAnsiTheme="minorHAnsi" w:cstheme="minorHAnsi"/>
          <w:i/>
          <w:szCs w:val="24"/>
        </w:rPr>
        <w:t>ang. centralized cloud services</w:t>
      </w:r>
      <w:r w:rsidRPr="006B53F7">
        <w:rPr>
          <w:rFonts w:asciiTheme="minorHAnsi" w:hAnsiTheme="minorHAnsi" w:cstheme="minorHAnsi"/>
          <w:szCs w:val="24"/>
        </w:rPr>
        <w:t>). Węzły mgły są zorientowane kontekstowo i obsługują wspólny system zarządzania danymi i łączności. Mogą one być zorganizowane w klastry - pionowo (w celu wsparcia izolacji), poziomo (w celu wsparcia federacji) lub ze względu na opóźnienia pomiędzy węzłami mgły, a inteligentnymi urządzeniami końcowymi. Przetwarzanie we mgle minimalizuje czas odpowiedzi na żądanie od/do obsługiwanych aplikacji i udostępnia urządzeniom końcowym lokalne zasoby obliczeniowe oraz, w razie potrzeby, łączność sieciową z usługami scentralizowanymi.</w:t>
      </w:r>
    </w:p>
    <w:p w14:paraId="0F1FF657" w14:textId="77777777" w:rsidR="006671DD" w:rsidRPr="006B53F7" w:rsidRDefault="006671DD" w:rsidP="006671DD">
      <w:pPr>
        <w:keepNext/>
        <w:ind w:firstLine="15"/>
        <w:jc w:val="center"/>
        <w:rPr>
          <w:rFonts w:asciiTheme="minorHAnsi" w:hAnsiTheme="minorHAnsi" w:cstheme="minorHAnsi"/>
        </w:rPr>
      </w:pPr>
      <w:r w:rsidRPr="006B53F7">
        <w:rPr>
          <w:rFonts w:asciiTheme="minorHAnsi" w:hAnsiTheme="minorHAnsi" w:cstheme="minorHAnsi"/>
          <w:noProof/>
          <w:szCs w:val="24"/>
        </w:rPr>
        <w:drawing>
          <wp:inline distT="0" distB="0" distL="0" distR="0" wp14:anchorId="0EA13C4F" wp14:editId="5A935B7E">
            <wp:extent cx="7464964" cy="5681635"/>
            <wp:effectExtent l="0" t="3810" r="0" b="0"/>
            <wp:docPr id="1703" name="Picture 1703" descr="Rysunek 1. przedstawia przykład przetwarzania we mgle wspierające, oparty na chmurze, ekosystem przeznaczony dla inteligentnych urządzeń końcowych.&#10;Opis grafiki znajduje się w tekście poniżej rysunku." title="Rysunek 1. Przetwarzanie we mgle wspierające, oparty na chmurze, ekosystem przeznaczony dla inteligentnych urządzeń końcowych. "/>
            <wp:cNvGraphicFramePr/>
            <a:graphic xmlns:a="http://schemas.openxmlformats.org/drawingml/2006/main">
              <a:graphicData uri="http://schemas.openxmlformats.org/drawingml/2006/picture">
                <pic:pic xmlns:pic="http://schemas.openxmlformats.org/drawingml/2006/picture">
                  <pic:nvPicPr>
                    <pic:cNvPr id="1703" name="Picture 1703"/>
                    <pic:cNvPicPr/>
                  </pic:nvPicPr>
                  <pic:blipFill>
                    <a:blip r:embed="rId9"/>
                    <a:stretch>
                      <a:fillRect/>
                    </a:stretch>
                  </pic:blipFill>
                  <pic:spPr>
                    <a:xfrm rot="16200000">
                      <a:off x="0" y="0"/>
                      <a:ext cx="7492289" cy="5702432"/>
                    </a:xfrm>
                    <a:prstGeom prst="rect">
                      <a:avLst/>
                    </a:prstGeom>
                  </pic:spPr>
                </pic:pic>
              </a:graphicData>
            </a:graphic>
          </wp:inline>
        </w:drawing>
      </w:r>
    </w:p>
    <w:p w14:paraId="583A2E43" w14:textId="77777777" w:rsidR="006671DD" w:rsidRPr="006B53F7" w:rsidRDefault="006671DD" w:rsidP="006671DD">
      <w:pPr>
        <w:pStyle w:val="Legenda"/>
        <w:rPr>
          <w:rFonts w:asciiTheme="minorHAnsi" w:hAnsiTheme="minorHAnsi" w:cstheme="minorHAnsi"/>
          <w:b/>
          <w:i w:val="0"/>
          <w:color w:val="auto"/>
          <w:sz w:val="24"/>
          <w:szCs w:val="24"/>
        </w:rPr>
      </w:pPr>
      <w:r w:rsidRPr="006B53F7">
        <w:rPr>
          <w:rFonts w:asciiTheme="minorHAnsi" w:hAnsiTheme="minorHAnsi" w:cstheme="minorHAnsi"/>
          <w:b/>
          <w:i w:val="0"/>
          <w:color w:val="auto"/>
          <w:sz w:val="24"/>
          <w:szCs w:val="24"/>
        </w:rPr>
        <w:t xml:space="preserve">Rysunek </w:t>
      </w:r>
      <w:r w:rsidRPr="006B53F7">
        <w:rPr>
          <w:rFonts w:asciiTheme="minorHAnsi" w:hAnsiTheme="minorHAnsi" w:cstheme="minorHAnsi"/>
          <w:b/>
          <w:i w:val="0"/>
          <w:color w:val="auto"/>
          <w:sz w:val="24"/>
          <w:szCs w:val="24"/>
        </w:rPr>
        <w:fldChar w:fldCharType="begin"/>
      </w:r>
      <w:r w:rsidRPr="006B53F7">
        <w:rPr>
          <w:rFonts w:asciiTheme="minorHAnsi" w:hAnsiTheme="minorHAnsi" w:cstheme="minorHAnsi"/>
          <w:b/>
          <w:i w:val="0"/>
          <w:color w:val="auto"/>
          <w:sz w:val="24"/>
          <w:szCs w:val="24"/>
        </w:rPr>
        <w:instrText xml:space="preserve"> SEQ Rysunek \* ARABIC </w:instrText>
      </w:r>
      <w:r w:rsidRPr="006B53F7">
        <w:rPr>
          <w:rFonts w:asciiTheme="minorHAnsi" w:hAnsiTheme="minorHAnsi" w:cstheme="minorHAnsi"/>
          <w:b/>
          <w:i w:val="0"/>
          <w:color w:val="auto"/>
          <w:sz w:val="24"/>
          <w:szCs w:val="24"/>
        </w:rPr>
        <w:fldChar w:fldCharType="separate"/>
      </w:r>
      <w:r w:rsidR="00FA7BFC">
        <w:rPr>
          <w:rFonts w:asciiTheme="minorHAnsi" w:hAnsiTheme="minorHAnsi" w:cstheme="minorHAnsi"/>
          <w:b/>
          <w:i w:val="0"/>
          <w:noProof/>
          <w:color w:val="auto"/>
          <w:sz w:val="24"/>
          <w:szCs w:val="24"/>
        </w:rPr>
        <w:t>1</w:t>
      </w:r>
      <w:r w:rsidRPr="006B53F7">
        <w:rPr>
          <w:rFonts w:asciiTheme="minorHAnsi" w:hAnsiTheme="minorHAnsi" w:cstheme="minorHAnsi"/>
          <w:b/>
          <w:i w:val="0"/>
          <w:color w:val="auto"/>
          <w:sz w:val="24"/>
          <w:szCs w:val="24"/>
        </w:rPr>
        <w:fldChar w:fldCharType="end"/>
      </w:r>
      <w:r w:rsidRPr="006B53F7">
        <w:rPr>
          <w:rFonts w:asciiTheme="minorHAnsi" w:hAnsiTheme="minorHAnsi" w:cstheme="minorHAnsi"/>
          <w:b/>
          <w:i w:val="0"/>
          <w:color w:val="auto"/>
          <w:sz w:val="24"/>
          <w:szCs w:val="24"/>
        </w:rPr>
        <w:t>. Przetwarzanie we mgle wspierające, oparty na chmurze, ekosystem przeznaczony dla inteligentnych urządzeń końcowych.</w:t>
      </w:r>
    </w:p>
    <w:p w14:paraId="4B0DA531" w14:textId="77777777" w:rsidR="006671DD" w:rsidRPr="006B53F7" w:rsidRDefault="006671DD" w:rsidP="006671DD">
      <w:pPr>
        <w:ind w:left="-5" w:right="49" w:firstLine="15"/>
        <w:rPr>
          <w:rFonts w:asciiTheme="minorHAnsi" w:hAnsiTheme="minorHAnsi" w:cstheme="minorHAnsi"/>
          <w:szCs w:val="24"/>
        </w:rPr>
      </w:pPr>
      <w:bookmarkStart w:id="14" w:name="_Toc82076823"/>
      <w:r w:rsidRPr="006B53F7">
        <w:rPr>
          <w:rFonts w:asciiTheme="minorHAnsi" w:hAnsiTheme="minorHAnsi" w:cstheme="minorHAnsi"/>
          <w:szCs w:val="24"/>
        </w:rPr>
        <w:t>Rysunek 1 przedstawia przetwarzanie we mgle w ogólnym kontekście ekosystemu opartego na chmurze, obsługującego inteligentne urządzenia końcowe. Przetwarzanie we mgle nie jest postrzegane jako warstwa obowiązkowa dla takich ekosystemów, ani też scentralizowana usługa (chmura) nie jest postrzegana jako wymagana do tego, aby warstwa przetwarzania we mgle wspierała funkcjonalność inteligentnych urządzeń końcowych. Poszczególne scenariusze użycia mogą mieć różne architektury w zależności od optymalnego podejścia do wspierania funkcjonalności urządzeń końcowych. Wybór takiej reprezentacji jest podyktowany zamiarem odwzorowania złożonej architektury zawierającej usługi wykorzystujące technologię "mgły".</w:t>
      </w:r>
    </w:p>
    <w:p w14:paraId="6587355F" w14:textId="77D845C2" w:rsidR="006671DD" w:rsidRPr="006B53F7" w:rsidRDefault="006671DD" w:rsidP="00D77708">
      <w:pPr>
        <w:pStyle w:val="Nagwek2"/>
        <w:numPr>
          <w:ilvl w:val="1"/>
          <w:numId w:val="4"/>
        </w:numPr>
        <w:rPr>
          <w:szCs w:val="24"/>
        </w:rPr>
      </w:pPr>
      <w:bookmarkStart w:id="15" w:name="_Węzeł_mgły"/>
      <w:bookmarkStart w:id="16" w:name="_Toc108168598"/>
      <w:bookmarkEnd w:id="15"/>
      <w:r w:rsidRPr="006B53F7">
        <w:t>Węzeł mgły</w:t>
      </w:r>
      <w:bookmarkEnd w:id="14"/>
      <w:bookmarkEnd w:id="16"/>
    </w:p>
    <w:p w14:paraId="6F38F6B9" w14:textId="305C3571" w:rsidR="006671DD" w:rsidRPr="006B53F7" w:rsidRDefault="006671DD" w:rsidP="0011530B">
      <w:pPr>
        <w:ind w:left="-5" w:right="49" w:firstLine="15"/>
        <w:rPr>
          <w:rFonts w:asciiTheme="minorHAnsi" w:hAnsiTheme="minorHAnsi" w:cstheme="minorHAnsi"/>
          <w:sz w:val="23"/>
          <w:szCs w:val="23"/>
        </w:rPr>
      </w:pPr>
      <w:r w:rsidRPr="006B53F7">
        <w:rPr>
          <w:rFonts w:asciiTheme="minorHAnsi" w:hAnsiTheme="minorHAnsi" w:cstheme="minorHAnsi"/>
          <w:i/>
          <w:szCs w:val="24"/>
        </w:rPr>
        <w:t>Węzeł mgły</w:t>
      </w:r>
      <w:r w:rsidRPr="006B53F7">
        <w:rPr>
          <w:rFonts w:asciiTheme="minorHAnsi" w:hAnsiTheme="minorHAnsi" w:cstheme="minorHAnsi"/>
          <w:szCs w:val="24"/>
        </w:rPr>
        <w:t xml:space="preserve"> to podstawowy element architektury przetwarzania we mgle. Węzły mgły to komponenty fizyczne (np. bramy, przełączniki, routery, serwery itp.) lub wirtualne (np. zwirtualizowane przełączniki, maszyny wirtualne, cloudlety</w:t>
      </w:r>
      <w:r w:rsidRPr="006B53F7">
        <w:rPr>
          <w:rStyle w:val="Odwoanieprzypisudolnego"/>
          <w:rFonts w:asciiTheme="minorHAnsi" w:hAnsiTheme="minorHAnsi" w:cstheme="minorHAnsi"/>
          <w:szCs w:val="24"/>
        </w:rPr>
        <w:footnoteReference w:id="2"/>
      </w:r>
      <w:r w:rsidRPr="006B53F7">
        <w:rPr>
          <w:rFonts w:asciiTheme="minorHAnsi" w:hAnsiTheme="minorHAnsi" w:cstheme="minorHAnsi"/>
          <w:szCs w:val="24"/>
        </w:rPr>
        <w:t>, itp.), które są ściśle powiązane z inteligentnymi urządzeniami końcowymi lub sieciami dostępowymi i udostępniają tym urządzeniom zasoby obliczeniowe. Węzeł mgły jest zorientowany na swoje rozlokowanie geograficzne i logiczną lokalizację w kontekście swojego klastra. Ponadto węzły mgły zapewniają pewną formę zarządzania danymi i usługi komunikacyjne między warstwą brzegową sieci, gdzie rezydują urządzenia końcowe, a usługą obliczeniową mgły lub scentralizowanymi (w chmurze) zasobami obliczeniowymi, gdy jest to wymagane. W celu wdrożenia danej funkcji przetwarzania we mgle, węzły mgły działają w sposób scentralizowany lub zdecentralizowany i mogą być skonfigurowane jako samodzielne węzły mgły, które komunikują się między sobą w celu dostarczenia usługi lub mogą być połączone w klastry, które zapewniają skalowalność poziomą w rozproszonych lokalizacjach geograficznych, poprzez mechanizmy mirroringu lub rozszerzania.</w:t>
      </w:r>
    </w:p>
    <w:p w14:paraId="12467151" w14:textId="77777777" w:rsidR="00BF4912" w:rsidRPr="006B53F7" w:rsidRDefault="00BF4912" w:rsidP="00D77708">
      <w:pPr>
        <w:pStyle w:val="Nagwek2"/>
        <w:numPr>
          <w:ilvl w:val="1"/>
          <w:numId w:val="4"/>
        </w:numPr>
      </w:pPr>
      <w:bookmarkStart w:id="17" w:name="_Toc108168599"/>
      <w:r w:rsidRPr="006B53F7">
        <w:t>Zasadnicze cechy charakterystyczne przetwarzania we mgle</w:t>
      </w:r>
      <w:bookmarkEnd w:id="17"/>
    </w:p>
    <w:p w14:paraId="3375F31D" w14:textId="77777777" w:rsidR="00BF4912" w:rsidRPr="006B53F7" w:rsidRDefault="00BF4912" w:rsidP="00BF4912">
      <w:pPr>
        <w:ind w:left="-5" w:right="49" w:firstLine="15"/>
        <w:rPr>
          <w:rFonts w:asciiTheme="minorHAnsi" w:hAnsiTheme="minorHAnsi" w:cstheme="minorHAnsi"/>
          <w:szCs w:val="24"/>
        </w:rPr>
      </w:pPr>
      <w:r w:rsidRPr="006B53F7">
        <w:rPr>
          <w:rFonts w:asciiTheme="minorHAnsi" w:hAnsiTheme="minorHAnsi" w:cstheme="minorHAnsi"/>
          <w:szCs w:val="24"/>
        </w:rPr>
        <w:t>Wymienione poniżej sześć cech ma zasadnicze znaczenie dla odróżnienia przetwarzania we mgle od innych modeli obliczeniowych. Inteligentne urządzenie końcowe lub użytkownik IoT nie musi jednak wykorzystywać wszystkich cech podczas korzystania z usługi obliczeniowej we mgle.</w:t>
      </w:r>
    </w:p>
    <w:p w14:paraId="4EFC6C56" w14:textId="77777777" w:rsidR="00BF4912" w:rsidRPr="006B53F7" w:rsidRDefault="00BF4912" w:rsidP="00BF4912">
      <w:pPr>
        <w:pStyle w:val="Punktowanie"/>
        <w:numPr>
          <w:ilvl w:val="0"/>
          <w:numId w:val="1"/>
        </w:numPr>
        <w:ind w:left="397" w:hanging="397"/>
      </w:pPr>
      <w:r w:rsidRPr="006B53F7">
        <w:rPr>
          <w:b/>
        </w:rPr>
        <w:t>Kontekstowa świadomość</w:t>
      </w:r>
      <w:r w:rsidRPr="006B53F7">
        <w:t xml:space="preserve"> </w:t>
      </w:r>
      <w:r w:rsidRPr="006B53F7">
        <w:rPr>
          <w:b/>
        </w:rPr>
        <w:t>lokalizacji</w:t>
      </w:r>
      <w:r w:rsidRPr="006B53F7">
        <w:rPr>
          <w:rStyle w:val="Odwoanieprzypisudolnego"/>
        </w:rPr>
        <w:footnoteReference w:id="3"/>
      </w:r>
      <w:r w:rsidRPr="006B53F7">
        <w:rPr>
          <w:b/>
        </w:rPr>
        <w:t xml:space="preserve"> i niskie opóźnienia</w:t>
      </w:r>
      <w:r w:rsidRPr="006B53F7">
        <w:t>. Obliczenia we mgle oferują najniższe możliwe opóźnienia dzięki wykorzystaniu świadomości węzłów mgły na temat ich logicznej lokalizacji w kontekście całego systemu oraz kosztów opóźnień w komunikacji z innymi węzłami. Początki przetwarzania we mgle można odnaleźć we wczesnych propozycjach wspierania punktów końcowych bogatymi usługami na brzegu sieci, w tym aplikacjami o wymaganiach dotyczących niskich opóźnień. Ponieważ węzły mgły są często zlokalizowane razem z inteligentnymi urządzeniami końcowymi, analiza i reakcja na dane generowane przez te urządzenia jest znacznie szybsza niż w przypadku scentralizowanej usługi w chmurze lub centrum danych.</w:t>
      </w:r>
    </w:p>
    <w:p w14:paraId="44D5000D" w14:textId="77777777" w:rsidR="00BF4912" w:rsidRPr="006B53F7" w:rsidRDefault="00BF4912" w:rsidP="00BF4912">
      <w:pPr>
        <w:pStyle w:val="Punktowanie"/>
        <w:numPr>
          <w:ilvl w:val="0"/>
          <w:numId w:val="1"/>
        </w:numPr>
        <w:ind w:left="397" w:hanging="397"/>
      </w:pPr>
      <w:r w:rsidRPr="006B53F7">
        <w:rPr>
          <w:b/>
        </w:rPr>
        <w:t>Rozmieszczenie geograficzne.</w:t>
      </w:r>
      <w:r w:rsidRPr="006B53F7">
        <w:t xml:space="preserve"> Z uwagi na wyraźne przeciwieństwo do bardziej scentralizowanej chmury obliczeniowej, usługi i aplikacje, na których opiera się technologia przetwarzania we mgle, wymagają rozproszonych wdrożeń o szerokim zasięgu, możliwych do zidentyfikowania pod względem geograficznym. Na przykład, przetwarzanie we mgle będzie odgrywać aktywną rolę w dostarczaniu wysokiej jakości usług strumieniowych do poruszających się pojazdów, poprzez serwery proxy i punkty dostępowe rozmieszczone geograficznie wzdłuż dróg i torów kolejowych.</w:t>
      </w:r>
    </w:p>
    <w:p w14:paraId="3A6FC046" w14:textId="77777777" w:rsidR="00BF4912" w:rsidRPr="006B53F7" w:rsidRDefault="00BF4912" w:rsidP="00BF4912">
      <w:pPr>
        <w:pStyle w:val="Punktowanie"/>
        <w:numPr>
          <w:ilvl w:val="0"/>
          <w:numId w:val="1"/>
        </w:numPr>
        <w:ind w:left="397" w:hanging="397"/>
      </w:pPr>
      <w:r w:rsidRPr="006B53F7">
        <w:rPr>
          <w:b/>
        </w:rPr>
        <w:t>Heterogeniczność</w:t>
      </w:r>
      <w:r w:rsidRPr="006B53F7">
        <w:t>. Przetwarzanie we mgle umożliwia gromadzenie i przetwarzanie danych w różnej postaci, pozyskiwanych za pośrednictwem różnego rodzaju systemów łączności sieciowej.</w:t>
      </w:r>
    </w:p>
    <w:p w14:paraId="6C301731" w14:textId="77777777" w:rsidR="00BF4912" w:rsidRPr="006B53F7" w:rsidRDefault="00BF4912" w:rsidP="00BF4912">
      <w:pPr>
        <w:pStyle w:val="Punktowanie"/>
        <w:numPr>
          <w:ilvl w:val="0"/>
          <w:numId w:val="1"/>
        </w:numPr>
        <w:ind w:left="397" w:hanging="397"/>
      </w:pPr>
      <w:r w:rsidRPr="006B53F7">
        <w:rPr>
          <w:b/>
        </w:rPr>
        <w:t>Interoperacyjność i federacja</w:t>
      </w:r>
      <w:r w:rsidRPr="006B53F7">
        <w:t>. Zapewnienie nieprzerwanej dostępności wybranych usług (dobrym przykładem są usługi strumieniowe w czasie rzeczywistym) wymaga współpracy różnych dostawców. W związku z tym, komponenty obliczeniowe usług mgły powinny zapewniać interoperacyjność, a usługi podlegać federacji w różnych domenach.</w:t>
      </w:r>
    </w:p>
    <w:p w14:paraId="0BF6A3DF" w14:textId="77777777" w:rsidR="00BF4912" w:rsidRPr="006B53F7" w:rsidRDefault="00BF4912" w:rsidP="00BF4912">
      <w:pPr>
        <w:pStyle w:val="Punktowanie"/>
        <w:numPr>
          <w:ilvl w:val="0"/>
          <w:numId w:val="1"/>
        </w:numPr>
        <w:ind w:left="397" w:hanging="397"/>
      </w:pPr>
      <w:r w:rsidRPr="006B53F7">
        <w:rPr>
          <w:b/>
        </w:rPr>
        <w:t>Interakcje w czasie rzeczywistym</w:t>
      </w:r>
      <w:r w:rsidRPr="006B53F7">
        <w:t xml:space="preserve">. Aplikacje do obsługi mgły obliczeniowej wymagają przede wszystkim interakcji w czasie rzeczywistym, a nie przetwarzania wsadowego. </w:t>
      </w:r>
    </w:p>
    <w:p w14:paraId="0FF9593D" w14:textId="77777777" w:rsidR="00BF4912" w:rsidRPr="006B53F7" w:rsidRDefault="00BF4912" w:rsidP="00BF4912">
      <w:pPr>
        <w:pStyle w:val="Punktowanie"/>
        <w:numPr>
          <w:ilvl w:val="0"/>
          <w:numId w:val="1"/>
        </w:numPr>
        <w:ind w:left="397" w:hanging="397"/>
      </w:pPr>
      <w:r w:rsidRPr="006B53F7">
        <w:rPr>
          <w:b/>
        </w:rPr>
        <w:t>Skalowalność i elastyczność (zwinność) sfederowanych klastrów węzłów mgły</w:t>
      </w:r>
      <w:r w:rsidRPr="006B53F7">
        <w:t>. Przetwarzanie we mgle ma charakter adaptacyjny, na poziomie klastra lub klastra klastrów, obsługując elastyczne przetwarzanie, łączenie zasobów, zmiany obciążenia danymi i zmiany stanu sieci. To tylko kilka z obsługiwanych funkcji adaptacyjnych.</w:t>
      </w:r>
    </w:p>
    <w:p w14:paraId="6BE1279D" w14:textId="6D11E18F" w:rsidR="00BF4912" w:rsidRPr="006B53F7" w:rsidRDefault="00BF4912" w:rsidP="00D77708">
      <w:pPr>
        <w:pStyle w:val="Nagwek2"/>
        <w:numPr>
          <w:ilvl w:val="1"/>
          <w:numId w:val="4"/>
        </w:numPr>
      </w:pPr>
      <w:bookmarkStart w:id="18" w:name="_Toc108168600"/>
      <w:r w:rsidRPr="006B53F7">
        <w:t>Dodatkowe cechy charakterystyczne przetwarzania we mgle</w:t>
      </w:r>
      <w:bookmarkEnd w:id="18"/>
    </w:p>
    <w:p w14:paraId="37B9A38D" w14:textId="77777777" w:rsidR="00BF4912" w:rsidRPr="006B53F7" w:rsidRDefault="00BF4912" w:rsidP="00BF4912">
      <w:pPr>
        <w:pStyle w:val="Punktowanie"/>
        <w:numPr>
          <w:ilvl w:val="0"/>
          <w:numId w:val="1"/>
        </w:numPr>
        <w:ind w:left="397" w:hanging="397"/>
      </w:pPr>
      <w:r w:rsidRPr="006B53F7">
        <w:rPr>
          <w:b/>
        </w:rPr>
        <w:t>Predysponowanie dostępu bezprzewodowego</w:t>
      </w:r>
      <w:r w:rsidRPr="006B53F7">
        <w:t>. Chociaż przetwarzanie we mgle jest stosowane w instalacjach przewodowych, duża skala czujników bezprzewodowych w IoT wymaga rozproszonej analityki i obliczeń. Z tego powodu przetwarzanie we mgle doskonale sprawdza się w bezprzewodowych sieciach dostępowych IoT.</w:t>
      </w:r>
    </w:p>
    <w:p w14:paraId="09580F0F" w14:textId="6D5577A9" w:rsidR="00BF4912" w:rsidRPr="006B53F7" w:rsidRDefault="00BF4912" w:rsidP="009E7690">
      <w:pPr>
        <w:pStyle w:val="Punktowanie"/>
        <w:numPr>
          <w:ilvl w:val="0"/>
          <w:numId w:val="1"/>
        </w:numPr>
        <w:ind w:left="397" w:hanging="397"/>
      </w:pPr>
      <w:r w:rsidRPr="006B53F7">
        <w:rPr>
          <w:b/>
        </w:rPr>
        <w:t>Wsparcie mobilności</w:t>
      </w:r>
      <w:r w:rsidRPr="006B53F7">
        <w:t>. Wiele aplikacji pracujących w mgle obliczeniowej musi komunikować się bezpośrednio z urządzeniami mobilnymi, dlatego też obsługują one techniki mobilności, takie jak protokół LISP (</w:t>
      </w:r>
      <w:r w:rsidRPr="006B53F7">
        <w:rPr>
          <w:i/>
        </w:rPr>
        <w:t>ang. Locator/ID Separation Protocol</w:t>
      </w:r>
      <w:r w:rsidRPr="006B53F7">
        <w:t>)</w:t>
      </w:r>
      <w:r w:rsidRPr="006B53F7">
        <w:rPr>
          <w:rStyle w:val="Odwoanieprzypisudolnego"/>
        </w:rPr>
        <w:footnoteReference w:id="4"/>
      </w:r>
      <w:r w:rsidRPr="006B53F7">
        <w:t xml:space="preserve"> , który oddziela tożsamość hosta od tożsamości lokalizacji i wymaga rozproszonego systemu katalogowego.</w:t>
      </w:r>
    </w:p>
    <w:p w14:paraId="02DC7BA5" w14:textId="77777777" w:rsidR="00BF4912" w:rsidRDefault="00BF4912">
      <w:pPr>
        <w:spacing w:before="0" w:after="160" w:line="259" w:lineRule="auto"/>
        <w:rPr>
          <w:rFonts w:asciiTheme="minorHAnsi" w:hAnsiTheme="minorHAnsi" w:cstheme="minorHAnsi"/>
        </w:rPr>
      </w:pPr>
      <w:r w:rsidRPr="006B53F7">
        <w:rPr>
          <w:rFonts w:asciiTheme="minorHAnsi" w:hAnsiTheme="minorHAnsi" w:cstheme="minorHAnsi"/>
        </w:rPr>
        <w:br w:type="page"/>
      </w:r>
    </w:p>
    <w:p w14:paraId="78249704" w14:textId="7F553E6F" w:rsidR="00D77708" w:rsidRPr="006B53F7" w:rsidRDefault="00D77708" w:rsidP="00ED7E95">
      <w:pPr>
        <w:pStyle w:val="Nagwek2"/>
        <w:numPr>
          <w:ilvl w:val="1"/>
          <w:numId w:val="4"/>
        </w:numPr>
        <w:rPr>
          <w:rFonts w:eastAsiaTheme="minorEastAsia"/>
          <w:szCs w:val="24"/>
          <w:shd w:val="clear" w:color="auto" w:fill="FFFFFF"/>
        </w:rPr>
      </w:pPr>
      <w:r w:rsidRPr="006F4D12">
        <w:t>AC-3(3)</w:t>
      </w:r>
      <w:r w:rsidRPr="006F4D12">
        <w:tab/>
        <w:t xml:space="preserve">EGZEKWOWANIE UPRAWNIEŃ DOSTĘPU  |  </w:t>
      </w:r>
      <w:r w:rsidRPr="006F4D12">
        <w:rPr>
          <w:i/>
        </w:rPr>
        <w:t>OBOWIĄZKOWA KONTROLA DOSTĘPU</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76"/>
        <w:gridCol w:w="1559"/>
        <w:gridCol w:w="1560"/>
        <w:gridCol w:w="1559"/>
        <w:gridCol w:w="2125"/>
      </w:tblGrid>
      <w:tr w:rsidR="00910D78" w:rsidRPr="006F4D12" w14:paraId="50463B96" w14:textId="77777777" w:rsidTr="00363066">
        <w:trPr>
          <w:cantSplit/>
          <w:tblHeader/>
        </w:trPr>
        <w:tc>
          <w:tcPr>
            <w:tcW w:w="9208" w:type="dxa"/>
            <w:gridSpan w:val="6"/>
            <w:shd w:val="clear" w:color="auto" w:fill="E6E6E6"/>
          </w:tcPr>
          <w:p w14:paraId="7D736DBF" w14:textId="77777777" w:rsidR="00910D78" w:rsidRPr="006F4D12" w:rsidRDefault="00910D78" w:rsidP="00363066">
            <w:pPr>
              <w:pStyle w:val="Pogrubiony"/>
              <w:rPr>
                <w:bCs/>
                <w:highlight w:val="yellow"/>
              </w:rPr>
            </w:pPr>
            <w:bookmarkStart w:id="19" w:name="_Toc47534569"/>
            <w:bookmarkStart w:id="20" w:name="_Toc47707150"/>
            <w:bookmarkStart w:id="21" w:name="_Toc93491735"/>
            <w:r w:rsidRPr="006F4D12">
              <w:t>AC-3(3</w:t>
            </w:r>
            <w:bookmarkStart w:id="22" w:name="_Toc47534570"/>
            <w:bookmarkStart w:id="23" w:name="_Toc47707151"/>
            <w:bookmarkEnd w:id="19"/>
            <w:bookmarkEnd w:id="20"/>
            <w:r w:rsidRPr="006F4D12">
              <w:t>)</w:t>
            </w:r>
            <w:r w:rsidRPr="006F4D12">
              <w:tab/>
              <w:t xml:space="preserve">EGZEKWOWANIE UPRAWNIEŃ DOSTĘPU  |  </w:t>
            </w:r>
            <w:r w:rsidRPr="006F4D12">
              <w:rPr>
                <w:i/>
              </w:rPr>
              <w:t>OBOWIĄZKOWA KONTROLA DOSTĘPU</w:t>
            </w:r>
            <w:bookmarkEnd w:id="21"/>
            <w:bookmarkEnd w:id="22"/>
            <w:bookmarkEnd w:id="23"/>
          </w:p>
        </w:tc>
      </w:tr>
      <w:tr w:rsidR="00910D78" w:rsidRPr="006F4D12" w14:paraId="7D3B39EF" w14:textId="77777777" w:rsidTr="00363066">
        <w:trPr>
          <w:trHeight w:val="542"/>
        </w:trPr>
        <w:tc>
          <w:tcPr>
            <w:tcW w:w="1129" w:type="dxa"/>
            <w:vMerge w:val="restart"/>
          </w:tcPr>
          <w:p w14:paraId="3168C56E" w14:textId="77777777" w:rsidR="00910D78" w:rsidRPr="006F4D12" w:rsidRDefault="00910D78" w:rsidP="00363066">
            <w:pPr>
              <w:rPr>
                <w:rFonts w:cstheme="minorHAnsi"/>
                <w:b/>
                <w:highlight w:val="yellow"/>
              </w:rPr>
            </w:pPr>
          </w:p>
        </w:tc>
        <w:tc>
          <w:tcPr>
            <w:tcW w:w="8079" w:type="dxa"/>
            <w:gridSpan w:val="5"/>
          </w:tcPr>
          <w:p w14:paraId="1B6AE1EF" w14:textId="77777777" w:rsidR="00910D78" w:rsidRPr="006F4D12" w:rsidRDefault="00910D78" w:rsidP="00363066">
            <w:pPr>
              <w:rPr>
                <w:rFonts w:cstheme="minorHAnsi"/>
                <w:iCs/>
              </w:rPr>
            </w:pPr>
            <w:r w:rsidRPr="006F4D12">
              <w:rPr>
                <w:rFonts w:cstheme="minorHAnsi"/>
                <w:b/>
                <w:iCs/>
                <w:smallCaps/>
              </w:rPr>
              <w:t>CEL OCENY:</w:t>
            </w:r>
          </w:p>
          <w:p w14:paraId="6E6A408C" w14:textId="77777777" w:rsidR="00910D78" w:rsidRPr="006F4D12" w:rsidRDefault="00910D78" w:rsidP="00363066">
            <w:pPr>
              <w:rPr>
                <w:rFonts w:cstheme="minorHAnsi"/>
                <w:highlight w:val="yellow"/>
              </w:rPr>
            </w:pPr>
            <w:r w:rsidRPr="006F4D12">
              <w:rPr>
                <w:rFonts w:cstheme="minorHAnsi"/>
                <w:bCs/>
                <w:i/>
                <w:iCs/>
              </w:rPr>
              <w:t>Określić, czy:</w:t>
            </w:r>
          </w:p>
        </w:tc>
      </w:tr>
      <w:tr w:rsidR="00910D78" w:rsidRPr="006F4D12" w14:paraId="274CC21E" w14:textId="77777777" w:rsidTr="00363066">
        <w:trPr>
          <w:cantSplit/>
          <w:trHeight w:val="260"/>
        </w:trPr>
        <w:tc>
          <w:tcPr>
            <w:tcW w:w="1129" w:type="dxa"/>
            <w:vMerge/>
          </w:tcPr>
          <w:p w14:paraId="642A886C" w14:textId="77777777" w:rsidR="00910D78" w:rsidRPr="006F4D12" w:rsidRDefault="00910D78" w:rsidP="00363066">
            <w:pPr>
              <w:rPr>
                <w:rFonts w:cstheme="minorHAnsi"/>
                <w:b/>
                <w:highlight w:val="yellow"/>
              </w:rPr>
            </w:pPr>
          </w:p>
        </w:tc>
        <w:tc>
          <w:tcPr>
            <w:tcW w:w="1276" w:type="dxa"/>
          </w:tcPr>
          <w:p w14:paraId="4EC08827" w14:textId="77777777" w:rsidR="00910D78" w:rsidRPr="006F4D12" w:rsidRDefault="00910D78" w:rsidP="00363066">
            <w:pPr>
              <w:rPr>
                <w:rFonts w:cstheme="minorHAnsi"/>
                <w:i/>
                <w:iCs/>
              </w:rPr>
            </w:pPr>
            <w:r w:rsidRPr="006F4D12">
              <w:rPr>
                <w:rFonts w:cstheme="minorHAnsi"/>
                <w:b/>
                <w:smallCaps/>
              </w:rPr>
              <w:t>AC-</w:t>
            </w:r>
            <w:r w:rsidRPr="006F4D12">
              <w:rPr>
                <w:rFonts w:cstheme="minorHAnsi"/>
                <w:b/>
              </w:rPr>
              <w:t>3(3)[1]</w:t>
            </w:r>
          </w:p>
        </w:tc>
        <w:tc>
          <w:tcPr>
            <w:tcW w:w="6803" w:type="dxa"/>
            <w:gridSpan w:val="4"/>
          </w:tcPr>
          <w:p w14:paraId="4B340FBE" w14:textId="77777777" w:rsidR="00910D78" w:rsidRPr="006F4D12" w:rsidRDefault="00910D78" w:rsidP="00363066">
            <w:pPr>
              <w:rPr>
                <w:rFonts w:cstheme="minorHAnsi"/>
                <w:i/>
                <w:iCs/>
              </w:rPr>
            </w:pPr>
            <w:r w:rsidRPr="006F4D12">
              <w:rPr>
                <w:rFonts w:cstheme="minorHAnsi"/>
                <w:i/>
                <w:iCs/>
              </w:rPr>
              <w:t>organizacja określa zasady obowiązkowej kontroli dostępu, które mają być egzekwowane we wszystkich podmiotach i obiektach</w:t>
            </w:r>
            <w:r w:rsidRPr="006F4D12">
              <w:rPr>
                <w:rFonts w:cstheme="minorHAnsi"/>
                <w:i/>
              </w:rPr>
              <w:t>;</w:t>
            </w:r>
          </w:p>
        </w:tc>
      </w:tr>
      <w:tr w:rsidR="00910D78" w:rsidRPr="006F4D12" w14:paraId="3053B2AD" w14:textId="77777777" w:rsidTr="00363066">
        <w:trPr>
          <w:cantSplit/>
          <w:trHeight w:val="403"/>
        </w:trPr>
        <w:tc>
          <w:tcPr>
            <w:tcW w:w="1129" w:type="dxa"/>
            <w:vMerge/>
          </w:tcPr>
          <w:p w14:paraId="46BFC76C" w14:textId="77777777" w:rsidR="00910D78" w:rsidRPr="006F4D12" w:rsidRDefault="00910D78" w:rsidP="00363066">
            <w:pPr>
              <w:rPr>
                <w:rFonts w:cstheme="minorHAnsi"/>
                <w:b/>
                <w:highlight w:val="yellow"/>
              </w:rPr>
            </w:pPr>
          </w:p>
        </w:tc>
        <w:tc>
          <w:tcPr>
            <w:tcW w:w="1276" w:type="dxa"/>
          </w:tcPr>
          <w:p w14:paraId="465261DC" w14:textId="77777777" w:rsidR="00910D78" w:rsidRPr="006F4D12" w:rsidRDefault="00910D78" w:rsidP="00363066">
            <w:pPr>
              <w:rPr>
                <w:rFonts w:cstheme="minorHAnsi"/>
                <w:i/>
              </w:rPr>
            </w:pPr>
            <w:r w:rsidRPr="006F4D12">
              <w:rPr>
                <w:rFonts w:cstheme="minorHAnsi"/>
                <w:b/>
                <w:smallCaps/>
              </w:rPr>
              <w:t>AC-</w:t>
            </w:r>
            <w:r w:rsidRPr="006F4D12">
              <w:rPr>
                <w:rFonts w:cstheme="minorHAnsi"/>
                <w:b/>
              </w:rPr>
              <w:t>3(3)[2]</w:t>
            </w:r>
          </w:p>
        </w:tc>
        <w:tc>
          <w:tcPr>
            <w:tcW w:w="6803" w:type="dxa"/>
            <w:gridSpan w:val="4"/>
          </w:tcPr>
          <w:p w14:paraId="618116C7" w14:textId="77777777" w:rsidR="00910D78" w:rsidRPr="006F4D12" w:rsidRDefault="00910D78" w:rsidP="00363066">
            <w:pPr>
              <w:rPr>
                <w:rFonts w:cstheme="minorHAnsi"/>
                <w:i/>
              </w:rPr>
            </w:pPr>
            <w:r w:rsidRPr="006F4D12">
              <w:rPr>
                <w:rFonts w:cstheme="minorHAnsi"/>
                <w:i/>
                <w:iCs/>
              </w:rPr>
              <w:t>organizacja określa podmioty, w których mają być egzekwowane określone przez organizację zasady obowiązkowej kontroli dostępu;</w:t>
            </w:r>
          </w:p>
        </w:tc>
      </w:tr>
      <w:tr w:rsidR="00910D78" w:rsidRPr="006F4D12" w14:paraId="36F5CA86" w14:textId="77777777" w:rsidTr="00363066">
        <w:trPr>
          <w:cantSplit/>
          <w:trHeight w:val="403"/>
        </w:trPr>
        <w:tc>
          <w:tcPr>
            <w:tcW w:w="1129" w:type="dxa"/>
            <w:vMerge/>
          </w:tcPr>
          <w:p w14:paraId="15FA5D48" w14:textId="77777777" w:rsidR="00910D78" w:rsidRPr="006F4D12" w:rsidRDefault="00910D78" w:rsidP="00363066">
            <w:pPr>
              <w:rPr>
                <w:rFonts w:cstheme="minorHAnsi"/>
                <w:b/>
                <w:highlight w:val="yellow"/>
              </w:rPr>
            </w:pPr>
          </w:p>
        </w:tc>
        <w:tc>
          <w:tcPr>
            <w:tcW w:w="1276" w:type="dxa"/>
          </w:tcPr>
          <w:p w14:paraId="40D9631B" w14:textId="77777777" w:rsidR="00910D78" w:rsidRPr="006F4D12" w:rsidRDefault="00910D78" w:rsidP="00363066">
            <w:pPr>
              <w:rPr>
                <w:rFonts w:cstheme="minorHAnsi"/>
                <w:b/>
                <w:smallCaps/>
              </w:rPr>
            </w:pPr>
            <w:r w:rsidRPr="006F4D12">
              <w:rPr>
                <w:rFonts w:cstheme="minorHAnsi"/>
                <w:b/>
                <w:smallCaps/>
              </w:rPr>
              <w:t>AC-</w:t>
            </w:r>
            <w:r w:rsidRPr="006F4D12">
              <w:rPr>
                <w:rFonts w:cstheme="minorHAnsi"/>
                <w:b/>
              </w:rPr>
              <w:t>3(3)[3]</w:t>
            </w:r>
          </w:p>
        </w:tc>
        <w:tc>
          <w:tcPr>
            <w:tcW w:w="6803" w:type="dxa"/>
            <w:gridSpan w:val="4"/>
          </w:tcPr>
          <w:p w14:paraId="6EBBD561" w14:textId="77777777" w:rsidR="00910D78" w:rsidRPr="006F4D12" w:rsidRDefault="00910D78" w:rsidP="00363066">
            <w:pPr>
              <w:rPr>
                <w:rFonts w:cstheme="minorHAnsi"/>
                <w:i/>
              </w:rPr>
            </w:pPr>
            <w:r w:rsidRPr="006F4D12">
              <w:rPr>
                <w:rFonts w:cstheme="minorHAnsi"/>
                <w:i/>
              </w:rPr>
              <w:t>organizacja określa obiekty, w których mają być egzekwowane określone przez organizację zasady obowiązkowej kontroli dostępu;</w:t>
            </w:r>
          </w:p>
        </w:tc>
      </w:tr>
      <w:tr w:rsidR="00910D78" w:rsidRPr="006F4D12" w14:paraId="0AB218F7" w14:textId="77777777" w:rsidTr="00363066">
        <w:trPr>
          <w:cantSplit/>
          <w:trHeight w:val="403"/>
        </w:trPr>
        <w:tc>
          <w:tcPr>
            <w:tcW w:w="1129" w:type="dxa"/>
            <w:vMerge/>
          </w:tcPr>
          <w:p w14:paraId="0E6739E5" w14:textId="77777777" w:rsidR="00910D78" w:rsidRPr="006F4D12" w:rsidRDefault="00910D78" w:rsidP="00363066">
            <w:pPr>
              <w:rPr>
                <w:rFonts w:cstheme="minorHAnsi"/>
                <w:b/>
                <w:highlight w:val="yellow"/>
              </w:rPr>
            </w:pPr>
          </w:p>
        </w:tc>
        <w:tc>
          <w:tcPr>
            <w:tcW w:w="1276" w:type="dxa"/>
          </w:tcPr>
          <w:p w14:paraId="2924B70C" w14:textId="77777777" w:rsidR="00910D78" w:rsidRPr="006F4D12" w:rsidRDefault="00910D78" w:rsidP="00363066">
            <w:pPr>
              <w:rPr>
                <w:rFonts w:cstheme="minorHAnsi"/>
                <w:b/>
                <w:smallCaps/>
              </w:rPr>
            </w:pPr>
            <w:r w:rsidRPr="006F4D12">
              <w:rPr>
                <w:rFonts w:cstheme="minorHAnsi"/>
                <w:b/>
                <w:smallCaps/>
              </w:rPr>
              <w:t>AC-</w:t>
            </w:r>
            <w:r w:rsidRPr="006F4D12">
              <w:rPr>
                <w:rFonts w:cstheme="minorHAnsi"/>
                <w:b/>
              </w:rPr>
              <w:t>3(3)[4]</w:t>
            </w:r>
          </w:p>
        </w:tc>
        <w:tc>
          <w:tcPr>
            <w:tcW w:w="6803" w:type="dxa"/>
            <w:gridSpan w:val="4"/>
          </w:tcPr>
          <w:p w14:paraId="008F0B53" w14:textId="77777777" w:rsidR="00910D78" w:rsidRPr="006F4D12" w:rsidRDefault="00910D78" w:rsidP="00363066">
            <w:pPr>
              <w:rPr>
                <w:rFonts w:cstheme="minorHAnsi"/>
                <w:i/>
              </w:rPr>
            </w:pPr>
            <w:r w:rsidRPr="006F4D12">
              <w:rPr>
                <w:rFonts w:cstheme="minorHAnsi"/>
                <w:i/>
              </w:rPr>
              <w:t>organizacja definiuje podmioty, którym można wyraźnie przyznać uprawnienia, tak, aby nie były one limitowane przez ograniczenia określone w innym miejscu tego zabezpieczenia;</w:t>
            </w:r>
          </w:p>
        </w:tc>
      </w:tr>
      <w:tr w:rsidR="00910D78" w:rsidRPr="006F4D12" w14:paraId="0C7EC2B2" w14:textId="77777777" w:rsidTr="00363066">
        <w:trPr>
          <w:cantSplit/>
          <w:trHeight w:val="403"/>
        </w:trPr>
        <w:tc>
          <w:tcPr>
            <w:tcW w:w="1129" w:type="dxa"/>
            <w:vMerge/>
          </w:tcPr>
          <w:p w14:paraId="6D747CD8" w14:textId="77777777" w:rsidR="00910D78" w:rsidRPr="006F4D12" w:rsidRDefault="00910D78" w:rsidP="00363066">
            <w:pPr>
              <w:rPr>
                <w:rFonts w:cstheme="minorHAnsi"/>
                <w:b/>
                <w:highlight w:val="yellow"/>
              </w:rPr>
            </w:pPr>
          </w:p>
        </w:tc>
        <w:tc>
          <w:tcPr>
            <w:tcW w:w="1276" w:type="dxa"/>
          </w:tcPr>
          <w:p w14:paraId="28E649E4" w14:textId="77777777" w:rsidR="00910D78" w:rsidRPr="006F4D12" w:rsidRDefault="00910D78" w:rsidP="00363066">
            <w:pPr>
              <w:rPr>
                <w:rFonts w:cstheme="minorHAnsi"/>
                <w:b/>
                <w:smallCaps/>
              </w:rPr>
            </w:pPr>
            <w:r w:rsidRPr="006F4D12">
              <w:rPr>
                <w:rFonts w:cstheme="minorHAnsi"/>
                <w:b/>
                <w:smallCaps/>
              </w:rPr>
              <w:t>AC-</w:t>
            </w:r>
            <w:r w:rsidRPr="006F4D12">
              <w:rPr>
                <w:rFonts w:cstheme="minorHAnsi"/>
                <w:b/>
              </w:rPr>
              <w:t>3(3)[5]</w:t>
            </w:r>
          </w:p>
        </w:tc>
        <w:tc>
          <w:tcPr>
            <w:tcW w:w="6803" w:type="dxa"/>
            <w:gridSpan w:val="4"/>
          </w:tcPr>
          <w:p w14:paraId="25AD82C7" w14:textId="77777777" w:rsidR="00910D78" w:rsidRPr="006F4D12" w:rsidRDefault="00910D78" w:rsidP="00363066">
            <w:pPr>
              <w:rPr>
                <w:rFonts w:cstheme="minorHAnsi"/>
                <w:i/>
              </w:rPr>
            </w:pPr>
            <w:r w:rsidRPr="006F4D12">
              <w:rPr>
                <w:rFonts w:cstheme="minorHAnsi"/>
                <w:i/>
              </w:rPr>
              <w:t>organizacja określa uprawnienia, które mogą być przyznane podmiotom określonym przez organizację;</w:t>
            </w:r>
          </w:p>
        </w:tc>
      </w:tr>
      <w:tr w:rsidR="00910D78" w:rsidRPr="006F4D12" w14:paraId="2897F0FF" w14:textId="77777777" w:rsidTr="00363066">
        <w:trPr>
          <w:cantSplit/>
          <w:trHeight w:val="403"/>
        </w:trPr>
        <w:tc>
          <w:tcPr>
            <w:tcW w:w="1129" w:type="dxa"/>
            <w:vMerge/>
          </w:tcPr>
          <w:p w14:paraId="75FFD531" w14:textId="77777777" w:rsidR="00910D78" w:rsidRPr="006F4D12" w:rsidRDefault="00910D78" w:rsidP="00363066">
            <w:pPr>
              <w:rPr>
                <w:rFonts w:cstheme="minorHAnsi"/>
                <w:b/>
                <w:highlight w:val="yellow"/>
              </w:rPr>
            </w:pPr>
          </w:p>
        </w:tc>
        <w:tc>
          <w:tcPr>
            <w:tcW w:w="1276" w:type="dxa"/>
            <w:vMerge w:val="restart"/>
          </w:tcPr>
          <w:p w14:paraId="72A2B148" w14:textId="77777777" w:rsidR="00910D78" w:rsidRPr="006F4D12" w:rsidRDefault="00910D78" w:rsidP="00363066">
            <w:pPr>
              <w:rPr>
                <w:rFonts w:cstheme="minorHAnsi"/>
                <w:b/>
                <w:smallCaps/>
              </w:rPr>
            </w:pPr>
            <w:r w:rsidRPr="006F4D12">
              <w:rPr>
                <w:rFonts w:cstheme="minorHAnsi"/>
                <w:b/>
                <w:smallCaps/>
              </w:rPr>
              <w:t>AC-</w:t>
            </w:r>
            <w:r w:rsidRPr="006F4D12">
              <w:rPr>
                <w:rFonts w:cstheme="minorHAnsi"/>
                <w:b/>
              </w:rPr>
              <w:t>3(3)[6]</w:t>
            </w:r>
          </w:p>
        </w:tc>
        <w:tc>
          <w:tcPr>
            <w:tcW w:w="6803" w:type="dxa"/>
            <w:gridSpan w:val="4"/>
          </w:tcPr>
          <w:p w14:paraId="66781A5B" w14:textId="77777777" w:rsidR="00910D78" w:rsidRPr="006F4D12" w:rsidRDefault="00910D78" w:rsidP="00363066">
            <w:pPr>
              <w:rPr>
                <w:rFonts w:cstheme="minorHAnsi"/>
                <w:i/>
              </w:rPr>
            </w:pPr>
            <w:r w:rsidRPr="006F4D12">
              <w:rPr>
                <w:rFonts w:cstheme="minorHAnsi"/>
                <w:i/>
              </w:rPr>
              <w:t>system teleinformatyczny narzuca organizacyjnie zdefiniowane reguły obowiązkowej kontroli dostępu w odniesieniu do wszystkich podmiotów i obiektów, w których ustalono, że:</w:t>
            </w:r>
          </w:p>
        </w:tc>
      </w:tr>
      <w:tr w:rsidR="00910D78" w:rsidRPr="006F4D12" w14:paraId="36F85951" w14:textId="77777777" w:rsidTr="00363066">
        <w:trPr>
          <w:cantSplit/>
          <w:trHeight w:val="403"/>
        </w:trPr>
        <w:tc>
          <w:tcPr>
            <w:tcW w:w="1129" w:type="dxa"/>
            <w:vMerge/>
          </w:tcPr>
          <w:p w14:paraId="68053B9A" w14:textId="77777777" w:rsidR="00910D78" w:rsidRPr="006F4D12" w:rsidRDefault="00910D78" w:rsidP="00363066">
            <w:pPr>
              <w:spacing w:after="0"/>
              <w:rPr>
                <w:rFonts w:cstheme="minorHAnsi"/>
                <w:b/>
                <w:highlight w:val="yellow"/>
              </w:rPr>
            </w:pPr>
          </w:p>
        </w:tc>
        <w:tc>
          <w:tcPr>
            <w:tcW w:w="1276" w:type="dxa"/>
            <w:vMerge/>
          </w:tcPr>
          <w:p w14:paraId="2BCC8266" w14:textId="77777777" w:rsidR="00910D78" w:rsidRPr="006F4D12" w:rsidRDefault="00910D78" w:rsidP="00363066">
            <w:pPr>
              <w:spacing w:after="0"/>
              <w:rPr>
                <w:rFonts w:cstheme="minorHAnsi"/>
                <w:b/>
                <w:smallCaps/>
              </w:rPr>
            </w:pPr>
          </w:p>
        </w:tc>
        <w:tc>
          <w:tcPr>
            <w:tcW w:w="1559" w:type="dxa"/>
          </w:tcPr>
          <w:p w14:paraId="5FB35BC5" w14:textId="77777777" w:rsidR="00910D78" w:rsidRPr="006F4D12" w:rsidRDefault="00910D78" w:rsidP="00363066">
            <w:pPr>
              <w:spacing w:after="0"/>
              <w:rPr>
                <w:rFonts w:cstheme="minorHAnsi"/>
                <w:i/>
              </w:rPr>
            </w:pPr>
            <w:r w:rsidRPr="006F4D12">
              <w:rPr>
                <w:rFonts w:cstheme="minorHAnsi"/>
                <w:b/>
                <w:smallCaps/>
              </w:rPr>
              <w:t>AC-</w:t>
            </w:r>
            <w:r w:rsidRPr="006F4D12">
              <w:rPr>
                <w:rFonts w:cstheme="minorHAnsi"/>
                <w:b/>
              </w:rPr>
              <w:t>3(3)[6](a)</w:t>
            </w:r>
          </w:p>
        </w:tc>
        <w:tc>
          <w:tcPr>
            <w:tcW w:w="5244" w:type="dxa"/>
            <w:gridSpan w:val="3"/>
          </w:tcPr>
          <w:p w14:paraId="7ED470CD" w14:textId="77777777" w:rsidR="00910D78" w:rsidRPr="006F4D12" w:rsidRDefault="00910D78" w:rsidP="00363066">
            <w:pPr>
              <w:spacing w:after="0"/>
              <w:rPr>
                <w:rFonts w:cstheme="minorHAnsi"/>
                <w:i/>
              </w:rPr>
            </w:pPr>
            <w:r w:rsidRPr="006F4D12">
              <w:rPr>
                <w:rFonts w:cstheme="minorHAnsi"/>
                <w:i/>
              </w:rPr>
              <w:t>reguła ta jest jednolicie egzekwowana w odniesieniu do wszystkich podmiotów i obiektów znajdujących się w granicach systemu teleinformatycznego</w:t>
            </w:r>
          </w:p>
        </w:tc>
      </w:tr>
      <w:tr w:rsidR="00910D78" w:rsidRPr="006F4D12" w14:paraId="30B4D7DD" w14:textId="77777777" w:rsidTr="00363066">
        <w:trPr>
          <w:cantSplit/>
          <w:trHeight w:val="403"/>
        </w:trPr>
        <w:tc>
          <w:tcPr>
            <w:tcW w:w="1129" w:type="dxa"/>
            <w:vMerge/>
          </w:tcPr>
          <w:p w14:paraId="7087412E" w14:textId="77777777" w:rsidR="00910D78" w:rsidRPr="006F4D12" w:rsidRDefault="00910D78" w:rsidP="00363066">
            <w:pPr>
              <w:spacing w:after="0"/>
              <w:rPr>
                <w:rFonts w:cstheme="minorHAnsi"/>
                <w:b/>
                <w:highlight w:val="yellow"/>
              </w:rPr>
            </w:pPr>
          </w:p>
        </w:tc>
        <w:tc>
          <w:tcPr>
            <w:tcW w:w="1276" w:type="dxa"/>
            <w:vMerge/>
          </w:tcPr>
          <w:p w14:paraId="0FDC69DD" w14:textId="77777777" w:rsidR="00910D78" w:rsidRPr="006F4D12" w:rsidRDefault="00910D78" w:rsidP="00363066">
            <w:pPr>
              <w:spacing w:after="0"/>
              <w:rPr>
                <w:rFonts w:cstheme="minorHAnsi"/>
                <w:b/>
                <w:smallCaps/>
              </w:rPr>
            </w:pPr>
          </w:p>
        </w:tc>
        <w:tc>
          <w:tcPr>
            <w:tcW w:w="1559" w:type="dxa"/>
            <w:vMerge w:val="restart"/>
          </w:tcPr>
          <w:p w14:paraId="15D60959" w14:textId="77777777" w:rsidR="00910D78" w:rsidRPr="006F4D12" w:rsidRDefault="00910D78" w:rsidP="00363066">
            <w:pPr>
              <w:spacing w:after="0"/>
              <w:rPr>
                <w:rFonts w:cstheme="minorHAnsi"/>
                <w:i/>
              </w:rPr>
            </w:pPr>
            <w:r w:rsidRPr="006F4D12">
              <w:rPr>
                <w:rFonts w:cstheme="minorHAnsi"/>
                <w:b/>
                <w:smallCaps/>
              </w:rPr>
              <w:t>AC-</w:t>
            </w:r>
            <w:r w:rsidRPr="006F4D12">
              <w:rPr>
                <w:rFonts w:cstheme="minorHAnsi"/>
                <w:b/>
              </w:rPr>
              <w:t>3(3)[6](b)</w:t>
            </w:r>
          </w:p>
        </w:tc>
        <w:tc>
          <w:tcPr>
            <w:tcW w:w="5244" w:type="dxa"/>
            <w:gridSpan w:val="3"/>
          </w:tcPr>
          <w:p w14:paraId="4F314870" w14:textId="77777777" w:rsidR="00910D78" w:rsidRPr="006F4D12" w:rsidRDefault="00910D78" w:rsidP="00363066">
            <w:pPr>
              <w:spacing w:after="0"/>
              <w:rPr>
                <w:rFonts w:cstheme="minorHAnsi"/>
                <w:i/>
              </w:rPr>
            </w:pPr>
            <w:r w:rsidRPr="006F4D12">
              <w:rPr>
                <w:rFonts w:cstheme="minorHAnsi"/>
                <w:i/>
              </w:rPr>
              <w:t>podmiot, któremu udzielono dostępu do informacji, nie jest upoważniony do wykonywania następujących działań:</w:t>
            </w:r>
          </w:p>
        </w:tc>
      </w:tr>
      <w:tr w:rsidR="00910D78" w:rsidRPr="006F4D12" w14:paraId="0F25EEDB" w14:textId="77777777" w:rsidTr="00363066">
        <w:trPr>
          <w:cantSplit/>
          <w:trHeight w:val="320"/>
        </w:trPr>
        <w:tc>
          <w:tcPr>
            <w:tcW w:w="1129" w:type="dxa"/>
            <w:vMerge/>
          </w:tcPr>
          <w:p w14:paraId="24CA17B2" w14:textId="77777777" w:rsidR="00910D78" w:rsidRPr="006F4D12" w:rsidRDefault="00910D78" w:rsidP="00363066">
            <w:pPr>
              <w:spacing w:after="0"/>
              <w:rPr>
                <w:rFonts w:cstheme="minorHAnsi"/>
                <w:b/>
                <w:highlight w:val="yellow"/>
              </w:rPr>
            </w:pPr>
          </w:p>
        </w:tc>
        <w:tc>
          <w:tcPr>
            <w:tcW w:w="1276" w:type="dxa"/>
            <w:vMerge/>
          </w:tcPr>
          <w:p w14:paraId="77FBDC68" w14:textId="77777777" w:rsidR="00910D78" w:rsidRPr="006F4D12" w:rsidRDefault="00910D78" w:rsidP="00363066">
            <w:pPr>
              <w:spacing w:after="0"/>
              <w:rPr>
                <w:rFonts w:cstheme="minorHAnsi"/>
                <w:b/>
                <w:smallCaps/>
              </w:rPr>
            </w:pPr>
          </w:p>
        </w:tc>
        <w:tc>
          <w:tcPr>
            <w:tcW w:w="1559" w:type="dxa"/>
            <w:vMerge/>
          </w:tcPr>
          <w:p w14:paraId="14436C55" w14:textId="77777777" w:rsidR="00910D78" w:rsidRPr="006F4D12" w:rsidRDefault="00910D78" w:rsidP="00363066">
            <w:pPr>
              <w:spacing w:after="0"/>
              <w:rPr>
                <w:rFonts w:cstheme="minorHAnsi"/>
                <w:i/>
              </w:rPr>
            </w:pPr>
          </w:p>
        </w:tc>
        <w:tc>
          <w:tcPr>
            <w:tcW w:w="1560" w:type="dxa"/>
          </w:tcPr>
          <w:p w14:paraId="799FB7BE" w14:textId="77777777" w:rsidR="00910D78" w:rsidRPr="006F4D12" w:rsidRDefault="00910D78" w:rsidP="00363066">
            <w:pPr>
              <w:spacing w:after="0"/>
              <w:rPr>
                <w:rFonts w:cstheme="minorHAnsi"/>
                <w:i/>
              </w:rPr>
            </w:pPr>
            <w:r w:rsidRPr="006F4D12">
              <w:rPr>
                <w:rFonts w:cstheme="minorHAnsi"/>
                <w:b/>
                <w:smallCaps/>
              </w:rPr>
              <w:t>AC-</w:t>
            </w:r>
            <w:r w:rsidRPr="006F4D12">
              <w:rPr>
                <w:rFonts w:cstheme="minorHAnsi"/>
                <w:b/>
              </w:rPr>
              <w:t>3(3)[6](b)(1)</w:t>
            </w:r>
          </w:p>
        </w:tc>
        <w:tc>
          <w:tcPr>
            <w:tcW w:w="3684" w:type="dxa"/>
            <w:gridSpan w:val="2"/>
          </w:tcPr>
          <w:p w14:paraId="7F58DD12" w14:textId="77777777" w:rsidR="00910D78" w:rsidRPr="006F4D12" w:rsidRDefault="00910D78" w:rsidP="00363066">
            <w:pPr>
              <w:spacing w:after="0"/>
              <w:rPr>
                <w:rFonts w:cstheme="minorHAnsi"/>
                <w:i/>
              </w:rPr>
            </w:pPr>
            <w:r w:rsidRPr="006F4D12">
              <w:rPr>
                <w:rFonts w:cstheme="minorHAnsi"/>
                <w:i/>
              </w:rPr>
              <w:t>przekazywania informacji nieupoważnionym podmiotom lub obiektom;</w:t>
            </w:r>
          </w:p>
        </w:tc>
      </w:tr>
      <w:tr w:rsidR="00910D78" w:rsidRPr="006F4D12" w14:paraId="4B3E2637" w14:textId="77777777" w:rsidTr="00363066">
        <w:trPr>
          <w:cantSplit/>
          <w:trHeight w:val="319"/>
        </w:trPr>
        <w:tc>
          <w:tcPr>
            <w:tcW w:w="1129" w:type="dxa"/>
            <w:vMerge/>
          </w:tcPr>
          <w:p w14:paraId="3D491004" w14:textId="77777777" w:rsidR="00910D78" w:rsidRPr="006F4D12" w:rsidRDefault="00910D78" w:rsidP="00363066">
            <w:pPr>
              <w:spacing w:after="0"/>
              <w:rPr>
                <w:rFonts w:cstheme="minorHAnsi"/>
                <w:b/>
                <w:highlight w:val="yellow"/>
              </w:rPr>
            </w:pPr>
          </w:p>
        </w:tc>
        <w:tc>
          <w:tcPr>
            <w:tcW w:w="1276" w:type="dxa"/>
            <w:vMerge/>
          </w:tcPr>
          <w:p w14:paraId="36F835BB" w14:textId="77777777" w:rsidR="00910D78" w:rsidRPr="006F4D12" w:rsidRDefault="00910D78" w:rsidP="00363066">
            <w:pPr>
              <w:spacing w:after="0"/>
              <w:rPr>
                <w:rFonts w:cstheme="minorHAnsi"/>
                <w:b/>
                <w:smallCaps/>
              </w:rPr>
            </w:pPr>
          </w:p>
        </w:tc>
        <w:tc>
          <w:tcPr>
            <w:tcW w:w="1559" w:type="dxa"/>
            <w:vMerge/>
          </w:tcPr>
          <w:p w14:paraId="6B321D53" w14:textId="77777777" w:rsidR="00910D78" w:rsidRPr="006F4D12" w:rsidRDefault="00910D78" w:rsidP="00363066">
            <w:pPr>
              <w:spacing w:after="0"/>
              <w:rPr>
                <w:rFonts w:cstheme="minorHAnsi"/>
                <w:i/>
              </w:rPr>
            </w:pPr>
          </w:p>
        </w:tc>
        <w:tc>
          <w:tcPr>
            <w:tcW w:w="1560" w:type="dxa"/>
          </w:tcPr>
          <w:p w14:paraId="7C9BE38C" w14:textId="77777777" w:rsidR="00910D78" w:rsidRPr="006F4D12" w:rsidRDefault="00910D78" w:rsidP="00363066">
            <w:pPr>
              <w:spacing w:after="0"/>
              <w:rPr>
                <w:rFonts w:cstheme="minorHAnsi"/>
                <w:i/>
              </w:rPr>
            </w:pPr>
            <w:r w:rsidRPr="006F4D12">
              <w:rPr>
                <w:rFonts w:cstheme="minorHAnsi"/>
                <w:b/>
                <w:smallCaps/>
              </w:rPr>
              <w:t>AC-</w:t>
            </w:r>
            <w:r w:rsidRPr="006F4D12">
              <w:rPr>
                <w:rFonts w:cstheme="minorHAnsi"/>
                <w:b/>
              </w:rPr>
              <w:t>3(3)[6](b)(2)</w:t>
            </w:r>
          </w:p>
        </w:tc>
        <w:tc>
          <w:tcPr>
            <w:tcW w:w="3684" w:type="dxa"/>
            <w:gridSpan w:val="2"/>
          </w:tcPr>
          <w:p w14:paraId="03756F5E" w14:textId="77777777" w:rsidR="00910D78" w:rsidRPr="006F4D12" w:rsidRDefault="00910D78" w:rsidP="00363066">
            <w:pPr>
              <w:spacing w:after="0"/>
              <w:rPr>
                <w:rFonts w:cstheme="minorHAnsi"/>
                <w:i/>
              </w:rPr>
            </w:pPr>
            <w:r w:rsidRPr="006F4D12">
              <w:rPr>
                <w:rFonts w:cstheme="minorHAnsi"/>
                <w:i/>
              </w:rPr>
              <w:t>przyznawania swoich przywilejów innym podmiotom;</w:t>
            </w:r>
          </w:p>
        </w:tc>
      </w:tr>
      <w:tr w:rsidR="00910D78" w:rsidRPr="006F4D12" w14:paraId="65A5E7A4" w14:textId="77777777" w:rsidTr="00363066">
        <w:trPr>
          <w:cantSplit/>
          <w:trHeight w:val="319"/>
        </w:trPr>
        <w:tc>
          <w:tcPr>
            <w:tcW w:w="1129" w:type="dxa"/>
            <w:vMerge/>
          </w:tcPr>
          <w:p w14:paraId="2A4CE73F" w14:textId="77777777" w:rsidR="00910D78" w:rsidRPr="006F4D12" w:rsidRDefault="00910D78" w:rsidP="00363066">
            <w:pPr>
              <w:spacing w:after="0"/>
              <w:rPr>
                <w:rFonts w:cstheme="minorHAnsi"/>
                <w:b/>
                <w:highlight w:val="yellow"/>
              </w:rPr>
            </w:pPr>
          </w:p>
        </w:tc>
        <w:tc>
          <w:tcPr>
            <w:tcW w:w="1276" w:type="dxa"/>
            <w:vMerge/>
          </w:tcPr>
          <w:p w14:paraId="63501880" w14:textId="77777777" w:rsidR="00910D78" w:rsidRPr="006F4D12" w:rsidRDefault="00910D78" w:rsidP="00363066">
            <w:pPr>
              <w:spacing w:after="0"/>
              <w:rPr>
                <w:rFonts w:cstheme="minorHAnsi"/>
                <w:b/>
                <w:smallCaps/>
              </w:rPr>
            </w:pPr>
          </w:p>
        </w:tc>
        <w:tc>
          <w:tcPr>
            <w:tcW w:w="1559" w:type="dxa"/>
            <w:vMerge/>
          </w:tcPr>
          <w:p w14:paraId="12C8E4AF" w14:textId="77777777" w:rsidR="00910D78" w:rsidRPr="006F4D12" w:rsidRDefault="00910D78" w:rsidP="00363066">
            <w:pPr>
              <w:spacing w:after="0"/>
              <w:rPr>
                <w:rFonts w:cstheme="minorHAnsi"/>
                <w:i/>
              </w:rPr>
            </w:pPr>
          </w:p>
        </w:tc>
        <w:tc>
          <w:tcPr>
            <w:tcW w:w="1560" w:type="dxa"/>
            <w:vMerge w:val="restart"/>
          </w:tcPr>
          <w:p w14:paraId="3FF9BC8E" w14:textId="77777777" w:rsidR="00910D78" w:rsidRPr="006F4D12" w:rsidRDefault="00910D78" w:rsidP="00363066">
            <w:pPr>
              <w:spacing w:after="0"/>
              <w:rPr>
                <w:rFonts w:cstheme="minorHAnsi"/>
                <w:i/>
              </w:rPr>
            </w:pPr>
            <w:r w:rsidRPr="006F4D12">
              <w:rPr>
                <w:rFonts w:cstheme="minorHAnsi"/>
                <w:b/>
                <w:smallCaps/>
              </w:rPr>
              <w:t>AC-</w:t>
            </w:r>
            <w:r w:rsidRPr="006F4D12">
              <w:rPr>
                <w:rFonts w:cstheme="minorHAnsi"/>
                <w:b/>
              </w:rPr>
              <w:t>3(3)[6](b)(3)</w:t>
            </w:r>
          </w:p>
        </w:tc>
        <w:tc>
          <w:tcPr>
            <w:tcW w:w="3684" w:type="dxa"/>
            <w:gridSpan w:val="2"/>
          </w:tcPr>
          <w:p w14:paraId="6AC36927" w14:textId="77777777" w:rsidR="00910D78" w:rsidRPr="006F4D12" w:rsidRDefault="00910D78" w:rsidP="00363066">
            <w:pPr>
              <w:spacing w:after="0"/>
              <w:rPr>
                <w:rFonts w:cstheme="minorHAnsi"/>
                <w:i/>
              </w:rPr>
            </w:pPr>
            <w:r w:rsidRPr="006F4D12">
              <w:rPr>
                <w:rFonts w:cstheme="minorHAnsi"/>
                <w:i/>
              </w:rPr>
              <w:t>zmiany jednego lub kilku atrybutów bezpieczeństwa w:</w:t>
            </w:r>
          </w:p>
        </w:tc>
      </w:tr>
      <w:tr w:rsidR="00910D78" w:rsidRPr="006F4D12" w14:paraId="487C6380" w14:textId="77777777" w:rsidTr="00363066">
        <w:trPr>
          <w:cantSplit/>
          <w:trHeight w:val="319"/>
        </w:trPr>
        <w:tc>
          <w:tcPr>
            <w:tcW w:w="1129" w:type="dxa"/>
            <w:vMerge/>
          </w:tcPr>
          <w:p w14:paraId="28B45CB1" w14:textId="77777777" w:rsidR="00910D78" w:rsidRPr="006F4D12" w:rsidRDefault="00910D78" w:rsidP="00363066">
            <w:pPr>
              <w:spacing w:after="0"/>
              <w:rPr>
                <w:rFonts w:cstheme="minorHAnsi"/>
                <w:b/>
                <w:highlight w:val="yellow"/>
              </w:rPr>
            </w:pPr>
          </w:p>
        </w:tc>
        <w:tc>
          <w:tcPr>
            <w:tcW w:w="1276" w:type="dxa"/>
            <w:vMerge/>
          </w:tcPr>
          <w:p w14:paraId="2A54AB2C" w14:textId="77777777" w:rsidR="00910D78" w:rsidRPr="006F4D12" w:rsidRDefault="00910D78" w:rsidP="00363066">
            <w:pPr>
              <w:spacing w:after="0"/>
              <w:rPr>
                <w:rFonts w:cstheme="minorHAnsi"/>
                <w:b/>
                <w:smallCaps/>
              </w:rPr>
            </w:pPr>
          </w:p>
        </w:tc>
        <w:tc>
          <w:tcPr>
            <w:tcW w:w="1559" w:type="dxa"/>
            <w:vMerge/>
          </w:tcPr>
          <w:p w14:paraId="0D378BA8" w14:textId="77777777" w:rsidR="00910D78" w:rsidRPr="006F4D12" w:rsidRDefault="00910D78" w:rsidP="00363066">
            <w:pPr>
              <w:spacing w:after="0"/>
              <w:rPr>
                <w:rFonts w:cstheme="minorHAnsi"/>
                <w:i/>
              </w:rPr>
            </w:pPr>
          </w:p>
        </w:tc>
        <w:tc>
          <w:tcPr>
            <w:tcW w:w="1560" w:type="dxa"/>
            <w:vMerge/>
          </w:tcPr>
          <w:p w14:paraId="26F56940" w14:textId="77777777" w:rsidR="00910D78" w:rsidRPr="006F4D12" w:rsidRDefault="00910D78" w:rsidP="00363066">
            <w:pPr>
              <w:spacing w:after="0"/>
              <w:rPr>
                <w:rFonts w:cstheme="minorHAnsi"/>
                <w:i/>
              </w:rPr>
            </w:pPr>
          </w:p>
        </w:tc>
        <w:tc>
          <w:tcPr>
            <w:tcW w:w="1559" w:type="dxa"/>
          </w:tcPr>
          <w:p w14:paraId="2FD37F16" w14:textId="77777777" w:rsidR="00910D78" w:rsidRPr="006F4D12" w:rsidRDefault="00910D78" w:rsidP="00363066">
            <w:pPr>
              <w:spacing w:after="0"/>
              <w:rPr>
                <w:rFonts w:cstheme="minorHAnsi"/>
                <w:i/>
                <w:sz w:val="20"/>
                <w:szCs w:val="20"/>
              </w:rPr>
            </w:pPr>
            <w:r w:rsidRPr="006F4D12">
              <w:rPr>
                <w:rFonts w:cstheme="minorHAnsi"/>
                <w:b/>
                <w:smallCaps/>
                <w:sz w:val="20"/>
                <w:szCs w:val="20"/>
              </w:rPr>
              <w:t>AC-</w:t>
            </w:r>
            <w:r w:rsidRPr="006F4D12">
              <w:rPr>
                <w:rFonts w:cstheme="minorHAnsi"/>
                <w:b/>
                <w:sz w:val="20"/>
                <w:szCs w:val="20"/>
              </w:rPr>
              <w:t>3(3)[6](b)(3)[a]</w:t>
            </w:r>
          </w:p>
        </w:tc>
        <w:tc>
          <w:tcPr>
            <w:tcW w:w="2125" w:type="dxa"/>
          </w:tcPr>
          <w:p w14:paraId="5FBF49BB" w14:textId="77777777" w:rsidR="00910D78" w:rsidRPr="006F4D12" w:rsidRDefault="00910D78" w:rsidP="00363066">
            <w:pPr>
              <w:spacing w:after="0"/>
              <w:rPr>
                <w:rFonts w:cstheme="minorHAnsi"/>
                <w:i/>
                <w:sz w:val="22"/>
              </w:rPr>
            </w:pPr>
            <w:r w:rsidRPr="006F4D12">
              <w:rPr>
                <w:rFonts w:cstheme="minorHAnsi"/>
                <w:i/>
                <w:sz w:val="22"/>
              </w:rPr>
              <w:t>podmiotach;</w:t>
            </w:r>
          </w:p>
        </w:tc>
      </w:tr>
      <w:tr w:rsidR="00910D78" w:rsidRPr="006F4D12" w14:paraId="4C35EFD3" w14:textId="77777777" w:rsidTr="00363066">
        <w:trPr>
          <w:cantSplit/>
          <w:trHeight w:val="319"/>
        </w:trPr>
        <w:tc>
          <w:tcPr>
            <w:tcW w:w="1129" w:type="dxa"/>
            <w:vMerge/>
          </w:tcPr>
          <w:p w14:paraId="6701F3CC" w14:textId="77777777" w:rsidR="00910D78" w:rsidRPr="006F4D12" w:rsidRDefault="00910D78" w:rsidP="00363066">
            <w:pPr>
              <w:spacing w:after="0"/>
              <w:rPr>
                <w:rFonts w:cstheme="minorHAnsi"/>
                <w:b/>
                <w:highlight w:val="yellow"/>
              </w:rPr>
            </w:pPr>
          </w:p>
        </w:tc>
        <w:tc>
          <w:tcPr>
            <w:tcW w:w="1276" w:type="dxa"/>
            <w:vMerge/>
          </w:tcPr>
          <w:p w14:paraId="50F2D231" w14:textId="77777777" w:rsidR="00910D78" w:rsidRPr="006F4D12" w:rsidRDefault="00910D78" w:rsidP="00363066">
            <w:pPr>
              <w:spacing w:after="0"/>
              <w:rPr>
                <w:rFonts w:cstheme="minorHAnsi"/>
                <w:b/>
                <w:smallCaps/>
              </w:rPr>
            </w:pPr>
          </w:p>
        </w:tc>
        <w:tc>
          <w:tcPr>
            <w:tcW w:w="1559" w:type="dxa"/>
            <w:vMerge/>
          </w:tcPr>
          <w:p w14:paraId="0E769006" w14:textId="77777777" w:rsidR="00910D78" w:rsidRPr="006F4D12" w:rsidRDefault="00910D78" w:rsidP="00363066">
            <w:pPr>
              <w:spacing w:after="0"/>
              <w:rPr>
                <w:rFonts w:cstheme="minorHAnsi"/>
                <w:i/>
              </w:rPr>
            </w:pPr>
          </w:p>
        </w:tc>
        <w:tc>
          <w:tcPr>
            <w:tcW w:w="1560" w:type="dxa"/>
            <w:vMerge/>
          </w:tcPr>
          <w:p w14:paraId="757FF112" w14:textId="77777777" w:rsidR="00910D78" w:rsidRPr="006F4D12" w:rsidRDefault="00910D78" w:rsidP="00363066">
            <w:pPr>
              <w:spacing w:after="0"/>
              <w:rPr>
                <w:rFonts w:cstheme="minorHAnsi"/>
                <w:i/>
              </w:rPr>
            </w:pPr>
          </w:p>
        </w:tc>
        <w:tc>
          <w:tcPr>
            <w:tcW w:w="1559" w:type="dxa"/>
          </w:tcPr>
          <w:p w14:paraId="485036E6" w14:textId="77777777" w:rsidR="00910D78" w:rsidRPr="006F4D12" w:rsidRDefault="00910D78" w:rsidP="00363066">
            <w:pPr>
              <w:spacing w:after="0"/>
              <w:rPr>
                <w:rFonts w:cstheme="minorHAnsi"/>
                <w:i/>
                <w:sz w:val="20"/>
                <w:szCs w:val="20"/>
              </w:rPr>
            </w:pPr>
            <w:r w:rsidRPr="006F4D12">
              <w:rPr>
                <w:rFonts w:cstheme="minorHAnsi"/>
                <w:b/>
                <w:smallCaps/>
                <w:sz w:val="20"/>
                <w:szCs w:val="20"/>
              </w:rPr>
              <w:t>AC-</w:t>
            </w:r>
            <w:r w:rsidRPr="006F4D12">
              <w:rPr>
                <w:rFonts w:cstheme="minorHAnsi"/>
                <w:b/>
                <w:sz w:val="20"/>
                <w:szCs w:val="20"/>
              </w:rPr>
              <w:t>3(3)[6](b)(3)[b]</w:t>
            </w:r>
          </w:p>
        </w:tc>
        <w:tc>
          <w:tcPr>
            <w:tcW w:w="2125" w:type="dxa"/>
          </w:tcPr>
          <w:p w14:paraId="4856FD08" w14:textId="77777777" w:rsidR="00910D78" w:rsidRPr="006F4D12" w:rsidRDefault="00910D78" w:rsidP="00363066">
            <w:pPr>
              <w:spacing w:after="0"/>
              <w:rPr>
                <w:rFonts w:cstheme="minorHAnsi"/>
                <w:i/>
                <w:sz w:val="22"/>
              </w:rPr>
            </w:pPr>
            <w:r w:rsidRPr="006F4D12">
              <w:rPr>
                <w:rFonts w:cstheme="minorHAnsi"/>
                <w:i/>
                <w:sz w:val="22"/>
              </w:rPr>
              <w:t>obiektach;</w:t>
            </w:r>
          </w:p>
        </w:tc>
      </w:tr>
      <w:tr w:rsidR="00910D78" w:rsidRPr="006F4D12" w14:paraId="0DDD0128" w14:textId="77777777" w:rsidTr="00363066">
        <w:trPr>
          <w:cantSplit/>
          <w:trHeight w:val="319"/>
        </w:trPr>
        <w:tc>
          <w:tcPr>
            <w:tcW w:w="1129" w:type="dxa"/>
            <w:vMerge/>
          </w:tcPr>
          <w:p w14:paraId="4C3E5C46" w14:textId="77777777" w:rsidR="00910D78" w:rsidRPr="006F4D12" w:rsidRDefault="00910D78" w:rsidP="00363066">
            <w:pPr>
              <w:spacing w:after="0"/>
              <w:rPr>
                <w:rFonts w:cstheme="minorHAnsi"/>
                <w:b/>
                <w:highlight w:val="yellow"/>
              </w:rPr>
            </w:pPr>
          </w:p>
        </w:tc>
        <w:tc>
          <w:tcPr>
            <w:tcW w:w="1276" w:type="dxa"/>
            <w:vMerge/>
          </w:tcPr>
          <w:p w14:paraId="0F66D57B" w14:textId="77777777" w:rsidR="00910D78" w:rsidRPr="006F4D12" w:rsidRDefault="00910D78" w:rsidP="00363066">
            <w:pPr>
              <w:spacing w:after="0"/>
              <w:rPr>
                <w:rFonts w:cstheme="minorHAnsi"/>
                <w:b/>
                <w:smallCaps/>
              </w:rPr>
            </w:pPr>
          </w:p>
        </w:tc>
        <w:tc>
          <w:tcPr>
            <w:tcW w:w="1559" w:type="dxa"/>
            <w:vMerge/>
          </w:tcPr>
          <w:p w14:paraId="7718804F" w14:textId="77777777" w:rsidR="00910D78" w:rsidRPr="006F4D12" w:rsidRDefault="00910D78" w:rsidP="00363066">
            <w:pPr>
              <w:spacing w:after="0"/>
              <w:rPr>
                <w:rFonts w:cstheme="minorHAnsi"/>
                <w:i/>
              </w:rPr>
            </w:pPr>
          </w:p>
        </w:tc>
        <w:tc>
          <w:tcPr>
            <w:tcW w:w="1560" w:type="dxa"/>
            <w:vMerge/>
          </w:tcPr>
          <w:p w14:paraId="01FF527C" w14:textId="77777777" w:rsidR="00910D78" w:rsidRPr="006F4D12" w:rsidRDefault="00910D78" w:rsidP="00363066">
            <w:pPr>
              <w:spacing w:after="0"/>
              <w:rPr>
                <w:rFonts w:cstheme="minorHAnsi"/>
                <w:i/>
              </w:rPr>
            </w:pPr>
          </w:p>
        </w:tc>
        <w:tc>
          <w:tcPr>
            <w:tcW w:w="1559" w:type="dxa"/>
          </w:tcPr>
          <w:p w14:paraId="3B0C1538" w14:textId="77777777" w:rsidR="00910D78" w:rsidRPr="006F4D12" w:rsidRDefault="00910D78" w:rsidP="00363066">
            <w:pPr>
              <w:spacing w:after="0"/>
              <w:rPr>
                <w:rFonts w:cstheme="minorHAnsi"/>
                <w:i/>
                <w:sz w:val="20"/>
                <w:szCs w:val="20"/>
              </w:rPr>
            </w:pPr>
            <w:r w:rsidRPr="006F4D12">
              <w:rPr>
                <w:rFonts w:cstheme="minorHAnsi"/>
                <w:b/>
                <w:smallCaps/>
                <w:sz w:val="20"/>
                <w:szCs w:val="20"/>
              </w:rPr>
              <w:t>AC-</w:t>
            </w:r>
            <w:r w:rsidRPr="006F4D12">
              <w:rPr>
                <w:rFonts w:cstheme="minorHAnsi"/>
                <w:b/>
                <w:sz w:val="20"/>
                <w:szCs w:val="20"/>
              </w:rPr>
              <w:t>3(3)[6](b)(3)[c]</w:t>
            </w:r>
          </w:p>
        </w:tc>
        <w:tc>
          <w:tcPr>
            <w:tcW w:w="2125" w:type="dxa"/>
          </w:tcPr>
          <w:p w14:paraId="5996EBB2" w14:textId="77777777" w:rsidR="00910D78" w:rsidRPr="006F4D12" w:rsidRDefault="00910D78" w:rsidP="00363066">
            <w:pPr>
              <w:spacing w:after="0"/>
              <w:rPr>
                <w:rFonts w:cstheme="minorHAnsi"/>
                <w:i/>
                <w:sz w:val="22"/>
              </w:rPr>
            </w:pPr>
            <w:r w:rsidRPr="006F4D12">
              <w:rPr>
                <w:rFonts w:cstheme="minorHAnsi"/>
                <w:i/>
                <w:sz w:val="22"/>
              </w:rPr>
              <w:t>systemie teleinformatycznym; lub</w:t>
            </w:r>
          </w:p>
        </w:tc>
      </w:tr>
      <w:tr w:rsidR="00910D78" w:rsidRPr="006F4D12" w14:paraId="6F75AD80" w14:textId="77777777" w:rsidTr="00363066">
        <w:trPr>
          <w:cantSplit/>
          <w:trHeight w:val="319"/>
        </w:trPr>
        <w:tc>
          <w:tcPr>
            <w:tcW w:w="1129" w:type="dxa"/>
            <w:vMerge/>
          </w:tcPr>
          <w:p w14:paraId="728207D0" w14:textId="77777777" w:rsidR="00910D78" w:rsidRPr="006F4D12" w:rsidRDefault="00910D78" w:rsidP="00363066">
            <w:pPr>
              <w:spacing w:after="0"/>
              <w:rPr>
                <w:rFonts w:cstheme="minorHAnsi"/>
                <w:b/>
                <w:highlight w:val="yellow"/>
              </w:rPr>
            </w:pPr>
          </w:p>
        </w:tc>
        <w:tc>
          <w:tcPr>
            <w:tcW w:w="1276" w:type="dxa"/>
            <w:vMerge/>
          </w:tcPr>
          <w:p w14:paraId="01729DD1" w14:textId="77777777" w:rsidR="00910D78" w:rsidRPr="006F4D12" w:rsidRDefault="00910D78" w:rsidP="00363066">
            <w:pPr>
              <w:spacing w:after="0"/>
              <w:rPr>
                <w:rFonts w:cstheme="minorHAnsi"/>
                <w:b/>
                <w:smallCaps/>
              </w:rPr>
            </w:pPr>
          </w:p>
        </w:tc>
        <w:tc>
          <w:tcPr>
            <w:tcW w:w="1559" w:type="dxa"/>
            <w:vMerge/>
          </w:tcPr>
          <w:p w14:paraId="251D1A18" w14:textId="77777777" w:rsidR="00910D78" w:rsidRPr="006F4D12" w:rsidRDefault="00910D78" w:rsidP="00363066">
            <w:pPr>
              <w:spacing w:after="0"/>
              <w:rPr>
                <w:rFonts w:cstheme="minorHAnsi"/>
                <w:i/>
              </w:rPr>
            </w:pPr>
          </w:p>
        </w:tc>
        <w:tc>
          <w:tcPr>
            <w:tcW w:w="1560" w:type="dxa"/>
            <w:vMerge/>
          </w:tcPr>
          <w:p w14:paraId="687EC2EA" w14:textId="77777777" w:rsidR="00910D78" w:rsidRPr="006F4D12" w:rsidRDefault="00910D78" w:rsidP="00363066">
            <w:pPr>
              <w:spacing w:after="0"/>
              <w:rPr>
                <w:rFonts w:cstheme="minorHAnsi"/>
                <w:i/>
              </w:rPr>
            </w:pPr>
          </w:p>
        </w:tc>
        <w:tc>
          <w:tcPr>
            <w:tcW w:w="1559" w:type="dxa"/>
          </w:tcPr>
          <w:p w14:paraId="62087930" w14:textId="77777777" w:rsidR="00910D78" w:rsidRPr="006F4D12" w:rsidRDefault="00910D78" w:rsidP="00363066">
            <w:pPr>
              <w:spacing w:after="0"/>
              <w:rPr>
                <w:rFonts w:cstheme="minorHAnsi"/>
                <w:i/>
                <w:sz w:val="20"/>
                <w:szCs w:val="20"/>
              </w:rPr>
            </w:pPr>
            <w:r w:rsidRPr="006F4D12">
              <w:rPr>
                <w:rFonts w:cstheme="minorHAnsi"/>
                <w:b/>
                <w:smallCaps/>
                <w:sz w:val="20"/>
                <w:szCs w:val="20"/>
              </w:rPr>
              <w:t>AC-</w:t>
            </w:r>
            <w:r w:rsidRPr="006F4D12">
              <w:rPr>
                <w:rFonts w:cstheme="minorHAnsi"/>
                <w:b/>
                <w:sz w:val="20"/>
                <w:szCs w:val="20"/>
              </w:rPr>
              <w:t>3(3)[6](b)(3)[d]</w:t>
            </w:r>
          </w:p>
        </w:tc>
        <w:tc>
          <w:tcPr>
            <w:tcW w:w="2125" w:type="dxa"/>
          </w:tcPr>
          <w:p w14:paraId="7A1E176D" w14:textId="77777777" w:rsidR="00910D78" w:rsidRPr="006F4D12" w:rsidRDefault="00910D78" w:rsidP="00363066">
            <w:pPr>
              <w:spacing w:after="0"/>
              <w:rPr>
                <w:rFonts w:cstheme="minorHAnsi"/>
                <w:i/>
                <w:sz w:val="22"/>
              </w:rPr>
            </w:pPr>
            <w:r w:rsidRPr="006F4D12">
              <w:rPr>
                <w:rFonts w:cstheme="minorHAnsi"/>
                <w:i/>
                <w:sz w:val="22"/>
              </w:rPr>
              <w:t>komponentach systemu;</w:t>
            </w:r>
          </w:p>
        </w:tc>
      </w:tr>
      <w:tr w:rsidR="00910D78" w:rsidRPr="006F4D12" w14:paraId="0BEEEFBF" w14:textId="77777777" w:rsidTr="00363066">
        <w:trPr>
          <w:cantSplit/>
          <w:trHeight w:val="319"/>
        </w:trPr>
        <w:tc>
          <w:tcPr>
            <w:tcW w:w="1129" w:type="dxa"/>
            <w:vMerge/>
          </w:tcPr>
          <w:p w14:paraId="108DFFEA" w14:textId="77777777" w:rsidR="00910D78" w:rsidRPr="006F4D12" w:rsidRDefault="00910D78" w:rsidP="00363066">
            <w:pPr>
              <w:spacing w:after="0"/>
              <w:rPr>
                <w:rFonts w:cstheme="minorHAnsi"/>
                <w:b/>
                <w:highlight w:val="yellow"/>
              </w:rPr>
            </w:pPr>
          </w:p>
        </w:tc>
        <w:tc>
          <w:tcPr>
            <w:tcW w:w="1276" w:type="dxa"/>
            <w:vMerge/>
          </w:tcPr>
          <w:p w14:paraId="329F6397" w14:textId="77777777" w:rsidR="00910D78" w:rsidRPr="006F4D12" w:rsidRDefault="00910D78" w:rsidP="00363066">
            <w:pPr>
              <w:spacing w:after="0"/>
              <w:rPr>
                <w:rFonts w:cstheme="minorHAnsi"/>
                <w:b/>
                <w:smallCaps/>
              </w:rPr>
            </w:pPr>
          </w:p>
        </w:tc>
        <w:tc>
          <w:tcPr>
            <w:tcW w:w="1559" w:type="dxa"/>
            <w:vMerge/>
          </w:tcPr>
          <w:p w14:paraId="27BC5872" w14:textId="77777777" w:rsidR="00910D78" w:rsidRPr="006F4D12" w:rsidRDefault="00910D78" w:rsidP="00363066">
            <w:pPr>
              <w:spacing w:after="0"/>
              <w:rPr>
                <w:rFonts w:cstheme="minorHAnsi"/>
                <w:i/>
              </w:rPr>
            </w:pPr>
          </w:p>
        </w:tc>
        <w:tc>
          <w:tcPr>
            <w:tcW w:w="1560" w:type="dxa"/>
          </w:tcPr>
          <w:p w14:paraId="7F99D6EA" w14:textId="77777777" w:rsidR="00910D78" w:rsidRPr="006F4D12" w:rsidRDefault="00910D78" w:rsidP="00363066">
            <w:pPr>
              <w:spacing w:after="0"/>
              <w:rPr>
                <w:rFonts w:cstheme="minorHAnsi"/>
                <w:i/>
              </w:rPr>
            </w:pPr>
            <w:r w:rsidRPr="006F4D12">
              <w:rPr>
                <w:rFonts w:cstheme="minorHAnsi"/>
                <w:b/>
                <w:smallCaps/>
              </w:rPr>
              <w:t>AC-</w:t>
            </w:r>
            <w:r w:rsidRPr="006F4D12">
              <w:rPr>
                <w:rFonts w:cstheme="minorHAnsi"/>
                <w:b/>
              </w:rPr>
              <w:t>3(3)[6](b)(4)</w:t>
            </w:r>
          </w:p>
        </w:tc>
        <w:tc>
          <w:tcPr>
            <w:tcW w:w="3684" w:type="dxa"/>
            <w:gridSpan w:val="2"/>
          </w:tcPr>
          <w:p w14:paraId="4BD6D67A" w14:textId="77777777" w:rsidR="00910D78" w:rsidRPr="006F4D12" w:rsidRDefault="00910D78" w:rsidP="00363066">
            <w:pPr>
              <w:spacing w:after="0"/>
              <w:rPr>
                <w:rFonts w:cstheme="minorHAnsi"/>
                <w:i/>
              </w:rPr>
            </w:pPr>
            <w:r w:rsidRPr="006F4D12">
              <w:rPr>
                <w:rFonts w:cstheme="minorHAnsi"/>
                <w:i/>
              </w:rPr>
              <w:t>wyboru atrybutów bezpieczeństwa i wartości atrybutów, które mają być kojarzone z nowo utworzonymi lub zmodyfikowanymi obiektami; lub</w:t>
            </w:r>
          </w:p>
        </w:tc>
      </w:tr>
      <w:tr w:rsidR="00910D78" w:rsidRPr="006F4D12" w14:paraId="0E715C61" w14:textId="77777777" w:rsidTr="00363066">
        <w:trPr>
          <w:cantSplit/>
          <w:trHeight w:val="319"/>
        </w:trPr>
        <w:tc>
          <w:tcPr>
            <w:tcW w:w="1129" w:type="dxa"/>
            <w:vMerge/>
          </w:tcPr>
          <w:p w14:paraId="68703BAA" w14:textId="77777777" w:rsidR="00910D78" w:rsidRPr="006F4D12" w:rsidRDefault="00910D78" w:rsidP="00363066">
            <w:pPr>
              <w:spacing w:after="0"/>
              <w:rPr>
                <w:rFonts w:cstheme="minorHAnsi"/>
                <w:b/>
                <w:highlight w:val="yellow"/>
              </w:rPr>
            </w:pPr>
          </w:p>
        </w:tc>
        <w:tc>
          <w:tcPr>
            <w:tcW w:w="1276" w:type="dxa"/>
            <w:vMerge/>
          </w:tcPr>
          <w:p w14:paraId="34ADDB53" w14:textId="77777777" w:rsidR="00910D78" w:rsidRPr="006F4D12" w:rsidRDefault="00910D78" w:rsidP="00363066">
            <w:pPr>
              <w:spacing w:after="0"/>
              <w:rPr>
                <w:rFonts w:cstheme="minorHAnsi"/>
                <w:b/>
                <w:smallCaps/>
              </w:rPr>
            </w:pPr>
          </w:p>
        </w:tc>
        <w:tc>
          <w:tcPr>
            <w:tcW w:w="1559" w:type="dxa"/>
            <w:vMerge/>
          </w:tcPr>
          <w:p w14:paraId="0CC3CE94" w14:textId="77777777" w:rsidR="00910D78" w:rsidRPr="006F4D12" w:rsidRDefault="00910D78" w:rsidP="00363066">
            <w:pPr>
              <w:spacing w:after="0"/>
              <w:rPr>
                <w:rFonts w:cstheme="minorHAnsi"/>
                <w:i/>
              </w:rPr>
            </w:pPr>
          </w:p>
        </w:tc>
        <w:tc>
          <w:tcPr>
            <w:tcW w:w="1560" w:type="dxa"/>
          </w:tcPr>
          <w:p w14:paraId="4ED8CBEC" w14:textId="77777777" w:rsidR="00910D78" w:rsidRPr="006F4D12" w:rsidRDefault="00910D78" w:rsidP="00363066">
            <w:pPr>
              <w:spacing w:after="0"/>
              <w:rPr>
                <w:rFonts w:cstheme="minorHAnsi"/>
                <w:i/>
              </w:rPr>
            </w:pPr>
            <w:r w:rsidRPr="006F4D12">
              <w:rPr>
                <w:rFonts w:cstheme="minorHAnsi"/>
                <w:b/>
                <w:smallCaps/>
              </w:rPr>
              <w:t>AC-</w:t>
            </w:r>
            <w:r w:rsidRPr="006F4D12">
              <w:rPr>
                <w:rFonts w:cstheme="minorHAnsi"/>
                <w:b/>
              </w:rPr>
              <w:t>3(3)[6](b)(5)</w:t>
            </w:r>
          </w:p>
        </w:tc>
        <w:tc>
          <w:tcPr>
            <w:tcW w:w="3684" w:type="dxa"/>
            <w:gridSpan w:val="2"/>
          </w:tcPr>
          <w:p w14:paraId="6E13F380" w14:textId="77777777" w:rsidR="00910D78" w:rsidRPr="006F4D12" w:rsidRDefault="00910D78" w:rsidP="00363066">
            <w:pPr>
              <w:spacing w:after="0"/>
              <w:rPr>
                <w:rFonts w:cstheme="minorHAnsi"/>
                <w:i/>
              </w:rPr>
            </w:pPr>
            <w:r w:rsidRPr="006F4D12">
              <w:rPr>
                <w:rFonts w:cstheme="minorHAnsi"/>
                <w:i/>
              </w:rPr>
              <w:t>zmiany zasad regulujących kontrolę dostępu; oraz</w:t>
            </w:r>
          </w:p>
        </w:tc>
      </w:tr>
      <w:tr w:rsidR="00910D78" w:rsidRPr="006F4D12" w14:paraId="32CA9DA3" w14:textId="77777777" w:rsidTr="00363066">
        <w:trPr>
          <w:cantSplit/>
          <w:trHeight w:val="737"/>
        </w:trPr>
        <w:tc>
          <w:tcPr>
            <w:tcW w:w="1129" w:type="dxa"/>
            <w:vMerge/>
          </w:tcPr>
          <w:p w14:paraId="2DF1B7DA" w14:textId="77777777" w:rsidR="00910D78" w:rsidRPr="006F4D12" w:rsidRDefault="00910D78" w:rsidP="00363066">
            <w:pPr>
              <w:spacing w:after="0"/>
              <w:rPr>
                <w:rFonts w:cstheme="minorHAnsi"/>
                <w:b/>
                <w:highlight w:val="yellow"/>
              </w:rPr>
            </w:pPr>
          </w:p>
        </w:tc>
        <w:tc>
          <w:tcPr>
            <w:tcW w:w="1276" w:type="dxa"/>
            <w:vMerge/>
          </w:tcPr>
          <w:p w14:paraId="2D26EC08" w14:textId="77777777" w:rsidR="00910D78" w:rsidRPr="006F4D12" w:rsidRDefault="00910D78" w:rsidP="00363066">
            <w:pPr>
              <w:spacing w:after="0"/>
              <w:rPr>
                <w:rFonts w:cstheme="minorHAnsi"/>
                <w:b/>
                <w:smallCaps/>
              </w:rPr>
            </w:pPr>
          </w:p>
        </w:tc>
        <w:tc>
          <w:tcPr>
            <w:tcW w:w="1559" w:type="dxa"/>
          </w:tcPr>
          <w:p w14:paraId="4939AD79" w14:textId="77777777" w:rsidR="00910D78" w:rsidRPr="006F4D12" w:rsidRDefault="00910D78" w:rsidP="00363066">
            <w:pPr>
              <w:spacing w:after="0"/>
              <w:rPr>
                <w:rFonts w:cstheme="minorHAnsi"/>
                <w:i/>
              </w:rPr>
            </w:pPr>
            <w:r w:rsidRPr="006F4D12">
              <w:rPr>
                <w:rFonts w:cstheme="minorHAnsi"/>
                <w:b/>
                <w:smallCaps/>
              </w:rPr>
              <w:t>AC-</w:t>
            </w:r>
            <w:r w:rsidRPr="006F4D12">
              <w:rPr>
                <w:rFonts w:cstheme="minorHAnsi"/>
                <w:b/>
              </w:rPr>
              <w:t>3(3)[6](c)</w:t>
            </w:r>
          </w:p>
        </w:tc>
        <w:tc>
          <w:tcPr>
            <w:tcW w:w="5244" w:type="dxa"/>
            <w:gridSpan w:val="3"/>
          </w:tcPr>
          <w:p w14:paraId="44C0C822" w14:textId="77777777" w:rsidR="00910D78" w:rsidRPr="006F4D12" w:rsidRDefault="00910D78" w:rsidP="00363066">
            <w:pPr>
              <w:spacing w:after="0"/>
              <w:rPr>
                <w:rFonts w:cstheme="minorHAnsi"/>
                <w:i/>
              </w:rPr>
            </w:pPr>
            <w:r w:rsidRPr="006F4D12">
              <w:rPr>
                <w:rFonts w:cstheme="minorHAnsi"/>
                <w:i/>
              </w:rPr>
              <w:t>podmiotom określonym przez organizację można wyraźnie przyznać uprawnienia określone przez organizację w taki sposób, że nie są one ograniczone przez niektóre lub wszystkie z powyższych ograniczeń.</w:t>
            </w:r>
          </w:p>
        </w:tc>
      </w:tr>
      <w:tr w:rsidR="00910D78" w:rsidRPr="006F4D12" w14:paraId="04136E24" w14:textId="77777777" w:rsidTr="00363066">
        <w:trPr>
          <w:trHeight w:val="580"/>
        </w:trPr>
        <w:tc>
          <w:tcPr>
            <w:tcW w:w="1129" w:type="dxa"/>
            <w:vMerge/>
          </w:tcPr>
          <w:p w14:paraId="220E5587" w14:textId="77777777" w:rsidR="00910D78" w:rsidRPr="006F4D12" w:rsidRDefault="00910D78" w:rsidP="00363066">
            <w:pPr>
              <w:rPr>
                <w:rFonts w:cstheme="minorHAnsi"/>
                <w:b/>
                <w:highlight w:val="yellow"/>
              </w:rPr>
            </w:pPr>
          </w:p>
        </w:tc>
        <w:tc>
          <w:tcPr>
            <w:tcW w:w="8079" w:type="dxa"/>
            <w:gridSpan w:val="5"/>
          </w:tcPr>
          <w:p w14:paraId="1AF3D152" w14:textId="77777777" w:rsidR="00910D78" w:rsidRPr="006F4D12" w:rsidRDefault="00910D78" w:rsidP="00363066">
            <w:pPr>
              <w:rPr>
                <w:rFonts w:cstheme="minorHAnsi"/>
                <w:b/>
                <w:iCs/>
                <w:smallCaps/>
              </w:rPr>
            </w:pPr>
            <w:r w:rsidRPr="006F4D12">
              <w:rPr>
                <w:rFonts w:cstheme="minorHAnsi"/>
                <w:b/>
                <w:iCs/>
                <w:smallCaps/>
              </w:rPr>
              <w:t>POTENCJALNE METODY I OBIEKTY OCENY:</w:t>
            </w:r>
          </w:p>
          <w:p w14:paraId="16B1EFE3" w14:textId="77777777" w:rsidR="00910D78" w:rsidRPr="006F4D12" w:rsidRDefault="00910D78" w:rsidP="00363066">
            <w:pPr>
              <w:rPr>
                <w:rFonts w:cstheme="minorHAnsi"/>
                <w:iCs/>
              </w:rPr>
            </w:pPr>
            <w:r w:rsidRPr="006F4D12">
              <w:rPr>
                <w:rFonts w:cstheme="minorHAnsi"/>
                <w:b/>
                <w:bCs/>
                <w:iCs/>
              </w:rPr>
              <w:t xml:space="preserve">Sprawdź: </w:t>
            </w:r>
            <w:r w:rsidRPr="006F4D12">
              <w:rPr>
                <w:rFonts w:cstheme="minorHAnsi"/>
                <w:bCs/>
                <w:iCs/>
              </w:rPr>
              <w:t>[</w:t>
            </w:r>
            <w:r w:rsidRPr="006F4D12">
              <w:rPr>
                <w:rFonts w:cstheme="minorHAnsi"/>
                <w:bCs/>
                <w:i/>
                <w:iCs/>
              </w:rPr>
              <w:t xml:space="preserve">wybierz spośród: </w:t>
            </w:r>
            <w:r w:rsidRPr="006F4D12">
              <w:rPr>
                <w:rFonts w:cstheme="minorHAnsi"/>
                <w:bCs/>
                <w:iCs/>
              </w:rPr>
              <w:t>Zasady kontroli dostępu; zasady obowiązkowej kontroli dostępu; procedury dotyczące egzekwowania prawa dostępu</w:t>
            </w:r>
            <w:r w:rsidRPr="006F4D12">
              <w:rPr>
                <w:rFonts w:cstheme="minorHAnsi"/>
                <w:iCs/>
              </w:rPr>
              <w:t>; plan bezpieczeństwa; dokumentacja projektowa systemu teleinformatycznego; ustawienia konfiguracji systemu teleinformatycznego i powiązana dokumentacja; lista podmiotów i obiektów (tj. użytkowników i zasobów) wymagających realizacji polityki obowiązkowej kontroli dostępu; rejestry audytów systemu teleinformatycznego; inne odpowiednie dokumenty lub rejestry].</w:t>
            </w:r>
          </w:p>
          <w:p w14:paraId="434C9AAD" w14:textId="77777777" w:rsidR="00910D78" w:rsidRPr="006F4D12" w:rsidRDefault="00910D78" w:rsidP="00363066">
            <w:pPr>
              <w:rPr>
                <w:rFonts w:cstheme="minorHAnsi"/>
                <w:iCs/>
              </w:rPr>
            </w:pPr>
            <w:r w:rsidRPr="006F4D12">
              <w:rPr>
                <w:rFonts w:cstheme="minorHAnsi"/>
                <w:b/>
                <w:bCs/>
                <w:iCs/>
              </w:rPr>
              <w:t xml:space="preserve">Wywiad: </w:t>
            </w:r>
            <w:r w:rsidRPr="006F4D12">
              <w:rPr>
                <w:rFonts w:cstheme="minorHAnsi"/>
                <w:bCs/>
                <w:iCs/>
              </w:rPr>
              <w:t>[</w:t>
            </w:r>
            <w:r w:rsidRPr="006F4D12">
              <w:rPr>
                <w:rFonts w:cstheme="minorHAnsi"/>
                <w:bCs/>
                <w:i/>
                <w:iCs/>
              </w:rPr>
              <w:t xml:space="preserve">wybierz spośród: </w:t>
            </w:r>
            <w:r w:rsidRPr="006F4D12">
              <w:rPr>
                <w:rFonts w:cstheme="minorHAnsi"/>
                <w:bCs/>
                <w:iCs/>
              </w:rPr>
              <w:t>Personel organizacyjny odpowiedzialny za egzekwowanie praw dostępu; administratorzy systemów/sieci; personel organizacyjny odpowiedzialny za bezpieczeństwo informacji; deweloperzy systemów</w:t>
            </w:r>
            <w:r w:rsidRPr="006F4D12">
              <w:rPr>
                <w:rFonts w:cstheme="minorHAnsi"/>
                <w:iCs/>
              </w:rPr>
              <w:t>].</w:t>
            </w:r>
          </w:p>
          <w:p w14:paraId="6CD6B610" w14:textId="77777777" w:rsidR="00910D78" w:rsidRPr="006F4D12" w:rsidRDefault="00910D78" w:rsidP="00363066">
            <w:pPr>
              <w:rPr>
                <w:rFonts w:cstheme="minorHAnsi"/>
                <w:b/>
                <w:iCs/>
              </w:rPr>
            </w:pPr>
            <w:r w:rsidRPr="006F4D12">
              <w:rPr>
                <w:rFonts w:cstheme="minorHAnsi"/>
                <w:b/>
                <w:bCs/>
                <w:iCs/>
              </w:rPr>
              <w:t>Test</w:t>
            </w:r>
            <w:r w:rsidRPr="006F4D12">
              <w:rPr>
                <w:rFonts w:cstheme="minorHAnsi"/>
                <w:bCs/>
                <w:iCs/>
              </w:rPr>
              <w:t>: [</w:t>
            </w:r>
            <w:r w:rsidRPr="006F4D12">
              <w:rPr>
                <w:rFonts w:cstheme="minorHAnsi"/>
                <w:bCs/>
                <w:i/>
                <w:iCs/>
              </w:rPr>
              <w:t xml:space="preserve">wybierz spośród: </w:t>
            </w:r>
            <w:r w:rsidRPr="006F4D12">
              <w:rPr>
                <w:rFonts w:cstheme="minorHAnsi"/>
                <w:bCs/>
                <w:iCs/>
              </w:rPr>
              <w:t>Zautomatyzowane mechanizmy wdrażające obowiązkową kontrolę dostępu].</w:t>
            </w:r>
          </w:p>
        </w:tc>
      </w:tr>
    </w:tbl>
    <w:p w14:paraId="39B1530F" w14:textId="77777777" w:rsidR="000B7657" w:rsidRDefault="000B7657">
      <w:pPr>
        <w:spacing w:before="0" w:after="160" w:line="259" w:lineRule="auto"/>
        <w:rPr>
          <w:rFonts w:asciiTheme="minorHAnsi" w:hAnsiTheme="minorHAnsi" w:cstheme="minorHAnsi"/>
          <w:b/>
          <w:bCs/>
          <w:sz w:val="56"/>
          <w:szCs w:val="56"/>
        </w:rPr>
      </w:pPr>
      <w:r>
        <w:rPr>
          <w:rFonts w:asciiTheme="minorHAnsi" w:hAnsiTheme="minorHAnsi" w:cstheme="minorHAnsi"/>
          <w:b/>
          <w:bCs/>
          <w:sz w:val="56"/>
          <w:szCs w:val="56"/>
        </w:rPr>
        <w:br w:type="page"/>
      </w:r>
    </w:p>
    <w:p w14:paraId="20E67082" w14:textId="4465B04E" w:rsidR="00BA02E3" w:rsidRDefault="00AF5ADE" w:rsidP="00BA02E3">
      <w:pPr>
        <w:pStyle w:val="Nagwek1"/>
      </w:pPr>
      <w:r>
        <w:t>P</w:t>
      </w:r>
      <w:r w:rsidR="00BA02E3">
        <w:t>róbka w języku angielskim</w:t>
      </w:r>
    </w:p>
    <w:p w14:paraId="0E5C5F5A" w14:textId="60766945" w:rsidR="0012066A" w:rsidRPr="006B53F7" w:rsidRDefault="0012066A" w:rsidP="0012066A">
      <w:pPr>
        <w:rPr>
          <w:rFonts w:asciiTheme="minorHAnsi" w:hAnsiTheme="minorHAnsi" w:cstheme="minorHAnsi"/>
          <w:b/>
        </w:rPr>
      </w:pPr>
      <w:r w:rsidRPr="006B53F7">
        <w:rPr>
          <w:rFonts w:asciiTheme="minorHAnsi" w:hAnsiTheme="minorHAnsi" w:cstheme="minorHAnsi"/>
          <w:b/>
          <w:bCs/>
          <w:sz w:val="56"/>
          <w:szCs w:val="56"/>
        </w:rPr>
        <w:t>Fog Computing Conceptual Model</w:t>
      </w:r>
    </w:p>
    <w:p w14:paraId="5F80161F" w14:textId="77777777" w:rsidR="00BF4912" w:rsidRPr="006B53F7" w:rsidRDefault="00BF4912" w:rsidP="00BF4912">
      <w:pPr>
        <w:rPr>
          <w:rFonts w:asciiTheme="minorHAnsi" w:hAnsiTheme="minorHAnsi" w:cstheme="minorHAnsi"/>
          <w:b/>
        </w:rPr>
      </w:pPr>
      <w:r w:rsidRPr="006B53F7">
        <w:rPr>
          <w:rFonts w:asciiTheme="minorHAnsi" w:hAnsiTheme="minorHAnsi" w:cstheme="minorHAnsi"/>
          <w:b/>
        </w:rPr>
        <w:t xml:space="preserve">Reports on Computer Systems Technology </w:t>
      </w:r>
    </w:p>
    <w:p w14:paraId="4FDD9168" w14:textId="77777777" w:rsidR="00BF4912" w:rsidRPr="006B53F7" w:rsidRDefault="00BF4912" w:rsidP="00BF4912">
      <w:pPr>
        <w:rPr>
          <w:rFonts w:asciiTheme="minorHAnsi" w:hAnsiTheme="minorHAnsi" w:cstheme="minorHAnsi"/>
        </w:rPr>
      </w:pPr>
      <w:r w:rsidRPr="006B53F7">
        <w:rPr>
          <w:rFonts w:asciiTheme="minorHAnsi" w:hAnsiTheme="minorHAnsi" w:cstheme="minorHAnsi"/>
        </w:rPr>
        <w:t xml:space="preserve">The Information Technology Laboratory (ITL) at the National Institute of Standards and Technology (NIST) promotes the U.S. economy and public welfare by providing technical leadership for the nation’s measurement and standards infrastructure. ITL develops tests, test methods, reference data, proof of concept implementations, and technical analysis to advance the development and productive use of information technology. </w:t>
      </w:r>
    </w:p>
    <w:p w14:paraId="02203414" w14:textId="77777777" w:rsidR="00BF4912" w:rsidRPr="006B53F7" w:rsidRDefault="00BF4912" w:rsidP="00BF4912">
      <w:pPr>
        <w:rPr>
          <w:rFonts w:asciiTheme="minorHAnsi" w:hAnsiTheme="minorHAnsi" w:cstheme="minorHAnsi"/>
          <w:b/>
        </w:rPr>
      </w:pPr>
      <w:r w:rsidRPr="006B53F7">
        <w:rPr>
          <w:rFonts w:asciiTheme="minorHAnsi" w:hAnsiTheme="minorHAnsi" w:cstheme="minorHAnsi"/>
          <w:b/>
        </w:rPr>
        <w:t xml:space="preserve">Abstract </w:t>
      </w:r>
    </w:p>
    <w:p w14:paraId="287A88F5" w14:textId="77777777" w:rsidR="00BF4912" w:rsidRPr="006B53F7" w:rsidRDefault="00BF4912" w:rsidP="00BF4912">
      <w:pPr>
        <w:rPr>
          <w:rFonts w:asciiTheme="minorHAnsi" w:hAnsiTheme="minorHAnsi" w:cstheme="minorHAnsi"/>
        </w:rPr>
      </w:pPr>
      <w:r w:rsidRPr="006B53F7">
        <w:rPr>
          <w:rFonts w:asciiTheme="minorHAnsi" w:hAnsiTheme="minorHAnsi" w:cstheme="minorHAnsi"/>
        </w:rPr>
        <w:t xml:space="preserve">Managing the data generated by Internet of Things (IoT) sensors and actuators is one of the biggest challenges faced when deploying an IoT system. Traditional cloud-based IoT systems are challenged by the large scale, heterogeneity, and high latency witnessed in some cloud ecosystems. One solution is to decentralize applications, management, and data analytics into the network itself using a distributed and federated compute model. This approach has become known as fog computing. This document presents the conceptual model of fog and mist computing and how they relate to cloud-based computing models for IoT. This document further characterizes important properties and aspects of fog computing, including service models, deployment strategies, and provides a baseline of what fog computing is, and how it may be used. </w:t>
      </w:r>
    </w:p>
    <w:p w14:paraId="7FE4E07D" w14:textId="77777777" w:rsidR="00BF4912" w:rsidRPr="006B53F7" w:rsidRDefault="00BF4912" w:rsidP="00BF4912">
      <w:pPr>
        <w:rPr>
          <w:rFonts w:asciiTheme="minorHAnsi" w:hAnsiTheme="minorHAnsi" w:cstheme="minorHAnsi"/>
          <w:b/>
        </w:rPr>
      </w:pPr>
      <w:r w:rsidRPr="006B53F7">
        <w:rPr>
          <w:rFonts w:asciiTheme="minorHAnsi" w:hAnsiTheme="minorHAnsi" w:cstheme="minorHAnsi"/>
          <w:b/>
        </w:rPr>
        <w:t xml:space="preserve">Keywords </w:t>
      </w:r>
    </w:p>
    <w:p w14:paraId="0A85292E" w14:textId="77777777" w:rsidR="00BF4912" w:rsidRPr="006B53F7" w:rsidRDefault="00BF4912" w:rsidP="00BF4912">
      <w:pPr>
        <w:rPr>
          <w:rFonts w:asciiTheme="minorHAnsi" w:hAnsiTheme="minorHAnsi" w:cstheme="minorHAnsi"/>
        </w:rPr>
      </w:pPr>
      <w:r w:rsidRPr="006B53F7">
        <w:rPr>
          <w:rFonts w:asciiTheme="minorHAnsi" w:hAnsiTheme="minorHAnsi" w:cstheme="minorHAnsi"/>
        </w:rPr>
        <w:t>cloud computing; cloudlet; edge computing; fluid computing; fog computing; fluid computing; Internet of Things (IoT); mist computing;</w:t>
      </w:r>
    </w:p>
    <w:p w14:paraId="7BB5225D" w14:textId="77777777" w:rsidR="00BF4912" w:rsidRPr="006B53F7" w:rsidRDefault="00BF4912" w:rsidP="00BF4912">
      <w:pPr>
        <w:rPr>
          <w:rFonts w:asciiTheme="minorHAnsi" w:hAnsiTheme="minorHAnsi" w:cstheme="minorHAnsi"/>
          <w:b/>
        </w:rPr>
      </w:pPr>
      <w:r w:rsidRPr="006B53F7">
        <w:rPr>
          <w:rFonts w:asciiTheme="minorHAnsi" w:hAnsiTheme="minorHAnsi" w:cstheme="minorHAnsi"/>
          <w:b/>
        </w:rPr>
        <w:t xml:space="preserve">Audience </w:t>
      </w:r>
    </w:p>
    <w:p w14:paraId="6EF44AA9" w14:textId="77777777" w:rsidR="00BF4912" w:rsidRPr="006B53F7" w:rsidRDefault="00BF4912" w:rsidP="00BF4912">
      <w:pPr>
        <w:rPr>
          <w:rFonts w:asciiTheme="minorHAnsi" w:hAnsiTheme="minorHAnsi" w:cstheme="minorHAnsi"/>
        </w:rPr>
      </w:pPr>
      <w:r w:rsidRPr="006B53F7">
        <w:rPr>
          <w:rFonts w:asciiTheme="minorHAnsi" w:hAnsiTheme="minorHAnsi" w:cstheme="minorHAnsi"/>
        </w:rPr>
        <w:t>The intended audience of this document is system planners, system architects, system engineers, system managers, program managers, technologists and networking specialists that consume or provide Internet of Things solutions leveraging cloud and/or fog computing services.</w:t>
      </w:r>
    </w:p>
    <w:p w14:paraId="221AEF32" w14:textId="77777777" w:rsidR="00BF4912" w:rsidRPr="006B53F7" w:rsidRDefault="00BF4912" w:rsidP="008F514D">
      <w:pPr>
        <w:keepNext/>
        <w:rPr>
          <w:rFonts w:asciiTheme="minorHAnsi" w:eastAsia="Courier New" w:hAnsiTheme="minorHAnsi" w:cstheme="minorHAnsi"/>
          <w:b/>
        </w:rPr>
      </w:pPr>
      <w:r w:rsidRPr="006B53F7">
        <w:rPr>
          <w:rFonts w:asciiTheme="minorHAnsi" w:hAnsiTheme="minorHAnsi" w:cstheme="minorHAnsi"/>
          <w:b/>
        </w:rPr>
        <w:t>1</w:t>
      </w:r>
      <w:r w:rsidRPr="006B53F7">
        <w:rPr>
          <w:rFonts w:asciiTheme="minorHAnsi" w:eastAsia="Courier New" w:hAnsiTheme="minorHAnsi" w:cstheme="minorHAnsi"/>
          <w:b/>
        </w:rPr>
        <w:t xml:space="preserve"> The Fog Computing Conceptual Model </w:t>
      </w:r>
    </w:p>
    <w:p w14:paraId="7E571B6A" w14:textId="77777777" w:rsidR="00BF4912" w:rsidRPr="006B53F7" w:rsidRDefault="00BF4912" w:rsidP="008F514D">
      <w:pPr>
        <w:keepNext/>
        <w:rPr>
          <w:rFonts w:asciiTheme="minorHAnsi" w:hAnsiTheme="minorHAnsi" w:cstheme="minorHAnsi"/>
          <w:b/>
        </w:rPr>
      </w:pPr>
      <w:r w:rsidRPr="006B53F7">
        <w:rPr>
          <w:rFonts w:asciiTheme="minorHAnsi" w:hAnsiTheme="minorHAnsi" w:cstheme="minorHAnsi"/>
          <w:b/>
        </w:rPr>
        <w:t xml:space="preserve">1.1 Fog Computing </w:t>
      </w:r>
    </w:p>
    <w:p w14:paraId="6EC3B1EF" w14:textId="4D7B86EB" w:rsidR="00BF4912" w:rsidRPr="006B53F7" w:rsidRDefault="00BF4912" w:rsidP="008F514D">
      <w:pPr>
        <w:keepNext/>
        <w:rPr>
          <w:rFonts w:asciiTheme="minorHAnsi" w:hAnsiTheme="minorHAnsi" w:cstheme="minorHAnsi"/>
        </w:rPr>
      </w:pPr>
      <w:r w:rsidRPr="006B53F7">
        <w:rPr>
          <w:rFonts w:asciiTheme="minorHAnsi" w:hAnsiTheme="minorHAnsi" w:cstheme="minorHAnsi"/>
          <w:i/>
          <w:iCs/>
        </w:rPr>
        <w:t xml:space="preserve">Fog computing </w:t>
      </w:r>
      <w:r w:rsidRPr="006B53F7">
        <w:rPr>
          <w:rFonts w:asciiTheme="minorHAnsi" w:hAnsiTheme="minorHAnsi" w:cstheme="minorHAnsi"/>
        </w:rPr>
        <w:t xml:space="preserve">is a layered model for enabling ubiquitous access to a shared continuum of scalable computing resources. The model facilitates the deployment of distributed, latency-aware applications and services, and consists of </w:t>
      </w:r>
      <w:r w:rsidRPr="006B53F7">
        <w:rPr>
          <w:rFonts w:asciiTheme="minorHAnsi" w:hAnsiTheme="minorHAnsi" w:cstheme="minorHAnsi"/>
          <w:i/>
          <w:iCs/>
        </w:rPr>
        <w:t>fog nodes</w:t>
      </w:r>
      <w:r w:rsidR="005D4321" w:rsidRPr="006B53F7">
        <w:rPr>
          <w:rStyle w:val="Odwoanieprzypisudolnego"/>
          <w:rFonts w:asciiTheme="minorHAnsi" w:hAnsiTheme="minorHAnsi" w:cstheme="minorHAnsi"/>
          <w:i/>
          <w:iCs/>
        </w:rPr>
        <w:footnoteReference w:id="5"/>
      </w:r>
      <w:r w:rsidRPr="006B53F7">
        <w:rPr>
          <w:rFonts w:asciiTheme="minorHAnsi" w:hAnsiTheme="minorHAnsi" w:cstheme="minorHAnsi"/>
          <w:sz w:val="16"/>
          <w:szCs w:val="16"/>
        </w:rPr>
        <w:t xml:space="preserve"> </w:t>
      </w:r>
      <w:r w:rsidRPr="006B53F7">
        <w:rPr>
          <w:rFonts w:asciiTheme="minorHAnsi" w:hAnsiTheme="minorHAnsi" w:cstheme="minorHAnsi"/>
        </w:rPr>
        <w:t xml:space="preserve">(physical or virtual), residing between </w:t>
      </w:r>
      <w:r w:rsidRPr="006B53F7">
        <w:rPr>
          <w:rFonts w:asciiTheme="minorHAnsi" w:hAnsiTheme="minorHAnsi" w:cstheme="minorHAnsi"/>
          <w:i/>
          <w:iCs/>
        </w:rPr>
        <w:t xml:space="preserve">smart </w:t>
      </w:r>
      <w:r w:rsidRPr="006B53F7">
        <w:rPr>
          <w:rFonts w:asciiTheme="minorHAnsi" w:hAnsiTheme="minorHAnsi" w:cstheme="minorHAnsi"/>
        </w:rPr>
        <w:t xml:space="preserve">end-devices and centralized (cloud) services. The </w:t>
      </w:r>
      <w:r w:rsidRPr="006B53F7">
        <w:rPr>
          <w:rFonts w:asciiTheme="minorHAnsi" w:hAnsiTheme="minorHAnsi" w:cstheme="minorHAnsi"/>
          <w:i/>
          <w:iCs/>
        </w:rPr>
        <w:t xml:space="preserve">fog nodes </w:t>
      </w:r>
      <w:r w:rsidRPr="006B53F7">
        <w:rPr>
          <w:rFonts w:asciiTheme="minorHAnsi" w:hAnsiTheme="minorHAnsi" w:cstheme="minorHAnsi"/>
        </w:rPr>
        <w:t xml:space="preserve">are context aware and support a common data management and communication system. They can be organized in clusters - either vertically (to support isolation), horizontally (to support federation), or relative to </w:t>
      </w:r>
      <w:r w:rsidRPr="006B53F7">
        <w:rPr>
          <w:rFonts w:asciiTheme="minorHAnsi" w:hAnsiTheme="minorHAnsi" w:cstheme="minorHAnsi"/>
          <w:i/>
          <w:iCs/>
        </w:rPr>
        <w:t xml:space="preserve">fog nodes’ </w:t>
      </w:r>
      <w:r w:rsidRPr="006B53F7">
        <w:rPr>
          <w:rFonts w:asciiTheme="minorHAnsi" w:hAnsiTheme="minorHAnsi" w:cstheme="minorHAnsi"/>
        </w:rPr>
        <w:t xml:space="preserve">latency-distance to the </w:t>
      </w:r>
      <w:r w:rsidRPr="006B53F7">
        <w:rPr>
          <w:rFonts w:asciiTheme="minorHAnsi" w:hAnsiTheme="minorHAnsi" w:cstheme="minorHAnsi"/>
          <w:i/>
          <w:iCs/>
        </w:rPr>
        <w:t xml:space="preserve">smart </w:t>
      </w:r>
      <w:r w:rsidRPr="006B53F7">
        <w:rPr>
          <w:rFonts w:asciiTheme="minorHAnsi" w:hAnsiTheme="minorHAnsi" w:cstheme="minorHAnsi"/>
        </w:rPr>
        <w:t xml:space="preserve">end-devices. </w:t>
      </w:r>
      <w:r w:rsidRPr="006B53F7">
        <w:rPr>
          <w:rFonts w:asciiTheme="minorHAnsi" w:hAnsiTheme="minorHAnsi" w:cstheme="minorHAnsi"/>
          <w:i/>
          <w:iCs/>
        </w:rPr>
        <w:t xml:space="preserve">Fog computing </w:t>
      </w:r>
      <w:r w:rsidRPr="006B53F7">
        <w:rPr>
          <w:rFonts w:asciiTheme="minorHAnsi" w:hAnsiTheme="minorHAnsi" w:cstheme="minorHAnsi"/>
        </w:rPr>
        <w:t>minimizes the request-response time from/to supported applications, and provides, for the end-devices, local computing resources and, when needed, network connectivity to centralized services.</w:t>
      </w:r>
    </w:p>
    <w:p w14:paraId="648E048D" w14:textId="77777777" w:rsidR="00BF4912" w:rsidRPr="006B53F7" w:rsidRDefault="00BF4912" w:rsidP="00BF4912">
      <w:pPr>
        <w:rPr>
          <w:rFonts w:asciiTheme="minorHAnsi" w:hAnsiTheme="minorHAnsi" w:cstheme="minorHAnsi"/>
          <w:szCs w:val="24"/>
        </w:rPr>
      </w:pPr>
      <w:r w:rsidRPr="006B53F7">
        <w:rPr>
          <w:rFonts w:asciiTheme="minorHAnsi" w:hAnsiTheme="minorHAnsi" w:cstheme="minorHAnsi"/>
          <w:noProof/>
          <w:szCs w:val="24"/>
        </w:rPr>
        <w:drawing>
          <wp:inline distT="0" distB="0" distL="0" distR="0" wp14:anchorId="618CE0AA" wp14:editId="7493B551">
            <wp:extent cx="5761355" cy="322884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3228843"/>
                    </a:xfrm>
                    <a:prstGeom prst="rect">
                      <a:avLst/>
                    </a:prstGeom>
                    <a:noFill/>
                    <a:ln>
                      <a:noFill/>
                    </a:ln>
                  </pic:spPr>
                </pic:pic>
              </a:graphicData>
            </a:graphic>
          </wp:inline>
        </w:drawing>
      </w:r>
    </w:p>
    <w:p w14:paraId="37517043" w14:textId="77777777" w:rsidR="00BF4912" w:rsidRPr="00F75B1A" w:rsidRDefault="00BF4912" w:rsidP="00BF4912">
      <w:pPr>
        <w:rPr>
          <w:rFonts w:asciiTheme="minorHAnsi" w:hAnsiTheme="minorHAnsi" w:cstheme="minorHAnsi"/>
          <w:b/>
          <w:szCs w:val="24"/>
        </w:rPr>
      </w:pPr>
      <w:r w:rsidRPr="00F75B1A">
        <w:rPr>
          <w:rFonts w:asciiTheme="minorHAnsi" w:hAnsiTheme="minorHAnsi" w:cstheme="minorHAnsi"/>
          <w:b/>
          <w:szCs w:val="24"/>
        </w:rPr>
        <w:t xml:space="preserve">Figure 1 – Fog computing supporting a cloud-based ecosystem for smart end-devices. </w:t>
      </w:r>
    </w:p>
    <w:p w14:paraId="4A4C886A" w14:textId="77777777" w:rsidR="00BF4912" w:rsidRPr="006B53F7" w:rsidRDefault="00BF4912" w:rsidP="00816158">
      <w:pPr>
        <w:keepLines/>
        <w:rPr>
          <w:rFonts w:asciiTheme="minorHAnsi" w:hAnsiTheme="minorHAnsi" w:cstheme="minorHAnsi"/>
          <w:szCs w:val="24"/>
        </w:rPr>
      </w:pPr>
      <w:r w:rsidRPr="006B53F7">
        <w:rPr>
          <w:rFonts w:asciiTheme="minorHAnsi" w:hAnsiTheme="minorHAnsi" w:cstheme="minorHAnsi"/>
          <w:szCs w:val="24"/>
        </w:rPr>
        <w:t xml:space="preserve">Figure 1 above depicts fog computing in the broader context of a cloud-based ecosystem serving </w:t>
      </w:r>
      <w:r w:rsidRPr="006B53F7">
        <w:rPr>
          <w:rFonts w:asciiTheme="minorHAnsi" w:hAnsiTheme="minorHAnsi" w:cstheme="minorHAnsi"/>
          <w:i/>
          <w:iCs/>
          <w:szCs w:val="24"/>
        </w:rPr>
        <w:t xml:space="preserve">smart </w:t>
      </w:r>
      <w:r w:rsidRPr="006B53F7">
        <w:rPr>
          <w:rFonts w:asciiTheme="minorHAnsi" w:hAnsiTheme="minorHAnsi" w:cstheme="minorHAnsi"/>
          <w:szCs w:val="24"/>
        </w:rPr>
        <w:t xml:space="preserve">end-devices.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is not perceived as a mandatory layer for such ecosystems nor is the centralized (cloud) service perceived as being required for a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layer to support the functionality of </w:t>
      </w:r>
      <w:r w:rsidRPr="006B53F7">
        <w:rPr>
          <w:rFonts w:asciiTheme="minorHAnsi" w:hAnsiTheme="minorHAnsi" w:cstheme="minorHAnsi"/>
          <w:i/>
          <w:iCs/>
          <w:szCs w:val="24"/>
        </w:rPr>
        <w:t xml:space="preserve">smart </w:t>
      </w:r>
      <w:r w:rsidRPr="006B53F7">
        <w:rPr>
          <w:rFonts w:asciiTheme="minorHAnsi" w:hAnsiTheme="minorHAnsi" w:cstheme="minorHAnsi"/>
          <w:szCs w:val="24"/>
        </w:rPr>
        <w:t xml:space="preserve">end-devices. Diferent usecase scenarios might have diferent architectures based on the optimal approach to supporting end-devices functionality. The choice of such representation is rooted in the intend of capturing a complex architecture that incorporates fog computing services. </w:t>
      </w:r>
    </w:p>
    <w:p w14:paraId="751A2EAF" w14:textId="77777777" w:rsidR="00BF4912" w:rsidRPr="006B53F7" w:rsidRDefault="00BF4912" w:rsidP="00BF4912">
      <w:pPr>
        <w:rPr>
          <w:rFonts w:asciiTheme="minorHAnsi" w:hAnsiTheme="minorHAnsi" w:cstheme="minorHAnsi"/>
          <w:b/>
          <w:szCs w:val="24"/>
        </w:rPr>
      </w:pPr>
      <w:r w:rsidRPr="006B53F7">
        <w:rPr>
          <w:rFonts w:asciiTheme="minorHAnsi" w:hAnsiTheme="minorHAnsi" w:cstheme="minorHAnsi"/>
          <w:b/>
          <w:szCs w:val="24"/>
        </w:rPr>
        <w:t xml:space="preserve">1.2 Fog Node </w:t>
      </w:r>
    </w:p>
    <w:p w14:paraId="087DEA29" w14:textId="36ABB930" w:rsidR="00BF4912" w:rsidRPr="006B53F7" w:rsidRDefault="00BF4912" w:rsidP="00BF4912">
      <w:pPr>
        <w:rPr>
          <w:rFonts w:asciiTheme="minorHAnsi" w:hAnsiTheme="minorHAnsi" w:cstheme="minorHAnsi"/>
          <w:szCs w:val="24"/>
        </w:rPr>
      </w:pPr>
      <w:r w:rsidRPr="006B53F7">
        <w:rPr>
          <w:rFonts w:asciiTheme="minorHAnsi" w:hAnsiTheme="minorHAnsi" w:cstheme="minorHAnsi"/>
          <w:szCs w:val="24"/>
        </w:rPr>
        <w:t xml:space="preserve">The </w:t>
      </w:r>
      <w:r w:rsidRPr="006B53F7">
        <w:rPr>
          <w:rFonts w:asciiTheme="minorHAnsi" w:hAnsiTheme="minorHAnsi" w:cstheme="minorHAnsi"/>
          <w:i/>
          <w:iCs/>
          <w:szCs w:val="24"/>
        </w:rPr>
        <w:t xml:space="preserve">fog node </w:t>
      </w:r>
      <w:r w:rsidRPr="006B53F7">
        <w:rPr>
          <w:rFonts w:asciiTheme="minorHAnsi" w:hAnsiTheme="minorHAnsi" w:cstheme="minorHAnsi"/>
          <w:szCs w:val="24"/>
        </w:rPr>
        <w:t xml:space="preserve">is the core component of the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architecture. </w:t>
      </w:r>
      <w:r w:rsidRPr="006B53F7">
        <w:rPr>
          <w:rFonts w:asciiTheme="minorHAnsi" w:hAnsiTheme="minorHAnsi" w:cstheme="minorHAnsi"/>
          <w:i/>
          <w:iCs/>
          <w:szCs w:val="24"/>
        </w:rPr>
        <w:t xml:space="preserve">Fog nodes </w:t>
      </w:r>
      <w:r w:rsidRPr="006B53F7">
        <w:rPr>
          <w:rFonts w:asciiTheme="minorHAnsi" w:hAnsiTheme="minorHAnsi" w:cstheme="minorHAnsi"/>
          <w:szCs w:val="24"/>
        </w:rPr>
        <w:t xml:space="preserve">are either </w:t>
      </w:r>
      <w:r w:rsidRPr="006B53F7">
        <w:rPr>
          <w:rFonts w:asciiTheme="minorHAnsi" w:hAnsiTheme="minorHAnsi" w:cstheme="minorHAnsi"/>
          <w:i/>
          <w:iCs/>
          <w:szCs w:val="24"/>
        </w:rPr>
        <w:t xml:space="preserve">physical </w:t>
      </w:r>
      <w:r w:rsidRPr="006B53F7">
        <w:rPr>
          <w:rFonts w:asciiTheme="minorHAnsi" w:hAnsiTheme="minorHAnsi" w:cstheme="minorHAnsi"/>
          <w:szCs w:val="24"/>
        </w:rPr>
        <w:t xml:space="preserve">components (e.g. gateways, switches, routers, servers, etc.) or </w:t>
      </w:r>
      <w:r w:rsidRPr="006B53F7">
        <w:rPr>
          <w:rFonts w:asciiTheme="minorHAnsi" w:hAnsiTheme="minorHAnsi" w:cstheme="minorHAnsi"/>
          <w:i/>
          <w:iCs/>
          <w:szCs w:val="24"/>
        </w:rPr>
        <w:t xml:space="preserve">virtual </w:t>
      </w:r>
      <w:r w:rsidRPr="006B53F7">
        <w:rPr>
          <w:rFonts w:asciiTheme="minorHAnsi" w:hAnsiTheme="minorHAnsi" w:cstheme="minorHAnsi"/>
          <w:szCs w:val="24"/>
        </w:rPr>
        <w:t xml:space="preserve">components (e.g. virtualized switches, virtual machines, </w:t>
      </w:r>
      <w:r w:rsidRPr="006B53F7">
        <w:rPr>
          <w:rFonts w:asciiTheme="minorHAnsi" w:hAnsiTheme="minorHAnsi" w:cstheme="minorHAnsi"/>
          <w:i/>
          <w:iCs/>
          <w:szCs w:val="24"/>
        </w:rPr>
        <w:t>cloudlets</w:t>
      </w:r>
      <w:r w:rsidR="00CD1771" w:rsidRPr="006B53F7">
        <w:rPr>
          <w:rStyle w:val="Odwoanieprzypisudolnego"/>
          <w:rFonts w:asciiTheme="minorHAnsi" w:hAnsiTheme="minorHAnsi" w:cstheme="minorHAnsi"/>
          <w:i/>
          <w:iCs/>
          <w:szCs w:val="24"/>
        </w:rPr>
        <w:footnoteReference w:id="6"/>
      </w:r>
      <w:r w:rsidRPr="006B53F7">
        <w:rPr>
          <w:rFonts w:asciiTheme="minorHAnsi" w:hAnsiTheme="minorHAnsi" w:cstheme="minorHAnsi"/>
          <w:szCs w:val="24"/>
        </w:rPr>
        <w:t xml:space="preserve">, etc.) that are tightly coupled with the </w:t>
      </w:r>
      <w:r w:rsidRPr="006B53F7">
        <w:rPr>
          <w:rFonts w:asciiTheme="minorHAnsi" w:hAnsiTheme="minorHAnsi" w:cstheme="minorHAnsi"/>
          <w:i/>
          <w:iCs/>
          <w:szCs w:val="24"/>
        </w:rPr>
        <w:t xml:space="preserve">smart </w:t>
      </w:r>
      <w:r w:rsidRPr="006B53F7">
        <w:rPr>
          <w:rFonts w:asciiTheme="minorHAnsi" w:hAnsiTheme="minorHAnsi" w:cstheme="minorHAnsi"/>
          <w:szCs w:val="24"/>
        </w:rPr>
        <w:t xml:space="preserve">end-devices or access networks, and provide computing resources to these devices. A </w:t>
      </w:r>
      <w:r w:rsidRPr="006B53F7">
        <w:rPr>
          <w:rFonts w:asciiTheme="minorHAnsi" w:hAnsiTheme="minorHAnsi" w:cstheme="minorHAnsi"/>
          <w:i/>
          <w:iCs/>
          <w:szCs w:val="24"/>
        </w:rPr>
        <w:t xml:space="preserve">fog node </w:t>
      </w:r>
      <w:r w:rsidRPr="006B53F7">
        <w:rPr>
          <w:rFonts w:asciiTheme="minorHAnsi" w:hAnsiTheme="minorHAnsi" w:cstheme="minorHAnsi"/>
          <w:szCs w:val="24"/>
        </w:rPr>
        <w:t xml:space="preserve">is aware of its geographical distribution and logical location within the context of its cluster. Additionally, </w:t>
      </w:r>
      <w:r w:rsidRPr="006B53F7">
        <w:rPr>
          <w:rFonts w:asciiTheme="minorHAnsi" w:hAnsiTheme="minorHAnsi" w:cstheme="minorHAnsi"/>
          <w:i/>
          <w:iCs/>
          <w:szCs w:val="24"/>
        </w:rPr>
        <w:t xml:space="preserve">fog nodes </w:t>
      </w:r>
      <w:r w:rsidRPr="006B53F7">
        <w:rPr>
          <w:rFonts w:asciiTheme="minorHAnsi" w:hAnsiTheme="minorHAnsi" w:cstheme="minorHAnsi"/>
          <w:szCs w:val="24"/>
        </w:rPr>
        <w:t xml:space="preserve">provide some form of data management and communication services between network’s edge layer where end-devices reside, and the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service or the centralized (cloud) computing resources, when needed. To deploy a given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capability, </w:t>
      </w:r>
      <w:r w:rsidRPr="006B53F7">
        <w:rPr>
          <w:rFonts w:asciiTheme="minorHAnsi" w:hAnsiTheme="minorHAnsi" w:cstheme="minorHAnsi"/>
          <w:i/>
          <w:iCs/>
          <w:szCs w:val="24"/>
        </w:rPr>
        <w:t xml:space="preserve">fog nodes </w:t>
      </w:r>
      <w:r w:rsidRPr="006B53F7">
        <w:rPr>
          <w:rFonts w:asciiTheme="minorHAnsi" w:hAnsiTheme="minorHAnsi" w:cstheme="minorHAnsi"/>
          <w:szCs w:val="24"/>
        </w:rPr>
        <w:t xml:space="preserve">operate in centralized or decentralized manner and can be configured as stand-alone </w:t>
      </w:r>
      <w:r w:rsidRPr="006B53F7">
        <w:rPr>
          <w:rFonts w:asciiTheme="minorHAnsi" w:hAnsiTheme="minorHAnsi" w:cstheme="minorHAnsi"/>
          <w:i/>
          <w:iCs/>
          <w:szCs w:val="24"/>
        </w:rPr>
        <w:t xml:space="preserve">fog nodes </w:t>
      </w:r>
      <w:r w:rsidRPr="006B53F7">
        <w:rPr>
          <w:rFonts w:asciiTheme="minorHAnsi" w:hAnsiTheme="minorHAnsi" w:cstheme="minorHAnsi"/>
          <w:szCs w:val="24"/>
        </w:rPr>
        <w:t>that communicate among them to deliver the service or can be federated to form clusters that provide horizontal scalability over disperse geolocations, through mirroring or extension mechanisms.</w:t>
      </w:r>
    </w:p>
    <w:p w14:paraId="71118101" w14:textId="36633269" w:rsidR="002E6304" w:rsidRPr="006B53F7" w:rsidRDefault="002E6304" w:rsidP="002E6304">
      <w:pPr>
        <w:rPr>
          <w:rFonts w:asciiTheme="minorHAnsi" w:hAnsiTheme="minorHAnsi" w:cstheme="minorHAnsi"/>
          <w:b/>
          <w:szCs w:val="24"/>
        </w:rPr>
      </w:pPr>
      <w:r w:rsidRPr="006B53F7">
        <w:rPr>
          <w:rFonts w:asciiTheme="minorHAnsi" w:hAnsiTheme="minorHAnsi" w:cstheme="minorHAnsi"/>
          <w:b/>
          <w:szCs w:val="24"/>
        </w:rPr>
        <w:t xml:space="preserve">1.3 Fog Computing Essential Characteristics </w:t>
      </w:r>
    </w:p>
    <w:p w14:paraId="478F060A" w14:textId="77777777" w:rsidR="002E6304" w:rsidRPr="006B53F7" w:rsidRDefault="002E6304" w:rsidP="002E6304">
      <w:pPr>
        <w:rPr>
          <w:rFonts w:asciiTheme="minorHAnsi" w:hAnsiTheme="minorHAnsi" w:cstheme="minorHAnsi"/>
          <w:szCs w:val="24"/>
        </w:rPr>
      </w:pPr>
      <w:r w:rsidRPr="006B53F7">
        <w:rPr>
          <w:rFonts w:asciiTheme="minorHAnsi" w:hAnsiTheme="minorHAnsi" w:cstheme="minorHAnsi"/>
          <w:szCs w:val="24"/>
        </w:rPr>
        <w:t xml:space="preserve">The following six characteristics are essential in distinguishing fog computing from other computing paradigms. However, a </w:t>
      </w:r>
      <w:r w:rsidRPr="006B53F7">
        <w:rPr>
          <w:rFonts w:asciiTheme="minorHAnsi" w:hAnsiTheme="minorHAnsi" w:cstheme="minorHAnsi"/>
          <w:i/>
          <w:iCs/>
          <w:szCs w:val="24"/>
        </w:rPr>
        <w:t xml:space="preserve">smart </w:t>
      </w:r>
      <w:r w:rsidRPr="006B53F7">
        <w:rPr>
          <w:rFonts w:asciiTheme="minorHAnsi" w:hAnsiTheme="minorHAnsi" w:cstheme="minorHAnsi"/>
          <w:szCs w:val="24"/>
        </w:rPr>
        <w:t xml:space="preserve">end-device or IoT user is not required to make use of all characteristics when consuming a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service. </w:t>
      </w:r>
    </w:p>
    <w:p w14:paraId="54E77F14" w14:textId="77777777" w:rsidR="002E6304" w:rsidRPr="006B53F7" w:rsidRDefault="002E6304" w:rsidP="002E6304">
      <w:pPr>
        <w:rPr>
          <w:rFonts w:asciiTheme="minorHAnsi" w:hAnsiTheme="minorHAnsi" w:cstheme="minorHAnsi"/>
          <w:szCs w:val="24"/>
        </w:rPr>
      </w:pPr>
      <w:r w:rsidRPr="006B53F7">
        <w:rPr>
          <w:rFonts w:asciiTheme="minorHAnsi" w:hAnsiTheme="minorHAnsi" w:cstheme="minorHAnsi"/>
          <w:b/>
          <w:szCs w:val="24"/>
        </w:rPr>
        <w:t>Contextual location awareness, and low latency</w:t>
      </w:r>
      <w:r w:rsidRPr="006B53F7">
        <w:rPr>
          <w:rFonts w:asciiTheme="minorHAnsi" w:hAnsiTheme="minorHAnsi" w:cstheme="minorHAnsi"/>
          <w:szCs w:val="24"/>
        </w:rPr>
        <w:t xml:space="preserve">. Fog computing offers the lowest-possible latency due to the fog nodes’ awareness of their logical location in the context of the entire sytems and of the latency costs for communicating with other nodes. The origins of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can be traced to early proposals supporting endpoints with rich services at the edge of the network, including applications with low latency requirements. Because </w:t>
      </w:r>
      <w:r w:rsidRPr="006B53F7">
        <w:rPr>
          <w:rFonts w:asciiTheme="minorHAnsi" w:hAnsiTheme="minorHAnsi" w:cstheme="minorHAnsi"/>
          <w:i/>
          <w:iCs/>
          <w:szCs w:val="24"/>
        </w:rPr>
        <w:t xml:space="preserve">fog nodes </w:t>
      </w:r>
      <w:r w:rsidRPr="006B53F7">
        <w:rPr>
          <w:rFonts w:asciiTheme="minorHAnsi" w:hAnsiTheme="minorHAnsi" w:cstheme="minorHAnsi"/>
          <w:szCs w:val="24"/>
        </w:rPr>
        <w:t xml:space="preserve">are often co-located with the </w:t>
      </w:r>
      <w:r w:rsidRPr="006B53F7">
        <w:rPr>
          <w:rFonts w:asciiTheme="minorHAnsi" w:hAnsiTheme="minorHAnsi" w:cstheme="minorHAnsi"/>
          <w:i/>
          <w:iCs/>
          <w:szCs w:val="24"/>
        </w:rPr>
        <w:t xml:space="preserve">smart </w:t>
      </w:r>
      <w:r w:rsidRPr="006B53F7">
        <w:rPr>
          <w:rFonts w:asciiTheme="minorHAnsi" w:hAnsiTheme="minorHAnsi" w:cstheme="minorHAnsi"/>
          <w:szCs w:val="24"/>
        </w:rPr>
        <w:t xml:space="preserve">end-devices, analysis and response to data generated by these devices is much quicker than from a centralized cloud service or data center. </w:t>
      </w:r>
    </w:p>
    <w:p w14:paraId="50030D1D" w14:textId="77777777" w:rsidR="002E6304" w:rsidRPr="006B53F7" w:rsidRDefault="002E6304" w:rsidP="002E6304">
      <w:pPr>
        <w:rPr>
          <w:rFonts w:asciiTheme="minorHAnsi" w:hAnsiTheme="minorHAnsi" w:cstheme="minorHAnsi"/>
          <w:szCs w:val="24"/>
        </w:rPr>
      </w:pPr>
      <w:r w:rsidRPr="006B53F7">
        <w:rPr>
          <w:rFonts w:asciiTheme="minorHAnsi" w:hAnsiTheme="minorHAnsi" w:cstheme="minorHAnsi"/>
          <w:b/>
          <w:szCs w:val="24"/>
        </w:rPr>
        <w:t>Geographical distribution</w:t>
      </w:r>
      <w:r w:rsidRPr="006B53F7">
        <w:rPr>
          <w:rFonts w:asciiTheme="minorHAnsi" w:hAnsiTheme="minorHAnsi" w:cstheme="minorHAnsi"/>
          <w:szCs w:val="24"/>
        </w:rPr>
        <w:t xml:space="preserve">. In sharp contrast to the more centralized cloud, the services and applications targeted by the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demand widely, but geographically-identifiable, distributed deployments. For instance, the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will play an active role in delivering high quality streaming services to moving vehicles, through proxies and access points geographically positioned along highways and tracks. </w:t>
      </w:r>
    </w:p>
    <w:p w14:paraId="201AEC20" w14:textId="77777777" w:rsidR="002E6304" w:rsidRPr="006B53F7" w:rsidRDefault="002E6304" w:rsidP="002E6304">
      <w:pPr>
        <w:rPr>
          <w:rFonts w:asciiTheme="minorHAnsi" w:hAnsiTheme="minorHAnsi" w:cstheme="minorHAnsi"/>
          <w:szCs w:val="24"/>
        </w:rPr>
      </w:pPr>
      <w:r w:rsidRPr="006B53F7">
        <w:rPr>
          <w:rFonts w:asciiTheme="minorHAnsi" w:hAnsiTheme="minorHAnsi" w:cstheme="minorHAnsi"/>
          <w:b/>
          <w:szCs w:val="24"/>
        </w:rPr>
        <w:t>Heterogeneity</w:t>
      </w:r>
      <w:r w:rsidRPr="006B53F7">
        <w:rPr>
          <w:rFonts w:asciiTheme="minorHAnsi" w:hAnsiTheme="minorHAnsi" w:cstheme="minorHAnsi"/>
          <w:szCs w:val="24"/>
        </w:rPr>
        <w:t xml:space="preserve">.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supports collection and processing of data of different form factors acquired through multiple types of network communication capabilities. </w:t>
      </w:r>
    </w:p>
    <w:p w14:paraId="43E15241" w14:textId="77777777" w:rsidR="002E6304" w:rsidRPr="006B53F7" w:rsidRDefault="002E6304" w:rsidP="002E6304">
      <w:pPr>
        <w:rPr>
          <w:rFonts w:asciiTheme="minorHAnsi" w:hAnsiTheme="minorHAnsi" w:cstheme="minorHAnsi"/>
          <w:szCs w:val="24"/>
        </w:rPr>
      </w:pPr>
      <w:r w:rsidRPr="006B53F7">
        <w:rPr>
          <w:rFonts w:asciiTheme="minorHAnsi" w:hAnsiTheme="minorHAnsi" w:cstheme="minorHAnsi"/>
          <w:szCs w:val="24"/>
        </w:rPr>
        <w:t xml:space="preserve">Interoperability and federation. Seamless support of certain services (real-time streaming services is a good example) requires the cooperation of different providers. Hence,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components must be able to interoperate, and services must be federated across domains. </w:t>
      </w:r>
    </w:p>
    <w:p w14:paraId="54843EEA" w14:textId="361D5E28" w:rsidR="002E6304" w:rsidRPr="006B53F7" w:rsidRDefault="002E6304" w:rsidP="002E6304">
      <w:pPr>
        <w:rPr>
          <w:rFonts w:asciiTheme="minorHAnsi" w:hAnsiTheme="minorHAnsi" w:cstheme="minorHAnsi"/>
          <w:b/>
          <w:szCs w:val="24"/>
        </w:rPr>
      </w:pPr>
      <w:r w:rsidRPr="006B53F7">
        <w:rPr>
          <w:rFonts w:asciiTheme="minorHAnsi" w:hAnsiTheme="minorHAnsi" w:cstheme="minorHAnsi"/>
          <w:b/>
          <w:szCs w:val="24"/>
        </w:rPr>
        <w:t>Real-time interactions</w:t>
      </w:r>
      <w:r w:rsidRPr="006B53F7">
        <w:rPr>
          <w:rFonts w:asciiTheme="minorHAnsi" w:hAnsiTheme="minorHAnsi" w:cstheme="minorHAnsi"/>
          <w:szCs w:val="24"/>
        </w:rPr>
        <w:t xml:space="preserve">.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applications involve real-time interactions rather </w:t>
      </w:r>
      <w:r w:rsidRPr="006B53F7">
        <w:rPr>
          <w:rFonts w:asciiTheme="minorHAnsi" w:hAnsiTheme="minorHAnsi" w:cstheme="minorHAnsi"/>
          <w:b/>
          <w:szCs w:val="24"/>
        </w:rPr>
        <w:t>than batch processing.</w:t>
      </w:r>
    </w:p>
    <w:p w14:paraId="1FB1F681" w14:textId="0A60F9F3" w:rsidR="002E6304" w:rsidRPr="006B53F7" w:rsidRDefault="002E6304" w:rsidP="002E6304">
      <w:pPr>
        <w:rPr>
          <w:rFonts w:asciiTheme="minorHAnsi" w:hAnsiTheme="minorHAnsi" w:cstheme="minorHAnsi"/>
          <w:szCs w:val="24"/>
        </w:rPr>
      </w:pPr>
      <w:r w:rsidRPr="006B53F7">
        <w:rPr>
          <w:rFonts w:asciiTheme="minorHAnsi" w:hAnsiTheme="minorHAnsi" w:cstheme="minorHAnsi"/>
          <w:b/>
          <w:szCs w:val="24"/>
        </w:rPr>
        <w:t>Scalability and agility of federated, fog-node clusters.</w:t>
      </w:r>
      <w:r w:rsidRPr="006B53F7">
        <w:rPr>
          <w:rFonts w:asciiTheme="minorHAnsi" w:hAnsiTheme="minorHAnsi" w:cstheme="minorHAnsi"/>
          <w:szCs w:val="24"/>
        </w:rPr>
        <w:t xml:space="preserve">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is </w:t>
      </w:r>
      <w:r w:rsidRPr="006B53F7">
        <w:rPr>
          <w:rFonts w:asciiTheme="minorHAnsi" w:hAnsiTheme="minorHAnsi" w:cstheme="minorHAnsi"/>
          <w:i/>
          <w:iCs/>
          <w:szCs w:val="24"/>
        </w:rPr>
        <w:t xml:space="preserve">adaptive </w:t>
      </w:r>
      <w:r w:rsidRPr="006B53F7">
        <w:rPr>
          <w:rFonts w:asciiTheme="minorHAnsi" w:hAnsiTheme="minorHAnsi" w:cstheme="minorHAnsi"/>
          <w:szCs w:val="24"/>
        </w:rPr>
        <w:t xml:space="preserve">in nature, at cluster or cluster-of-clusters level, supporting elastic compute, resource pooling, data-load changes, and network condition variations, to list a few of the supported </w:t>
      </w:r>
      <w:r w:rsidRPr="006B53F7">
        <w:rPr>
          <w:rFonts w:asciiTheme="minorHAnsi" w:hAnsiTheme="minorHAnsi" w:cstheme="minorHAnsi"/>
          <w:i/>
          <w:iCs/>
          <w:szCs w:val="24"/>
        </w:rPr>
        <w:t xml:space="preserve">adaptive </w:t>
      </w:r>
      <w:r w:rsidRPr="006B53F7">
        <w:rPr>
          <w:rFonts w:asciiTheme="minorHAnsi" w:hAnsiTheme="minorHAnsi" w:cstheme="minorHAnsi"/>
          <w:szCs w:val="24"/>
        </w:rPr>
        <w:t>functions.</w:t>
      </w:r>
    </w:p>
    <w:p w14:paraId="496C66A2" w14:textId="7D7C9FC1" w:rsidR="008F514D" w:rsidRPr="006B53F7" w:rsidRDefault="008F514D" w:rsidP="008F514D">
      <w:pPr>
        <w:rPr>
          <w:rFonts w:asciiTheme="minorHAnsi" w:hAnsiTheme="minorHAnsi" w:cstheme="minorHAnsi"/>
          <w:b/>
          <w:szCs w:val="24"/>
        </w:rPr>
      </w:pPr>
      <w:r w:rsidRPr="006B53F7">
        <w:rPr>
          <w:rFonts w:asciiTheme="minorHAnsi" w:hAnsiTheme="minorHAnsi" w:cstheme="minorHAnsi"/>
          <w:b/>
          <w:szCs w:val="24"/>
        </w:rPr>
        <w:t xml:space="preserve">1.4 Additional Characteristics Often Associated with Fog Computing </w:t>
      </w:r>
    </w:p>
    <w:p w14:paraId="5EAA2E9D" w14:textId="77777777" w:rsidR="008F514D" w:rsidRPr="006B53F7" w:rsidRDefault="008F514D" w:rsidP="008F514D">
      <w:pPr>
        <w:rPr>
          <w:rFonts w:asciiTheme="minorHAnsi" w:hAnsiTheme="minorHAnsi" w:cstheme="minorHAnsi"/>
          <w:szCs w:val="24"/>
        </w:rPr>
      </w:pPr>
      <w:r w:rsidRPr="006B53F7">
        <w:rPr>
          <w:rFonts w:asciiTheme="minorHAnsi" w:hAnsiTheme="minorHAnsi" w:cstheme="minorHAnsi"/>
          <w:szCs w:val="24"/>
        </w:rPr>
        <w:t xml:space="preserve">Predominance of wireless access. Although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is used in wired environments, the large scale of wireless sensors in IoT demand distributed analytics and compute. For this reason,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 xml:space="preserve">is very well suited to wireless IoT access networks. </w:t>
      </w:r>
    </w:p>
    <w:p w14:paraId="6E294149" w14:textId="419FA7B1" w:rsidR="00D77708" w:rsidRDefault="008F514D" w:rsidP="00816158">
      <w:pPr>
        <w:keepLines/>
        <w:rPr>
          <w:rFonts w:asciiTheme="minorHAnsi" w:hAnsiTheme="minorHAnsi" w:cstheme="minorHAnsi"/>
          <w:szCs w:val="24"/>
        </w:rPr>
      </w:pPr>
      <w:r w:rsidRPr="006B53F7">
        <w:rPr>
          <w:rFonts w:asciiTheme="minorHAnsi" w:hAnsiTheme="minorHAnsi" w:cstheme="minorHAnsi"/>
          <w:szCs w:val="24"/>
        </w:rPr>
        <w:t xml:space="preserve">Support for mobility. It is essential for many </w:t>
      </w:r>
      <w:r w:rsidRPr="006B53F7">
        <w:rPr>
          <w:rFonts w:asciiTheme="minorHAnsi" w:hAnsiTheme="minorHAnsi" w:cstheme="minorHAnsi"/>
          <w:i/>
          <w:iCs/>
          <w:szCs w:val="24"/>
        </w:rPr>
        <w:t xml:space="preserve">fog computing </w:t>
      </w:r>
      <w:r w:rsidRPr="006B53F7">
        <w:rPr>
          <w:rFonts w:asciiTheme="minorHAnsi" w:hAnsiTheme="minorHAnsi" w:cstheme="minorHAnsi"/>
          <w:szCs w:val="24"/>
        </w:rPr>
        <w:t>applications to communicate directly with mobile devices, and therefore support mobility techniques, such as the Locator/ID Separation Protocol (LISP)</w:t>
      </w:r>
      <w:r w:rsidR="00D20341">
        <w:rPr>
          <w:rStyle w:val="Odwoanieprzypisudolnego"/>
          <w:rFonts w:asciiTheme="minorHAnsi" w:hAnsiTheme="minorHAnsi" w:cstheme="minorHAnsi"/>
          <w:szCs w:val="24"/>
        </w:rPr>
        <w:footnoteReference w:id="7"/>
      </w:r>
      <w:r w:rsidRPr="006B53F7">
        <w:rPr>
          <w:rFonts w:asciiTheme="minorHAnsi" w:hAnsiTheme="minorHAnsi" w:cstheme="minorHAnsi"/>
          <w:szCs w:val="24"/>
        </w:rPr>
        <w:t>, that decouple host identity from location identity, and require a distributed directory system.</w:t>
      </w:r>
    </w:p>
    <w:p w14:paraId="22F80564" w14:textId="77777777" w:rsidR="00D77708" w:rsidRDefault="00D77708">
      <w:pPr>
        <w:spacing w:before="0" w:after="160" w:line="259" w:lineRule="auto"/>
        <w:rPr>
          <w:rFonts w:asciiTheme="minorHAnsi" w:hAnsiTheme="minorHAnsi" w:cstheme="minorHAnsi"/>
          <w:szCs w:val="24"/>
        </w:rPr>
      </w:pPr>
      <w:r>
        <w:rPr>
          <w:rFonts w:asciiTheme="minorHAnsi" w:hAnsiTheme="minorHAnsi" w:cstheme="minorHAnsi"/>
          <w:szCs w:val="24"/>
        </w:rPr>
        <w:br w:type="page"/>
      </w:r>
    </w:p>
    <w:tbl>
      <w:tblPr>
        <w:tblpPr w:leftFromText="187" w:rightFromText="187" w:vertAnchor="text" w:tblpX="102" w:tblpY="102"/>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990"/>
        <w:gridCol w:w="1260"/>
        <w:gridCol w:w="1440"/>
        <w:gridCol w:w="1620"/>
        <w:gridCol w:w="2340"/>
      </w:tblGrid>
      <w:tr w:rsidR="00D77708" w:rsidRPr="004A012D" w14:paraId="37FD29D3" w14:textId="77777777" w:rsidTr="00363066">
        <w:trPr>
          <w:cantSplit/>
        </w:trPr>
        <w:tc>
          <w:tcPr>
            <w:tcW w:w="990" w:type="dxa"/>
            <w:shd w:val="clear" w:color="auto" w:fill="E6E6E6"/>
          </w:tcPr>
          <w:p w14:paraId="1FF38993" w14:textId="77777777" w:rsidR="00D77708" w:rsidRPr="004A012D" w:rsidRDefault="00D77708" w:rsidP="00363066">
            <w:pPr>
              <w:spacing w:before="60" w:after="60"/>
              <w:rPr>
                <w:rFonts w:asciiTheme="minorHAnsi" w:hAnsiTheme="minorHAnsi" w:cstheme="minorHAnsi"/>
                <w:b/>
                <w:iCs/>
                <w:sz w:val="18"/>
                <w:szCs w:val="18"/>
                <w:highlight w:val="yellow"/>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w:t>
            </w:r>
          </w:p>
        </w:tc>
        <w:tc>
          <w:tcPr>
            <w:tcW w:w="7650" w:type="dxa"/>
            <w:gridSpan w:val="5"/>
            <w:shd w:val="clear" w:color="auto" w:fill="E6E6E6"/>
          </w:tcPr>
          <w:p w14:paraId="5CF18160" w14:textId="77777777" w:rsidR="00D77708" w:rsidRPr="004A012D" w:rsidRDefault="00D77708" w:rsidP="00363066">
            <w:pPr>
              <w:keepNext/>
              <w:spacing w:before="60" w:after="60"/>
              <w:outlineLvl w:val="0"/>
              <w:rPr>
                <w:rFonts w:asciiTheme="minorHAnsi" w:hAnsiTheme="minorHAnsi" w:cstheme="minorHAnsi"/>
                <w:b/>
                <w:bCs/>
                <w:sz w:val="18"/>
                <w:szCs w:val="18"/>
                <w:highlight w:val="yellow"/>
              </w:rPr>
            </w:pPr>
            <w:r w:rsidRPr="004A012D">
              <w:rPr>
                <w:rFonts w:asciiTheme="minorHAnsi" w:hAnsiTheme="minorHAnsi" w:cstheme="minorHAnsi"/>
                <w:smallCaps/>
                <w:sz w:val="18"/>
                <w:szCs w:val="18"/>
              </w:rPr>
              <w:t xml:space="preserve">access enforcement  |  </w:t>
            </w:r>
            <w:r w:rsidRPr="004A012D">
              <w:rPr>
                <w:rFonts w:asciiTheme="minorHAnsi" w:hAnsiTheme="minorHAnsi" w:cstheme="minorHAnsi"/>
                <w:i/>
                <w:smallCaps/>
                <w:sz w:val="18"/>
                <w:szCs w:val="18"/>
              </w:rPr>
              <w:t>mandatory access control</w:t>
            </w:r>
          </w:p>
        </w:tc>
      </w:tr>
      <w:tr w:rsidR="00D77708" w:rsidRPr="004A012D" w14:paraId="76C3CE6E" w14:textId="77777777" w:rsidTr="00363066">
        <w:trPr>
          <w:cantSplit/>
          <w:trHeight w:val="542"/>
        </w:trPr>
        <w:tc>
          <w:tcPr>
            <w:tcW w:w="990" w:type="dxa"/>
            <w:vMerge w:val="restart"/>
          </w:tcPr>
          <w:p w14:paraId="063A575A"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7650" w:type="dxa"/>
            <w:gridSpan w:val="5"/>
          </w:tcPr>
          <w:p w14:paraId="0735C70E" w14:textId="77777777" w:rsidR="00D77708" w:rsidRPr="004A012D" w:rsidRDefault="00D77708" w:rsidP="00363066">
            <w:pPr>
              <w:autoSpaceDE w:val="0"/>
              <w:autoSpaceDN w:val="0"/>
              <w:adjustRightInd w:val="0"/>
              <w:spacing w:before="60" w:after="60"/>
              <w:rPr>
                <w:rFonts w:asciiTheme="minorHAnsi" w:hAnsiTheme="minorHAnsi" w:cstheme="minorHAnsi"/>
                <w:iCs/>
                <w:sz w:val="18"/>
                <w:szCs w:val="18"/>
              </w:rPr>
            </w:pPr>
            <w:r w:rsidRPr="004A012D">
              <w:rPr>
                <w:rFonts w:asciiTheme="minorHAnsi" w:hAnsiTheme="minorHAnsi" w:cstheme="minorHAnsi"/>
                <w:b/>
                <w:iCs/>
                <w:smallCaps/>
                <w:sz w:val="18"/>
                <w:szCs w:val="18"/>
              </w:rPr>
              <w:t>assessment objective:</w:t>
            </w:r>
          </w:p>
          <w:p w14:paraId="35220FC5" w14:textId="77777777" w:rsidR="00D77708" w:rsidRPr="004A012D" w:rsidRDefault="00D77708" w:rsidP="00363066">
            <w:pPr>
              <w:autoSpaceDE w:val="0"/>
              <w:autoSpaceDN w:val="0"/>
              <w:adjustRightInd w:val="0"/>
              <w:spacing w:before="60" w:after="60"/>
              <w:rPr>
                <w:rFonts w:asciiTheme="minorHAnsi" w:hAnsiTheme="minorHAnsi" w:cstheme="minorHAnsi"/>
                <w:sz w:val="18"/>
                <w:szCs w:val="18"/>
                <w:highlight w:val="yellow"/>
              </w:rPr>
            </w:pPr>
            <w:r w:rsidRPr="004A012D">
              <w:rPr>
                <w:rFonts w:asciiTheme="minorHAnsi" w:hAnsiTheme="minorHAnsi" w:cstheme="minorHAnsi"/>
                <w:bCs/>
                <w:i/>
                <w:iCs/>
                <w:sz w:val="18"/>
                <w:szCs w:val="18"/>
              </w:rPr>
              <w:t>Determine</w:t>
            </w:r>
            <w:r w:rsidRPr="004A012D">
              <w:rPr>
                <w:rFonts w:asciiTheme="minorHAnsi" w:hAnsiTheme="minorHAnsi" w:cstheme="minorHAnsi"/>
                <w:i/>
                <w:iCs/>
                <w:sz w:val="18"/>
                <w:szCs w:val="18"/>
              </w:rPr>
              <w:t xml:space="preserve"> if:</w:t>
            </w:r>
          </w:p>
        </w:tc>
      </w:tr>
      <w:tr w:rsidR="00D77708" w:rsidRPr="004A012D" w14:paraId="2FD4C0F0" w14:textId="77777777" w:rsidTr="00363066">
        <w:trPr>
          <w:cantSplit/>
          <w:trHeight w:val="260"/>
        </w:trPr>
        <w:tc>
          <w:tcPr>
            <w:tcW w:w="990" w:type="dxa"/>
            <w:vMerge/>
          </w:tcPr>
          <w:p w14:paraId="50D3584F"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tcPr>
          <w:p w14:paraId="56EF9C66" w14:textId="77777777" w:rsidR="00D77708" w:rsidRPr="004A012D" w:rsidRDefault="00D77708" w:rsidP="00363066">
            <w:pPr>
              <w:autoSpaceDE w:val="0"/>
              <w:autoSpaceDN w:val="0"/>
              <w:adjustRightInd w:val="0"/>
              <w:spacing w:before="60" w:after="60"/>
              <w:rPr>
                <w:rFonts w:asciiTheme="minorHAnsi" w:hAnsiTheme="minorHAnsi" w:cstheme="minorHAnsi"/>
                <w:i/>
                <w:iCs/>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3(3)[1]</w:t>
            </w:r>
          </w:p>
        </w:tc>
        <w:tc>
          <w:tcPr>
            <w:tcW w:w="6660" w:type="dxa"/>
            <w:gridSpan w:val="4"/>
          </w:tcPr>
          <w:p w14:paraId="414FDCC1" w14:textId="77777777" w:rsidR="00D77708" w:rsidRPr="004A012D" w:rsidRDefault="00D77708" w:rsidP="00363066">
            <w:pPr>
              <w:autoSpaceDE w:val="0"/>
              <w:autoSpaceDN w:val="0"/>
              <w:adjustRightInd w:val="0"/>
              <w:spacing w:before="60" w:after="60"/>
              <w:rPr>
                <w:rFonts w:asciiTheme="minorHAnsi" w:hAnsiTheme="minorHAnsi" w:cstheme="minorHAnsi"/>
                <w:i/>
                <w:iCs/>
                <w:sz w:val="18"/>
                <w:szCs w:val="18"/>
              </w:rPr>
            </w:pPr>
            <w:r w:rsidRPr="004A012D">
              <w:rPr>
                <w:rFonts w:asciiTheme="minorHAnsi" w:hAnsiTheme="minorHAnsi" w:cstheme="minorHAnsi"/>
                <w:i/>
                <w:iCs/>
                <w:sz w:val="18"/>
                <w:szCs w:val="18"/>
              </w:rPr>
              <w:t>the organization</w:t>
            </w:r>
            <w:r w:rsidRPr="004A012D">
              <w:rPr>
                <w:rFonts w:asciiTheme="minorHAnsi" w:hAnsiTheme="minorHAnsi" w:cstheme="minorHAnsi"/>
                <w:i/>
                <w:sz w:val="18"/>
                <w:szCs w:val="18"/>
              </w:rPr>
              <w:t xml:space="preserve"> defines mandatory access control policies to be enforced over all subjects and objects;</w:t>
            </w:r>
          </w:p>
        </w:tc>
      </w:tr>
      <w:tr w:rsidR="00D77708" w:rsidRPr="004A012D" w14:paraId="06BB04B4" w14:textId="77777777" w:rsidTr="00363066">
        <w:trPr>
          <w:cantSplit/>
          <w:trHeight w:val="403"/>
        </w:trPr>
        <w:tc>
          <w:tcPr>
            <w:tcW w:w="990" w:type="dxa"/>
            <w:vMerge/>
          </w:tcPr>
          <w:p w14:paraId="0FFA9573"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tcPr>
          <w:p w14:paraId="1B442396"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3(3)[2]</w:t>
            </w:r>
          </w:p>
        </w:tc>
        <w:tc>
          <w:tcPr>
            <w:tcW w:w="6660" w:type="dxa"/>
            <w:gridSpan w:val="4"/>
          </w:tcPr>
          <w:p w14:paraId="2015FDEC"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iCs/>
                <w:sz w:val="18"/>
                <w:szCs w:val="18"/>
              </w:rPr>
              <w:t>the organization defines subjects over which organization-defined mandatory access control policies are to be enforced;</w:t>
            </w:r>
          </w:p>
        </w:tc>
      </w:tr>
      <w:tr w:rsidR="00D77708" w:rsidRPr="004A012D" w14:paraId="6B5C1671" w14:textId="77777777" w:rsidTr="00363066">
        <w:trPr>
          <w:cantSplit/>
          <w:trHeight w:val="403"/>
        </w:trPr>
        <w:tc>
          <w:tcPr>
            <w:tcW w:w="990" w:type="dxa"/>
            <w:vMerge/>
          </w:tcPr>
          <w:p w14:paraId="4FB0292F"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tcPr>
          <w:p w14:paraId="3428C7F7"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3(3)[3]</w:t>
            </w:r>
          </w:p>
        </w:tc>
        <w:tc>
          <w:tcPr>
            <w:tcW w:w="6660" w:type="dxa"/>
            <w:gridSpan w:val="4"/>
          </w:tcPr>
          <w:p w14:paraId="1B8C2B0B"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the organization defines objects over which organization-defined mandatory access control policies are to be enforced;</w:t>
            </w:r>
          </w:p>
        </w:tc>
      </w:tr>
      <w:tr w:rsidR="00D77708" w:rsidRPr="004A012D" w14:paraId="22E02FDD" w14:textId="77777777" w:rsidTr="00363066">
        <w:trPr>
          <w:cantSplit/>
          <w:trHeight w:val="403"/>
        </w:trPr>
        <w:tc>
          <w:tcPr>
            <w:tcW w:w="990" w:type="dxa"/>
            <w:vMerge/>
          </w:tcPr>
          <w:p w14:paraId="46D5D7E6"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tcPr>
          <w:p w14:paraId="14C86D4C"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3(3)[4]</w:t>
            </w:r>
          </w:p>
        </w:tc>
        <w:tc>
          <w:tcPr>
            <w:tcW w:w="6660" w:type="dxa"/>
            <w:gridSpan w:val="4"/>
          </w:tcPr>
          <w:p w14:paraId="6815AECF"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the organization defines subjects that may explicitly be granted privileges such that they are not limited by the constraints specified elsewhere within this control;</w:t>
            </w:r>
          </w:p>
        </w:tc>
      </w:tr>
      <w:tr w:rsidR="00D77708" w:rsidRPr="004A012D" w14:paraId="1CE9AFF7" w14:textId="77777777" w:rsidTr="00363066">
        <w:trPr>
          <w:cantSplit/>
          <w:trHeight w:val="403"/>
        </w:trPr>
        <w:tc>
          <w:tcPr>
            <w:tcW w:w="990" w:type="dxa"/>
            <w:vMerge/>
          </w:tcPr>
          <w:p w14:paraId="0D990402"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tcPr>
          <w:p w14:paraId="423B8895"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3(3)[5]</w:t>
            </w:r>
          </w:p>
        </w:tc>
        <w:tc>
          <w:tcPr>
            <w:tcW w:w="6660" w:type="dxa"/>
            <w:gridSpan w:val="4"/>
          </w:tcPr>
          <w:p w14:paraId="00F39D64"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the organization defines privileges that may be granted to organization-defined subjects;</w:t>
            </w:r>
          </w:p>
        </w:tc>
      </w:tr>
      <w:tr w:rsidR="00D77708" w:rsidRPr="004A012D" w14:paraId="2655B97D" w14:textId="77777777" w:rsidTr="00363066">
        <w:trPr>
          <w:cantSplit/>
          <w:trHeight w:val="403"/>
        </w:trPr>
        <w:tc>
          <w:tcPr>
            <w:tcW w:w="990" w:type="dxa"/>
            <w:vMerge/>
          </w:tcPr>
          <w:p w14:paraId="4C1057C5"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val="restart"/>
          </w:tcPr>
          <w:p w14:paraId="2A03F905"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w:t>
            </w:r>
          </w:p>
        </w:tc>
        <w:tc>
          <w:tcPr>
            <w:tcW w:w="6660" w:type="dxa"/>
            <w:gridSpan w:val="4"/>
          </w:tcPr>
          <w:p w14:paraId="75750BE1"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the information system enforces organization-defined mandatory access control policies over all subjects and objects where the policy specifies that:</w:t>
            </w:r>
          </w:p>
        </w:tc>
      </w:tr>
      <w:tr w:rsidR="00D77708" w:rsidRPr="004A012D" w14:paraId="7A130874" w14:textId="77777777" w:rsidTr="00363066">
        <w:trPr>
          <w:cantSplit/>
          <w:trHeight w:val="403"/>
        </w:trPr>
        <w:tc>
          <w:tcPr>
            <w:tcW w:w="990" w:type="dxa"/>
            <w:vMerge/>
          </w:tcPr>
          <w:p w14:paraId="41B9C8E7"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0F5D0D41"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tcPr>
          <w:p w14:paraId="7FD22717"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3(3)[6](a)</w:t>
            </w:r>
          </w:p>
        </w:tc>
        <w:tc>
          <w:tcPr>
            <w:tcW w:w="5400" w:type="dxa"/>
            <w:gridSpan w:val="3"/>
          </w:tcPr>
          <w:p w14:paraId="3C328B33"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the policy is uniformly enforced across all subjects and objects within the boundary of the information system;</w:t>
            </w:r>
          </w:p>
        </w:tc>
      </w:tr>
      <w:tr w:rsidR="00D77708" w:rsidRPr="004A012D" w14:paraId="489CDB96" w14:textId="77777777" w:rsidTr="00363066">
        <w:trPr>
          <w:cantSplit/>
          <w:trHeight w:val="403"/>
        </w:trPr>
        <w:tc>
          <w:tcPr>
            <w:tcW w:w="990" w:type="dxa"/>
            <w:vMerge/>
          </w:tcPr>
          <w:p w14:paraId="47383DAE"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53A319A5"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val="restart"/>
          </w:tcPr>
          <w:p w14:paraId="331BBC30"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w:t>
            </w:r>
          </w:p>
        </w:tc>
        <w:tc>
          <w:tcPr>
            <w:tcW w:w="5400" w:type="dxa"/>
            <w:gridSpan w:val="3"/>
          </w:tcPr>
          <w:p w14:paraId="4A0F50D5"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a subject that has been granted access to information is constrained from doing any of the following:</w:t>
            </w:r>
          </w:p>
        </w:tc>
      </w:tr>
      <w:tr w:rsidR="00D77708" w:rsidRPr="004A012D" w14:paraId="62A391BB" w14:textId="77777777" w:rsidTr="00363066">
        <w:trPr>
          <w:cantSplit/>
          <w:trHeight w:val="320"/>
        </w:trPr>
        <w:tc>
          <w:tcPr>
            <w:tcW w:w="990" w:type="dxa"/>
            <w:vMerge/>
          </w:tcPr>
          <w:p w14:paraId="44A0EC06"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6C8B768C"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tcPr>
          <w:p w14:paraId="3D4FC6EE"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440" w:type="dxa"/>
          </w:tcPr>
          <w:p w14:paraId="388F6BDB"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3(3)[6](b)(1)</w:t>
            </w:r>
          </w:p>
        </w:tc>
        <w:tc>
          <w:tcPr>
            <w:tcW w:w="3960" w:type="dxa"/>
            <w:gridSpan w:val="2"/>
          </w:tcPr>
          <w:p w14:paraId="712990C4"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passing the information to unauthorized subjects or objects;</w:t>
            </w:r>
          </w:p>
        </w:tc>
      </w:tr>
      <w:tr w:rsidR="00D77708" w:rsidRPr="004A012D" w14:paraId="1FF1F8E8" w14:textId="77777777" w:rsidTr="00363066">
        <w:trPr>
          <w:cantSplit/>
          <w:trHeight w:val="319"/>
        </w:trPr>
        <w:tc>
          <w:tcPr>
            <w:tcW w:w="990" w:type="dxa"/>
            <w:vMerge/>
          </w:tcPr>
          <w:p w14:paraId="381AADBE"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728820B2"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tcPr>
          <w:p w14:paraId="6B5B4239"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440" w:type="dxa"/>
          </w:tcPr>
          <w:p w14:paraId="270884C3"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3(3)[6](b)(2)</w:t>
            </w:r>
          </w:p>
        </w:tc>
        <w:tc>
          <w:tcPr>
            <w:tcW w:w="3960" w:type="dxa"/>
            <w:gridSpan w:val="2"/>
          </w:tcPr>
          <w:p w14:paraId="0CD9F0A7"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granting its privileges to other subjects;</w:t>
            </w:r>
          </w:p>
        </w:tc>
      </w:tr>
      <w:tr w:rsidR="00D77708" w:rsidRPr="004A012D" w14:paraId="30E1D45D" w14:textId="77777777" w:rsidTr="00363066">
        <w:trPr>
          <w:cantSplit/>
          <w:trHeight w:val="319"/>
        </w:trPr>
        <w:tc>
          <w:tcPr>
            <w:tcW w:w="990" w:type="dxa"/>
            <w:vMerge/>
          </w:tcPr>
          <w:p w14:paraId="20E6A5A3"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4B6D3163"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tcPr>
          <w:p w14:paraId="370C6E45"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440" w:type="dxa"/>
            <w:vMerge w:val="restart"/>
          </w:tcPr>
          <w:p w14:paraId="72EF1598"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3(3)[6](b)(3)</w:t>
            </w:r>
          </w:p>
        </w:tc>
        <w:tc>
          <w:tcPr>
            <w:tcW w:w="3960" w:type="dxa"/>
            <w:gridSpan w:val="2"/>
          </w:tcPr>
          <w:p w14:paraId="591C61D3"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changing one or more security attributes on:</w:t>
            </w:r>
          </w:p>
        </w:tc>
      </w:tr>
      <w:tr w:rsidR="00D77708" w:rsidRPr="004A012D" w14:paraId="2BF6A8F4" w14:textId="77777777" w:rsidTr="00363066">
        <w:trPr>
          <w:cantSplit/>
          <w:trHeight w:val="319"/>
        </w:trPr>
        <w:tc>
          <w:tcPr>
            <w:tcW w:w="990" w:type="dxa"/>
            <w:vMerge/>
          </w:tcPr>
          <w:p w14:paraId="629CBF29"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325E7DC2"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tcPr>
          <w:p w14:paraId="6E0B4A99"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440" w:type="dxa"/>
            <w:vMerge/>
          </w:tcPr>
          <w:p w14:paraId="4239C897"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620" w:type="dxa"/>
          </w:tcPr>
          <w:p w14:paraId="3DD1302F"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3(3)[6](b)(3)[a]</w:t>
            </w:r>
          </w:p>
        </w:tc>
        <w:tc>
          <w:tcPr>
            <w:tcW w:w="2340" w:type="dxa"/>
          </w:tcPr>
          <w:p w14:paraId="1D32410F"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subjects;</w:t>
            </w:r>
          </w:p>
        </w:tc>
      </w:tr>
      <w:tr w:rsidR="00D77708" w:rsidRPr="004A012D" w14:paraId="6587BB29" w14:textId="77777777" w:rsidTr="00363066">
        <w:trPr>
          <w:cantSplit/>
          <w:trHeight w:val="319"/>
        </w:trPr>
        <w:tc>
          <w:tcPr>
            <w:tcW w:w="990" w:type="dxa"/>
            <w:vMerge/>
          </w:tcPr>
          <w:p w14:paraId="30BC5D93"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455EAE70"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tcPr>
          <w:p w14:paraId="5C56D6F4"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440" w:type="dxa"/>
            <w:vMerge/>
          </w:tcPr>
          <w:p w14:paraId="0A81276F"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620" w:type="dxa"/>
          </w:tcPr>
          <w:p w14:paraId="17D28A2B"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3(3)[6](b)(3)[b]</w:t>
            </w:r>
          </w:p>
        </w:tc>
        <w:tc>
          <w:tcPr>
            <w:tcW w:w="2340" w:type="dxa"/>
          </w:tcPr>
          <w:p w14:paraId="030B59FC"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objects;</w:t>
            </w:r>
          </w:p>
        </w:tc>
      </w:tr>
      <w:tr w:rsidR="00D77708" w:rsidRPr="004A012D" w14:paraId="572B6E5E" w14:textId="77777777" w:rsidTr="00363066">
        <w:trPr>
          <w:cantSplit/>
          <w:trHeight w:val="319"/>
        </w:trPr>
        <w:tc>
          <w:tcPr>
            <w:tcW w:w="990" w:type="dxa"/>
            <w:vMerge/>
          </w:tcPr>
          <w:p w14:paraId="232410F4"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39AB3130"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tcPr>
          <w:p w14:paraId="778AE264"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440" w:type="dxa"/>
            <w:vMerge/>
          </w:tcPr>
          <w:p w14:paraId="261BFC02"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620" w:type="dxa"/>
          </w:tcPr>
          <w:p w14:paraId="1A9F9EF0"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3(3)[6](b)(3)[c]</w:t>
            </w:r>
          </w:p>
        </w:tc>
        <w:tc>
          <w:tcPr>
            <w:tcW w:w="2340" w:type="dxa"/>
          </w:tcPr>
          <w:p w14:paraId="78A1183A"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the information system; or</w:t>
            </w:r>
          </w:p>
        </w:tc>
      </w:tr>
      <w:tr w:rsidR="00D77708" w:rsidRPr="004A012D" w14:paraId="2A3B1913" w14:textId="77777777" w:rsidTr="00363066">
        <w:trPr>
          <w:cantSplit/>
          <w:trHeight w:val="319"/>
        </w:trPr>
        <w:tc>
          <w:tcPr>
            <w:tcW w:w="990" w:type="dxa"/>
            <w:vMerge/>
          </w:tcPr>
          <w:p w14:paraId="3835EB62"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0793E346"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tcPr>
          <w:p w14:paraId="4F82B1A5"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440" w:type="dxa"/>
            <w:vMerge/>
          </w:tcPr>
          <w:p w14:paraId="63E5F024"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620" w:type="dxa"/>
          </w:tcPr>
          <w:p w14:paraId="073A6FD2"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3(3)[6](b)(3)[d]</w:t>
            </w:r>
          </w:p>
        </w:tc>
        <w:tc>
          <w:tcPr>
            <w:tcW w:w="2340" w:type="dxa"/>
          </w:tcPr>
          <w:p w14:paraId="67E07D7D"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system components;</w:t>
            </w:r>
          </w:p>
        </w:tc>
      </w:tr>
      <w:tr w:rsidR="00D77708" w:rsidRPr="004A012D" w14:paraId="707173A9" w14:textId="77777777" w:rsidTr="00363066">
        <w:trPr>
          <w:cantSplit/>
          <w:trHeight w:val="319"/>
        </w:trPr>
        <w:tc>
          <w:tcPr>
            <w:tcW w:w="990" w:type="dxa"/>
            <w:vMerge/>
          </w:tcPr>
          <w:p w14:paraId="383DC0A0"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341381FB"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tcPr>
          <w:p w14:paraId="6B6E5B70"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440" w:type="dxa"/>
          </w:tcPr>
          <w:p w14:paraId="03B6CF0D"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3(3)[6](b)(4)</w:t>
            </w:r>
          </w:p>
        </w:tc>
        <w:tc>
          <w:tcPr>
            <w:tcW w:w="3960" w:type="dxa"/>
            <w:gridSpan w:val="2"/>
          </w:tcPr>
          <w:p w14:paraId="1731E6D7"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choosing the security attributes and attribute values to be associated with newly created or modified objects; or</w:t>
            </w:r>
          </w:p>
        </w:tc>
      </w:tr>
      <w:tr w:rsidR="00D77708" w:rsidRPr="004A012D" w14:paraId="27E056E5" w14:textId="77777777" w:rsidTr="00363066">
        <w:trPr>
          <w:cantSplit/>
          <w:trHeight w:val="319"/>
        </w:trPr>
        <w:tc>
          <w:tcPr>
            <w:tcW w:w="990" w:type="dxa"/>
            <w:vMerge/>
          </w:tcPr>
          <w:p w14:paraId="4B6F0504"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7D205692"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vMerge/>
          </w:tcPr>
          <w:p w14:paraId="5CA6235C"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p>
        </w:tc>
        <w:tc>
          <w:tcPr>
            <w:tcW w:w="1440" w:type="dxa"/>
          </w:tcPr>
          <w:p w14:paraId="6CA7783B"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3(3)[6](b)(5)</w:t>
            </w:r>
          </w:p>
        </w:tc>
        <w:tc>
          <w:tcPr>
            <w:tcW w:w="3960" w:type="dxa"/>
            <w:gridSpan w:val="2"/>
          </w:tcPr>
          <w:p w14:paraId="6FBC5A47"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changing the rules governing access control; and</w:t>
            </w:r>
          </w:p>
        </w:tc>
      </w:tr>
      <w:tr w:rsidR="00D77708" w:rsidRPr="004A012D" w14:paraId="24F0D054" w14:textId="77777777" w:rsidTr="00363066">
        <w:trPr>
          <w:cantSplit/>
          <w:trHeight w:val="737"/>
        </w:trPr>
        <w:tc>
          <w:tcPr>
            <w:tcW w:w="990" w:type="dxa"/>
            <w:vMerge/>
          </w:tcPr>
          <w:p w14:paraId="647267D4"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990" w:type="dxa"/>
            <w:vMerge/>
          </w:tcPr>
          <w:p w14:paraId="14062BA6" w14:textId="77777777" w:rsidR="00D77708" w:rsidRPr="004A012D" w:rsidRDefault="00D77708" w:rsidP="00363066">
            <w:pPr>
              <w:autoSpaceDE w:val="0"/>
              <w:autoSpaceDN w:val="0"/>
              <w:adjustRightInd w:val="0"/>
              <w:spacing w:before="60" w:after="60"/>
              <w:rPr>
                <w:rFonts w:asciiTheme="minorHAnsi" w:hAnsiTheme="minorHAnsi" w:cstheme="minorHAnsi"/>
                <w:b/>
                <w:smallCaps/>
                <w:sz w:val="18"/>
                <w:szCs w:val="18"/>
              </w:rPr>
            </w:pPr>
          </w:p>
        </w:tc>
        <w:tc>
          <w:tcPr>
            <w:tcW w:w="1260" w:type="dxa"/>
          </w:tcPr>
          <w:p w14:paraId="4BC54DE7"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b/>
                <w:smallCaps/>
                <w:sz w:val="18"/>
                <w:szCs w:val="18"/>
              </w:rPr>
              <w:t>ac-</w:t>
            </w:r>
            <w:r w:rsidRPr="004A012D">
              <w:rPr>
                <w:rFonts w:asciiTheme="minorHAnsi" w:hAnsiTheme="minorHAnsi" w:cstheme="minorHAnsi"/>
                <w:b/>
                <w:sz w:val="18"/>
                <w:szCs w:val="18"/>
              </w:rPr>
              <w:t>3(3)[6](c)</w:t>
            </w:r>
          </w:p>
        </w:tc>
        <w:tc>
          <w:tcPr>
            <w:tcW w:w="5400" w:type="dxa"/>
            <w:gridSpan w:val="3"/>
          </w:tcPr>
          <w:p w14:paraId="6B4A8583" w14:textId="77777777" w:rsidR="00D77708" w:rsidRPr="004A012D" w:rsidRDefault="00D77708" w:rsidP="00363066">
            <w:pPr>
              <w:autoSpaceDE w:val="0"/>
              <w:autoSpaceDN w:val="0"/>
              <w:adjustRightInd w:val="0"/>
              <w:spacing w:before="60" w:after="60"/>
              <w:rPr>
                <w:rFonts w:asciiTheme="minorHAnsi" w:hAnsiTheme="minorHAnsi" w:cstheme="minorHAnsi"/>
                <w:i/>
                <w:sz w:val="18"/>
                <w:szCs w:val="18"/>
              </w:rPr>
            </w:pPr>
            <w:r w:rsidRPr="004A012D">
              <w:rPr>
                <w:rFonts w:asciiTheme="minorHAnsi" w:hAnsiTheme="minorHAnsi" w:cstheme="minorHAnsi"/>
                <w:i/>
                <w:sz w:val="18"/>
                <w:szCs w:val="18"/>
              </w:rPr>
              <w:t>organization-defined subjects may explicitly be granted organization-defined privileges such that they are not limited by some or all of the above constraints.</w:t>
            </w:r>
          </w:p>
        </w:tc>
      </w:tr>
      <w:tr w:rsidR="00D77708" w:rsidRPr="004A012D" w14:paraId="1333A9EE" w14:textId="77777777" w:rsidTr="00363066">
        <w:trPr>
          <w:cantSplit/>
          <w:trHeight w:val="580"/>
        </w:trPr>
        <w:tc>
          <w:tcPr>
            <w:tcW w:w="990" w:type="dxa"/>
            <w:vMerge/>
          </w:tcPr>
          <w:p w14:paraId="4574E2FC" w14:textId="77777777" w:rsidR="00D77708" w:rsidRPr="004A012D" w:rsidRDefault="00D77708" w:rsidP="00363066">
            <w:pPr>
              <w:spacing w:before="60" w:after="60"/>
              <w:rPr>
                <w:rFonts w:asciiTheme="minorHAnsi" w:hAnsiTheme="minorHAnsi" w:cstheme="minorHAnsi"/>
                <w:b/>
                <w:sz w:val="18"/>
                <w:szCs w:val="18"/>
                <w:highlight w:val="yellow"/>
              </w:rPr>
            </w:pPr>
          </w:p>
        </w:tc>
        <w:tc>
          <w:tcPr>
            <w:tcW w:w="7650" w:type="dxa"/>
            <w:gridSpan w:val="5"/>
          </w:tcPr>
          <w:p w14:paraId="3034A76D" w14:textId="77777777" w:rsidR="00D77708" w:rsidRPr="004A012D" w:rsidRDefault="00D77708" w:rsidP="00363066">
            <w:pPr>
              <w:autoSpaceDE w:val="0"/>
              <w:autoSpaceDN w:val="0"/>
              <w:adjustRightInd w:val="0"/>
              <w:spacing w:before="60" w:after="60"/>
              <w:rPr>
                <w:rFonts w:asciiTheme="minorHAnsi" w:hAnsiTheme="minorHAnsi" w:cstheme="minorHAnsi"/>
                <w:iCs/>
                <w:smallCaps/>
                <w:sz w:val="18"/>
                <w:szCs w:val="18"/>
              </w:rPr>
            </w:pPr>
            <w:r w:rsidRPr="004A012D">
              <w:rPr>
                <w:rFonts w:asciiTheme="minorHAnsi" w:hAnsiTheme="minorHAnsi" w:cstheme="minorHAnsi"/>
                <w:b/>
                <w:iCs/>
                <w:smallCaps/>
                <w:sz w:val="18"/>
                <w:szCs w:val="18"/>
              </w:rPr>
              <w:t>potential assessment methods and objects:</w:t>
            </w:r>
          </w:p>
          <w:p w14:paraId="6F07DE2E" w14:textId="77777777" w:rsidR="00D77708" w:rsidRPr="004A012D" w:rsidRDefault="00D77708" w:rsidP="00363066">
            <w:pPr>
              <w:spacing w:before="60" w:after="60"/>
              <w:ind w:left="749" w:hanging="749"/>
              <w:rPr>
                <w:rFonts w:asciiTheme="minorHAnsi" w:hAnsiTheme="minorHAnsi" w:cstheme="minorHAnsi"/>
                <w:iCs/>
                <w:sz w:val="18"/>
                <w:szCs w:val="18"/>
              </w:rPr>
            </w:pPr>
            <w:r w:rsidRPr="004A012D">
              <w:rPr>
                <w:rFonts w:asciiTheme="minorHAnsi" w:hAnsiTheme="minorHAnsi" w:cstheme="minorHAnsi"/>
                <w:b/>
                <w:bCs/>
                <w:iCs/>
                <w:sz w:val="18"/>
                <w:szCs w:val="18"/>
              </w:rPr>
              <w:t>Examine</w:t>
            </w:r>
            <w:r w:rsidRPr="004A012D">
              <w:rPr>
                <w:rFonts w:asciiTheme="minorHAnsi" w:hAnsiTheme="minorHAnsi" w:cstheme="minorHAnsi"/>
                <w:bCs/>
                <w:iCs/>
                <w:sz w:val="18"/>
                <w:szCs w:val="18"/>
              </w:rPr>
              <w:t>: [</w:t>
            </w:r>
            <w:r w:rsidRPr="004A012D">
              <w:rPr>
                <w:rFonts w:asciiTheme="minorHAnsi" w:hAnsiTheme="minorHAnsi" w:cstheme="minorHAnsi"/>
                <w:bCs/>
                <w:i/>
                <w:iCs/>
                <w:smallCaps/>
                <w:sz w:val="18"/>
                <w:szCs w:val="18"/>
              </w:rPr>
              <w:t>select from:</w:t>
            </w:r>
            <w:r w:rsidRPr="004A012D">
              <w:rPr>
                <w:rFonts w:asciiTheme="minorHAnsi" w:hAnsiTheme="minorHAnsi" w:cstheme="minorHAnsi"/>
                <w:bCs/>
                <w:iCs/>
                <w:sz w:val="18"/>
                <w:szCs w:val="18"/>
              </w:rPr>
              <w:t xml:space="preserve"> Access control policy; mandatory access control policies; procedures addressing </w:t>
            </w:r>
            <w:r w:rsidRPr="004A012D">
              <w:rPr>
                <w:rFonts w:asciiTheme="minorHAnsi" w:hAnsiTheme="minorHAnsi" w:cstheme="minorHAnsi"/>
                <w:iCs/>
                <w:sz w:val="18"/>
                <w:szCs w:val="18"/>
              </w:rPr>
              <w:t>access enforcement; security plan; information system design documentation; information system configuration settings and associated documentation; list of subjects and objects (i.e., users and resources) requiring enforcement of mandatory access control policies; information system audit records; other relevant documents or records].</w:t>
            </w:r>
          </w:p>
          <w:p w14:paraId="1BE385E5" w14:textId="77777777" w:rsidR="00D77708" w:rsidRPr="004A012D" w:rsidRDefault="00D77708" w:rsidP="00363066">
            <w:pPr>
              <w:spacing w:before="60" w:after="60"/>
              <w:ind w:left="778" w:hanging="778"/>
              <w:rPr>
                <w:rFonts w:asciiTheme="minorHAnsi" w:hAnsiTheme="minorHAnsi" w:cstheme="minorHAnsi"/>
                <w:iCs/>
                <w:sz w:val="18"/>
                <w:szCs w:val="18"/>
              </w:rPr>
            </w:pPr>
            <w:r w:rsidRPr="004A012D">
              <w:rPr>
                <w:rFonts w:asciiTheme="minorHAnsi" w:hAnsiTheme="minorHAnsi" w:cstheme="minorHAnsi"/>
                <w:b/>
                <w:bCs/>
                <w:iCs/>
                <w:sz w:val="18"/>
                <w:szCs w:val="18"/>
              </w:rPr>
              <w:t>Interview</w:t>
            </w:r>
            <w:r w:rsidRPr="004A012D">
              <w:rPr>
                <w:rFonts w:asciiTheme="minorHAnsi" w:hAnsiTheme="minorHAnsi" w:cstheme="minorHAnsi"/>
                <w:bCs/>
                <w:iCs/>
                <w:sz w:val="18"/>
                <w:szCs w:val="18"/>
              </w:rPr>
              <w:t>: [</w:t>
            </w:r>
            <w:r w:rsidRPr="004A012D">
              <w:rPr>
                <w:rFonts w:asciiTheme="minorHAnsi" w:hAnsiTheme="minorHAnsi" w:cstheme="minorHAnsi"/>
                <w:bCs/>
                <w:i/>
                <w:iCs/>
                <w:smallCaps/>
                <w:sz w:val="18"/>
                <w:szCs w:val="18"/>
              </w:rPr>
              <w:t>select from:</w:t>
            </w:r>
            <w:r w:rsidRPr="004A012D">
              <w:rPr>
                <w:rFonts w:asciiTheme="minorHAnsi" w:hAnsiTheme="minorHAnsi" w:cstheme="minorHAnsi"/>
                <w:bCs/>
                <w:iCs/>
                <w:sz w:val="18"/>
                <w:szCs w:val="18"/>
              </w:rPr>
              <w:t xml:space="preserve"> O</w:t>
            </w:r>
            <w:r w:rsidRPr="004A012D">
              <w:rPr>
                <w:rFonts w:asciiTheme="minorHAnsi" w:hAnsiTheme="minorHAnsi" w:cstheme="minorHAnsi"/>
                <w:iCs/>
                <w:sz w:val="18"/>
                <w:szCs w:val="18"/>
              </w:rPr>
              <w:t>rganizational personnel with access enforcement responsibilities;</w:t>
            </w:r>
            <w:r w:rsidRPr="004A012D">
              <w:rPr>
                <w:rFonts w:asciiTheme="minorHAnsi" w:hAnsiTheme="minorHAnsi" w:cstheme="minorHAnsi"/>
                <w:bCs/>
                <w:iCs/>
                <w:sz w:val="18"/>
                <w:szCs w:val="18"/>
              </w:rPr>
              <w:t xml:space="preserve"> system/network administrators; organizational personnel with information security responsibilities; system developers</w:t>
            </w:r>
            <w:r w:rsidRPr="004A012D">
              <w:rPr>
                <w:rFonts w:asciiTheme="minorHAnsi" w:hAnsiTheme="minorHAnsi" w:cstheme="minorHAnsi"/>
                <w:iCs/>
                <w:sz w:val="18"/>
                <w:szCs w:val="18"/>
              </w:rPr>
              <w:t>].</w:t>
            </w:r>
          </w:p>
          <w:p w14:paraId="02946D59" w14:textId="77777777" w:rsidR="00D77708" w:rsidRPr="004A012D" w:rsidRDefault="00D77708" w:rsidP="00363066">
            <w:pPr>
              <w:autoSpaceDE w:val="0"/>
              <w:autoSpaceDN w:val="0"/>
              <w:adjustRightInd w:val="0"/>
              <w:spacing w:before="60" w:after="60"/>
              <w:ind w:left="720" w:hanging="720"/>
              <w:rPr>
                <w:rFonts w:asciiTheme="minorHAnsi" w:hAnsiTheme="minorHAnsi" w:cstheme="minorHAnsi"/>
                <w:b/>
                <w:iCs/>
                <w:sz w:val="18"/>
                <w:szCs w:val="18"/>
              </w:rPr>
            </w:pPr>
            <w:r w:rsidRPr="004A012D">
              <w:rPr>
                <w:rFonts w:asciiTheme="minorHAnsi" w:hAnsiTheme="minorHAnsi" w:cstheme="minorHAnsi"/>
                <w:b/>
                <w:bCs/>
                <w:iCs/>
                <w:sz w:val="18"/>
                <w:szCs w:val="18"/>
              </w:rPr>
              <w:t>Test</w:t>
            </w:r>
            <w:r w:rsidRPr="004A012D">
              <w:rPr>
                <w:rFonts w:asciiTheme="minorHAnsi" w:hAnsiTheme="minorHAnsi" w:cstheme="minorHAnsi"/>
                <w:bCs/>
                <w:iCs/>
                <w:sz w:val="18"/>
                <w:szCs w:val="18"/>
              </w:rPr>
              <w:t>: [</w:t>
            </w:r>
            <w:r w:rsidRPr="004A012D">
              <w:rPr>
                <w:rFonts w:asciiTheme="minorHAnsi" w:hAnsiTheme="minorHAnsi" w:cstheme="minorHAnsi"/>
                <w:bCs/>
                <w:i/>
                <w:iCs/>
                <w:smallCaps/>
                <w:sz w:val="18"/>
                <w:szCs w:val="18"/>
              </w:rPr>
              <w:t>select from:</w:t>
            </w:r>
            <w:r w:rsidRPr="004A012D">
              <w:rPr>
                <w:rFonts w:asciiTheme="minorHAnsi" w:hAnsiTheme="minorHAnsi" w:cstheme="minorHAnsi"/>
                <w:bCs/>
                <w:iCs/>
                <w:sz w:val="18"/>
                <w:szCs w:val="18"/>
              </w:rPr>
              <w:t xml:space="preserve"> Automated mechanisms implementing mandatory access control].</w:t>
            </w:r>
          </w:p>
        </w:tc>
      </w:tr>
    </w:tbl>
    <w:p w14:paraId="24F1078C" w14:textId="4DBB3BF5" w:rsidR="00D77708" w:rsidRDefault="00D77708">
      <w:pPr>
        <w:spacing w:before="0" w:after="160" w:line="259" w:lineRule="auto"/>
        <w:rPr>
          <w:rFonts w:asciiTheme="minorHAnsi" w:hAnsiTheme="minorHAnsi" w:cstheme="minorHAnsi"/>
          <w:szCs w:val="24"/>
        </w:rPr>
      </w:pPr>
    </w:p>
    <w:sectPr w:rsidR="00D77708" w:rsidSect="00816158">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39" w:code="9"/>
      <w:pgMar w:top="1417" w:right="1417" w:bottom="1417" w:left="1417" w:header="680" w:footer="68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80D6D" w14:textId="77777777" w:rsidR="00CB3D5F" w:rsidRDefault="00CB3D5F">
      <w:pPr>
        <w:spacing w:after="0" w:line="240" w:lineRule="auto"/>
      </w:pPr>
      <w:r>
        <w:separator/>
      </w:r>
    </w:p>
  </w:endnote>
  <w:endnote w:type="continuationSeparator" w:id="0">
    <w:p w14:paraId="377EB4AB" w14:textId="77777777" w:rsidR="00CB3D5F" w:rsidRDefault="00CB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13D1" w14:textId="77777777" w:rsidR="00526B93" w:rsidRDefault="00526B93">
    <w:pPr>
      <w:spacing w:after="622" w:line="259" w:lineRule="auto"/>
    </w:pPr>
    <w:r>
      <w:rPr>
        <w:sz w:val="18"/>
      </w:rPr>
      <w:t xml:space="preserve"> </w:t>
    </w:r>
  </w:p>
  <w:p w14:paraId="11B81949" w14:textId="77777777" w:rsidR="00526B93" w:rsidRDefault="00526B93">
    <w:pPr>
      <w:spacing w:after="0" w:line="259" w:lineRule="auto"/>
      <w:ind w:right="361"/>
      <w:jc w:val="center"/>
    </w:pPr>
    <w:r>
      <w:rPr>
        <w:rFonts w:ascii="Times New Roman" w:hAnsi="Times New Roman"/>
        <w:sz w:val="21"/>
      </w:rPr>
      <w:fldChar w:fldCharType="begin"/>
    </w:r>
    <w:r>
      <w:instrText xml:space="preserve"> PAGE   \* MERGEFORMAT </w:instrText>
    </w:r>
    <w:r>
      <w:rPr>
        <w:rFonts w:ascii="Times New Roman" w:hAnsi="Times New Roman"/>
        <w:sz w:val="21"/>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14:paraId="1B174884" w14:textId="77777777" w:rsidR="00CF7AEB" w:rsidRDefault="00CF7AEB"/>
  <w:p w14:paraId="7425ED61" w14:textId="77777777" w:rsidR="00CF7AEB" w:rsidRDefault="00CF7AEB"/>
  <w:p w14:paraId="2592155E" w14:textId="77777777" w:rsidR="00CF7AEB" w:rsidRDefault="00CF7AEB"/>
  <w:p w14:paraId="0D0B8E07" w14:textId="77777777" w:rsidR="00CF7AEB" w:rsidRDefault="00CF7AE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EAD8" w14:textId="18F08FEF" w:rsidR="00E40BA0" w:rsidRPr="00E40BA0" w:rsidRDefault="00816158">
    <w:pPr>
      <w:pStyle w:val="Stopka"/>
      <w:jc w:val="right"/>
      <w:rPr>
        <w:sz w:val="24"/>
        <w:szCs w:val="24"/>
      </w:rPr>
    </w:pPr>
    <w:r w:rsidRPr="003C5545">
      <w:rPr>
        <w:rFonts w:asciiTheme="minorHAnsi" w:hAnsiTheme="minorHAnsi" w:cstheme="minorHAnsi"/>
        <w:noProof/>
        <w:sz w:val="24"/>
        <w:szCs w:val="24"/>
        <w:lang w:eastAsia="pl-PL"/>
      </w:rPr>
      <mc:AlternateContent>
        <mc:Choice Requires="wps">
          <w:drawing>
            <wp:anchor distT="0" distB="0" distL="0" distR="0" simplePos="0" relativeHeight="251659264" behindDoc="0" locked="0" layoutInCell="1" allowOverlap="1" wp14:anchorId="5F6EAF1A" wp14:editId="1C19339E">
              <wp:simplePos x="0" y="0"/>
              <wp:positionH relativeFrom="margin">
                <wp:posOffset>4761478</wp:posOffset>
              </wp:positionH>
              <wp:positionV relativeFrom="bottomMargin">
                <wp:posOffset>94781</wp:posOffset>
              </wp:positionV>
              <wp:extent cx="920115" cy="437515"/>
              <wp:effectExtent l="0" t="0" r="0" b="635"/>
              <wp:wrapSquare wrapText="bothSides"/>
              <wp:docPr id="6" name="Prostokąt 6"/>
              <wp:cNvGraphicFramePr/>
              <a:graphic xmlns:a="http://schemas.openxmlformats.org/drawingml/2006/main">
                <a:graphicData uri="http://schemas.microsoft.com/office/word/2010/wordprocessingShape">
                  <wps:wsp>
                    <wps:cNvSpPr/>
                    <wps:spPr>
                      <a:xfrm>
                        <a:off x="0" y="0"/>
                        <a:ext cx="920115" cy="43751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CBEE2" w14:textId="4973F541" w:rsidR="00816158" w:rsidRPr="00972447" w:rsidRDefault="00816158" w:rsidP="00816158">
                          <w:pPr>
                            <w:jc w:val="center"/>
                            <w:rPr>
                              <w:color w:val="FFFFFF" w:themeColor="background1"/>
                              <w:sz w:val="20"/>
                              <w:szCs w:val="20"/>
                            </w:rPr>
                          </w:pPr>
                          <w:r w:rsidRPr="00972447">
                            <w:rPr>
                              <w:bCs/>
                              <w:color w:val="FFFFFF" w:themeColor="background1"/>
                              <w:sz w:val="20"/>
                              <w:szCs w:val="20"/>
                            </w:rPr>
                            <w:fldChar w:fldCharType="begin"/>
                          </w:r>
                          <w:r w:rsidRPr="00972447">
                            <w:rPr>
                              <w:bCs/>
                              <w:color w:val="FFFFFF" w:themeColor="background1"/>
                              <w:sz w:val="20"/>
                              <w:szCs w:val="20"/>
                            </w:rPr>
                            <w:instrText>PAGE</w:instrText>
                          </w:r>
                          <w:r w:rsidRPr="00972447">
                            <w:rPr>
                              <w:bCs/>
                              <w:color w:val="FFFFFF" w:themeColor="background1"/>
                              <w:sz w:val="20"/>
                              <w:szCs w:val="20"/>
                            </w:rPr>
                            <w:fldChar w:fldCharType="separate"/>
                          </w:r>
                          <w:r w:rsidR="00544875">
                            <w:rPr>
                              <w:bCs/>
                              <w:noProof/>
                              <w:color w:val="FFFFFF" w:themeColor="background1"/>
                              <w:sz w:val="20"/>
                              <w:szCs w:val="20"/>
                            </w:rPr>
                            <w:t>14</w:t>
                          </w:r>
                          <w:r w:rsidRPr="00972447">
                            <w:rPr>
                              <w:bCs/>
                              <w:color w:val="FFFFFF" w:themeColor="background1"/>
                              <w:sz w:val="20"/>
                              <w:szCs w:val="20"/>
                            </w:rPr>
                            <w:fldChar w:fldCharType="end"/>
                          </w:r>
                          <w:r w:rsidRPr="00972447">
                            <w:rPr>
                              <w:color w:val="FFFFFF" w:themeColor="background1"/>
                              <w:sz w:val="20"/>
                              <w:szCs w:val="20"/>
                            </w:rPr>
                            <w:t xml:space="preserve"> z </w:t>
                          </w:r>
                          <w:r>
                            <w:rPr>
                              <w:bCs/>
                              <w:color w:val="FFFFFF" w:themeColor="background1"/>
                              <w:sz w:val="20"/>
                              <w:szCs w:val="20"/>
                            </w:rPr>
                            <w:fldChar w:fldCharType="begin"/>
                          </w:r>
                          <w:r>
                            <w:rPr>
                              <w:bCs/>
                              <w:color w:val="FFFFFF" w:themeColor="background1"/>
                              <w:sz w:val="20"/>
                              <w:szCs w:val="20"/>
                            </w:rPr>
                            <w:instrText xml:space="preserve"> NUMPAGES   \* MERGEFORMAT </w:instrText>
                          </w:r>
                          <w:r>
                            <w:rPr>
                              <w:bCs/>
                              <w:color w:val="FFFFFF" w:themeColor="background1"/>
                              <w:sz w:val="20"/>
                              <w:szCs w:val="20"/>
                            </w:rPr>
                            <w:fldChar w:fldCharType="separate"/>
                          </w:r>
                          <w:r w:rsidR="00544875">
                            <w:rPr>
                              <w:bCs/>
                              <w:noProof/>
                              <w:color w:val="FFFFFF" w:themeColor="background1"/>
                              <w:sz w:val="20"/>
                              <w:szCs w:val="20"/>
                            </w:rPr>
                            <w:t>22</w:t>
                          </w:r>
                          <w:r>
                            <w:rPr>
                              <w:bCs/>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EAF1A" id="Prostokąt 6" o:spid="_x0000_s1026" style="position:absolute;left:0;text-align:left;margin-left:374.9pt;margin-top:7.45pt;width:72.45pt;height:34.4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" fillcolor="black [3213]" stroked="f" strokeweight="3pt">
              <v:textbox>
                <w:txbxContent>
                  <w:p w14:paraId="7F0CBEE2" w14:textId="4973F541" w:rsidR="00816158" w:rsidRPr="00972447" w:rsidRDefault="00816158" w:rsidP="00816158">
                    <w:pPr>
                      <w:jc w:val="center"/>
                      <w:rPr>
                        <w:color w:val="FFFFFF" w:themeColor="background1"/>
                        <w:sz w:val="20"/>
                        <w:szCs w:val="20"/>
                      </w:rPr>
                    </w:pPr>
                    <w:r w:rsidRPr="00972447">
                      <w:rPr>
                        <w:bCs/>
                        <w:color w:val="FFFFFF" w:themeColor="background1"/>
                        <w:sz w:val="20"/>
                        <w:szCs w:val="20"/>
                      </w:rPr>
                      <w:fldChar w:fldCharType="begin"/>
                    </w:r>
                    <w:r w:rsidRPr="00972447">
                      <w:rPr>
                        <w:bCs/>
                        <w:color w:val="FFFFFF" w:themeColor="background1"/>
                        <w:sz w:val="20"/>
                        <w:szCs w:val="20"/>
                      </w:rPr>
                      <w:instrText>PAGE</w:instrText>
                    </w:r>
                    <w:r w:rsidRPr="00972447">
                      <w:rPr>
                        <w:bCs/>
                        <w:color w:val="FFFFFF" w:themeColor="background1"/>
                        <w:sz w:val="20"/>
                        <w:szCs w:val="20"/>
                      </w:rPr>
                      <w:fldChar w:fldCharType="separate"/>
                    </w:r>
                    <w:r w:rsidR="00544875">
                      <w:rPr>
                        <w:bCs/>
                        <w:noProof/>
                        <w:color w:val="FFFFFF" w:themeColor="background1"/>
                        <w:sz w:val="20"/>
                        <w:szCs w:val="20"/>
                      </w:rPr>
                      <w:t>14</w:t>
                    </w:r>
                    <w:r w:rsidRPr="00972447">
                      <w:rPr>
                        <w:bCs/>
                        <w:color w:val="FFFFFF" w:themeColor="background1"/>
                        <w:sz w:val="20"/>
                        <w:szCs w:val="20"/>
                      </w:rPr>
                      <w:fldChar w:fldCharType="end"/>
                    </w:r>
                    <w:r w:rsidRPr="00972447">
                      <w:rPr>
                        <w:color w:val="FFFFFF" w:themeColor="background1"/>
                        <w:sz w:val="20"/>
                        <w:szCs w:val="20"/>
                      </w:rPr>
                      <w:t xml:space="preserve"> z </w:t>
                    </w:r>
                    <w:r>
                      <w:rPr>
                        <w:bCs/>
                        <w:color w:val="FFFFFF" w:themeColor="background1"/>
                        <w:sz w:val="20"/>
                        <w:szCs w:val="20"/>
                      </w:rPr>
                      <w:fldChar w:fldCharType="begin"/>
                    </w:r>
                    <w:r>
                      <w:rPr>
                        <w:bCs/>
                        <w:color w:val="FFFFFF" w:themeColor="background1"/>
                        <w:sz w:val="20"/>
                        <w:szCs w:val="20"/>
                      </w:rPr>
                      <w:instrText xml:space="preserve"> NUMPAGES   \* MERGEFORMAT </w:instrText>
                    </w:r>
                    <w:r>
                      <w:rPr>
                        <w:bCs/>
                        <w:color w:val="FFFFFF" w:themeColor="background1"/>
                        <w:sz w:val="20"/>
                        <w:szCs w:val="20"/>
                      </w:rPr>
                      <w:fldChar w:fldCharType="separate"/>
                    </w:r>
                    <w:r w:rsidR="00544875">
                      <w:rPr>
                        <w:bCs/>
                        <w:noProof/>
                        <w:color w:val="FFFFFF" w:themeColor="background1"/>
                        <w:sz w:val="20"/>
                        <w:szCs w:val="20"/>
                      </w:rPr>
                      <w:t>22</w:t>
                    </w:r>
                    <w:r>
                      <w:rPr>
                        <w:bCs/>
                        <w:color w:val="FFFFFF" w:themeColor="background1"/>
                        <w:sz w:val="20"/>
                        <w:szCs w:val="20"/>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1969" w14:textId="77777777" w:rsidR="00BB1B88" w:rsidRDefault="00BB1B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0941" w14:textId="77777777" w:rsidR="00CB3D5F" w:rsidRDefault="00CB3D5F">
      <w:pPr>
        <w:spacing w:after="0" w:line="257" w:lineRule="auto"/>
      </w:pPr>
      <w:r>
        <w:separator/>
      </w:r>
    </w:p>
  </w:footnote>
  <w:footnote w:type="continuationSeparator" w:id="0">
    <w:p w14:paraId="2E6C7092" w14:textId="77777777" w:rsidR="00CB3D5F" w:rsidRDefault="00CB3D5F">
      <w:pPr>
        <w:spacing w:after="0" w:line="257" w:lineRule="auto"/>
      </w:pPr>
      <w:r>
        <w:continuationSeparator/>
      </w:r>
    </w:p>
  </w:footnote>
  <w:footnote w:id="1">
    <w:p w14:paraId="6229E4D6" w14:textId="143AAEF6" w:rsidR="006671DD" w:rsidRPr="00D20341" w:rsidRDefault="00544875" w:rsidP="00816158">
      <w:pPr>
        <w:pStyle w:val="Tekstprzypisudolnego"/>
        <w:keepLines/>
        <w:spacing w:before="0"/>
      </w:pPr>
      <w:hyperlink w:anchor="_Węzeł_mgły" w:history="1">
        <w:r w:rsidR="006671DD" w:rsidRPr="00C02D8A">
          <w:rPr>
            <w:rStyle w:val="Hipercze"/>
            <w:vertAlign w:val="superscript"/>
          </w:rPr>
          <w:footnoteRef/>
        </w:r>
        <w:r w:rsidR="006671DD" w:rsidRPr="00C02D8A">
          <w:rPr>
            <w:rStyle w:val="Hipercze"/>
          </w:rPr>
          <w:t xml:space="preserve"> Model konceptual</w:t>
        </w:r>
        <w:r w:rsidR="002B2643" w:rsidRPr="00C02D8A">
          <w:rPr>
            <w:rStyle w:val="Hipercze"/>
          </w:rPr>
          <w:t>ny węzła mgły podano w punkcie 1</w:t>
        </w:r>
        <w:r w:rsidR="006671DD" w:rsidRPr="00C02D8A">
          <w:rPr>
            <w:rStyle w:val="Hipercze"/>
          </w:rPr>
          <w:t>.2.</w:t>
        </w:r>
      </w:hyperlink>
    </w:p>
  </w:footnote>
  <w:footnote w:id="2">
    <w:p w14:paraId="7C3CCD71" w14:textId="77777777" w:rsidR="006671DD" w:rsidRPr="00D20341" w:rsidRDefault="006671DD" w:rsidP="00816158">
      <w:pPr>
        <w:pStyle w:val="Tekstprzypisudolnego"/>
        <w:keepLines/>
        <w:spacing w:before="0"/>
      </w:pPr>
      <w:r w:rsidRPr="00D20341">
        <w:rPr>
          <w:rStyle w:val="Odwoanieprzypisudolnego"/>
        </w:rPr>
        <w:footnoteRef/>
      </w:r>
      <w:r w:rsidRPr="00D20341">
        <w:t xml:space="preserve"> </w:t>
      </w:r>
      <w:hyperlink r:id="rId1" w:history="1">
        <w:r w:rsidRPr="00D20341">
          <w:rPr>
            <w:rStyle w:val="Hipercze"/>
          </w:rPr>
          <w:t>https://en.wikipedia.org/wiki/Cloudlet</w:t>
        </w:r>
      </w:hyperlink>
    </w:p>
  </w:footnote>
  <w:footnote w:id="3">
    <w:p w14:paraId="6DD55511" w14:textId="77777777" w:rsidR="00BF4912" w:rsidRPr="00D20341" w:rsidRDefault="00BF4912" w:rsidP="00816158">
      <w:pPr>
        <w:pStyle w:val="Tekstprzypisudolnego"/>
        <w:keepLines/>
        <w:spacing w:before="0"/>
        <w:ind w:left="142" w:hanging="142"/>
      </w:pPr>
      <w:r w:rsidRPr="00D20341">
        <w:rPr>
          <w:rStyle w:val="Odwoanieprzypisudolnego"/>
        </w:rPr>
        <w:footnoteRef/>
      </w:r>
      <w:r w:rsidRPr="00D20341">
        <w:t xml:space="preserve"> </w:t>
      </w:r>
      <w:r w:rsidRPr="00D20341">
        <w:rPr>
          <w:rFonts w:asciiTheme="minorHAnsi" w:hAnsiTheme="minorHAnsi" w:cstheme="minorHAnsi"/>
        </w:rPr>
        <w:t xml:space="preserve">Jest </w:t>
      </w:r>
      <w:r w:rsidRPr="00D20341">
        <w:rPr>
          <w:rFonts w:asciiTheme="minorHAnsi" w:hAnsiTheme="minorHAnsi" w:cstheme="minorHAnsi"/>
          <w:color w:val="222222"/>
        </w:rPr>
        <w:t>to zdolność mobilnego urządzenia komputerowego do uchwycenia aktualnego kontekstu użytkowników. Kontekst definiuje się jako źródło danych, które można wykryć i wykorzystać do scharakteryzowania sytuacji podmiotu. Kontekst opisuje zjawisko fizyczne w rzeczywistym świecie. Kontekst może być zewnętrzny / fizyczny, mierzony przez czujniki wbudowane w urządzenie, takie jak lokalizacja, dźwięk, światło; wewnętrzny / logiczny, który jest wychwytywany z interakcji użytkownika, takich jak emocje, preferencje.</w:t>
      </w:r>
    </w:p>
  </w:footnote>
  <w:footnote w:id="4">
    <w:p w14:paraId="2C2D60F1" w14:textId="77777777" w:rsidR="00BF4912" w:rsidRPr="00D20341" w:rsidRDefault="00BF4912" w:rsidP="00816158">
      <w:pPr>
        <w:pStyle w:val="Tekstprzypisudolnego"/>
        <w:keepLines/>
        <w:spacing w:before="0"/>
      </w:pPr>
      <w:r w:rsidRPr="00D20341">
        <w:rPr>
          <w:rStyle w:val="Odwoanieprzypisudolnego"/>
        </w:rPr>
        <w:footnoteRef/>
      </w:r>
      <w:r w:rsidRPr="00D20341">
        <w:t xml:space="preserve"> Locator/ID Separation Protocol (LISP): to architektura sieciowa i zestaw protokołów, które implementują nową semantykę adresowania IP. LISP tworzy dwie przestrzenie nazw i używa dwóch adresów IP: identyfikatory punktów końcowych (</w:t>
      </w:r>
      <w:r w:rsidRPr="00D20341">
        <w:rPr>
          <w:i/>
        </w:rPr>
        <w:t>ang. Endpoint Identifiers - EIDs</w:t>
      </w:r>
      <w:r w:rsidRPr="00D20341">
        <w:t>), które są przypisane do hostów końcowych, oraz lokalizatory routingu (</w:t>
      </w:r>
      <w:r w:rsidRPr="00D20341">
        <w:rPr>
          <w:i/>
        </w:rPr>
        <w:t>ang. Routing Locators - RLOCs</w:t>
      </w:r>
      <w:r w:rsidRPr="00D20341">
        <w:t>), które są przypisane do urządzeń (głównie routerów) tworzących globalny system routingu.</w:t>
      </w:r>
    </w:p>
    <w:p w14:paraId="63ECC974" w14:textId="77777777" w:rsidR="00BF4912" w:rsidRPr="00D20341" w:rsidRDefault="00BF4912" w:rsidP="00816158">
      <w:pPr>
        <w:pStyle w:val="Tekstprzypisudolnego"/>
        <w:keepLines/>
        <w:spacing w:before="0"/>
      </w:pPr>
      <w:r w:rsidRPr="00D20341">
        <w:t>Więcej informacji można znaleźć pod adresem: http://lisp.cisco.com/lisp_over.html.</w:t>
      </w:r>
    </w:p>
  </w:footnote>
  <w:footnote w:id="5">
    <w:p w14:paraId="16F3B88B" w14:textId="56BC653C" w:rsidR="005D4321" w:rsidRPr="00D20341" w:rsidRDefault="005D4321" w:rsidP="00816158">
      <w:pPr>
        <w:pStyle w:val="Tekstprzypisudolnego"/>
        <w:keepLines/>
        <w:spacing w:before="0"/>
      </w:pPr>
      <w:r w:rsidRPr="00D20341">
        <w:rPr>
          <w:rStyle w:val="Odwoanieprzypisudolnego"/>
        </w:rPr>
        <w:footnoteRef/>
      </w:r>
      <w:r w:rsidRPr="00D20341">
        <w:t xml:space="preserve"> </w:t>
      </w:r>
      <w:r w:rsidR="00CD1771" w:rsidRPr="00D20341">
        <w:t xml:space="preserve">See Section 1.2 for the conceptual model of a fog node.  </w:t>
      </w:r>
    </w:p>
  </w:footnote>
  <w:footnote w:id="6">
    <w:p w14:paraId="74EC4345" w14:textId="03793CD8" w:rsidR="00CD1771" w:rsidRPr="00D20341" w:rsidRDefault="00CD1771" w:rsidP="00816158">
      <w:pPr>
        <w:pStyle w:val="Tekstprzypisudolnego"/>
        <w:keepLines/>
        <w:spacing w:before="0"/>
      </w:pPr>
      <w:r w:rsidRPr="00D20341">
        <w:rPr>
          <w:rStyle w:val="Odwoanieprzypisudolnego"/>
        </w:rPr>
        <w:footnoteRef/>
      </w:r>
      <w:r w:rsidRPr="00D20341">
        <w:t xml:space="preserve"> </w:t>
      </w:r>
      <w:hyperlink r:id="rId2" w:history="1">
        <w:r w:rsidRPr="00D20341">
          <w:rPr>
            <w:rStyle w:val="Hipercze"/>
          </w:rPr>
          <w:t>https://en.wikipedia.org/wiki/Cloudlet</w:t>
        </w:r>
      </w:hyperlink>
    </w:p>
  </w:footnote>
  <w:footnote w:id="7">
    <w:p w14:paraId="59AAA238" w14:textId="77777777" w:rsidR="00D20341" w:rsidRPr="00D20341" w:rsidRDefault="00D20341" w:rsidP="00816158">
      <w:pPr>
        <w:pStyle w:val="Default"/>
        <w:keepLines/>
        <w:rPr>
          <w:sz w:val="20"/>
          <w:szCs w:val="20"/>
        </w:rPr>
      </w:pPr>
      <w:r w:rsidRPr="00D20341">
        <w:rPr>
          <w:rStyle w:val="Odwoanieprzypisudolnego"/>
          <w:sz w:val="20"/>
          <w:szCs w:val="20"/>
        </w:rPr>
        <w:footnoteRef/>
      </w:r>
      <w:r w:rsidRPr="00D20341">
        <w:rPr>
          <w:sz w:val="20"/>
          <w:szCs w:val="20"/>
        </w:rPr>
        <w:t xml:space="preserve"> Locator/ID Separation Protocol (LISP): is a network architecture and set of protocols that implements a new semantic for IP addressing. LISP creates two namespaces and uses two IP addresses: Endpoint Identifiers (EIDs), which are assigned to end-hosts, and Routing Locators (RLOCs), which are assigned to devices (primarily routers) that make up the global routing system. </w:t>
      </w:r>
    </w:p>
    <w:p w14:paraId="5ED01897" w14:textId="021E2E84" w:rsidR="00D20341" w:rsidRPr="00D20341" w:rsidRDefault="00D20341" w:rsidP="00816158">
      <w:pPr>
        <w:pStyle w:val="Tekstprzypisudolnego"/>
        <w:keepLines/>
        <w:spacing w:before="0"/>
      </w:pPr>
      <w:r w:rsidRPr="00D20341">
        <w:t xml:space="preserve">See </w:t>
      </w:r>
      <w:r w:rsidRPr="00D20341">
        <w:rPr>
          <w:color w:val="0000FF"/>
        </w:rPr>
        <w:t xml:space="preserve">http://lisp.cisco.com/lisp_over.html </w:t>
      </w:r>
      <w:r w:rsidRPr="00D20341">
        <w:t xml:space="preserve">for more 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668D" w14:textId="1BC4E94C" w:rsidR="00526B93" w:rsidRDefault="00526B93">
    <w:pPr>
      <w:spacing w:after="0" w:line="259" w:lineRule="auto"/>
      <w:jc w:val="both"/>
    </w:pPr>
    <w:r>
      <w:rPr>
        <w:sz w:val="18"/>
      </w:rPr>
      <w:t xml:space="preserve">_______________________________________________________________________________________________ </w:t>
    </w:r>
  </w:p>
  <w:p w14:paraId="0939FCF5" w14:textId="77777777" w:rsidR="00CF7AEB" w:rsidRDefault="00CF7AEB"/>
  <w:p w14:paraId="5121669C" w14:textId="77777777" w:rsidR="00CF7AEB" w:rsidRDefault="00CF7AEB"/>
  <w:p w14:paraId="08D0F378" w14:textId="77777777" w:rsidR="00CF7AEB" w:rsidRDefault="00CF7AEB"/>
  <w:p w14:paraId="49E588EC" w14:textId="77777777" w:rsidR="00CF7AEB" w:rsidRDefault="00CF7A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B8CA" w14:textId="77777777" w:rsidR="00BB1B88" w:rsidRDefault="00BB1B8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6D7B" w14:textId="77777777" w:rsidR="00BB1B88" w:rsidRDefault="00BB1B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FA3"/>
    <w:multiLevelType w:val="hybridMultilevel"/>
    <w:tmpl w:val="29F60D18"/>
    <w:lvl w:ilvl="0" w:tplc="C07CE8D0">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B82C31"/>
    <w:multiLevelType w:val="multilevel"/>
    <w:tmpl w:val="01E043D2"/>
    <w:lvl w:ilvl="0">
      <w:start w:val="1"/>
      <w:numFmt w:val="decimal"/>
      <w:lvlText w:val="%1."/>
      <w:lvlJc w:val="left"/>
      <w:pPr>
        <w:ind w:left="440" w:hanging="440"/>
      </w:pPr>
      <w:rPr>
        <w:rFonts w:asciiTheme="minorHAnsi" w:eastAsia="Arial" w:hAnsiTheme="minorHAnsi" w:cstheme="minorHAnsi"/>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C86587E"/>
    <w:multiLevelType w:val="hybridMultilevel"/>
    <w:tmpl w:val="3D204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F05108"/>
    <w:multiLevelType w:val="multilevel"/>
    <w:tmpl w:val="B7AA9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4D42B5"/>
    <w:multiLevelType w:val="hybridMultilevel"/>
    <w:tmpl w:val="2736B066"/>
    <w:lvl w:ilvl="0" w:tplc="DF461A0A">
      <w:start w:val="1"/>
      <w:numFmt w:val="decimal"/>
      <w:pStyle w:val="Punktowanie"/>
      <w:lvlText w:val="%1."/>
      <w:lvlJc w:val="left"/>
      <w:pPr>
        <w:ind w:left="705" w:hanging="360"/>
      </w:pPr>
      <w:rPr>
        <w:rFonts w:asciiTheme="minorHAnsi" w:hAnsiTheme="minorHAnsi" w:cstheme="minorHAnsi" w:hint="default"/>
        <w:sz w:val="24"/>
        <w:szCs w:val="24"/>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5" w15:restartNumberingAfterBreak="0">
    <w:nsid w:val="5EB056D8"/>
    <w:multiLevelType w:val="multilevel"/>
    <w:tmpl w:val="792E3D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6" w15:restartNumberingAfterBreak="0">
    <w:nsid w:val="654E2146"/>
    <w:multiLevelType w:val="multilevel"/>
    <w:tmpl w:val="5BB256DA"/>
    <w:lvl w:ilvl="0">
      <w:start w:val="2"/>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A963EBC"/>
    <w:multiLevelType w:val="hybridMultilevel"/>
    <w:tmpl w:val="F86E2A46"/>
    <w:lvl w:ilvl="0" w:tplc="3DFA33F6">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8" w15:restartNumberingAfterBreak="0">
    <w:nsid w:val="6D202AC6"/>
    <w:multiLevelType w:val="hybridMultilevel"/>
    <w:tmpl w:val="9DCC477E"/>
    <w:lvl w:ilvl="0" w:tplc="270ED140">
      <w:start w:val="5"/>
      <w:numFmt w:val="decimal"/>
      <w:pStyle w:val="Nagwek3"/>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976ABA"/>
    <w:multiLevelType w:val="hybridMultilevel"/>
    <w:tmpl w:val="773828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6"/>
  </w:num>
  <w:num w:numId="6">
    <w:abstractNumId w:val="3"/>
  </w:num>
  <w:num w:numId="7">
    <w:abstractNumId w:val="0"/>
  </w:num>
  <w:num w:numId="8">
    <w:abstractNumId w:val="4"/>
  </w:num>
  <w:num w:numId="9">
    <w:abstractNumId w:val="9"/>
  </w:num>
  <w:num w:numId="10">
    <w:abstractNumId w:val="2"/>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10"/>
    <w:rsid w:val="000009CC"/>
    <w:rsid w:val="00002ABB"/>
    <w:rsid w:val="00006D2D"/>
    <w:rsid w:val="00014B1C"/>
    <w:rsid w:val="00015A69"/>
    <w:rsid w:val="0001757F"/>
    <w:rsid w:val="00017C9A"/>
    <w:rsid w:val="00020C64"/>
    <w:rsid w:val="00021A6C"/>
    <w:rsid w:val="000244E0"/>
    <w:rsid w:val="00025059"/>
    <w:rsid w:val="00026413"/>
    <w:rsid w:val="000348EF"/>
    <w:rsid w:val="0003577E"/>
    <w:rsid w:val="000359C5"/>
    <w:rsid w:val="00037A94"/>
    <w:rsid w:val="00041159"/>
    <w:rsid w:val="00041191"/>
    <w:rsid w:val="00042198"/>
    <w:rsid w:val="00043BF5"/>
    <w:rsid w:val="00045D1B"/>
    <w:rsid w:val="000475EE"/>
    <w:rsid w:val="000554BF"/>
    <w:rsid w:val="00057BFE"/>
    <w:rsid w:val="00061647"/>
    <w:rsid w:val="00061E7E"/>
    <w:rsid w:val="0006373C"/>
    <w:rsid w:val="000656FF"/>
    <w:rsid w:val="0007080B"/>
    <w:rsid w:val="00071859"/>
    <w:rsid w:val="00073F04"/>
    <w:rsid w:val="00077EEB"/>
    <w:rsid w:val="0008042F"/>
    <w:rsid w:val="00083900"/>
    <w:rsid w:val="00085796"/>
    <w:rsid w:val="00091356"/>
    <w:rsid w:val="0009314E"/>
    <w:rsid w:val="0009414E"/>
    <w:rsid w:val="00096AD3"/>
    <w:rsid w:val="0009722B"/>
    <w:rsid w:val="000A4C6D"/>
    <w:rsid w:val="000A62A9"/>
    <w:rsid w:val="000A67FD"/>
    <w:rsid w:val="000B2E9F"/>
    <w:rsid w:val="000B3791"/>
    <w:rsid w:val="000B6AB3"/>
    <w:rsid w:val="000B7657"/>
    <w:rsid w:val="000C430C"/>
    <w:rsid w:val="000C50C0"/>
    <w:rsid w:val="000D71B7"/>
    <w:rsid w:val="000E057D"/>
    <w:rsid w:val="000E42C7"/>
    <w:rsid w:val="000E62D5"/>
    <w:rsid w:val="000E6EA4"/>
    <w:rsid w:val="000E7C21"/>
    <w:rsid w:val="000F2060"/>
    <w:rsid w:val="000F3B0B"/>
    <w:rsid w:val="000F5260"/>
    <w:rsid w:val="000F570C"/>
    <w:rsid w:val="000F60C5"/>
    <w:rsid w:val="000F79E6"/>
    <w:rsid w:val="0010163A"/>
    <w:rsid w:val="001025AE"/>
    <w:rsid w:val="001115FB"/>
    <w:rsid w:val="00112056"/>
    <w:rsid w:val="00112821"/>
    <w:rsid w:val="0011530B"/>
    <w:rsid w:val="001153E7"/>
    <w:rsid w:val="00117F4D"/>
    <w:rsid w:val="0012066A"/>
    <w:rsid w:val="00122258"/>
    <w:rsid w:val="0013532D"/>
    <w:rsid w:val="00137671"/>
    <w:rsid w:val="0014254F"/>
    <w:rsid w:val="00144043"/>
    <w:rsid w:val="00145AE3"/>
    <w:rsid w:val="001515B3"/>
    <w:rsid w:val="00161630"/>
    <w:rsid w:val="00161DAD"/>
    <w:rsid w:val="00163A6D"/>
    <w:rsid w:val="001711E9"/>
    <w:rsid w:val="00180EAF"/>
    <w:rsid w:val="00181E2B"/>
    <w:rsid w:val="001832E1"/>
    <w:rsid w:val="001845F9"/>
    <w:rsid w:val="001853FE"/>
    <w:rsid w:val="001912A0"/>
    <w:rsid w:val="00191DCB"/>
    <w:rsid w:val="0019390A"/>
    <w:rsid w:val="001A2336"/>
    <w:rsid w:val="001A6394"/>
    <w:rsid w:val="001A6CA3"/>
    <w:rsid w:val="001B22C5"/>
    <w:rsid w:val="001B3186"/>
    <w:rsid w:val="001B5C15"/>
    <w:rsid w:val="001B725F"/>
    <w:rsid w:val="001C4C88"/>
    <w:rsid w:val="001D272D"/>
    <w:rsid w:val="001D5138"/>
    <w:rsid w:val="001E28AB"/>
    <w:rsid w:val="001F57C5"/>
    <w:rsid w:val="001F6FFF"/>
    <w:rsid w:val="00204A82"/>
    <w:rsid w:val="002070EE"/>
    <w:rsid w:val="0021282D"/>
    <w:rsid w:val="00223DA8"/>
    <w:rsid w:val="00223F39"/>
    <w:rsid w:val="00226815"/>
    <w:rsid w:val="002310EE"/>
    <w:rsid w:val="00234400"/>
    <w:rsid w:val="002344B5"/>
    <w:rsid w:val="002354E5"/>
    <w:rsid w:val="00236F1B"/>
    <w:rsid w:val="002408FA"/>
    <w:rsid w:val="002453BB"/>
    <w:rsid w:val="00251FE8"/>
    <w:rsid w:val="00257119"/>
    <w:rsid w:val="00261501"/>
    <w:rsid w:val="002663D3"/>
    <w:rsid w:val="00270122"/>
    <w:rsid w:val="0028061D"/>
    <w:rsid w:val="00280A98"/>
    <w:rsid w:val="002863A2"/>
    <w:rsid w:val="0028755A"/>
    <w:rsid w:val="00287661"/>
    <w:rsid w:val="00295FE5"/>
    <w:rsid w:val="002A1A20"/>
    <w:rsid w:val="002A3449"/>
    <w:rsid w:val="002B2643"/>
    <w:rsid w:val="002B2852"/>
    <w:rsid w:val="002C778B"/>
    <w:rsid w:val="002D1A18"/>
    <w:rsid w:val="002D319D"/>
    <w:rsid w:val="002D7FDC"/>
    <w:rsid w:val="002E0D0C"/>
    <w:rsid w:val="002E314B"/>
    <w:rsid w:val="002E5DB8"/>
    <w:rsid w:val="002E6304"/>
    <w:rsid w:val="002F2033"/>
    <w:rsid w:val="002F2E74"/>
    <w:rsid w:val="002F35DB"/>
    <w:rsid w:val="00304AED"/>
    <w:rsid w:val="00306E56"/>
    <w:rsid w:val="00307175"/>
    <w:rsid w:val="003110AF"/>
    <w:rsid w:val="003142B3"/>
    <w:rsid w:val="003156B9"/>
    <w:rsid w:val="003217C8"/>
    <w:rsid w:val="0032553E"/>
    <w:rsid w:val="0033057D"/>
    <w:rsid w:val="00331A52"/>
    <w:rsid w:val="00332731"/>
    <w:rsid w:val="00332E68"/>
    <w:rsid w:val="00334C26"/>
    <w:rsid w:val="00335DF3"/>
    <w:rsid w:val="0033651A"/>
    <w:rsid w:val="00337488"/>
    <w:rsid w:val="00341E36"/>
    <w:rsid w:val="003422CC"/>
    <w:rsid w:val="00343164"/>
    <w:rsid w:val="0034505D"/>
    <w:rsid w:val="0036227D"/>
    <w:rsid w:val="00363B10"/>
    <w:rsid w:val="00365DA3"/>
    <w:rsid w:val="00367E7D"/>
    <w:rsid w:val="00371AAA"/>
    <w:rsid w:val="00374033"/>
    <w:rsid w:val="00374950"/>
    <w:rsid w:val="003761F9"/>
    <w:rsid w:val="0038265D"/>
    <w:rsid w:val="00384E61"/>
    <w:rsid w:val="003970A9"/>
    <w:rsid w:val="00397BC4"/>
    <w:rsid w:val="003A2B0D"/>
    <w:rsid w:val="003A57D2"/>
    <w:rsid w:val="003A5F0B"/>
    <w:rsid w:val="003A74A8"/>
    <w:rsid w:val="003B41BB"/>
    <w:rsid w:val="003C183D"/>
    <w:rsid w:val="003C39D1"/>
    <w:rsid w:val="003C5545"/>
    <w:rsid w:val="003D16A2"/>
    <w:rsid w:val="003D173C"/>
    <w:rsid w:val="003D789F"/>
    <w:rsid w:val="003E1D62"/>
    <w:rsid w:val="003E44DA"/>
    <w:rsid w:val="003F1D5E"/>
    <w:rsid w:val="003F3CF2"/>
    <w:rsid w:val="003F4F43"/>
    <w:rsid w:val="00400F2F"/>
    <w:rsid w:val="00405B4B"/>
    <w:rsid w:val="00406711"/>
    <w:rsid w:val="00406CEA"/>
    <w:rsid w:val="00413166"/>
    <w:rsid w:val="004147B6"/>
    <w:rsid w:val="004150A7"/>
    <w:rsid w:val="004210A9"/>
    <w:rsid w:val="00426FE6"/>
    <w:rsid w:val="00430875"/>
    <w:rsid w:val="00434620"/>
    <w:rsid w:val="004349C9"/>
    <w:rsid w:val="004354A2"/>
    <w:rsid w:val="004362F0"/>
    <w:rsid w:val="00436708"/>
    <w:rsid w:val="00441E06"/>
    <w:rsid w:val="0044408A"/>
    <w:rsid w:val="00444E29"/>
    <w:rsid w:val="004542CE"/>
    <w:rsid w:val="0045526F"/>
    <w:rsid w:val="00455EF2"/>
    <w:rsid w:val="00457B2A"/>
    <w:rsid w:val="004600EF"/>
    <w:rsid w:val="004604B4"/>
    <w:rsid w:val="004614D2"/>
    <w:rsid w:val="004644BF"/>
    <w:rsid w:val="00464E50"/>
    <w:rsid w:val="00470C1C"/>
    <w:rsid w:val="00472FF9"/>
    <w:rsid w:val="00475FFB"/>
    <w:rsid w:val="004908DA"/>
    <w:rsid w:val="00492EDD"/>
    <w:rsid w:val="00497A35"/>
    <w:rsid w:val="004A0AEF"/>
    <w:rsid w:val="004A4D08"/>
    <w:rsid w:val="004A6FAD"/>
    <w:rsid w:val="004B1DBF"/>
    <w:rsid w:val="004B2127"/>
    <w:rsid w:val="004B5066"/>
    <w:rsid w:val="004B5F92"/>
    <w:rsid w:val="004C0E83"/>
    <w:rsid w:val="004C1643"/>
    <w:rsid w:val="004C3CE3"/>
    <w:rsid w:val="004C743D"/>
    <w:rsid w:val="004C7483"/>
    <w:rsid w:val="004D09FE"/>
    <w:rsid w:val="004D0AD5"/>
    <w:rsid w:val="004D1DDA"/>
    <w:rsid w:val="004D2C9C"/>
    <w:rsid w:val="004D4693"/>
    <w:rsid w:val="004D7C10"/>
    <w:rsid w:val="004E0D2F"/>
    <w:rsid w:val="004E595E"/>
    <w:rsid w:val="004F133F"/>
    <w:rsid w:val="004F28AC"/>
    <w:rsid w:val="004F34E2"/>
    <w:rsid w:val="004F4B12"/>
    <w:rsid w:val="004F4C99"/>
    <w:rsid w:val="004F7850"/>
    <w:rsid w:val="00505426"/>
    <w:rsid w:val="0051251D"/>
    <w:rsid w:val="00515473"/>
    <w:rsid w:val="00516816"/>
    <w:rsid w:val="00517794"/>
    <w:rsid w:val="00520D7A"/>
    <w:rsid w:val="005210F7"/>
    <w:rsid w:val="00522D3A"/>
    <w:rsid w:val="00526B93"/>
    <w:rsid w:val="005271D7"/>
    <w:rsid w:val="005273E4"/>
    <w:rsid w:val="00530F51"/>
    <w:rsid w:val="00532A7F"/>
    <w:rsid w:val="005354BD"/>
    <w:rsid w:val="00537BEF"/>
    <w:rsid w:val="00540CD8"/>
    <w:rsid w:val="00542381"/>
    <w:rsid w:val="00544875"/>
    <w:rsid w:val="0054782C"/>
    <w:rsid w:val="00553692"/>
    <w:rsid w:val="005540F7"/>
    <w:rsid w:val="0056211C"/>
    <w:rsid w:val="005622A8"/>
    <w:rsid w:val="00562870"/>
    <w:rsid w:val="005700C6"/>
    <w:rsid w:val="005709B9"/>
    <w:rsid w:val="00570F98"/>
    <w:rsid w:val="00571D7E"/>
    <w:rsid w:val="00572889"/>
    <w:rsid w:val="00572DCC"/>
    <w:rsid w:val="00575098"/>
    <w:rsid w:val="0057574D"/>
    <w:rsid w:val="00581340"/>
    <w:rsid w:val="00582779"/>
    <w:rsid w:val="005843A3"/>
    <w:rsid w:val="00587FDD"/>
    <w:rsid w:val="005915A0"/>
    <w:rsid w:val="005A1C0A"/>
    <w:rsid w:val="005B1FED"/>
    <w:rsid w:val="005B4AF1"/>
    <w:rsid w:val="005C0C53"/>
    <w:rsid w:val="005C1ADC"/>
    <w:rsid w:val="005C1FEA"/>
    <w:rsid w:val="005C4190"/>
    <w:rsid w:val="005D4321"/>
    <w:rsid w:val="005D5412"/>
    <w:rsid w:val="005D592F"/>
    <w:rsid w:val="005E0A9F"/>
    <w:rsid w:val="005E1B39"/>
    <w:rsid w:val="005E421C"/>
    <w:rsid w:val="005F172A"/>
    <w:rsid w:val="00604C1C"/>
    <w:rsid w:val="0060591E"/>
    <w:rsid w:val="00606730"/>
    <w:rsid w:val="006070B2"/>
    <w:rsid w:val="00612F97"/>
    <w:rsid w:val="00613A62"/>
    <w:rsid w:val="00615D1E"/>
    <w:rsid w:val="00615E69"/>
    <w:rsid w:val="00616347"/>
    <w:rsid w:val="00617172"/>
    <w:rsid w:val="0061793C"/>
    <w:rsid w:val="00620143"/>
    <w:rsid w:val="00621555"/>
    <w:rsid w:val="00625125"/>
    <w:rsid w:val="00626582"/>
    <w:rsid w:val="006267E9"/>
    <w:rsid w:val="0064001D"/>
    <w:rsid w:val="006414F3"/>
    <w:rsid w:val="00645694"/>
    <w:rsid w:val="00645BF6"/>
    <w:rsid w:val="00652C9B"/>
    <w:rsid w:val="00653144"/>
    <w:rsid w:val="006534E1"/>
    <w:rsid w:val="00653D7A"/>
    <w:rsid w:val="00656120"/>
    <w:rsid w:val="006602F0"/>
    <w:rsid w:val="00661387"/>
    <w:rsid w:val="006653E1"/>
    <w:rsid w:val="006671DD"/>
    <w:rsid w:val="006710EE"/>
    <w:rsid w:val="0067366D"/>
    <w:rsid w:val="006752E5"/>
    <w:rsid w:val="00677BCA"/>
    <w:rsid w:val="00680871"/>
    <w:rsid w:val="00683423"/>
    <w:rsid w:val="00684E03"/>
    <w:rsid w:val="00685CEF"/>
    <w:rsid w:val="00690982"/>
    <w:rsid w:val="00694471"/>
    <w:rsid w:val="00694A67"/>
    <w:rsid w:val="006A1185"/>
    <w:rsid w:val="006A31CE"/>
    <w:rsid w:val="006A5DEA"/>
    <w:rsid w:val="006A7A4C"/>
    <w:rsid w:val="006B41DA"/>
    <w:rsid w:val="006B53F7"/>
    <w:rsid w:val="006B6295"/>
    <w:rsid w:val="006D5D91"/>
    <w:rsid w:val="006E0556"/>
    <w:rsid w:val="006E0C2B"/>
    <w:rsid w:val="006E3E98"/>
    <w:rsid w:val="006E4090"/>
    <w:rsid w:val="006E429B"/>
    <w:rsid w:val="006E6902"/>
    <w:rsid w:val="006E7E87"/>
    <w:rsid w:val="006F3650"/>
    <w:rsid w:val="006F39FE"/>
    <w:rsid w:val="006F6988"/>
    <w:rsid w:val="006F6D13"/>
    <w:rsid w:val="007031A9"/>
    <w:rsid w:val="00703388"/>
    <w:rsid w:val="00706913"/>
    <w:rsid w:val="00713007"/>
    <w:rsid w:val="0071718E"/>
    <w:rsid w:val="007178CD"/>
    <w:rsid w:val="00723805"/>
    <w:rsid w:val="00724DD4"/>
    <w:rsid w:val="00726FAF"/>
    <w:rsid w:val="007308B5"/>
    <w:rsid w:val="00731ACE"/>
    <w:rsid w:val="00734165"/>
    <w:rsid w:val="00735C5A"/>
    <w:rsid w:val="0074366D"/>
    <w:rsid w:val="00746144"/>
    <w:rsid w:val="00751986"/>
    <w:rsid w:val="0075279B"/>
    <w:rsid w:val="007601D3"/>
    <w:rsid w:val="00763E91"/>
    <w:rsid w:val="00764D2C"/>
    <w:rsid w:val="00773D63"/>
    <w:rsid w:val="00774469"/>
    <w:rsid w:val="00774B2D"/>
    <w:rsid w:val="0078588C"/>
    <w:rsid w:val="00792660"/>
    <w:rsid w:val="00794BC4"/>
    <w:rsid w:val="00794D31"/>
    <w:rsid w:val="007A0524"/>
    <w:rsid w:val="007A0BF5"/>
    <w:rsid w:val="007A5A44"/>
    <w:rsid w:val="007A749A"/>
    <w:rsid w:val="007B0FA3"/>
    <w:rsid w:val="007B1A81"/>
    <w:rsid w:val="007C5992"/>
    <w:rsid w:val="007C7A72"/>
    <w:rsid w:val="007D3606"/>
    <w:rsid w:val="007D754D"/>
    <w:rsid w:val="007E5D5C"/>
    <w:rsid w:val="007E6C3B"/>
    <w:rsid w:val="007F2F4F"/>
    <w:rsid w:val="007F5E8F"/>
    <w:rsid w:val="008012F5"/>
    <w:rsid w:val="00803E1D"/>
    <w:rsid w:val="0080739B"/>
    <w:rsid w:val="0081183A"/>
    <w:rsid w:val="00812112"/>
    <w:rsid w:val="0081226E"/>
    <w:rsid w:val="008132F1"/>
    <w:rsid w:val="00816158"/>
    <w:rsid w:val="008270BE"/>
    <w:rsid w:val="008308E8"/>
    <w:rsid w:val="00830D1E"/>
    <w:rsid w:val="00832ABB"/>
    <w:rsid w:val="008353BD"/>
    <w:rsid w:val="008356B0"/>
    <w:rsid w:val="0084178C"/>
    <w:rsid w:val="00847AE2"/>
    <w:rsid w:val="00855015"/>
    <w:rsid w:val="00857323"/>
    <w:rsid w:val="00857370"/>
    <w:rsid w:val="00860725"/>
    <w:rsid w:val="00860936"/>
    <w:rsid w:val="00860B60"/>
    <w:rsid w:val="00861223"/>
    <w:rsid w:val="008614F0"/>
    <w:rsid w:val="00867E08"/>
    <w:rsid w:val="00872C08"/>
    <w:rsid w:val="00876178"/>
    <w:rsid w:val="0089098B"/>
    <w:rsid w:val="008942E6"/>
    <w:rsid w:val="008947B7"/>
    <w:rsid w:val="008A1AA0"/>
    <w:rsid w:val="008B498B"/>
    <w:rsid w:val="008B5A4D"/>
    <w:rsid w:val="008C3040"/>
    <w:rsid w:val="008C466F"/>
    <w:rsid w:val="008D00A1"/>
    <w:rsid w:val="008D55FD"/>
    <w:rsid w:val="008D591E"/>
    <w:rsid w:val="008D6DF9"/>
    <w:rsid w:val="008E00DF"/>
    <w:rsid w:val="008E0EB1"/>
    <w:rsid w:val="008E3656"/>
    <w:rsid w:val="008E413E"/>
    <w:rsid w:val="008F1E38"/>
    <w:rsid w:val="008F348F"/>
    <w:rsid w:val="008F514D"/>
    <w:rsid w:val="008F54C1"/>
    <w:rsid w:val="008F6B15"/>
    <w:rsid w:val="008F6DBF"/>
    <w:rsid w:val="0090012F"/>
    <w:rsid w:val="00902304"/>
    <w:rsid w:val="0090298F"/>
    <w:rsid w:val="009048B9"/>
    <w:rsid w:val="0090586C"/>
    <w:rsid w:val="00906312"/>
    <w:rsid w:val="0091002E"/>
    <w:rsid w:val="00910091"/>
    <w:rsid w:val="00910D78"/>
    <w:rsid w:val="00913BD9"/>
    <w:rsid w:val="00913E3F"/>
    <w:rsid w:val="0092108A"/>
    <w:rsid w:val="00922F39"/>
    <w:rsid w:val="009251E0"/>
    <w:rsid w:val="009272B0"/>
    <w:rsid w:val="00934738"/>
    <w:rsid w:val="00942F09"/>
    <w:rsid w:val="0095228A"/>
    <w:rsid w:val="00957024"/>
    <w:rsid w:val="00960523"/>
    <w:rsid w:val="009633D3"/>
    <w:rsid w:val="009703C7"/>
    <w:rsid w:val="00971932"/>
    <w:rsid w:val="0097407B"/>
    <w:rsid w:val="00974503"/>
    <w:rsid w:val="00977306"/>
    <w:rsid w:val="00977BE2"/>
    <w:rsid w:val="00980A3A"/>
    <w:rsid w:val="009812CD"/>
    <w:rsid w:val="00982EAE"/>
    <w:rsid w:val="00985D85"/>
    <w:rsid w:val="009873E1"/>
    <w:rsid w:val="009875BA"/>
    <w:rsid w:val="00990F05"/>
    <w:rsid w:val="0099494E"/>
    <w:rsid w:val="0099667C"/>
    <w:rsid w:val="009A1808"/>
    <w:rsid w:val="009A3D6D"/>
    <w:rsid w:val="009A5225"/>
    <w:rsid w:val="009A69E2"/>
    <w:rsid w:val="009B2ADE"/>
    <w:rsid w:val="009B6BB0"/>
    <w:rsid w:val="009B71F6"/>
    <w:rsid w:val="009C5D33"/>
    <w:rsid w:val="009C770D"/>
    <w:rsid w:val="009D3BF8"/>
    <w:rsid w:val="009D5032"/>
    <w:rsid w:val="009E7690"/>
    <w:rsid w:val="009F27C0"/>
    <w:rsid w:val="009F2DD6"/>
    <w:rsid w:val="009F3357"/>
    <w:rsid w:val="009F57A3"/>
    <w:rsid w:val="00A01306"/>
    <w:rsid w:val="00A052C7"/>
    <w:rsid w:val="00A110D8"/>
    <w:rsid w:val="00A11994"/>
    <w:rsid w:val="00A1689B"/>
    <w:rsid w:val="00A20F2D"/>
    <w:rsid w:val="00A21121"/>
    <w:rsid w:val="00A230E4"/>
    <w:rsid w:val="00A23931"/>
    <w:rsid w:val="00A262A7"/>
    <w:rsid w:val="00A269C5"/>
    <w:rsid w:val="00A27480"/>
    <w:rsid w:val="00A337AA"/>
    <w:rsid w:val="00A33978"/>
    <w:rsid w:val="00A34C13"/>
    <w:rsid w:val="00A40636"/>
    <w:rsid w:val="00A41EAB"/>
    <w:rsid w:val="00A51471"/>
    <w:rsid w:val="00A52B7D"/>
    <w:rsid w:val="00A61282"/>
    <w:rsid w:val="00A61D46"/>
    <w:rsid w:val="00A63811"/>
    <w:rsid w:val="00A6633E"/>
    <w:rsid w:val="00A66855"/>
    <w:rsid w:val="00A6707C"/>
    <w:rsid w:val="00A71CF4"/>
    <w:rsid w:val="00A72481"/>
    <w:rsid w:val="00A74DE1"/>
    <w:rsid w:val="00A756F4"/>
    <w:rsid w:val="00A75850"/>
    <w:rsid w:val="00A759EE"/>
    <w:rsid w:val="00A84EEA"/>
    <w:rsid w:val="00A91EB7"/>
    <w:rsid w:val="00A95509"/>
    <w:rsid w:val="00A97E4D"/>
    <w:rsid w:val="00AA0E52"/>
    <w:rsid w:val="00AA38F0"/>
    <w:rsid w:val="00AA3A87"/>
    <w:rsid w:val="00AC0895"/>
    <w:rsid w:val="00AC0CD2"/>
    <w:rsid w:val="00AC0D23"/>
    <w:rsid w:val="00AC1636"/>
    <w:rsid w:val="00AD0E0D"/>
    <w:rsid w:val="00AD1875"/>
    <w:rsid w:val="00AE4EDC"/>
    <w:rsid w:val="00AE5F68"/>
    <w:rsid w:val="00AE78CE"/>
    <w:rsid w:val="00AF4EDB"/>
    <w:rsid w:val="00AF5ADE"/>
    <w:rsid w:val="00AF6FB1"/>
    <w:rsid w:val="00AF70F6"/>
    <w:rsid w:val="00AF7C8D"/>
    <w:rsid w:val="00B03FC3"/>
    <w:rsid w:val="00B05106"/>
    <w:rsid w:val="00B11E12"/>
    <w:rsid w:val="00B17CA4"/>
    <w:rsid w:val="00B20908"/>
    <w:rsid w:val="00B20A57"/>
    <w:rsid w:val="00B216A6"/>
    <w:rsid w:val="00B21C80"/>
    <w:rsid w:val="00B24DB8"/>
    <w:rsid w:val="00B25993"/>
    <w:rsid w:val="00B2787D"/>
    <w:rsid w:val="00B3203A"/>
    <w:rsid w:val="00B35209"/>
    <w:rsid w:val="00B412DA"/>
    <w:rsid w:val="00B4326F"/>
    <w:rsid w:val="00B47973"/>
    <w:rsid w:val="00B509DA"/>
    <w:rsid w:val="00B55C9C"/>
    <w:rsid w:val="00B57F39"/>
    <w:rsid w:val="00B661CF"/>
    <w:rsid w:val="00B7045A"/>
    <w:rsid w:val="00B70BB9"/>
    <w:rsid w:val="00B715D4"/>
    <w:rsid w:val="00B7555A"/>
    <w:rsid w:val="00B770C7"/>
    <w:rsid w:val="00B82357"/>
    <w:rsid w:val="00B8337C"/>
    <w:rsid w:val="00B9187D"/>
    <w:rsid w:val="00B92F0D"/>
    <w:rsid w:val="00B96E5B"/>
    <w:rsid w:val="00B97C22"/>
    <w:rsid w:val="00BA02E3"/>
    <w:rsid w:val="00BA076D"/>
    <w:rsid w:val="00BA33D6"/>
    <w:rsid w:val="00BA48D5"/>
    <w:rsid w:val="00BB0FF7"/>
    <w:rsid w:val="00BB1B88"/>
    <w:rsid w:val="00BB2B2B"/>
    <w:rsid w:val="00BB6815"/>
    <w:rsid w:val="00BB6AE3"/>
    <w:rsid w:val="00BC0A18"/>
    <w:rsid w:val="00BC4E38"/>
    <w:rsid w:val="00BD0470"/>
    <w:rsid w:val="00BD3A84"/>
    <w:rsid w:val="00BD4907"/>
    <w:rsid w:val="00BD6473"/>
    <w:rsid w:val="00BE1BDC"/>
    <w:rsid w:val="00BE20C7"/>
    <w:rsid w:val="00BE2576"/>
    <w:rsid w:val="00BE7B08"/>
    <w:rsid w:val="00BF3E69"/>
    <w:rsid w:val="00BF3F09"/>
    <w:rsid w:val="00BF48A6"/>
    <w:rsid w:val="00BF4912"/>
    <w:rsid w:val="00BF56E9"/>
    <w:rsid w:val="00C00870"/>
    <w:rsid w:val="00C02B57"/>
    <w:rsid w:val="00C02D8A"/>
    <w:rsid w:val="00C04CB1"/>
    <w:rsid w:val="00C06538"/>
    <w:rsid w:val="00C06727"/>
    <w:rsid w:val="00C11875"/>
    <w:rsid w:val="00C13591"/>
    <w:rsid w:val="00C17D24"/>
    <w:rsid w:val="00C17ECC"/>
    <w:rsid w:val="00C26531"/>
    <w:rsid w:val="00C27496"/>
    <w:rsid w:val="00C30837"/>
    <w:rsid w:val="00C30CB3"/>
    <w:rsid w:val="00C31916"/>
    <w:rsid w:val="00C32606"/>
    <w:rsid w:val="00C46297"/>
    <w:rsid w:val="00C5183D"/>
    <w:rsid w:val="00C530A8"/>
    <w:rsid w:val="00C5591E"/>
    <w:rsid w:val="00C561CB"/>
    <w:rsid w:val="00C666C2"/>
    <w:rsid w:val="00C735AA"/>
    <w:rsid w:val="00C73725"/>
    <w:rsid w:val="00C73EA0"/>
    <w:rsid w:val="00C765E9"/>
    <w:rsid w:val="00C76954"/>
    <w:rsid w:val="00C91A10"/>
    <w:rsid w:val="00C966E4"/>
    <w:rsid w:val="00CA3208"/>
    <w:rsid w:val="00CA40C1"/>
    <w:rsid w:val="00CB0F43"/>
    <w:rsid w:val="00CB3D5F"/>
    <w:rsid w:val="00CB580B"/>
    <w:rsid w:val="00CC310A"/>
    <w:rsid w:val="00CC51EE"/>
    <w:rsid w:val="00CC5CCC"/>
    <w:rsid w:val="00CC5F1D"/>
    <w:rsid w:val="00CD1771"/>
    <w:rsid w:val="00CD3608"/>
    <w:rsid w:val="00CD4124"/>
    <w:rsid w:val="00CD6422"/>
    <w:rsid w:val="00CD739C"/>
    <w:rsid w:val="00CE42F1"/>
    <w:rsid w:val="00CE7B43"/>
    <w:rsid w:val="00CF256F"/>
    <w:rsid w:val="00CF47E9"/>
    <w:rsid w:val="00CF7AEB"/>
    <w:rsid w:val="00D013BD"/>
    <w:rsid w:val="00D014E2"/>
    <w:rsid w:val="00D02245"/>
    <w:rsid w:val="00D030A3"/>
    <w:rsid w:val="00D0745F"/>
    <w:rsid w:val="00D1016B"/>
    <w:rsid w:val="00D163F7"/>
    <w:rsid w:val="00D20341"/>
    <w:rsid w:val="00D21567"/>
    <w:rsid w:val="00D21BF9"/>
    <w:rsid w:val="00D22349"/>
    <w:rsid w:val="00D267E4"/>
    <w:rsid w:val="00D3552A"/>
    <w:rsid w:val="00D35F83"/>
    <w:rsid w:val="00D43263"/>
    <w:rsid w:val="00D5098C"/>
    <w:rsid w:val="00D536F9"/>
    <w:rsid w:val="00D547C8"/>
    <w:rsid w:val="00D550DA"/>
    <w:rsid w:val="00D60F34"/>
    <w:rsid w:val="00D63AB2"/>
    <w:rsid w:val="00D66267"/>
    <w:rsid w:val="00D67F1E"/>
    <w:rsid w:val="00D70397"/>
    <w:rsid w:val="00D72363"/>
    <w:rsid w:val="00D72921"/>
    <w:rsid w:val="00D77708"/>
    <w:rsid w:val="00D807E2"/>
    <w:rsid w:val="00D87891"/>
    <w:rsid w:val="00D948D6"/>
    <w:rsid w:val="00D961FB"/>
    <w:rsid w:val="00D968F4"/>
    <w:rsid w:val="00DA044A"/>
    <w:rsid w:val="00DA12CB"/>
    <w:rsid w:val="00DA7358"/>
    <w:rsid w:val="00DB2142"/>
    <w:rsid w:val="00DC1FD9"/>
    <w:rsid w:val="00DC3906"/>
    <w:rsid w:val="00DD0AEE"/>
    <w:rsid w:val="00DD3C37"/>
    <w:rsid w:val="00DD5694"/>
    <w:rsid w:val="00DD6D11"/>
    <w:rsid w:val="00DE1099"/>
    <w:rsid w:val="00DE31EB"/>
    <w:rsid w:val="00DE5F12"/>
    <w:rsid w:val="00DF48BC"/>
    <w:rsid w:val="00E060F7"/>
    <w:rsid w:val="00E07C0A"/>
    <w:rsid w:val="00E11253"/>
    <w:rsid w:val="00E1713A"/>
    <w:rsid w:val="00E22128"/>
    <w:rsid w:val="00E22B6A"/>
    <w:rsid w:val="00E23EC1"/>
    <w:rsid w:val="00E30335"/>
    <w:rsid w:val="00E30C02"/>
    <w:rsid w:val="00E3101E"/>
    <w:rsid w:val="00E376A1"/>
    <w:rsid w:val="00E3798B"/>
    <w:rsid w:val="00E40673"/>
    <w:rsid w:val="00E40BA0"/>
    <w:rsid w:val="00E44A17"/>
    <w:rsid w:val="00E50137"/>
    <w:rsid w:val="00E51838"/>
    <w:rsid w:val="00E5294F"/>
    <w:rsid w:val="00E5563A"/>
    <w:rsid w:val="00E64FE0"/>
    <w:rsid w:val="00E76410"/>
    <w:rsid w:val="00E81707"/>
    <w:rsid w:val="00E83C57"/>
    <w:rsid w:val="00E945CB"/>
    <w:rsid w:val="00E953FE"/>
    <w:rsid w:val="00E9545A"/>
    <w:rsid w:val="00E955A2"/>
    <w:rsid w:val="00E96243"/>
    <w:rsid w:val="00EA26B6"/>
    <w:rsid w:val="00EA3AEE"/>
    <w:rsid w:val="00EA3D48"/>
    <w:rsid w:val="00EA4263"/>
    <w:rsid w:val="00EA6D15"/>
    <w:rsid w:val="00EB1007"/>
    <w:rsid w:val="00EB5B22"/>
    <w:rsid w:val="00EC2642"/>
    <w:rsid w:val="00EC4ED8"/>
    <w:rsid w:val="00EC50FE"/>
    <w:rsid w:val="00ED1143"/>
    <w:rsid w:val="00ED2B2A"/>
    <w:rsid w:val="00ED3882"/>
    <w:rsid w:val="00ED51D1"/>
    <w:rsid w:val="00ED7513"/>
    <w:rsid w:val="00ED7E95"/>
    <w:rsid w:val="00EF25E4"/>
    <w:rsid w:val="00EF2CC3"/>
    <w:rsid w:val="00EF58BA"/>
    <w:rsid w:val="00EF5FED"/>
    <w:rsid w:val="00EF6FD1"/>
    <w:rsid w:val="00F00B78"/>
    <w:rsid w:val="00F02BA3"/>
    <w:rsid w:val="00F05BBB"/>
    <w:rsid w:val="00F13C04"/>
    <w:rsid w:val="00F306D1"/>
    <w:rsid w:val="00F31515"/>
    <w:rsid w:val="00F31ED9"/>
    <w:rsid w:val="00F353AC"/>
    <w:rsid w:val="00F407EB"/>
    <w:rsid w:val="00F408A7"/>
    <w:rsid w:val="00F40BC8"/>
    <w:rsid w:val="00F40DE0"/>
    <w:rsid w:val="00F43301"/>
    <w:rsid w:val="00F43371"/>
    <w:rsid w:val="00F455C6"/>
    <w:rsid w:val="00F46462"/>
    <w:rsid w:val="00F47B9A"/>
    <w:rsid w:val="00F5016C"/>
    <w:rsid w:val="00F50D01"/>
    <w:rsid w:val="00F526CF"/>
    <w:rsid w:val="00F60F34"/>
    <w:rsid w:val="00F664F3"/>
    <w:rsid w:val="00F66C0B"/>
    <w:rsid w:val="00F705DF"/>
    <w:rsid w:val="00F71206"/>
    <w:rsid w:val="00F7150A"/>
    <w:rsid w:val="00F75B1A"/>
    <w:rsid w:val="00F75BC9"/>
    <w:rsid w:val="00F760A0"/>
    <w:rsid w:val="00F91E9B"/>
    <w:rsid w:val="00F96BFF"/>
    <w:rsid w:val="00FA02C3"/>
    <w:rsid w:val="00FA7BFC"/>
    <w:rsid w:val="00FB6B3B"/>
    <w:rsid w:val="00FC2969"/>
    <w:rsid w:val="00FC4A4F"/>
    <w:rsid w:val="00FC7C63"/>
    <w:rsid w:val="00FD1509"/>
    <w:rsid w:val="00FD40F6"/>
    <w:rsid w:val="00FD4835"/>
    <w:rsid w:val="00FD4FC1"/>
    <w:rsid w:val="00FD6064"/>
    <w:rsid w:val="00FD7B89"/>
    <w:rsid w:val="00FE0523"/>
    <w:rsid w:val="00FE26E2"/>
    <w:rsid w:val="00FE670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2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B6A"/>
    <w:pPr>
      <w:spacing w:before="120" w:after="120" w:line="360" w:lineRule="auto"/>
    </w:pPr>
    <w:rPr>
      <w:rFonts w:ascii="Calibri" w:eastAsia="Times New Roman" w:hAnsi="Calibri" w:cs="Times New Roman"/>
      <w:color w:val="000000"/>
      <w:sz w:val="24"/>
    </w:rPr>
  </w:style>
  <w:style w:type="paragraph" w:styleId="Nagwek1">
    <w:name w:val="heading 1"/>
    <w:next w:val="Normalny"/>
    <w:link w:val="Nagwek1Znak"/>
    <w:autoRedefine/>
    <w:uiPriority w:val="9"/>
    <w:qFormat/>
    <w:rsid w:val="00BF4912"/>
    <w:pPr>
      <w:keepNext/>
      <w:keepLines/>
      <w:spacing w:before="120" w:after="120" w:line="360" w:lineRule="auto"/>
      <w:outlineLvl w:val="0"/>
    </w:pPr>
    <w:rPr>
      <w:rFonts w:eastAsia="Arial" w:cstheme="minorHAnsi"/>
      <w:b/>
      <w:caps/>
      <w:sz w:val="32"/>
      <w:szCs w:val="24"/>
    </w:rPr>
  </w:style>
  <w:style w:type="paragraph" w:styleId="Nagwek2">
    <w:name w:val="heading 2"/>
    <w:next w:val="Normalny"/>
    <w:link w:val="Nagwek2Znak"/>
    <w:autoRedefine/>
    <w:uiPriority w:val="9"/>
    <w:unhideWhenUsed/>
    <w:qFormat/>
    <w:rsid w:val="00D77708"/>
    <w:pPr>
      <w:keepNext/>
      <w:spacing w:before="120" w:after="120" w:line="360" w:lineRule="auto"/>
      <w:ind w:left="1134" w:hanging="1134"/>
      <w:outlineLvl w:val="1"/>
    </w:pPr>
    <w:rPr>
      <w:rFonts w:eastAsia="Arial" w:cstheme="minorHAnsi"/>
      <w:b/>
      <w:caps/>
      <w:sz w:val="28"/>
    </w:rPr>
  </w:style>
  <w:style w:type="paragraph" w:styleId="Nagwek3">
    <w:name w:val="heading 3"/>
    <w:basedOn w:val="Normalny"/>
    <w:next w:val="Normalny"/>
    <w:link w:val="Nagwek3Znak"/>
    <w:autoRedefine/>
    <w:uiPriority w:val="9"/>
    <w:unhideWhenUsed/>
    <w:qFormat/>
    <w:rsid w:val="00CB0F43"/>
    <w:pPr>
      <w:keepNext/>
      <w:keepLines/>
      <w:numPr>
        <w:numId w:val="3"/>
      </w:numPr>
      <w:ind w:left="709" w:hanging="709"/>
      <w:outlineLvl w:val="2"/>
    </w:pPr>
    <w:rPr>
      <w:rFonts w:eastAsiaTheme="majorEastAsia" w:cstheme="majorBidi"/>
      <w:b/>
      <w:caps/>
      <w:color w:val="auto"/>
      <w:szCs w:val="24"/>
    </w:rPr>
  </w:style>
  <w:style w:type="paragraph" w:styleId="Nagwek4">
    <w:name w:val="heading 4"/>
    <w:basedOn w:val="Normalny"/>
    <w:next w:val="Normalny"/>
    <w:link w:val="Nagwek4Znak"/>
    <w:uiPriority w:val="9"/>
    <w:semiHidden/>
    <w:unhideWhenUsed/>
    <w:qFormat/>
    <w:rsid w:val="00C17ECC"/>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7EC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17EC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C17EC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C17ECC"/>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Nagwek9">
    <w:name w:val="heading 9"/>
    <w:basedOn w:val="Normalny"/>
    <w:next w:val="Normalny"/>
    <w:link w:val="Nagwek9Znak"/>
    <w:uiPriority w:val="9"/>
    <w:semiHidden/>
    <w:unhideWhenUsed/>
    <w:qFormat/>
    <w:rsid w:val="00C17ECC"/>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D77708"/>
    <w:rPr>
      <w:rFonts w:eastAsia="Arial" w:cstheme="minorHAnsi"/>
      <w:b/>
      <w:caps/>
      <w:sz w:val="28"/>
    </w:rPr>
  </w:style>
  <w:style w:type="paragraph" w:customStyle="1" w:styleId="footnotedescription">
    <w:name w:val="footnote description"/>
    <w:next w:val="Normalny"/>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gwek1Znak">
    <w:name w:val="Nagłówek 1 Znak"/>
    <w:link w:val="Nagwek1"/>
    <w:uiPriority w:val="9"/>
    <w:rsid w:val="00BF4912"/>
    <w:rPr>
      <w:rFonts w:eastAsia="Arial" w:cstheme="minorHAnsi"/>
      <w:b/>
      <w:caps/>
      <w:sz w:val="32"/>
      <w:szCs w:val="24"/>
    </w:rPr>
  </w:style>
  <w:style w:type="paragraph" w:styleId="Spistreci1">
    <w:name w:val="toc 1"/>
    <w:basedOn w:val="Normalny"/>
    <w:next w:val="Normalny"/>
    <w:autoRedefine/>
    <w:uiPriority w:val="39"/>
    <w:unhideWhenUsed/>
    <w:qFormat/>
    <w:rsid w:val="008C3040"/>
    <w:pPr>
      <w:tabs>
        <w:tab w:val="right" w:leader="dot" w:pos="9063"/>
      </w:tabs>
      <w:jc w:val="center"/>
    </w:pPr>
    <w:rPr>
      <w:rFonts w:asciiTheme="minorHAnsi" w:hAnsiTheme="minorHAnsi" w:cstheme="minorHAnsi"/>
      <w:b/>
      <w:bCs/>
      <w:caps/>
      <w:szCs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przypisudolnego">
    <w:name w:val="footnote text"/>
    <w:aliases w:val="Footnote Text - MITRE 2007"/>
    <w:basedOn w:val="Normalny"/>
    <w:link w:val="TekstprzypisudolnegoZnak"/>
    <w:uiPriority w:val="99"/>
    <w:unhideWhenUsed/>
    <w:rsid w:val="001B3186"/>
    <w:pPr>
      <w:spacing w:after="0" w:line="240" w:lineRule="auto"/>
    </w:pPr>
    <w:rPr>
      <w:sz w:val="20"/>
      <w:szCs w:val="20"/>
    </w:rPr>
  </w:style>
  <w:style w:type="character" w:customStyle="1" w:styleId="TekstprzypisudolnegoZnak">
    <w:name w:val="Tekst przypisu dolnego Znak"/>
    <w:aliases w:val="Footnote Text - MITRE 2007 Znak"/>
    <w:basedOn w:val="Domylnaczcionkaakapitu"/>
    <w:link w:val="Tekstprzypisudolnego"/>
    <w:uiPriority w:val="99"/>
    <w:rsid w:val="001B3186"/>
    <w:rPr>
      <w:rFonts w:ascii="Times New Roman" w:eastAsia="Times New Roman" w:hAnsi="Times New Roman" w:cs="Times New Roman"/>
      <w:color w:val="000000"/>
      <w:sz w:val="20"/>
      <w:szCs w:val="20"/>
    </w:rPr>
  </w:style>
  <w:style w:type="character" w:styleId="Odwoanieprzypisudolnego">
    <w:name w:val="footnote reference"/>
    <w:aliases w:val="Footnote Reference - MITRE 2007"/>
    <w:basedOn w:val="Domylnaczcionkaakapitu"/>
    <w:uiPriority w:val="99"/>
    <w:unhideWhenUsed/>
    <w:rsid w:val="001B3186"/>
    <w:rPr>
      <w:vertAlign w:val="superscript"/>
    </w:rPr>
  </w:style>
  <w:style w:type="character" w:styleId="Odwoaniedokomentarza">
    <w:name w:val="annotation reference"/>
    <w:basedOn w:val="Domylnaczcionkaakapitu"/>
    <w:uiPriority w:val="99"/>
    <w:unhideWhenUsed/>
    <w:rsid w:val="004D09FE"/>
    <w:rPr>
      <w:sz w:val="16"/>
      <w:szCs w:val="16"/>
    </w:rPr>
  </w:style>
  <w:style w:type="paragraph" w:styleId="Tekstkomentarza">
    <w:name w:val="annotation text"/>
    <w:basedOn w:val="Normalny"/>
    <w:link w:val="TekstkomentarzaZnak"/>
    <w:uiPriority w:val="99"/>
    <w:unhideWhenUsed/>
    <w:rsid w:val="004D09FE"/>
    <w:pPr>
      <w:spacing w:line="240" w:lineRule="auto"/>
    </w:pPr>
    <w:rPr>
      <w:sz w:val="20"/>
      <w:szCs w:val="20"/>
    </w:rPr>
  </w:style>
  <w:style w:type="character" w:customStyle="1" w:styleId="TekstkomentarzaZnak">
    <w:name w:val="Tekst komentarza Znak"/>
    <w:basedOn w:val="Domylnaczcionkaakapitu"/>
    <w:link w:val="Tekstkomentarza"/>
    <w:uiPriority w:val="99"/>
    <w:rsid w:val="004D09FE"/>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4D09FE"/>
    <w:rPr>
      <w:b/>
      <w:bCs/>
    </w:rPr>
  </w:style>
  <w:style w:type="character" w:customStyle="1" w:styleId="TematkomentarzaZnak">
    <w:name w:val="Temat komentarza Znak"/>
    <w:basedOn w:val="TekstkomentarzaZnak"/>
    <w:link w:val="Tematkomentarza"/>
    <w:uiPriority w:val="99"/>
    <w:semiHidden/>
    <w:rsid w:val="004D09FE"/>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4D09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9FE"/>
    <w:rPr>
      <w:rFonts w:ascii="Segoe UI" w:eastAsia="Times New Roman" w:hAnsi="Segoe UI" w:cs="Segoe UI"/>
      <w:color w:val="000000"/>
      <w:sz w:val="18"/>
      <w:szCs w:val="18"/>
    </w:rPr>
  </w:style>
  <w:style w:type="character" w:styleId="Hipercze">
    <w:name w:val="Hyperlink"/>
    <w:basedOn w:val="Domylnaczcionkaakapitu"/>
    <w:uiPriority w:val="99"/>
    <w:unhideWhenUsed/>
    <w:rsid w:val="00EA4263"/>
    <w:rPr>
      <w:color w:val="0563C1" w:themeColor="hyperlink"/>
      <w:u w:val="single"/>
    </w:rPr>
  </w:style>
  <w:style w:type="paragraph" w:styleId="Nagwek">
    <w:name w:val="header"/>
    <w:basedOn w:val="Normalny"/>
    <w:link w:val="NagwekZnak"/>
    <w:uiPriority w:val="99"/>
    <w:unhideWhenUsed/>
    <w:rsid w:val="00C46297"/>
    <w:pPr>
      <w:tabs>
        <w:tab w:val="center" w:pos="4536"/>
        <w:tab w:val="right" w:pos="9072"/>
      </w:tabs>
      <w:spacing w:after="0" w:line="240" w:lineRule="auto"/>
      <w:jc w:val="both"/>
    </w:pPr>
    <w:rPr>
      <w:rFonts w:eastAsia="Calibri"/>
      <w:color w:val="auto"/>
      <w:sz w:val="22"/>
      <w:lang w:eastAsia="en-US"/>
    </w:rPr>
  </w:style>
  <w:style w:type="character" w:customStyle="1" w:styleId="NagwekZnak">
    <w:name w:val="Nagłówek Znak"/>
    <w:basedOn w:val="Domylnaczcionkaakapitu"/>
    <w:link w:val="Nagwek"/>
    <w:uiPriority w:val="99"/>
    <w:rsid w:val="00C46297"/>
    <w:rPr>
      <w:rFonts w:ascii="Calibri" w:eastAsia="Calibri" w:hAnsi="Calibri" w:cs="Times New Roman"/>
      <w:lang w:eastAsia="en-US"/>
    </w:rPr>
  </w:style>
  <w:style w:type="table" w:customStyle="1" w:styleId="Tabela-Siatka1">
    <w:name w:val="Tabela - Siatka1"/>
    <w:basedOn w:val="Standardowy"/>
    <w:next w:val="Tabela-Siatka"/>
    <w:uiPriority w:val="39"/>
    <w:rsid w:val="00C4629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C4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A262A7"/>
    <w:pPr>
      <w:tabs>
        <w:tab w:val="center" w:pos="4536"/>
        <w:tab w:val="right" w:pos="9072"/>
      </w:tabs>
      <w:spacing w:after="0" w:line="240" w:lineRule="auto"/>
      <w:jc w:val="both"/>
    </w:pPr>
    <w:rPr>
      <w:rFonts w:eastAsia="Calibri"/>
      <w:color w:val="auto"/>
      <w:sz w:val="22"/>
      <w:lang w:eastAsia="en-US"/>
    </w:rPr>
  </w:style>
  <w:style w:type="character" w:customStyle="1" w:styleId="StopkaZnak">
    <w:name w:val="Stopka Znak"/>
    <w:basedOn w:val="Domylnaczcionkaakapitu"/>
    <w:link w:val="Stopka"/>
    <w:uiPriority w:val="99"/>
    <w:rsid w:val="00A262A7"/>
    <w:rPr>
      <w:rFonts w:ascii="Calibri" w:eastAsia="Calibri" w:hAnsi="Calibri" w:cs="Times New Roman"/>
      <w:lang w:eastAsia="en-US"/>
    </w:rPr>
  </w:style>
  <w:style w:type="character" w:customStyle="1" w:styleId="Nagwek3Znak">
    <w:name w:val="Nagłówek 3 Znak"/>
    <w:basedOn w:val="Domylnaczcionkaakapitu"/>
    <w:link w:val="Nagwek3"/>
    <w:uiPriority w:val="9"/>
    <w:rsid w:val="00CB0F43"/>
    <w:rPr>
      <w:rFonts w:ascii="Calibri" w:eastAsiaTheme="majorEastAsia" w:hAnsi="Calibri" w:cstheme="majorBidi"/>
      <w:b/>
      <w:caps/>
      <w:sz w:val="24"/>
      <w:szCs w:val="24"/>
    </w:rPr>
  </w:style>
  <w:style w:type="character" w:customStyle="1" w:styleId="Nagwek4Znak">
    <w:name w:val="Nagłówek 4 Znak"/>
    <w:basedOn w:val="Domylnaczcionkaakapitu"/>
    <w:link w:val="Nagwek4"/>
    <w:uiPriority w:val="9"/>
    <w:semiHidden/>
    <w:rsid w:val="00C17EC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C17ECC"/>
    <w:rPr>
      <w:rFonts w:asciiTheme="majorHAnsi" w:eastAsiaTheme="majorEastAsia" w:hAnsiTheme="majorHAnsi" w:cstheme="majorBidi"/>
      <w:color w:val="2F5496" w:themeColor="accent1" w:themeShade="BF"/>
      <w:sz w:val="24"/>
    </w:rPr>
  </w:style>
  <w:style w:type="character" w:customStyle="1" w:styleId="Nagwek6Znak">
    <w:name w:val="Nagłówek 6 Znak"/>
    <w:basedOn w:val="Domylnaczcionkaakapitu"/>
    <w:link w:val="Nagwek6"/>
    <w:uiPriority w:val="9"/>
    <w:semiHidden/>
    <w:rsid w:val="00C17EC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C17EC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
    <w:semiHidden/>
    <w:rsid w:val="00C17ECC"/>
    <w:rPr>
      <w:rFonts w:asciiTheme="majorHAnsi" w:eastAsiaTheme="majorEastAsia" w:hAnsiTheme="majorHAnsi" w:cstheme="majorBidi"/>
      <w:color w:val="272727" w:themeColor="text1" w:themeTint="D8"/>
      <w:sz w:val="24"/>
      <w:szCs w:val="21"/>
    </w:rPr>
  </w:style>
  <w:style w:type="character" w:customStyle="1" w:styleId="Nagwek9Znak">
    <w:name w:val="Nagłówek 9 Znak"/>
    <w:basedOn w:val="Domylnaczcionkaakapitu"/>
    <w:link w:val="Nagwek9"/>
    <w:uiPriority w:val="9"/>
    <w:semiHidden/>
    <w:rsid w:val="00C17ECC"/>
    <w:rPr>
      <w:rFonts w:asciiTheme="majorHAnsi" w:eastAsiaTheme="majorEastAsia" w:hAnsiTheme="majorHAnsi" w:cstheme="majorBidi"/>
      <w:i/>
      <w:iCs/>
      <w:color w:val="272727" w:themeColor="text1" w:themeTint="D8"/>
      <w:sz w:val="24"/>
      <w:szCs w:val="21"/>
    </w:rPr>
  </w:style>
  <w:style w:type="paragraph" w:styleId="Nagwekspisutreci">
    <w:name w:val="TOC Heading"/>
    <w:basedOn w:val="Nagwek1"/>
    <w:next w:val="Normalny"/>
    <w:uiPriority w:val="39"/>
    <w:unhideWhenUsed/>
    <w:qFormat/>
    <w:rsid w:val="00581340"/>
    <w:pPr>
      <w:jc w:val="center"/>
      <w:outlineLvl w:val="9"/>
    </w:pPr>
    <w:rPr>
      <w:rFonts w:ascii="Calibri" w:eastAsiaTheme="majorEastAsia" w:hAnsi="Calibri" w:cstheme="majorBidi"/>
      <w:szCs w:val="32"/>
    </w:rPr>
  </w:style>
  <w:style w:type="paragraph" w:styleId="Spistreci2">
    <w:name w:val="toc 2"/>
    <w:basedOn w:val="Normalny"/>
    <w:next w:val="Normalny"/>
    <w:autoRedefine/>
    <w:uiPriority w:val="39"/>
    <w:unhideWhenUsed/>
    <w:rsid w:val="008C3040"/>
    <w:pPr>
      <w:ind w:left="238"/>
    </w:pPr>
    <w:rPr>
      <w:rFonts w:asciiTheme="minorHAnsi" w:hAnsiTheme="minorHAnsi" w:cstheme="minorHAnsi"/>
      <w:smallCaps/>
      <w:szCs w:val="20"/>
    </w:rPr>
  </w:style>
  <w:style w:type="paragraph" w:styleId="Spistreci3">
    <w:name w:val="toc 3"/>
    <w:basedOn w:val="Normalny"/>
    <w:next w:val="Normalny"/>
    <w:autoRedefine/>
    <w:uiPriority w:val="39"/>
    <w:unhideWhenUsed/>
    <w:qFormat/>
    <w:rsid w:val="008C3040"/>
    <w:pPr>
      <w:ind w:left="482"/>
    </w:pPr>
    <w:rPr>
      <w:rFonts w:asciiTheme="minorHAnsi" w:hAnsiTheme="minorHAnsi" w:cstheme="minorHAnsi"/>
      <w:i/>
      <w:iCs/>
      <w:szCs w:val="20"/>
    </w:rPr>
  </w:style>
  <w:style w:type="paragraph" w:styleId="Spistreci4">
    <w:name w:val="toc 4"/>
    <w:basedOn w:val="Normalny"/>
    <w:next w:val="Normalny"/>
    <w:autoRedefine/>
    <w:uiPriority w:val="39"/>
    <w:unhideWhenUsed/>
    <w:rsid w:val="00616347"/>
    <w:pPr>
      <w:spacing w:before="0" w:after="0"/>
      <w:ind w:left="720"/>
    </w:pPr>
    <w:rPr>
      <w:rFonts w:asciiTheme="minorHAnsi" w:hAnsiTheme="minorHAnsi" w:cstheme="minorHAnsi"/>
      <w:sz w:val="18"/>
      <w:szCs w:val="18"/>
    </w:rPr>
  </w:style>
  <w:style w:type="paragraph" w:styleId="Spistreci5">
    <w:name w:val="toc 5"/>
    <w:basedOn w:val="Normalny"/>
    <w:next w:val="Normalny"/>
    <w:autoRedefine/>
    <w:uiPriority w:val="39"/>
    <w:unhideWhenUsed/>
    <w:rsid w:val="00616347"/>
    <w:pPr>
      <w:spacing w:before="0" w:after="0"/>
      <w:ind w:left="960"/>
    </w:pPr>
    <w:rPr>
      <w:rFonts w:asciiTheme="minorHAnsi" w:hAnsiTheme="minorHAnsi" w:cstheme="minorHAnsi"/>
      <w:sz w:val="18"/>
      <w:szCs w:val="18"/>
    </w:rPr>
  </w:style>
  <w:style w:type="paragraph" w:styleId="Spistreci6">
    <w:name w:val="toc 6"/>
    <w:basedOn w:val="Normalny"/>
    <w:next w:val="Normalny"/>
    <w:autoRedefine/>
    <w:uiPriority w:val="39"/>
    <w:unhideWhenUsed/>
    <w:rsid w:val="00616347"/>
    <w:pPr>
      <w:spacing w:before="0" w:after="0"/>
      <w:ind w:left="1200"/>
    </w:pPr>
    <w:rPr>
      <w:rFonts w:asciiTheme="minorHAnsi" w:hAnsiTheme="minorHAnsi" w:cstheme="minorHAnsi"/>
      <w:sz w:val="18"/>
      <w:szCs w:val="18"/>
    </w:rPr>
  </w:style>
  <w:style w:type="paragraph" w:styleId="Spistreci7">
    <w:name w:val="toc 7"/>
    <w:basedOn w:val="Normalny"/>
    <w:next w:val="Normalny"/>
    <w:autoRedefine/>
    <w:uiPriority w:val="39"/>
    <w:unhideWhenUsed/>
    <w:rsid w:val="00616347"/>
    <w:pPr>
      <w:spacing w:before="0" w:after="0"/>
      <w:ind w:left="1440"/>
    </w:pPr>
    <w:rPr>
      <w:rFonts w:asciiTheme="minorHAnsi" w:hAnsiTheme="minorHAnsi" w:cstheme="minorHAnsi"/>
      <w:sz w:val="18"/>
      <w:szCs w:val="18"/>
    </w:rPr>
  </w:style>
  <w:style w:type="paragraph" w:styleId="Spistreci8">
    <w:name w:val="toc 8"/>
    <w:basedOn w:val="Normalny"/>
    <w:next w:val="Normalny"/>
    <w:autoRedefine/>
    <w:uiPriority w:val="39"/>
    <w:unhideWhenUsed/>
    <w:rsid w:val="00616347"/>
    <w:pPr>
      <w:spacing w:before="0" w:after="0"/>
      <w:ind w:left="1680"/>
    </w:pPr>
    <w:rPr>
      <w:rFonts w:asciiTheme="minorHAnsi" w:hAnsiTheme="minorHAnsi" w:cstheme="minorHAnsi"/>
      <w:sz w:val="18"/>
      <w:szCs w:val="18"/>
    </w:rPr>
  </w:style>
  <w:style w:type="paragraph" w:styleId="Spistreci9">
    <w:name w:val="toc 9"/>
    <w:basedOn w:val="Normalny"/>
    <w:next w:val="Normalny"/>
    <w:autoRedefine/>
    <w:uiPriority w:val="39"/>
    <w:unhideWhenUsed/>
    <w:rsid w:val="00616347"/>
    <w:pPr>
      <w:spacing w:before="0" w:after="0"/>
      <w:ind w:left="1920"/>
    </w:pPr>
    <w:rPr>
      <w:rFonts w:asciiTheme="minorHAnsi" w:hAnsiTheme="minorHAnsi" w:cstheme="minorHAnsi"/>
      <w:sz w:val="18"/>
      <w:szCs w:val="18"/>
    </w:rPr>
  </w:style>
  <w:style w:type="character" w:customStyle="1" w:styleId="TekstpodstawowyZnak">
    <w:name w:val="Tekst podstawowy Znak"/>
    <w:basedOn w:val="Domylnaczcionkaakapitu"/>
    <w:link w:val="Tekstpodstawowy"/>
    <w:rsid w:val="00BD4907"/>
    <w:rPr>
      <w:rFonts w:ascii="Calibri" w:eastAsia="Calibri" w:hAnsi="Calibri" w:cs="Calibri"/>
    </w:rPr>
  </w:style>
  <w:style w:type="paragraph" w:styleId="Tekstpodstawowy">
    <w:name w:val="Body Text"/>
    <w:basedOn w:val="Normalny"/>
    <w:link w:val="TekstpodstawowyZnak"/>
    <w:qFormat/>
    <w:rsid w:val="00BD4907"/>
    <w:pPr>
      <w:widowControl w:val="0"/>
      <w:spacing w:after="200" w:line="240" w:lineRule="auto"/>
    </w:pPr>
    <w:rPr>
      <w:rFonts w:eastAsia="Calibri" w:cs="Calibri"/>
      <w:color w:val="auto"/>
      <w:sz w:val="22"/>
    </w:rPr>
  </w:style>
  <w:style w:type="character" w:customStyle="1" w:styleId="TekstpodstawowyZnak1">
    <w:name w:val="Tekst podstawowy Znak1"/>
    <w:basedOn w:val="Domylnaczcionkaakapitu"/>
    <w:uiPriority w:val="99"/>
    <w:semiHidden/>
    <w:rsid w:val="00BD4907"/>
    <w:rPr>
      <w:rFonts w:ascii="Times New Roman" w:eastAsia="Times New Roman" w:hAnsi="Times New Roman" w:cs="Times New Roman"/>
      <w:color w:val="000000"/>
      <w:sz w:val="21"/>
    </w:rPr>
  </w:style>
  <w:style w:type="character" w:styleId="UyteHipercze">
    <w:name w:val="FollowedHyperlink"/>
    <w:basedOn w:val="Domylnaczcionkaakapitu"/>
    <w:uiPriority w:val="99"/>
    <w:semiHidden/>
    <w:unhideWhenUsed/>
    <w:rsid w:val="00A74DE1"/>
    <w:rPr>
      <w:color w:val="954F72" w:themeColor="followedHyperlink"/>
      <w:u w:val="single"/>
    </w:rPr>
  </w:style>
  <w:style w:type="paragraph" w:styleId="Tytu">
    <w:name w:val="Title"/>
    <w:basedOn w:val="Normalny"/>
    <w:next w:val="Normalny"/>
    <w:link w:val="TytuZnak"/>
    <w:qFormat/>
    <w:rsid w:val="00E22B6A"/>
    <w:pPr>
      <w:spacing w:before="3000" w:after="3000" w:line="300" w:lineRule="auto"/>
      <w:ind w:left="28" w:hanging="11"/>
      <w:contextualSpacing/>
    </w:pPr>
    <w:rPr>
      <w:rFonts w:eastAsiaTheme="majorEastAsia" w:cstheme="majorBidi"/>
      <w:b/>
      <w:caps/>
      <w:color w:val="auto"/>
      <w:spacing w:val="-10"/>
      <w:kern w:val="28"/>
      <w:sz w:val="70"/>
      <w:szCs w:val="56"/>
    </w:rPr>
  </w:style>
  <w:style w:type="character" w:customStyle="1" w:styleId="TytuZnak">
    <w:name w:val="Tytuł Znak"/>
    <w:basedOn w:val="Domylnaczcionkaakapitu"/>
    <w:link w:val="Tytu"/>
    <w:rsid w:val="00E22B6A"/>
    <w:rPr>
      <w:rFonts w:ascii="Calibri" w:eastAsiaTheme="majorEastAsia" w:hAnsi="Calibri" w:cstheme="majorBidi"/>
      <w:b/>
      <w:caps/>
      <w:spacing w:val="-10"/>
      <w:kern w:val="28"/>
      <w:sz w:val="70"/>
      <w:szCs w:val="56"/>
    </w:rPr>
  </w:style>
  <w:style w:type="paragraph" w:customStyle="1" w:styleId="Punktowanie">
    <w:name w:val="Punktowanie"/>
    <w:basedOn w:val="Akapitzlist"/>
    <w:link w:val="PunktowanieZnak"/>
    <w:autoRedefine/>
    <w:qFormat/>
    <w:rsid w:val="00BF3E69"/>
    <w:pPr>
      <w:numPr>
        <w:numId w:val="8"/>
      </w:numPr>
      <w:tabs>
        <w:tab w:val="right" w:pos="9065"/>
      </w:tabs>
      <w:ind w:left="426" w:hanging="426"/>
      <w:contextualSpacing w:val="0"/>
    </w:pPr>
    <w:rPr>
      <w:rFonts w:asciiTheme="minorHAnsi" w:eastAsiaTheme="minorEastAsia" w:hAnsiTheme="minorHAnsi" w:cstheme="minorHAnsi"/>
      <w:color w:val="auto"/>
      <w:szCs w:val="24"/>
      <w:shd w:val="clear" w:color="auto" w:fill="FFFFFF"/>
    </w:rPr>
  </w:style>
  <w:style w:type="character" w:customStyle="1" w:styleId="PunktowanieZnak">
    <w:name w:val="Punktowanie Znak"/>
    <w:basedOn w:val="Domylnaczcionkaakapitu"/>
    <w:link w:val="Punktowanie"/>
    <w:rsid w:val="00BF3E69"/>
    <w:rPr>
      <w:rFonts w:cstheme="minorHAnsi"/>
      <w:sz w:val="24"/>
      <w:szCs w:val="24"/>
    </w:rPr>
  </w:style>
  <w:style w:type="paragraph" w:styleId="Akapitzlist">
    <w:name w:val="List Paragraph"/>
    <w:basedOn w:val="Normalny"/>
    <w:uiPriority w:val="34"/>
    <w:qFormat/>
    <w:rsid w:val="00CB580B"/>
    <w:pPr>
      <w:ind w:left="720"/>
      <w:contextualSpacing/>
    </w:pPr>
  </w:style>
  <w:style w:type="paragraph" w:styleId="Legenda">
    <w:name w:val="caption"/>
    <w:basedOn w:val="Normalny"/>
    <w:next w:val="Normalny"/>
    <w:uiPriority w:val="35"/>
    <w:unhideWhenUsed/>
    <w:qFormat/>
    <w:rsid w:val="00653D7A"/>
    <w:pPr>
      <w:spacing w:before="0" w:after="200" w:line="240" w:lineRule="auto"/>
    </w:pPr>
    <w:rPr>
      <w:i/>
      <w:iCs/>
      <w:color w:val="44546A" w:themeColor="text2"/>
      <w:sz w:val="18"/>
      <w:szCs w:val="18"/>
    </w:rPr>
  </w:style>
  <w:style w:type="paragraph" w:styleId="Spisilustracji">
    <w:name w:val="table of figures"/>
    <w:basedOn w:val="Normalny"/>
    <w:next w:val="Normalny"/>
    <w:uiPriority w:val="99"/>
    <w:unhideWhenUsed/>
    <w:rsid w:val="00AE4EDC"/>
    <w:pPr>
      <w:spacing w:after="0"/>
    </w:pPr>
    <w:rPr>
      <w:smallCaps/>
    </w:rPr>
  </w:style>
  <w:style w:type="character" w:customStyle="1" w:styleId="Footnote">
    <w:name w:val="Footnote_"/>
    <w:basedOn w:val="Domylnaczcionkaakapitu"/>
    <w:link w:val="Footnote0"/>
    <w:rsid w:val="00CC5CCC"/>
    <w:rPr>
      <w:rFonts w:ascii="Times New Roman" w:eastAsia="Times New Roman" w:hAnsi="Times New Roman" w:cs="Times New Roman"/>
      <w:sz w:val="16"/>
      <w:szCs w:val="16"/>
    </w:rPr>
  </w:style>
  <w:style w:type="character" w:customStyle="1" w:styleId="Other">
    <w:name w:val="Other_"/>
    <w:basedOn w:val="Domylnaczcionkaakapitu"/>
    <w:link w:val="Other0"/>
    <w:rsid w:val="00CC5CCC"/>
    <w:rPr>
      <w:rFonts w:ascii="Times New Roman" w:eastAsia="Times New Roman" w:hAnsi="Times New Roman" w:cs="Times New Roman"/>
    </w:rPr>
  </w:style>
  <w:style w:type="character" w:customStyle="1" w:styleId="Bodytext2">
    <w:name w:val="Body text (2)_"/>
    <w:basedOn w:val="Domylnaczcionkaakapitu"/>
    <w:link w:val="Bodytext20"/>
    <w:rsid w:val="00CC5CCC"/>
    <w:rPr>
      <w:rFonts w:ascii="Arial" w:eastAsia="Arial" w:hAnsi="Arial" w:cs="Arial"/>
    </w:rPr>
  </w:style>
  <w:style w:type="character" w:customStyle="1" w:styleId="Picturecaption">
    <w:name w:val="Picture caption_"/>
    <w:basedOn w:val="Domylnaczcionkaakapitu"/>
    <w:link w:val="Picturecaption0"/>
    <w:rsid w:val="00CC5CCC"/>
    <w:rPr>
      <w:rFonts w:ascii="Times New Roman" w:eastAsia="Times New Roman" w:hAnsi="Times New Roman" w:cs="Times New Roman"/>
    </w:rPr>
  </w:style>
  <w:style w:type="character" w:customStyle="1" w:styleId="Tableofcontents">
    <w:name w:val="Table of contents_"/>
    <w:basedOn w:val="Domylnaczcionkaakapitu"/>
    <w:link w:val="Tableofcontents0"/>
    <w:rsid w:val="00CC5CCC"/>
    <w:rPr>
      <w:rFonts w:ascii="Times New Roman" w:eastAsia="Times New Roman" w:hAnsi="Times New Roman" w:cs="Times New Roman"/>
      <w:b/>
      <w:bCs/>
    </w:rPr>
  </w:style>
  <w:style w:type="character" w:customStyle="1" w:styleId="Heading1">
    <w:name w:val="Heading #1_"/>
    <w:basedOn w:val="Domylnaczcionkaakapitu"/>
    <w:link w:val="Heading10"/>
    <w:rsid w:val="00CC5CCC"/>
    <w:rPr>
      <w:rFonts w:ascii="Times New Roman" w:eastAsia="Times New Roman" w:hAnsi="Times New Roman" w:cs="Times New Roman"/>
      <w:b/>
      <w:bCs/>
    </w:rPr>
  </w:style>
  <w:style w:type="character" w:customStyle="1" w:styleId="Heading2">
    <w:name w:val="Heading #2_"/>
    <w:basedOn w:val="Domylnaczcionkaakapitu"/>
    <w:link w:val="Heading20"/>
    <w:rsid w:val="00CC5CCC"/>
    <w:rPr>
      <w:rFonts w:ascii="Times New Roman" w:eastAsia="Times New Roman" w:hAnsi="Times New Roman" w:cs="Times New Roman"/>
      <w:b/>
      <w:bCs/>
    </w:rPr>
  </w:style>
  <w:style w:type="character" w:customStyle="1" w:styleId="Heading3">
    <w:name w:val="Heading #3_"/>
    <w:basedOn w:val="Domylnaczcionkaakapitu"/>
    <w:link w:val="Heading30"/>
    <w:rsid w:val="00CC5CCC"/>
    <w:rPr>
      <w:rFonts w:ascii="Times New Roman" w:eastAsia="Times New Roman" w:hAnsi="Times New Roman" w:cs="Times New Roman"/>
      <w:b/>
      <w:bCs/>
    </w:rPr>
  </w:style>
  <w:style w:type="character" w:customStyle="1" w:styleId="Tablecaption">
    <w:name w:val="Table caption_"/>
    <w:basedOn w:val="Domylnaczcionkaakapitu"/>
    <w:link w:val="Tablecaption0"/>
    <w:rsid w:val="00CC5CCC"/>
    <w:rPr>
      <w:rFonts w:ascii="Times New Roman" w:eastAsia="Times New Roman" w:hAnsi="Times New Roman" w:cs="Times New Roman"/>
    </w:rPr>
  </w:style>
  <w:style w:type="character" w:customStyle="1" w:styleId="Bodytext5">
    <w:name w:val="Body text (5)_"/>
    <w:basedOn w:val="Domylnaczcionkaakapitu"/>
    <w:link w:val="Bodytext50"/>
    <w:rsid w:val="00CC5CCC"/>
    <w:rPr>
      <w:rFonts w:ascii="Arial" w:eastAsia="Arial" w:hAnsi="Arial" w:cs="Arial"/>
      <w:b/>
      <w:bCs/>
      <w:sz w:val="10"/>
      <w:szCs w:val="10"/>
    </w:rPr>
  </w:style>
  <w:style w:type="paragraph" w:customStyle="1" w:styleId="Footnote0">
    <w:name w:val="Footnote"/>
    <w:basedOn w:val="Normalny"/>
    <w:link w:val="Footnote"/>
    <w:rsid w:val="00CC5CCC"/>
    <w:pPr>
      <w:widowControl w:val="0"/>
      <w:spacing w:before="0" w:after="0" w:line="240" w:lineRule="auto"/>
    </w:pPr>
    <w:rPr>
      <w:rFonts w:ascii="Times New Roman" w:hAnsi="Times New Roman"/>
      <w:color w:val="auto"/>
      <w:sz w:val="16"/>
      <w:szCs w:val="16"/>
    </w:rPr>
  </w:style>
  <w:style w:type="paragraph" w:customStyle="1" w:styleId="Other0">
    <w:name w:val="Other"/>
    <w:basedOn w:val="Normalny"/>
    <w:link w:val="Other"/>
    <w:rsid w:val="00CC5CCC"/>
    <w:pPr>
      <w:widowControl w:val="0"/>
      <w:spacing w:before="0" w:after="80" w:line="240" w:lineRule="auto"/>
    </w:pPr>
    <w:rPr>
      <w:rFonts w:ascii="Times New Roman" w:hAnsi="Times New Roman"/>
      <w:color w:val="auto"/>
      <w:sz w:val="22"/>
    </w:rPr>
  </w:style>
  <w:style w:type="paragraph" w:customStyle="1" w:styleId="Bodytext20">
    <w:name w:val="Body text (2)"/>
    <w:basedOn w:val="Normalny"/>
    <w:link w:val="Bodytext2"/>
    <w:rsid w:val="00CC5CCC"/>
    <w:pPr>
      <w:widowControl w:val="0"/>
      <w:spacing w:before="0" w:after="0" w:line="240" w:lineRule="auto"/>
    </w:pPr>
    <w:rPr>
      <w:rFonts w:ascii="Arial" w:eastAsia="Arial" w:hAnsi="Arial" w:cs="Arial"/>
      <w:color w:val="auto"/>
      <w:sz w:val="22"/>
    </w:rPr>
  </w:style>
  <w:style w:type="paragraph" w:customStyle="1" w:styleId="Picturecaption0">
    <w:name w:val="Picture caption"/>
    <w:basedOn w:val="Normalny"/>
    <w:link w:val="Picturecaption"/>
    <w:rsid w:val="00CC5CCC"/>
    <w:pPr>
      <w:widowControl w:val="0"/>
      <w:spacing w:before="0" w:after="0" w:line="240" w:lineRule="auto"/>
    </w:pPr>
    <w:rPr>
      <w:rFonts w:ascii="Times New Roman" w:hAnsi="Times New Roman"/>
      <w:color w:val="auto"/>
      <w:sz w:val="22"/>
    </w:rPr>
  </w:style>
  <w:style w:type="paragraph" w:customStyle="1" w:styleId="Tableofcontents0">
    <w:name w:val="Table of contents"/>
    <w:basedOn w:val="Normalny"/>
    <w:link w:val="Tableofcontents"/>
    <w:rsid w:val="00CC5CCC"/>
    <w:pPr>
      <w:widowControl w:val="0"/>
      <w:spacing w:before="0" w:after="80" w:line="240" w:lineRule="auto"/>
    </w:pPr>
    <w:rPr>
      <w:rFonts w:ascii="Times New Roman" w:hAnsi="Times New Roman"/>
      <w:b/>
      <w:bCs/>
      <w:color w:val="auto"/>
      <w:sz w:val="22"/>
    </w:rPr>
  </w:style>
  <w:style w:type="paragraph" w:customStyle="1" w:styleId="Heading10">
    <w:name w:val="Heading #1"/>
    <w:basedOn w:val="Normalny"/>
    <w:link w:val="Heading1"/>
    <w:rsid w:val="00CC5CCC"/>
    <w:pPr>
      <w:widowControl w:val="0"/>
      <w:spacing w:before="0" w:after="140" w:line="240" w:lineRule="auto"/>
      <w:outlineLvl w:val="0"/>
    </w:pPr>
    <w:rPr>
      <w:rFonts w:ascii="Times New Roman" w:hAnsi="Times New Roman"/>
      <w:b/>
      <w:bCs/>
      <w:color w:val="auto"/>
      <w:sz w:val="22"/>
    </w:rPr>
  </w:style>
  <w:style w:type="paragraph" w:customStyle="1" w:styleId="Heading20">
    <w:name w:val="Heading #2"/>
    <w:basedOn w:val="Normalny"/>
    <w:link w:val="Heading2"/>
    <w:rsid w:val="00CC5CCC"/>
    <w:pPr>
      <w:widowControl w:val="0"/>
      <w:spacing w:before="0" w:after="80" w:line="240" w:lineRule="auto"/>
      <w:outlineLvl w:val="1"/>
    </w:pPr>
    <w:rPr>
      <w:rFonts w:ascii="Times New Roman" w:hAnsi="Times New Roman"/>
      <w:b/>
      <w:bCs/>
      <w:color w:val="auto"/>
      <w:sz w:val="22"/>
    </w:rPr>
  </w:style>
  <w:style w:type="paragraph" w:customStyle="1" w:styleId="Heading30">
    <w:name w:val="Heading #3"/>
    <w:basedOn w:val="Normalny"/>
    <w:link w:val="Heading3"/>
    <w:rsid w:val="00CC5CCC"/>
    <w:pPr>
      <w:widowControl w:val="0"/>
      <w:spacing w:before="0" w:after="80" w:line="240" w:lineRule="auto"/>
      <w:outlineLvl w:val="2"/>
    </w:pPr>
    <w:rPr>
      <w:rFonts w:ascii="Times New Roman" w:hAnsi="Times New Roman"/>
      <w:b/>
      <w:bCs/>
      <w:color w:val="auto"/>
      <w:sz w:val="22"/>
    </w:rPr>
  </w:style>
  <w:style w:type="paragraph" w:customStyle="1" w:styleId="Tablecaption0">
    <w:name w:val="Table caption"/>
    <w:basedOn w:val="Normalny"/>
    <w:link w:val="Tablecaption"/>
    <w:rsid w:val="00CC5CCC"/>
    <w:pPr>
      <w:widowControl w:val="0"/>
      <w:spacing w:before="0" w:after="0" w:line="240" w:lineRule="auto"/>
    </w:pPr>
    <w:rPr>
      <w:rFonts w:ascii="Times New Roman" w:hAnsi="Times New Roman"/>
      <w:color w:val="auto"/>
      <w:sz w:val="22"/>
    </w:rPr>
  </w:style>
  <w:style w:type="paragraph" w:customStyle="1" w:styleId="Bodytext50">
    <w:name w:val="Body text (5)"/>
    <w:basedOn w:val="Normalny"/>
    <w:link w:val="Bodytext5"/>
    <w:rsid w:val="00CC5CCC"/>
    <w:pPr>
      <w:widowControl w:val="0"/>
      <w:spacing w:before="0" w:after="0" w:line="240" w:lineRule="auto"/>
      <w:jc w:val="center"/>
    </w:pPr>
    <w:rPr>
      <w:rFonts w:ascii="Arial" w:eastAsia="Arial" w:hAnsi="Arial" w:cs="Arial"/>
      <w:b/>
      <w:bCs/>
      <w:color w:val="auto"/>
      <w:sz w:val="10"/>
      <w:szCs w:val="10"/>
    </w:rPr>
  </w:style>
  <w:style w:type="paragraph" w:customStyle="1" w:styleId="Default">
    <w:name w:val="Default"/>
    <w:rsid w:val="00CC5CCC"/>
    <w:pPr>
      <w:autoSpaceDE w:val="0"/>
      <w:autoSpaceDN w:val="0"/>
      <w:adjustRightInd w:val="0"/>
      <w:spacing w:after="0" w:line="240" w:lineRule="auto"/>
    </w:pPr>
    <w:rPr>
      <w:rFonts w:ascii="Calibri" w:eastAsia="Courier New" w:hAnsi="Calibri" w:cs="Calibri"/>
      <w:color w:val="000000"/>
      <w:sz w:val="24"/>
      <w:szCs w:val="24"/>
      <w:lang w:eastAsia="en-US"/>
    </w:rPr>
  </w:style>
  <w:style w:type="table" w:styleId="Zwykatabela1">
    <w:name w:val="Plain Table 1"/>
    <w:basedOn w:val="Standardowy"/>
    <w:uiPriority w:val="41"/>
    <w:rsid w:val="00CC5CCC"/>
    <w:pPr>
      <w:widowControl w:val="0"/>
      <w:spacing w:after="0" w:line="240" w:lineRule="auto"/>
    </w:pPr>
    <w:rPr>
      <w:rFonts w:ascii="Courier New" w:eastAsia="Courier New" w:hAnsi="Courier New" w:cs="Courier New"/>
      <w:sz w:val="24"/>
      <w:szCs w:val="24"/>
      <w:lang w:val="en-US" w:eastAsia="en-US"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CC5CCC"/>
    <w:pPr>
      <w:widowControl w:val="0"/>
      <w:spacing w:after="0" w:line="240" w:lineRule="auto"/>
    </w:pPr>
    <w:rPr>
      <w:rFonts w:ascii="Courier New" w:eastAsia="Courier New" w:hAnsi="Courier New" w:cs="Courier New"/>
      <w:sz w:val="24"/>
      <w:szCs w:val="24"/>
      <w:lang w:val="en-US" w:eastAsia="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rawka">
    <w:name w:val="Revision"/>
    <w:hidden/>
    <w:uiPriority w:val="99"/>
    <w:semiHidden/>
    <w:rsid w:val="00CC5CCC"/>
    <w:pPr>
      <w:spacing w:after="0" w:line="240" w:lineRule="auto"/>
    </w:pPr>
    <w:rPr>
      <w:rFonts w:ascii="Courier New" w:eastAsia="Courier New" w:hAnsi="Courier New" w:cs="Courier New"/>
      <w:color w:val="000000"/>
      <w:sz w:val="24"/>
      <w:szCs w:val="24"/>
      <w:lang w:eastAsia="en-US" w:bidi="en-US"/>
    </w:rPr>
  </w:style>
  <w:style w:type="table" w:customStyle="1" w:styleId="Tabela-Siatka2">
    <w:name w:val="Tabela - Siatka2"/>
    <w:basedOn w:val="Standardowy"/>
    <w:next w:val="Tabela-Siatka"/>
    <w:uiPriority w:val="39"/>
    <w:rsid w:val="00CC5CC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
    <w:name w:val="Zwykła tabela 31"/>
    <w:basedOn w:val="Standardowy"/>
    <w:next w:val="Zwykatabela3"/>
    <w:uiPriority w:val="43"/>
    <w:rsid w:val="00612F97"/>
    <w:pPr>
      <w:widowControl w:val="0"/>
      <w:spacing w:after="0" w:line="240" w:lineRule="auto"/>
    </w:pPr>
    <w:rPr>
      <w:rFonts w:ascii="Arial Unicode MS" w:eastAsia="Arial Unicode MS" w:hAnsi="Arial Unicode MS" w:cs="Arial Unicode MS"/>
      <w:sz w:val="24"/>
      <w:szCs w:val="24"/>
      <w:lang w:val="en-US" w:eastAsia="en-US" w:bidi="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Zwykatabela3">
    <w:name w:val="Plain Table 3"/>
    <w:basedOn w:val="Standardowy"/>
    <w:uiPriority w:val="43"/>
    <w:rsid w:val="00612F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autoRedefine/>
    <w:uiPriority w:val="11"/>
    <w:qFormat/>
    <w:rsid w:val="003D789F"/>
    <w:pPr>
      <w:keepNext/>
      <w:numPr>
        <w:ilvl w:val="1"/>
      </w:numPr>
    </w:pPr>
    <w:rPr>
      <w:rFonts w:eastAsiaTheme="minorEastAsia" w:cstheme="minorBidi"/>
      <w:b/>
      <w:color w:val="auto"/>
      <w:spacing w:val="15"/>
      <w:sz w:val="28"/>
    </w:rPr>
  </w:style>
  <w:style w:type="character" w:customStyle="1" w:styleId="PodtytuZnak">
    <w:name w:val="Podtytuł Znak"/>
    <w:basedOn w:val="Domylnaczcionkaakapitu"/>
    <w:link w:val="Podtytu"/>
    <w:uiPriority w:val="11"/>
    <w:rsid w:val="003D789F"/>
    <w:rPr>
      <w:rFonts w:ascii="Calibri" w:hAnsi="Calibri"/>
      <w:b/>
      <w:spacing w:val="15"/>
      <w:sz w:val="28"/>
    </w:rPr>
  </w:style>
  <w:style w:type="paragraph" w:styleId="NormalnyWeb">
    <w:name w:val="Normal (Web)"/>
    <w:basedOn w:val="Normalny"/>
    <w:uiPriority w:val="99"/>
    <w:unhideWhenUsed/>
    <w:rsid w:val="00B24DB8"/>
    <w:pPr>
      <w:spacing w:before="100" w:beforeAutospacing="1" w:after="100" w:afterAutospacing="1" w:line="240" w:lineRule="auto"/>
    </w:pPr>
    <w:rPr>
      <w:rFonts w:ascii="Times New Roman" w:hAnsi="Times New Roman"/>
      <w:color w:val="auto"/>
      <w:szCs w:val="24"/>
    </w:rPr>
  </w:style>
  <w:style w:type="character" w:styleId="Pogrubienie">
    <w:name w:val="Strong"/>
    <w:basedOn w:val="Domylnaczcionkaakapitu"/>
    <w:uiPriority w:val="22"/>
    <w:qFormat/>
    <w:rsid w:val="0081183A"/>
    <w:rPr>
      <w:b/>
      <w:bCs/>
    </w:rPr>
  </w:style>
  <w:style w:type="character" w:styleId="Uwydatnienie">
    <w:name w:val="Emphasis"/>
    <w:basedOn w:val="Domylnaczcionkaakapitu"/>
    <w:uiPriority w:val="20"/>
    <w:qFormat/>
    <w:rsid w:val="0081183A"/>
    <w:rPr>
      <w:i/>
      <w:iCs/>
    </w:rPr>
  </w:style>
  <w:style w:type="paragraph" w:customStyle="1" w:styleId="Pogrubiony">
    <w:name w:val="Pogrubiony"/>
    <w:basedOn w:val="Normalny"/>
    <w:link w:val="PogrubionyZnak"/>
    <w:qFormat/>
    <w:rsid w:val="00457B2A"/>
    <w:pPr>
      <w:spacing w:after="0"/>
      <w:ind w:left="1163" w:right="-108" w:hanging="1163"/>
    </w:pPr>
    <w:rPr>
      <w:rFonts w:asciiTheme="minorHAnsi" w:hAnsiTheme="minorHAnsi"/>
      <w:b/>
      <w:color w:val="auto"/>
      <w:szCs w:val="24"/>
      <w:lang w:eastAsia="en-US"/>
    </w:rPr>
  </w:style>
  <w:style w:type="character" w:customStyle="1" w:styleId="PogrubionyZnak">
    <w:name w:val="Pogrubiony Znak"/>
    <w:basedOn w:val="Domylnaczcionkaakapitu"/>
    <w:link w:val="Pogrubiony"/>
    <w:rsid w:val="00457B2A"/>
    <w:rPr>
      <w:rFonts w:eastAsia="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92622">
      <w:bodyDiv w:val="1"/>
      <w:marLeft w:val="0"/>
      <w:marRight w:val="0"/>
      <w:marTop w:val="0"/>
      <w:marBottom w:val="0"/>
      <w:divBdr>
        <w:top w:val="none" w:sz="0" w:space="0" w:color="auto"/>
        <w:left w:val="none" w:sz="0" w:space="0" w:color="auto"/>
        <w:bottom w:val="none" w:sz="0" w:space="0" w:color="auto"/>
        <w:right w:val="none" w:sz="0" w:space="0" w:color="auto"/>
      </w:divBdr>
    </w:div>
    <w:div w:id="1195728841">
      <w:bodyDiv w:val="1"/>
      <w:marLeft w:val="0"/>
      <w:marRight w:val="0"/>
      <w:marTop w:val="0"/>
      <w:marBottom w:val="0"/>
      <w:divBdr>
        <w:top w:val="none" w:sz="0" w:space="0" w:color="auto"/>
        <w:left w:val="none" w:sz="0" w:space="0" w:color="auto"/>
        <w:bottom w:val="none" w:sz="0" w:space="0" w:color="auto"/>
        <w:right w:val="none" w:sz="0" w:space="0" w:color="auto"/>
      </w:divBdr>
      <w:divsChild>
        <w:div w:id="977994195">
          <w:marLeft w:val="0"/>
          <w:marRight w:val="0"/>
          <w:marTop w:val="0"/>
          <w:marBottom w:val="0"/>
          <w:divBdr>
            <w:top w:val="none" w:sz="0" w:space="0" w:color="auto"/>
            <w:left w:val="none" w:sz="0" w:space="0" w:color="auto"/>
            <w:bottom w:val="none" w:sz="0" w:space="0" w:color="auto"/>
            <w:right w:val="none" w:sz="0" w:space="0" w:color="auto"/>
          </w:divBdr>
          <w:divsChild>
            <w:div w:id="536045600">
              <w:marLeft w:val="0"/>
              <w:marRight w:val="0"/>
              <w:marTop w:val="0"/>
              <w:marBottom w:val="0"/>
              <w:divBdr>
                <w:top w:val="none" w:sz="0" w:space="0" w:color="auto"/>
                <w:left w:val="none" w:sz="0" w:space="0" w:color="auto"/>
                <w:bottom w:val="none" w:sz="0" w:space="0" w:color="auto"/>
                <w:right w:val="none" w:sz="0" w:space="0" w:color="auto"/>
              </w:divBdr>
              <w:divsChild>
                <w:div w:id="1007949926">
                  <w:marLeft w:val="0"/>
                  <w:marRight w:val="0"/>
                  <w:marTop w:val="0"/>
                  <w:marBottom w:val="0"/>
                  <w:divBdr>
                    <w:top w:val="none" w:sz="0" w:space="0" w:color="auto"/>
                    <w:left w:val="none" w:sz="0" w:space="0" w:color="auto"/>
                    <w:bottom w:val="none" w:sz="0" w:space="0" w:color="auto"/>
                    <w:right w:val="none" w:sz="0" w:space="0" w:color="auto"/>
                  </w:divBdr>
                  <w:divsChild>
                    <w:div w:id="1863518670">
                      <w:marLeft w:val="0"/>
                      <w:marRight w:val="0"/>
                      <w:marTop w:val="0"/>
                      <w:marBottom w:val="0"/>
                      <w:divBdr>
                        <w:top w:val="none" w:sz="0" w:space="0" w:color="auto"/>
                        <w:left w:val="none" w:sz="0" w:space="0" w:color="auto"/>
                        <w:bottom w:val="none" w:sz="0" w:space="0" w:color="auto"/>
                        <w:right w:val="none" w:sz="0" w:space="0" w:color="auto"/>
                      </w:divBdr>
                      <w:divsChild>
                        <w:div w:id="1451976150">
                          <w:marLeft w:val="0"/>
                          <w:marRight w:val="0"/>
                          <w:marTop w:val="0"/>
                          <w:marBottom w:val="0"/>
                          <w:divBdr>
                            <w:top w:val="none" w:sz="0" w:space="0" w:color="auto"/>
                            <w:left w:val="none" w:sz="0" w:space="0" w:color="auto"/>
                            <w:bottom w:val="none" w:sz="0" w:space="0" w:color="auto"/>
                            <w:right w:val="none" w:sz="0" w:space="0" w:color="auto"/>
                          </w:divBdr>
                          <w:divsChild>
                            <w:div w:id="1748335974">
                              <w:marLeft w:val="0"/>
                              <w:marRight w:val="300"/>
                              <w:marTop w:val="180"/>
                              <w:marBottom w:val="0"/>
                              <w:divBdr>
                                <w:top w:val="none" w:sz="0" w:space="0" w:color="auto"/>
                                <w:left w:val="none" w:sz="0" w:space="0" w:color="auto"/>
                                <w:bottom w:val="none" w:sz="0" w:space="0" w:color="auto"/>
                                <w:right w:val="none" w:sz="0" w:space="0" w:color="auto"/>
                              </w:divBdr>
                              <w:divsChild>
                                <w:div w:id="17278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4413">
          <w:marLeft w:val="0"/>
          <w:marRight w:val="0"/>
          <w:marTop w:val="0"/>
          <w:marBottom w:val="0"/>
          <w:divBdr>
            <w:top w:val="none" w:sz="0" w:space="0" w:color="auto"/>
            <w:left w:val="none" w:sz="0" w:space="0" w:color="auto"/>
            <w:bottom w:val="none" w:sz="0" w:space="0" w:color="auto"/>
            <w:right w:val="none" w:sz="0" w:space="0" w:color="auto"/>
          </w:divBdr>
          <w:divsChild>
            <w:div w:id="41449157">
              <w:marLeft w:val="0"/>
              <w:marRight w:val="0"/>
              <w:marTop w:val="0"/>
              <w:marBottom w:val="0"/>
              <w:divBdr>
                <w:top w:val="none" w:sz="0" w:space="0" w:color="auto"/>
                <w:left w:val="none" w:sz="0" w:space="0" w:color="auto"/>
                <w:bottom w:val="none" w:sz="0" w:space="0" w:color="auto"/>
                <w:right w:val="none" w:sz="0" w:space="0" w:color="auto"/>
              </w:divBdr>
              <w:divsChild>
                <w:div w:id="609316885">
                  <w:marLeft w:val="0"/>
                  <w:marRight w:val="0"/>
                  <w:marTop w:val="0"/>
                  <w:marBottom w:val="0"/>
                  <w:divBdr>
                    <w:top w:val="none" w:sz="0" w:space="0" w:color="auto"/>
                    <w:left w:val="none" w:sz="0" w:space="0" w:color="auto"/>
                    <w:bottom w:val="none" w:sz="0" w:space="0" w:color="auto"/>
                    <w:right w:val="none" w:sz="0" w:space="0" w:color="auto"/>
                  </w:divBdr>
                  <w:divsChild>
                    <w:div w:id="997683983">
                      <w:marLeft w:val="0"/>
                      <w:marRight w:val="0"/>
                      <w:marTop w:val="0"/>
                      <w:marBottom w:val="0"/>
                      <w:divBdr>
                        <w:top w:val="none" w:sz="0" w:space="0" w:color="auto"/>
                        <w:left w:val="none" w:sz="0" w:space="0" w:color="auto"/>
                        <w:bottom w:val="none" w:sz="0" w:space="0" w:color="auto"/>
                        <w:right w:val="none" w:sz="0" w:space="0" w:color="auto"/>
                      </w:divBdr>
                      <w:divsChild>
                        <w:div w:id="1841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423295">
      <w:bodyDiv w:val="1"/>
      <w:marLeft w:val="0"/>
      <w:marRight w:val="0"/>
      <w:marTop w:val="0"/>
      <w:marBottom w:val="0"/>
      <w:divBdr>
        <w:top w:val="none" w:sz="0" w:space="0" w:color="auto"/>
        <w:left w:val="none" w:sz="0" w:space="0" w:color="auto"/>
        <w:bottom w:val="none" w:sz="0" w:space="0" w:color="auto"/>
        <w:right w:val="none" w:sz="0" w:space="0" w:color="auto"/>
      </w:divBdr>
    </w:div>
    <w:div w:id="1713723213">
      <w:bodyDiv w:val="1"/>
      <w:marLeft w:val="0"/>
      <w:marRight w:val="0"/>
      <w:marTop w:val="0"/>
      <w:marBottom w:val="0"/>
      <w:divBdr>
        <w:top w:val="none" w:sz="0" w:space="0" w:color="auto"/>
        <w:left w:val="none" w:sz="0" w:space="0" w:color="auto"/>
        <w:bottom w:val="none" w:sz="0" w:space="0" w:color="auto"/>
        <w:right w:val="none" w:sz="0" w:space="0" w:color="auto"/>
      </w:divBdr>
      <w:divsChild>
        <w:div w:id="1128939731">
          <w:marLeft w:val="0"/>
          <w:marRight w:val="0"/>
          <w:marTop w:val="0"/>
          <w:marBottom w:val="0"/>
          <w:divBdr>
            <w:top w:val="none" w:sz="0" w:space="0" w:color="auto"/>
            <w:left w:val="none" w:sz="0" w:space="0" w:color="auto"/>
            <w:bottom w:val="none" w:sz="0" w:space="0" w:color="auto"/>
            <w:right w:val="none" w:sz="0" w:space="0" w:color="auto"/>
          </w:divBdr>
          <w:divsChild>
            <w:div w:id="1363281558">
              <w:marLeft w:val="0"/>
              <w:marRight w:val="0"/>
              <w:marTop w:val="0"/>
              <w:marBottom w:val="0"/>
              <w:divBdr>
                <w:top w:val="none" w:sz="0" w:space="0" w:color="auto"/>
                <w:left w:val="none" w:sz="0" w:space="0" w:color="auto"/>
                <w:bottom w:val="none" w:sz="0" w:space="0" w:color="auto"/>
                <w:right w:val="none" w:sz="0" w:space="0" w:color="auto"/>
              </w:divBdr>
              <w:divsChild>
                <w:div w:id="729428834">
                  <w:marLeft w:val="0"/>
                  <w:marRight w:val="0"/>
                  <w:marTop w:val="0"/>
                  <w:marBottom w:val="0"/>
                  <w:divBdr>
                    <w:top w:val="none" w:sz="0" w:space="0" w:color="auto"/>
                    <w:left w:val="none" w:sz="0" w:space="0" w:color="auto"/>
                    <w:bottom w:val="none" w:sz="0" w:space="0" w:color="auto"/>
                    <w:right w:val="none" w:sz="0" w:space="0" w:color="auto"/>
                  </w:divBdr>
                  <w:divsChild>
                    <w:div w:id="1338192110">
                      <w:marLeft w:val="0"/>
                      <w:marRight w:val="0"/>
                      <w:marTop w:val="0"/>
                      <w:marBottom w:val="0"/>
                      <w:divBdr>
                        <w:top w:val="none" w:sz="0" w:space="0" w:color="auto"/>
                        <w:left w:val="none" w:sz="0" w:space="0" w:color="auto"/>
                        <w:bottom w:val="none" w:sz="0" w:space="0" w:color="auto"/>
                        <w:right w:val="none" w:sz="0" w:space="0" w:color="auto"/>
                      </w:divBdr>
                      <w:divsChild>
                        <w:div w:id="556092023">
                          <w:marLeft w:val="0"/>
                          <w:marRight w:val="0"/>
                          <w:marTop w:val="0"/>
                          <w:marBottom w:val="0"/>
                          <w:divBdr>
                            <w:top w:val="none" w:sz="0" w:space="0" w:color="auto"/>
                            <w:left w:val="none" w:sz="0" w:space="0" w:color="auto"/>
                            <w:bottom w:val="none" w:sz="0" w:space="0" w:color="auto"/>
                            <w:right w:val="none" w:sz="0" w:space="0" w:color="auto"/>
                          </w:divBdr>
                          <w:divsChild>
                            <w:div w:id="2089112252">
                              <w:marLeft w:val="0"/>
                              <w:marRight w:val="300"/>
                              <w:marTop w:val="180"/>
                              <w:marBottom w:val="0"/>
                              <w:divBdr>
                                <w:top w:val="none" w:sz="0" w:space="0" w:color="auto"/>
                                <w:left w:val="none" w:sz="0" w:space="0" w:color="auto"/>
                                <w:bottom w:val="none" w:sz="0" w:space="0" w:color="auto"/>
                                <w:right w:val="none" w:sz="0" w:space="0" w:color="auto"/>
                              </w:divBdr>
                              <w:divsChild>
                                <w:div w:id="1570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02065">
          <w:marLeft w:val="0"/>
          <w:marRight w:val="0"/>
          <w:marTop w:val="0"/>
          <w:marBottom w:val="0"/>
          <w:divBdr>
            <w:top w:val="none" w:sz="0" w:space="0" w:color="auto"/>
            <w:left w:val="none" w:sz="0" w:space="0" w:color="auto"/>
            <w:bottom w:val="none" w:sz="0" w:space="0" w:color="auto"/>
            <w:right w:val="none" w:sz="0" w:space="0" w:color="auto"/>
          </w:divBdr>
          <w:divsChild>
            <w:div w:id="742334945">
              <w:marLeft w:val="0"/>
              <w:marRight w:val="0"/>
              <w:marTop w:val="0"/>
              <w:marBottom w:val="0"/>
              <w:divBdr>
                <w:top w:val="none" w:sz="0" w:space="0" w:color="auto"/>
                <w:left w:val="none" w:sz="0" w:space="0" w:color="auto"/>
                <w:bottom w:val="none" w:sz="0" w:space="0" w:color="auto"/>
                <w:right w:val="none" w:sz="0" w:space="0" w:color="auto"/>
              </w:divBdr>
              <w:divsChild>
                <w:div w:id="1371806116">
                  <w:marLeft w:val="0"/>
                  <w:marRight w:val="0"/>
                  <w:marTop w:val="0"/>
                  <w:marBottom w:val="0"/>
                  <w:divBdr>
                    <w:top w:val="none" w:sz="0" w:space="0" w:color="auto"/>
                    <w:left w:val="none" w:sz="0" w:space="0" w:color="auto"/>
                    <w:bottom w:val="none" w:sz="0" w:space="0" w:color="auto"/>
                    <w:right w:val="none" w:sz="0" w:space="0" w:color="auto"/>
                  </w:divBdr>
                  <w:divsChild>
                    <w:div w:id="2129464453">
                      <w:marLeft w:val="0"/>
                      <w:marRight w:val="0"/>
                      <w:marTop w:val="0"/>
                      <w:marBottom w:val="0"/>
                      <w:divBdr>
                        <w:top w:val="none" w:sz="0" w:space="0" w:color="auto"/>
                        <w:left w:val="none" w:sz="0" w:space="0" w:color="auto"/>
                        <w:bottom w:val="none" w:sz="0" w:space="0" w:color="auto"/>
                        <w:right w:val="none" w:sz="0" w:space="0" w:color="auto"/>
                      </w:divBdr>
                      <w:divsChild>
                        <w:div w:id="797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314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baza-wiedzy/narodowe-standardy-cybe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Cloudlet" TargetMode="External"/><Relationship Id="rId1" Type="http://schemas.openxmlformats.org/officeDocument/2006/relationships/hyperlink" Target="https://en.wikipedia.org/wiki/Cloud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1697-D8CE-4D20-B2FB-8A52446F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4017</Words>
  <Characters>24105</Characters>
  <Application>Microsoft Office Word</Application>
  <DocSecurity>4</DocSecurity>
  <Lines>200</Lines>
  <Paragraphs>56</Paragraphs>
  <ScaleCrop>false</ScaleCrop>
  <HeadingPairs>
    <vt:vector size="2" baseType="variant">
      <vt:variant>
        <vt:lpstr>Tytuł</vt:lpstr>
      </vt:variant>
      <vt:variant>
        <vt:i4>1</vt:i4>
      </vt:variant>
    </vt:vector>
  </HeadingPairs>
  <TitlesOfParts>
    <vt:vector size="1" baseType="lpstr">
      <vt:lpstr>Próbka demonstracyjna_korekta</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Próbka demonstracyjna_korekta</dc:title>
  <dc:subject/>
  <dc:creator/>
  <cp:keywords/>
  <cp:lastModifiedBy/>
  <cp:revision>1</cp:revision>
  <dcterms:created xsi:type="dcterms:W3CDTF">2022-08-22T10:28:00Z</dcterms:created>
  <dcterms:modified xsi:type="dcterms:W3CDTF">2022-08-22T10:28:00Z</dcterms:modified>
</cp:coreProperties>
</file>