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F819" w14:textId="4A506545" w:rsidR="00515A6A" w:rsidRPr="00006F3B" w:rsidRDefault="006D2F2B">
      <w:pPr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Załącznik nr 1. Wzór zakresu wzajemnych zobowiązań OPR i OPL z tytułu realizacji działań i ponoszenia kosztów administracyjnych, transportu i magazynowania w Podprogramie 202</w:t>
      </w:r>
      <w:r w:rsidR="004B2A15">
        <w:rPr>
          <w:rFonts w:ascii="Lato" w:hAnsi="Lato"/>
          <w:b/>
          <w:bCs/>
          <w:sz w:val="20"/>
          <w:szCs w:val="20"/>
        </w:rPr>
        <w:t>6</w:t>
      </w:r>
      <w:r w:rsidRPr="00006F3B">
        <w:rPr>
          <w:rFonts w:ascii="Lato" w:hAnsi="Lato"/>
          <w:b/>
          <w:bCs/>
          <w:sz w:val="20"/>
          <w:szCs w:val="20"/>
        </w:rPr>
        <w:t xml:space="preserve"> </w:t>
      </w:r>
    </w:p>
    <w:p w14:paraId="75551932" w14:textId="101DE24B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(Data, miejsce zawarcia)</w:t>
      </w:r>
    </w:p>
    <w:p w14:paraId="5646C751" w14:textId="77777777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</w:p>
    <w:p w14:paraId="1AD18B6E" w14:textId="4041FC99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Zakres wzajemnych zobowiązań w związku z realizacją projektu w ramach Podprogramu 202</w:t>
      </w:r>
      <w:r w:rsidR="004B2A15">
        <w:rPr>
          <w:rFonts w:ascii="Lato" w:hAnsi="Lato"/>
          <w:b/>
          <w:bCs/>
          <w:sz w:val="20"/>
          <w:szCs w:val="20"/>
        </w:rPr>
        <w:t>6</w:t>
      </w:r>
      <w:r w:rsidR="00FC25D5">
        <w:rPr>
          <w:rFonts w:ascii="Lato" w:hAnsi="Lato"/>
          <w:b/>
          <w:bCs/>
          <w:sz w:val="20"/>
          <w:szCs w:val="20"/>
        </w:rPr>
        <w:t xml:space="preserve"> </w:t>
      </w:r>
      <w:r w:rsidRPr="00006F3B">
        <w:rPr>
          <w:rFonts w:ascii="Lato" w:hAnsi="Lato"/>
          <w:b/>
          <w:bCs/>
          <w:sz w:val="20"/>
          <w:szCs w:val="20"/>
        </w:rPr>
        <w:t>w Programie Fundusze Europejskie na Pomoc Żywnościową 2021-2027</w:t>
      </w:r>
      <w:r w:rsidR="00CB6336">
        <w:rPr>
          <w:rStyle w:val="Odwoanieprzypisudolnego"/>
          <w:rFonts w:ascii="Lato" w:hAnsi="Lato"/>
          <w:b/>
          <w:bCs/>
          <w:sz w:val="20"/>
          <w:szCs w:val="20"/>
        </w:rPr>
        <w:footnoteReference w:id="1"/>
      </w:r>
    </w:p>
    <w:p w14:paraId="445A87E1" w14:textId="77777777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</w:p>
    <w:p w14:paraId="225571EF" w14:textId="2F0DB03B" w:rsidR="00515A6A" w:rsidRPr="00006F3B" w:rsidRDefault="005967A7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i/>
            <w:iCs/>
            <w:sz w:val="20"/>
            <w:szCs w:val="20"/>
          </w:rPr>
          <w:id w:val="346299610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i/>
          <w:iCs/>
          <w:sz w:val="20"/>
          <w:szCs w:val="20"/>
        </w:rPr>
        <w:t xml:space="preserve"> (nazwa OPR) </w:t>
      </w:r>
      <w:r w:rsidR="00515A6A" w:rsidRPr="00006F3B">
        <w:rPr>
          <w:rFonts w:ascii="Lato" w:hAnsi="Lato"/>
          <w:sz w:val="20"/>
          <w:szCs w:val="20"/>
        </w:rPr>
        <w:t>z siedzibą</w:t>
      </w:r>
      <w:sdt>
        <w:sdtPr>
          <w:rPr>
            <w:rFonts w:ascii="Lato" w:hAnsi="Lato"/>
            <w:sz w:val="20"/>
            <w:szCs w:val="20"/>
          </w:rPr>
          <w:id w:val="-1888867254"/>
          <w:placeholder>
            <w:docPart w:val="DefaultPlaceholder_-1854013440"/>
          </w:placeholder>
          <w:showingPlcHdr/>
          <w:text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</w:t>
      </w:r>
      <w:r w:rsidR="00515A6A" w:rsidRPr="002107EE">
        <w:rPr>
          <w:rFonts w:ascii="Lato" w:hAnsi="Lato"/>
          <w:i/>
          <w:iCs/>
          <w:sz w:val="20"/>
          <w:szCs w:val="20"/>
        </w:rPr>
        <w:t>(adres OP</w:t>
      </w:r>
      <w:r w:rsidR="002107EE">
        <w:rPr>
          <w:rFonts w:ascii="Lato" w:hAnsi="Lato"/>
          <w:i/>
          <w:iCs/>
          <w:sz w:val="20"/>
          <w:szCs w:val="20"/>
        </w:rPr>
        <w:t>R)</w:t>
      </w:r>
      <w:r w:rsidR="00515A6A" w:rsidRPr="00006F3B">
        <w:rPr>
          <w:rFonts w:ascii="Lato" w:hAnsi="Lato"/>
          <w:sz w:val="20"/>
          <w:szCs w:val="20"/>
        </w:rPr>
        <w:t>, reprezentowana przez</w:t>
      </w:r>
      <w:sdt>
        <w:sdtPr>
          <w:rPr>
            <w:rFonts w:ascii="Lato" w:hAnsi="Lato"/>
            <w:sz w:val="20"/>
            <w:szCs w:val="20"/>
          </w:rPr>
          <w:id w:val="-35666524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OPR,</w:t>
      </w:r>
    </w:p>
    <w:p w14:paraId="5D3993A0" w14:textId="300810ED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oraz</w:t>
      </w:r>
    </w:p>
    <w:p w14:paraId="40AFE4A6" w14:textId="150C17DD" w:rsidR="00515A6A" w:rsidRPr="002107EE" w:rsidRDefault="005967A7" w:rsidP="00006F3B">
      <w:pPr>
        <w:jc w:val="both"/>
        <w:rPr>
          <w:rFonts w:ascii="Lato" w:hAnsi="Lato"/>
          <w:b/>
          <w:bCs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40040410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(</w:t>
      </w:r>
      <w:r w:rsidR="00515A6A" w:rsidRPr="00006F3B">
        <w:rPr>
          <w:rFonts w:ascii="Lato" w:hAnsi="Lato"/>
          <w:i/>
          <w:iCs/>
          <w:sz w:val="20"/>
          <w:szCs w:val="20"/>
        </w:rPr>
        <w:t>nazwa OPL</w:t>
      </w:r>
      <w:r w:rsidR="00515A6A" w:rsidRPr="00006F3B">
        <w:rPr>
          <w:rFonts w:ascii="Lato" w:hAnsi="Lato"/>
          <w:sz w:val="20"/>
          <w:szCs w:val="20"/>
        </w:rPr>
        <w:t>) z siedzib</w:t>
      </w:r>
      <w:r w:rsidR="00FB7F6D" w:rsidRPr="00006F3B">
        <w:rPr>
          <w:rFonts w:ascii="Lato" w:hAnsi="Lato"/>
          <w:sz w:val="20"/>
          <w:szCs w:val="20"/>
        </w:rPr>
        <w:t xml:space="preserve">ą </w:t>
      </w:r>
      <w:r w:rsidR="00515A6A" w:rsidRPr="00006F3B">
        <w:rPr>
          <w:rFonts w:ascii="Lato" w:hAnsi="Lato"/>
          <w:sz w:val="20"/>
          <w:szCs w:val="20"/>
        </w:rPr>
        <w:t>w</w:t>
      </w:r>
      <w:sdt>
        <w:sdtPr>
          <w:rPr>
            <w:rFonts w:ascii="Lato" w:hAnsi="Lato"/>
            <w:sz w:val="20"/>
            <w:szCs w:val="20"/>
          </w:rPr>
          <w:id w:val="-17882014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2107EE" w:rsidRPr="002107EE">
        <w:rPr>
          <w:rFonts w:ascii="Lato" w:hAnsi="Lato"/>
          <w:i/>
          <w:iCs/>
          <w:sz w:val="20"/>
          <w:szCs w:val="20"/>
        </w:rPr>
        <w:t>(adres OPL)</w:t>
      </w:r>
      <w:r w:rsidR="00515A6A" w:rsidRPr="002107EE">
        <w:rPr>
          <w:rFonts w:ascii="Lato" w:hAnsi="Lato"/>
          <w:i/>
          <w:iCs/>
          <w:sz w:val="20"/>
          <w:szCs w:val="20"/>
        </w:rPr>
        <w:t>,</w:t>
      </w:r>
      <w:r w:rsidR="00515A6A" w:rsidRPr="00006F3B">
        <w:rPr>
          <w:rFonts w:ascii="Lato" w:hAnsi="Lato"/>
          <w:sz w:val="20"/>
          <w:szCs w:val="20"/>
        </w:rPr>
        <w:t xml:space="preserve"> reprezentowana przez</w:t>
      </w:r>
      <w:sdt>
        <w:sdtPr>
          <w:rPr>
            <w:rFonts w:ascii="Lato" w:hAnsi="Lato"/>
            <w:sz w:val="20"/>
            <w:szCs w:val="20"/>
          </w:rPr>
          <w:id w:val="121347031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OPL,</w:t>
      </w:r>
    </w:p>
    <w:p w14:paraId="5DBEBFAD" w14:textId="71108299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niniejszym </w:t>
      </w:r>
      <w:r w:rsidR="00006F3B" w:rsidRPr="00006F3B">
        <w:rPr>
          <w:rFonts w:ascii="Lato" w:hAnsi="Lato"/>
          <w:sz w:val="20"/>
          <w:szCs w:val="20"/>
        </w:rPr>
        <w:t xml:space="preserve">zgodnie </w:t>
      </w:r>
      <w:r w:rsidRPr="00006F3B">
        <w:rPr>
          <w:rFonts w:ascii="Lato" w:hAnsi="Lato"/>
          <w:sz w:val="20"/>
          <w:szCs w:val="20"/>
        </w:rPr>
        <w:t>ustalają, że w związku z realizacją dystrybucji żywności w ramach Podprogramu 202</w:t>
      </w:r>
      <w:r w:rsidR="004B2A15">
        <w:rPr>
          <w:rFonts w:ascii="Lato" w:hAnsi="Lato"/>
          <w:sz w:val="20"/>
          <w:szCs w:val="20"/>
        </w:rPr>
        <w:t>6</w:t>
      </w:r>
      <w:r w:rsidRPr="00006F3B">
        <w:rPr>
          <w:rFonts w:ascii="Lato" w:hAnsi="Lato"/>
          <w:sz w:val="20"/>
          <w:szCs w:val="20"/>
        </w:rPr>
        <w:t xml:space="preserve"> w Programie Fundusze Europejskie na Pomoc Żywnościową 2021-2027 będą ponosić następujące koszty</w:t>
      </w:r>
      <w:r w:rsidR="00492270" w:rsidRPr="00006F3B">
        <w:rPr>
          <w:rFonts w:ascii="Lato" w:hAnsi="Lato"/>
          <w:sz w:val="20"/>
          <w:szCs w:val="20"/>
        </w:rPr>
        <w:t>:</w:t>
      </w:r>
    </w:p>
    <w:p w14:paraId="3F898EAD" w14:textId="7CF47264" w:rsidR="00492270" w:rsidRPr="00006F3B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OPR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bookmarkStart w:id="0" w:name="_Hlk141692832"/>
    <w:p w14:paraId="5BDCB7D9" w14:textId="329BC64F" w:rsidR="00492270" w:rsidRPr="00006F3B" w:rsidRDefault="005967A7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54395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administracyjne</w:t>
      </w:r>
    </w:p>
    <w:p w14:paraId="13C470AC" w14:textId="3641AB09" w:rsidR="00492270" w:rsidRPr="00006F3B" w:rsidRDefault="005967A7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85773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transportu</w:t>
      </w:r>
    </w:p>
    <w:p w14:paraId="31DF4D45" w14:textId="77180E77" w:rsidR="00492270" w:rsidRPr="00006F3B" w:rsidRDefault="005967A7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98370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magazynowania</w:t>
      </w:r>
    </w:p>
    <w:bookmarkEnd w:id="0"/>
    <w:p w14:paraId="268C36B1" w14:textId="3CD9CC04" w:rsidR="00492270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OPL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2536E0B4" w14:textId="77777777" w:rsidR="00FB7F6D" w:rsidRPr="00006F3B" w:rsidRDefault="005967A7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3005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administracyjne</w:t>
      </w:r>
    </w:p>
    <w:p w14:paraId="45571555" w14:textId="77777777" w:rsidR="00FB7F6D" w:rsidRPr="00006F3B" w:rsidRDefault="005967A7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17947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transportu</w:t>
      </w:r>
    </w:p>
    <w:p w14:paraId="38DA43B5" w14:textId="296E572F" w:rsidR="00FB7F6D" w:rsidRPr="00006F3B" w:rsidRDefault="005967A7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9930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magazynowania</w:t>
      </w:r>
      <w:r w:rsidR="009A5445" w:rsidRPr="00006F3B">
        <w:rPr>
          <w:rFonts w:ascii="Lato" w:hAnsi="Lato"/>
          <w:sz w:val="20"/>
          <w:szCs w:val="20"/>
        </w:rPr>
        <w:t>.</w:t>
      </w:r>
    </w:p>
    <w:p w14:paraId="43DE49BB" w14:textId="77777777" w:rsidR="003A10C9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OPR oświadcza, że w przypadku ponoszenia ww. kosztów przez OPL, zobowiązuje się przekazać OPL część środków ryczałtowych o wartości odpowiednio: </w:t>
      </w:r>
    </w:p>
    <w:p w14:paraId="166FFA17" w14:textId="77777777" w:rsidR="00006F3B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- 0,5% wartości żywności przekazanej OPL </w:t>
      </w:r>
      <w:r w:rsidR="00006F3B" w:rsidRPr="00006F3B">
        <w:rPr>
          <w:rFonts w:ascii="Lato" w:hAnsi="Lato"/>
          <w:sz w:val="20"/>
          <w:szCs w:val="20"/>
        </w:rPr>
        <w:t>–</w:t>
      </w:r>
      <w:r w:rsidRPr="00006F3B">
        <w:rPr>
          <w:rFonts w:ascii="Lato" w:hAnsi="Lato"/>
          <w:sz w:val="20"/>
          <w:szCs w:val="20"/>
        </w:rPr>
        <w:t xml:space="preserve"> </w:t>
      </w:r>
      <w:r w:rsidR="00006F3B" w:rsidRPr="00006F3B">
        <w:rPr>
          <w:rFonts w:ascii="Lato" w:hAnsi="Lato"/>
          <w:sz w:val="20"/>
          <w:szCs w:val="20"/>
        </w:rPr>
        <w:t>w przypadku ponoszenia 1 z 3 rodzajów kosztów;</w:t>
      </w:r>
    </w:p>
    <w:p w14:paraId="4CD7BC4D" w14:textId="0CFBEC84" w:rsidR="003A10C9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- 1% </w:t>
      </w:r>
      <w:r w:rsidR="003A10C9" w:rsidRPr="00006F3B">
        <w:rPr>
          <w:rFonts w:ascii="Lato" w:hAnsi="Lato"/>
          <w:sz w:val="20"/>
          <w:szCs w:val="20"/>
        </w:rPr>
        <w:t xml:space="preserve"> </w:t>
      </w:r>
      <w:bookmarkStart w:id="1" w:name="_Hlk141693806"/>
      <w:r w:rsidRPr="00006F3B">
        <w:rPr>
          <w:rFonts w:ascii="Lato" w:hAnsi="Lato"/>
          <w:sz w:val="20"/>
          <w:szCs w:val="20"/>
        </w:rPr>
        <w:t>wartości żywności przekazanej OPL – w przypadku ponoszenia 2 z 3 rodzajów kosztów;</w:t>
      </w:r>
    </w:p>
    <w:bookmarkEnd w:id="1"/>
    <w:p w14:paraId="14488C68" w14:textId="5D33E492" w:rsidR="00FB7F6D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- 1,5% wartości żywności przekazanej OPL – w przypadku ponoszenia 3 z 3 rodzajów kosztów.</w:t>
      </w:r>
    </w:p>
    <w:p w14:paraId="37B39CD3" w14:textId="7402D91B" w:rsid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Strony zobowiązują się w przypadku kontroli do okazania dokumentów potwierdzających przekazanie środków. </w:t>
      </w:r>
      <w:r w:rsidR="003A62A4">
        <w:rPr>
          <w:rFonts w:ascii="Lato" w:hAnsi="Lato"/>
          <w:sz w:val="20"/>
          <w:szCs w:val="20"/>
        </w:rPr>
        <w:t xml:space="preserve">Przekazanie środków musi nastąpić w terminie realizacji projektu, określonym w Wytycznych, tj. nie później niż </w:t>
      </w:r>
      <w:r w:rsidR="00584A1D">
        <w:rPr>
          <w:rFonts w:ascii="Lato" w:hAnsi="Lato"/>
          <w:sz w:val="20"/>
          <w:szCs w:val="20"/>
        </w:rPr>
        <w:t xml:space="preserve">do 15 dni po zakończeniu </w:t>
      </w:r>
      <w:r w:rsidR="003A62A4">
        <w:rPr>
          <w:rFonts w:ascii="Lato" w:hAnsi="Lato"/>
          <w:sz w:val="20"/>
          <w:szCs w:val="20"/>
        </w:rPr>
        <w:t>dystrybucji żywności</w:t>
      </w:r>
      <w:r w:rsidR="00584A1D">
        <w:rPr>
          <w:rFonts w:ascii="Lato" w:hAnsi="Lato"/>
          <w:sz w:val="20"/>
          <w:szCs w:val="20"/>
        </w:rPr>
        <w:t xml:space="preserve"> w ramach Podprogramu 202</w:t>
      </w:r>
      <w:r w:rsidR="004B2A15">
        <w:rPr>
          <w:rFonts w:ascii="Lato" w:hAnsi="Lato"/>
          <w:sz w:val="20"/>
          <w:szCs w:val="20"/>
        </w:rPr>
        <w:t>6</w:t>
      </w:r>
      <w:r w:rsidR="003A62A4">
        <w:rPr>
          <w:rFonts w:ascii="Lato" w:hAnsi="Lato"/>
          <w:sz w:val="20"/>
          <w:szCs w:val="20"/>
        </w:rPr>
        <w:t xml:space="preserve">. </w:t>
      </w:r>
    </w:p>
    <w:p w14:paraId="16A9E233" w14:textId="30563166" w:rsidR="00F549CF" w:rsidRPr="00006F3B" w:rsidRDefault="00F549CF" w:rsidP="00006F3B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przekazywania  przez  OPR żywności z darowizn do OPL, OPR zobowiązuje się do  dokonania płatności i przekazania środków</w:t>
      </w:r>
      <w:r w:rsidR="0019278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3CD7961A" w14:textId="6F6AF510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lastRenderedPageBreak/>
        <w:t>Data, podpis OPR</w:t>
      </w:r>
    </w:p>
    <w:p w14:paraId="73772F49" w14:textId="679F1B88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t>Data, podpis OPL</w:t>
      </w:r>
    </w:p>
    <w:sectPr w:rsidR="00006F3B" w:rsidRPr="00210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7FD6" w14:textId="77777777" w:rsidR="006D2F2B" w:rsidRDefault="006D2F2B" w:rsidP="006D2F2B">
      <w:pPr>
        <w:spacing w:after="0" w:line="240" w:lineRule="auto"/>
      </w:pPr>
      <w:r>
        <w:separator/>
      </w:r>
    </w:p>
  </w:endnote>
  <w:endnote w:type="continuationSeparator" w:id="0">
    <w:p w14:paraId="3F765393" w14:textId="77777777" w:rsidR="006D2F2B" w:rsidRDefault="006D2F2B" w:rsidP="006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ADCA" w14:textId="77777777" w:rsidR="006D2F2B" w:rsidRDefault="006D2F2B" w:rsidP="006D2F2B">
      <w:pPr>
        <w:spacing w:after="0" w:line="240" w:lineRule="auto"/>
      </w:pPr>
      <w:r>
        <w:separator/>
      </w:r>
    </w:p>
  </w:footnote>
  <w:footnote w:type="continuationSeparator" w:id="0">
    <w:p w14:paraId="6ABE68F4" w14:textId="77777777" w:rsidR="006D2F2B" w:rsidRDefault="006D2F2B" w:rsidP="006D2F2B">
      <w:pPr>
        <w:spacing w:after="0" w:line="240" w:lineRule="auto"/>
      </w:pPr>
      <w:r>
        <w:continuationSeparator/>
      </w:r>
    </w:p>
  </w:footnote>
  <w:footnote w:id="1">
    <w:p w14:paraId="50F42128" w14:textId="5E3A672E" w:rsidR="00CB6336" w:rsidRDefault="00CB6336" w:rsidP="00F75359">
      <w:pPr>
        <w:pStyle w:val="Tekstprzypisudolnego"/>
        <w:jc w:val="both"/>
      </w:pPr>
      <w:r w:rsidRPr="00F75359">
        <w:rPr>
          <w:rStyle w:val="Odwoanieprzypisudolnego"/>
          <w:sz w:val="18"/>
          <w:szCs w:val="18"/>
        </w:rPr>
        <w:footnoteRef/>
      </w:r>
      <w:r w:rsidRPr="00F75359">
        <w:rPr>
          <w:sz w:val="18"/>
          <w:szCs w:val="18"/>
        </w:rPr>
        <w:t xml:space="preserve"> </w:t>
      </w:r>
      <w:r w:rsidR="00DC3A23" w:rsidRPr="00F75359">
        <w:rPr>
          <w:sz w:val="18"/>
          <w:szCs w:val="18"/>
        </w:rPr>
        <w:t>Niniejszy zakres stanowi</w:t>
      </w:r>
      <w:r w:rsidR="00A169CB" w:rsidRPr="00F75359">
        <w:rPr>
          <w:sz w:val="18"/>
          <w:szCs w:val="18"/>
        </w:rPr>
        <w:t xml:space="preserve"> załącznik do </w:t>
      </w:r>
      <w:r w:rsidR="00DC3A23" w:rsidRPr="00F75359">
        <w:rPr>
          <w:sz w:val="18"/>
          <w:szCs w:val="18"/>
        </w:rPr>
        <w:t>umowy zawartej pomiędzy OPR a OPL na podstawie Wytycznych</w:t>
      </w:r>
      <w:r w:rsidR="00A169CB" w:rsidRPr="00F75359">
        <w:rPr>
          <w:sz w:val="18"/>
          <w:szCs w:val="18"/>
        </w:rPr>
        <w:t xml:space="preserve"> lub jest uwzględniony w jej treści</w:t>
      </w:r>
      <w:r w:rsidR="00DC3A23" w:rsidRPr="00F75359">
        <w:rPr>
          <w:sz w:val="18"/>
          <w:szCs w:val="18"/>
        </w:rPr>
        <w:t xml:space="preserve">. </w:t>
      </w:r>
      <w:r w:rsidR="002323DA" w:rsidRPr="00F75359">
        <w:rPr>
          <w:sz w:val="18"/>
          <w:szCs w:val="18"/>
        </w:rPr>
        <w:t>W przypadku braku pisemnej umowy pomiędzy OPR a OPL, zakres stanowi dokument równorzędny umowie.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DAD" w14:textId="240D2CBB" w:rsidR="006D2F2B" w:rsidRDefault="005967A7">
    <w:pPr>
      <w:pStyle w:val="Nagwek"/>
    </w:pPr>
    <w:r>
      <w:rPr>
        <w:noProof/>
      </w:rPr>
      <w:drawing>
        <wp:inline distT="0" distB="0" distL="0" distR="0" wp14:anchorId="2879C5BF" wp14:editId="76CF1ADA">
          <wp:extent cx="5760720" cy="1165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B"/>
    <w:rsid w:val="00006F3B"/>
    <w:rsid w:val="00125281"/>
    <w:rsid w:val="001825DE"/>
    <w:rsid w:val="00183F57"/>
    <w:rsid w:val="00192780"/>
    <w:rsid w:val="002107EE"/>
    <w:rsid w:val="00232083"/>
    <w:rsid w:val="002323DA"/>
    <w:rsid w:val="00364521"/>
    <w:rsid w:val="003A10C9"/>
    <w:rsid w:val="003A62A4"/>
    <w:rsid w:val="003B4527"/>
    <w:rsid w:val="004539C2"/>
    <w:rsid w:val="00492270"/>
    <w:rsid w:val="004B2A15"/>
    <w:rsid w:val="004C406A"/>
    <w:rsid w:val="00515A6A"/>
    <w:rsid w:val="00584A1D"/>
    <w:rsid w:val="005967A7"/>
    <w:rsid w:val="006D2F2B"/>
    <w:rsid w:val="007928E7"/>
    <w:rsid w:val="007B0BAC"/>
    <w:rsid w:val="009A5445"/>
    <w:rsid w:val="00A169CB"/>
    <w:rsid w:val="00CB6336"/>
    <w:rsid w:val="00CD79E4"/>
    <w:rsid w:val="00DC3A23"/>
    <w:rsid w:val="00EE3FC6"/>
    <w:rsid w:val="00EE57B5"/>
    <w:rsid w:val="00F549CF"/>
    <w:rsid w:val="00F75359"/>
    <w:rsid w:val="00FB7F6D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10DC0"/>
  <w15:chartTrackingRefBased/>
  <w15:docId w15:val="{80B814D1-6A57-4AE6-8E02-AF4777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F2B"/>
  </w:style>
  <w:style w:type="paragraph" w:styleId="Stopka">
    <w:name w:val="footer"/>
    <w:basedOn w:val="Normalny"/>
    <w:link w:val="Stopka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F2B"/>
  </w:style>
  <w:style w:type="table" w:styleId="Tabela-Siatka">
    <w:name w:val="Table Grid"/>
    <w:basedOn w:val="Standardowy"/>
    <w:uiPriority w:val="39"/>
    <w:rsid w:val="0051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B7F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336"/>
    <w:rPr>
      <w:vertAlign w:val="superscript"/>
    </w:rPr>
  </w:style>
  <w:style w:type="paragraph" w:styleId="Poprawka">
    <w:name w:val="Revision"/>
    <w:hidden/>
    <w:uiPriority w:val="99"/>
    <w:semiHidden/>
    <w:rsid w:val="00FC2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D5EFA-CC01-4A51-B103-F751D3B682BA}"/>
      </w:docPartPr>
      <w:docPartBody>
        <w:p w:rsidR="00237A8F" w:rsidRDefault="00F818D4">
          <w:r w:rsidRPr="005F080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4"/>
    <w:rsid w:val="00237A8F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1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EFC1-89CC-4BFA-958C-3373629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3</cp:revision>
  <dcterms:created xsi:type="dcterms:W3CDTF">2026-02-25T07:21:00Z</dcterms:created>
  <dcterms:modified xsi:type="dcterms:W3CDTF">2026-02-25T07:23:00Z</dcterms:modified>
</cp:coreProperties>
</file>