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E92B6" w14:textId="77777777" w:rsidR="006A038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EAF034B" w14:textId="77777777" w:rsidR="006A038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B1E3069" w14:textId="7055C7FE" w:rsidR="006A038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E7FF7">
        <w:rPr>
          <w:rFonts w:cs="Arial"/>
          <w:szCs w:val="24"/>
        </w:rPr>
        <w:t>2 lipca 2025 r.</w:t>
      </w:r>
    </w:p>
    <w:p w14:paraId="2033EFA8" w14:textId="25E650FD" w:rsidR="006A0386" w:rsidRPr="00413FDF" w:rsidRDefault="00000000" w:rsidP="006E36A8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037DCCC3" w14:textId="3FC99BEB" w:rsidR="006A0386" w:rsidRPr="006E36A8" w:rsidRDefault="00000000" w:rsidP="008644C3">
      <w:pPr>
        <w:spacing w:after="360"/>
        <w:rPr>
          <w:rFonts w:cs="Arial"/>
        </w:rPr>
      </w:pPr>
      <w:r>
        <w:t xml:space="preserve">Na podstawie </w:t>
      </w:r>
      <w:r w:rsidRPr="00413FDF">
        <w:rPr>
          <w:rFonts w:cs="Arial"/>
        </w:rPr>
        <w:t>art. 11 ust. 2, art. 23 ust. 1 pkt 7 oraz art. 37 ust. 1 ustawy z</w:t>
      </w:r>
      <w:r w:rsidR="00BE7FF7">
        <w:rPr>
          <w:rFonts w:cs="Arial"/>
        </w:rPr>
        <w:t xml:space="preserve"> </w:t>
      </w:r>
      <w:r w:rsidRPr="00413FDF">
        <w:rPr>
          <w:rFonts w:cs="Arial"/>
        </w:rPr>
        <w:t>dnia 21</w:t>
      </w:r>
      <w:r w:rsidR="00BE7FF7">
        <w:rPr>
          <w:rFonts w:cs="Arial"/>
        </w:rPr>
        <w:t xml:space="preserve"> </w:t>
      </w:r>
      <w:r w:rsidRPr="00413FDF">
        <w:rPr>
          <w:rFonts w:cs="Arial"/>
        </w:rPr>
        <w:t>sierpnia 1997 r. o gospodarce nieruchomościami (</w:t>
      </w:r>
      <w:bookmarkStart w:id="0" w:name="_Hlk128551537"/>
      <w:r w:rsidRPr="006E36A8">
        <w:rPr>
          <w:rFonts w:cs="Arial"/>
          <w:szCs w:val="24"/>
        </w:rPr>
        <w:t xml:space="preserve">Dz.U. z 2024 r. poz. </w:t>
      </w:r>
      <w:bookmarkEnd w:id="0"/>
      <w:r w:rsidRPr="006E36A8">
        <w:rPr>
          <w:rFonts w:cs="Arial"/>
          <w:szCs w:val="24"/>
        </w:rPr>
        <w:t>1145, 1222, 1717 i 1881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0C250852" w14:textId="346F5D4A" w:rsidR="006A0386" w:rsidRPr="006E36A8" w:rsidRDefault="00000000" w:rsidP="006E36A8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1" w:name="_Hlk71116339"/>
      <w:r w:rsidRPr="006E36A8">
        <w:rPr>
          <w:rFonts w:ascii="Arial" w:hAnsi="Arial" w:cs="Arial"/>
        </w:rPr>
        <w:t>§ 1.</w:t>
      </w:r>
      <w:bookmarkEnd w:id="1"/>
      <w:r w:rsidRPr="006E36A8">
        <w:rPr>
          <w:rFonts w:ascii="Arial" w:eastAsia="Times New Roman" w:hAnsi="Arial" w:cs="Arial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Staroście Wejherowskiemu,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wykonującemu zadania z zakresu administracji rządowej,</w:t>
      </w:r>
      <w:bookmarkStart w:id="2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 xml:space="preserve">na sprzedaż, w drodze przetargu ustnego nieograniczonego,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620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50</w:t>
      </w:r>
      <w:r w:rsidRPr="006E36A8">
        <w:rPr>
          <w:rFonts w:ascii="Arial" w:hAnsi="Arial" w:cs="Arial"/>
          <w:color w:val="auto"/>
        </w:rPr>
        <w:t xml:space="preserve"> o powierzchni 0,0</w:t>
      </w:r>
      <w:r>
        <w:rPr>
          <w:rFonts w:ascii="Arial" w:hAnsi="Arial" w:cs="Arial"/>
          <w:color w:val="auto"/>
        </w:rPr>
        <w:t>333</w:t>
      </w:r>
      <w:r w:rsidRPr="006E36A8">
        <w:rPr>
          <w:rFonts w:ascii="Arial" w:hAnsi="Arial" w:cs="Arial"/>
          <w:color w:val="auto"/>
        </w:rPr>
        <w:t xml:space="preserve"> ha, </w:t>
      </w:r>
      <w:r>
        <w:rPr>
          <w:rFonts w:ascii="Arial" w:hAnsi="Arial" w:cs="Arial"/>
          <w:color w:val="auto"/>
        </w:rPr>
        <w:t xml:space="preserve">położona w </w:t>
      </w:r>
      <w:r w:rsidRPr="006E36A8">
        <w:rPr>
          <w:rFonts w:ascii="Arial" w:hAnsi="Arial" w:cs="Arial"/>
          <w:color w:val="auto"/>
        </w:rPr>
        <w:t>obręb</w:t>
      </w:r>
      <w:r>
        <w:rPr>
          <w:rFonts w:ascii="Arial" w:hAnsi="Arial" w:cs="Arial"/>
          <w:color w:val="auto"/>
        </w:rPr>
        <w:t>ie</w:t>
      </w:r>
      <w:r w:rsidRPr="006E36A8">
        <w:rPr>
          <w:rFonts w:ascii="Arial" w:hAnsi="Arial" w:cs="Arial"/>
          <w:color w:val="auto"/>
        </w:rPr>
        <w:t xml:space="preserve"> 000</w:t>
      </w:r>
      <w:r>
        <w:rPr>
          <w:rFonts w:ascii="Arial" w:hAnsi="Arial" w:cs="Arial"/>
          <w:color w:val="auto"/>
        </w:rPr>
        <w:t>2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Bolszewo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Wejherowo</w:t>
      </w:r>
      <w:r w:rsidRPr="006E36A8">
        <w:rPr>
          <w:rFonts w:ascii="Arial" w:hAnsi="Arial" w:cs="Arial"/>
          <w:color w:val="auto"/>
        </w:rPr>
        <w:t>, dla której prowadzona jest księga wieczysta nr GD1W/00</w:t>
      </w:r>
      <w:r>
        <w:rPr>
          <w:rFonts w:ascii="Arial" w:hAnsi="Arial" w:cs="Arial"/>
          <w:color w:val="auto"/>
        </w:rPr>
        <w:t>145921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7</w:t>
      </w:r>
      <w:r w:rsidRPr="006E36A8">
        <w:rPr>
          <w:rFonts w:ascii="Arial" w:hAnsi="Arial" w:cs="Arial"/>
          <w:color w:val="auto"/>
        </w:rPr>
        <w:t>.</w:t>
      </w:r>
    </w:p>
    <w:bookmarkEnd w:id="2"/>
    <w:p w14:paraId="03BCDD1A" w14:textId="77777777" w:rsidR="006A0386" w:rsidRPr="006E36A8" w:rsidRDefault="00000000" w:rsidP="006E36A8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>§ 2. Zgoda na dokonanie czynności opisanej w § 1 jest ważna przez okres 2 lat od dnia jej udzielenia.</w:t>
      </w:r>
      <w:r>
        <w:rPr>
          <w:rFonts w:eastAsia="Times New Roman" w:cs="Arial"/>
          <w:szCs w:val="24"/>
          <w:lang w:eastAsia="pl-PL"/>
        </w:rPr>
        <w:t xml:space="preserve"> </w:t>
      </w:r>
    </w:p>
    <w:p w14:paraId="7F7AE178" w14:textId="77777777" w:rsidR="006A0386" w:rsidRPr="006E36A8" w:rsidRDefault="00000000" w:rsidP="006E36A8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</w:p>
    <w:p w14:paraId="16293E2A" w14:textId="77777777" w:rsidR="00BE7FF7" w:rsidRDefault="00BE7FF7" w:rsidP="00BE7FF7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74288B4" w14:textId="77777777" w:rsidR="00BE7FF7" w:rsidRDefault="00BE7FF7" w:rsidP="00BE7FF7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828AD2F" w14:textId="6DE57CB0" w:rsidR="006A0386" w:rsidRPr="00BE7FF7" w:rsidRDefault="00BE7FF7" w:rsidP="00BE7FF7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6A0386" w:rsidRPr="00BE7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C4"/>
    <w:rsid w:val="001C6E5A"/>
    <w:rsid w:val="002365C4"/>
    <w:rsid w:val="006A0386"/>
    <w:rsid w:val="00BE7FF7"/>
    <w:rsid w:val="00BF5C86"/>
    <w:rsid w:val="00F3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9550"/>
  <w15:docId w15:val="{9C9969AB-D4BD-43E6-804E-A3F625CF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6E36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 sprzedaż w przetargu</cp:keywords>
  <cp:lastModifiedBy>Karolina Szulgo</cp:lastModifiedBy>
  <cp:revision>3</cp:revision>
  <cp:lastPrinted>2017-01-05T08:10:00Z</cp:lastPrinted>
  <dcterms:created xsi:type="dcterms:W3CDTF">2025-07-03T08:32:00Z</dcterms:created>
  <dcterms:modified xsi:type="dcterms:W3CDTF">2025-07-03T08:37:00Z</dcterms:modified>
</cp:coreProperties>
</file>