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36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F36B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F36B2" w:rsidRDefault="00DF36B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F36B2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DOOŚ-WDŚZOO.420.16.2022.PS.3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F36B2" w:rsidRPr="00DF36B2" w:rsidRDefault="00DF36B2" w:rsidP="00DF36B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F36B2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DF36B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strony, że postanowieniem z dnia 22 sierpnia 2022 r., znak: DOOŚ-WDŚZOO.420.16.2022.PS.2, Generalny Dyrektor Ochrony Środowiska utrzymał w mocy postanowienie Regionalnego Dyrektora Ochrony Środowiska w Warszawie z dnia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20 kwietnia 2022 r., znak: WOOŚ-I</w:t>
      </w:r>
      <w:r w:rsidRPr="00DF36B2">
        <w:rPr>
          <w:rFonts w:asciiTheme="minorHAnsi" w:hAnsiTheme="minorHAnsi" w:cstheme="minorHAnsi"/>
          <w:bCs/>
          <w:color w:val="000000"/>
          <w:sz w:val="24"/>
          <w:szCs w:val="24"/>
        </w:rPr>
        <w:t>.4221.310.2019.AST.9, prostujące oczywiste omyłki w postanowieniu Regionalnego Dyrektora Ochrony Środowiska w Warszawie z dnia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22 lutego 2021 r., znak: WOOŚ-I</w:t>
      </w:r>
      <w:r w:rsidRPr="00DF36B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.4221.310.2019.AST.4, uzgadniającym warunki realizacji przedsięwzięcia polegającego na przebudowie i rozbudowie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oczyszczalni </w:t>
      </w:r>
      <w:r w:rsidRPr="00DF36B2">
        <w:rPr>
          <w:rFonts w:asciiTheme="minorHAnsi" w:hAnsiTheme="minorHAnsi" w:cstheme="minorHAnsi"/>
          <w:bCs/>
          <w:color w:val="000000"/>
          <w:sz w:val="24"/>
          <w:szCs w:val="24"/>
        </w:rPr>
        <w:t>ścieków w Otwocku.</w:t>
      </w:r>
    </w:p>
    <w:p w:rsidR="00DF36B2" w:rsidRPr="00DF36B2" w:rsidRDefault="00DF36B2" w:rsidP="00DF36B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F36B2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 upublicznienia zawiadomienia.</w:t>
      </w:r>
    </w:p>
    <w:p w:rsidR="00DF36B2" w:rsidRPr="00DF36B2" w:rsidRDefault="00DF36B2" w:rsidP="00DF36B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F36B2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Warszawie lub w sposób wskazany w art. 49b § 1 Kpa.</w:t>
      </w:r>
    </w:p>
    <w:p w:rsidR="00D15A10" w:rsidRDefault="00DF36B2" w:rsidP="00DF36B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F36B2">
        <w:rPr>
          <w:rFonts w:asciiTheme="minorHAnsi" w:hAnsiTheme="minorHAnsi" w:cstheme="minorHAnsi"/>
          <w:bCs/>
          <w:color w:val="000000"/>
          <w:sz w:val="24"/>
          <w:szCs w:val="24"/>
        </w:rPr>
        <w:t>Ponadto treść postanowienia zostanie opublikowana w terminie do 14 dni od dnia jego wydania w „Publicznie dostępnym wykazie danych o dokumentach zawierających informację o środowisku i jego ochronie”, do którego link znajduje się w Biuletynie Informacji Publicznej Generalnej Dyrekcji Ochrony Środowiska (</w:t>
      </w:r>
      <w:hyperlink r:id="rId9" w:history="1">
        <w:r w:rsidRPr="00C30E59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https://www.gov.pl/web/gdos/udostepnianie-informacji-publicznej3</w:t>
        </w:r>
      </w:hyperlink>
      <w:r w:rsidRPr="00DF36B2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DF36B2" w:rsidRDefault="00DF36B2" w:rsidP="00DF36B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F36B2" w:rsidRPr="00DF36B2" w:rsidRDefault="00DF36B2" w:rsidP="00DF36B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36B2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DF36B2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DF36B2" w:rsidRPr="00DF36B2" w:rsidRDefault="00DF36B2" w:rsidP="00DF36B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36B2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</w:t>
      </w:r>
      <w:r>
        <w:rPr>
          <w:rFonts w:asciiTheme="minorHAnsi" w:hAnsiTheme="minorHAnsi" w:cstheme="minorHAnsi"/>
          <w:bCs/>
        </w:rPr>
        <w:t>zwłocznie, nie</w:t>
      </w:r>
      <w:r w:rsidRPr="00DF36B2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DF36B2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DF36B2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85B8F" w:rsidRPr="00B35A7F" w:rsidRDefault="00DF36B2" w:rsidP="00DF36B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36B2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 49 Kodeksu postępowania administracyjnego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73D" w:rsidRDefault="0088173D">
      <w:pPr>
        <w:spacing w:after="0" w:line="240" w:lineRule="auto"/>
      </w:pPr>
      <w:r>
        <w:separator/>
      </w:r>
    </w:p>
  </w:endnote>
  <w:endnote w:type="continuationSeparator" w:id="0">
    <w:p w:rsidR="0088173D" w:rsidRDefault="0088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A6FC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8173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73D" w:rsidRDefault="0088173D">
      <w:pPr>
        <w:spacing w:after="0" w:line="240" w:lineRule="auto"/>
      </w:pPr>
      <w:r>
        <w:separator/>
      </w:r>
    </w:p>
  </w:footnote>
  <w:footnote w:type="continuationSeparator" w:id="0">
    <w:p w:rsidR="0088173D" w:rsidRDefault="0088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8173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8173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8173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A6FCC"/>
    <w:rsid w:val="007122C2"/>
    <w:rsid w:val="0072115F"/>
    <w:rsid w:val="00726E38"/>
    <w:rsid w:val="007704E4"/>
    <w:rsid w:val="007710E5"/>
    <w:rsid w:val="0084152D"/>
    <w:rsid w:val="0085442F"/>
    <w:rsid w:val="00862E83"/>
    <w:rsid w:val="0088173D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6B2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1976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li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11CDA-70A8-4669-9E75-9537C1D7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2023-07-10T07:19:00Z</dcterms:created>
  <dcterms:modified xsi:type="dcterms:W3CDTF">2023-07-11T06:46:00Z</dcterms:modified>
</cp:coreProperties>
</file>