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4A3FA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4A3FA5" w:rsidRDefault="00727AFD" w:rsidP="005E31B5">
            <w:pPr>
              <w:spacing w:before="120"/>
              <w:ind w:left="654" w:hanging="709"/>
              <w:jc w:val="center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 w:rsidRPr="004A3FA5">
              <w:rPr>
                <w:rFonts w:cstheme="minorHAnsi"/>
                <w:b/>
                <w:bCs/>
              </w:rPr>
              <w:t>KLAUZULA INFORMACYJNA DOTYCZĄCA PRZETWARZANIA DANYCH OSOBOWYCH</w:t>
            </w:r>
          </w:p>
        </w:tc>
      </w:tr>
    </w:tbl>
    <w:p w14:paraId="7500135F" w14:textId="77777777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b/>
        </w:rPr>
      </w:pPr>
    </w:p>
    <w:p w14:paraId="0383413F" w14:textId="636C1FC0" w:rsidR="00D24B7B" w:rsidRDefault="00727AFD" w:rsidP="00D24B7B">
      <w:pPr>
        <w:spacing w:before="120" w:line="276" w:lineRule="auto"/>
        <w:jc w:val="both"/>
        <w:rPr>
          <w:rFonts w:cstheme="minorHAnsi"/>
        </w:rPr>
      </w:pPr>
      <w:r w:rsidRPr="004A3FA5">
        <w:rPr>
          <w:rFonts w:cstheme="minorHAnsi"/>
        </w:rPr>
        <w:tab/>
      </w:r>
      <w:r w:rsidRPr="004A3FA5">
        <w:rPr>
          <w:rFonts w:cstheme="minorHAnsi"/>
        </w:rPr>
        <w:tab/>
      </w:r>
    </w:p>
    <w:p w14:paraId="17477F69" w14:textId="7BF96790" w:rsidR="004A3FA5" w:rsidRPr="00D24B7B" w:rsidRDefault="004A3FA5" w:rsidP="00D24B7B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cstheme="minorHAnsi"/>
        </w:rPr>
      </w:pPr>
      <w:r w:rsidRPr="00D24B7B">
        <w:rPr>
          <w:rFonts w:cstheme="minorHAnsi"/>
          <w:bCs/>
          <w:lang w:eastAsia="pl-PL"/>
        </w:rPr>
        <w:t>Stosownie do art. 13 ust. 1 i 2 rozporządzenia Parlamentu Europejskiego i Rady (UE)</w:t>
      </w:r>
      <w:r w:rsidR="00D24B7B" w:rsidRPr="00D24B7B">
        <w:rPr>
          <w:rFonts w:cstheme="minorHAnsi"/>
          <w:bCs/>
          <w:lang w:eastAsia="pl-PL"/>
        </w:rPr>
        <w:t xml:space="preserve"> </w:t>
      </w:r>
      <w:r w:rsidRPr="00D24B7B">
        <w:rPr>
          <w:rFonts w:cstheme="minorHAnsi"/>
          <w:bCs/>
          <w:lang w:eastAsia="pl-PL"/>
        </w:rPr>
        <w:t xml:space="preserve">2016/679 z dnia 27 kwietnia 2016 r. w sprawie ochrony osób fizycznych w związku </w:t>
      </w:r>
      <w:r w:rsidR="00D24B7B" w:rsidRPr="00D24B7B">
        <w:rPr>
          <w:rFonts w:cstheme="minorHAnsi"/>
          <w:bCs/>
          <w:lang w:eastAsia="pl-PL"/>
        </w:rPr>
        <w:t xml:space="preserve"> </w:t>
      </w:r>
      <w:r w:rsidRPr="00D24B7B">
        <w:rPr>
          <w:rFonts w:cstheme="minorHAnsi"/>
          <w:bCs/>
          <w:lang w:eastAsia="pl-PL"/>
        </w:rPr>
        <w:t>z przetwarzaniem</w:t>
      </w:r>
      <w:r w:rsidR="00D24B7B" w:rsidRPr="00D24B7B">
        <w:rPr>
          <w:rFonts w:cstheme="minorHAnsi"/>
          <w:bCs/>
          <w:lang w:eastAsia="pl-PL"/>
        </w:rPr>
        <w:t xml:space="preserve"> </w:t>
      </w:r>
      <w:r w:rsidRPr="00D24B7B">
        <w:rPr>
          <w:rFonts w:cstheme="minorHAnsi"/>
          <w:bCs/>
          <w:lang w:eastAsia="pl-PL"/>
        </w:rPr>
        <w:t>danych osobowych i w sprawie swobodnego przepływu takich danych oraz uchylenia dyrektywy</w:t>
      </w:r>
      <w:r w:rsidR="00D24B7B" w:rsidRPr="00D24B7B">
        <w:rPr>
          <w:rFonts w:cstheme="minorHAnsi"/>
          <w:bCs/>
          <w:lang w:eastAsia="pl-PL"/>
        </w:rPr>
        <w:t xml:space="preserve"> </w:t>
      </w:r>
      <w:r w:rsidRPr="00D24B7B">
        <w:rPr>
          <w:rFonts w:cstheme="minorHAnsi"/>
          <w:bCs/>
          <w:lang w:eastAsia="pl-PL"/>
        </w:rPr>
        <w:t xml:space="preserve">95/46/WE (ogólne rozporządzenie o ochronie danych osobowych)(Dz. Urz. UE L 119, str. 1 ze zm. </w:t>
      </w:r>
      <w:r w:rsidR="00D24B7B" w:rsidRPr="00D24B7B">
        <w:rPr>
          <w:rFonts w:cstheme="minorHAnsi"/>
          <w:bCs/>
          <w:lang w:eastAsia="pl-PL"/>
        </w:rPr>
        <w:t xml:space="preserve"> </w:t>
      </w:r>
      <w:r w:rsidRPr="00D24B7B">
        <w:rPr>
          <w:rFonts w:cstheme="minorHAnsi"/>
          <w:bCs/>
          <w:lang w:eastAsia="pl-PL"/>
        </w:rPr>
        <w:t xml:space="preserve">dalej „RODO”) Zamawiający informuje, iż Administratorem danych osobowych jest </w:t>
      </w:r>
      <w:r w:rsidR="00A07960">
        <w:rPr>
          <w:rFonts w:cstheme="minorHAnsi"/>
          <w:iCs/>
        </w:rPr>
        <w:t xml:space="preserve">Nadleśnictwo Węgliniec </w:t>
      </w:r>
      <w:r w:rsidRPr="00D24B7B">
        <w:rPr>
          <w:rFonts w:cstheme="minorHAnsi"/>
          <w:iCs/>
        </w:rPr>
        <w:t>z siedzibą przy</w:t>
      </w:r>
      <w:r w:rsidR="00A07960">
        <w:rPr>
          <w:rFonts w:cstheme="minorHAnsi"/>
          <w:iCs/>
        </w:rPr>
        <w:t xml:space="preserve"> ul. Piłsudskiego 6, 59-940 Węgliniec</w:t>
      </w:r>
      <w:r w:rsidRPr="00D24B7B">
        <w:rPr>
          <w:rFonts w:cstheme="minorHAnsi"/>
          <w:iCs/>
        </w:rPr>
        <w:t>, e-mail:</w:t>
      </w:r>
      <w:r w:rsidR="00A07960">
        <w:rPr>
          <w:rFonts w:cstheme="minorHAnsi"/>
        </w:rPr>
        <w:t xml:space="preserve"> wegliniec@wroclaw.lasy.gov.pl</w:t>
      </w:r>
      <w:r w:rsidRPr="00D24B7B">
        <w:rPr>
          <w:rFonts w:cstheme="minorHAnsi"/>
        </w:rPr>
        <w:t xml:space="preserve"> </w:t>
      </w:r>
      <w:r w:rsidRPr="00D24B7B">
        <w:rPr>
          <w:rFonts w:cstheme="minorHAnsi"/>
          <w:iCs/>
        </w:rPr>
        <w:t>, tel</w:t>
      </w:r>
      <w:r w:rsidR="00A07960">
        <w:rPr>
          <w:rFonts w:cstheme="minorHAnsi"/>
          <w:iCs/>
        </w:rPr>
        <w:t>: +48 757 253 000</w:t>
      </w:r>
      <w:r w:rsidRPr="00D24B7B">
        <w:rPr>
          <w:rFonts w:cstheme="minorHAnsi"/>
        </w:rPr>
        <w:t>.</w:t>
      </w:r>
      <w:r w:rsidRPr="00D24B7B">
        <w:rPr>
          <w:rFonts w:cstheme="minorHAnsi"/>
          <w:bCs/>
          <w:lang w:eastAsia="pl-PL"/>
        </w:rPr>
        <w:t xml:space="preserve"> </w:t>
      </w:r>
    </w:p>
    <w:p w14:paraId="2CEFAAD3" w14:textId="1E9F20E5" w:rsidR="004A3FA5" w:rsidRPr="004A3FA5" w:rsidRDefault="004A3FA5" w:rsidP="00D24B7B">
      <w:pPr>
        <w:tabs>
          <w:tab w:val="num" w:pos="426"/>
        </w:tabs>
        <w:spacing w:before="120" w:line="276" w:lineRule="auto"/>
        <w:ind w:left="709" w:hanging="709"/>
        <w:jc w:val="both"/>
        <w:rPr>
          <w:rFonts w:cstheme="minorHAnsi"/>
          <w:color w:val="000000"/>
        </w:rPr>
      </w:pPr>
      <w:r w:rsidRPr="004A3FA5">
        <w:rPr>
          <w:rFonts w:cstheme="minorHAnsi"/>
        </w:rPr>
        <w:tab/>
      </w:r>
      <w:r w:rsidRPr="004A3FA5">
        <w:rPr>
          <w:rFonts w:cstheme="minorHAnsi"/>
        </w:rPr>
        <w:tab/>
        <w:t>Z Inspektorem Ochrony D</w:t>
      </w:r>
      <w:r w:rsidRPr="004A3FA5">
        <w:rPr>
          <w:rFonts w:cstheme="minorHAnsi"/>
          <w:color w:val="000000"/>
        </w:rPr>
        <w:t xml:space="preserve">anych można skontaktować się na adres e-mail: </w:t>
      </w:r>
      <w:r w:rsidRPr="004A3FA5">
        <w:rPr>
          <w:rFonts w:cstheme="minorHAnsi"/>
          <w:color w:val="000000"/>
        </w:rPr>
        <w:br/>
      </w:r>
      <w:hyperlink r:id="rId10" w:history="1">
        <w:r w:rsidRPr="004A3FA5">
          <w:rPr>
            <w:rStyle w:val="Hipercze"/>
            <w:rFonts w:cstheme="minorHAnsi"/>
          </w:rPr>
          <w:t>iod@comp-net.pl</w:t>
        </w:r>
      </w:hyperlink>
      <w:r w:rsidRPr="004A3FA5">
        <w:rPr>
          <w:rFonts w:cstheme="minorHAnsi"/>
        </w:rPr>
        <w:t>.</w:t>
      </w:r>
    </w:p>
    <w:p w14:paraId="167E1BA4" w14:textId="017925AA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iCs/>
        </w:rPr>
      </w:pPr>
      <w:r w:rsidRPr="004A3FA5">
        <w:rPr>
          <w:rFonts w:cstheme="minorHAnsi"/>
          <w:b/>
        </w:rPr>
        <w:t>1.</w:t>
      </w:r>
      <w:r w:rsidRPr="004A3FA5">
        <w:rPr>
          <w:rFonts w:cstheme="minorHAnsi"/>
          <w:b/>
          <w:bCs/>
          <w:color w:val="000000"/>
          <w:lang w:eastAsia="pl-PL"/>
        </w:rPr>
        <w:t>2.</w:t>
      </w:r>
      <w:r w:rsidRPr="004A3FA5">
        <w:rPr>
          <w:rFonts w:cstheme="minorHAnsi"/>
          <w:b/>
          <w:bCs/>
          <w:color w:val="000000"/>
          <w:lang w:eastAsia="pl-PL"/>
        </w:rPr>
        <w:tab/>
      </w:r>
      <w:r w:rsidRPr="004A3FA5">
        <w:rPr>
          <w:rFonts w:cstheme="minorHAnsi"/>
          <w:b/>
          <w:bCs/>
          <w:color w:val="000000"/>
          <w:lang w:eastAsia="pl-PL"/>
        </w:rPr>
        <w:tab/>
      </w:r>
      <w:r w:rsidRPr="004A3FA5">
        <w:rPr>
          <w:rFonts w:cstheme="minorHAnsi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1.3.</w:t>
      </w:r>
      <w:r w:rsidRPr="004A3FA5">
        <w:rPr>
          <w:rFonts w:cstheme="minorHAnsi"/>
          <w:lang w:eastAsia="pl-PL"/>
        </w:rPr>
        <w:tab/>
      </w:r>
      <w:r w:rsidRPr="004A3FA5">
        <w:rPr>
          <w:rFonts w:cstheme="minorHAnsi"/>
          <w:lang w:eastAsia="pl-PL"/>
        </w:rPr>
        <w:tab/>
        <w:t xml:space="preserve">Dane osobowe przetwarzane będą na podstawie art. 6 ust. 1 lit. c RODO w celu związanym z prowadzeniem niniejszego postępowania o udzielenie zamówienia publicznego </w:t>
      </w:r>
      <w:r w:rsidRPr="004A3FA5">
        <w:rPr>
          <w:rFonts w:cstheme="minorHAnsi"/>
          <w:lang w:eastAsia="pl-PL"/>
        </w:rPr>
        <w:br/>
        <w:t xml:space="preserve">oraz jego rozstrzygnięciem, jak również, na podstawie art. 6 ust. 1 lit. b RODO w celu zawarcia umowy w sprawie zamówienia publicznego oraz jej </w:t>
      </w:r>
      <w:r w:rsidRPr="004A3FA5">
        <w:rPr>
          <w:rFonts w:cstheme="minorHAnsi"/>
          <w:lang w:eastAsia="pl-PL"/>
        </w:rPr>
        <w:lastRenderedPageBreak/>
        <w:t>realizacji, a także udokumentowania postępowania o udzielenie zamówienia i jego archiwizacji.</w:t>
      </w:r>
    </w:p>
    <w:p w14:paraId="6B9F6005" w14:textId="77777777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1.4.</w:t>
      </w:r>
      <w:r w:rsidRPr="004A3FA5">
        <w:rPr>
          <w:rFonts w:cstheme="minorHAnsi"/>
          <w:lang w:eastAsia="pl-PL"/>
        </w:rPr>
        <w:tab/>
      </w:r>
      <w:r w:rsidRPr="004A3FA5">
        <w:rPr>
          <w:rFonts w:cstheme="minorHAnsi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77777777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1.5</w:t>
      </w:r>
      <w:r w:rsidRPr="004A3FA5">
        <w:rPr>
          <w:rFonts w:cstheme="minorHAnsi"/>
          <w:lang w:eastAsia="pl-PL"/>
        </w:rPr>
        <w:t>.</w:t>
      </w:r>
      <w:r w:rsidRPr="004A3FA5">
        <w:rPr>
          <w:rFonts w:cstheme="minorHAnsi"/>
          <w:lang w:eastAsia="pl-PL"/>
        </w:rPr>
        <w:tab/>
      </w:r>
      <w:r w:rsidRPr="004A3FA5">
        <w:rPr>
          <w:rFonts w:cstheme="minorHAnsi"/>
          <w:lang w:eastAsia="pl-PL"/>
        </w:rPr>
        <w:tab/>
        <w:t xml:space="preserve">Dane osobowe pozyskane w związku z prowadzeniem niniejszego postępowania </w:t>
      </w:r>
      <w:r w:rsidRPr="004A3FA5">
        <w:rPr>
          <w:rFonts w:cstheme="minorHAnsi"/>
          <w:lang w:eastAsia="pl-PL"/>
        </w:rPr>
        <w:br/>
        <w:t xml:space="preserve">o udzielenie zamówienia publicznego będą przechowywane zgodnie z Jednolitym Rzeczowym Wykazem Akt obowiązującym </w:t>
      </w:r>
      <w:r w:rsidR="005F2D15" w:rsidRPr="004A3FA5">
        <w:rPr>
          <w:rFonts w:cstheme="minorHAnsi"/>
          <w:lang w:eastAsia="pl-PL"/>
        </w:rPr>
        <w:t>u Zamawiającego</w:t>
      </w:r>
      <w:r w:rsidRPr="004A3FA5">
        <w:rPr>
          <w:rFonts w:cstheme="minorHAnsi"/>
          <w:lang w:eastAsia="pl-PL"/>
        </w:rPr>
        <w:t>.</w:t>
      </w:r>
    </w:p>
    <w:p w14:paraId="3EAF29B1" w14:textId="77777777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1.6.</w:t>
      </w:r>
      <w:r w:rsidRPr="004A3FA5">
        <w:rPr>
          <w:rFonts w:cstheme="minorHAnsi"/>
          <w:b/>
          <w:lang w:eastAsia="pl-PL"/>
        </w:rPr>
        <w:tab/>
      </w:r>
      <w:r w:rsidRPr="004A3FA5">
        <w:rPr>
          <w:rFonts w:cstheme="minorHAnsi"/>
          <w:b/>
          <w:lang w:eastAsia="pl-PL"/>
        </w:rPr>
        <w:tab/>
      </w:r>
      <w:r w:rsidRPr="004A3FA5">
        <w:rPr>
          <w:rFonts w:cstheme="minorHAnsi"/>
          <w:lang w:eastAsia="pl-PL"/>
        </w:rPr>
        <w:t xml:space="preserve">Niezależnie od postanowień pkt 1.5.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4A3FA5" w:rsidRDefault="00727AFD" w:rsidP="00727AFD">
      <w:pPr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1.7.</w:t>
      </w:r>
      <w:r w:rsidRPr="004A3FA5">
        <w:rPr>
          <w:rFonts w:cstheme="minorHAnsi"/>
          <w:lang w:eastAsia="pl-PL"/>
        </w:rPr>
        <w:tab/>
        <w:t xml:space="preserve">Dane osobowe pozyskane w związku z prowadzeniem niniejszego postępowania </w:t>
      </w:r>
      <w:r w:rsidRPr="004A3FA5">
        <w:rPr>
          <w:rFonts w:cstheme="minorHAnsi"/>
          <w:lang w:eastAsia="pl-PL"/>
        </w:rPr>
        <w:br/>
        <w:t xml:space="preserve">o udzielenie zamówienia mogą zostać przekazane </w:t>
      </w:r>
      <w:r w:rsidRPr="004A3FA5">
        <w:rPr>
          <w:rFonts w:cstheme="minorHAnsi"/>
          <w:bCs/>
          <w:lang w:eastAsia="pl-PL"/>
        </w:rPr>
        <w:t xml:space="preserve">podmiotom przetwarzającym dane </w:t>
      </w:r>
      <w:r w:rsidRPr="004A3FA5">
        <w:rPr>
          <w:rFonts w:cstheme="minorHAnsi"/>
          <w:bCs/>
          <w:lang w:eastAsia="pl-PL"/>
        </w:rPr>
        <w:br/>
        <w:t>w imieniu administratora danych osobowych</w:t>
      </w:r>
      <w:r w:rsidRPr="004A3FA5">
        <w:rPr>
          <w:rFonts w:cstheme="minorHAnsi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4A3FA5" w:rsidRDefault="00727AFD" w:rsidP="00727AFD">
      <w:pPr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1.8.</w:t>
      </w:r>
      <w:r w:rsidRPr="004A3FA5">
        <w:rPr>
          <w:rFonts w:cstheme="minorHAnsi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4A3FA5" w:rsidRDefault="00727AFD" w:rsidP="00727AFD">
      <w:pPr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lastRenderedPageBreak/>
        <w:t>1.9.</w:t>
      </w:r>
      <w:r w:rsidRPr="004A3FA5">
        <w:rPr>
          <w:rFonts w:cstheme="minorHAnsi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4A3FA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lang w:eastAsia="pl-PL"/>
        </w:rPr>
        <w:t>dostępu do swoich danych osobowych – zgodnie z art. 15 RODO</w:t>
      </w:r>
      <w:r w:rsidRPr="004A3FA5">
        <w:rPr>
          <w:rFonts w:cstheme="minorHAnsi"/>
          <w:iCs/>
        </w:rPr>
        <w:t>;</w:t>
      </w:r>
    </w:p>
    <w:p w14:paraId="5CB8F86C" w14:textId="77777777" w:rsidR="00727AFD" w:rsidRPr="004A3FA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lang w:eastAsia="pl-PL"/>
        </w:rPr>
        <w:t>do sprostowan</w:t>
      </w:r>
      <w:r w:rsidR="0063328F" w:rsidRPr="004A3FA5">
        <w:rPr>
          <w:rFonts w:cstheme="minorHAnsi"/>
          <w:lang w:eastAsia="pl-PL"/>
        </w:rPr>
        <w:t>i</w:t>
      </w:r>
      <w:r w:rsidRPr="004A3FA5">
        <w:rPr>
          <w:rFonts w:cstheme="minorHAnsi"/>
          <w:lang w:eastAsia="pl-PL"/>
        </w:rPr>
        <w:t>a swoich danych osobowych – zgodnie z art. 16 RODO</w:t>
      </w:r>
      <w:r w:rsidRPr="004A3FA5">
        <w:rPr>
          <w:rFonts w:cstheme="minorHAnsi"/>
          <w:iCs/>
        </w:rPr>
        <w:t>;</w:t>
      </w:r>
    </w:p>
    <w:p w14:paraId="3F1F2412" w14:textId="77777777" w:rsidR="00727AFD" w:rsidRPr="004A3FA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lang w:eastAsia="pl-PL"/>
        </w:rPr>
        <w:t xml:space="preserve">do żądania od Zamawiającego – jako administratora, ograniczenia przetwarzania danych osobowych z zastrzeżeniem przypadków, o których mowa w art. 18 ust. 2 RODO, </w:t>
      </w:r>
      <w:r w:rsidRPr="004A3FA5">
        <w:rPr>
          <w:rFonts w:cstheme="minorHAnsi"/>
          <w:iCs/>
        </w:rPr>
        <w:t xml:space="preserve">przy czym prawo do ograniczenia przetwarzania nie ma zastosowania </w:t>
      </w:r>
      <w:r w:rsidRPr="004A3FA5">
        <w:rPr>
          <w:rFonts w:cstheme="minorHAnsi"/>
          <w:iCs/>
        </w:rPr>
        <w:br/>
        <w:t xml:space="preserve">w odniesieniu do przechowywania, w celu zapewnienia korzystania ze środków ochrony prawnej lub w celu ochrony praw innej osoby fizycznej lub prawnej, lub </w:t>
      </w:r>
      <w:r w:rsidRPr="004A3FA5">
        <w:rPr>
          <w:rFonts w:cstheme="minorHAnsi"/>
          <w:iCs/>
        </w:rPr>
        <w:br/>
        <w:t>z uwagi na ważne względy interesu publicznego Unii Europejskiej lub państwa członkowskiego;</w:t>
      </w:r>
    </w:p>
    <w:p w14:paraId="28B7A267" w14:textId="77777777" w:rsidR="00727AFD" w:rsidRPr="004A3FA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lang w:eastAsia="pl-PL"/>
        </w:rPr>
        <w:t xml:space="preserve">wniesienia </w:t>
      </w:r>
      <w:r w:rsidRPr="004A3FA5">
        <w:rPr>
          <w:rFonts w:cstheme="minorHAnsi"/>
          <w:bCs/>
          <w:lang w:eastAsia="pl-PL"/>
        </w:rPr>
        <w:t xml:space="preserve">skargi do Prezesa Urzędu Ochrony Danych Osobowych </w:t>
      </w:r>
      <w:r w:rsidRPr="004A3FA5">
        <w:rPr>
          <w:rFonts w:cstheme="minorHAnsi"/>
        </w:rPr>
        <w:t xml:space="preserve">(na adres Urzędu Ochrony Danych Osobowych, ul. Stawki 2, 00-193 Warszawa) </w:t>
      </w:r>
      <w:r w:rsidRPr="004A3FA5">
        <w:rPr>
          <w:rFonts w:cstheme="minorHAnsi"/>
        </w:rPr>
        <w:br/>
      </w:r>
      <w:r w:rsidRPr="004A3FA5">
        <w:rPr>
          <w:rFonts w:cstheme="minorHAnsi"/>
          <w:bCs/>
          <w:lang w:eastAsia="pl-PL"/>
        </w:rPr>
        <w:t xml:space="preserve">w przypadku uznania, iż przetwarzanie jej danych osobowych narusza przepisy </w:t>
      </w:r>
      <w:r w:rsidRPr="004A3FA5">
        <w:rPr>
          <w:rFonts w:cstheme="minorHAnsi"/>
          <w:bCs/>
          <w:lang w:eastAsia="pl-PL"/>
        </w:rPr>
        <w:br/>
        <w:t>o ochronie danych osobowych, w tym przepisy RODO.</w:t>
      </w:r>
    </w:p>
    <w:p w14:paraId="27DE176C" w14:textId="77777777" w:rsidR="00727AFD" w:rsidRPr="004A3FA5" w:rsidRDefault="00727AFD" w:rsidP="00727AFD">
      <w:pPr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bCs/>
          <w:lang w:eastAsia="pl-PL"/>
        </w:rPr>
        <w:t>1.10.</w:t>
      </w:r>
      <w:r w:rsidRPr="004A3FA5">
        <w:rPr>
          <w:rFonts w:cstheme="minorHAnsi"/>
          <w:bCs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4A3FA5">
        <w:rPr>
          <w:rFonts w:cstheme="minorHAnsi"/>
          <w:bCs/>
          <w:lang w:eastAsia="pl-PL"/>
        </w:rPr>
        <w:br/>
        <w:t>o udzielenie zamówienia publicznego oraz zawarcie umowy.</w:t>
      </w:r>
    </w:p>
    <w:p w14:paraId="0E354116" w14:textId="77777777" w:rsidR="00727AFD" w:rsidRPr="004A3FA5" w:rsidRDefault="00727AFD" w:rsidP="00727AFD">
      <w:pPr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bCs/>
          <w:lang w:eastAsia="pl-PL"/>
        </w:rPr>
        <w:t>1.11.</w:t>
      </w:r>
      <w:r w:rsidRPr="004A3FA5">
        <w:rPr>
          <w:rFonts w:cstheme="minorHAnsi"/>
          <w:b/>
          <w:bCs/>
          <w:lang w:eastAsia="pl-PL"/>
        </w:rPr>
        <w:tab/>
      </w:r>
      <w:r w:rsidRPr="004A3FA5">
        <w:rPr>
          <w:rFonts w:cstheme="minorHAnsi"/>
          <w:bCs/>
          <w:lang w:eastAsia="pl-PL"/>
        </w:rPr>
        <w:t xml:space="preserve">Osobie, której dane osobowe zostały pozyskane przez Zamawiającego w związku </w:t>
      </w:r>
      <w:r w:rsidRPr="004A3FA5">
        <w:rPr>
          <w:rFonts w:cstheme="minorHAnsi"/>
          <w:bCs/>
          <w:lang w:eastAsia="pl-PL"/>
        </w:rPr>
        <w:br/>
      </w:r>
      <w:r w:rsidRPr="004A3FA5">
        <w:rPr>
          <w:rFonts w:cstheme="minorHAnsi"/>
          <w:bCs/>
          <w:lang w:eastAsia="pl-PL"/>
        </w:rPr>
        <w:lastRenderedPageBreak/>
        <w:t>z prowadzeniem niniejszego postępowania o udzielenie zamówienia publicznego nie przysługuje:</w:t>
      </w:r>
    </w:p>
    <w:p w14:paraId="2C0E9AF9" w14:textId="557054CA" w:rsidR="00727AFD" w:rsidRPr="004A3FA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Cs/>
          <w:lang w:eastAsia="pl-PL"/>
        </w:rPr>
        <w:t>prawo do usunięcia danych osobowych, o czym przes</w:t>
      </w:r>
      <w:r w:rsidR="00D9608A" w:rsidRPr="004A3FA5">
        <w:rPr>
          <w:rFonts w:cstheme="minorHAnsi"/>
          <w:bCs/>
          <w:lang w:eastAsia="pl-PL"/>
        </w:rPr>
        <w:t>ą</w:t>
      </w:r>
      <w:r w:rsidRPr="004A3FA5">
        <w:rPr>
          <w:rFonts w:cstheme="minorHAnsi"/>
          <w:bCs/>
          <w:lang w:eastAsia="pl-PL"/>
        </w:rPr>
        <w:t xml:space="preserve">dza art. 17 ust. 3 lit. b, d </w:t>
      </w:r>
      <w:r w:rsidRPr="004A3FA5">
        <w:rPr>
          <w:rFonts w:cstheme="minorHAnsi"/>
          <w:bCs/>
          <w:lang w:eastAsia="pl-PL"/>
        </w:rPr>
        <w:br/>
        <w:t xml:space="preserve">lub e RODO, </w:t>
      </w:r>
    </w:p>
    <w:p w14:paraId="475BFBDA" w14:textId="77777777" w:rsidR="00727AFD" w:rsidRPr="004A3FA5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cstheme="minorHAnsi"/>
          <w:bCs/>
          <w:lang w:eastAsia="pl-PL"/>
        </w:rPr>
      </w:pPr>
      <w:r w:rsidRPr="004A3FA5">
        <w:rPr>
          <w:rFonts w:cstheme="minorHAnsi"/>
          <w:bCs/>
          <w:lang w:eastAsia="pl-PL"/>
        </w:rPr>
        <w:t>2)</w:t>
      </w:r>
      <w:r w:rsidRPr="004A3FA5">
        <w:rPr>
          <w:rFonts w:cstheme="minorHAnsi"/>
          <w:bCs/>
          <w:lang w:eastAsia="pl-PL"/>
        </w:rPr>
        <w:tab/>
        <w:t>prawo do przenoszenia danych osobowych, o którym mowa w art. 20 RODO,</w:t>
      </w:r>
    </w:p>
    <w:p w14:paraId="2ED9B948" w14:textId="77777777" w:rsidR="00727AFD" w:rsidRPr="004A3FA5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cstheme="minorHAnsi"/>
          <w:bCs/>
          <w:lang w:eastAsia="pl-PL"/>
        </w:rPr>
      </w:pPr>
      <w:r w:rsidRPr="004A3FA5">
        <w:rPr>
          <w:rFonts w:cstheme="minorHAnsi"/>
          <w:bCs/>
          <w:lang w:eastAsia="pl-PL"/>
        </w:rPr>
        <w:t xml:space="preserve">3)      </w:t>
      </w:r>
      <w:r w:rsidRPr="004A3FA5">
        <w:rPr>
          <w:rFonts w:cstheme="minorHAnsi"/>
          <w:bCs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4A3FA5" w:rsidRDefault="00727AFD" w:rsidP="008E6E76">
      <w:pPr>
        <w:spacing w:before="120"/>
        <w:ind w:left="709" w:hanging="709"/>
        <w:jc w:val="both"/>
        <w:rPr>
          <w:rFonts w:cstheme="minorHAnsi"/>
          <w:b/>
          <w:bCs/>
          <w:lang w:eastAsia="pl-PL"/>
        </w:rPr>
      </w:pPr>
      <w:r w:rsidRPr="004A3FA5">
        <w:rPr>
          <w:rFonts w:cstheme="minorHAnsi"/>
          <w:b/>
          <w:bCs/>
          <w:lang w:eastAsia="pl-PL"/>
        </w:rPr>
        <w:t>1.12.</w:t>
      </w:r>
      <w:r w:rsidRPr="004A3FA5">
        <w:rPr>
          <w:rFonts w:cstheme="minorHAnsi"/>
          <w:b/>
          <w:bCs/>
          <w:lang w:eastAsia="pl-PL"/>
        </w:rPr>
        <w:tab/>
      </w:r>
      <w:r w:rsidR="008E6E76" w:rsidRPr="004A3FA5">
        <w:rPr>
          <w:rStyle w:val="normaltextrun"/>
          <w:rFonts w:cstheme="minorHAnsi"/>
        </w:rPr>
        <w:t xml:space="preserve">W niektórych sytuacjach, możemy pozyskiwać dane z innych </w:t>
      </w:r>
      <w:r w:rsidR="008E6E76" w:rsidRPr="004A3FA5">
        <w:rPr>
          <w:rStyle w:val="contextualspellingandgrammarerror"/>
          <w:rFonts w:cstheme="minorHAnsi"/>
        </w:rPr>
        <w:t>źródeł,</w:t>
      </w:r>
      <w:r w:rsidR="008E6E76" w:rsidRPr="004A3FA5">
        <w:rPr>
          <w:rStyle w:val="normaltextrun"/>
          <w:rFonts w:cstheme="minorHAns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Pr="004A3FA5" w:rsidRDefault="008E6E76" w:rsidP="008E6E76">
      <w:pPr>
        <w:spacing w:before="120"/>
        <w:ind w:left="709" w:hanging="709"/>
        <w:jc w:val="both"/>
        <w:rPr>
          <w:rFonts w:cstheme="minorHAnsi"/>
          <w:bCs/>
          <w:lang w:eastAsia="pl-PL"/>
        </w:rPr>
      </w:pPr>
      <w:r w:rsidRPr="004A3FA5">
        <w:rPr>
          <w:rFonts w:cstheme="minorHAnsi"/>
          <w:b/>
          <w:bCs/>
          <w:lang w:eastAsia="pl-PL"/>
        </w:rPr>
        <w:t xml:space="preserve">1.13.     </w:t>
      </w:r>
      <w:r w:rsidR="00727AFD" w:rsidRPr="004A3FA5">
        <w:rPr>
          <w:rFonts w:cstheme="minorHAnsi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Pr="004A3FA5" w:rsidRDefault="00727AFD" w:rsidP="00727AFD">
      <w:pPr>
        <w:rPr>
          <w:rFonts w:cstheme="minorHAnsi"/>
        </w:rPr>
      </w:pPr>
    </w:p>
    <w:p w14:paraId="251DACD3" w14:textId="77777777" w:rsidR="00D00669" w:rsidRPr="004A3FA5" w:rsidRDefault="00D00669">
      <w:pPr>
        <w:rPr>
          <w:rFonts w:cstheme="minorHAnsi"/>
        </w:rPr>
      </w:pPr>
    </w:p>
    <w:sectPr w:rsidR="00D00669" w:rsidRPr="004A3FA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B5FA5" w14:textId="77777777" w:rsidR="00901826" w:rsidRDefault="00901826" w:rsidP="003C085C">
      <w:pPr>
        <w:spacing w:after="0" w:line="240" w:lineRule="auto"/>
      </w:pPr>
      <w:r>
        <w:separator/>
      </w:r>
    </w:p>
  </w:endnote>
  <w:endnote w:type="continuationSeparator" w:id="0">
    <w:p w14:paraId="152C890D" w14:textId="77777777" w:rsidR="00901826" w:rsidRDefault="00901826" w:rsidP="003C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A5F8A" w14:textId="77777777" w:rsidR="00901826" w:rsidRDefault="00901826" w:rsidP="003C085C">
      <w:pPr>
        <w:spacing w:after="0" w:line="240" w:lineRule="auto"/>
      </w:pPr>
      <w:r>
        <w:separator/>
      </w:r>
    </w:p>
  </w:footnote>
  <w:footnote w:type="continuationSeparator" w:id="0">
    <w:p w14:paraId="3F6D13DA" w14:textId="77777777" w:rsidR="00901826" w:rsidRDefault="00901826" w:rsidP="003C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405DE" w14:textId="76CE0499" w:rsidR="00ED05E1" w:rsidRDefault="00ED05E1">
    <w:pPr>
      <w:pStyle w:val="Nagwek"/>
    </w:pPr>
    <w:r>
      <w:t>ZG.270.</w:t>
    </w:r>
    <w:r w:rsidR="00351F48">
      <w:t>1</w:t>
    </w:r>
    <w:r>
      <w:t>6.2023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F15A8"/>
    <w:multiLevelType w:val="multilevel"/>
    <w:tmpl w:val="1AF44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>
    <w:nsid w:val="401B047E"/>
    <w:multiLevelType w:val="multilevel"/>
    <w:tmpl w:val="EF08A846"/>
    <w:lvl w:ilvl="0">
      <w:start w:val="1"/>
      <w:numFmt w:val="decimal"/>
      <w:lvlText w:val="%1."/>
      <w:lvlJc w:val="left"/>
      <w:pPr>
        <w:ind w:left="710" w:hanging="710"/>
      </w:pPr>
      <w:rPr>
        <w:rFonts w:ascii="Cambria" w:hAnsi="Cambria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" w:hAnsi="Cambria"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mbria" w:hAnsi="Cambria"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hAnsi="Cambria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mbria" w:hAnsi="Cambria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hAnsi="Cambria" w:cs="Arial" w:hint="default"/>
        <w:b/>
      </w:rPr>
    </w:lvl>
  </w:abstractNum>
  <w:abstractNum w:abstractNumId="2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69"/>
    <w:rsid w:val="00285BF0"/>
    <w:rsid w:val="00351F48"/>
    <w:rsid w:val="00384EBD"/>
    <w:rsid w:val="003C085C"/>
    <w:rsid w:val="003F1301"/>
    <w:rsid w:val="004A3FA5"/>
    <w:rsid w:val="005F2D15"/>
    <w:rsid w:val="0063328F"/>
    <w:rsid w:val="006C34F6"/>
    <w:rsid w:val="00727AFD"/>
    <w:rsid w:val="007A6F48"/>
    <w:rsid w:val="008E6E76"/>
    <w:rsid w:val="00901826"/>
    <w:rsid w:val="00927453"/>
    <w:rsid w:val="00936544"/>
    <w:rsid w:val="00A07960"/>
    <w:rsid w:val="00B5587A"/>
    <w:rsid w:val="00C65585"/>
    <w:rsid w:val="00CD3D0B"/>
    <w:rsid w:val="00D00669"/>
    <w:rsid w:val="00D24B7B"/>
    <w:rsid w:val="00D9608A"/>
    <w:rsid w:val="00E940E5"/>
    <w:rsid w:val="00E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3F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5E1"/>
  </w:style>
  <w:style w:type="paragraph" w:styleId="Stopka">
    <w:name w:val="footer"/>
    <w:basedOn w:val="Normalny"/>
    <w:link w:val="StopkaZnak"/>
    <w:uiPriority w:val="99"/>
    <w:unhideWhenUsed/>
    <w:rsid w:val="00ED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C:\Users\marta.strojek\AppData\Local\Microsoft\Windows\INetCache\Content.Outlook\CZ3GQ6BO\iod@comp-ne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0" ma:contentTypeDescription="Utwórz nowy dokument." ma:contentTypeScope="" ma:versionID="0c5721c9ecb7e23fc161f0b3adcd8901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c16dcfe416f6acd3b6a6caa0f05c3cec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f6c0a68-4d2c-42d2-930d-99f8a51f483e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4AE72-1DB9-4185-9241-B98EA5521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customXml/itemProps3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Zientek</dc:creator>
  <cp:keywords/>
  <dc:description/>
  <cp:lastModifiedBy>Marek Biardzki</cp:lastModifiedBy>
  <cp:revision>2</cp:revision>
  <cp:lastPrinted>2023-07-17T11:23:00Z</cp:lastPrinted>
  <dcterms:created xsi:type="dcterms:W3CDTF">2025-06-18T05:53:00Z</dcterms:created>
  <dcterms:modified xsi:type="dcterms:W3CDTF">2025-06-18T05:53:00Z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