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15E" w14:textId="53BD6DE1" w:rsidR="00B24592" w:rsidRPr="00B24592" w:rsidRDefault="00B24592" w:rsidP="00F84441">
      <w:pPr>
        <w:suppressAutoHyphens w:val="0"/>
        <w:autoSpaceDE w:val="0"/>
        <w:autoSpaceDN w:val="0"/>
        <w:adjustRightInd w:val="0"/>
        <w:spacing w:before="120" w:after="120"/>
        <w:ind w:left="6381"/>
        <w:rPr>
          <w:rFonts w:ascii="Calibri" w:hAnsi="Calibri" w:cs="Calibri"/>
          <w:b/>
          <w:bCs/>
          <w:sz w:val="22"/>
          <w:szCs w:val="22"/>
        </w:rPr>
      </w:pP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812D0B">
        <w:rPr>
          <w:rFonts w:ascii="Calibri" w:hAnsi="Calibri" w:cs="Calibri"/>
          <w:b/>
          <w:bCs/>
          <w:sz w:val="22"/>
          <w:szCs w:val="22"/>
          <w:lang w:eastAsia="pl-PL"/>
        </w:rPr>
        <w:t>10</w:t>
      </w: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B2459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24592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14:paraId="1E9678AE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</w:p>
    <w:p w14:paraId="0DA06369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Wykonawca:</w:t>
      </w:r>
    </w:p>
    <w:p w14:paraId="5D126F76" w14:textId="77777777" w:rsidR="00B24592" w:rsidRPr="00B24592" w:rsidRDefault="00B24592" w:rsidP="00B24592">
      <w:pPr>
        <w:ind w:right="5954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74AE42D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  <w:r w:rsidRPr="00B24592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24592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B24592">
        <w:rPr>
          <w:rFonts w:ascii="Calibri" w:hAnsi="Calibri" w:cs="Calibri"/>
          <w:i/>
          <w:sz w:val="22"/>
          <w:szCs w:val="22"/>
        </w:rPr>
        <w:t>)</w:t>
      </w:r>
    </w:p>
    <w:p w14:paraId="7F2051CF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</w:p>
    <w:p w14:paraId="15EF6CA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Zamawiający:</w:t>
      </w:r>
    </w:p>
    <w:p w14:paraId="1D27553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52B8A3C8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EBC75E2" w14:textId="77777777" w:rsidR="00812D0B" w:rsidRPr="00EF3B03" w:rsidRDefault="00812D0B" w:rsidP="00812D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7F034A8C" w14:textId="77777777" w:rsidR="00812D0B" w:rsidRPr="00EF3B03" w:rsidRDefault="00812D0B" w:rsidP="00812D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3C4FC8D5" w14:textId="77777777" w:rsidR="00812D0B" w:rsidRPr="00EF3B03" w:rsidRDefault="00812D0B" w:rsidP="00812D0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5BD8637A" w14:textId="77777777" w:rsidR="00812D0B" w:rsidRPr="00EF3B03" w:rsidRDefault="00812D0B" w:rsidP="00812D0B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podstawowym wg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3B03">
        <w:rPr>
          <w:rFonts w:asciiTheme="minorHAnsi" w:hAnsiTheme="minorHAnsi" w:cstheme="minorHAnsi"/>
          <w:sz w:val="22"/>
          <w:szCs w:val="22"/>
        </w:rPr>
        <w:t xml:space="preserve">ustawy Prawo zamówień publicznych pn. </w:t>
      </w:r>
      <w:r w:rsidRPr="003E6B22">
        <w:rPr>
          <w:rFonts w:asciiTheme="minorHAnsi" w:hAnsiTheme="minorHAnsi" w:cstheme="minorHAnsi"/>
          <w:b/>
          <w:color w:val="000000" w:themeColor="text1"/>
          <w:sz w:val="22"/>
        </w:rPr>
        <w:t xml:space="preserve">Przeprowadzanie w 2025 r. i 2026 r. (12 miesięcy od daty udzielenia zamówienia) badań w zakresie oceny jakości produktów leczniczych immunologicznych oraz wykazujących aktywność biologiczną 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(nr post.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18.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2025.IP)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F3B03">
        <w:rPr>
          <w:rFonts w:asciiTheme="minorHAnsi" w:hAnsiTheme="minorHAnsi" w:cstheme="minorHAnsi"/>
          <w:sz w:val="22"/>
          <w:szCs w:val="22"/>
        </w:rPr>
        <w:t>prowadzonego przez Główny Inspektorat Farmaceutyczny,</w:t>
      </w:r>
      <w:r w:rsidRPr="00EF3B0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 xml:space="preserve">oświadczam, że nie podlegam wykluczeniu z postępowania na podstawie art. 7 ust. 1 ustawy </w:t>
      </w:r>
      <w:r w:rsidRPr="00EF3B03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EF3B03">
        <w:rPr>
          <w:rFonts w:asciiTheme="minorHAnsi" w:hAnsiTheme="minorHAnsi" w:cstheme="minorHAnsi"/>
          <w:sz w:val="22"/>
          <w:szCs w:val="22"/>
          <w:shd w:val="clear" w:color="auto" w:fill="FFFFFF"/>
        </w:rPr>
        <w:t>dnia 13 kwietnia 2022 r. o szczególnych rozwiązaniach w zakresie przeciwdziałania wspieraniu agresji na Ukrainę oraz służących ochronie bezpieczeństwa narodowego</w:t>
      </w:r>
      <w:r w:rsidRPr="00EF3B03">
        <w:rPr>
          <w:rFonts w:asciiTheme="minorHAnsi" w:hAnsiTheme="minorHAnsi" w:cstheme="minorHAnsi"/>
          <w:sz w:val="22"/>
          <w:szCs w:val="22"/>
        </w:rPr>
        <w:t xml:space="preserve"> (Dz.U. z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F3B03">
        <w:rPr>
          <w:rFonts w:asciiTheme="minorHAnsi" w:hAnsiTheme="minorHAnsi" w:cstheme="minorHAnsi"/>
          <w:sz w:val="22"/>
          <w:szCs w:val="22"/>
        </w:rPr>
        <w:t xml:space="preserve"> r., poz. 5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EF3B03">
        <w:rPr>
          <w:rFonts w:asciiTheme="minorHAnsi" w:hAnsiTheme="minorHAnsi" w:cstheme="minorHAnsi"/>
          <w:sz w:val="22"/>
          <w:szCs w:val="22"/>
        </w:rPr>
        <w:t xml:space="preserve">) </w:t>
      </w:r>
      <w:r w:rsidRPr="00EF3B03">
        <w:rPr>
          <w:rFonts w:asciiTheme="minorHAnsi" w:hAnsiTheme="minorHAnsi" w:cstheme="minorHAnsi"/>
          <w:bCs/>
          <w:sz w:val="22"/>
          <w:szCs w:val="22"/>
        </w:rPr>
        <w:t>tj.:</w:t>
      </w:r>
    </w:p>
    <w:p w14:paraId="176D1FD5" w14:textId="77777777" w:rsidR="00812D0B" w:rsidRPr="00EF3B03" w:rsidRDefault="00812D0B" w:rsidP="00812D0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EF3B03">
        <w:rPr>
          <w:rFonts w:asciiTheme="minorHAnsi" w:hAnsiTheme="minorHAnsi" w:cstheme="minorHAnsi"/>
          <w:b/>
          <w:bCs/>
          <w:szCs w:val="22"/>
        </w:rPr>
        <w:t>nie jestem</w:t>
      </w:r>
      <w:r w:rsidRPr="00EF3B03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506AE00E" w14:textId="77777777" w:rsidR="00812D0B" w:rsidRPr="00EF3B03" w:rsidRDefault="00812D0B" w:rsidP="00812D0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>beneficjentem rzeczywistym wykonawcy w rozumieniu ustawy z dnia 1 marca 2018 r. o przeciwdziałaniu praniu pieniędzy oraz finansowaniu terroryzmu (Dz.U. z 202</w:t>
      </w:r>
      <w:r>
        <w:rPr>
          <w:rFonts w:asciiTheme="minorHAnsi" w:hAnsiTheme="minorHAnsi" w:cstheme="minorHAnsi"/>
          <w:szCs w:val="22"/>
        </w:rPr>
        <w:t>5</w:t>
      </w:r>
      <w:r w:rsidRPr="00EF3B03">
        <w:rPr>
          <w:rFonts w:asciiTheme="minorHAnsi" w:hAnsiTheme="minorHAnsi" w:cstheme="minorHAnsi"/>
          <w:szCs w:val="22"/>
        </w:rPr>
        <w:t xml:space="preserve"> r. poz.</w:t>
      </w:r>
      <w:r>
        <w:rPr>
          <w:rFonts w:asciiTheme="minorHAnsi" w:hAnsiTheme="minorHAnsi" w:cstheme="minorHAnsi"/>
          <w:szCs w:val="22"/>
        </w:rPr>
        <w:t xml:space="preserve"> 644</w:t>
      </w:r>
      <w:r w:rsidRPr="00EF3B03">
        <w:rPr>
          <w:rFonts w:asciiTheme="minorHAnsi" w:hAnsiTheme="minorHAnsi" w:cstheme="minorHAnsi"/>
          <w:szCs w:val="22"/>
        </w:rPr>
        <w:t xml:space="preserve">) </w:t>
      </w:r>
      <w:r w:rsidRPr="00EF3B03">
        <w:rPr>
          <w:rFonts w:asciiTheme="minorHAnsi" w:hAnsiTheme="minorHAnsi" w:cstheme="minorHAnsi"/>
          <w:b/>
          <w:bCs/>
          <w:szCs w:val="22"/>
        </w:rPr>
        <w:t>nie jest</w:t>
      </w:r>
      <w:r w:rsidRPr="00EF3B03">
        <w:rPr>
          <w:rFonts w:asciiTheme="minorHAnsi" w:hAnsiTheme="minorHAnsi" w:cstheme="minorHAnsi"/>
          <w:szCs w:val="22"/>
        </w:rPr>
        <w:t xml:space="preserve"> osoba wymieniona w wykazach określonych w rozporządzeniu 765/2006 i rozporządzeniu 269/2014 albo wpisana na listę lub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będąca takim beneficjentem rzeczywistym od dnia 24 lutego 2022 r., o ile została wpisana na listę na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podstawie decyzji w sprawie wpisu na listę rozstrzygającej o zastosowaniu środka, o którym mowa w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art.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1 pkt 3 ww. ustawy;</w:t>
      </w:r>
    </w:p>
    <w:p w14:paraId="2F226356" w14:textId="77777777" w:rsidR="00812D0B" w:rsidRPr="00EF3B03" w:rsidRDefault="00812D0B" w:rsidP="00812D0B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 rachunkowości (Dz.U. z 2023 r. poz. 120), </w:t>
      </w:r>
      <w:r w:rsidRPr="00EF3B03">
        <w:rPr>
          <w:rFonts w:asciiTheme="minorHAnsi" w:hAnsiTheme="minorHAnsi" w:cstheme="minorHAnsi"/>
          <w:b/>
          <w:bCs/>
          <w:szCs w:val="22"/>
        </w:rPr>
        <w:t>nie jest</w:t>
      </w:r>
      <w:r w:rsidRPr="00EF3B03">
        <w:rPr>
          <w:rFonts w:asciiTheme="minorHAnsi" w:hAnsiTheme="minorHAnsi" w:cstheme="minorHAnsi"/>
          <w:szCs w:val="22"/>
        </w:rPr>
        <w:t xml:space="preserve"> podmiot wymieniony w wykazach określonych w rozporządzeniu 765/2006 i rozporządzeniu 269/2014 albo wpisany na listę lub będący taką jednostką dominującą od dnia 24 lutego 2022 r., o ile został wpisany na listę na podstawie decyzji w sprawie wpisu na</w:t>
      </w:r>
      <w:r>
        <w:rPr>
          <w:rFonts w:asciiTheme="minorHAnsi" w:hAnsiTheme="minorHAnsi" w:cstheme="minorHAnsi"/>
          <w:szCs w:val="22"/>
        </w:rPr>
        <w:t> </w:t>
      </w:r>
      <w:r w:rsidRPr="00EF3B03">
        <w:rPr>
          <w:rFonts w:asciiTheme="minorHAnsi" w:hAnsiTheme="minorHAnsi" w:cstheme="minorHAnsi"/>
          <w:szCs w:val="22"/>
        </w:rPr>
        <w:t>listę rozstrzygającej o zastosowaniu środka, o którym mowa w art. 1 pkt 3 ww. ustawy.</w:t>
      </w:r>
    </w:p>
    <w:p w14:paraId="5549A372" w14:textId="77777777" w:rsidR="00812D0B" w:rsidRPr="00EF3B03" w:rsidRDefault="00812D0B" w:rsidP="00812D0B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5103804" w14:textId="77777777" w:rsidR="00812D0B" w:rsidRPr="00EF3B03" w:rsidRDefault="00812D0B" w:rsidP="00812D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A419EA2" w14:textId="77777777" w:rsidR="00812D0B" w:rsidRPr="00EF3B03" w:rsidRDefault="00812D0B" w:rsidP="00812D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26F9B00" w14:textId="77777777" w:rsidR="00812D0B" w:rsidRPr="00EF3B03" w:rsidRDefault="00812D0B" w:rsidP="00812D0B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74289189" w:rsidR="00581CB1" w:rsidRPr="00812D0B" w:rsidRDefault="00581CB1" w:rsidP="00812D0B">
      <w:pPr>
        <w:suppressAutoHyphens w:val="0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sectPr w:rsidR="00581CB1" w:rsidRPr="0081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A7ABC"/>
    <w:rsid w:val="000D39C0"/>
    <w:rsid w:val="001514AA"/>
    <w:rsid w:val="0022557C"/>
    <w:rsid w:val="003C7417"/>
    <w:rsid w:val="004F2426"/>
    <w:rsid w:val="00581CB1"/>
    <w:rsid w:val="005C6B2E"/>
    <w:rsid w:val="0073003B"/>
    <w:rsid w:val="00780FED"/>
    <w:rsid w:val="00812D0B"/>
    <w:rsid w:val="00B24592"/>
    <w:rsid w:val="00C42984"/>
    <w:rsid w:val="00C905B1"/>
    <w:rsid w:val="00D3070C"/>
    <w:rsid w:val="00D627EB"/>
    <w:rsid w:val="00E03EEC"/>
    <w:rsid w:val="00F500B3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9</cp:revision>
  <dcterms:created xsi:type="dcterms:W3CDTF">2024-09-16T12:49:00Z</dcterms:created>
  <dcterms:modified xsi:type="dcterms:W3CDTF">2025-10-22T11:54:00Z</dcterms:modified>
</cp:coreProperties>
</file>