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5EBB5" w14:textId="125ACD1A" w:rsidR="001F1043" w:rsidRPr="00EE0770" w:rsidRDefault="0031011B" w:rsidP="00EE0770">
      <w:pPr>
        <w:spacing w:after="0"/>
        <w:rPr>
          <w:rFonts w:ascii="Lato" w:hAnsi="Lato"/>
          <w:sz w:val="20"/>
          <w:szCs w:val="20"/>
        </w:rPr>
      </w:pPr>
      <w:r w:rsidRPr="00EE0770">
        <w:rPr>
          <w:rFonts w:ascii="Lato" w:eastAsia="Times New Roman" w:hAnsi="Lato" w:cs="Times New Roman"/>
          <w:b/>
          <w:sz w:val="20"/>
          <w:szCs w:val="20"/>
        </w:rPr>
        <w:t>Załącznik</w:t>
      </w:r>
      <w:r w:rsidR="00EE0770">
        <w:rPr>
          <w:rFonts w:ascii="Lato" w:eastAsia="Times New Roman" w:hAnsi="Lato" w:cs="Times New Roman"/>
          <w:b/>
          <w:sz w:val="20"/>
          <w:szCs w:val="20"/>
        </w:rPr>
        <w:t xml:space="preserve"> </w:t>
      </w:r>
      <w:r w:rsidR="00B30D22">
        <w:rPr>
          <w:rFonts w:ascii="Lato" w:eastAsia="Times New Roman" w:hAnsi="Lato" w:cs="Times New Roman"/>
          <w:b/>
          <w:sz w:val="20"/>
          <w:szCs w:val="20"/>
        </w:rPr>
        <w:t xml:space="preserve">nr 1 </w:t>
      </w:r>
      <w:r w:rsidRPr="00EE0770">
        <w:rPr>
          <w:rFonts w:ascii="Lato" w:eastAsia="Times New Roman" w:hAnsi="Lato" w:cs="Times New Roman"/>
          <w:b/>
          <w:sz w:val="20"/>
          <w:szCs w:val="20"/>
        </w:rPr>
        <w:t xml:space="preserve">do zaproszenia </w:t>
      </w:r>
    </w:p>
    <w:p w14:paraId="46496BA9" w14:textId="77777777" w:rsidR="00B2314C" w:rsidRPr="00EE0770" w:rsidRDefault="00FB4126">
      <w:pPr>
        <w:spacing w:after="0"/>
        <w:rPr>
          <w:rFonts w:ascii="Lato" w:eastAsia="Times New Roman" w:hAnsi="Lato" w:cs="Times New Roman"/>
          <w:b/>
          <w:sz w:val="20"/>
          <w:szCs w:val="20"/>
        </w:rPr>
      </w:pPr>
      <w:r w:rsidRPr="00EE0770">
        <w:rPr>
          <w:rFonts w:ascii="Lato" w:eastAsia="Times New Roman" w:hAnsi="Lato" w:cs="Times New Roman"/>
          <w:b/>
          <w:sz w:val="20"/>
          <w:szCs w:val="20"/>
        </w:rPr>
        <w:t>Opis przedmiotu zamówienia dla czytnika dokumentów</w:t>
      </w:r>
      <w:r w:rsidR="00B2314C" w:rsidRPr="00EE0770">
        <w:rPr>
          <w:rFonts w:ascii="Lato" w:hAnsi="Lato"/>
          <w:sz w:val="20"/>
          <w:szCs w:val="20"/>
        </w:rPr>
        <w:t xml:space="preserve"> </w:t>
      </w:r>
      <w:proofErr w:type="spellStart"/>
      <w:r w:rsidR="00B2314C" w:rsidRPr="00EE0770">
        <w:rPr>
          <w:rFonts w:ascii="Lato" w:eastAsia="Times New Roman" w:hAnsi="Lato" w:cs="Times New Roman"/>
          <w:b/>
          <w:sz w:val="20"/>
          <w:szCs w:val="20"/>
        </w:rPr>
        <w:t>Regula</w:t>
      </w:r>
      <w:proofErr w:type="spellEnd"/>
      <w:r w:rsidR="00B2314C" w:rsidRPr="00EE0770">
        <w:rPr>
          <w:rFonts w:ascii="Lato" w:eastAsia="Times New Roman" w:hAnsi="Lato" w:cs="Times New Roman"/>
          <w:b/>
          <w:sz w:val="20"/>
          <w:szCs w:val="20"/>
        </w:rPr>
        <w:t xml:space="preserve"> 7024M.110.5A </w:t>
      </w:r>
    </w:p>
    <w:p w14:paraId="73A5DC86" w14:textId="5411DA32" w:rsidR="001F1043" w:rsidRPr="00EE0770" w:rsidRDefault="00B2314C">
      <w:pPr>
        <w:spacing w:after="0"/>
        <w:rPr>
          <w:rFonts w:ascii="Lato" w:eastAsia="Times New Roman" w:hAnsi="Lato" w:cs="Times New Roman"/>
          <w:b/>
          <w:sz w:val="20"/>
          <w:szCs w:val="20"/>
        </w:rPr>
      </w:pPr>
      <w:r w:rsidRPr="00EE0770">
        <w:rPr>
          <w:rFonts w:ascii="Lato" w:eastAsia="Times New Roman" w:hAnsi="Lato" w:cs="Times New Roman"/>
          <w:b/>
          <w:sz w:val="20"/>
          <w:szCs w:val="20"/>
        </w:rPr>
        <w:t xml:space="preserve">Oprogramowanie Full SDK z licencją wieczystą + szkło szafirowe – 2 sztuki </w:t>
      </w:r>
    </w:p>
    <w:p w14:paraId="4C6B9A8D" w14:textId="77777777" w:rsidR="00B2314C" w:rsidRPr="00EE0770" w:rsidRDefault="00B2314C">
      <w:pPr>
        <w:spacing w:after="0"/>
        <w:rPr>
          <w:rFonts w:ascii="Lato" w:hAnsi="Lato"/>
          <w:sz w:val="20"/>
          <w:szCs w:val="20"/>
        </w:rPr>
      </w:pPr>
    </w:p>
    <w:p w14:paraId="70C25B78" w14:textId="3E32106D" w:rsidR="00EE0770" w:rsidRPr="00EE0770" w:rsidRDefault="00B7301D">
      <w:pPr>
        <w:spacing w:after="0"/>
        <w:rPr>
          <w:rFonts w:ascii="Lato" w:hAnsi="Lato"/>
          <w:sz w:val="20"/>
          <w:szCs w:val="20"/>
          <w:u w:val="single"/>
        </w:rPr>
      </w:pPr>
      <w:r w:rsidRPr="00EE0770">
        <w:rPr>
          <w:rFonts w:ascii="Lato" w:hAnsi="Lato"/>
          <w:sz w:val="20"/>
          <w:szCs w:val="20"/>
          <w:u w:val="single"/>
        </w:rPr>
        <w:t>Czytnik dokumentów musi spełniać poniższe funkcjonalności i być kompatybilny z systemem wykorzystywanym przez W</w:t>
      </w:r>
      <w:r w:rsidR="0031011B" w:rsidRPr="00EE0770">
        <w:rPr>
          <w:rFonts w:ascii="Lato" w:hAnsi="Lato"/>
          <w:sz w:val="20"/>
          <w:szCs w:val="20"/>
          <w:u w:val="single"/>
        </w:rPr>
        <w:t xml:space="preserve">ydział ds. </w:t>
      </w:r>
      <w:r w:rsidRPr="00EE0770">
        <w:rPr>
          <w:rFonts w:ascii="Lato" w:hAnsi="Lato"/>
          <w:sz w:val="20"/>
          <w:szCs w:val="20"/>
          <w:u w:val="single"/>
        </w:rPr>
        <w:t>C</w:t>
      </w:r>
      <w:r w:rsidR="0031011B" w:rsidRPr="00EE0770">
        <w:rPr>
          <w:rFonts w:ascii="Lato" w:hAnsi="Lato"/>
          <w:sz w:val="20"/>
          <w:szCs w:val="20"/>
          <w:u w:val="single"/>
        </w:rPr>
        <w:t>udzoziemców</w:t>
      </w:r>
      <w:r w:rsidRPr="00EE0770">
        <w:rPr>
          <w:rFonts w:ascii="Lato" w:hAnsi="Lato"/>
          <w:sz w:val="20"/>
          <w:szCs w:val="20"/>
          <w:u w:val="single"/>
        </w:rPr>
        <w:t xml:space="preserve"> w ZUW.</w:t>
      </w:r>
    </w:p>
    <w:p w14:paraId="76A2A671" w14:textId="77777777" w:rsidR="00EE0770" w:rsidRPr="00EE0770" w:rsidRDefault="00EE0770">
      <w:pPr>
        <w:spacing w:after="0"/>
        <w:rPr>
          <w:rFonts w:ascii="Lato" w:hAnsi="Lato"/>
          <w:sz w:val="20"/>
          <w:szCs w:val="20"/>
        </w:rPr>
      </w:pPr>
    </w:p>
    <w:p w14:paraId="4F953E4A" w14:textId="77777777" w:rsidR="00EE0770" w:rsidRPr="00EE0770" w:rsidRDefault="00EE0770" w:rsidP="00EE0770">
      <w:pPr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 xml:space="preserve">Przedmiotem zamówienia jest dostawa </w:t>
      </w:r>
      <w:proofErr w:type="spellStart"/>
      <w:r w:rsidRPr="00EE0770">
        <w:rPr>
          <w:rFonts w:ascii="Lato" w:hAnsi="Lato"/>
          <w:sz w:val="20"/>
          <w:szCs w:val="20"/>
        </w:rPr>
        <w:t>pełnostronicowego</w:t>
      </w:r>
      <w:proofErr w:type="spellEnd"/>
      <w:r w:rsidRPr="00EE0770">
        <w:rPr>
          <w:rFonts w:ascii="Lato" w:hAnsi="Lato"/>
          <w:sz w:val="20"/>
          <w:szCs w:val="20"/>
        </w:rPr>
        <w:t>, stacjonarnego czytnika dokumentów wraz z oprogramowaniem w wersji Full SDK, przeznaczonego do automatycznego odczytu i weryfikacji dokumentów tożsamości.</w:t>
      </w:r>
    </w:p>
    <w:p w14:paraId="2B8369FC" w14:textId="77777777" w:rsidR="00EE0770" w:rsidRPr="00EE0770" w:rsidRDefault="00EE0770" w:rsidP="00EE0770">
      <w:pPr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 xml:space="preserve">Parametry minimalne określono na podstawie konfiguracji urządzenia </w:t>
      </w:r>
      <w:proofErr w:type="spellStart"/>
      <w:r w:rsidRPr="00EE0770">
        <w:rPr>
          <w:rFonts w:ascii="Lato" w:hAnsi="Lato"/>
          <w:sz w:val="20"/>
          <w:szCs w:val="20"/>
        </w:rPr>
        <w:t>Regula</w:t>
      </w:r>
      <w:proofErr w:type="spellEnd"/>
      <w:r w:rsidRPr="00EE0770">
        <w:rPr>
          <w:rFonts w:ascii="Lato" w:hAnsi="Lato"/>
          <w:sz w:val="20"/>
          <w:szCs w:val="20"/>
        </w:rPr>
        <w:t xml:space="preserve"> 7024M.110-5A oraz funkcjonalności licencji </w:t>
      </w:r>
      <w:proofErr w:type="spellStart"/>
      <w:r w:rsidRPr="00EE0770">
        <w:rPr>
          <w:rFonts w:ascii="Lato" w:hAnsi="Lato"/>
          <w:sz w:val="20"/>
          <w:szCs w:val="20"/>
        </w:rPr>
        <w:t>Regula</w:t>
      </w:r>
      <w:proofErr w:type="spellEnd"/>
      <w:r w:rsidRPr="00EE0770">
        <w:rPr>
          <w:rFonts w:ascii="Lato" w:hAnsi="Lato"/>
          <w:sz w:val="20"/>
          <w:szCs w:val="20"/>
        </w:rPr>
        <w:t xml:space="preserve"> Full SDK. Dopuszcza się rozwiązanie równoważne, pod warunkiem spełnienia wszystkich wymagań określonych w niniejszym OPZ, w szczególności w zakresie parametrów technicznych, funkcjonalności, interoperacyjności oraz kompatybilności z systemem Zamawiającego.</w:t>
      </w:r>
    </w:p>
    <w:p w14:paraId="6B85BEDD" w14:textId="77777777" w:rsidR="00EE0770" w:rsidRPr="00EE0770" w:rsidRDefault="00EE0770" w:rsidP="00EE0770">
      <w:pPr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>1. Wymagania ogólne</w:t>
      </w:r>
    </w:p>
    <w:p w14:paraId="04F807B8" w14:textId="77777777" w:rsidR="00EE0770" w:rsidRPr="00EE0770" w:rsidRDefault="00EE0770" w:rsidP="00EE0770">
      <w:pPr>
        <w:spacing w:after="40"/>
        <w:ind w:left="340" w:hanging="170"/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>• Urządzenie fabrycznie nowe, kompletne, wolne od wad i gotowe do pracy po podłączeniu do stanowiska komputerowego.</w:t>
      </w:r>
    </w:p>
    <w:p w14:paraId="3A4CD2D2" w14:textId="77777777" w:rsidR="00EE0770" w:rsidRPr="00EE0770" w:rsidRDefault="00EE0770" w:rsidP="00EE0770">
      <w:pPr>
        <w:spacing w:after="40"/>
        <w:ind w:left="340" w:hanging="170"/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 xml:space="preserve">• Czytnik </w:t>
      </w:r>
      <w:proofErr w:type="spellStart"/>
      <w:r w:rsidRPr="00EE0770">
        <w:rPr>
          <w:rFonts w:ascii="Lato" w:hAnsi="Lato"/>
          <w:sz w:val="20"/>
          <w:szCs w:val="20"/>
        </w:rPr>
        <w:t>pełnostronicowy</w:t>
      </w:r>
      <w:proofErr w:type="spellEnd"/>
      <w:r w:rsidRPr="00EE0770">
        <w:rPr>
          <w:rFonts w:ascii="Lato" w:hAnsi="Lato"/>
          <w:sz w:val="20"/>
          <w:szCs w:val="20"/>
        </w:rPr>
        <w:t>, bez ruchomych części wewnętrznych, przeznaczony do pracy stacjonarnej.</w:t>
      </w:r>
    </w:p>
    <w:p w14:paraId="304085E0" w14:textId="77777777" w:rsidR="00EE0770" w:rsidRPr="00EE0770" w:rsidRDefault="00EE0770" w:rsidP="00EE0770">
      <w:pPr>
        <w:spacing w:after="40"/>
        <w:ind w:left="340" w:hanging="170"/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>• Podłączenie do komputera PC przez interfejs USB.</w:t>
      </w:r>
    </w:p>
    <w:p w14:paraId="365CB612" w14:textId="77777777" w:rsidR="00EE0770" w:rsidRPr="00EE0770" w:rsidRDefault="00EE0770" w:rsidP="00EE0770">
      <w:pPr>
        <w:spacing w:after="40"/>
        <w:ind w:left="340" w:hanging="170"/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>• Automatyczne wykrywanie dokumentu w strefie skanowania i automatyczne rozpoczęcie odczytu po jego wykryciu.</w:t>
      </w:r>
    </w:p>
    <w:p w14:paraId="1DC1A642" w14:textId="77777777" w:rsidR="00EE0770" w:rsidRPr="00EE0770" w:rsidRDefault="00EE0770" w:rsidP="00EE0770">
      <w:pPr>
        <w:spacing w:after="40"/>
        <w:ind w:left="340" w:hanging="170"/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>• Obsługa co najmniej paszportów, dowodów osobistych, wiz, praw jazdy i innych dokumentów tożsamości w formatach ID-1, ID-2 i ID-3.</w:t>
      </w:r>
    </w:p>
    <w:p w14:paraId="29140406" w14:textId="77777777" w:rsidR="00EE0770" w:rsidRPr="00EE0770" w:rsidRDefault="00EE0770" w:rsidP="00EE0770">
      <w:pPr>
        <w:spacing w:after="40"/>
        <w:ind w:left="340" w:hanging="170"/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>• W zestawie muszą znajdować się wszystkie przewody, sterowniki i komponenty programowe niezbędne do uruchomienia urządzenia i współpracy z systemem Zamawiającego.</w:t>
      </w:r>
    </w:p>
    <w:p w14:paraId="7FEB300B" w14:textId="77777777" w:rsidR="00EE0770" w:rsidRPr="00EE0770" w:rsidRDefault="00EE0770" w:rsidP="00EE0770">
      <w:pPr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>2. Minimalne wymagania techniczne czytnika</w:t>
      </w:r>
    </w:p>
    <w:tbl>
      <w:tblPr>
        <w:tblW w:w="0" w:type="auto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2551"/>
        <w:gridCol w:w="6803"/>
      </w:tblGrid>
      <w:tr w:rsidR="00EE0770" w:rsidRPr="00EE0770" w14:paraId="3B647D0F" w14:textId="77777777" w:rsidTr="0004280F">
        <w:trPr>
          <w:cantSplit/>
          <w:tblHeader/>
          <w:jc w:val="center"/>
        </w:trPr>
        <w:tc>
          <w:tcPr>
            <w:tcW w:w="510" w:type="dxa"/>
            <w:shd w:val="clear" w:color="auto" w:fill="D9E1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9F1C57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Lp.</w:t>
            </w:r>
          </w:p>
        </w:tc>
        <w:tc>
          <w:tcPr>
            <w:tcW w:w="2551" w:type="dxa"/>
            <w:shd w:val="clear" w:color="auto" w:fill="D9E1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0F29AA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Parametr</w:t>
            </w:r>
          </w:p>
        </w:tc>
        <w:tc>
          <w:tcPr>
            <w:tcW w:w="6803" w:type="dxa"/>
            <w:shd w:val="clear" w:color="auto" w:fill="D9E1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BE6CE7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Wymaganie minimalne</w:t>
            </w:r>
          </w:p>
        </w:tc>
      </w:tr>
      <w:tr w:rsidR="00EE0770" w:rsidRPr="00EE0770" w14:paraId="4477FAB7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1E898F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8FF603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Rodzaj urządzenia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DD9A60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proofErr w:type="spellStart"/>
            <w:r w:rsidRPr="00EE0770">
              <w:rPr>
                <w:rFonts w:ascii="Lato" w:hAnsi="Lato"/>
                <w:sz w:val="20"/>
                <w:szCs w:val="20"/>
              </w:rPr>
              <w:t>Pełnostronicowy</w:t>
            </w:r>
            <w:proofErr w:type="spellEnd"/>
            <w:r w:rsidRPr="00EE0770">
              <w:rPr>
                <w:rFonts w:ascii="Lato" w:hAnsi="Lato"/>
                <w:sz w:val="20"/>
                <w:szCs w:val="20"/>
              </w:rPr>
              <w:t xml:space="preserve"> czytnik dokumentów do użytku stacjonarnego, bez ruchomych części wewnętrznych.</w:t>
            </w:r>
          </w:p>
        </w:tc>
      </w:tr>
      <w:tr w:rsidR="00EE0770" w:rsidRPr="00EE0770" w14:paraId="43963904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DA0DE7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2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544570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Obsługiwany obszar dokumentu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F8B075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Minimum 88 × 128 mm – pełna strona paszportu; obsługa dokumentów ID-1, ID-2, ID-3 oraz innych dokumentów mieszczących się w obszarze skanowania.</w:t>
            </w:r>
          </w:p>
        </w:tc>
      </w:tr>
      <w:tr w:rsidR="00EE0770" w:rsidRPr="00EE0770" w14:paraId="3FD575C4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16375A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3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565CEC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Czujnik obrazu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37B2DC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CMOS, model kolorów RGB, głębia koloru 24 bity.</w:t>
            </w:r>
          </w:p>
        </w:tc>
      </w:tr>
      <w:tr w:rsidR="00EE0770" w:rsidRPr="00EE0770" w14:paraId="32096040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13C3DB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4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4D98BA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Rozdzielczość matrycy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E8EE42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Minimum 5 </w:t>
            </w:r>
            <w:proofErr w:type="spellStart"/>
            <w:r w:rsidRPr="00EE0770">
              <w:rPr>
                <w:rFonts w:ascii="Lato" w:hAnsi="Lato"/>
                <w:sz w:val="20"/>
                <w:szCs w:val="20"/>
              </w:rPr>
              <w:t>Mpix</w:t>
            </w:r>
            <w:proofErr w:type="spellEnd"/>
            <w:r w:rsidRPr="00EE0770">
              <w:rPr>
                <w:rFonts w:ascii="Lato" w:hAnsi="Lato"/>
                <w:sz w:val="20"/>
                <w:szCs w:val="20"/>
              </w:rPr>
              <w:t>.</w:t>
            </w:r>
          </w:p>
        </w:tc>
      </w:tr>
      <w:tr w:rsidR="00EE0770" w:rsidRPr="00EE0770" w14:paraId="02E39525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BE3DE9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5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59D223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Rozdzielczość optyczna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DF4EED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470 </w:t>
            </w:r>
            <w:proofErr w:type="spellStart"/>
            <w:r w:rsidRPr="00EE0770">
              <w:rPr>
                <w:rFonts w:ascii="Lato" w:hAnsi="Lato"/>
                <w:sz w:val="20"/>
                <w:szCs w:val="20"/>
              </w:rPr>
              <w:t>ppi</w:t>
            </w:r>
            <w:proofErr w:type="spellEnd"/>
            <w:r w:rsidRPr="00EE0770">
              <w:rPr>
                <w:rFonts w:ascii="Lato" w:hAnsi="Lato"/>
                <w:sz w:val="20"/>
                <w:szCs w:val="20"/>
              </w:rPr>
              <w:t xml:space="preserve"> ± 5% lub parametr równoważny / wyższy.</w:t>
            </w:r>
          </w:p>
        </w:tc>
      </w:tr>
      <w:tr w:rsidR="00EE0770" w:rsidRPr="00EE0770" w14:paraId="6EDB5925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DD6502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6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790341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Rozmiar klatki obrazu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7E9308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Minimum 2592 × 1944 piksele.</w:t>
            </w:r>
          </w:p>
        </w:tc>
      </w:tr>
      <w:tr w:rsidR="00EE0770" w:rsidRPr="00EE0770" w14:paraId="69AE4866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F7C5F7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7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7299BB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Źródła światła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05E4B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Światło białe, podczerwone 870 </w:t>
            </w:r>
            <w:proofErr w:type="spellStart"/>
            <w:r w:rsidRPr="00EE0770">
              <w:rPr>
                <w:rFonts w:ascii="Lato" w:hAnsi="Lato"/>
                <w:sz w:val="20"/>
                <w:szCs w:val="20"/>
              </w:rPr>
              <w:t>nm</w:t>
            </w:r>
            <w:proofErr w:type="spellEnd"/>
            <w:r w:rsidRPr="00EE0770">
              <w:rPr>
                <w:rFonts w:ascii="Lato" w:hAnsi="Lato"/>
                <w:sz w:val="20"/>
                <w:szCs w:val="20"/>
              </w:rPr>
              <w:t xml:space="preserve"> oraz ultrafioletowe 365 nm.</w:t>
            </w:r>
          </w:p>
        </w:tc>
      </w:tr>
      <w:tr w:rsidR="00EE0770" w:rsidRPr="00EE0770" w14:paraId="28C71074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1C5322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8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AE36A2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Rejestrowanie obrazów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72EBA5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Rejestrowanie i przetwarzanie obrazu dokumentu w świetle białym, podczerwonym i ultrafioletowym.</w:t>
            </w:r>
          </w:p>
        </w:tc>
      </w:tr>
      <w:tr w:rsidR="00EE0770" w:rsidRPr="00EE0770" w14:paraId="343F01F9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CF011D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9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6AA09B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Eliminacja odblasków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A049E1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Eliminacja połysku/odblasków laminatu i hologramów w świetle białym i podczerwonym.</w:t>
            </w:r>
          </w:p>
        </w:tc>
      </w:tr>
      <w:tr w:rsidR="00EE0770" w:rsidRPr="00EE0770" w14:paraId="07A9AECC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3B8100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10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D0CB25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Smart UV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0E24E2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Kompensacja wpływu oświetlenia zewnętrznego podczas rejestrowania obrazu w UV oraz automatyczny dobór intensywności oświetlenia UV do rodzaju dokumentu.</w:t>
            </w:r>
          </w:p>
        </w:tc>
      </w:tr>
      <w:tr w:rsidR="00EE0770" w:rsidRPr="00EE0770" w14:paraId="2F3A82EB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A38089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lastRenderedPageBreak/>
              <w:t>11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86B2A2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Kadrowanie obrazu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7FA06F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Automatyczne wyszukiwanie i kadrowanie obrazu dokumentu z obrazu ogólnego.</w:t>
            </w:r>
          </w:p>
        </w:tc>
      </w:tr>
      <w:tr w:rsidR="00EE0770" w:rsidRPr="00EE0770" w14:paraId="466C1108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BD2B81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12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3AE305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Odczyt MRZ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240F4F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Automatyczne rozpoznawanie i odczyt strefy MRZ.</w:t>
            </w:r>
          </w:p>
        </w:tc>
      </w:tr>
      <w:tr w:rsidR="00EE0770" w:rsidRPr="00EE0770" w14:paraId="61FA0C38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D636C0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13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FF2B3B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Kody kreskowe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2A5B36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Rozpoznawanie i odczyt kodów kreskowych 1D i 2D.</w:t>
            </w:r>
          </w:p>
        </w:tc>
      </w:tr>
      <w:tr w:rsidR="00EE0770" w:rsidRPr="00EE0770" w14:paraId="0561D627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B3A5DF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14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EF3A93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Czytnik RFID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A6D5B8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Wbudowany czytnik RFID obsługujący ISO 14443 typ A i B.</w:t>
            </w:r>
          </w:p>
        </w:tc>
      </w:tr>
      <w:tr w:rsidR="00EE0770" w:rsidRPr="00EE0770" w14:paraId="414DB444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6155A3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15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1EFBEC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Prędkość RFID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B35EEF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Obsługa prędkości wymiany danych co najmniej 106, 212, 424 i 848 </w:t>
            </w:r>
            <w:proofErr w:type="spellStart"/>
            <w:r w:rsidRPr="00EE0770">
              <w:rPr>
                <w:rFonts w:ascii="Lato" w:hAnsi="Lato"/>
                <w:sz w:val="20"/>
                <w:szCs w:val="20"/>
              </w:rPr>
              <w:t>Kbaud</w:t>
            </w:r>
            <w:proofErr w:type="spellEnd"/>
            <w:r w:rsidRPr="00EE0770">
              <w:rPr>
                <w:rFonts w:ascii="Lato" w:hAnsi="Lato"/>
                <w:sz w:val="20"/>
                <w:szCs w:val="20"/>
              </w:rPr>
              <w:t>.</w:t>
            </w:r>
          </w:p>
        </w:tc>
      </w:tr>
      <w:tr w:rsidR="00EE0770" w:rsidRPr="00EE0770" w14:paraId="49F136A3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096C71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16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921FCA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Odczyt RFID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DA6212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Odczyt chipa RFID niezależnie od jego położenia w dokumencie; obsługa mechanizmu antykolizyjnego i odczytu chipa zgodnie z MRZ.</w:t>
            </w:r>
          </w:p>
        </w:tc>
      </w:tr>
      <w:tr w:rsidR="00EE0770" w:rsidRPr="00EE0770" w14:paraId="7F6B4F5F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C9ECD9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17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900E4E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Zasilanie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81BF7F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Zasilanie z portu USB: 5 V; możliwość zasilania z zasilacza sieciowego AC 100–240 V / DC 5 V, jeśli jest wymagane przez oferowaną konfigurację.</w:t>
            </w:r>
          </w:p>
          <w:p w14:paraId="379C3A09" w14:textId="77777777" w:rsidR="00EE0770" w:rsidRPr="00EE0770" w:rsidRDefault="00EE0770" w:rsidP="0004280F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EE0770" w:rsidRPr="00EE0770" w14:paraId="1B8FAA01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D0E320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18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A626F5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Interfejsy i sygnalizacja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3140CC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Port USB do połączenia z komputerem; dodatkowy port USB do podłączenia urządzeń zewnętrznych; programowalny wielokolorowy wskaźnik LED (czerwony, żółty, zielony) i brzęczyk.</w:t>
            </w:r>
          </w:p>
        </w:tc>
      </w:tr>
      <w:tr w:rsidR="00EE0770" w:rsidRPr="00EE0770" w14:paraId="025B755E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799E4F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19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BB3482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Wymiary urządzenia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DA4A26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Nie większe niż 179 × 160 × 99 mm (dł. × szer. × wys.) lub równoważne gabarytowo, nieutrudniające instalacji na stanowisku Zamawiającego.</w:t>
            </w:r>
          </w:p>
        </w:tc>
      </w:tr>
      <w:tr w:rsidR="00EE0770" w:rsidRPr="00EE0770" w14:paraId="035EF8BD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B2374C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20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000F2B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Masa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52A3B4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Nie więcej niż 0,82 kg.</w:t>
            </w:r>
          </w:p>
        </w:tc>
      </w:tr>
      <w:tr w:rsidR="00EE0770" w:rsidRPr="00EE0770" w14:paraId="3D91ACFA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791943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21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CB1ECB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Warunki pracy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692A89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Temperatura pracy: od -10°C do +50°C; wilgotność względna: 20–95% bez kondensacji.</w:t>
            </w:r>
          </w:p>
        </w:tc>
      </w:tr>
      <w:tr w:rsidR="00EE0770" w:rsidRPr="00EE0770" w14:paraId="1B17CE2F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A5B92E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22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BDE2B1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Stopień ochrony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AE76FF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Minimum IP51.</w:t>
            </w:r>
          </w:p>
        </w:tc>
      </w:tr>
      <w:tr w:rsidR="00EE0770" w:rsidRPr="00EE0770" w14:paraId="334C3E14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4DA7BA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23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2895C9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Zgodność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072CBE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Co najmniej: CE (RED, LVD, EMC), wymagania UE WEEE, REACH i </w:t>
            </w:r>
            <w:proofErr w:type="spellStart"/>
            <w:r w:rsidRPr="00EE0770">
              <w:rPr>
                <w:rFonts w:ascii="Lato" w:hAnsi="Lato"/>
                <w:sz w:val="20"/>
                <w:szCs w:val="20"/>
              </w:rPr>
              <w:t>RoHS</w:t>
            </w:r>
            <w:proofErr w:type="spellEnd"/>
            <w:r w:rsidRPr="00EE0770">
              <w:rPr>
                <w:rFonts w:ascii="Lato" w:hAnsi="Lato"/>
                <w:sz w:val="20"/>
                <w:szCs w:val="20"/>
              </w:rPr>
              <w:t>. Dla konfiguracji odpowiadającej wersji „-5A”: FCC Part 15 Class B oraz UL.</w:t>
            </w:r>
          </w:p>
        </w:tc>
      </w:tr>
      <w:tr w:rsidR="00EE0770" w:rsidRPr="00EE0770" w14:paraId="6ABF2977" w14:textId="77777777" w:rsidTr="0004280F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F662EE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24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3DF9E3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Szyba / okno skanowania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A8407F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Szyba w strefie odczytu wykonana ze szkła szafirowego odpornego na zarysowania zamiast standardowej szyby.</w:t>
            </w:r>
          </w:p>
        </w:tc>
      </w:tr>
    </w:tbl>
    <w:p w14:paraId="42A6B8A2" w14:textId="77777777" w:rsidR="00EE0770" w:rsidRPr="00EE0770" w:rsidRDefault="00EE0770" w:rsidP="00EE0770">
      <w:pPr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>3. Oprogramowanie – licencja Full SDK</w:t>
      </w:r>
    </w:p>
    <w:p w14:paraId="1106091A" w14:textId="77777777" w:rsidR="00EE0770" w:rsidRPr="00EE0770" w:rsidRDefault="00EE0770" w:rsidP="00EE0770">
      <w:pPr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 xml:space="preserve">Wraz z urządzeniem należy dostarczyć licencję o funkcjonalności Full SDK, obejmującą moduł podstawowy oraz funkcje odpowiadające modułom </w:t>
      </w:r>
      <w:proofErr w:type="spellStart"/>
      <w:r w:rsidRPr="00EE0770">
        <w:rPr>
          <w:rFonts w:ascii="Lato" w:hAnsi="Lato"/>
          <w:sz w:val="20"/>
          <w:szCs w:val="20"/>
        </w:rPr>
        <w:t>VizOCR</w:t>
      </w:r>
      <w:proofErr w:type="spellEnd"/>
      <w:r w:rsidRPr="00EE0770">
        <w:rPr>
          <w:rFonts w:ascii="Lato" w:hAnsi="Lato"/>
          <w:sz w:val="20"/>
          <w:szCs w:val="20"/>
        </w:rPr>
        <w:t xml:space="preserve"> i AAC. Oprogramowanie musi umożliwiać co najmniej poniższe funkcje:</w:t>
      </w:r>
    </w:p>
    <w:tbl>
      <w:tblPr>
        <w:tblW w:w="9864" w:type="dxa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7846"/>
        <w:gridCol w:w="1508"/>
      </w:tblGrid>
      <w:tr w:rsidR="00EE0770" w:rsidRPr="00EE0770" w14:paraId="1F7BCC17" w14:textId="77777777" w:rsidTr="00EE0770">
        <w:trPr>
          <w:cantSplit/>
          <w:tblHeader/>
          <w:jc w:val="center"/>
        </w:trPr>
        <w:tc>
          <w:tcPr>
            <w:tcW w:w="510" w:type="dxa"/>
            <w:shd w:val="clear" w:color="auto" w:fill="D9E1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97F3A7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Lp.</w:t>
            </w:r>
          </w:p>
        </w:tc>
        <w:tc>
          <w:tcPr>
            <w:tcW w:w="7846" w:type="dxa"/>
            <w:shd w:val="clear" w:color="auto" w:fill="D9E1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6B12E6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Funkcja Full SDK</w:t>
            </w:r>
          </w:p>
        </w:tc>
        <w:tc>
          <w:tcPr>
            <w:tcW w:w="1508" w:type="dxa"/>
            <w:shd w:val="clear" w:color="auto" w:fill="D9E1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C0FB76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Wymagane</w:t>
            </w:r>
          </w:p>
        </w:tc>
      </w:tr>
      <w:tr w:rsidR="00EE0770" w:rsidRPr="00EE0770" w14:paraId="729600C7" w14:textId="77777777" w:rsidTr="00EE0770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514952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784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76CD1F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Odczyt danych ze strefy MRZ i chipu RFID</w:t>
            </w:r>
          </w:p>
        </w:tc>
        <w:tc>
          <w:tcPr>
            <w:tcW w:w="15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A7DB53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TAK</w:t>
            </w:r>
          </w:p>
        </w:tc>
      </w:tr>
      <w:tr w:rsidR="00EE0770" w:rsidRPr="00EE0770" w14:paraId="1A394B2C" w14:textId="77777777" w:rsidTr="00EE0770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A8B56B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2</w:t>
            </w:r>
          </w:p>
        </w:tc>
        <w:tc>
          <w:tcPr>
            <w:tcW w:w="784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44D611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Krzyżowa weryfikacja danych ze strefy MRZ i danych z chipu RFID</w:t>
            </w:r>
          </w:p>
        </w:tc>
        <w:tc>
          <w:tcPr>
            <w:tcW w:w="15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D4F7F6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TAK</w:t>
            </w:r>
          </w:p>
        </w:tc>
      </w:tr>
      <w:tr w:rsidR="00EE0770" w:rsidRPr="00EE0770" w14:paraId="01F78FBA" w14:textId="77777777" w:rsidTr="00EE0770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05904E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3</w:t>
            </w:r>
          </w:p>
        </w:tc>
        <w:tc>
          <w:tcPr>
            <w:tcW w:w="784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7DD874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Odczyt danych ze strefy wizualnej</w:t>
            </w:r>
          </w:p>
        </w:tc>
        <w:tc>
          <w:tcPr>
            <w:tcW w:w="15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E5A4FF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TAK</w:t>
            </w:r>
          </w:p>
        </w:tc>
      </w:tr>
      <w:tr w:rsidR="00EE0770" w:rsidRPr="00EE0770" w14:paraId="72581B88" w14:textId="77777777" w:rsidTr="00EE0770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5171D2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4</w:t>
            </w:r>
          </w:p>
        </w:tc>
        <w:tc>
          <w:tcPr>
            <w:tcW w:w="784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882EF3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OCR strefy wizualnej z rozpoznawaniem zestawów znaków i czcionek: łacińska środkowoeuropejska i wschodnioeuropejska (1250), cyrylica (1251), łacińska zachodnioeuropejska (1252), grecka (1253), turecka (1254), bałtycka (1257) oraz inne czcionki dowolnej wielkości</w:t>
            </w:r>
          </w:p>
        </w:tc>
        <w:tc>
          <w:tcPr>
            <w:tcW w:w="15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7E10D3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TAK</w:t>
            </w:r>
          </w:p>
        </w:tc>
      </w:tr>
      <w:tr w:rsidR="00EE0770" w:rsidRPr="00EE0770" w14:paraId="71E63DF2" w14:textId="77777777" w:rsidTr="00EE0770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25290B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5</w:t>
            </w:r>
          </w:p>
        </w:tc>
        <w:tc>
          <w:tcPr>
            <w:tcW w:w="784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A44F8E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Krzyżowa weryfikacja danych ze strefy wizualnej z danymi z MRZ i chipu RFID</w:t>
            </w:r>
          </w:p>
        </w:tc>
        <w:tc>
          <w:tcPr>
            <w:tcW w:w="15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8CDC24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TAK</w:t>
            </w:r>
          </w:p>
        </w:tc>
      </w:tr>
      <w:tr w:rsidR="00EE0770" w:rsidRPr="00EE0770" w14:paraId="188A4F60" w14:textId="77777777" w:rsidTr="00EE0770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E36A45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6</w:t>
            </w:r>
          </w:p>
        </w:tc>
        <w:tc>
          <w:tcPr>
            <w:tcW w:w="784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70AE8F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Odczyt kodów kreskowych 1D i 2D</w:t>
            </w:r>
          </w:p>
        </w:tc>
        <w:tc>
          <w:tcPr>
            <w:tcW w:w="15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E58773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TAK</w:t>
            </w:r>
          </w:p>
        </w:tc>
      </w:tr>
      <w:tr w:rsidR="00EE0770" w:rsidRPr="00EE0770" w14:paraId="1A51C826" w14:textId="77777777" w:rsidTr="00EE0770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13CE73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lastRenderedPageBreak/>
              <w:t>7</w:t>
            </w:r>
          </w:p>
        </w:tc>
        <w:tc>
          <w:tcPr>
            <w:tcW w:w="784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E3CA93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Sprawdzanie i weryfikacja formatu kodu kreskowego (</w:t>
            </w:r>
            <w:proofErr w:type="spellStart"/>
            <w:r w:rsidRPr="00EE0770">
              <w:rPr>
                <w:rFonts w:ascii="Lato" w:hAnsi="Lato"/>
                <w:sz w:val="20"/>
                <w:szCs w:val="20"/>
              </w:rPr>
              <w:t>barcode</w:t>
            </w:r>
            <w:proofErr w:type="spellEnd"/>
            <w:r w:rsidRPr="00EE0770">
              <w:rPr>
                <w:rFonts w:ascii="Lato" w:hAnsi="Lato"/>
                <w:sz w:val="20"/>
                <w:szCs w:val="20"/>
              </w:rPr>
              <w:t xml:space="preserve"> format)</w:t>
            </w:r>
          </w:p>
        </w:tc>
        <w:tc>
          <w:tcPr>
            <w:tcW w:w="15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DF3719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TAK</w:t>
            </w:r>
          </w:p>
        </w:tc>
      </w:tr>
      <w:tr w:rsidR="00EE0770" w:rsidRPr="00EE0770" w14:paraId="0EDC66A3" w14:textId="77777777" w:rsidTr="00EE0770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781C44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8</w:t>
            </w:r>
          </w:p>
        </w:tc>
        <w:tc>
          <w:tcPr>
            <w:tcW w:w="784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E13AF6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Automatyczne rozpoznawanie typu dokumentu: Kraj → Typ → Seria</w:t>
            </w:r>
          </w:p>
        </w:tc>
        <w:tc>
          <w:tcPr>
            <w:tcW w:w="15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9FDC8B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TAK</w:t>
            </w:r>
          </w:p>
        </w:tc>
      </w:tr>
      <w:tr w:rsidR="00EE0770" w:rsidRPr="00EE0770" w14:paraId="2CC26C74" w14:textId="77777777" w:rsidTr="00EE0770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5A4026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9</w:t>
            </w:r>
          </w:p>
        </w:tc>
        <w:tc>
          <w:tcPr>
            <w:tcW w:w="784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5BCFD6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Pobieranie z bazy SDK wzorca rozpoznanego dokumentu, zawierającego co najmniej: położenie pól tekstowych i graficznych, obecność kodów kreskowych i zabezpieczeń, parametry weryfikacji autentyczności, obecność chipa RFID oraz obraz referencyjny; przetwarzanie przechwyconych obrazów zgodnie ze wzorcem, w tym automatyczny obrót obrazu o kąt określony we wzorcu</w:t>
            </w:r>
          </w:p>
        </w:tc>
        <w:tc>
          <w:tcPr>
            <w:tcW w:w="15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41435F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TAK</w:t>
            </w:r>
          </w:p>
        </w:tc>
      </w:tr>
      <w:tr w:rsidR="00EE0770" w:rsidRPr="00EE0770" w14:paraId="5DC4B2BF" w14:textId="77777777" w:rsidTr="00EE0770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C768EB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10</w:t>
            </w:r>
          </w:p>
        </w:tc>
        <w:tc>
          <w:tcPr>
            <w:tcW w:w="784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10E3DA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Podstawowe kontrole wykonywane automatycznie: sprawdzanie luminescencji papieru zabezpieczonego UV (blankietu, strefy MRZ i strefy portretowej) oraz sprawdzanie kontrastu wydruku MRZ zgodnie z ICAO 9303 (IR B900 Ink)</w:t>
            </w:r>
          </w:p>
        </w:tc>
        <w:tc>
          <w:tcPr>
            <w:tcW w:w="15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01EBED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TAK</w:t>
            </w:r>
          </w:p>
        </w:tc>
      </w:tr>
      <w:tr w:rsidR="00EE0770" w:rsidRPr="00EE0770" w14:paraId="6684B473" w14:textId="77777777" w:rsidTr="00EE0770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0A2672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11</w:t>
            </w:r>
          </w:p>
        </w:tc>
        <w:tc>
          <w:tcPr>
            <w:tcW w:w="784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71D42E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Porównanie ze wzorcami w świetle białym, podczerwonym i UV</w:t>
            </w:r>
          </w:p>
        </w:tc>
        <w:tc>
          <w:tcPr>
            <w:tcW w:w="15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E5D0B7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TAK</w:t>
            </w:r>
          </w:p>
        </w:tc>
      </w:tr>
      <w:tr w:rsidR="00EE0770" w:rsidRPr="00EE0770" w14:paraId="344602DC" w14:textId="77777777" w:rsidTr="00EE0770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0B93EB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12</w:t>
            </w:r>
          </w:p>
        </w:tc>
        <w:tc>
          <w:tcPr>
            <w:tcW w:w="784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3666AE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Sprawdzanie luminescencji ukrytych włókien UV</w:t>
            </w:r>
          </w:p>
        </w:tc>
        <w:tc>
          <w:tcPr>
            <w:tcW w:w="15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0DDF8D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TAK</w:t>
            </w:r>
          </w:p>
        </w:tc>
      </w:tr>
      <w:tr w:rsidR="00EE0770" w:rsidRPr="00EE0770" w14:paraId="68E9E152" w14:textId="77777777" w:rsidTr="00EE0770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E87534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13</w:t>
            </w:r>
          </w:p>
        </w:tc>
        <w:tc>
          <w:tcPr>
            <w:tcW w:w="784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E5506F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Wykrywanie fałszywej luminescencji</w:t>
            </w:r>
          </w:p>
        </w:tc>
        <w:tc>
          <w:tcPr>
            <w:tcW w:w="15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4BBEF8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TAK</w:t>
            </w:r>
          </w:p>
        </w:tc>
      </w:tr>
      <w:tr w:rsidR="00EE0770" w:rsidRPr="00EE0770" w14:paraId="064079B3" w14:textId="77777777" w:rsidTr="00EE0770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75ED97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14</w:t>
            </w:r>
          </w:p>
        </w:tc>
        <w:tc>
          <w:tcPr>
            <w:tcW w:w="784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289BCA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Sprawdzanie sposobu osadzania zdjęć (drukowane lub załączane)</w:t>
            </w:r>
          </w:p>
        </w:tc>
        <w:tc>
          <w:tcPr>
            <w:tcW w:w="15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ED5772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TAK</w:t>
            </w:r>
          </w:p>
        </w:tc>
      </w:tr>
      <w:tr w:rsidR="00EE0770" w:rsidRPr="00EE0770" w14:paraId="7A6B6837" w14:textId="77777777" w:rsidTr="00EE0770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896DDD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15</w:t>
            </w:r>
          </w:p>
        </w:tc>
        <w:tc>
          <w:tcPr>
            <w:tcW w:w="784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48AD13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Sprawdzanie widoczności elementów blankietu, danych tekstowych oraz zdjęć (głównych i dodatkowych) w świetle IR</w:t>
            </w:r>
          </w:p>
        </w:tc>
        <w:tc>
          <w:tcPr>
            <w:tcW w:w="15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247A10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TAK</w:t>
            </w:r>
          </w:p>
        </w:tc>
      </w:tr>
      <w:tr w:rsidR="00EE0770" w:rsidRPr="00EE0770" w14:paraId="26F597E0" w14:textId="77777777" w:rsidTr="00EE0770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89ECDC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16</w:t>
            </w:r>
          </w:p>
        </w:tc>
        <w:tc>
          <w:tcPr>
            <w:tcW w:w="784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507689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Wykrywanie hologramów (OVD) oraz OVI</w:t>
            </w:r>
          </w:p>
        </w:tc>
        <w:tc>
          <w:tcPr>
            <w:tcW w:w="15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E02B9B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TAK</w:t>
            </w:r>
          </w:p>
        </w:tc>
      </w:tr>
      <w:tr w:rsidR="00EE0770" w:rsidRPr="00EE0770" w14:paraId="650DA068" w14:textId="77777777" w:rsidTr="00EE0770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D0398D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17</w:t>
            </w:r>
          </w:p>
        </w:tc>
        <w:tc>
          <w:tcPr>
            <w:tcW w:w="784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3CB382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Odczyt tekstu widocznego w świetle UV i porównanie go z danymi uzyskanymi z MRZ i VIZ (OCR Security </w:t>
            </w:r>
            <w:proofErr w:type="spellStart"/>
            <w:r w:rsidRPr="00EE0770">
              <w:rPr>
                <w:rFonts w:ascii="Lato" w:hAnsi="Lato"/>
                <w:sz w:val="20"/>
                <w:szCs w:val="20"/>
              </w:rPr>
              <w:t>Text</w:t>
            </w:r>
            <w:proofErr w:type="spellEnd"/>
            <w:r w:rsidRPr="00EE0770">
              <w:rPr>
                <w:rFonts w:ascii="Lato" w:hAnsi="Lato"/>
                <w:sz w:val="20"/>
                <w:szCs w:val="20"/>
              </w:rPr>
              <w:t>)</w:t>
            </w:r>
          </w:p>
        </w:tc>
        <w:tc>
          <w:tcPr>
            <w:tcW w:w="15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BF6189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TAK</w:t>
            </w:r>
          </w:p>
        </w:tc>
      </w:tr>
      <w:tr w:rsidR="00EE0770" w:rsidRPr="00EE0770" w14:paraId="7BD7C0E9" w14:textId="77777777" w:rsidTr="00EE0770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CF953D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18</w:t>
            </w:r>
          </w:p>
        </w:tc>
        <w:tc>
          <w:tcPr>
            <w:tcW w:w="784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9D2EBB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Wizualizacja IPI (</w:t>
            </w:r>
            <w:proofErr w:type="spellStart"/>
            <w:r w:rsidRPr="00EE0770">
              <w:rPr>
                <w:rFonts w:ascii="Lato" w:hAnsi="Lato"/>
                <w:sz w:val="20"/>
                <w:szCs w:val="20"/>
              </w:rPr>
              <w:t>Invisible</w:t>
            </w:r>
            <w:proofErr w:type="spellEnd"/>
            <w:r w:rsidRPr="00EE0770">
              <w:rPr>
                <w:rFonts w:ascii="Lato" w:hAnsi="Lato"/>
                <w:sz w:val="20"/>
                <w:szCs w:val="20"/>
              </w:rPr>
              <w:t xml:space="preserve"> Personal Information / Niewidzialne Dane Osobowe)</w:t>
            </w:r>
          </w:p>
        </w:tc>
        <w:tc>
          <w:tcPr>
            <w:tcW w:w="15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16B983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TAK</w:t>
            </w:r>
          </w:p>
        </w:tc>
      </w:tr>
      <w:tr w:rsidR="00EE0770" w:rsidRPr="00EE0770" w14:paraId="26ED8377" w14:textId="77777777" w:rsidTr="00EE0770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10A12F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19</w:t>
            </w:r>
          </w:p>
        </w:tc>
        <w:tc>
          <w:tcPr>
            <w:tcW w:w="784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044956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Sprawdzanie zabezpieczeń </w:t>
            </w:r>
            <w:proofErr w:type="spellStart"/>
            <w:r w:rsidRPr="00EE0770">
              <w:rPr>
                <w:rFonts w:ascii="Lato" w:hAnsi="Lato"/>
                <w:sz w:val="20"/>
                <w:szCs w:val="20"/>
              </w:rPr>
              <w:t>retrorefleksyjnych</w:t>
            </w:r>
            <w:proofErr w:type="spellEnd"/>
          </w:p>
        </w:tc>
        <w:tc>
          <w:tcPr>
            <w:tcW w:w="15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7E4A1A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TAK</w:t>
            </w:r>
          </w:p>
        </w:tc>
      </w:tr>
      <w:tr w:rsidR="00EE0770" w:rsidRPr="00EE0770" w14:paraId="5BCA90EF" w14:textId="77777777" w:rsidTr="00EE0770">
        <w:trPr>
          <w:cantSplit/>
          <w:jc w:val="center"/>
        </w:trPr>
        <w:tc>
          <w:tcPr>
            <w:tcW w:w="5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D932AB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20</w:t>
            </w:r>
          </w:p>
        </w:tc>
        <w:tc>
          <w:tcPr>
            <w:tcW w:w="784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7973B5" w14:textId="77777777" w:rsidR="00EE0770" w:rsidRPr="00EE0770" w:rsidRDefault="00EE0770" w:rsidP="0004280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Dostosowanie operacji weryfikacji do dokumentów w różnym stanie zużycia</w:t>
            </w:r>
          </w:p>
        </w:tc>
        <w:tc>
          <w:tcPr>
            <w:tcW w:w="15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58B953" w14:textId="77777777" w:rsidR="00EE0770" w:rsidRPr="00EE0770" w:rsidRDefault="00EE0770" w:rsidP="0004280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TAK</w:t>
            </w:r>
          </w:p>
        </w:tc>
      </w:tr>
    </w:tbl>
    <w:p w14:paraId="05271917" w14:textId="77777777" w:rsidR="00EE0770" w:rsidRPr="00EE0770" w:rsidRDefault="00EE0770" w:rsidP="00EE0770">
      <w:pPr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>4. Wymagania dotyczące kompatybilności i integracji</w:t>
      </w:r>
    </w:p>
    <w:p w14:paraId="47FA28EC" w14:textId="77777777" w:rsidR="00EE0770" w:rsidRPr="00EE0770" w:rsidRDefault="00EE0770" w:rsidP="00EE0770">
      <w:pPr>
        <w:spacing w:after="40"/>
        <w:ind w:left="340" w:hanging="170"/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>• Urządzenie i Full SDK muszą działać łącznie i zapewniać jednoczesne skanowanie optyczne oraz odczyt chipów RFID.</w:t>
      </w:r>
    </w:p>
    <w:p w14:paraId="6300CDF5" w14:textId="77777777" w:rsidR="00EE0770" w:rsidRPr="00EE0770" w:rsidRDefault="00EE0770" w:rsidP="00EE0770">
      <w:pPr>
        <w:spacing w:after="40"/>
        <w:ind w:left="340" w:hanging="170"/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>• Sterowniki urządzenia muszą być certyfikowane przez Microsoft.</w:t>
      </w:r>
    </w:p>
    <w:p w14:paraId="30EA233F" w14:textId="77777777" w:rsidR="00EE0770" w:rsidRPr="00EE0770" w:rsidRDefault="00EE0770" w:rsidP="00EE0770">
      <w:pPr>
        <w:spacing w:after="40"/>
        <w:ind w:left="340" w:hanging="170"/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>• Oprogramowanie powinno być kompatybilne z systemami Windows 7 (x86/x64), Windows 8, Windows 10 i Windows 11, zgodnie z deklarowaną kompatybilnością rozwiązania referencyjnego.</w:t>
      </w:r>
    </w:p>
    <w:p w14:paraId="2156E94D" w14:textId="77777777" w:rsidR="00EE0770" w:rsidRPr="00EE0770" w:rsidRDefault="00EE0770" w:rsidP="00EE0770">
      <w:pPr>
        <w:spacing w:after="40"/>
        <w:ind w:left="340" w:hanging="170"/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 xml:space="preserve">• Urządzenie musi umożliwiać aktualizację </w:t>
      </w:r>
      <w:proofErr w:type="spellStart"/>
      <w:r w:rsidRPr="00EE0770">
        <w:rPr>
          <w:rFonts w:ascii="Lato" w:hAnsi="Lato"/>
          <w:sz w:val="20"/>
          <w:szCs w:val="20"/>
        </w:rPr>
        <w:t>firmware</w:t>
      </w:r>
      <w:proofErr w:type="spellEnd"/>
      <w:r w:rsidRPr="00EE0770">
        <w:rPr>
          <w:rFonts w:ascii="Lato" w:hAnsi="Lato"/>
          <w:sz w:val="20"/>
          <w:szCs w:val="20"/>
        </w:rPr>
        <w:t xml:space="preserve"> przez interfejs USB, w tym automatyczną aktualizację po zainstalowaniu nowej wersji SDK, jeżeli funkcja ta jest dostępna w dostarczonym rozwiązaniu.</w:t>
      </w:r>
    </w:p>
    <w:p w14:paraId="1E40F868" w14:textId="77777777" w:rsidR="00EE0770" w:rsidRPr="00EE0770" w:rsidRDefault="00EE0770" w:rsidP="00EE0770">
      <w:pPr>
        <w:spacing w:after="40"/>
        <w:ind w:left="340" w:hanging="170"/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>• Wykonawca zapewni pełną kompatybilność czytnika i dostarczonego oprogramowania z systemem wykorzystywanym przez WSC w ZUW oraz dostarczy wszystkie sterowniki, biblioteki i komponenty niezbędne do poprawnego działania rozwiązania.</w:t>
      </w:r>
    </w:p>
    <w:p w14:paraId="3D86618F" w14:textId="77777777" w:rsidR="00EE0770" w:rsidRPr="00EE0770" w:rsidRDefault="00EE0770" w:rsidP="00EE0770">
      <w:pPr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>5. Minimalny zakres dostawy</w:t>
      </w:r>
    </w:p>
    <w:p w14:paraId="67597221" w14:textId="77777777" w:rsidR="00EE0770" w:rsidRPr="00EE0770" w:rsidRDefault="00EE0770" w:rsidP="00EE0770">
      <w:pPr>
        <w:spacing w:after="40"/>
        <w:ind w:left="340" w:hanging="170"/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>• Czytnik dokumentów spełniający wymagania niniejszego OPZ.</w:t>
      </w:r>
    </w:p>
    <w:p w14:paraId="6D7C4B41" w14:textId="77777777" w:rsidR="00EE0770" w:rsidRPr="00EE0770" w:rsidRDefault="00EE0770" w:rsidP="00EE0770">
      <w:pPr>
        <w:spacing w:after="40"/>
        <w:ind w:left="340" w:hanging="170"/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>• Kabel USB do połączenia czytnika z komputerem PC.</w:t>
      </w:r>
    </w:p>
    <w:p w14:paraId="545FF2B3" w14:textId="77777777" w:rsidR="00EE0770" w:rsidRPr="00EE0770" w:rsidRDefault="00EE0770" w:rsidP="00EE0770">
      <w:pPr>
        <w:spacing w:after="40"/>
        <w:ind w:left="340" w:hanging="170"/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>• Licencja Full SDK wraz z wymaganymi modułami i sterownikami.</w:t>
      </w:r>
    </w:p>
    <w:p w14:paraId="7FEEA10E" w14:textId="77777777" w:rsidR="00EE0770" w:rsidRPr="00EE0770" w:rsidRDefault="00EE0770" w:rsidP="00EE0770">
      <w:pPr>
        <w:spacing w:after="40"/>
        <w:ind w:left="340" w:hanging="170"/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>• Zasilacz sieciowy, jeśli jest wymagany do poprawnej pracy oferowanej konfiguracji.</w:t>
      </w:r>
    </w:p>
    <w:p w14:paraId="00A582BC" w14:textId="77777777" w:rsidR="00EE0770" w:rsidRPr="00EE0770" w:rsidRDefault="00EE0770" w:rsidP="00EE0770">
      <w:pPr>
        <w:spacing w:after="40"/>
        <w:ind w:left="340" w:hanging="170"/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>• Dokumentacja użytkowa / instalacyjna niezbędna do uruchomienia urządzenia i oprogramowania.</w:t>
      </w:r>
    </w:p>
    <w:p w14:paraId="68952875" w14:textId="77777777" w:rsidR="00EE0770" w:rsidRPr="00EE0770" w:rsidRDefault="00EE0770" w:rsidP="00EE0770">
      <w:pPr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>6. Równoważność</w:t>
      </w:r>
    </w:p>
    <w:p w14:paraId="1211790E" w14:textId="18B5717E" w:rsidR="00EE0770" w:rsidRPr="00EE0770" w:rsidRDefault="00EE0770" w:rsidP="00EE0770">
      <w:pPr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 xml:space="preserve">Jeżeli w OPZ wskazano nazwę producenta, model, nazwę modułu lub rozwiązania programowego, wskazanie to służy określeniu wymaganej klasy, parametrów oraz poziomu funkcjonalności. Zamawiający dopuszcza </w:t>
      </w:r>
      <w:r w:rsidRPr="00EE0770">
        <w:rPr>
          <w:rFonts w:ascii="Lato" w:hAnsi="Lato"/>
          <w:sz w:val="20"/>
          <w:szCs w:val="20"/>
        </w:rPr>
        <w:lastRenderedPageBreak/>
        <w:t>rozwiązania równoważne, które łącznie spełniają wszystkie wymagania opisane w OPZ i zapewniają pełną współpracę z systemem wykorzystywanym przez WSC w ZUW. Ciężar wykazania równoważności spoczywa na Wykonawcy.</w:t>
      </w:r>
    </w:p>
    <w:p w14:paraId="026C79BC" w14:textId="77777777" w:rsidR="00EE0770" w:rsidRPr="00EE0770" w:rsidRDefault="00EE0770">
      <w:pPr>
        <w:spacing w:after="0"/>
        <w:rPr>
          <w:rFonts w:ascii="Lato" w:hAnsi="Lato"/>
          <w:sz w:val="20"/>
          <w:szCs w:val="20"/>
        </w:rPr>
      </w:pPr>
    </w:p>
    <w:p w14:paraId="01E103A3" w14:textId="77777777" w:rsidR="00B7301D" w:rsidRPr="00EE0770" w:rsidRDefault="00B7301D">
      <w:pPr>
        <w:spacing w:after="0"/>
        <w:rPr>
          <w:rFonts w:ascii="Lato" w:hAnsi="Lato"/>
          <w:sz w:val="20"/>
          <w:szCs w:val="20"/>
        </w:rPr>
      </w:pPr>
    </w:p>
    <w:tbl>
      <w:tblPr>
        <w:tblStyle w:val="TableGrid"/>
        <w:tblW w:w="9916" w:type="dxa"/>
        <w:tblInd w:w="144" w:type="dxa"/>
        <w:tblCellMar>
          <w:top w:w="31" w:type="dxa"/>
          <w:left w:w="106" w:type="dxa"/>
          <w:right w:w="101" w:type="dxa"/>
        </w:tblCellMar>
        <w:tblLook w:val="04A0" w:firstRow="1" w:lastRow="0" w:firstColumn="1" w:lastColumn="0" w:noHBand="0" w:noVBand="1"/>
      </w:tblPr>
      <w:tblGrid>
        <w:gridCol w:w="7741"/>
        <w:gridCol w:w="2175"/>
      </w:tblGrid>
      <w:tr w:rsidR="00B2314C" w:rsidRPr="00EE0770" w14:paraId="18F2AB3C" w14:textId="5930824A" w:rsidTr="00B2314C">
        <w:trPr>
          <w:trHeight w:val="277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09E3CF" w14:textId="78EC0DCA" w:rsidR="00B2314C" w:rsidRPr="00EE0770" w:rsidRDefault="00B2314C">
            <w:pPr>
              <w:ind w:right="8"/>
              <w:jc w:val="center"/>
              <w:rPr>
                <w:rFonts w:ascii="Lato" w:hAnsi="Lato"/>
                <w:szCs w:val="22"/>
              </w:rPr>
            </w:pPr>
            <w:r w:rsidRPr="00EE0770">
              <w:rPr>
                <w:rFonts w:ascii="Lato" w:hAnsi="Lato"/>
                <w:b/>
                <w:szCs w:val="22"/>
              </w:rPr>
              <w:t xml:space="preserve">Funkcje/ wymagania minimalne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3E7A9E" w14:textId="34276082" w:rsidR="00B2314C" w:rsidRPr="00EE0770" w:rsidRDefault="00B2314C">
            <w:pPr>
              <w:jc w:val="center"/>
              <w:rPr>
                <w:rFonts w:ascii="Lato" w:hAnsi="Lato"/>
                <w:szCs w:val="22"/>
              </w:rPr>
            </w:pPr>
            <w:r w:rsidRPr="00EE0770">
              <w:rPr>
                <w:rFonts w:ascii="Lato" w:hAnsi="Lato"/>
                <w:szCs w:val="22"/>
              </w:rPr>
              <w:t xml:space="preserve">Parametry oferowane </w:t>
            </w:r>
            <w:r w:rsidR="008E362B">
              <w:rPr>
                <w:rFonts w:ascii="Lato" w:hAnsi="Lato"/>
                <w:szCs w:val="22"/>
              </w:rPr>
              <w:t>*</w:t>
            </w:r>
          </w:p>
        </w:tc>
      </w:tr>
      <w:tr w:rsidR="00EE0770" w:rsidRPr="00EE0770" w14:paraId="1A8DB00F" w14:textId="77777777" w:rsidTr="00EE0770">
        <w:trPr>
          <w:trHeight w:val="277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CCD962" w14:textId="77777777" w:rsidR="00EE0770" w:rsidRDefault="00EE0770">
            <w:pPr>
              <w:ind w:right="8"/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45960C23" w14:textId="77777777" w:rsidR="00EE0770" w:rsidRDefault="00EE0770">
            <w:pPr>
              <w:ind w:right="8"/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711A1BBB" w14:textId="3ADCC43C" w:rsidR="00EE0770" w:rsidRDefault="00EE0770">
            <w:pPr>
              <w:ind w:right="8"/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Model oferowany</w:t>
            </w:r>
            <w:r>
              <w:rPr>
                <w:rFonts w:ascii="Lato" w:hAnsi="Lato"/>
                <w:b/>
                <w:sz w:val="20"/>
                <w:szCs w:val="20"/>
              </w:rPr>
              <w:t>/wpisać typ/ model/ nr ……………………………… x 2</w:t>
            </w:r>
          </w:p>
          <w:p w14:paraId="4787FA41" w14:textId="77777777" w:rsidR="00EE0770" w:rsidRDefault="00EE0770">
            <w:pPr>
              <w:ind w:right="8"/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2854872C" w14:textId="53C0692A" w:rsidR="00EE0770" w:rsidRPr="00EE0770" w:rsidRDefault="00EE0770">
            <w:pPr>
              <w:ind w:right="8"/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D25EDA" w14:textId="77777777" w:rsidR="00EE0770" w:rsidRPr="00EE0770" w:rsidRDefault="00EE0770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2314C" w:rsidRPr="00EE0770" w14:paraId="4C5AA816" w14:textId="548538A6" w:rsidTr="00B2314C">
        <w:trPr>
          <w:trHeight w:val="302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9FDA3D" w14:textId="77777777" w:rsidR="00B2314C" w:rsidRPr="00EE0770" w:rsidRDefault="00B2314C">
            <w:p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Odczyt danych ze strefy MRZ i chipu RFID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E1C54C" w14:textId="5714FD18" w:rsidR="00B2314C" w:rsidRPr="00EE0770" w:rsidRDefault="00B2314C">
            <w:pPr>
              <w:ind w:right="4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2314C" w:rsidRPr="00EE0770" w14:paraId="0DB862AA" w14:textId="0EF816C4" w:rsidTr="00B2314C">
        <w:trPr>
          <w:trHeight w:val="304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EF25AA" w14:textId="77777777" w:rsidR="00B2314C" w:rsidRPr="00EE0770" w:rsidRDefault="00B2314C">
            <w:p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Krzyżowa weryfikacja danych ze strefy MRZ i danych z chipu RFID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65B408" w14:textId="5B3E74CF" w:rsidR="00B2314C" w:rsidRPr="00EE0770" w:rsidRDefault="00B2314C">
            <w:pPr>
              <w:ind w:right="4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2314C" w:rsidRPr="00EE0770" w14:paraId="0A89EA22" w14:textId="0B0E95CB" w:rsidTr="00B2314C">
        <w:trPr>
          <w:trHeight w:val="304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ADB95E" w14:textId="77777777" w:rsidR="00B2314C" w:rsidRPr="00EE0770" w:rsidRDefault="00B2314C">
            <w:p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Odczyt danych ze </w:t>
            </w:r>
            <w:r w:rsidRPr="00EE0770">
              <w:rPr>
                <w:rFonts w:ascii="Lato" w:hAnsi="Lato"/>
                <w:b/>
                <w:sz w:val="20"/>
                <w:szCs w:val="20"/>
              </w:rPr>
              <w:t>strefy wizualnej</w:t>
            </w:r>
            <w:r w:rsidRPr="00EE0770"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3EC14A" w14:textId="0614030B" w:rsidR="00B2314C" w:rsidRPr="00EE0770" w:rsidRDefault="00B2314C">
            <w:pPr>
              <w:ind w:right="4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2314C" w:rsidRPr="00EE0770" w14:paraId="69740134" w14:textId="7C4F4D93" w:rsidTr="00B2314C">
        <w:trPr>
          <w:trHeight w:val="2427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E7E14E" w14:textId="77777777" w:rsidR="00B2314C" w:rsidRPr="00EE0770" w:rsidRDefault="00B2314C">
            <w:pPr>
              <w:spacing w:line="239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 xml:space="preserve">OCR strefy wizualnej </w:t>
            </w:r>
            <w:r w:rsidRPr="00EE0770">
              <w:rPr>
                <w:rFonts w:ascii="Lato" w:hAnsi="Lato"/>
                <w:sz w:val="20"/>
                <w:szCs w:val="20"/>
              </w:rPr>
              <w:t>z rozpoznawaniem różnego rodzaju zestawów znaków i czcionek,</w:t>
            </w:r>
            <w:r w:rsidRPr="00EE0770">
              <w:rPr>
                <w:rFonts w:ascii="Lato" w:hAnsi="Lato"/>
                <w:b/>
                <w:sz w:val="20"/>
                <w:szCs w:val="20"/>
              </w:rPr>
              <w:t xml:space="preserve"> </w:t>
            </w:r>
            <w:r w:rsidRPr="00EE0770">
              <w:rPr>
                <w:rFonts w:ascii="Lato" w:hAnsi="Lato"/>
                <w:sz w:val="20"/>
                <w:szCs w:val="20"/>
              </w:rPr>
              <w:t xml:space="preserve">takich jak: </w:t>
            </w:r>
          </w:p>
          <w:p w14:paraId="45BB6E10" w14:textId="77777777" w:rsidR="00B2314C" w:rsidRPr="00EE0770" w:rsidRDefault="00B2314C">
            <w:pPr>
              <w:numPr>
                <w:ilvl w:val="0"/>
                <w:numId w:val="1"/>
              </w:numPr>
              <w:spacing w:after="2" w:line="237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Łacińska środkowoeuropejska i wschodnioeuropejska (1250) - Cyrylica (1251) </w:t>
            </w:r>
          </w:p>
          <w:p w14:paraId="427A37E6" w14:textId="77777777" w:rsidR="00B2314C" w:rsidRPr="00EE0770" w:rsidRDefault="00B2314C">
            <w:pPr>
              <w:numPr>
                <w:ilvl w:val="0"/>
                <w:numId w:val="1"/>
              </w:num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Łacińska zachodnioeuropejska (1252) </w:t>
            </w:r>
          </w:p>
          <w:p w14:paraId="65BF5575" w14:textId="77777777" w:rsidR="00B2314C" w:rsidRPr="00EE0770" w:rsidRDefault="00B2314C">
            <w:pPr>
              <w:numPr>
                <w:ilvl w:val="0"/>
                <w:numId w:val="1"/>
              </w:num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Grecka (1253) </w:t>
            </w:r>
          </w:p>
          <w:p w14:paraId="783E60B6" w14:textId="77777777" w:rsidR="00B2314C" w:rsidRPr="00EE0770" w:rsidRDefault="00B2314C">
            <w:pPr>
              <w:numPr>
                <w:ilvl w:val="0"/>
                <w:numId w:val="1"/>
              </w:num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Turecka (1254) </w:t>
            </w:r>
          </w:p>
          <w:p w14:paraId="0C1125F3" w14:textId="77777777" w:rsidR="00B2314C" w:rsidRPr="00EE0770" w:rsidRDefault="00B2314C">
            <w:pPr>
              <w:numPr>
                <w:ilvl w:val="0"/>
                <w:numId w:val="1"/>
              </w:num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Bałtycka (1257) </w:t>
            </w:r>
          </w:p>
          <w:p w14:paraId="08E98A43" w14:textId="77777777" w:rsidR="00B2314C" w:rsidRPr="00EE0770" w:rsidRDefault="00B2314C">
            <w:pPr>
              <w:numPr>
                <w:ilvl w:val="0"/>
                <w:numId w:val="1"/>
              </w:num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inne czcionki dowolnej wielkości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184DF8" w14:textId="48C5684E" w:rsidR="00B2314C" w:rsidRPr="00EE0770" w:rsidRDefault="00B2314C">
            <w:pPr>
              <w:ind w:right="4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2314C" w:rsidRPr="00EE0770" w14:paraId="4E7E191A" w14:textId="449959BF" w:rsidTr="00B2314C">
        <w:trPr>
          <w:trHeight w:val="302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5F1E21" w14:textId="77777777" w:rsidR="00B2314C" w:rsidRPr="00EE0770" w:rsidRDefault="00B2314C">
            <w:p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Krzyżowa weryfikacja danych ze </w:t>
            </w:r>
            <w:r w:rsidRPr="00EE0770">
              <w:rPr>
                <w:rFonts w:ascii="Lato" w:hAnsi="Lato"/>
                <w:b/>
                <w:sz w:val="20"/>
                <w:szCs w:val="20"/>
              </w:rPr>
              <w:t>strefy wizualnej z danymi z MRZ i chipu RFID</w:t>
            </w:r>
            <w:r w:rsidRPr="00EE0770"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77BC43" w14:textId="583F51B9" w:rsidR="00B2314C" w:rsidRPr="00EE0770" w:rsidRDefault="00B2314C">
            <w:pPr>
              <w:ind w:right="4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2314C" w:rsidRPr="00EE0770" w14:paraId="6DF90899" w14:textId="1A4F8338" w:rsidTr="00B2314C">
        <w:trPr>
          <w:trHeight w:val="304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95CE37" w14:textId="77777777" w:rsidR="00B2314C" w:rsidRPr="00EE0770" w:rsidRDefault="00B2314C">
            <w:p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Odczyt kodów kreskowych 1D i 2D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619E0C" w14:textId="102F1ACC" w:rsidR="00B2314C" w:rsidRPr="00EE0770" w:rsidRDefault="00B2314C">
            <w:pPr>
              <w:ind w:right="4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2314C" w:rsidRPr="00EE0770" w14:paraId="22D43B8E" w14:textId="305B324F" w:rsidTr="00B2314C">
        <w:trPr>
          <w:trHeight w:val="304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CBD869" w14:textId="77777777" w:rsidR="00B2314C" w:rsidRPr="00EE0770" w:rsidRDefault="00B2314C">
            <w:p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 xml:space="preserve">Sprawdzanie i weryfikacja </w:t>
            </w:r>
            <w:r w:rsidRPr="00EE0770">
              <w:rPr>
                <w:rFonts w:ascii="Lato" w:hAnsi="Lato"/>
                <w:sz w:val="20"/>
                <w:szCs w:val="20"/>
              </w:rPr>
              <w:t>formatu kodu kreskowego (</w:t>
            </w:r>
            <w:proofErr w:type="spellStart"/>
            <w:r w:rsidRPr="00EE0770">
              <w:rPr>
                <w:rFonts w:ascii="Lato" w:hAnsi="Lato"/>
                <w:sz w:val="20"/>
                <w:szCs w:val="20"/>
              </w:rPr>
              <w:t>barcode</w:t>
            </w:r>
            <w:proofErr w:type="spellEnd"/>
            <w:r w:rsidRPr="00EE0770">
              <w:rPr>
                <w:rFonts w:ascii="Lato" w:hAnsi="Lato"/>
                <w:sz w:val="20"/>
                <w:szCs w:val="20"/>
              </w:rPr>
              <w:t xml:space="preserve"> format)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52069A" w14:textId="7A23CFDC" w:rsidR="00B2314C" w:rsidRPr="00EE0770" w:rsidRDefault="00B2314C">
            <w:pPr>
              <w:ind w:right="4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2314C" w:rsidRPr="00EE0770" w14:paraId="16B19141" w14:textId="37252D26" w:rsidTr="00B2314C">
        <w:trPr>
          <w:trHeight w:val="302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FD88DB" w14:textId="77777777" w:rsidR="00B2314C" w:rsidRPr="00EE0770" w:rsidRDefault="00B2314C">
            <w:p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Automatyczne </w:t>
            </w:r>
            <w:r w:rsidRPr="00EE0770">
              <w:rPr>
                <w:rFonts w:ascii="Lato" w:hAnsi="Lato"/>
                <w:b/>
                <w:sz w:val="20"/>
                <w:szCs w:val="20"/>
              </w:rPr>
              <w:t>rozpoznawanie typu dokumentu</w:t>
            </w:r>
            <w:r w:rsidRPr="00EE0770">
              <w:rPr>
                <w:rFonts w:ascii="Lato" w:hAnsi="Lato"/>
                <w:sz w:val="20"/>
                <w:szCs w:val="20"/>
              </w:rPr>
              <w:t xml:space="preserve">: Kraj → Typ → Seria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16A481" w14:textId="4AEA1D43" w:rsidR="00B2314C" w:rsidRPr="00EE0770" w:rsidRDefault="00B2314C">
            <w:pPr>
              <w:ind w:right="4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2314C" w:rsidRPr="00EE0770" w14:paraId="0AFA83CB" w14:textId="039F9799" w:rsidTr="00B2314C">
        <w:trPr>
          <w:trHeight w:val="2696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1E1A6C" w14:textId="77777777" w:rsidR="00B2314C" w:rsidRPr="00EE0770" w:rsidRDefault="00B2314C">
            <w:pPr>
              <w:spacing w:line="239" w:lineRule="auto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Na podstawie </w:t>
            </w:r>
            <w:r w:rsidRPr="00EE0770">
              <w:rPr>
                <w:rFonts w:ascii="Lato" w:hAnsi="Lato"/>
                <w:b/>
                <w:sz w:val="20"/>
                <w:szCs w:val="20"/>
              </w:rPr>
              <w:t>rozpoznanego typu dokumentu</w:t>
            </w:r>
            <w:r w:rsidRPr="00EE0770">
              <w:rPr>
                <w:rFonts w:ascii="Lato" w:hAnsi="Lato"/>
                <w:sz w:val="20"/>
                <w:szCs w:val="20"/>
              </w:rPr>
              <w:t xml:space="preserve"> z bazy danych SDK uzyskiwany jest szablon (wzorzec) dokumentu zawierający następujące informacje: </w:t>
            </w:r>
          </w:p>
          <w:p w14:paraId="5EE8675E" w14:textId="77777777" w:rsidR="00B2314C" w:rsidRPr="00EE0770" w:rsidRDefault="00B2314C">
            <w:pPr>
              <w:numPr>
                <w:ilvl w:val="0"/>
                <w:numId w:val="2"/>
              </w:numPr>
              <w:ind w:hanging="118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obecność oraz położenie pól tekstowych i graficznych</w:t>
            </w:r>
            <w:r w:rsidRPr="00EE0770">
              <w:rPr>
                <w:rFonts w:ascii="Lato" w:hAnsi="Lato"/>
                <w:sz w:val="20"/>
                <w:szCs w:val="20"/>
              </w:rPr>
              <w:t xml:space="preserve"> </w:t>
            </w:r>
          </w:p>
          <w:p w14:paraId="14D25B97" w14:textId="77777777" w:rsidR="00B2314C" w:rsidRPr="00EE0770" w:rsidRDefault="00B2314C">
            <w:pPr>
              <w:numPr>
                <w:ilvl w:val="0"/>
                <w:numId w:val="2"/>
              </w:numPr>
              <w:ind w:hanging="118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obecność</w:t>
            </w:r>
            <w:r w:rsidRPr="00EE0770">
              <w:rPr>
                <w:rFonts w:ascii="Lato" w:hAnsi="Lato"/>
                <w:sz w:val="20"/>
                <w:szCs w:val="20"/>
              </w:rPr>
              <w:t xml:space="preserve"> kodów kreskowych i zabezpieczeń </w:t>
            </w:r>
          </w:p>
          <w:p w14:paraId="65106C8C" w14:textId="77777777" w:rsidR="00B2314C" w:rsidRPr="00EE0770" w:rsidRDefault="00B2314C">
            <w:pPr>
              <w:numPr>
                <w:ilvl w:val="0"/>
                <w:numId w:val="2"/>
              </w:numPr>
              <w:ind w:hanging="118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weryfikacja autentyczności</w:t>
            </w:r>
            <w:r w:rsidRPr="00EE0770">
              <w:rPr>
                <w:rFonts w:ascii="Lato" w:hAnsi="Lato"/>
                <w:sz w:val="20"/>
                <w:szCs w:val="20"/>
              </w:rPr>
              <w:t xml:space="preserve"> i jej parametry </w:t>
            </w:r>
          </w:p>
          <w:p w14:paraId="422115A5" w14:textId="77777777" w:rsidR="00B2314C" w:rsidRPr="00EE0770" w:rsidRDefault="00B2314C">
            <w:pPr>
              <w:numPr>
                <w:ilvl w:val="0"/>
                <w:numId w:val="2"/>
              </w:numPr>
              <w:ind w:hanging="118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obecność</w:t>
            </w:r>
            <w:r w:rsidRPr="00EE0770">
              <w:rPr>
                <w:rFonts w:ascii="Lato" w:hAnsi="Lato"/>
                <w:sz w:val="20"/>
                <w:szCs w:val="20"/>
              </w:rPr>
              <w:t xml:space="preserve"> chipa RFID </w:t>
            </w:r>
          </w:p>
          <w:p w14:paraId="0A482C2B" w14:textId="77777777" w:rsidR="00B2314C" w:rsidRPr="00EE0770" w:rsidRDefault="00B2314C">
            <w:pPr>
              <w:numPr>
                <w:ilvl w:val="0"/>
                <w:numId w:val="2"/>
              </w:numPr>
              <w:ind w:hanging="118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b/>
                <w:sz w:val="20"/>
                <w:szCs w:val="20"/>
              </w:rPr>
              <w:t>obraz referencyjny</w:t>
            </w:r>
            <w:r w:rsidRPr="00EE0770">
              <w:rPr>
                <w:rFonts w:ascii="Lato" w:hAnsi="Lato"/>
                <w:sz w:val="20"/>
                <w:szCs w:val="20"/>
              </w:rPr>
              <w:t xml:space="preserve"> z bazy danych Information Reference Systems «Passport», </w:t>
            </w:r>
          </w:p>
          <w:p w14:paraId="0DD31D34" w14:textId="77777777" w:rsidR="00B2314C" w:rsidRPr="00EE0770" w:rsidRDefault="00B2314C">
            <w:p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>«</w:t>
            </w:r>
            <w:proofErr w:type="spellStart"/>
            <w:r w:rsidRPr="00EE0770">
              <w:rPr>
                <w:rFonts w:ascii="Lato" w:hAnsi="Lato"/>
                <w:sz w:val="20"/>
                <w:szCs w:val="20"/>
              </w:rPr>
              <w:t>Autodocs</w:t>
            </w:r>
            <w:proofErr w:type="spellEnd"/>
            <w:r w:rsidRPr="00EE0770">
              <w:rPr>
                <w:rFonts w:ascii="Lato" w:hAnsi="Lato"/>
                <w:sz w:val="20"/>
                <w:szCs w:val="20"/>
              </w:rPr>
              <w:t>», «</w:t>
            </w:r>
            <w:proofErr w:type="spellStart"/>
            <w:r w:rsidRPr="00EE0770">
              <w:rPr>
                <w:rFonts w:ascii="Lato" w:hAnsi="Lato"/>
                <w:sz w:val="20"/>
                <w:szCs w:val="20"/>
              </w:rPr>
              <w:t>Frontline</w:t>
            </w:r>
            <w:proofErr w:type="spellEnd"/>
            <w:r w:rsidRPr="00EE0770">
              <w:rPr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EE0770">
              <w:rPr>
                <w:rFonts w:ascii="Lato" w:hAnsi="Lato"/>
                <w:sz w:val="20"/>
                <w:szCs w:val="20"/>
              </w:rPr>
              <w:t>Documents</w:t>
            </w:r>
            <w:proofErr w:type="spellEnd"/>
            <w:r w:rsidRPr="00EE0770">
              <w:rPr>
                <w:rFonts w:ascii="Lato" w:hAnsi="Lato"/>
                <w:sz w:val="20"/>
                <w:szCs w:val="20"/>
              </w:rPr>
              <w:t xml:space="preserve"> System» </w:t>
            </w:r>
          </w:p>
          <w:p w14:paraId="7714147A" w14:textId="77777777" w:rsidR="00B2314C" w:rsidRPr="00EE0770" w:rsidRDefault="00B2314C">
            <w:pPr>
              <w:ind w:right="1286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Przetwarzanie przechwyconych zdjęć dokumentów </w:t>
            </w:r>
            <w:r w:rsidRPr="00EE0770">
              <w:rPr>
                <w:rFonts w:ascii="Lato" w:hAnsi="Lato"/>
                <w:b/>
                <w:sz w:val="20"/>
                <w:szCs w:val="20"/>
              </w:rPr>
              <w:t>zgodnie ze wzorcem</w:t>
            </w:r>
            <w:r w:rsidRPr="00EE0770">
              <w:rPr>
                <w:rFonts w:ascii="Lato" w:hAnsi="Lato"/>
                <w:sz w:val="20"/>
                <w:szCs w:val="20"/>
              </w:rPr>
              <w:t xml:space="preserve">, w tym obrót obrazu dokumentu o kąt podany we wzorcu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431E9E" w14:textId="12717460" w:rsidR="00B2314C" w:rsidRPr="00EE0770" w:rsidRDefault="00B2314C">
            <w:pPr>
              <w:ind w:right="4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2314C" w:rsidRPr="00EE0770" w14:paraId="21A2A6B5" w14:textId="16920766" w:rsidTr="00B2314C">
        <w:trPr>
          <w:trHeight w:val="1210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6A52D2" w14:textId="77777777" w:rsidR="00B2314C" w:rsidRPr="00EE0770" w:rsidRDefault="00B2314C">
            <w:p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Sprawdzanie luminescencji (papier zabezpieczony UV): </w:t>
            </w:r>
          </w:p>
          <w:p w14:paraId="21F84292" w14:textId="77777777" w:rsidR="00B2314C" w:rsidRPr="00EE0770" w:rsidRDefault="00B2314C">
            <w:pPr>
              <w:numPr>
                <w:ilvl w:val="0"/>
                <w:numId w:val="3"/>
              </w:numPr>
              <w:ind w:hanging="252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blankietu </w:t>
            </w:r>
          </w:p>
          <w:p w14:paraId="4C1E8D51" w14:textId="77777777" w:rsidR="00B2314C" w:rsidRPr="00EE0770" w:rsidRDefault="00B2314C">
            <w:pPr>
              <w:numPr>
                <w:ilvl w:val="0"/>
                <w:numId w:val="3"/>
              </w:numPr>
              <w:ind w:hanging="252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strefy MRZ </w:t>
            </w:r>
          </w:p>
          <w:p w14:paraId="4B2031B2" w14:textId="77777777" w:rsidR="00B2314C" w:rsidRPr="00EE0770" w:rsidRDefault="00B2314C">
            <w:pPr>
              <w:numPr>
                <w:ilvl w:val="0"/>
                <w:numId w:val="3"/>
              </w:numPr>
              <w:ind w:hanging="252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strefy portretowej </w:t>
            </w:r>
          </w:p>
          <w:p w14:paraId="2D1F4844" w14:textId="77777777" w:rsidR="00B2314C" w:rsidRPr="00EE0770" w:rsidRDefault="00B2314C">
            <w:p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Sprawdzanie kontrastu wydruku MRZ zgodnie z ICAO 9303 (IR B900 Ink)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104E90" w14:textId="258A42F8" w:rsidR="00B2314C" w:rsidRPr="00EE0770" w:rsidRDefault="00B2314C">
            <w:pPr>
              <w:ind w:right="4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2314C" w:rsidRPr="00EE0770" w14:paraId="3D7FE35A" w14:textId="5C3001F5" w:rsidTr="00B2314C">
        <w:trPr>
          <w:trHeight w:val="304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9768AD" w14:textId="77777777" w:rsidR="00B2314C" w:rsidRPr="00EE0770" w:rsidRDefault="00B2314C">
            <w:p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Porównanie ze wzorcami w świetle białym, podczerwonym i UV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D9D7AE2" w14:textId="4437F17F" w:rsidR="00B2314C" w:rsidRPr="00EE0770" w:rsidRDefault="00B2314C">
            <w:pPr>
              <w:ind w:right="4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2314C" w:rsidRPr="00EE0770" w14:paraId="52F0E03C" w14:textId="6A32BB2C" w:rsidTr="00B2314C">
        <w:trPr>
          <w:trHeight w:val="302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41D6D3" w14:textId="77777777" w:rsidR="00B2314C" w:rsidRPr="00EE0770" w:rsidRDefault="00B2314C">
            <w:p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Sprawdzanie luminescencji ukrytych włókien UV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C8F5D08" w14:textId="313860F7" w:rsidR="00B2314C" w:rsidRPr="00EE0770" w:rsidRDefault="00B2314C">
            <w:pPr>
              <w:ind w:right="4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2314C" w:rsidRPr="00EE0770" w14:paraId="5F9A803C" w14:textId="311F76B8" w:rsidTr="00B2314C">
        <w:trPr>
          <w:trHeight w:val="302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D74006" w14:textId="77777777" w:rsidR="00B2314C" w:rsidRPr="00EE0770" w:rsidRDefault="00B2314C">
            <w:p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Wykrywanie fałszywej luminescencji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4DE6C1" w14:textId="5AECB6AD" w:rsidR="00B2314C" w:rsidRPr="00EE0770" w:rsidRDefault="00B2314C">
            <w:pPr>
              <w:ind w:right="4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2314C" w:rsidRPr="00EE0770" w14:paraId="7183D861" w14:textId="4D11FFDE" w:rsidTr="00B2314C">
        <w:trPr>
          <w:trHeight w:val="302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365D08" w14:textId="77777777" w:rsidR="00B2314C" w:rsidRPr="00EE0770" w:rsidRDefault="00B2314C">
            <w:p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Sprawdzanie sposobu osadzania zdjęć (drukowane lub załączane)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9D7AFB" w14:textId="4628E79C" w:rsidR="00B2314C" w:rsidRPr="00EE0770" w:rsidRDefault="00B2314C">
            <w:pPr>
              <w:ind w:right="4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2314C" w:rsidRPr="00EE0770" w14:paraId="439FB722" w14:textId="63594BD1" w:rsidTr="00B2314C">
        <w:trPr>
          <w:trHeight w:val="548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110256" w14:textId="77777777" w:rsidR="00B2314C" w:rsidRPr="00EE0770" w:rsidRDefault="00B2314C">
            <w:p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lastRenderedPageBreak/>
              <w:t xml:space="preserve">Sprawdzanie widoczności elementów blankietu, danych tekstowych oraz zdjęć (głównych i dodatkowych) w świetle IR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EDDF228" w14:textId="2A4A2091" w:rsidR="00B2314C" w:rsidRPr="00EE0770" w:rsidRDefault="00B2314C">
            <w:pPr>
              <w:ind w:right="4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2314C" w:rsidRPr="00EE0770" w14:paraId="1E1805E9" w14:textId="6FF7FA7C" w:rsidTr="00B2314C">
        <w:trPr>
          <w:trHeight w:val="304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415B95" w14:textId="77777777" w:rsidR="00B2314C" w:rsidRPr="00EE0770" w:rsidRDefault="00B2314C">
            <w:p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Wykrywanie hologramów (OVD), OVI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1BC410B" w14:textId="78D02CCB" w:rsidR="00B2314C" w:rsidRPr="00EE0770" w:rsidRDefault="00B2314C">
            <w:pPr>
              <w:ind w:right="4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2314C" w:rsidRPr="00EE0770" w14:paraId="0F1C8480" w14:textId="29D8C9A7" w:rsidTr="00B2314C">
        <w:trPr>
          <w:trHeight w:val="547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A776FE" w14:textId="77777777" w:rsidR="00B2314C" w:rsidRPr="00EE0770" w:rsidRDefault="00B2314C">
            <w:pPr>
              <w:ind w:right="53"/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Odczyt tekstu widocznego w świetle UV i porównanie go z danymi uzyskanymi z MRZ i VIZ (OCR Security </w:t>
            </w:r>
            <w:proofErr w:type="spellStart"/>
            <w:r w:rsidRPr="00EE0770">
              <w:rPr>
                <w:rFonts w:ascii="Lato" w:hAnsi="Lato"/>
                <w:sz w:val="20"/>
                <w:szCs w:val="20"/>
              </w:rPr>
              <w:t>Text</w:t>
            </w:r>
            <w:proofErr w:type="spellEnd"/>
            <w:r w:rsidRPr="00EE0770">
              <w:rPr>
                <w:rFonts w:ascii="Lato" w:hAnsi="Lato"/>
                <w:sz w:val="20"/>
                <w:szCs w:val="20"/>
              </w:rPr>
              <w:t xml:space="preserve">)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E571DBC" w14:textId="65536AF2" w:rsidR="00B2314C" w:rsidRPr="00EE0770" w:rsidRDefault="00B2314C">
            <w:pPr>
              <w:ind w:right="4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2314C" w:rsidRPr="00EE0770" w14:paraId="04E4C8E1" w14:textId="734DB9F6" w:rsidTr="00B2314C">
        <w:trPr>
          <w:trHeight w:val="304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13D5C0" w14:textId="77777777" w:rsidR="00B2314C" w:rsidRPr="00EE0770" w:rsidRDefault="00B2314C">
            <w:p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Wizualizacja IPI (Niewidzialnych Danych Osobowych)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B13E27E" w14:textId="4C3AA1DA" w:rsidR="00B2314C" w:rsidRPr="00EE0770" w:rsidRDefault="00B2314C">
            <w:pPr>
              <w:ind w:right="4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2314C" w:rsidRPr="00EE0770" w14:paraId="0469DA26" w14:textId="4FA42B15" w:rsidTr="00B2314C">
        <w:trPr>
          <w:trHeight w:val="302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FB0FB1" w14:textId="77777777" w:rsidR="00B2314C" w:rsidRPr="00EE0770" w:rsidRDefault="00B2314C">
            <w:p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Sprawdzanie zabezpieczeń </w:t>
            </w:r>
            <w:proofErr w:type="spellStart"/>
            <w:r w:rsidRPr="00EE0770">
              <w:rPr>
                <w:rFonts w:ascii="Lato" w:hAnsi="Lato"/>
                <w:sz w:val="20"/>
                <w:szCs w:val="20"/>
              </w:rPr>
              <w:t>retrorefleksyjnych</w:t>
            </w:r>
            <w:proofErr w:type="spellEnd"/>
            <w:r w:rsidRPr="00EE0770"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41CD32" w14:textId="005FFD2B" w:rsidR="00B2314C" w:rsidRPr="00EE0770" w:rsidRDefault="00B2314C">
            <w:pPr>
              <w:ind w:right="4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2314C" w:rsidRPr="00EE0770" w14:paraId="32624ACF" w14:textId="2407E9C1" w:rsidTr="00B2314C">
        <w:trPr>
          <w:trHeight w:val="301"/>
        </w:trPr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E29554" w14:textId="77777777" w:rsidR="00B2314C" w:rsidRPr="00EE0770" w:rsidRDefault="00B2314C">
            <w:pPr>
              <w:rPr>
                <w:rFonts w:ascii="Lato" w:hAnsi="Lato"/>
                <w:sz w:val="20"/>
                <w:szCs w:val="20"/>
              </w:rPr>
            </w:pPr>
            <w:r w:rsidRPr="00EE0770">
              <w:rPr>
                <w:rFonts w:ascii="Lato" w:hAnsi="Lato"/>
                <w:sz w:val="20"/>
                <w:szCs w:val="20"/>
              </w:rPr>
              <w:t xml:space="preserve">Dostosowanie operacji weryfikacji do dokumentów w różnym stanie zużycia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FEBB3F" w14:textId="7D800D58" w:rsidR="00B2314C" w:rsidRPr="00EE0770" w:rsidRDefault="00B2314C">
            <w:pPr>
              <w:ind w:right="4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7FDCC8C1" w14:textId="7D662960" w:rsidR="001F1043" w:rsidRDefault="00000000">
      <w:pPr>
        <w:spacing w:after="278"/>
        <w:rPr>
          <w:rFonts w:ascii="Lato" w:hAnsi="Lato"/>
          <w:sz w:val="20"/>
          <w:szCs w:val="20"/>
        </w:rPr>
      </w:pPr>
      <w:r w:rsidRPr="00EE0770">
        <w:rPr>
          <w:rFonts w:ascii="Lato" w:hAnsi="Lato"/>
          <w:sz w:val="20"/>
          <w:szCs w:val="20"/>
        </w:rPr>
        <w:t xml:space="preserve"> </w:t>
      </w:r>
      <w:r w:rsidR="008E362B">
        <w:rPr>
          <w:rFonts w:ascii="Lato" w:hAnsi="Lato"/>
          <w:sz w:val="20"/>
          <w:szCs w:val="20"/>
        </w:rPr>
        <w:t xml:space="preserve"> </w:t>
      </w:r>
    </w:p>
    <w:p w14:paraId="6FB6F0B6" w14:textId="77777777" w:rsidR="008E362B" w:rsidRDefault="008E362B">
      <w:pPr>
        <w:spacing w:after="278"/>
        <w:rPr>
          <w:rFonts w:ascii="Lato" w:hAnsi="Lato"/>
          <w:sz w:val="20"/>
          <w:szCs w:val="20"/>
        </w:rPr>
      </w:pPr>
    </w:p>
    <w:p w14:paraId="479AE8DA" w14:textId="0AE7E5C3" w:rsidR="008E362B" w:rsidRPr="008E362B" w:rsidRDefault="008E362B" w:rsidP="008E362B">
      <w:pPr>
        <w:spacing w:after="278"/>
        <w:rPr>
          <w:rFonts w:ascii="Lato" w:hAnsi="Lato"/>
          <w:sz w:val="20"/>
          <w:szCs w:val="20"/>
        </w:rPr>
      </w:pPr>
      <w:r w:rsidRPr="008E362B">
        <w:rPr>
          <w:rFonts w:ascii="Lato" w:hAnsi="Lato"/>
          <w:sz w:val="20"/>
          <w:szCs w:val="20"/>
        </w:rPr>
        <w:t>*</w:t>
      </w:r>
      <w:r>
        <w:rPr>
          <w:rFonts w:ascii="Lato" w:hAnsi="Lato"/>
          <w:sz w:val="20"/>
          <w:szCs w:val="20"/>
        </w:rPr>
        <w:t xml:space="preserve"> </w:t>
      </w:r>
      <w:r w:rsidRPr="008E362B">
        <w:rPr>
          <w:rFonts w:ascii="Lato" w:hAnsi="Lato"/>
          <w:i/>
          <w:iCs/>
          <w:sz w:val="20"/>
          <w:szCs w:val="20"/>
        </w:rPr>
        <w:t>uzupełnić parametry lub potwierdzić wymagania Zamawiającego</w:t>
      </w:r>
    </w:p>
    <w:p w14:paraId="21C8A9B7" w14:textId="77777777" w:rsidR="00EE0770" w:rsidRDefault="00EE0770">
      <w:pPr>
        <w:spacing w:after="278"/>
        <w:rPr>
          <w:rFonts w:ascii="Lato" w:hAnsi="Lato"/>
          <w:sz w:val="20"/>
          <w:szCs w:val="20"/>
        </w:rPr>
      </w:pPr>
    </w:p>
    <w:p w14:paraId="3103AD6B" w14:textId="77777777" w:rsidR="00EE0770" w:rsidRDefault="00EE0770">
      <w:pPr>
        <w:spacing w:after="278"/>
        <w:rPr>
          <w:rFonts w:ascii="Lato" w:hAnsi="Lato"/>
          <w:sz w:val="20"/>
          <w:szCs w:val="20"/>
        </w:rPr>
      </w:pPr>
    </w:p>
    <w:p w14:paraId="7FDA344F" w14:textId="77777777" w:rsidR="00EE0770" w:rsidRDefault="00EE0770">
      <w:pPr>
        <w:spacing w:after="278"/>
        <w:rPr>
          <w:rFonts w:ascii="Lato" w:hAnsi="Lato"/>
          <w:sz w:val="20"/>
          <w:szCs w:val="20"/>
        </w:rPr>
      </w:pPr>
    </w:p>
    <w:p w14:paraId="68908E98" w14:textId="2BFD3CCF" w:rsidR="00EE0770" w:rsidRDefault="00EE0770">
      <w:pPr>
        <w:spacing w:after="278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Podpis Oferenta </w:t>
      </w:r>
    </w:p>
    <w:p w14:paraId="408BCC8E" w14:textId="77777777" w:rsidR="00EE0770" w:rsidRDefault="00EE0770">
      <w:pPr>
        <w:spacing w:after="278"/>
        <w:rPr>
          <w:rFonts w:ascii="Lato" w:hAnsi="Lato"/>
          <w:sz w:val="20"/>
          <w:szCs w:val="20"/>
        </w:rPr>
      </w:pPr>
    </w:p>
    <w:p w14:paraId="1E0D78AE" w14:textId="77777777" w:rsidR="00EE0770" w:rsidRDefault="00EE0770">
      <w:pPr>
        <w:spacing w:after="278"/>
        <w:rPr>
          <w:rFonts w:ascii="Lato" w:hAnsi="Lato"/>
          <w:sz w:val="20"/>
          <w:szCs w:val="20"/>
        </w:rPr>
      </w:pPr>
    </w:p>
    <w:p w14:paraId="4BA1398D" w14:textId="0F050895" w:rsidR="00EE0770" w:rsidRPr="00EE0770" w:rsidRDefault="00EE0770">
      <w:pPr>
        <w:spacing w:after="278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…………………………………….</w:t>
      </w:r>
    </w:p>
    <w:sectPr w:rsidR="00EE0770" w:rsidRPr="00EE0770" w:rsidSect="00EE0770">
      <w:pgSz w:w="11906" w:h="16838"/>
      <w:pgMar w:top="1417" w:right="70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51141"/>
    <w:multiLevelType w:val="hybridMultilevel"/>
    <w:tmpl w:val="1D6ADB2C"/>
    <w:lvl w:ilvl="0" w:tplc="E4623B06">
      <w:start w:val="1"/>
      <w:numFmt w:val="bullet"/>
      <w:lvlText w:val="-"/>
      <w:lvlJc w:val="left"/>
      <w:pPr>
        <w:ind w:left="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060534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F6960A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FC5652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C8F014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F21BF6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D210A6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D056AE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1CE318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FC5AAC"/>
    <w:multiLevelType w:val="hybridMultilevel"/>
    <w:tmpl w:val="D1A89E24"/>
    <w:lvl w:ilvl="0" w:tplc="7B9A657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821DB"/>
    <w:multiLevelType w:val="hybridMultilevel"/>
    <w:tmpl w:val="135041F0"/>
    <w:lvl w:ilvl="0" w:tplc="0F8601EC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9477CA">
      <w:start w:val="1"/>
      <w:numFmt w:val="bullet"/>
      <w:lvlText w:val="o"/>
      <w:lvlJc w:val="left"/>
      <w:pPr>
        <w:ind w:left="1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F4DF36">
      <w:start w:val="1"/>
      <w:numFmt w:val="bullet"/>
      <w:lvlText w:val="▪"/>
      <w:lvlJc w:val="left"/>
      <w:pPr>
        <w:ind w:left="2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8841A4">
      <w:start w:val="1"/>
      <w:numFmt w:val="bullet"/>
      <w:lvlText w:val="•"/>
      <w:lvlJc w:val="left"/>
      <w:pPr>
        <w:ind w:left="3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62C55EC">
      <w:start w:val="1"/>
      <w:numFmt w:val="bullet"/>
      <w:lvlText w:val="o"/>
      <w:lvlJc w:val="left"/>
      <w:pPr>
        <w:ind w:left="3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66DCC8">
      <w:start w:val="1"/>
      <w:numFmt w:val="bullet"/>
      <w:lvlText w:val="▪"/>
      <w:lvlJc w:val="left"/>
      <w:pPr>
        <w:ind w:left="4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C44366">
      <w:start w:val="1"/>
      <w:numFmt w:val="bullet"/>
      <w:lvlText w:val="•"/>
      <w:lvlJc w:val="left"/>
      <w:pPr>
        <w:ind w:left="5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06A1AA">
      <w:start w:val="1"/>
      <w:numFmt w:val="bullet"/>
      <w:lvlText w:val="o"/>
      <w:lvlJc w:val="left"/>
      <w:pPr>
        <w:ind w:left="5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06FBF2">
      <w:start w:val="1"/>
      <w:numFmt w:val="bullet"/>
      <w:lvlText w:val="▪"/>
      <w:lvlJc w:val="left"/>
      <w:pPr>
        <w:ind w:left="6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24C2726"/>
    <w:multiLevelType w:val="hybridMultilevel"/>
    <w:tmpl w:val="3CB679DE"/>
    <w:lvl w:ilvl="0" w:tplc="B6F69602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1C8A9C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D27A8C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BC6A84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801510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E050E0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F896E6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D63764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D88630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5732039"/>
    <w:multiLevelType w:val="hybridMultilevel"/>
    <w:tmpl w:val="0EEE3894"/>
    <w:lvl w:ilvl="0" w:tplc="9E8CD2F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019103">
    <w:abstractNumId w:val="3"/>
  </w:num>
  <w:num w:numId="2" w16cid:durableId="1675373824">
    <w:abstractNumId w:val="0"/>
  </w:num>
  <w:num w:numId="3" w16cid:durableId="664164297">
    <w:abstractNumId w:val="2"/>
  </w:num>
  <w:num w:numId="4" w16cid:durableId="375397919">
    <w:abstractNumId w:val="4"/>
  </w:num>
  <w:num w:numId="5" w16cid:durableId="10961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043"/>
    <w:rsid w:val="001F1043"/>
    <w:rsid w:val="0031011B"/>
    <w:rsid w:val="00542DDC"/>
    <w:rsid w:val="00775A95"/>
    <w:rsid w:val="008B1184"/>
    <w:rsid w:val="008E362B"/>
    <w:rsid w:val="00B2314C"/>
    <w:rsid w:val="00B30D22"/>
    <w:rsid w:val="00B7301D"/>
    <w:rsid w:val="00BA4FF6"/>
    <w:rsid w:val="00BB74FC"/>
    <w:rsid w:val="00EE0770"/>
    <w:rsid w:val="00F10304"/>
    <w:rsid w:val="00FB4126"/>
    <w:rsid w:val="00FD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37873"/>
  <w15:docId w15:val="{9811E07A-9FE8-4F2B-A3A5-119B0E446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EE0770"/>
    <w:pPr>
      <w:spacing w:after="0" w:line="240" w:lineRule="auto"/>
    </w:pPr>
    <w:rPr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ZTitle">
    <w:name w:val="OPZ Title"/>
    <w:rsid w:val="00EE0770"/>
    <w:pPr>
      <w:keepNext/>
      <w:spacing w:line="276" w:lineRule="auto"/>
    </w:pPr>
    <w:rPr>
      <w:rFonts w:ascii="Calibri" w:hAnsi="Calibri"/>
      <w:b/>
      <w:kern w:val="0"/>
      <w:sz w:val="34"/>
      <w:szCs w:val="22"/>
      <w:lang w:val="en-US" w:eastAsia="en-US"/>
      <w14:ligatures w14:val="none"/>
    </w:rPr>
  </w:style>
  <w:style w:type="paragraph" w:customStyle="1" w:styleId="OPZHeading1">
    <w:name w:val="OPZ Heading 1"/>
    <w:rsid w:val="00EE0770"/>
    <w:pPr>
      <w:keepNext/>
      <w:spacing w:before="160" w:after="100" w:line="276" w:lineRule="auto"/>
    </w:pPr>
    <w:rPr>
      <w:rFonts w:ascii="Calibri" w:hAnsi="Calibri"/>
      <w:b/>
      <w:kern w:val="0"/>
      <w:sz w:val="26"/>
      <w:szCs w:val="22"/>
      <w:lang w:val="en-US" w:eastAsia="en-US"/>
      <w14:ligatures w14:val="none"/>
    </w:rPr>
  </w:style>
  <w:style w:type="paragraph" w:styleId="Akapitzlist">
    <w:name w:val="List Paragraph"/>
    <w:basedOn w:val="Normalny"/>
    <w:uiPriority w:val="34"/>
    <w:qFormat/>
    <w:rsid w:val="008E36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1487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Agnieszka Pilarska-Zamiela</cp:lastModifiedBy>
  <cp:revision>5</cp:revision>
  <dcterms:created xsi:type="dcterms:W3CDTF">2026-10-08T09:17:00Z</dcterms:created>
  <dcterms:modified xsi:type="dcterms:W3CDTF">2026-10-08T10:51:00Z</dcterms:modified>
</cp:coreProperties>
</file>