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05C0A" w14:textId="77777777" w:rsidR="00C13383" w:rsidRPr="00C13383" w:rsidRDefault="00777625" w:rsidP="00C1338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13383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048D0F90" w14:textId="77777777" w:rsidR="00C13383" w:rsidRPr="00C13383" w:rsidRDefault="001266FD" w:rsidP="00C1338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133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Warszawa,</w:t>
      </w:r>
      <w:r w:rsidR="004C3A58" w:rsidRPr="00C133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B76011" w:rsidRPr="00C133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29</w:t>
      </w:r>
      <w:r w:rsidR="00731816" w:rsidRPr="00C133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B76011" w:rsidRPr="00C133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marca</w:t>
      </w:r>
      <w:r w:rsidR="00DD62D7" w:rsidRPr="00C133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C133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731816" w:rsidRPr="00C133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C133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  <w:bookmarkStart w:id="0" w:name="_Hlk116311489"/>
    </w:p>
    <w:p w14:paraId="53AFF50D" w14:textId="77777777" w:rsidR="00C13383" w:rsidRPr="00C13383" w:rsidRDefault="00A93A75" w:rsidP="00C1338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13383">
        <w:rPr>
          <w:rFonts w:ascii="Arial" w:hAnsi="Arial" w:cs="Arial"/>
          <w:color w:val="000000" w:themeColor="text1"/>
          <w:sz w:val="24"/>
          <w:szCs w:val="24"/>
          <w:lang w:eastAsia="pl-PL"/>
        </w:rPr>
        <w:t>Sygn. akt KR II R 9/23</w:t>
      </w:r>
    </w:p>
    <w:p w14:paraId="193F2CDF" w14:textId="77777777" w:rsidR="00C13383" w:rsidRPr="00C13383" w:rsidRDefault="00A93A75" w:rsidP="00C1338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13383">
        <w:rPr>
          <w:rFonts w:ascii="Arial" w:hAnsi="Arial" w:cs="Arial"/>
          <w:color w:val="000000" w:themeColor="text1"/>
          <w:sz w:val="24"/>
          <w:szCs w:val="24"/>
          <w:lang w:eastAsia="pl-PL"/>
        </w:rPr>
        <w:t>DPA-II.9130.4.2023</w:t>
      </w:r>
      <w:bookmarkEnd w:id="0"/>
    </w:p>
    <w:p w14:paraId="15E0FCBF" w14:textId="77777777" w:rsidR="00C13383" w:rsidRPr="00C13383" w:rsidRDefault="001266FD" w:rsidP="00C1338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13383">
        <w:rPr>
          <w:rFonts w:ascii="Arial" w:hAnsi="Arial" w:cs="Arial"/>
          <w:sz w:val="24"/>
          <w:szCs w:val="24"/>
        </w:rPr>
        <w:t>POSTANOWIENIE</w:t>
      </w:r>
    </w:p>
    <w:p w14:paraId="31709205" w14:textId="77777777" w:rsidR="00C13383" w:rsidRPr="00C13383" w:rsidRDefault="001266FD" w:rsidP="00C1338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13383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72D5094B" w14:textId="77777777" w:rsidR="00C13383" w:rsidRPr="00C13383" w:rsidRDefault="001266FD" w:rsidP="00C1338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13383">
        <w:rPr>
          <w:rFonts w:ascii="Arial" w:hAnsi="Arial" w:cs="Arial"/>
          <w:sz w:val="24"/>
          <w:szCs w:val="24"/>
        </w:rPr>
        <w:t>Przewodnicząc</w:t>
      </w:r>
      <w:r w:rsidR="009D468D" w:rsidRPr="00C13383">
        <w:rPr>
          <w:rFonts w:ascii="Arial" w:hAnsi="Arial" w:cs="Arial"/>
          <w:sz w:val="24"/>
          <w:szCs w:val="24"/>
        </w:rPr>
        <w:t>y</w:t>
      </w:r>
      <w:r w:rsidRPr="00C13383">
        <w:rPr>
          <w:rFonts w:ascii="Arial" w:hAnsi="Arial" w:cs="Arial"/>
          <w:sz w:val="24"/>
          <w:szCs w:val="24"/>
        </w:rPr>
        <w:t xml:space="preserve"> Komisji: </w:t>
      </w:r>
    </w:p>
    <w:p w14:paraId="3AFC6EA5" w14:textId="77777777" w:rsidR="00C13383" w:rsidRPr="00C13383" w:rsidRDefault="009D468D" w:rsidP="00C1338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13383">
        <w:rPr>
          <w:rFonts w:ascii="Arial" w:hAnsi="Arial" w:cs="Arial"/>
          <w:sz w:val="24"/>
          <w:szCs w:val="24"/>
        </w:rPr>
        <w:t xml:space="preserve">Sebastian Kaleta </w:t>
      </w:r>
    </w:p>
    <w:p w14:paraId="601B665D" w14:textId="77777777" w:rsidR="00C13383" w:rsidRPr="00C13383" w:rsidRDefault="001266FD" w:rsidP="00C1338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13383">
        <w:rPr>
          <w:rFonts w:ascii="Arial" w:hAnsi="Arial" w:cs="Arial"/>
          <w:sz w:val="24"/>
          <w:szCs w:val="24"/>
        </w:rPr>
        <w:t xml:space="preserve">Członkowie Komisji: </w:t>
      </w:r>
    </w:p>
    <w:p w14:paraId="58D96EFD" w14:textId="77777777" w:rsidR="00C13383" w:rsidRPr="00C13383" w:rsidRDefault="00B76011" w:rsidP="00C1338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1B1B1B"/>
          <w:sz w:val="24"/>
          <w:szCs w:val="24"/>
        </w:rPr>
      </w:pPr>
      <w:r w:rsidRPr="00C13383">
        <w:rPr>
          <w:rFonts w:ascii="Arial" w:hAnsi="Arial" w:cs="Arial"/>
          <w:color w:val="1B1B1B"/>
          <w:sz w:val="24"/>
          <w:szCs w:val="24"/>
        </w:rPr>
        <w:t xml:space="preserve">Wiktor </w:t>
      </w:r>
      <w:proofErr w:type="spellStart"/>
      <w:r w:rsidRPr="00C13383">
        <w:rPr>
          <w:rFonts w:ascii="Arial" w:hAnsi="Arial" w:cs="Arial"/>
          <w:color w:val="1B1B1B"/>
          <w:sz w:val="24"/>
          <w:szCs w:val="24"/>
        </w:rPr>
        <w:t>Klimiuk</w:t>
      </w:r>
      <w:proofErr w:type="spellEnd"/>
      <w:r w:rsidRPr="00C13383">
        <w:rPr>
          <w:rFonts w:ascii="Arial" w:hAnsi="Arial" w:cs="Arial"/>
          <w:color w:val="1B1B1B"/>
          <w:sz w:val="24"/>
          <w:szCs w:val="24"/>
        </w:rPr>
        <w:t>, Łukasz Kondratko, Robert Kropiwnicki, Jan Mosiński, Bartłomiej Opaliński,</w:t>
      </w:r>
      <w:r w:rsidRPr="00C13383">
        <w:rPr>
          <w:rFonts w:ascii="Arial" w:hAnsi="Arial" w:cs="Arial"/>
          <w:sz w:val="24"/>
          <w:szCs w:val="24"/>
        </w:rPr>
        <w:t xml:space="preserve"> </w:t>
      </w:r>
      <w:r w:rsidRPr="00C13383">
        <w:rPr>
          <w:rFonts w:ascii="Arial" w:hAnsi="Arial" w:cs="Arial"/>
          <w:color w:val="1B1B1B"/>
          <w:sz w:val="24"/>
          <w:szCs w:val="24"/>
        </w:rPr>
        <w:t xml:space="preserve">Sławomir Potapowicz, Adam Zieliński,  </w:t>
      </w:r>
    </w:p>
    <w:p w14:paraId="23D88B01" w14:textId="77777777" w:rsidR="00C13383" w:rsidRPr="00C13383" w:rsidRDefault="001266FD" w:rsidP="00C1338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13383">
        <w:rPr>
          <w:rFonts w:ascii="Arial" w:hAnsi="Arial" w:cs="Arial"/>
          <w:sz w:val="24"/>
          <w:szCs w:val="24"/>
        </w:rPr>
        <w:t>po rozpoznaniu w dniu</w:t>
      </w:r>
      <w:r w:rsidR="00A23D03" w:rsidRPr="00C13383">
        <w:rPr>
          <w:rFonts w:ascii="Arial" w:hAnsi="Arial" w:cs="Arial"/>
          <w:sz w:val="24"/>
          <w:szCs w:val="24"/>
        </w:rPr>
        <w:t xml:space="preserve"> </w:t>
      </w:r>
      <w:r w:rsidR="00B76011" w:rsidRPr="00C13383">
        <w:rPr>
          <w:rFonts w:ascii="Arial" w:hAnsi="Arial" w:cs="Arial"/>
          <w:sz w:val="24"/>
          <w:szCs w:val="24"/>
        </w:rPr>
        <w:t>29 marca</w:t>
      </w:r>
      <w:r w:rsidR="00DD62D7" w:rsidRPr="00C13383">
        <w:rPr>
          <w:rFonts w:ascii="Arial" w:hAnsi="Arial" w:cs="Arial"/>
          <w:sz w:val="24"/>
          <w:szCs w:val="24"/>
        </w:rPr>
        <w:t xml:space="preserve"> </w:t>
      </w:r>
      <w:r w:rsidR="00DE339A" w:rsidRPr="00C13383">
        <w:rPr>
          <w:rFonts w:ascii="Arial" w:hAnsi="Arial" w:cs="Arial"/>
          <w:sz w:val="24"/>
          <w:szCs w:val="24"/>
        </w:rPr>
        <w:t>202</w:t>
      </w:r>
      <w:r w:rsidR="00731816" w:rsidRPr="00C13383">
        <w:rPr>
          <w:rFonts w:ascii="Arial" w:hAnsi="Arial" w:cs="Arial"/>
          <w:sz w:val="24"/>
          <w:szCs w:val="24"/>
        </w:rPr>
        <w:t>3</w:t>
      </w:r>
      <w:r w:rsidRPr="00C13383">
        <w:rPr>
          <w:rFonts w:ascii="Arial" w:hAnsi="Arial" w:cs="Arial"/>
          <w:sz w:val="24"/>
          <w:szCs w:val="24"/>
        </w:rPr>
        <w:t xml:space="preserve"> r. na posiedzeniu niejawnym</w:t>
      </w:r>
      <w:r w:rsidR="00BA7F92" w:rsidRPr="00C13383">
        <w:rPr>
          <w:rFonts w:ascii="Arial" w:hAnsi="Arial" w:cs="Arial"/>
          <w:sz w:val="24"/>
          <w:szCs w:val="24"/>
        </w:rPr>
        <w:t>,</w:t>
      </w:r>
    </w:p>
    <w:p w14:paraId="045BBFBA" w14:textId="6176C10A" w:rsidR="00731816" w:rsidRPr="00C13383" w:rsidRDefault="009A7960" w:rsidP="00C1338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13383">
        <w:rPr>
          <w:rFonts w:ascii="Arial" w:hAnsi="Arial" w:cs="Arial"/>
          <w:sz w:val="24"/>
          <w:szCs w:val="24"/>
        </w:rPr>
        <w:t xml:space="preserve">sprawy w przedmiocie </w:t>
      </w:r>
      <w:r w:rsidR="0029354E" w:rsidRPr="00C13383">
        <w:rPr>
          <w:rFonts w:ascii="Arial" w:hAnsi="Arial" w:cs="Arial"/>
          <w:sz w:val="24"/>
          <w:szCs w:val="24"/>
        </w:rPr>
        <w:t xml:space="preserve">decyzji </w:t>
      </w:r>
      <w:r w:rsidR="00DE339A" w:rsidRPr="00C13383">
        <w:rPr>
          <w:rFonts w:ascii="Arial" w:hAnsi="Arial" w:cs="Arial"/>
          <w:color w:val="000000" w:themeColor="text1"/>
          <w:sz w:val="24"/>
          <w:szCs w:val="24"/>
        </w:rPr>
        <w:t xml:space="preserve">Prezydenta m.st. Warszawy </w:t>
      </w:r>
      <w:bookmarkStart w:id="1" w:name="_Hlk67647642"/>
      <w:r w:rsidR="00DE339A" w:rsidRPr="00C13383">
        <w:rPr>
          <w:rFonts w:ascii="Arial" w:hAnsi="Arial" w:cs="Arial"/>
          <w:color w:val="000000" w:themeColor="text1"/>
          <w:sz w:val="24"/>
          <w:szCs w:val="24"/>
        </w:rPr>
        <w:t xml:space="preserve">z dnia </w:t>
      </w:r>
      <w:bookmarkEnd w:id="1"/>
      <w:r w:rsidR="00B76011" w:rsidRPr="00C13383">
        <w:rPr>
          <w:rFonts w:ascii="Arial" w:hAnsi="Arial" w:cs="Arial"/>
          <w:color w:val="000000" w:themeColor="text1"/>
          <w:sz w:val="24"/>
          <w:szCs w:val="24"/>
        </w:rPr>
        <w:t>25</w:t>
      </w:r>
      <w:r w:rsidR="00731816" w:rsidRPr="00C1338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76011" w:rsidRPr="00C13383">
        <w:rPr>
          <w:rFonts w:ascii="Arial" w:hAnsi="Arial" w:cs="Arial"/>
          <w:color w:val="000000" w:themeColor="text1"/>
          <w:sz w:val="24"/>
          <w:szCs w:val="24"/>
        </w:rPr>
        <w:t>listopada</w:t>
      </w:r>
      <w:r w:rsidR="00731816" w:rsidRPr="00C13383">
        <w:rPr>
          <w:rFonts w:ascii="Arial" w:hAnsi="Arial" w:cs="Arial"/>
          <w:color w:val="000000" w:themeColor="text1"/>
          <w:sz w:val="24"/>
          <w:szCs w:val="24"/>
        </w:rPr>
        <w:t xml:space="preserve"> 201</w:t>
      </w:r>
      <w:r w:rsidR="00B76011" w:rsidRPr="00C13383">
        <w:rPr>
          <w:rFonts w:ascii="Arial" w:hAnsi="Arial" w:cs="Arial"/>
          <w:color w:val="000000" w:themeColor="text1"/>
          <w:sz w:val="24"/>
          <w:szCs w:val="24"/>
        </w:rPr>
        <w:t>4</w:t>
      </w:r>
      <w:r w:rsidR="00731816" w:rsidRPr="00C13383">
        <w:rPr>
          <w:rFonts w:ascii="Arial" w:hAnsi="Arial" w:cs="Arial"/>
          <w:color w:val="000000" w:themeColor="text1"/>
          <w:sz w:val="24"/>
          <w:szCs w:val="24"/>
        </w:rPr>
        <w:t xml:space="preserve"> r. nr </w:t>
      </w:r>
      <w:r w:rsidR="00B76011" w:rsidRPr="00C13383">
        <w:rPr>
          <w:rFonts w:ascii="Arial" w:hAnsi="Arial" w:cs="Arial"/>
          <w:color w:val="000000" w:themeColor="text1"/>
          <w:sz w:val="24"/>
          <w:szCs w:val="24"/>
        </w:rPr>
        <w:t>5</w:t>
      </w:r>
      <w:r w:rsidR="00731816" w:rsidRPr="00C13383">
        <w:rPr>
          <w:rFonts w:ascii="Arial" w:hAnsi="Arial" w:cs="Arial"/>
          <w:color w:val="000000" w:themeColor="text1"/>
          <w:sz w:val="24"/>
          <w:szCs w:val="24"/>
        </w:rPr>
        <w:t>6</w:t>
      </w:r>
      <w:r w:rsidR="00B76011" w:rsidRPr="00C13383">
        <w:rPr>
          <w:rFonts w:ascii="Arial" w:hAnsi="Arial" w:cs="Arial"/>
          <w:color w:val="000000" w:themeColor="text1"/>
          <w:sz w:val="24"/>
          <w:szCs w:val="24"/>
        </w:rPr>
        <w:t>8</w:t>
      </w:r>
      <w:r w:rsidR="00731816" w:rsidRPr="00C13383">
        <w:rPr>
          <w:rFonts w:ascii="Arial" w:hAnsi="Arial" w:cs="Arial"/>
          <w:color w:val="000000" w:themeColor="text1"/>
          <w:sz w:val="24"/>
          <w:szCs w:val="24"/>
        </w:rPr>
        <w:t>/GK/DW/201</w:t>
      </w:r>
      <w:r w:rsidR="00B76011" w:rsidRPr="00C13383">
        <w:rPr>
          <w:rFonts w:ascii="Arial" w:hAnsi="Arial" w:cs="Arial"/>
          <w:color w:val="000000" w:themeColor="text1"/>
          <w:sz w:val="24"/>
          <w:szCs w:val="24"/>
        </w:rPr>
        <w:t>4</w:t>
      </w:r>
      <w:r w:rsidR="00BA7F92" w:rsidRPr="00C13383">
        <w:rPr>
          <w:rFonts w:ascii="Arial" w:hAnsi="Arial" w:cs="Arial"/>
          <w:color w:val="000000" w:themeColor="text1"/>
          <w:sz w:val="24"/>
          <w:szCs w:val="24"/>
        </w:rPr>
        <w:t>,</w:t>
      </w:r>
      <w:r w:rsidR="00731816" w:rsidRPr="00C1338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A7F92" w:rsidRPr="00C13383">
        <w:rPr>
          <w:rFonts w:ascii="Arial" w:hAnsi="Arial" w:cs="Arial"/>
          <w:color w:val="000000" w:themeColor="text1"/>
          <w:sz w:val="24"/>
          <w:szCs w:val="24"/>
        </w:rPr>
        <w:t xml:space="preserve">dotyczącej ustalenia i przyznania odszkodowania w wysokości 1 542 000 zł za przejętą dekretem z 26 października 1945 o własności i użytkowaniu gruntów na obszarze m.st. Warszawy część nieruchomości o pow. 1 327 m², położonej w Warszawie przy ul. Kolejowej 49 </w:t>
      </w:r>
      <w:proofErr w:type="spellStart"/>
      <w:r w:rsidR="00BA7F92" w:rsidRPr="00C13383">
        <w:rPr>
          <w:rFonts w:ascii="Arial" w:hAnsi="Arial" w:cs="Arial"/>
          <w:color w:val="000000" w:themeColor="text1"/>
          <w:sz w:val="24"/>
          <w:szCs w:val="24"/>
        </w:rPr>
        <w:t>ozn</w:t>
      </w:r>
      <w:proofErr w:type="spellEnd"/>
      <w:r w:rsidR="00BA7F92" w:rsidRPr="00C13383">
        <w:rPr>
          <w:rFonts w:ascii="Arial" w:hAnsi="Arial" w:cs="Arial"/>
          <w:color w:val="000000" w:themeColor="text1"/>
          <w:sz w:val="24"/>
          <w:szCs w:val="24"/>
        </w:rPr>
        <w:t>. dawnym nr hip. 5422, która obecnie stanowi część działki ewidencyjnej nr 53/6 i 53/7 z obrębu 6-04-09;</w:t>
      </w:r>
    </w:p>
    <w:p w14:paraId="2925D45A" w14:textId="675CE8F2" w:rsidR="00150204" w:rsidRPr="00C13383" w:rsidRDefault="00BA4CA9" w:rsidP="00C13383">
      <w:pPr>
        <w:tabs>
          <w:tab w:val="left" w:pos="1421"/>
        </w:tabs>
        <w:spacing w:after="480" w:line="360" w:lineRule="auto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zh-CN"/>
        </w:rPr>
      </w:pPr>
      <w:r w:rsidRPr="00C13383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z udziałem stron: </w:t>
      </w:r>
      <w:r w:rsidR="00DD62D7" w:rsidRPr="00C13383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Miasta Stołecznego Warszawy, Prokuratora Regionalnego w Warszawie,</w:t>
      </w:r>
      <w:bookmarkStart w:id="2" w:name="_Hlk67647447"/>
      <w:r w:rsidR="00DD62D7" w:rsidRPr="00C13383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 </w:t>
      </w:r>
      <w:bookmarkEnd w:id="2"/>
      <w:r w:rsidR="00B76011" w:rsidRPr="00C13383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L Z</w:t>
      </w:r>
      <w:r w:rsidR="00FF6006" w:rsidRPr="00C13383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, </w:t>
      </w:r>
      <w:r w:rsidR="00DD62D7" w:rsidRPr="00C13383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 </w:t>
      </w:r>
    </w:p>
    <w:p w14:paraId="7A48F295" w14:textId="232D8A6D" w:rsidR="009A7960" w:rsidRPr="00C13383" w:rsidRDefault="009A7960" w:rsidP="00C13383">
      <w:pPr>
        <w:spacing w:before="120" w:after="480" w:line="360" w:lineRule="auto"/>
        <w:contextualSpacing/>
        <w:rPr>
          <w:rFonts w:ascii="Arial" w:hAnsi="Arial" w:cs="Arial"/>
          <w:sz w:val="24"/>
          <w:szCs w:val="24"/>
        </w:rPr>
      </w:pPr>
      <w:r w:rsidRPr="00C13383">
        <w:rPr>
          <w:rFonts w:ascii="Arial" w:hAnsi="Arial" w:cs="Arial"/>
          <w:sz w:val="24"/>
          <w:szCs w:val="24"/>
        </w:rPr>
        <w:t>postanawia:</w:t>
      </w:r>
    </w:p>
    <w:p w14:paraId="5B8F278D" w14:textId="12AD5142" w:rsidR="009A7960" w:rsidRPr="00C13383" w:rsidRDefault="009A7960" w:rsidP="00C13383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C13383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C13383">
        <w:rPr>
          <w:rFonts w:ascii="Arial" w:eastAsia="Times New Roman" w:hAnsi="Arial" w:cs="Arial"/>
          <w:sz w:val="24"/>
          <w:szCs w:val="24"/>
          <w:lang w:eastAsia="zh-CN"/>
        </w:rPr>
        <w:t>(Dz.U. z 20</w:t>
      </w:r>
      <w:r w:rsidR="00BA4CA9" w:rsidRPr="00C13383">
        <w:rPr>
          <w:rFonts w:ascii="Arial" w:eastAsia="Times New Roman" w:hAnsi="Arial" w:cs="Arial"/>
          <w:sz w:val="24"/>
          <w:szCs w:val="24"/>
          <w:lang w:eastAsia="zh-CN"/>
        </w:rPr>
        <w:t xml:space="preserve">21 </w:t>
      </w:r>
      <w:r w:rsidRPr="00C13383">
        <w:rPr>
          <w:rFonts w:ascii="Arial" w:eastAsia="Times New Roman" w:hAnsi="Arial" w:cs="Arial"/>
          <w:sz w:val="24"/>
          <w:szCs w:val="24"/>
          <w:lang w:eastAsia="zh-CN"/>
        </w:rPr>
        <w:t>r.</w:t>
      </w:r>
      <w:r w:rsidR="00BA4CA9" w:rsidRPr="00C13383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C13383">
        <w:rPr>
          <w:rFonts w:ascii="Arial" w:eastAsia="Times New Roman" w:hAnsi="Arial" w:cs="Arial"/>
          <w:sz w:val="24"/>
          <w:szCs w:val="24"/>
          <w:lang w:eastAsia="zh-CN"/>
        </w:rPr>
        <w:t>poz.</w:t>
      </w:r>
      <w:r w:rsidR="00BA4CA9" w:rsidRPr="00C13383">
        <w:rPr>
          <w:rFonts w:ascii="Arial" w:eastAsia="Times New Roman" w:hAnsi="Arial" w:cs="Arial"/>
          <w:sz w:val="24"/>
          <w:szCs w:val="24"/>
          <w:lang w:eastAsia="zh-CN"/>
        </w:rPr>
        <w:t xml:space="preserve"> 795</w:t>
      </w:r>
      <w:r w:rsidRPr="00C13383">
        <w:rPr>
          <w:rFonts w:ascii="Arial" w:eastAsia="Times New Roman" w:hAnsi="Arial" w:cs="Arial"/>
          <w:sz w:val="24"/>
          <w:szCs w:val="24"/>
          <w:lang w:eastAsia="zh-CN"/>
        </w:rPr>
        <w:t>; dalej ustawa</w:t>
      </w:r>
      <w:r w:rsidRPr="00C13383">
        <w:rPr>
          <w:rFonts w:ascii="Arial" w:hAnsi="Arial" w:cs="Arial"/>
          <w:sz w:val="24"/>
          <w:szCs w:val="24"/>
        </w:rPr>
        <w:t>) zawiadomić właściwe organy administracji oraz sądy o wszczęciu z urzędu postępowania rozpoznawczego;</w:t>
      </w:r>
    </w:p>
    <w:p w14:paraId="71170EC9" w14:textId="6080710D" w:rsidR="00C14823" w:rsidRPr="00C13383" w:rsidRDefault="009A7960" w:rsidP="00C13383">
      <w:pPr>
        <w:pStyle w:val="Akapitzlist"/>
        <w:numPr>
          <w:ilvl w:val="0"/>
          <w:numId w:val="3"/>
        </w:numPr>
        <w:spacing w:before="120" w:after="480" w:line="360" w:lineRule="auto"/>
        <w:rPr>
          <w:rFonts w:ascii="Arial" w:hAnsi="Arial" w:cs="Arial"/>
          <w:sz w:val="24"/>
          <w:szCs w:val="24"/>
        </w:rPr>
      </w:pPr>
      <w:r w:rsidRPr="00C13383">
        <w:rPr>
          <w:rFonts w:ascii="Arial" w:hAnsi="Arial" w:cs="Arial"/>
          <w:sz w:val="24"/>
          <w:szCs w:val="24"/>
        </w:rPr>
        <w:t xml:space="preserve">na </w:t>
      </w:r>
      <w:r w:rsidRPr="00C13383">
        <w:rPr>
          <w:rFonts w:ascii="Arial" w:eastAsia="Calibri" w:hAnsi="Arial" w:cs="Arial"/>
          <w:sz w:val="24"/>
          <w:szCs w:val="24"/>
        </w:rPr>
        <w:t>podstawie art. 16 ust. 3 i ust. 4 ustawy zawiadomić o wydaniu niniejszego postanowienia poprzez ogłoszenie w Biuletynie Informacji Publicznej.</w:t>
      </w:r>
    </w:p>
    <w:p w14:paraId="4BABD670" w14:textId="77777777" w:rsidR="00C13383" w:rsidRDefault="001A6AE0" w:rsidP="00C13383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C13383">
        <w:rPr>
          <w:rFonts w:ascii="Arial" w:hAnsi="Arial" w:cs="Arial"/>
          <w:sz w:val="24"/>
          <w:szCs w:val="24"/>
        </w:rPr>
        <w:t>Przewodnicząc</w:t>
      </w:r>
      <w:r w:rsidR="009D468D" w:rsidRPr="00C13383">
        <w:rPr>
          <w:rFonts w:ascii="Arial" w:hAnsi="Arial" w:cs="Arial"/>
          <w:sz w:val="24"/>
          <w:szCs w:val="24"/>
        </w:rPr>
        <w:t>y</w:t>
      </w:r>
      <w:r w:rsidRPr="00C13383">
        <w:rPr>
          <w:rFonts w:ascii="Arial" w:hAnsi="Arial" w:cs="Arial"/>
          <w:sz w:val="24"/>
          <w:szCs w:val="24"/>
        </w:rPr>
        <w:t xml:space="preserve"> K</w:t>
      </w:r>
      <w:r w:rsidR="00C13383" w:rsidRPr="00C13383">
        <w:rPr>
          <w:rFonts w:ascii="Arial" w:hAnsi="Arial" w:cs="Arial"/>
          <w:sz w:val="24"/>
          <w:szCs w:val="24"/>
        </w:rPr>
        <w:t>omisji</w:t>
      </w:r>
    </w:p>
    <w:p w14:paraId="7C48FE5B" w14:textId="77777777" w:rsidR="00C13383" w:rsidRDefault="009D468D" w:rsidP="00C13383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C13383">
        <w:rPr>
          <w:rFonts w:ascii="Arial" w:hAnsi="Arial" w:cs="Arial"/>
          <w:sz w:val="24"/>
          <w:szCs w:val="24"/>
        </w:rPr>
        <w:t xml:space="preserve">Sebastian Kaleta </w:t>
      </w:r>
    </w:p>
    <w:p w14:paraId="445412B7" w14:textId="77777777" w:rsidR="00C13383" w:rsidRDefault="001266FD" w:rsidP="00C13383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C13383">
        <w:rPr>
          <w:rFonts w:ascii="Arial" w:hAnsi="Arial" w:cs="Arial"/>
          <w:sz w:val="24"/>
          <w:szCs w:val="24"/>
        </w:rPr>
        <w:t>Pouczenie:</w:t>
      </w:r>
    </w:p>
    <w:p w14:paraId="42631D3B" w14:textId="60309F17" w:rsidR="001266FD" w:rsidRPr="00C13383" w:rsidRDefault="001266FD" w:rsidP="00C13383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C13383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193376" w:rsidRPr="00C13383">
        <w:rPr>
          <w:rFonts w:ascii="Arial" w:eastAsia="Times New Roman" w:hAnsi="Arial" w:cs="Arial"/>
          <w:sz w:val="24"/>
          <w:szCs w:val="24"/>
          <w:lang w:eastAsia="zh-CN"/>
        </w:rPr>
        <w:t>Dz.U. z 20</w:t>
      </w:r>
      <w:r w:rsidR="00BA4CA9" w:rsidRPr="00C13383">
        <w:rPr>
          <w:rFonts w:ascii="Arial" w:eastAsia="Times New Roman" w:hAnsi="Arial" w:cs="Arial"/>
          <w:sz w:val="24"/>
          <w:szCs w:val="24"/>
          <w:lang w:eastAsia="zh-CN"/>
        </w:rPr>
        <w:t xml:space="preserve">21 </w:t>
      </w:r>
      <w:r w:rsidR="00193376" w:rsidRPr="00C13383">
        <w:rPr>
          <w:rFonts w:ascii="Arial" w:eastAsia="Times New Roman" w:hAnsi="Arial" w:cs="Arial"/>
          <w:sz w:val="24"/>
          <w:szCs w:val="24"/>
          <w:lang w:eastAsia="zh-CN"/>
        </w:rPr>
        <w:t>r. poz.</w:t>
      </w:r>
      <w:r w:rsidR="00BA4CA9" w:rsidRPr="00C13383">
        <w:rPr>
          <w:rFonts w:ascii="Arial" w:eastAsia="Times New Roman" w:hAnsi="Arial" w:cs="Arial"/>
          <w:sz w:val="24"/>
          <w:szCs w:val="24"/>
          <w:lang w:eastAsia="zh-CN"/>
        </w:rPr>
        <w:t xml:space="preserve"> 795</w:t>
      </w:r>
      <w:r w:rsidRPr="00C13383">
        <w:rPr>
          <w:rFonts w:ascii="Arial" w:hAnsi="Arial" w:cs="Arial"/>
          <w:sz w:val="24"/>
          <w:szCs w:val="24"/>
        </w:rPr>
        <w:t>)</w:t>
      </w:r>
      <w:r w:rsidR="00BA4CA9" w:rsidRPr="00C13383">
        <w:rPr>
          <w:rFonts w:ascii="Arial" w:hAnsi="Arial" w:cs="Arial"/>
          <w:sz w:val="24"/>
          <w:szCs w:val="24"/>
        </w:rPr>
        <w:t xml:space="preserve"> </w:t>
      </w:r>
      <w:r w:rsidRPr="00C13383">
        <w:rPr>
          <w:rFonts w:ascii="Arial" w:eastAsia="Times New Roman" w:hAnsi="Arial" w:cs="Arial"/>
          <w:sz w:val="24"/>
          <w:szCs w:val="24"/>
          <w:lang w:eastAsia="zh-CN"/>
        </w:rPr>
        <w:t>na niniejsze postanowienie nie przysługuje środek zaskarżenia.</w:t>
      </w:r>
    </w:p>
    <w:sectPr w:rsidR="001266FD" w:rsidRPr="00C13383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0AAB8" w14:textId="77777777" w:rsidR="003211ED" w:rsidRDefault="003211ED">
      <w:pPr>
        <w:spacing w:after="0" w:line="240" w:lineRule="auto"/>
      </w:pPr>
      <w:r>
        <w:separator/>
      </w:r>
    </w:p>
  </w:endnote>
  <w:endnote w:type="continuationSeparator" w:id="0">
    <w:p w14:paraId="48B54931" w14:textId="77777777" w:rsidR="003211ED" w:rsidRDefault="0032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C99B1" w14:textId="77777777" w:rsidR="003211ED" w:rsidRDefault="003211ED">
      <w:pPr>
        <w:spacing w:after="0" w:line="240" w:lineRule="auto"/>
      </w:pPr>
      <w:r>
        <w:separator/>
      </w:r>
    </w:p>
  </w:footnote>
  <w:footnote w:type="continuationSeparator" w:id="0">
    <w:p w14:paraId="5B49B421" w14:textId="77777777" w:rsidR="003211ED" w:rsidRDefault="00321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C075" w14:textId="77777777" w:rsidR="00A86319" w:rsidRDefault="003211ED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C21F" w14:textId="77777777" w:rsidR="009567DE" w:rsidRDefault="001266FD" w:rsidP="00C13383">
    <w:pPr>
      <w:pStyle w:val="Nagwek"/>
    </w:pPr>
    <w:r>
      <w:rPr>
        <w:noProof/>
        <w:lang w:eastAsia="pl-PL"/>
      </w:rPr>
      <w:drawing>
        <wp:inline distT="0" distB="0" distL="0" distR="0" wp14:anchorId="65C84070" wp14:editId="1B18C775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28"/>
    <w:multiLevelType w:val="multilevel"/>
    <w:tmpl w:val="A09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FD"/>
    <w:rsid w:val="000147D2"/>
    <w:rsid w:val="00044DD2"/>
    <w:rsid w:val="00053BA5"/>
    <w:rsid w:val="00077749"/>
    <w:rsid w:val="000B47A0"/>
    <w:rsid w:val="001266FD"/>
    <w:rsid w:val="00133EA2"/>
    <w:rsid w:val="00150204"/>
    <w:rsid w:val="00193376"/>
    <w:rsid w:val="001A6AE0"/>
    <w:rsid w:val="001F1F28"/>
    <w:rsid w:val="00220954"/>
    <w:rsid w:val="0025538B"/>
    <w:rsid w:val="002667F2"/>
    <w:rsid w:val="0028039F"/>
    <w:rsid w:val="00281B08"/>
    <w:rsid w:val="0029354E"/>
    <w:rsid w:val="002C5709"/>
    <w:rsid w:val="002F28EE"/>
    <w:rsid w:val="003211ED"/>
    <w:rsid w:val="00346489"/>
    <w:rsid w:val="00357C83"/>
    <w:rsid w:val="003903B8"/>
    <w:rsid w:val="003919D8"/>
    <w:rsid w:val="003C4595"/>
    <w:rsid w:val="003D2FCF"/>
    <w:rsid w:val="003F7716"/>
    <w:rsid w:val="004007D0"/>
    <w:rsid w:val="004B1D2F"/>
    <w:rsid w:val="004C3A58"/>
    <w:rsid w:val="004D6657"/>
    <w:rsid w:val="004F4BD7"/>
    <w:rsid w:val="00506C8C"/>
    <w:rsid w:val="00514D9D"/>
    <w:rsid w:val="00522C90"/>
    <w:rsid w:val="0053270B"/>
    <w:rsid w:val="005753E2"/>
    <w:rsid w:val="005D1276"/>
    <w:rsid w:val="005D1D6B"/>
    <w:rsid w:val="00612E4B"/>
    <w:rsid w:val="006720D6"/>
    <w:rsid w:val="00687C4B"/>
    <w:rsid w:val="00692DEC"/>
    <w:rsid w:val="006A7978"/>
    <w:rsid w:val="006D75E8"/>
    <w:rsid w:val="006E6020"/>
    <w:rsid w:val="00707098"/>
    <w:rsid w:val="007259B8"/>
    <w:rsid w:val="00731816"/>
    <w:rsid w:val="00773573"/>
    <w:rsid w:val="00777625"/>
    <w:rsid w:val="007A5302"/>
    <w:rsid w:val="008340C7"/>
    <w:rsid w:val="00842400"/>
    <w:rsid w:val="00887D7E"/>
    <w:rsid w:val="008D4EEC"/>
    <w:rsid w:val="00994E8F"/>
    <w:rsid w:val="009A7960"/>
    <w:rsid w:val="009C75E1"/>
    <w:rsid w:val="009D468D"/>
    <w:rsid w:val="009E2AD5"/>
    <w:rsid w:val="009F25B4"/>
    <w:rsid w:val="00A108D4"/>
    <w:rsid w:val="00A129C7"/>
    <w:rsid w:val="00A23D03"/>
    <w:rsid w:val="00A648E5"/>
    <w:rsid w:val="00A6667F"/>
    <w:rsid w:val="00A858B2"/>
    <w:rsid w:val="00A93A75"/>
    <w:rsid w:val="00B065F5"/>
    <w:rsid w:val="00B76011"/>
    <w:rsid w:val="00B76C6F"/>
    <w:rsid w:val="00B92867"/>
    <w:rsid w:val="00BA4CA9"/>
    <w:rsid w:val="00BA7F92"/>
    <w:rsid w:val="00BF751D"/>
    <w:rsid w:val="00C13383"/>
    <w:rsid w:val="00C14823"/>
    <w:rsid w:val="00C33CCE"/>
    <w:rsid w:val="00C96571"/>
    <w:rsid w:val="00D06E34"/>
    <w:rsid w:val="00D11D05"/>
    <w:rsid w:val="00D56643"/>
    <w:rsid w:val="00D71FD6"/>
    <w:rsid w:val="00DA28AA"/>
    <w:rsid w:val="00DD62D7"/>
    <w:rsid w:val="00DE1049"/>
    <w:rsid w:val="00DE339A"/>
    <w:rsid w:val="00F15E62"/>
    <w:rsid w:val="00F24A36"/>
    <w:rsid w:val="00F463BD"/>
    <w:rsid w:val="00F56AC4"/>
    <w:rsid w:val="00F61859"/>
    <w:rsid w:val="00FF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20389"/>
  <w15:chartTrackingRefBased/>
  <w15:docId w15:val="{3278AB30-CA80-41D2-ABC5-59CCB78B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6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6FD"/>
  </w:style>
  <w:style w:type="paragraph" w:styleId="Akapitzlist">
    <w:name w:val="List Paragraph"/>
    <w:basedOn w:val="Normalny"/>
    <w:uiPriority w:val="34"/>
    <w:qFormat/>
    <w:rsid w:val="001266F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2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A4CA9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8D4EEC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777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7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861B-0CAC-430D-8B53-7F0D2E91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9.23 Postanowienie o zawiadomieniu organów i sądów [ogłoszono w BIP 12.04.2023 r.] wersja cyfrowa</vt:lpstr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9.23 Postanowienie o zawiadomieniu organów i sądów [ogłoszono w BIP 13.04.2023 r.] wersja cyfrowa</dc:title>
  <dc:subject/>
  <dc:creator/>
  <cp:keywords/>
  <dc:description/>
  <cp:lastModifiedBy>Rzewińska Dorota  (DPA)</cp:lastModifiedBy>
  <cp:revision>45</cp:revision>
  <dcterms:created xsi:type="dcterms:W3CDTF">2021-06-02T09:15:00Z</dcterms:created>
  <dcterms:modified xsi:type="dcterms:W3CDTF">2023-04-13T08:31:00Z</dcterms:modified>
</cp:coreProperties>
</file>