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D9249C" w:rsidRDefault="00065658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D9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00E2" w:rsidRPr="00D9249C">
        <w:rPr>
          <w:rFonts w:asciiTheme="minorHAnsi" w:hAnsiTheme="minorHAnsi" w:cstheme="minorHAnsi"/>
          <w:b/>
          <w:sz w:val="22"/>
          <w:szCs w:val="22"/>
        </w:rPr>
        <w:t>9</w:t>
      </w:r>
      <w:r w:rsidR="00832EE7" w:rsidRPr="00D9249C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D9249C" w:rsidRDefault="00025037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D9249C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D9249C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0A74FB" w:rsidRPr="00D9249C" w:rsidRDefault="004057C8" w:rsidP="00B63421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6000E2" w:rsidRPr="00D9249C">
        <w:rPr>
          <w:rFonts w:asciiTheme="minorHAnsi" w:hAnsiTheme="minorHAnsi" w:cstheme="minorHAnsi"/>
          <w:b/>
          <w:sz w:val="22"/>
          <w:szCs w:val="22"/>
        </w:rPr>
        <w:t>1</w:t>
      </w:r>
      <w:r w:rsidR="0078747B" w:rsidRPr="00D9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701" w:rsidRPr="00D9249C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D9249C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6000E2" w:rsidRPr="00D9249C">
        <w:rPr>
          <w:rFonts w:asciiTheme="minorHAnsi" w:hAnsiTheme="minorHAnsi" w:cstheme="minorHAnsi"/>
          <w:b/>
          <w:sz w:val="22"/>
          <w:szCs w:val="22"/>
        </w:rPr>
        <w:t>1</w:t>
      </w:r>
      <w:r w:rsidR="0059788E" w:rsidRPr="00D9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00E2" w:rsidRPr="00D9249C">
        <w:rPr>
          <w:rFonts w:asciiTheme="minorHAnsi" w:hAnsiTheme="minorHAnsi" w:cstheme="minorHAnsi"/>
          <w:b/>
          <w:sz w:val="22"/>
          <w:szCs w:val="22"/>
        </w:rPr>
        <w:t xml:space="preserve">PAŹDZIERNIKA </w:t>
      </w:r>
      <w:r w:rsidR="00A10B96" w:rsidRPr="00D9249C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D9249C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6E229A" w:rsidRPr="00D9249C" w:rsidRDefault="006E229A" w:rsidP="00B63421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2324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odbyły się dwa posiedzenia Komitetu do Spraw Europejskich, </w:t>
      </w:r>
      <w:r w:rsidR="00A22324" w:rsidRPr="00A22324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A22324">
        <w:rPr>
          <w:rFonts w:asciiTheme="minorHAnsi" w:hAnsiTheme="minorHAnsi" w:cstheme="minorHAnsi"/>
          <w:sz w:val="22"/>
          <w:szCs w:val="22"/>
          <w:u w:val="single"/>
        </w:rPr>
        <w:t xml:space="preserve"> oraz </w:t>
      </w:r>
      <w:r w:rsidR="00A22324" w:rsidRPr="00A22324">
        <w:rPr>
          <w:rFonts w:asciiTheme="minorHAnsi" w:hAnsiTheme="minorHAnsi" w:cstheme="minorHAnsi"/>
          <w:sz w:val="22"/>
          <w:szCs w:val="22"/>
          <w:u w:val="single"/>
        </w:rPr>
        <w:t>22</w:t>
      </w:r>
      <w:r w:rsidRPr="00A2232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22324" w:rsidRPr="00A22324">
        <w:rPr>
          <w:rFonts w:asciiTheme="minorHAnsi" w:hAnsiTheme="minorHAnsi" w:cstheme="minorHAnsi"/>
          <w:sz w:val="22"/>
          <w:szCs w:val="22"/>
          <w:u w:val="single"/>
        </w:rPr>
        <w:t>października</w:t>
      </w:r>
      <w:r w:rsidRPr="00A22324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6E229A" w:rsidRPr="00D9249C" w:rsidTr="00627549">
        <w:trPr>
          <w:jc w:val="center"/>
        </w:trPr>
        <w:tc>
          <w:tcPr>
            <w:tcW w:w="9195" w:type="dxa"/>
          </w:tcPr>
          <w:p w:rsidR="006E229A" w:rsidRDefault="006E229A" w:rsidP="00D9249C">
            <w:pPr>
              <w:pStyle w:val="Akapitzlist"/>
              <w:numPr>
                <w:ilvl w:val="0"/>
                <w:numId w:val="8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>Omówiono m.in. następujące tematy:</w:t>
            </w:r>
          </w:p>
          <w:p w:rsidR="00A22324" w:rsidRPr="00B63421" w:rsidRDefault="00A22324" w:rsidP="00A22324">
            <w:pPr>
              <w:pStyle w:val="Akapitzlist"/>
              <w:numPr>
                <w:ilvl w:val="0"/>
                <w:numId w:val="1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>Przygotowania organizacyjne do sprawowania przez Polskę prezydencj</w:t>
            </w:r>
            <w:r w:rsid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w Radzie Unii Europejskiej w </w:t>
            </w:r>
            <w:r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>I. połowie 2025 r.</w:t>
            </w:r>
          </w:p>
          <w:p w:rsidR="00A22324" w:rsidRPr="00B63421" w:rsidRDefault="00B63421" w:rsidP="00A22324">
            <w:pPr>
              <w:pStyle w:val="Akapitzlist"/>
              <w:numPr>
                <w:ilvl w:val="0"/>
                <w:numId w:val="1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Potencjalne</w:t>
            </w:r>
            <w:r w:rsidR="00A22324"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sytuacj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22324"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kryzysow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22324"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mogąc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22324"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mieć wpływ na polską prezydencję.</w:t>
            </w:r>
          </w:p>
          <w:p w:rsidR="00B63421" w:rsidRPr="00B63421" w:rsidRDefault="00B63421" w:rsidP="00A22324">
            <w:pPr>
              <w:pStyle w:val="Akapitzlist"/>
              <w:numPr>
                <w:ilvl w:val="0"/>
                <w:numId w:val="1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Przebieg</w:t>
            </w:r>
            <w:r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wynik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posiedzenia Rady Europejskiej w dniach 17-18 października 2024 r. </w:t>
            </w:r>
          </w:p>
          <w:p w:rsidR="00A22324" w:rsidRPr="00B63421" w:rsidRDefault="00B63421" w:rsidP="00A22324">
            <w:pPr>
              <w:pStyle w:val="Akapitzlist"/>
              <w:numPr>
                <w:ilvl w:val="0"/>
                <w:numId w:val="1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3421">
              <w:rPr>
                <w:rFonts w:asciiTheme="minorHAnsi" w:hAnsiTheme="minorHAnsi" w:cstheme="minorHAnsi"/>
                <w:bCs/>
                <w:sz w:val="22"/>
                <w:szCs w:val="22"/>
              </w:rPr>
              <w:t>Ocena Raportu M. Draghiego.</w:t>
            </w:r>
          </w:p>
          <w:p w:rsidR="006E229A" w:rsidRPr="00D9249C" w:rsidRDefault="006E229A" w:rsidP="00D9249C">
            <w:pPr>
              <w:pStyle w:val="Akapitzlist"/>
              <w:numPr>
                <w:ilvl w:val="0"/>
                <w:numId w:val="8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6E229A" w:rsidRPr="00D9249C" w:rsidRDefault="00D9249C" w:rsidP="00D9249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RP w sprawie roli spójności w UE i przyszłości polityki spójności </w:t>
            </w:r>
            <w:r w:rsidR="00B6342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>po 2027 roku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6E229A" w:rsidRPr="00D9249C" w:rsidRDefault="006E229A" w:rsidP="00D9249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stanu wdrożenia dyrektyw unijnych i zobowiązań legislacyjnych wynikających z orzeczeń TSUE oraz uwag KE przekazywanych w ramach postępowania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br/>
              <w:t>w trybie art. 258 TFUE lub art. 260 TFUE.</w:t>
            </w:r>
          </w:p>
        </w:tc>
      </w:tr>
    </w:tbl>
    <w:p w:rsidR="001135AF" w:rsidRPr="00D9249C" w:rsidRDefault="000A74FB" w:rsidP="00B63421">
      <w:pPr>
        <w:spacing w:before="24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D9249C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D9249C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D9249C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D9249C" w:rsidRDefault="00A73FE5" w:rsidP="00D9249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dniu 25 września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dniu 25 września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dniu 30 września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stanowiska Rządu w sprawie decyzji dotyczących mianowania członków Trybunału Sprawiedliwości Unii Europejskiej.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Sprawozdawanie w zakresie wsparcia finansowego i technologicznego udzielonego krajom rozwijającym się w 2023 roku, sporządzone na podstawie art. 19 ust. 3 rozporządzenia Parlamentu Europejskiego i Rady 2018/1999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w sprawie zarządzania unią energetyczną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 działaniami w dziedzinie klimatu.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24 września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Propozycja rozstrzygnięcia przez Komitet do Spraw Europejskich przekazania komentarza Polski do notyfikacji łotewskiego projek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tu zmiany ustawy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o postępowaniu z napojami alkoholowymi - Notyfikacja 2024/0351/LV.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UE ds. rolnictwa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 rybołówstwa w dniach 8-10 września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Narodowego Centrum Badań i Rozwoju na stanowisku eksperta narodowego w Komisji Europejskiej (Directorate-General Research and Innovation, DG RTD).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Lista koordynatorów instytucjonalnych w systemie Portal Delegatów.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o wynikach naboru kandydatów na staż długoterminowy w Komisji Europejskiej NEPT (National Experts in Professional Training) dla pracowników administracji publicznej państw członkowskich UE w I połowie 2025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nt. realizacji Instrumentu Wsparcia Technicznego w Polsce za okres kwiecień – wrzesień 2024.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monitorowania inwestycji zagranicznych w Unii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 uchylenia rozporządzenia Parlamentu Europejskiego i Rady (UE) 2019/452</w:t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023).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D9249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Wniosek dotyczący rozporządzenia Parlamentu Europejskiego i Rady w sprawie ustanowienia Mechanizmu współpracy pożyczkowej dla Ukrainy i udzielenia Ukrainie wyjątkowej pomocy makrofinansowej</w:t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426).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UE ds. Środowiska </w:t>
            </w:r>
            <w:r w:rsidR="00B6342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dniu 14 października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C-481/24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Rybołówstwa w dniu 23 września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14 października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o zmianie planu budżetu prezydencji w 2024 r. na realizację zadań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z przygotowaniem przewodnictwa Polski w Radzie UE w I połowie 2025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zmiany przedstawicieli PL w Radzie Zarządzającej Agencji 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ds. Bezpieczeństwa Lotniczego (EASA).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D9249C">
              <w:rPr>
                <w:rFonts w:asciiTheme="minorHAnsi" w:hAnsiTheme="minorHAnsi" w:cstheme="minorHAnsi"/>
                <w:i/>
                <w:sz w:val="22"/>
                <w:szCs w:val="22"/>
              </w:rPr>
              <w:t>Wdrażanie postanowień Kompasu Strategicznego na rok 2025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D9249C">
              <w:rPr>
                <w:rFonts w:asciiTheme="minorHAnsi" w:hAnsiTheme="minorHAnsi" w:cstheme="minorHAnsi"/>
                <w:i/>
                <w:sz w:val="22"/>
                <w:szCs w:val="22"/>
              </w:rPr>
              <w:t>Rozwój zdolności obronnych UE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D9249C">
              <w:rPr>
                <w:rFonts w:asciiTheme="minorHAnsi" w:hAnsiTheme="minorHAnsi" w:cstheme="minorHAnsi"/>
                <w:i/>
                <w:sz w:val="22"/>
                <w:szCs w:val="22"/>
              </w:rPr>
              <w:t>Wsparcie wojskowe dla Ukrainy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de-AT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Założenia do stanowiska Rzeczypospolitej Polskiej w postępowaniu w sprawie 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de-AT"/>
              </w:rPr>
              <w:t xml:space="preserve">C-447/24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de-AT"/>
              </w:rPr>
              <w:t>Höldermann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de-AT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Informacja w sprawie polskiego wniosku o tłumaczenia w systemie „na żądanie” podczas posiedzeń organów przygotowawczych Rady UE w pierwszym semestrze 2025 roku.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Projekt stanowiska Rządu w odniesieniu do dokumentu pozalegislacyjnego UE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Regionów: Wspólny plan wdrażania paktu o mi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gracji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 xml:space="preserve">i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azylu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 (COM(2024) 251).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Gospodarczych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Finansowych w dniu 5 listopada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Założenia do stanowiska Rzeczypospolitej Polskiej w postępowaniu w sprawie prejudycjalnej C-483/24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ALDI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w sprawie zmiany Procedury refundacji kosztów podróży przedstawicieli Polski biorących udział w posiedzeniach Rady Europejskiej, Rad sektorowych, organów pomocniczych Rady UE oraz gremiów wyznaczonych przez Sekretariat Generalny Rady UE.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Wymiaru Sprawiedliwości i Spraw Wewnętrznych w dniach 10-11 października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Założenia do stanowiska Rzeczypospolitej Polskiej w postępowaniu w sprawie prejudycjalnej C-469/24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Tuleka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Półroczne sprawozdanie dot. wyników monitorowania pomocy udzielonej beneficjentom prowadzącym działalność na terenie specjalnych stref ekonomicznych w sektorze motoryzacyjnym - stan na 30 czerwca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Aktualizacja „Wykazu stanowisk osób kierowanych do Stałego Przedstawicielstwa RP przy UE w związku z prezydencją Polski w Radzie UE w I połowie 2025 r.”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kandydatów Ministerstwa Obrony 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do delegowania do Misji Obserwacyjnej Unii Europejskiej w Gruzji (EUMM Gruzja) </w:t>
            </w:r>
            <w:r w:rsidR="00B6342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charakterze ekspertów narodowych.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o wynikach procedury naboru do programu Erasmus dla pracowników administracji publicznej dotyczącego staży krótkoterminowych w instytucjach UE dla nowo zatrudnionych pracowników administracji publicznej państw członkowskich UE w 2025 roku (nabór na I sesję 2025 r.).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Oświadczenie Polski do ostatecznego tekstu kompromisowego dyrektywy dotyczącej oczyszczania ścieków komunalnych.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Projekt fiszki polskiej prezydencji w Radzie Unii Europejskiej w I połowie 2025 r.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Projekt </w:t>
            </w:r>
            <w:r w:rsidR="00CE6F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ws. monitorowania inwestycji zagranicznych w UE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dotycząca stanowiska Rządu w sprawie głosowania </w:t>
            </w:r>
            <w:r w:rsidR="00CE6F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procedurze pisemnej nad dokumentem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Rozporządzenie Parlamentu Europejskiego i Rady w sprawie ustanowienia mechanizmu współpracy pożyczkowej dla Ukrainy i udzielenia Ukrainie wyjątkowej pomocy makrofinansowej</w:t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426).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Sprawozdanie dla Komisji Europejskiej za 2023 r. w zakresie pomocy publicznej udzielonej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sektorze górnictwa węgla kamiennego.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Wykaz dokumentów niezrealizowanych przez Komitet do Spraw Europejskich w okresie styczeń – wrzesień 2024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Rady w sprawie wydawania cyfrowych poświadczeń podróżnych na podstawie dowodów osobistych oraz w sprawie norm technicznych dotyczących tych poświadczeń</w:t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671).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Założenia do stanowiska Rzeczypospolitej Polskiej w postępowaniu w sprawie prejudycjalnej C-471/24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PKO BP</w:t>
            </w:r>
            <w:r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Sprawozdanie z posiedzenia Rady ds. Konk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t xml:space="preserve">urencyjności w dniu 26 września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2024 r. (sesja dot. rynku wewnętrznego i przemysłu).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rozporządzenie (UE) 2023/1115 </w:t>
            </w:r>
            <w:r w:rsidR="00CE6F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odniesieniu do przepisów dotyczących daty rozpoczęcia stosowania</w:t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452).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kandydatów Krajowej Administracji Skarbowej </w:t>
            </w:r>
            <w:r w:rsidR="00CE6F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>do oddelegowania do Misji Obserwacyjnej Unii Europ</w:t>
            </w:r>
            <w:r w:rsidR="00CE6F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ejskiej </w:t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Gruzji (EUMM Georgia) </w:t>
            </w:r>
            <w:r w:rsidR="00CE6FC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>w charakterze ekspertów narodowych.</w:t>
            </w:r>
          </w:p>
          <w:p w:rsidR="00D9249C" w:rsidRDefault="00D9249C" w:rsidP="00D9249C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o przebiegu i wynikach posiedzenia Rady Europejskiej w dniu 17 października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045BDA" w:rsidRPr="00B63421" w:rsidRDefault="00D9249C" w:rsidP="00B634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kandydatury funkcjonariuszki Straży Granicznej,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na stanowisko eksperta w Europej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t xml:space="preserve">skiej Agencji Straży Granicznej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 Przybrzeżnej (Frontex).</w:t>
            </w:r>
          </w:p>
          <w:p w:rsidR="004012B2" w:rsidRPr="00D9249C" w:rsidRDefault="000B2701" w:rsidP="00B63421">
            <w:pPr>
              <w:pStyle w:val="Akapitzlist"/>
              <w:numPr>
                <w:ilvl w:val="0"/>
                <w:numId w:val="2"/>
              </w:numPr>
              <w:spacing w:before="2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ustawy o unijnej sieci danych dotyczących poziomu zrównoważenia gospodarstw rolnych (FSDN) (UC64).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ustawy o zmianie ustawy o biokomponentach i biopaliwach ciekłych oraz niektórych innych ustaw (UC28).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ustawy o zmianie niektórych ustaw w celu zapewnienia stosowania przepisów unijnych poprawiających funkcjonowanie rynku wewnętrznego (UC27).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„Średniookresowego Planu Budżetowo-Strukturalnego na lata 2025–2028 (IC6)”.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Sprawozdanie o pomocy publicznej udzielonej w sektorze rolnictwa lub rybołówstwa </w:t>
            </w:r>
            <w:r w:rsidR="00B6342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Rzeczypospolitej Polskiej w 2023 r.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ustawy o zmianie ustawy - Ordynacja podatkowa oraz</w:t>
            </w:r>
            <w:r w:rsidR="00B63421">
              <w:rPr>
                <w:rFonts w:asciiTheme="minorHAnsi" w:hAnsiTheme="minorHAnsi" w:cstheme="minorHAnsi"/>
                <w:sz w:val="22"/>
                <w:szCs w:val="22"/>
              </w:rPr>
              <w:t xml:space="preserve"> niektórych innych ustaw (UC24)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872CB" w:rsidRPr="00B63421" w:rsidRDefault="00D9249C" w:rsidP="00B6342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Projekt rozporządzenia Rady Ministrów w sprawie szczegółowego zakresu przeprowadzania wstępnej oceny terenu przeznaczonego pod lokalizację obiektu energetyki jądrowej będącego równocześnie obiektem jądrowym, przypadków wykluczających możliwość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t xml:space="preserve"> uznania terenu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  <w:t>za nadający się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do lokalizacji obiektu energetyki jądrowej będącego równocześnie obiektem jądrowym oraz szczegółowego zakresu wstępnego raportu lokalizacyjnego dla takiego obiektu (RC4).</w:t>
            </w:r>
          </w:p>
          <w:p w:rsidR="0059788E" w:rsidRPr="00D9249C" w:rsidRDefault="003C4BBD" w:rsidP="00B63421">
            <w:pPr>
              <w:pStyle w:val="Akapitzlist"/>
              <w:numPr>
                <w:ilvl w:val="0"/>
                <w:numId w:val="1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D924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stanowisku Polski na Szczyt UE - Rada Współpracy Państw Zatoki Perskiej w dniu 16 października 2024 r.</w:t>
            </w:r>
          </w:p>
          <w:p w:rsidR="00D9249C" w:rsidRPr="00D9249C" w:rsidRDefault="00D9249C" w:rsidP="00D9249C">
            <w:pPr>
              <w:pStyle w:val="Akapitzlist"/>
              <w:ind w:left="717"/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Szczyt UE - Rada Współpracy Państw Zatoki Perskiej w dniu 16 października 2024 r.”.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o przebiegu i wynikach Szczytu UE – Rada Współpracy Zatoki Perskiej w dniu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16 października 2024 r.</w:t>
            </w:r>
          </w:p>
          <w:p w:rsidR="00D9249C" w:rsidRPr="00D9249C" w:rsidRDefault="00D9249C" w:rsidP="00D9249C">
            <w:pPr>
              <w:pStyle w:val="Akapitzlist"/>
              <w:ind w:left="71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„Sprawozdania ze Szczytu UE – Rada Współpracy Zatoki Perskiej w dniu 16 października 2024 r.”.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o stanowisku Polski na posiedzenie Rady Europejskiej w dniach 17-18 października 2024 r.</w:t>
            </w:r>
          </w:p>
          <w:p w:rsidR="00D9249C" w:rsidRPr="00D9249C" w:rsidRDefault="00D9249C" w:rsidP="00D9249C">
            <w:pPr>
              <w:pStyle w:val="Akapitzlist"/>
              <w:ind w:left="717"/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t xml:space="preserve">a posiedzenie Rady Europejskiej </w:t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dniach 17-18 października 2024 r.”.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Informacja o przebiegu i wynikach posiedzenia Rady Europejskiej w dniu 17 października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D9249C" w:rsidRPr="00D9249C" w:rsidRDefault="00D9249C" w:rsidP="00D9249C">
            <w:pPr>
              <w:pStyle w:val="Akapitzlist"/>
              <w:ind w:left="717"/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Komitet rekomendował RM rozpatrzenie „Sprawozdania z posiedzenia Rady Europejskiej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w dniu 17 października 2024 r.”.</w:t>
            </w:r>
          </w:p>
          <w:p w:rsidR="00D9249C" w:rsidRPr="00D9249C" w:rsidRDefault="00D9249C" w:rsidP="00D9249C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Informacja o stanowisku Polski na Szczyt strefy euro w dniu 18 października 2024 r.</w:t>
            </w:r>
          </w:p>
          <w:p w:rsidR="00D9249C" w:rsidRPr="00D9249C" w:rsidRDefault="00D9249C" w:rsidP="00D9249C">
            <w:pPr>
              <w:pStyle w:val="Akapitzlist"/>
              <w:ind w:left="717"/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 xml:space="preserve">Komitet rekomendował RM rozpatrzenie „Stanowiska Polski na Szczyt strefy euro w dniu 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18 października 2024 r.”.</w:t>
            </w:r>
          </w:p>
          <w:p w:rsidR="00D9249C" w:rsidRPr="00D9249C" w:rsidRDefault="00B63421" w:rsidP="00D9249C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Lista kandydatów /</w:t>
            </w:r>
            <w:r w:rsidR="00D9249C" w:rsidRPr="00D9249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odnowienie składu polskiej delegacji do Komitetu Regionów Unii Europejskiej na kadencję 2025-2030.</w:t>
            </w:r>
          </w:p>
          <w:p w:rsidR="00045BDA" w:rsidRPr="00D9249C" w:rsidRDefault="00D9249C" w:rsidP="00D9249C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D9249C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kandydatur</w:t>
            </w:r>
            <w:r w:rsidR="00CE6F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B7044" w:rsidRPr="00D9249C" w:rsidRDefault="005B7044" w:rsidP="00D9249C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D9249C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76" w:rsidRDefault="00CD2676">
      <w:r>
        <w:separator/>
      </w:r>
    </w:p>
  </w:endnote>
  <w:endnote w:type="continuationSeparator" w:id="0">
    <w:p w:rsidR="00CD2676" w:rsidRDefault="00CD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494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76" w:rsidRDefault="00CD2676">
      <w:r>
        <w:separator/>
      </w:r>
    </w:p>
  </w:footnote>
  <w:footnote w:type="continuationSeparator" w:id="0">
    <w:p w:rsidR="00CD2676" w:rsidRDefault="00CD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C3F"/>
    <w:multiLevelType w:val="hybridMultilevel"/>
    <w:tmpl w:val="37C4C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5D9B"/>
    <w:multiLevelType w:val="hybridMultilevel"/>
    <w:tmpl w:val="8EE8CC3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97FD6"/>
    <w:multiLevelType w:val="hybridMultilevel"/>
    <w:tmpl w:val="75DE4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94A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2676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524D0-5ED6-45E4-AB24-2B73AFBE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2024-02-14T10:41:00Z</cp:lastPrinted>
  <dcterms:created xsi:type="dcterms:W3CDTF">2024-11-15T10:07:00Z</dcterms:created>
  <dcterms:modified xsi:type="dcterms:W3CDTF">2024-11-15T10:46:00Z</dcterms:modified>
</cp:coreProperties>
</file>