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8BE9" w14:textId="77777777" w:rsidR="00305D46" w:rsidRPr="00CF7013" w:rsidRDefault="00305D46" w:rsidP="00305D46">
      <w:pPr>
        <w:autoSpaceDE w:val="0"/>
        <w:autoSpaceDN w:val="0"/>
        <w:adjustRightInd w:val="0"/>
        <w:spacing w:after="0" w:line="360" w:lineRule="auto"/>
        <w:ind w:left="5664" w:firstLine="0"/>
        <w:jc w:val="left"/>
        <w:rPr>
          <w:rFonts w:eastAsia="Times New Roman" w:cs="Arial"/>
          <w:sz w:val="20"/>
          <w:szCs w:val="20"/>
          <w:lang w:eastAsia="pl-PL"/>
        </w:rPr>
      </w:pPr>
      <w:r w:rsidRPr="00CF7013">
        <w:rPr>
          <w:rFonts w:eastAsia="Times New Roman" w:cs="Arial"/>
          <w:sz w:val="20"/>
          <w:szCs w:val="20"/>
          <w:lang w:eastAsia="pl-PL"/>
        </w:rPr>
        <w:t xml:space="preserve">Załącznik do zarządzenia w sprawie wprowadzenia Karty audytu wewnętrznego w Pomorskim Urzędzie Wojewódzkim w Gdańsku </w:t>
      </w:r>
    </w:p>
    <w:p w14:paraId="3E135431" w14:textId="77777777" w:rsidR="00305D46" w:rsidRDefault="00305D46" w:rsidP="00305D46">
      <w:pPr>
        <w:spacing w:after="0" w:line="360" w:lineRule="auto"/>
        <w:ind w:firstLine="0"/>
        <w:rPr>
          <w:rFonts w:eastAsia="Times New Roman" w:cs="Arial"/>
          <w:b/>
          <w:szCs w:val="24"/>
          <w:lang w:eastAsia="pl-PL"/>
        </w:rPr>
      </w:pPr>
    </w:p>
    <w:p w14:paraId="0691C0E2" w14:textId="77777777" w:rsidR="00305D46" w:rsidRPr="00CF7013" w:rsidRDefault="00305D46" w:rsidP="00305D46">
      <w:pPr>
        <w:spacing w:after="0" w:line="360" w:lineRule="auto"/>
        <w:ind w:firstLine="0"/>
        <w:rPr>
          <w:rFonts w:eastAsia="Times New Roman" w:cs="Arial"/>
          <w:b/>
          <w:szCs w:val="24"/>
          <w:lang w:eastAsia="pl-PL"/>
        </w:rPr>
      </w:pPr>
    </w:p>
    <w:p w14:paraId="20A152DA" w14:textId="77777777" w:rsidR="00305D46" w:rsidRPr="00CF7013" w:rsidRDefault="00305D46" w:rsidP="00305D46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Karta audytu wewnętrznego</w:t>
      </w:r>
    </w:p>
    <w:p w14:paraId="67F44A3D" w14:textId="77777777" w:rsidR="00305D46" w:rsidRPr="00CF7013" w:rsidRDefault="00305D46" w:rsidP="00305D46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w Pomorskim Urzędzie Wojewódzkim w Gdańsku</w:t>
      </w:r>
    </w:p>
    <w:p w14:paraId="21D0E638" w14:textId="77777777" w:rsidR="00305D46" w:rsidRPr="00CF7013" w:rsidRDefault="00305D46" w:rsidP="00305D46">
      <w:pPr>
        <w:spacing w:after="0" w:line="360" w:lineRule="auto"/>
        <w:jc w:val="center"/>
        <w:rPr>
          <w:rFonts w:eastAsia="Times New Roman" w:cs="Arial"/>
          <w:b/>
          <w:szCs w:val="24"/>
          <w:lang w:eastAsia="pl-PL"/>
        </w:rPr>
      </w:pPr>
    </w:p>
    <w:p w14:paraId="661CC6F0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§ 1.</w:t>
      </w:r>
    </w:p>
    <w:p w14:paraId="7908C1CC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Postanowienia ogólne</w:t>
      </w:r>
    </w:p>
    <w:p w14:paraId="5FFF9C6E" w14:textId="77777777" w:rsidR="00305D46" w:rsidRPr="00CF7013" w:rsidRDefault="00305D46" w:rsidP="00305D46">
      <w:pPr>
        <w:numPr>
          <w:ilvl w:val="0"/>
          <w:numId w:val="1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Karta Audytu Wewnętrznego w Pomorskim Urzędzie Wojewódzkim </w:t>
      </w:r>
      <w:r w:rsidRPr="00CF7013">
        <w:rPr>
          <w:rFonts w:eastAsia="Times New Roman" w:cs="Arial"/>
          <w:szCs w:val="24"/>
          <w:lang w:eastAsia="pl-PL"/>
        </w:rPr>
        <w:br/>
        <w:t>w Gdańsku,</w:t>
      </w:r>
      <w:r w:rsidRPr="00CF7013">
        <w:t xml:space="preserve"> zwana dalej </w:t>
      </w:r>
      <w:r w:rsidRPr="00CF7013">
        <w:rPr>
          <w:i/>
          <w:iCs/>
        </w:rPr>
        <w:t>Kartą</w:t>
      </w:r>
      <w:r w:rsidRPr="00CF7013">
        <w:rPr>
          <w:rFonts w:eastAsia="Times New Roman" w:cs="Arial"/>
          <w:szCs w:val="24"/>
          <w:lang w:eastAsia="pl-PL"/>
        </w:rPr>
        <w:t xml:space="preserve"> określa cel, organizację, uprawnienia </w:t>
      </w:r>
      <w:r w:rsidRPr="00CF7013">
        <w:rPr>
          <w:rFonts w:eastAsia="Times New Roman" w:cs="Arial"/>
          <w:szCs w:val="24"/>
          <w:lang w:eastAsia="pl-PL"/>
        </w:rPr>
        <w:br/>
        <w:t>i odpowiedzialność audytu wewnętrznego w PUW w Gdańsku.</w:t>
      </w:r>
    </w:p>
    <w:p w14:paraId="6C210266" w14:textId="77777777" w:rsidR="00305D46" w:rsidRPr="00CF7013" w:rsidRDefault="00305D46" w:rsidP="00305D46">
      <w:pPr>
        <w:numPr>
          <w:ilvl w:val="0"/>
          <w:numId w:val="1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i/>
          <w:szCs w:val="24"/>
          <w:lang w:eastAsia="pl-PL"/>
        </w:rPr>
        <w:t>Karta</w:t>
      </w:r>
      <w:r w:rsidRPr="00CF7013">
        <w:rPr>
          <w:rFonts w:eastAsia="Times New Roman" w:cs="Arial"/>
          <w:szCs w:val="24"/>
          <w:lang w:eastAsia="pl-PL"/>
        </w:rPr>
        <w:t xml:space="preserve"> oraz </w:t>
      </w:r>
      <w:r w:rsidRPr="00CF7013">
        <w:rPr>
          <w:rFonts w:eastAsia="Times New Roman" w:cs="Arial"/>
          <w:iCs/>
          <w:szCs w:val="24"/>
          <w:lang w:eastAsia="pl-PL"/>
        </w:rPr>
        <w:t>misja audytu wewnętrznego</w:t>
      </w:r>
      <w:r>
        <w:rPr>
          <w:rFonts w:eastAsia="Times New Roman" w:cs="Arial"/>
          <w:iCs/>
          <w:szCs w:val="24"/>
          <w:vertAlign w:val="superscript"/>
          <w:lang w:eastAsia="pl-PL"/>
        </w:rPr>
        <w:footnoteReference w:id="1"/>
      </w:r>
      <w:r w:rsidRPr="00CF7013">
        <w:rPr>
          <w:rFonts w:eastAsia="Times New Roman" w:cs="Arial"/>
          <w:i/>
          <w:szCs w:val="24"/>
          <w:lang w:eastAsia="pl-PL"/>
        </w:rPr>
        <w:t>, Kodeks etyki</w:t>
      </w:r>
      <w:r>
        <w:rPr>
          <w:rFonts w:eastAsia="Times New Roman" w:cs="Arial"/>
          <w:i/>
          <w:szCs w:val="24"/>
          <w:vertAlign w:val="superscript"/>
          <w:lang w:eastAsia="pl-PL"/>
        </w:rPr>
        <w:footnoteReference w:id="2"/>
      </w:r>
      <w:r w:rsidRPr="00CF7013">
        <w:rPr>
          <w:rFonts w:eastAsia="Times New Roman" w:cs="Arial"/>
          <w:i/>
          <w:szCs w:val="24"/>
          <w:lang w:eastAsia="pl-PL"/>
        </w:rPr>
        <w:t>, Standardy audytu wewnętrznego</w:t>
      </w:r>
      <w:r>
        <w:rPr>
          <w:rFonts w:eastAsia="Times New Roman" w:cs="Arial"/>
          <w:i/>
          <w:szCs w:val="24"/>
          <w:vertAlign w:val="superscript"/>
          <w:lang w:eastAsia="pl-PL"/>
        </w:rPr>
        <w:footnoteReference w:id="3"/>
      </w:r>
      <w:r w:rsidRPr="00CF7013">
        <w:rPr>
          <w:rFonts w:eastAsia="Times New Roman" w:cs="Arial"/>
          <w:i/>
          <w:szCs w:val="24"/>
          <w:lang w:eastAsia="pl-PL"/>
        </w:rPr>
        <w:t xml:space="preserve"> </w:t>
      </w:r>
      <w:r w:rsidRPr="00CF7013">
        <w:rPr>
          <w:rFonts w:eastAsia="Times New Roman" w:cs="Arial"/>
          <w:szCs w:val="24"/>
          <w:lang w:eastAsia="pl-PL"/>
        </w:rPr>
        <w:t>i</w:t>
      </w:r>
      <w:r w:rsidRPr="00CF7013">
        <w:rPr>
          <w:rFonts w:eastAsia="Times New Roman" w:cs="Arial"/>
          <w:i/>
          <w:szCs w:val="24"/>
          <w:lang w:eastAsia="pl-PL"/>
        </w:rPr>
        <w:t xml:space="preserve"> </w:t>
      </w:r>
      <w:r w:rsidRPr="00CF7013">
        <w:rPr>
          <w:rFonts w:eastAsia="Times New Roman" w:cs="Arial"/>
          <w:iCs/>
          <w:szCs w:val="24"/>
          <w:lang w:eastAsia="pl-PL"/>
        </w:rPr>
        <w:t>definicja audytu wewnętrznego</w:t>
      </w:r>
      <w:r w:rsidRPr="00CF7013">
        <w:rPr>
          <w:rFonts w:eastAsia="Times New Roman" w:cs="Arial"/>
          <w:iCs/>
          <w:szCs w:val="24"/>
          <w:vertAlign w:val="superscript"/>
          <w:lang w:eastAsia="pl-PL"/>
        </w:rPr>
        <w:t>1</w:t>
      </w:r>
      <w:r w:rsidRPr="00CF7013">
        <w:rPr>
          <w:rFonts w:eastAsia="Times New Roman" w:cs="Arial"/>
          <w:iCs/>
          <w:szCs w:val="24"/>
          <w:lang w:eastAsia="pl-PL"/>
        </w:rPr>
        <w:t xml:space="preserve"> stanowią</w:t>
      </w:r>
      <w:r w:rsidRPr="00CF7013">
        <w:rPr>
          <w:rFonts w:eastAsia="Times New Roman" w:cs="Arial"/>
          <w:szCs w:val="24"/>
          <w:lang w:eastAsia="pl-PL"/>
        </w:rPr>
        <w:t xml:space="preserve"> wytyczne dla funkcjonowania audytu wewnętrznego w urzędzie.</w:t>
      </w:r>
    </w:p>
    <w:p w14:paraId="4965E61C" w14:textId="77777777" w:rsidR="00305D46" w:rsidRPr="00CF7013" w:rsidRDefault="00305D46" w:rsidP="00305D46">
      <w:pPr>
        <w:numPr>
          <w:ilvl w:val="0"/>
          <w:numId w:val="1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Ilekroć w </w:t>
      </w:r>
      <w:r w:rsidRPr="00CF7013">
        <w:rPr>
          <w:rFonts w:eastAsia="Times New Roman" w:cs="Arial"/>
          <w:i/>
          <w:iCs/>
          <w:szCs w:val="24"/>
          <w:lang w:eastAsia="pl-PL"/>
        </w:rPr>
        <w:t>Karcie</w:t>
      </w:r>
      <w:r w:rsidRPr="00CF7013">
        <w:rPr>
          <w:rFonts w:eastAsia="Times New Roman" w:cs="Arial"/>
          <w:szCs w:val="24"/>
          <w:lang w:eastAsia="pl-PL"/>
        </w:rPr>
        <w:t xml:space="preserve"> jest mowa o:</w:t>
      </w:r>
    </w:p>
    <w:p w14:paraId="65399F1B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audycie wewnętrznym – należy przez to rozumieć niezależną </w:t>
      </w:r>
      <w:r w:rsidRPr="00CF7013">
        <w:rPr>
          <w:rFonts w:eastAsia="Times New Roman" w:cs="Arial"/>
          <w:szCs w:val="24"/>
          <w:lang w:eastAsia="pl-PL"/>
        </w:rPr>
        <w:br/>
        <w:t>i obiektywną działalność, której celem jest wspieranie Wojewody Pomorskiego w realizacji celów i zadań przez systematyczną ocenę kontroli zarządczej oraz czynności doradcze;</w:t>
      </w:r>
    </w:p>
    <w:p w14:paraId="6E99ADF7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audytowanym – należy przez to rozumieć komórkę organizacyjną w urzędzie, w której przeprowadzane są czynności audytowe;</w:t>
      </w:r>
    </w:p>
    <w:p w14:paraId="18B3D0CC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czynnościach doradczych – należy przez to rozumieć doradztwo </w:t>
      </w:r>
      <w:r w:rsidRPr="00CF7013">
        <w:rPr>
          <w:rFonts w:eastAsia="Times New Roman" w:cs="Arial"/>
          <w:szCs w:val="24"/>
          <w:lang w:eastAsia="pl-PL"/>
        </w:rPr>
        <w:br/>
        <w:t xml:space="preserve">i pokrewne usługi świadczone na rzecz Wojewody Pomorskiego, których charakter i zakres jest uzgodniony z wojewodą, mające na celu przysporzenie wartości, usprawnienie procesów zarządzania ryzykiem, kontroli i ładu organizacyjnego; </w:t>
      </w:r>
    </w:p>
    <w:p w14:paraId="455DE386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czynnościach sprawdzających – należy przez to rozumieć czynności podejmowane przez audytora wewnętrznego służące dokonaniu oceny sposobu wdrożenia i skuteczności zaleceń zrealizowanych przez audytowanego;</w:t>
      </w:r>
    </w:p>
    <w:p w14:paraId="3DEE551C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bCs/>
          <w:szCs w:val="24"/>
          <w:lang w:eastAsia="pl-PL"/>
        </w:rPr>
        <w:t xml:space="preserve">dyrektorze </w:t>
      </w:r>
      <w:r w:rsidRPr="00CF7013">
        <w:rPr>
          <w:rFonts w:eastAsia="Times New Roman" w:cs="Arial"/>
          <w:szCs w:val="24"/>
          <w:lang w:eastAsia="pl-PL"/>
        </w:rPr>
        <w:t>–</w:t>
      </w:r>
      <w:r w:rsidRPr="00CF7013">
        <w:rPr>
          <w:rFonts w:eastAsia="Times New Roman" w:cs="Arial"/>
          <w:bCs/>
          <w:szCs w:val="24"/>
          <w:lang w:eastAsia="pl-PL"/>
        </w:rPr>
        <w:t xml:space="preserve"> należy przez to rozumieć dyrektora wydziału, biura </w:t>
      </w:r>
      <w:r w:rsidRPr="00CF7013">
        <w:rPr>
          <w:rFonts w:eastAsia="Times New Roman" w:cs="Arial"/>
          <w:bCs/>
          <w:szCs w:val="24"/>
          <w:lang w:eastAsia="pl-PL"/>
        </w:rPr>
        <w:br/>
        <w:t>i równorzędnej komórki organizacyjnej;</w:t>
      </w:r>
    </w:p>
    <w:p w14:paraId="7B43ED4F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lastRenderedPageBreak/>
        <w:t>dyrektorze generalnym – należy przez to rozumieć Dyrektora Generalnego Pomorskiego Urzędu Wojewódzkiego w Gdańsku;</w:t>
      </w:r>
    </w:p>
    <w:p w14:paraId="77F3DD3E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urzędzie – należy przez to rozumieć Pomorski Urząd Wojewódzki w Gdańsku;</w:t>
      </w:r>
    </w:p>
    <w:p w14:paraId="617B82F1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wojewodzie – należy przez to rozumieć Wojewodę Pomorskiego;</w:t>
      </w:r>
    </w:p>
    <w:p w14:paraId="5A5B3549" w14:textId="77777777" w:rsidR="00305D46" w:rsidRPr="00576779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bCs/>
          <w:szCs w:val="24"/>
          <w:lang w:eastAsia="pl-PL"/>
        </w:rPr>
        <w:t xml:space="preserve">komórce </w:t>
      </w:r>
      <w:r w:rsidRPr="00CF7013">
        <w:rPr>
          <w:rFonts w:eastAsia="Times New Roman" w:cs="Arial"/>
          <w:szCs w:val="24"/>
          <w:lang w:eastAsia="pl-PL"/>
        </w:rPr>
        <w:t>–</w:t>
      </w:r>
      <w:r w:rsidRPr="00CF7013">
        <w:rPr>
          <w:rFonts w:eastAsia="Times New Roman" w:cs="Arial"/>
          <w:bCs/>
          <w:szCs w:val="24"/>
          <w:lang w:eastAsia="pl-PL"/>
        </w:rPr>
        <w:t xml:space="preserve"> należy przez to rozumieć </w:t>
      </w:r>
      <w:r w:rsidRPr="00CF7013">
        <w:rPr>
          <w:rFonts w:eastAsia="Times New Roman" w:cs="Arial"/>
          <w:szCs w:val="24"/>
          <w:lang w:eastAsia="pl-PL"/>
        </w:rPr>
        <w:t xml:space="preserve">komórkę organizacyjną wchodząca </w:t>
      </w:r>
      <w:r w:rsidRPr="00576779">
        <w:rPr>
          <w:rFonts w:eastAsia="Times New Roman" w:cs="Arial"/>
          <w:szCs w:val="24"/>
          <w:lang w:eastAsia="pl-PL"/>
        </w:rPr>
        <w:t xml:space="preserve">w skład struktury organizacyjnej Pomorskiego Urzędu Wojewódzkiego </w:t>
      </w:r>
      <w:r w:rsidRPr="00576779">
        <w:rPr>
          <w:rFonts w:eastAsia="Times New Roman" w:cs="Arial"/>
          <w:szCs w:val="24"/>
          <w:lang w:eastAsia="pl-PL"/>
        </w:rPr>
        <w:br/>
        <w:t>w Gdańsku;</w:t>
      </w:r>
    </w:p>
    <w:p w14:paraId="78181446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 komórce audytu wewnętrznego </w:t>
      </w:r>
      <w:bookmarkStart w:id="0" w:name="_Hlk216445315"/>
      <w:r w:rsidRPr="00CF7013">
        <w:rPr>
          <w:rFonts w:eastAsia="Times New Roman" w:cs="Arial"/>
          <w:szCs w:val="24"/>
          <w:lang w:eastAsia="pl-PL"/>
        </w:rPr>
        <w:t>–</w:t>
      </w:r>
      <w:bookmarkEnd w:id="0"/>
      <w:r w:rsidRPr="00CF7013">
        <w:rPr>
          <w:rFonts w:eastAsia="Times New Roman" w:cs="Arial"/>
          <w:szCs w:val="24"/>
          <w:lang w:eastAsia="pl-PL"/>
        </w:rPr>
        <w:t xml:space="preserve"> należy przez rozumieć samodzielne stanowisko pracy do spraw audytu wewnętrznego w Pomorskim Urzędzie Wojewódzkim w Gdańsku;</w:t>
      </w:r>
    </w:p>
    <w:p w14:paraId="4ECEAAB4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 </w:t>
      </w:r>
      <w:bookmarkStart w:id="1" w:name="_Hlk215740140"/>
      <w:r w:rsidRPr="00CF7013">
        <w:rPr>
          <w:rFonts w:eastAsia="Times New Roman" w:cs="Arial"/>
          <w:szCs w:val="24"/>
          <w:lang w:eastAsia="pl-PL"/>
        </w:rPr>
        <w:t>kierowniku komórki audytu wewnętrznego – należy przez to rozumieć audytora wewnętrznego kierującego działalnością jednoosobowej komórki audytu wewnętrznego zgodnie z art. 277 ust. 4 ustawy o finansach publicznych</w:t>
      </w:r>
      <w:bookmarkEnd w:id="1"/>
      <w:r>
        <w:rPr>
          <w:rFonts w:eastAsia="Times New Roman" w:cs="Arial"/>
          <w:szCs w:val="24"/>
          <w:vertAlign w:val="superscript"/>
          <w:lang w:eastAsia="pl-PL"/>
        </w:rPr>
        <w:footnoteReference w:id="4"/>
      </w:r>
      <w:r w:rsidRPr="00CF7013">
        <w:rPr>
          <w:rFonts w:eastAsia="Times New Roman" w:cs="Arial"/>
          <w:szCs w:val="24"/>
          <w:lang w:eastAsia="pl-PL"/>
        </w:rPr>
        <w:t>;</w:t>
      </w:r>
    </w:p>
    <w:p w14:paraId="69779D2B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 wydziale – należy przez to rozumieć wydziały, biura i równorzędne komórki organizacyjne urzędu;</w:t>
      </w:r>
    </w:p>
    <w:p w14:paraId="2CD57C66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 zadaniu audytowym – należy przez to rozumieć zadanie zapewniające lub czynności doradcze;</w:t>
      </w:r>
    </w:p>
    <w:p w14:paraId="15121F9C" w14:textId="77777777" w:rsidR="00305D46" w:rsidRPr="00CF7013" w:rsidRDefault="00305D46" w:rsidP="00305D46">
      <w:pPr>
        <w:widowControl w:val="0"/>
        <w:numPr>
          <w:ilvl w:val="0"/>
          <w:numId w:val="2"/>
        </w:numPr>
        <w:tabs>
          <w:tab w:val="left" w:pos="284"/>
        </w:tabs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 zadaniu zapewniającym – należy przez to rozumieć działania podejmowane w celu dostarczenia niezależnej i obiektywnej oceny kontroli zarządczej.</w:t>
      </w:r>
    </w:p>
    <w:p w14:paraId="7353733E" w14:textId="77777777" w:rsidR="00305D46" w:rsidRPr="00CF7013" w:rsidRDefault="00305D46" w:rsidP="00305D46">
      <w:pPr>
        <w:widowControl w:val="0"/>
        <w:tabs>
          <w:tab w:val="left" w:pos="284"/>
        </w:tabs>
        <w:spacing w:after="0"/>
        <w:ind w:left="1633"/>
        <w:contextualSpacing/>
        <w:jc w:val="center"/>
        <w:rPr>
          <w:rFonts w:eastAsia="Times New Roman" w:cs="Arial"/>
          <w:szCs w:val="24"/>
          <w:lang w:eastAsia="pl-PL"/>
        </w:rPr>
      </w:pPr>
    </w:p>
    <w:p w14:paraId="63790DFA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§ 2.</w:t>
      </w:r>
    </w:p>
    <w:p w14:paraId="361A24C9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Ogólne cele, odpowiedzialność i zasady audytu wewnętrznego</w:t>
      </w:r>
    </w:p>
    <w:p w14:paraId="2401FB41" w14:textId="77777777" w:rsidR="00305D46" w:rsidRPr="00CF7013" w:rsidRDefault="00305D46" w:rsidP="00305D46">
      <w:pPr>
        <w:numPr>
          <w:ilvl w:val="0"/>
          <w:numId w:val="3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Audyt wewnętrzny jest działalnością niezależną i obiektywną, której celem jest wspieranie kierownika jednostki w realizacji celów i zadań przez systematyczną ocenę kontroli zarządczej oraz czynności doradcze. Ocena ta dotyczy w szczególności adekwatności, skuteczności i efektywności kontroli zarządczej w Pomorskim Urzędzie Wojewódzkim w Gdańsku.</w:t>
      </w:r>
    </w:p>
    <w:p w14:paraId="7B10A3FB" w14:textId="77777777" w:rsidR="00305D46" w:rsidRPr="00CF7013" w:rsidRDefault="00305D46" w:rsidP="00305D46">
      <w:pPr>
        <w:numPr>
          <w:ilvl w:val="0"/>
          <w:numId w:val="3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Ogólnym celem prowadzenia audytu wewnętrznego jest przysparzanie wartości </w:t>
      </w:r>
      <w:r>
        <w:rPr>
          <w:rFonts w:eastAsia="Times New Roman" w:cs="Arial"/>
          <w:szCs w:val="24"/>
          <w:lang w:eastAsia="pl-PL"/>
        </w:rPr>
        <w:br/>
      </w:r>
      <w:r w:rsidRPr="00CF7013">
        <w:rPr>
          <w:rFonts w:eastAsia="Times New Roman" w:cs="Arial"/>
          <w:szCs w:val="24"/>
          <w:lang w:eastAsia="pl-PL"/>
        </w:rPr>
        <w:t>i usprawnianie działalności operacyjnej jednostki.</w:t>
      </w:r>
    </w:p>
    <w:p w14:paraId="486FDD4D" w14:textId="77777777" w:rsidR="00305D46" w:rsidRPr="00CF7013" w:rsidRDefault="00305D46" w:rsidP="00305D46">
      <w:pPr>
        <w:numPr>
          <w:ilvl w:val="0"/>
          <w:numId w:val="3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Audyt wewnętrzny prowadzony jest jednoosobowo przez audytora wewnętrznego zatrudnionego na samodzielnym stanowisku pracy ds. audytu wewnętrznego, który realizuje zadania wykonawcze oraz zadania zarządcze przypisane kierownikowi komórki audytu wewnętrznego.</w:t>
      </w:r>
    </w:p>
    <w:p w14:paraId="0689BC67" w14:textId="77777777" w:rsidR="00305D46" w:rsidRPr="00CF7013" w:rsidRDefault="00305D46" w:rsidP="00305D46">
      <w:pPr>
        <w:numPr>
          <w:ilvl w:val="0"/>
          <w:numId w:val="3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Audyt wewnętrzny obejmuje czynności o charakterze zapewniającym </w:t>
      </w:r>
      <w:r w:rsidRPr="00CF7013">
        <w:rPr>
          <w:rFonts w:eastAsia="Times New Roman" w:cs="Arial"/>
          <w:szCs w:val="24"/>
          <w:lang w:eastAsia="pl-PL"/>
        </w:rPr>
        <w:br/>
        <w:t>i doradczym:</w:t>
      </w:r>
    </w:p>
    <w:p w14:paraId="6D0D5E55" w14:textId="77777777" w:rsidR="00305D46" w:rsidRPr="00CF7013" w:rsidRDefault="00305D46" w:rsidP="00305D46">
      <w:pPr>
        <w:numPr>
          <w:ilvl w:val="1"/>
          <w:numId w:val="3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usługi zapewniające to obiektywne badanie dowodów w celu dostarczenia niezależnej oceny procesów ładu organizacyjnego, zarządzania ryzykiem i kontroli, np. audyty działalności, zgodności, bezpieczeństwa systemów, czy też finansowe;</w:t>
      </w:r>
    </w:p>
    <w:p w14:paraId="34E8D572" w14:textId="77777777" w:rsidR="00305D46" w:rsidRPr="00CF7013" w:rsidRDefault="00305D46" w:rsidP="00305D46">
      <w:pPr>
        <w:numPr>
          <w:ilvl w:val="1"/>
          <w:numId w:val="3"/>
        </w:numPr>
        <w:spacing w:after="0"/>
        <w:ind w:left="85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lastRenderedPageBreak/>
        <w:t>usługi doradcze to doradztwo i pokrewne usługi na rzecz klienta. Podczas świadczenia usług doradczych audytor wewnętrzny zobowiązany jest zachować obiektywizm.</w:t>
      </w:r>
    </w:p>
    <w:p w14:paraId="635145E9" w14:textId="77777777" w:rsidR="00305D46" w:rsidRPr="00CF7013" w:rsidRDefault="00305D46" w:rsidP="00305D46">
      <w:pPr>
        <w:numPr>
          <w:ilvl w:val="0"/>
          <w:numId w:val="3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Audyt wewnętrzny obejmuje prowadzenie czynności sprawdzających oraz monitorowanie realizacji zaleceń. </w:t>
      </w:r>
    </w:p>
    <w:p w14:paraId="3FF3F122" w14:textId="77777777" w:rsidR="00305D46" w:rsidRPr="00CF7013" w:rsidRDefault="00305D46" w:rsidP="00305D46">
      <w:pPr>
        <w:spacing w:after="0"/>
        <w:ind w:left="1179" w:firstLine="0"/>
        <w:contextualSpacing/>
        <w:jc w:val="center"/>
        <w:rPr>
          <w:rFonts w:eastAsia="Times New Roman" w:cs="Arial"/>
          <w:szCs w:val="24"/>
          <w:lang w:eastAsia="pl-PL"/>
        </w:rPr>
      </w:pPr>
    </w:p>
    <w:p w14:paraId="0C767800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bookmarkStart w:id="2" w:name="_Hlk214959628"/>
      <w:r w:rsidRPr="00CF7013">
        <w:rPr>
          <w:rFonts w:eastAsia="Times New Roman" w:cs="Arial"/>
          <w:b/>
          <w:szCs w:val="24"/>
          <w:lang w:eastAsia="pl-PL"/>
        </w:rPr>
        <w:t>§ 3.</w:t>
      </w:r>
    </w:p>
    <w:p w14:paraId="37E658E4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Prawa i obowiązki kierownika komórki audytu wewnętrznego</w:t>
      </w:r>
      <w:bookmarkEnd w:id="2"/>
    </w:p>
    <w:p w14:paraId="1AECE1D8" w14:textId="77777777" w:rsidR="00305D46" w:rsidRPr="00CF7013" w:rsidRDefault="00305D46" w:rsidP="00305D46">
      <w:pPr>
        <w:numPr>
          <w:ilvl w:val="0"/>
          <w:numId w:val="4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Kierownik komórki audytu wewnętrznego urzędzie:</w:t>
      </w:r>
    </w:p>
    <w:p w14:paraId="0CA0EC18" w14:textId="77777777" w:rsidR="00305D46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bookmarkStart w:id="3" w:name="_Hlk214023109"/>
      <w:r w:rsidRPr="00CF7013">
        <w:rPr>
          <w:rFonts w:eastAsia="Times New Roman" w:cs="Arial"/>
          <w:szCs w:val="24"/>
          <w:lang w:eastAsia="pl-PL"/>
        </w:rPr>
        <w:t xml:space="preserve">przygotowuje do końca każdego roku na podstawie analizy ryzyka oraz </w:t>
      </w:r>
    </w:p>
    <w:p w14:paraId="148E1948" w14:textId="77777777" w:rsidR="00305D46" w:rsidRPr="00CF7013" w:rsidRDefault="00305D46" w:rsidP="00305D46">
      <w:pPr>
        <w:spacing w:after="0"/>
        <w:ind w:left="924" w:firstLine="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porozumieniu z wojewodą plan audytu wewnętrznego na rok następny;</w:t>
      </w:r>
    </w:p>
    <w:p w14:paraId="2A6C9A5A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uzgodnieniu pisemnym z wojewodą dokonuje zmian w planie audytu;</w:t>
      </w:r>
    </w:p>
    <w:p w14:paraId="236A3534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do końca stycznia każdego roku sporządza i przekazuje wojewodzie sprawozdanie z wykonania planu audytu za rok poprzedni;</w:t>
      </w:r>
    </w:p>
    <w:p w14:paraId="3C87E2CF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sporządza dla wojewody </w:t>
      </w:r>
      <w:r w:rsidRPr="00CF7013">
        <w:rPr>
          <w:rFonts w:eastAsia="Times New Roman" w:cs="Arial"/>
          <w:i/>
          <w:iCs/>
          <w:szCs w:val="24"/>
          <w:lang w:eastAsia="pl-PL"/>
        </w:rPr>
        <w:t>Informację o realizacji zadań z zakresu audytu wewnętrznego w roku poprzednim</w:t>
      </w:r>
      <w:r w:rsidRPr="00CF7013">
        <w:rPr>
          <w:rFonts w:eastAsia="Times New Roman" w:cs="Arial"/>
          <w:szCs w:val="24"/>
          <w:lang w:eastAsia="pl-PL"/>
        </w:rPr>
        <w:t xml:space="preserve"> celem przedłożenia jej Ministrowi Finansów;</w:t>
      </w:r>
    </w:p>
    <w:p w14:paraId="4414EDA6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jest uprawniony do reprezentowania </w:t>
      </w:r>
      <w:r w:rsidRPr="00CF7013">
        <w:rPr>
          <w:rFonts w:eastAsia="Times New Roman" w:cs="Arial"/>
          <w:color w:val="000000"/>
          <w:szCs w:val="24"/>
          <w:lang w:eastAsia="pl-PL"/>
        </w:rPr>
        <w:t xml:space="preserve">komórki audytu wewnętrznego </w:t>
      </w:r>
      <w:r w:rsidRPr="00CF7013">
        <w:rPr>
          <w:rFonts w:eastAsia="Times New Roman" w:cs="Arial"/>
          <w:szCs w:val="24"/>
          <w:lang w:eastAsia="pl-PL"/>
        </w:rPr>
        <w:t>wobec pracowników urzędu i osób niebędących pracownikami urzędu;</w:t>
      </w:r>
    </w:p>
    <w:p w14:paraId="71EDD9F6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opracowuje i realizuje program zapewnienia i poprawy jakości, obejmujący wszystkie aspekty działalności audytu wewnętrznego;</w:t>
      </w:r>
    </w:p>
    <w:p w14:paraId="4CCF9858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przekazuje ustnie lub pisemnie okresowe informacje o wynikach programu zapewnienia i poprawy jakości, planach audytu wewnętrznego, zasobach niezbędnych do ich realizacji, informacje o pojawiających się znaczących zmianach w tym zakresie oraz skutkach ograniczeń w zasobach; </w:t>
      </w:r>
    </w:p>
    <w:p w14:paraId="53144A0D" w14:textId="77777777" w:rsidR="00305D46" w:rsidRPr="00576779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bookmarkStart w:id="4" w:name="_Hlk214022730"/>
      <w:bookmarkEnd w:id="3"/>
      <w:r w:rsidRPr="00CF7013">
        <w:rPr>
          <w:rFonts w:eastAsia="Times New Roman" w:cs="Arial"/>
          <w:szCs w:val="24"/>
          <w:lang w:eastAsia="pl-PL"/>
        </w:rPr>
        <w:t>u</w:t>
      </w:r>
      <w:r w:rsidRPr="00CF7013">
        <w:rPr>
          <w:rFonts w:cs="Arial"/>
          <w:szCs w:val="24"/>
        </w:rPr>
        <w:t>stala pisemne zasady i procedury związane</w:t>
      </w:r>
      <w:r>
        <w:rPr>
          <w:rFonts w:cs="Arial"/>
          <w:szCs w:val="24"/>
        </w:rPr>
        <w:t xml:space="preserve"> </w:t>
      </w:r>
      <w:r w:rsidRPr="00CF7013">
        <w:rPr>
          <w:rFonts w:cs="Arial"/>
          <w:szCs w:val="24"/>
        </w:rPr>
        <w:t xml:space="preserve">z przygotowywaniem </w:t>
      </w:r>
      <w:r w:rsidRPr="00576779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 </w:t>
      </w:r>
      <w:r w:rsidRPr="00576779">
        <w:rPr>
          <w:rFonts w:cs="Arial"/>
          <w:szCs w:val="24"/>
        </w:rPr>
        <w:t>pro</w:t>
      </w:r>
      <w:r>
        <w:rPr>
          <w:rFonts w:cs="Arial"/>
          <w:szCs w:val="24"/>
        </w:rPr>
        <w:t>-</w:t>
      </w:r>
      <w:r w:rsidRPr="00576779">
        <w:rPr>
          <w:rFonts w:cs="Arial"/>
          <w:szCs w:val="24"/>
        </w:rPr>
        <w:t>wadzeniem audytu wewnętrznego;</w:t>
      </w:r>
    </w:p>
    <w:p w14:paraId="4C69A5A5" w14:textId="77777777" w:rsidR="00305D46" w:rsidRPr="00CF7013" w:rsidRDefault="00305D46" w:rsidP="00305D46">
      <w:pPr>
        <w:numPr>
          <w:ilvl w:val="0"/>
          <w:numId w:val="5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może z własnej inicjatywy wykonywać czynności doradcze, służące wspieraniu wojewody w realizacji celów i zadań oraz przedstawiać propozycje dotyczące usprawnienia funkcjonowania jednostki.</w:t>
      </w:r>
    </w:p>
    <w:bookmarkEnd w:id="4"/>
    <w:p w14:paraId="0C048B61" w14:textId="77777777" w:rsidR="00305D46" w:rsidRPr="00CF7013" w:rsidRDefault="00305D46" w:rsidP="00305D46">
      <w:pPr>
        <w:numPr>
          <w:ilvl w:val="0"/>
          <w:numId w:val="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Prawa kierownika komórki audytu wewnętrznego w urzędzie: </w:t>
      </w:r>
    </w:p>
    <w:p w14:paraId="2563B2F3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jest uprawniony do przeprowadzania audytu wewnętrznego we wszystkich obszarach działalności urzędu, jak również może dokonywać czynności w jednostkach podległych i nadzorowanych oraz jednostkach organizacyjnych stanowiących aparat pomocniczy kierowników zespolonych służb, inspekcji i straży wojewódzkich;</w:t>
      </w:r>
    </w:p>
    <w:p w14:paraId="7CD4DC48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ma zagwarantowane prawo dostępu do wszelkich dokumentów i materiałów, do wszystkich pracowników oraz wszelkich informacji potrzebnych do przeprowadzania audytu wewnętrznego, w tym utrwalonych na elektronicznych nośnikach danych, z zachowaniem przepisów o tajemnicy ustawowo chronionej oraz o ochronie danych osobowych;</w:t>
      </w:r>
    </w:p>
    <w:p w14:paraId="0D13A55A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ma zagwarantowane prawo</w:t>
      </w:r>
      <w:r w:rsidRPr="00CF7013">
        <w:rPr>
          <w:rFonts w:cs="Arial"/>
          <w:szCs w:val="24"/>
        </w:rPr>
        <w:t xml:space="preserve"> do sporządzania kopii, odpisów, wyciągów, zestawień lub wydruków</w:t>
      </w:r>
      <w:r w:rsidRPr="00CF7013">
        <w:rPr>
          <w:rFonts w:eastAsia="Times New Roman" w:cs="Arial"/>
          <w:szCs w:val="24"/>
          <w:lang w:eastAsia="pl-PL"/>
        </w:rPr>
        <w:t xml:space="preserve"> wszelkich dokumentów, danych </w:t>
      </w:r>
      <w:r w:rsidRPr="00CF7013">
        <w:rPr>
          <w:rFonts w:eastAsia="Times New Roman" w:cs="Arial"/>
          <w:szCs w:val="24"/>
          <w:lang w:eastAsia="pl-PL"/>
        </w:rPr>
        <w:br/>
      </w:r>
      <w:r w:rsidRPr="00CF7013">
        <w:rPr>
          <w:rFonts w:eastAsia="Times New Roman" w:cs="Arial"/>
          <w:szCs w:val="24"/>
          <w:lang w:eastAsia="pl-PL"/>
        </w:rPr>
        <w:lastRenderedPageBreak/>
        <w:t>i informacji oraz prawo żądania od kierowników i pracowników komórek organizacyjnych</w:t>
      </w:r>
      <w:r w:rsidRPr="00CF7013">
        <w:rPr>
          <w:rFonts w:cs="Arial"/>
          <w:szCs w:val="24"/>
        </w:rPr>
        <w:t xml:space="preserve"> sporządzania i potwierdzania kopii, odpisów, wyciągów lub zestawień</w:t>
      </w:r>
      <w:r w:rsidRPr="00CF7013">
        <w:rPr>
          <w:rFonts w:eastAsia="Times New Roman" w:cs="Arial"/>
          <w:szCs w:val="24"/>
          <w:lang w:eastAsia="pl-PL"/>
        </w:rPr>
        <w:t xml:space="preserve"> wszelkich dokumentów, danych i informacji</w:t>
      </w:r>
      <w:r w:rsidRPr="00CF7013">
        <w:rPr>
          <w:rFonts w:cs="Arial"/>
          <w:szCs w:val="24"/>
        </w:rPr>
        <w:t>, z zachowaniem przepisów o tajemnicy ustawowo chronionej</w:t>
      </w:r>
      <w:r w:rsidRPr="00CF7013">
        <w:rPr>
          <w:rFonts w:eastAsia="Times New Roman" w:cs="Arial"/>
          <w:szCs w:val="24"/>
          <w:lang w:eastAsia="pl-PL"/>
        </w:rPr>
        <w:t xml:space="preserve"> oraz o ochronie danych osobowych</w:t>
      </w:r>
      <w:r w:rsidRPr="00CF7013">
        <w:rPr>
          <w:rFonts w:cs="Arial"/>
          <w:szCs w:val="24"/>
        </w:rPr>
        <w:t>;</w:t>
      </w:r>
    </w:p>
    <w:p w14:paraId="45BB3673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ma zagwarantowane prawo dostępu do pomieszczeń jednostki</w:t>
      </w:r>
      <w:r>
        <w:rPr>
          <w:rFonts w:eastAsia="Times New Roman" w:cs="Arial"/>
          <w:szCs w:val="24"/>
          <w:lang w:eastAsia="pl-PL"/>
        </w:rPr>
        <w:t xml:space="preserve"> </w:t>
      </w:r>
      <w:r w:rsidRPr="00CF7013">
        <w:rPr>
          <w:rFonts w:eastAsia="Times New Roman" w:cs="Arial"/>
          <w:szCs w:val="24"/>
          <w:lang w:eastAsia="pl-PL"/>
        </w:rPr>
        <w:t>z zachowaniem przepisów o tajemnicy ustawowo chronionej;</w:t>
      </w:r>
    </w:p>
    <w:p w14:paraId="3A24C1EE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ma prawo żądania od dyrektorów, kierowników i pracowników komórek organizacyjnych informacji oraz wyjaśnień w celu zapewnienia właściwego i efektywnego prowadzenia audytu wewnętrznego z zachowaniem przepisów</w:t>
      </w:r>
      <w:r>
        <w:rPr>
          <w:rFonts w:eastAsia="Times New Roman" w:cs="Arial"/>
          <w:szCs w:val="24"/>
          <w:lang w:eastAsia="pl-PL"/>
        </w:rPr>
        <w:t xml:space="preserve"> </w:t>
      </w:r>
      <w:r w:rsidRPr="00CF7013">
        <w:rPr>
          <w:rFonts w:eastAsia="Times New Roman" w:cs="Arial"/>
          <w:szCs w:val="24"/>
          <w:lang w:eastAsia="pl-PL"/>
        </w:rPr>
        <w:t>o tajemnicy ustawowo chronionej oraz o ochronie danych osobowych;</w:t>
      </w:r>
    </w:p>
    <w:p w14:paraId="2F308D5F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ma bezpośredni dostęp do wojewody i dyrektora generalnego;</w:t>
      </w:r>
    </w:p>
    <w:p w14:paraId="74AC3B0B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nie jest odpowiedzialny za procesy zarządzania ryzykiem i kontrolę zarządczą w urzędzie, ale poprzez ustalenia i zalecenia poczynione w wyniku przeprowadzenia audytu wewnętrznego, wspomaga wojewodę we właściwej realizacji tych procesów;</w:t>
      </w:r>
    </w:p>
    <w:p w14:paraId="0E62046B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nie jest odpowiedzialny za wykrywanie przestępstw, ale powinien posiadać wiedzę pozwalającą na oszacowanie ryzyka oszustwa oraz ocenę sposobu zarządzania tym ryzykiem w organizacji;</w:t>
      </w:r>
    </w:p>
    <w:p w14:paraId="6150343E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nie może angażować się w działalność operacyjną jednostki oraz nie może przyjmować zadań lub uprawnień, które wchodzą w zakres zarządzania jednostką;</w:t>
      </w:r>
    </w:p>
    <w:p w14:paraId="5CF11147" w14:textId="77777777" w:rsidR="00305D46" w:rsidRPr="00CF7013" w:rsidRDefault="00305D46" w:rsidP="00305D46">
      <w:pPr>
        <w:numPr>
          <w:ilvl w:val="0"/>
          <w:numId w:val="6"/>
        </w:numPr>
        <w:spacing w:after="0"/>
        <w:ind w:left="924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zakresie wykonywania zadań współpracuje z wewnętrznymi i zewnętrznymi wykonawcami usług zapewniających i doradczych.</w:t>
      </w:r>
    </w:p>
    <w:p w14:paraId="2730BA12" w14:textId="77777777" w:rsidR="00305D46" w:rsidRPr="00CF7013" w:rsidRDefault="00305D46" w:rsidP="00305D46">
      <w:pPr>
        <w:spacing w:after="0"/>
        <w:ind w:left="1633" w:firstLine="0"/>
        <w:contextualSpacing/>
        <w:rPr>
          <w:rFonts w:eastAsia="Times New Roman" w:cs="Arial"/>
          <w:szCs w:val="24"/>
          <w:lang w:eastAsia="pl-PL"/>
        </w:rPr>
      </w:pPr>
    </w:p>
    <w:p w14:paraId="135EFFE3" w14:textId="77777777" w:rsidR="00305D46" w:rsidRPr="00CF7013" w:rsidRDefault="00305D46" w:rsidP="00305D46">
      <w:pPr>
        <w:spacing w:after="160" w:line="256" w:lineRule="auto"/>
        <w:ind w:firstLine="0"/>
        <w:jc w:val="center"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§ 4.</w:t>
      </w:r>
    </w:p>
    <w:p w14:paraId="3E8B558C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Prawa i obowiązki audytowanego</w:t>
      </w:r>
    </w:p>
    <w:p w14:paraId="025DAA8A" w14:textId="77777777" w:rsidR="00305D46" w:rsidRPr="00CF7013" w:rsidRDefault="00305D46" w:rsidP="00305D46">
      <w:pPr>
        <w:numPr>
          <w:ilvl w:val="0"/>
          <w:numId w:val="7"/>
        </w:numPr>
        <w:tabs>
          <w:tab w:val="left" w:pos="426"/>
        </w:tabs>
        <w:spacing w:after="120"/>
        <w:ind w:left="470" w:hanging="357"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Audytowani są zobowiązani współpracować z kierownikiem komórki audytu wewnętrznego w zakresie niezbędnym do prowadzenia audytu wewnętrznego. Audytowani są zobowiązani udzielać informacji i wyjaśnień, </w:t>
      </w:r>
      <w:r w:rsidRPr="00CF7013">
        <w:rPr>
          <w:rFonts w:eastAsia="Times New Roman" w:cs="Arial"/>
          <w:szCs w:val="24"/>
          <w:lang w:eastAsia="pl-PL"/>
        </w:rPr>
        <w:br/>
        <w:t>a także sporządzać i potwierdzać za zgodność z oryginałem kopie, odpisy, wyciągi lub zestawienia dokumentów, informacji i danych oraz innych materiałów związanych z funkcjonowaniem urzędu.</w:t>
      </w:r>
    </w:p>
    <w:p w14:paraId="5E6418F8" w14:textId="77777777" w:rsidR="00305D46" w:rsidRPr="00576779" w:rsidRDefault="00305D46" w:rsidP="00305D46">
      <w:pPr>
        <w:numPr>
          <w:ilvl w:val="0"/>
          <w:numId w:val="7"/>
        </w:numPr>
        <w:tabs>
          <w:tab w:val="left" w:pos="426"/>
        </w:tabs>
        <w:spacing w:after="120"/>
        <w:ind w:left="471"/>
        <w:rPr>
          <w:rFonts w:eastAsia="Times New Roman" w:cs="Arial"/>
          <w:szCs w:val="24"/>
          <w:lang w:eastAsia="pl-PL"/>
        </w:rPr>
      </w:pPr>
      <w:r w:rsidRPr="00CF7013">
        <w:rPr>
          <w:rFonts w:cs="Arial"/>
          <w:szCs w:val="24"/>
        </w:rPr>
        <w:t>Audytowany ma prawo do czynnego udziału w realizacji zadania audytowego,</w:t>
      </w:r>
      <w:r w:rsidRPr="00CF7013">
        <w:rPr>
          <w:rFonts w:eastAsia="Times New Roman" w:cs="Arial"/>
          <w:szCs w:val="24"/>
          <w:lang w:eastAsia="pl-PL"/>
        </w:rPr>
        <w:t xml:space="preserve"> </w:t>
      </w:r>
      <w:r w:rsidRPr="00CF7013">
        <w:rPr>
          <w:rFonts w:cs="Arial"/>
          <w:szCs w:val="24"/>
        </w:rPr>
        <w:t>w szczególności do:</w:t>
      </w:r>
    </w:p>
    <w:p w14:paraId="411EBBB6" w14:textId="77777777" w:rsidR="00305D46" w:rsidRPr="00576779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576779">
        <w:rPr>
          <w:rFonts w:cs="Arial"/>
          <w:szCs w:val="24"/>
        </w:rPr>
        <w:t>uzyskania informacji dotyczących celu, zakresu zadania audytowego, w celu zapewnienia efektywnej współpracy z audytorem wewnętrznym;</w:t>
      </w:r>
    </w:p>
    <w:p w14:paraId="531408E3" w14:textId="77777777" w:rsidR="00305D46" w:rsidRPr="00576779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576779">
        <w:rPr>
          <w:rFonts w:cs="Arial"/>
          <w:szCs w:val="24"/>
        </w:rPr>
        <w:t>wystąpienia z wnioskiem o sporządzenie i udostępnienie notatki służbowej ze spotkania przeprowadzonego podczas audytu wewnętrznego;</w:t>
      </w:r>
    </w:p>
    <w:p w14:paraId="42A5C927" w14:textId="77777777" w:rsidR="00305D46" w:rsidRPr="00576779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576779">
        <w:rPr>
          <w:rFonts w:cs="Arial"/>
          <w:szCs w:val="24"/>
        </w:rPr>
        <w:t xml:space="preserve">wystąpienia z wnioskiem o przedłużenie terminu przekazania audytorowi wewnętrznemu wymaganej dokumentacji lub złożenia wyjaśnień, w przypadku </w:t>
      </w:r>
      <w:r w:rsidRPr="00576779">
        <w:rPr>
          <w:rFonts w:cs="Arial"/>
          <w:szCs w:val="24"/>
        </w:rPr>
        <w:lastRenderedPageBreak/>
        <w:t>zaistnienia okoliczności uniemożliwiających dotrzymanie wyznaczonego terminu;</w:t>
      </w:r>
    </w:p>
    <w:p w14:paraId="6D22AB17" w14:textId="77777777" w:rsidR="00305D46" w:rsidRPr="006563A8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576779">
        <w:rPr>
          <w:rFonts w:cs="Arial"/>
          <w:szCs w:val="24"/>
        </w:rPr>
        <w:t>przedstawienia propozycji działań naprawczych lub usprawniających dotyczących funkcjonowania audytowanego obszaru, mających na celu ograniczenie zidentyfikowanych ryzyk;</w:t>
      </w:r>
    </w:p>
    <w:p w14:paraId="660A8DF6" w14:textId="77777777" w:rsidR="00305D46" w:rsidRPr="006563A8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6563A8">
        <w:rPr>
          <w:rFonts w:cs="Arial"/>
          <w:szCs w:val="24"/>
        </w:rPr>
        <w:t>uzgodnienia z audytorem wewnętrznym kryteriów oceny mechanizmów kontrolnych w obszarze działalności Urzędu objętym zadaniem zapewniającym;</w:t>
      </w:r>
    </w:p>
    <w:p w14:paraId="3DF4F2E7" w14:textId="77777777" w:rsidR="00305D46" w:rsidRPr="006563A8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6563A8">
        <w:rPr>
          <w:rFonts w:cs="Arial"/>
          <w:szCs w:val="24"/>
        </w:rPr>
        <w:t>omówienia i uzgodnienia wstępnych wyników zadania zapewniającego, w tym ustaleń oraz propozycji zaleceń;</w:t>
      </w:r>
    </w:p>
    <w:p w14:paraId="79176E44" w14:textId="77777777" w:rsidR="00305D46" w:rsidRPr="006563A8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6563A8">
        <w:rPr>
          <w:rFonts w:cs="Arial"/>
          <w:szCs w:val="24"/>
        </w:rPr>
        <w:t>zgłoszenia zastrzeżeń w przypadku braku uzgodnienia wstępnych wyników zadania zapewniającego;</w:t>
      </w:r>
    </w:p>
    <w:p w14:paraId="12EE2B8E" w14:textId="77777777" w:rsidR="00305D46" w:rsidRPr="006563A8" w:rsidRDefault="00305D46" w:rsidP="00305D46">
      <w:pPr>
        <w:pStyle w:val="Akapitzlist"/>
        <w:numPr>
          <w:ilvl w:val="0"/>
          <w:numId w:val="18"/>
        </w:numPr>
        <w:tabs>
          <w:tab w:val="left" w:pos="426"/>
        </w:tabs>
        <w:spacing w:after="120"/>
        <w:rPr>
          <w:rFonts w:eastAsia="Times New Roman" w:cs="Arial"/>
          <w:szCs w:val="24"/>
          <w:lang w:eastAsia="pl-PL"/>
        </w:rPr>
      </w:pPr>
      <w:r w:rsidRPr="006563A8">
        <w:rPr>
          <w:rFonts w:cs="Arial"/>
          <w:szCs w:val="24"/>
        </w:rPr>
        <w:t>zapoznania się z wynikami audytu wewnętrznego, w tym ustaleniami, oceną i zaleceniami przedstawionymi w sprawozdaniu z zadania zapewniającego.</w:t>
      </w:r>
    </w:p>
    <w:p w14:paraId="56099C02" w14:textId="77777777" w:rsidR="00305D46" w:rsidRPr="00CF7013" w:rsidRDefault="00305D46" w:rsidP="00305D46">
      <w:pPr>
        <w:autoSpaceDE w:val="0"/>
        <w:autoSpaceDN w:val="0"/>
        <w:adjustRightInd w:val="0"/>
        <w:spacing w:after="0" w:line="240" w:lineRule="auto"/>
        <w:ind w:left="924"/>
        <w:contextualSpacing/>
        <w:jc w:val="center"/>
        <w:rPr>
          <w:rFonts w:cs="Arial"/>
          <w:szCs w:val="24"/>
        </w:rPr>
      </w:pPr>
    </w:p>
    <w:p w14:paraId="49B2E61F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bookmarkStart w:id="5" w:name="_Hlk214959713"/>
      <w:r w:rsidRPr="00CF7013">
        <w:rPr>
          <w:rFonts w:eastAsia="Times New Roman" w:cs="Arial"/>
          <w:b/>
          <w:szCs w:val="24"/>
          <w:lang w:eastAsia="pl-PL"/>
        </w:rPr>
        <w:t>§ 5.</w:t>
      </w:r>
    </w:p>
    <w:p w14:paraId="6F331497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Niezależność</w:t>
      </w:r>
      <w:bookmarkEnd w:id="5"/>
    </w:p>
    <w:p w14:paraId="15A9E330" w14:textId="77777777" w:rsidR="00305D46" w:rsidRPr="00CF7013" w:rsidRDefault="00305D46" w:rsidP="00305D46">
      <w:pPr>
        <w:numPr>
          <w:ilvl w:val="0"/>
          <w:numId w:val="8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bookmarkStart w:id="6" w:name="_Hlk214022672"/>
      <w:r w:rsidRPr="00CF7013">
        <w:rPr>
          <w:rFonts w:eastAsia="Times New Roman" w:cs="Arial"/>
          <w:szCs w:val="24"/>
          <w:lang w:eastAsia="pl-PL"/>
        </w:rPr>
        <w:t>Audyt wewnętrzny w urzędzie:</w:t>
      </w:r>
    </w:p>
    <w:bookmarkEnd w:id="6"/>
    <w:p w14:paraId="317D6581" w14:textId="77777777" w:rsidR="00305D46" w:rsidRDefault="00305D46" w:rsidP="00305D46">
      <w:pPr>
        <w:numPr>
          <w:ilvl w:val="0"/>
          <w:numId w:val="9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podlega bezpośrednio wojewodzie;</w:t>
      </w:r>
    </w:p>
    <w:p w14:paraId="32ABE121" w14:textId="77777777" w:rsidR="00305D46" w:rsidRDefault="00305D46" w:rsidP="00305D46">
      <w:pPr>
        <w:numPr>
          <w:ilvl w:val="0"/>
          <w:numId w:val="9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jest niezależny w wykonywaniu swoich zadań;</w:t>
      </w:r>
    </w:p>
    <w:p w14:paraId="06E86B9C" w14:textId="77777777" w:rsidR="00305D46" w:rsidRDefault="00305D46" w:rsidP="00305D46">
      <w:pPr>
        <w:numPr>
          <w:ilvl w:val="0"/>
          <w:numId w:val="9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nie może angażować się w jakąkolwiek działalność operacyjną (zarządczą lub wykonawczą) w obszarze audytowanym i nie może ponosić za nią odpowiedzialności;</w:t>
      </w:r>
    </w:p>
    <w:p w14:paraId="1D74F121" w14:textId="77777777" w:rsidR="00305D46" w:rsidRDefault="00305D46" w:rsidP="00305D46">
      <w:pPr>
        <w:numPr>
          <w:ilvl w:val="0"/>
          <w:numId w:val="9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 xml:space="preserve">działa zgodnie z przepisami prawa, </w:t>
      </w:r>
      <w:r w:rsidRPr="006563A8">
        <w:rPr>
          <w:rFonts w:eastAsia="Times New Roman" w:cs="Arial"/>
          <w:iCs/>
          <w:szCs w:val="24"/>
          <w:lang w:eastAsia="pl-PL"/>
        </w:rPr>
        <w:t>misją audytu wewnętrznego, definicją audytu wewnętrznego</w:t>
      </w:r>
      <w:r w:rsidRPr="006563A8">
        <w:rPr>
          <w:rFonts w:eastAsia="Times New Roman" w:cs="Arial"/>
          <w:szCs w:val="24"/>
          <w:lang w:eastAsia="pl-PL"/>
        </w:rPr>
        <w:t xml:space="preserve">, </w:t>
      </w:r>
      <w:r w:rsidRPr="006563A8">
        <w:rPr>
          <w:rFonts w:eastAsia="Times New Roman" w:cs="Arial"/>
          <w:i/>
          <w:szCs w:val="24"/>
          <w:lang w:eastAsia="pl-PL"/>
        </w:rPr>
        <w:t>Standardami audytu wewnętrznego dla jednostek sektora finansów publicznych</w:t>
      </w:r>
      <w:r w:rsidRPr="006563A8">
        <w:rPr>
          <w:rFonts w:eastAsia="Times New Roman" w:cs="Arial"/>
          <w:szCs w:val="24"/>
          <w:lang w:eastAsia="pl-PL"/>
        </w:rPr>
        <w:t xml:space="preserve"> i </w:t>
      </w:r>
      <w:r w:rsidRPr="006563A8">
        <w:rPr>
          <w:rFonts w:eastAsia="Times New Roman" w:cs="Arial"/>
          <w:i/>
          <w:szCs w:val="24"/>
          <w:lang w:eastAsia="pl-PL"/>
        </w:rPr>
        <w:t>Kodeksem etyki</w:t>
      </w:r>
      <w:r w:rsidRPr="006563A8">
        <w:rPr>
          <w:rFonts w:eastAsia="Times New Roman" w:cs="Arial"/>
          <w:szCs w:val="24"/>
          <w:lang w:eastAsia="pl-PL"/>
        </w:rPr>
        <w:t xml:space="preserve"> oraz uznaną praktyką audytu wewnętrznego;</w:t>
      </w:r>
    </w:p>
    <w:p w14:paraId="2A532DF8" w14:textId="77777777" w:rsidR="00305D46" w:rsidRPr="006563A8" w:rsidRDefault="00305D46" w:rsidP="00305D46">
      <w:pPr>
        <w:numPr>
          <w:ilvl w:val="0"/>
          <w:numId w:val="9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w celu zachowania niezależności i obiektywności w wykonywaniu zadań audytu wewnętrznego i prezentowaniu jego wyników powinien być wolny od wpływów mogących oddziaływać na ustalenie obszaru badania audytowego, jego zakresu, procedur, terminu, częstotliwości lub na treść sprawozdania.</w:t>
      </w:r>
    </w:p>
    <w:p w14:paraId="541758A9" w14:textId="77777777" w:rsidR="00305D46" w:rsidRPr="00CF7013" w:rsidRDefault="00305D46" w:rsidP="00305D46">
      <w:pPr>
        <w:numPr>
          <w:ilvl w:val="0"/>
          <w:numId w:val="8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Dyrektor generalny urzędu zapewnia warunki niezbędne do niezależnego, obiektywnego i efektywnego prowadzenia audytu wewnętrznego, </w:t>
      </w:r>
      <w:r w:rsidRPr="00CF7013">
        <w:rPr>
          <w:rFonts w:eastAsia="Times New Roman" w:cs="Arial"/>
          <w:szCs w:val="24"/>
          <w:lang w:eastAsia="pl-PL"/>
        </w:rPr>
        <w:br/>
        <w:t xml:space="preserve">w tym zapewnia organizacyjną </w:t>
      </w:r>
      <w:r w:rsidRPr="00CF7013">
        <w:rPr>
          <w:rFonts w:eastAsia="Times New Roman" w:cs="Arial"/>
          <w:color w:val="000000"/>
          <w:szCs w:val="24"/>
          <w:lang w:eastAsia="pl-PL"/>
        </w:rPr>
        <w:t xml:space="preserve">odrębność komórki audytu wewnętrznego </w:t>
      </w:r>
      <w:r w:rsidRPr="00CF7013">
        <w:rPr>
          <w:rFonts w:eastAsia="Times New Roman" w:cs="Arial"/>
          <w:szCs w:val="24"/>
          <w:lang w:eastAsia="pl-PL"/>
        </w:rPr>
        <w:t>oraz ciągłość prowadzenia audytu wewnętrznego w urzędzie.</w:t>
      </w:r>
    </w:p>
    <w:p w14:paraId="1EB135DF" w14:textId="77777777" w:rsidR="00305D46" w:rsidRPr="00CF7013" w:rsidRDefault="00305D46" w:rsidP="00305D46">
      <w:pPr>
        <w:spacing w:after="0"/>
        <w:ind w:left="470"/>
        <w:contextualSpacing/>
        <w:jc w:val="center"/>
        <w:rPr>
          <w:rFonts w:eastAsia="Times New Roman" w:cs="Arial"/>
          <w:szCs w:val="24"/>
          <w:lang w:eastAsia="pl-PL"/>
        </w:rPr>
      </w:pPr>
    </w:p>
    <w:p w14:paraId="0F6C63C3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§ 6.</w:t>
      </w:r>
    </w:p>
    <w:p w14:paraId="4C3BE8B6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Zakres audytu wewnętrznego</w:t>
      </w:r>
    </w:p>
    <w:p w14:paraId="315B62CA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Audytem wewnętrznym jest ogół działań obejmujących:</w:t>
      </w:r>
    </w:p>
    <w:p w14:paraId="19E99C9A" w14:textId="77777777" w:rsidR="00305D46" w:rsidRPr="00CF7013" w:rsidRDefault="00305D46" w:rsidP="00305D46">
      <w:pPr>
        <w:numPr>
          <w:ilvl w:val="0"/>
          <w:numId w:val="11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systematyczną ocenę kontroli zarządczej, w wyniku której kierownik jednostki uzyskuje obiektywną i niezależną ocenę adekwatności, skuteczności i efektywności działań. Celem kontroli zarządczej jest zapewnienie w szczególności:</w:t>
      </w:r>
    </w:p>
    <w:p w14:paraId="322982C8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lastRenderedPageBreak/>
        <w:t>zgodności prowadzonej działalności z przepisami prawa oraz obowiązującymi w urzędzie procedurami wewnętrznymi;</w:t>
      </w:r>
    </w:p>
    <w:p w14:paraId="7D8B0D64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skuteczności i efektywności działania;</w:t>
      </w:r>
    </w:p>
    <w:p w14:paraId="5A8DB441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wiarygodności sprawozdań;</w:t>
      </w:r>
    </w:p>
    <w:p w14:paraId="0949166E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ochrony zasobów;</w:t>
      </w:r>
    </w:p>
    <w:p w14:paraId="53EE3441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przestrzegania i promowania zasad etycznego postępowania;</w:t>
      </w:r>
    </w:p>
    <w:p w14:paraId="74578796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efektywności i skuteczności przepływu informacji;</w:t>
      </w:r>
    </w:p>
    <w:p w14:paraId="5CF98DDC" w14:textId="77777777" w:rsidR="00305D46" w:rsidRPr="00CF7013" w:rsidRDefault="00305D46" w:rsidP="00305D46">
      <w:pPr>
        <w:numPr>
          <w:ilvl w:val="0"/>
          <w:numId w:val="12"/>
        </w:numPr>
        <w:spacing w:after="0"/>
        <w:ind w:left="1661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zarządzania ryzykiem.</w:t>
      </w:r>
    </w:p>
    <w:p w14:paraId="6CC4213D" w14:textId="77777777" w:rsidR="00305D46" w:rsidRPr="00CF7013" w:rsidRDefault="00305D46" w:rsidP="00305D46">
      <w:pPr>
        <w:numPr>
          <w:ilvl w:val="0"/>
          <w:numId w:val="11"/>
        </w:numPr>
        <w:spacing w:after="0"/>
        <w:ind w:left="828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czynności doradcze, mające na celu przysporzenie wartości </w:t>
      </w:r>
      <w:r w:rsidRPr="00CF7013">
        <w:rPr>
          <w:rFonts w:eastAsia="Times New Roman" w:cs="Arial"/>
          <w:szCs w:val="24"/>
          <w:lang w:eastAsia="pl-PL"/>
        </w:rPr>
        <w:br/>
        <w:t xml:space="preserve">i usprawnienie procesów ładu organizacyjnego, zarządzania ryzykiem </w:t>
      </w:r>
      <w:r w:rsidRPr="00CF7013">
        <w:rPr>
          <w:rFonts w:eastAsia="Times New Roman" w:cs="Arial"/>
          <w:szCs w:val="24"/>
          <w:lang w:eastAsia="pl-PL"/>
        </w:rPr>
        <w:br/>
        <w:t>i kontroli. Mogą one obejmować:</w:t>
      </w:r>
    </w:p>
    <w:p w14:paraId="3B3C05B7" w14:textId="77777777" w:rsidR="00305D46" w:rsidRPr="00CF7013" w:rsidRDefault="00305D46" w:rsidP="00305D46">
      <w:pPr>
        <w:numPr>
          <w:ilvl w:val="0"/>
          <w:numId w:val="13"/>
        </w:numPr>
        <w:spacing w:after="0"/>
        <w:ind w:left="1639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i/>
          <w:szCs w:val="24"/>
          <w:lang w:eastAsia="pl-PL"/>
        </w:rPr>
        <w:t>formalne zadania doradcze</w:t>
      </w:r>
      <w:r w:rsidRPr="00CF7013">
        <w:rPr>
          <w:rFonts w:eastAsia="Times New Roman" w:cs="Arial"/>
          <w:szCs w:val="24"/>
          <w:lang w:eastAsia="pl-PL"/>
        </w:rPr>
        <w:t xml:space="preserve"> – planowane i wykonywane zgodnie z pisemnym uzgodnieniem;</w:t>
      </w:r>
    </w:p>
    <w:p w14:paraId="08B40E55" w14:textId="77777777" w:rsidR="00305D46" w:rsidRPr="00CF7013" w:rsidRDefault="00305D46" w:rsidP="00305D46">
      <w:pPr>
        <w:numPr>
          <w:ilvl w:val="0"/>
          <w:numId w:val="13"/>
        </w:numPr>
        <w:spacing w:after="0"/>
        <w:ind w:left="1639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i/>
          <w:szCs w:val="24"/>
          <w:lang w:eastAsia="pl-PL"/>
        </w:rPr>
        <w:t>nieformalne zadania doradcze</w:t>
      </w:r>
      <w:r w:rsidRPr="00CF7013">
        <w:rPr>
          <w:rFonts w:eastAsia="Times New Roman" w:cs="Arial"/>
          <w:szCs w:val="24"/>
          <w:lang w:eastAsia="pl-PL"/>
        </w:rPr>
        <w:t xml:space="preserve"> – działalność rutynowa, np. udział w stałych komisjach, zebraniach doraźnych oraz rutynowej wymianie informacji; projektach o ograniczonym czasie trwania z koniecznością pisemnego uregulowania i ograniczenia zaangażowania audytora wewnętrznego wyłącznie do głosu doradczego;</w:t>
      </w:r>
    </w:p>
    <w:p w14:paraId="7E9685FA" w14:textId="77777777" w:rsidR="00305D46" w:rsidRPr="00CF7013" w:rsidRDefault="00305D46" w:rsidP="00305D46">
      <w:pPr>
        <w:numPr>
          <w:ilvl w:val="0"/>
          <w:numId w:val="13"/>
        </w:numPr>
        <w:spacing w:after="0"/>
        <w:ind w:left="1639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i/>
          <w:szCs w:val="24"/>
          <w:lang w:eastAsia="pl-PL"/>
        </w:rPr>
        <w:t>specjalne zadania doradcze</w:t>
      </w:r>
      <w:r w:rsidRPr="00CF7013">
        <w:rPr>
          <w:rFonts w:eastAsia="Times New Roman" w:cs="Arial"/>
          <w:szCs w:val="24"/>
          <w:lang w:eastAsia="pl-PL"/>
        </w:rPr>
        <w:t xml:space="preserve"> – udział w zespołach, komisjach powołanych do realizacji konkretnych projektów, np. przydział jednostce nowych zadań, adaptacja do nowych warunków, </w:t>
      </w:r>
      <w:r w:rsidRPr="00CF7013">
        <w:rPr>
          <w:rFonts w:eastAsia="Times New Roman" w:cs="Arial"/>
          <w:szCs w:val="24"/>
          <w:lang w:eastAsia="pl-PL"/>
        </w:rPr>
        <w:br/>
        <w:t>w jakich jednostka musi się znaleźć;</w:t>
      </w:r>
    </w:p>
    <w:p w14:paraId="6F9EC360" w14:textId="77777777" w:rsidR="00305D46" w:rsidRPr="00CF7013" w:rsidRDefault="00305D46" w:rsidP="00305D46">
      <w:pPr>
        <w:numPr>
          <w:ilvl w:val="0"/>
          <w:numId w:val="13"/>
        </w:numPr>
        <w:spacing w:after="0"/>
        <w:ind w:left="1639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i/>
          <w:szCs w:val="24"/>
          <w:lang w:eastAsia="pl-PL"/>
        </w:rPr>
        <w:t>pilne zadania doradcze</w:t>
      </w:r>
      <w:r w:rsidRPr="00CF7013">
        <w:rPr>
          <w:rFonts w:eastAsia="Times New Roman" w:cs="Arial"/>
          <w:szCs w:val="24"/>
          <w:lang w:eastAsia="pl-PL"/>
        </w:rPr>
        <w:t xml:space="preserve"> </w:t>
      </w:r>
      <w:r w:rsidRPr="00CF7013">
        <w:t>– udział w zespołach powołanych w celu przywrócenia lub utrzymania działalności operacyjnej po awarii, zdarzeniu nadzwyczajnym lub w celu wykonania szczególnego, terminowego polecenia.</w:t>
      </w:r>
    </w:p>
    <w:p w14:paraId="38BA27F2" w14:textId="77777777" w:rsidR="00305D46" w:rsidRPr="00CF7013" w:rsidRDefault="00305D46" w:rsidP="00305D46">
      <w:pPr>
        <w:spacing w:after="120"/>
        <w:ind w:left="1639"/>
        <w:rPr>
          <w:rFonts w:eastAsia="Times New Roman" w:cs="Arial"/>
          <w:szCs w:val="24"/>
          <w:lang w:eastAsia="pl-PL"/>
        </w:rPr>
      </w:pPr>
      <w:r w:rsidRPr="00CF7013">
        <w:t xml:space="preserve">Formami realizacji czynności doradczych mogą być </w:t>
      </w:r>
      <w:r w:rsidRPr="00CF7013">
        <w:br/>
        <w:t>w szczególności: konsultacje, doradztwo, szkolenia, analizy i oceny oraz uczestnictwo w zespołach zadaniowych wyłącznie z głosem doradczym, bez prawa podejmowania decyzji zarządczych.</w:t>
      </w:r>
    </w:p>
    <w:p w14:paraId="589B424F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Audyt wewnętrzny może objąć swoim zakresem wszystkie obszary działania urzędu. Czynności związane z prowadzeniem audytu wewnętrznego mogą być również dokonywane w jednostkach podległych i nadzorowanych oraz jednostkach organizacyjnych stanowiących aparat pomocniczy kierowników zespolonych służb, inspekcji i straży wojewódzkich.</w:t>
      </w:r>
    </w:p>
    <w:p w14:paraId="574BB0E8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Zakres audytu wewnętrznego w urzędzie obejmuje również audyt zlecony, </w:t>
      </w:r>
      <w:r>
        <w:rPr>
          <w:rFonts w:eastAsia="Times New Roman" w:cs="Arial"/>
          <w:szCs w:val="24"/>
          <w:lang w:eastAsia="pl-PL"/>
        </w:rPr>
        <w:br/>
      </w:r>
      <w:r w:rsidRPr="00CF7013">
        <w:rPr>
          <w:rFonts w:eastAsia="Times New Roman" w:cs="Arial"/>
          <w:szCs w:val="24"/>
          <w:lang w:eastAsia="pl-PL"/>
        </w:rPr>
        <w:t>o którym mowa w ustawie o finansach publicznych</w:t>
      </w:r>
      <w:r w:rsidRPr="00CF7013">
        <w:rPr>
          <w:rFonts w:eastAsia="Times New Roman" w:cs="Arial"/>
          <w:szCs w:val="24"/>
          <w:vertAlign w:val="superscript"/>
          <w:lang w:eastAsia="pl-PL"/>
        </w:rPr>
        <w:t>4</w:t>
      </w:r>
      <w:r w:rsidRPr="00CF7013">
        <w:rPr>
          <w:rFonts w:eastAsia="Times New Roman" w:cs="Arial"/>
          <w:szCs w:val="24"/>
          <w:lang w:eastAsia="pl-PL"/>
        </w:rPr>
        <w:t xml:space="preserve">. Kierownik komórki audytu wewnętrznego koordynuje procesy związane z przeprowadzeniem audytu zleconego w urzędzie oraz współpracuje z instytucjami zlecającymi </w:t>
      </w:r>
      <w:r w:rsidRPr="00CF7013">
        <w:rPr>
          <w:rFonts w:eastAsia="Times New Roman" w:cs="Arial"/>
          <w:szCs w:val="24"/>
          <w:lang w:eastAsia="pl-PL"/>
        </w:rPr>
        <w:br/>
        <w:t>i wykonującymi to zadanie.</w:t>
      </w:r>
    </w:p>
    <w:p w14:paraId="0DCE96D1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lastRenderedPageBreak/>
        <w:t xml:space="preserve">Audyt wewnętrzny może objąć swoim zakresem </w:t>
      </w:r>
      <w:r w:rsidRPr="00CF7013">
        <w:rPr>
          <w:rFonts w:eastAsia="Times New Roman" w:cs="Arial"/>
          <w:bCs/>
          <w:color w:val="000000"/>
          <w:szCs w:val="24"/>
          <w:lang w:eastAsia="pl-PL"/>
        </w:rPr>
        <w:t>audyt bezpieczeństwa informacji</w:t>
      </w:r>
      <w:r>
        <w:rPr>
          <w:rFonts w:eastAsia="Times New Roman" w:cs="Arial"/>
          <w:bCs/>
          <w:color w:val="000000"/>
          <w:szCs w:val="24"/>
          <w:vertAlign w:val="superscript"/>
          <w:lang w:eastAsia="pl-PL"/>
        </w:rPr>
        <w:footnoteReference w:id="5"/>
      </w:r>
      <w:r w:rsidRPr="00CF7013">
        <w:rPr>
          <w:rFonts w:eastAsia="Times New Roman" w:cs="Arial"/>
          <w:i/>
          <w:iCs/>
          <w:szCs w:val="24"/>
          <w:lang w:eastAsia="pl-PL"/>
        </w:rPr>
        <w:t>.</w:t>
      </w:r>
    </w:p>
    <w:p w14:paraId="497C7DEE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t xml:space="preserve">Zakres audytu wewnętrznego nie może być ograniczany. Wojewoda jest niezwłocznie informowany przez kierownika komórki audytu wewnętrznego </w:t>
      </w:r>
      <w:r w:rsidRPr="00CF7013">
        <w:br/>
        <w:t>o wszelkich próbach ograniczania zakresu audytu.</w:t>
      </w:r>
    </w:p>
    <w:p w14:paraId="47F80188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Kierownik komórki audytu wewnętrznego dysponuje pełną swobodą </w:t>
      </w:r>
      <w:r w:rsidRPr="00CF7013">
        <w:rPr>
          <w:rFonts w:eastAsia="Times New Roman" w:cs="Arial"/>
          <w:szCs w:val="24"/>
          <w:lang w:eastAsia="pl-PL"/>
        </w:rPr>
        <w:br/>
        <w:t>w zakresie identyfikacji i oceny obszarów ryzyka.</w:t>
      </w:r>
      <w:r w:rsidRPr="00CF7013">
        <w:t xml:space="preserve"> Niedopuszczalne są jakiekolwiek próby narzucania zakresu audytu, wpływania na sposób wykonywania zadań oraz treść informacji o ich wynikach.</w:t>
      </w:r>
    </w:p>
    <w:p w14:paraId="105F91BB" w14:textId="77777777" w:rsidR="00305D46" w:rsidRPr="00CF7013" w:rsidRDefault="00305D46" w:rsidP="00305D46">
      <w:pPr>
        <w:numPr>
          <w:ilvl w:val="0"/>
          <w:numId w:val="10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t xml:space="preserve">Szczegółowe zasady, metodykę i procedury służące realizacji zadań audytowych określa </w:t>
      </w:r>
      <w:r w:rsidRPr="00CF7013">
        <w:rPr>
          <w:i/>
          <w:iCs/>
        </w:rPr>
        <w:t>Podręcznik procedur audytu wewnętrznego</w:t>
      </w:r>
      <w:r w:rsidRPr="00CF7013">
        <w:t xml:space="preserve">, przyjmowany </w:t>
      </w:r>
      <w:r w:rsidRPr="00CF7013">
        <w:br/>
        <w:t>i aktualizowany przez kierownika komórki audytu wewnętrznego.</w:t>
      </w:r>
    </w:p>
    <w:p w14:paraId="3D6665CF" w14:textId="77777777" w:rsidR="00305D46" w:rsidRPr="00CF7013" w:rsidRDefault="00305D46" w:rsidP="00305D46">
      <w:pPr>
        <w:spacing w:after="0"/>
        <w:ind w:left="1180" w:firstLine="0"/>
        <w:contextualSpacing/>
        <w:jc w:val="center"/>
        <w:rPr>
          <w:rFonts w:eastAsia="Times New Roman" w:cs="Arial"/>
          <w:szCs w:val="24"/>
          <w:lang w:eastAsia="pl-PL"/>
        </w:rPr>
      </w:pPr>
    </w:p>
    <w:p w14:paraId="1C5C9CDA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§ 7.</w:t>
      </w:r>
    </w:p>
    <w:p w14:paraId="27FA2B31" w14:textId="77777777" w:rsidR="00305D46" w:rsidRPr="00CF7013" w:rsidRDefault="00305D46" w:rsidP="00305D46">
      <w:pPr>
        <w:contextualSpacing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Planowanie i sprawozdawczość</w:t>
      </w:r>
    </w:p>
    <w:p w14:paraId="4357C207" w14:textId="77777777" w:rsidR="00305D46" w:rsidRPr="00CF7013" w:rsidRDefault="00305D46" w:rsidP="00305D46">
      <w:pPr>
        <w:numPr>
          <w:ilvl w:val="0"/>
          <w:numId w:val="14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Audyt wewnętrzny przeprowadza się na podstawie rocznego planu audytu wewnętrznego opartego na analizie ryzyka. </w:t>
      </w:r>
      <w:bookmarkStart w:id="7" w:name="_Hlk214274463"/>
    </w:p>
    <w:p w14:paraId="18BB6E79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uzasadnionych przypadkach audyt wewnętrzny przeprowadza się poza planem audytu.</w:t>
      </w:r>
      <w:bookmarkEnd w:id="7"/>
    </w:p>
    <w:p w14:paraId="6989C8F5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 xml:space="preserve">Kierownik komórki audytu wewnętrznego </w:t>
      </w:r>
      <w:r w:rsidRPr="006563A8">
        <w:rPr>
          <w:rFonts w:eastAsia="Times New Roman" w:cs="Arial"/>
          <w:szCs w:val="24"/>
          <w:shd w:val="clear" w:color="auto" w:fill="FFFFFF"/>
          <w:lang w:eastAsia="pl-PL"/>
        </w:rPr>
        <w:t xml:space="preserve">opracowuje roczny plan </w:t>
      </w:r>
      <w:r w:rsidRPr="006563A8">
        <w:rPr>
          <w:rFonts w:eastAsia="Times New Roman" w:cs="Arial"/>
          <w:szCs w:val="24"/>
          <w:shd w:val="clear" w:color="auto" w:fill="FFFFFF"/>
          <w:lang w:eastAsia="pl-PL"/>
        </w:rPr>
        <w:br/>
        <w:t>w porozumieniu z wojewodą i w oparciu o obowiązujące przepisy.</w:t>
      </w:r>
      <w:r w:rsidRPr="006563A8">
        <w:rPr>
          <w:rFonts w:eastAsia="Times New Roman" w:cs="Arial"/>
          <w:szCs w:val="24"/>
          <w:lang w:eastAsia="pl-PL"/>
        </w:rPr>
        <w:t xml:space="preserve"> </w:t>
      </w:r>
    </w:p>
    <w:p w14:paraId="65EF5743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 xml:space="preserve">Zmiany w planie audytu wymagają pisemnego uzgodnienia pomiędzy kierownikiem komórki audytu wewnętrznego a wojewodą. </w:t>
      </w:r>
    </w:p>
    <w:p w14:paraId="29F393A3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Plan audytu wewnętrznego podlega udostępnieniu na stronie intranetowej urzędu.</w:t>
      </w:r>
    </w:p>
    <w:p w14:paraId="00739615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W przypadku zadań o charakterze zapewniającym, kierownik komórki audytu wewnętrznego sporządza sprawozdanie z zadania zapewniającego, zwane dalej „sprawozdaniem”, w którym przedstawia w sposób jasny, zwięzły, przejrzysty, obiektywny i kompletny wyniki audytu wewnętrznego.</w:t>
      </w:r>
    </w:p>
    <w:p w14:paraId="6D514A24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Sprawozdanie jest przekazywane audytowanemu, wojewodzie oraz dyrektorowi generalnemu urzędu. Szczegółowy sposób i tryb przekazania sprawozdania określają odrębne przepisy.</w:t>
      </w:r>
    </w:p>
    <w:p w14:paraId="62962EDA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O sposobie wykonania i dokumentowania przebiegu oraz wyniku czynności doradczych decyduje kierownik komórki audytu wewnętrznego na podstawie profesjonalnego osądu, po uwzględnieniu rodzaju i charakteru podjętych działań.</w:t>
      </w:r>
    </w:p>
    <w:p w14:paraId="36905C9A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 xml:space="preserve">Jeżeli w trakcie przeprowadzania audytu kierownik komórki audytu wewnętrznego dostrzeże znamiona czynów, które według jego oceny kwalifikują się do wszczęcia postępowania w zakresie dyscypliny finansów publicznych, postępowania karnego lub postępowania w sprawie o przestępstwo skarbowe lub o wykroczenie skarbowe, wówczas ma obowiązek zawiadomić o tym fakcie wojewodę lub dyrektora generalnego urzędu. </w:t>
      </w:r>
    </w:p>
    <w:p w14:paraId="5B3D6001" w14:textId="77777777" w:rsidR="00305D46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lastRenderedPageBreak/>
        <w:t xml:space="preserve">Kierownik komórki audytu wewnętrznego do końca stycznia każdego roku, sporządza i przekazuje wojewodzie sprawozdanie z wykonania planu audytu za rok poprzedni. </w:t>
      </w:r>
    </w:p>
    <w:p w14:paraId="5C98DAF5" w14:textId="77777777" w:rsidR="00305D46" w:rsidRPr="0024396D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 xml:space="preserve">Kierownik komórki audytu wewnętrznego sporządza dla wojewody </w:t>
      </w:r>
      <w:r w:rsidRPr="006563A8">
        <w:rPr>
          <w:rFonts w:eastAsia="Times New Roman" w:cs="Arial"/>
          <w:i/>
          <w:iCs/>
          <w:szCs w:val="24"/>
          <w:lang w:eastAsia="pl-PL"/>
        </w:rPr>
        <w:t xml:space="preserve">Informację </w:t>
      </w:r>
      <w:r w:rsidRPr="0024396D">
        <w:rPr>
          <w:rFonts w:eastAsia="Times New Roman" w:cs="Arial"/>
          <w:i/>
          <w:iCs/>
          <w:szCs w:val="24"/>
          <w:lang w:eastAsia="pl-PL"/>
        </w:rPr>
        <w:t>o realizacji zadań z zakresu audytu wewnętrznego</w:t>
      </w:r>
      <w:r w:rsidRPr="0024396D">
        <w:rPr>
          <w:rFonts w:eastAsia="Times New Roman" w:cs="Arial"/>
          <w:szCs w:val="24"/>
          <w:lang w:eastAsia="pl-PL"/>
        </w:rPr>
        <w:t xml:space="preserve"> </w:t>
      </w:r>
      <w:r w:rsidRPr="0024396D">
        <w:rPr>
          <w:rFonts w:eastAsia="Times New Roman" w:cs="Arial"/>
          <w:i/>
          <w:iCs/>
          <w:szCs w:val="24"/>
          <w:lang w:eastAsia="pl-PL"/>
        </w:rPr>
        <w:t>w roku poprzednim</w:t>
      </w:r>
      <w:r w:rsidRPr="0024396D">
        <w:rPr>
          <w:rFonts w:eastAsia="Times New Roman" w:cs="Arial"/>
          <w:szCs w:val="24"/>
          <w:lang w:eastAsia="pl-PL"/>
        </w:rPr>
        <w:t xml:space="preserve">, w terminie umożliwiającym przedstawienie jej przez wojewodę Ministrowi Finansów do końca stycznia każdego roku. </w:t>
      </w:r>
    </w:p>
    <w:p w14:paraId="6F14C59D" w14:textId="77777777" w:rsidR="00305D46" w:rsidRPr="006563A8" w:rsidRDefault="00305D46" w:rsidP="00305D46">
      <w:pPr>
        <w:numPr>
          <w:ilvl w:val="0"/>
          <w:numId w:val="14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6563A8">
        <w:rPr>
          <w:rFonts w:eastAsia="Times New Roman" w:cs="Arial"/>
          <w:szCs w:val="24"/>
          <w:lang w:eastAsia="pl-PL"/>
        </w:rPr>
        <w:t>Kierownik komórki audytu wewnętrznego, może opracować (fakultatywnie), na podstawie wyników analizy ryzyka, długoterminowy plan audytu (strategiczny) obejmujący wszystkie obszary działania urzędu.</w:t>
      </w:r>
    </w:p>
    <w:p w14:paraId="0AEE055C" w14:textId="77777777" w:rsidR="00305D46" w:rsidRPr="00CF7013" w:rsidRDefault="00305D46" w:rsidP="00305D46">
      <w:pPr>
        <w:spacing w:after="120"/>
        <w:jc w:val="center"/>
        <w:rPr>
          <w:rFonts w:eastAsia="Times New Roman" w:cs="Arial"/>
          <w:szCs w:val="24"/>
          <w:lang w:eastAsia="pl-PL"/>
        </w:rPr>
      </w:pPr>
    </w:p>
    <w:p w14:paraId="68504E7F" w14:textId="77777777" w:rsidR="00305D46" w:rsidRPr="00CF7013" w:rsidRDefault="00305D46" w:rsidP="00305D46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CF7013">
        <w:rPr>
          <w:rFonts w:eastAsia="Times New Roman" w:cs="Arial"/>
          <w:b/>
          <w:bCs/>
          <w:szCs w:val="24"/>
          <w:lang w:eastAsia="pl-PL"/>
        </w:rPr>
        <w:t>§ 8.</w:t>
      </w:r>
    </w:p>
    <w:p w14:paraId="6BE04131" w14:textId="77777777" w:rsidR="00305D46" w:rsidRPr="00CF7013" w:rsidRDefault="00305D46" w:rsidP="00305D46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CF7013">
        <w:rPr>
          <w:rFonts w:eastAsia="Times New Roman" w:cs="Arial"/>
          <w:b/>
          <w:bCs/>
          <w:szCs w:val="24"/>
          <w:lang w:eastAsia="pl-PL"/>
        </w:rPr>
        <w:t>Koordynacja działalności komórki audytu wewnętrznego</w:t>
      </w:r>
    </w:p>
    <w:p w14:paraId="1531D397" w14:textId="77777777" w:rsidR="00305D46" w:rsidRPr="00CF7013" w:rsidRDefault="00305D46" w:rsidP="00305D46">
      <w:pPr>
        <w:numPr>
          <w:ilvl w:val="0"/>
          <w:numId w:val="15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Działalnością komórki audytu wewnętrznego w urzędzie kieruje jednoosobowo kierownik komórki audytu wewnętrznego.</w:t>
      </w:r>
    </w:p>
    <w:p w14:paraId="338EF2CA" w14:textId="77777777" w:rsidR="00305D46" w:rsidRPr="00CF7013" w:rsidRDefault="00305D46" w:rsidP="00305D46">
      <w:pPr>
        <w:numPr>
          <w:ilvl w:val="0"/>
          <w:numId w:val="15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Kierownik komórki audytu wewnętrznego reprezentuje komórkę audytu, wewnętrznego wobec kadry kierowniczej, pracowników urzędu, jak i osób trzecich.</w:t>
      </w:r>
    </w:p>
    <w:p w14:paraId="0E050C4C" w14:textId="77777777" w:rsidR="00305D46" w:rsidRPr="00CF7013" w:rsidRDefault="00305D46" w:rsidP="00305D46">
      <w:pPr>
        <w:numPr>
          <w:ilvl w:val="0"/>
          <w:numId w:val="15"/>
        </w:numPr>
        <w:spacing w:after="0"/>
        <w:ind w:left="471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 xml:space="preserve">Kierownik komórki audytu wewnętrznego jest niezależny w zakresie planowania działalności komórki audytu wewnętrznego, przeprowadzania audytu wewnętrznego oraz sporządzania i składania sprawozdań. Ma zapewnioną możliwość osobistego i bezpośredniego raportowania wojewodzie i dyrektorowi generalnemu urzędu, w tym o zidentyfikowanych ryzykach w komórkach urzędu przekraczających poziom akceptowalny. </w:t>
      </w:r>
    </w:p>
    <w:p w14:paraId="72B57C13" w14:textId="77777777" w:rsidR="00305D46" w:rsidRPr="00CF7013" w:rsidRDefault="00305D46" w:rsidP="00305D46">
      <w:pPr>
        <w:spacing w:after="120"/>
        <w:ind w:firstLine="0"/>
        <w:rPr>
          <w:rFonts w:eastAsia="Times New Roman" w:cs="Arial"/>
          <w:b/>
          <w:bCs/>
          <w:szCs w:val="24"/>
          <w:lang w:eastAsia="pl-PL"/>
        </w:rPr>
      </w:pPr>
    </w:p>
    <w:p w14:paraId="3765D525" w14:textId="77777777" w:rsidR="00305D46" w:rsidRPr="00CF7013" w:rsidRDefault="00305D46" w:rsidP="00305D46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CF7013">
        <w:rPr>
          <w:rFonts w:eastAsia="Times New Roman" w:cs="Arial"/>
          <w:b/>
          <w:bCs/>
          <w:szCs w:val="24"/>
          <w:lang w:eastAsia="pl-PL"/>
        </w:rPr>
        <w:t>§ 9.</w:t>
      </w:r>
    </w:p>
    <w:p w14:paraId="58AECA2D" w14:textId="77777777" w:rsidR="00305D46" w:rsidRPr="00CF7013" w:rsidRDefault="00305D46" w:rsidP="00305D46">
      <w:pPr>
        <w:spacing w:after="120"/>
        <w:jc w:val="center"/>
        <w:rPr>
          <w:rFonts w:eastAsia="Times New Roman" w:cs="Arial"/>
          <w:b/>
          <w:bCs/>
          <w:szCs w:val="24"/>
          <w:lang w:eastAsia="pl-PL"/>
        </w:rPr>
      </w:pPr>
      <w:r w:rsidRPr="00CF7013">
        <w:rPr>
          <w:rFonts w:eastAsia="Times New Roman" w:cs="Arial"/>
          <w:b/>
          <w:bCs/>
          <w:szCs w:val="24"/>
          <w:lang w:eastAsia="pl-PL"/>
        </w:rPr>
        <w:t>Relacje z innymi komórkami organizacyjnymi, urzędami oraz instytucjami kontrolnymi</w:t>
      </w:r>
    </w:p>
    <w:p w14:paraId="448F031A" w14:textId="77777777" w:rsidR="00305D46" w:rsidRPr="00CF7013" w:rsidRDefault="00305D46" w:rsidP="00305D46">
      <w:pPr>
        <w:numPr>
          <w:ilvl w:val="0"/>
          <w:numId w:val="16"/>
        </w:numPr>
        <w:spacing w:after="0"/>
        <w:ind w:left="470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celu optymalizacji zakresu audytu i uniknięcia dublowania działań, kierownik komórki audytu wewnętrznego – w miarę możliwości – koordynuje pracę oraz korzysta z ustaleń innych wewnętrznych i zewnętrznych dostawców usług zapewniających lub doradczych.</w:t>
      </w:r>
    </w:p>
    <w:p w14:paraId="3D76E5B8" w14:textId="77777777" w:rsidR="00305D46" w:rsidRPr="00CF7013" w:rsidRDefault="00305D46" w:rsidP="00305D46">
      <w:pPr>
        <w:numPr>
          <w:ilvl w:val="0"/>
          <w:numId w:val="16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Kierownik komórki audytu wewnętrznego współpracuje z innymi urzędami i instytucjami kontrolnymi w zakresie wykonywanych zadań audytowych.</w:t>
      </w:r>
    </w:p>
    <w:p w14:paraId="1557A58E" w14:textId="77777777" w:rsidR="00305D46" w:rsidRPr="00CF7013" w:rsidRDefault="00305D46" w:rsidP="00305D46">
      <w:pPr>
        <w:numPr>
          <w:ilvl w:val="0"/>
          <w:numId w:val="16"/>
        </w:numPr>
        <w:spacing w:after="0"/>
        <w:ind w:left="470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Dokumentacja związana z przeprowadzaniem audytu wewnętrznego może być udostępniana innym komórkom urzędu, urzędom oraz instytucjom. Zasadą jest udostępnianie dokumentacji audytowej w porozumieniu wojewodą lub dyrektorem generalnym urzędu. Odstępstwa od powyższej zasady mogą być unormowane w </w:t>
      </w:r>
      <w:r w:rsidRPr="00CF7013">
        <w:rPr>
          <w:rFonts w:eastAsia="Times New Roman" w:cs="Arial"/>
          <w:i/>
          <w:szCs w:val="24"/>
          <w:lang w:eastAsia="pl-PL"/>
        </w:rPr>
        <w:t>Podręczniku procedur audytu wewnętrznego</w:t>
      </w:r>
      <w:bookmarkStart w:id="8" w:name="_Hlk210029908"/>
      <w:r w:rsidRPr="00CF7013">
        <w:rPr>
          <w:rFonts w:eastAsia="Times New Roman" w:cs="Arial"/>
          <w:i/>
          <w:szCs w:val="24"/>
          <w:lang w:eastAsia="pl-PL"/>
        </w:rPr>
        <w:t xml:space="preserve"> </w:t>
      </w:r>
      <w:r w:rsidRPr="00CF7013">
        <w:rPr>
          <w:rFonts w:cs="Arial"/>
        </w:rPr>
        <w:t>z uwzględnieniem powszechnie obowiązujących przepisów prawa.</w:t>
      </w:r>
    </w:p>
    <w:p w14:paraId="5E76E6AA" w14:textId="77777777" w:rsidR="00305D46" w:rsidRPr="00CF7013" w:rsidRDefault="00305D46" w:rsidP="00305D46">
      <w:pPr>
        <w:contextualSpacing/>
        <w:jc w:val="center"/>
        <w:rPr>
          <w:rFonts w:eastAsia="Times New Roman" w:cs="Arial"/>
          <w:szCs w:val="24"/>
          <w:lang w:eastAsia="pl-PL"/>
        </w:rPr>
      </w:pPr>
    </w:p>
    <w:p w14:paraId="127BFCCD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lastRenderedPageBreak/>
        <w:t>§ 10.</w:t>
      </w:r>
    </w:p>
    <w:p w14:paraId="399DED4F" w14:textId="77777777" w:rsidR="00305D46" w:rsidRPr="00CF7013" w:rsidRDefault="00305D46" w:rsidP="00305D46">
      <w:pPr>
        <w:tabs>
          <w:tab w:val="left" w:pos="284"/>
        </w:tabs>
        <w:spacing w:after="120"/>
        <w:jc w:val="center"/>
        <w:rPr>
          <w:rFonts w:eastAsia="Times New Roman" w:cs="Arial"/>
          <w:b/>
          <w:szCs w:val="24"/>
          <w:lang w:eastAsia="pl-PL"/>
        </w:rPr>
      </w:pPr>
      <w:r w:rsidRPr="00CF7013">
        <w:rPr>
          <w:rFonts w:eastAsia="Times New Roman" w:cs="Arial"/>
          <w:b/>
          <w:szCs w:val="24"/>
          <w:lang w:eastAsia="pl-PL"/>
        </w:rPr>
        <w:t>Postanowienia końcowe</w:t>
      </w:r>
    </w:p>
    <w:bookmarkEnd w:id="8"/>
    <w:p w14:paraId="7AA5C94F" w14:textId="77777777" w:rsidR="00305D46" w:rsidRPr="00CF7013" w:rsidRDefault="00305D46" w:rsidP="00305D46">
      <w:pPr>
        <w:numPr>
          <w:ilvl w:val="0"/>
          <w:numId w:val="17"/>
        </w:numPr>
        <w:spacing w:after="0"/>
        <w:ind w:left="357" w:hanging="357"/>
        <w:contextualSpacing/>
        <w:rPr>
          <w:rFonts w:eastAsia="Times New Roman" w:cs="Arial"/>
          <w:szCs w:val="24"/>
          <w:lang w:eastAsia="pl-PL"/>
        </w:rPr>
      </w:pPr>
      <w:r w:rsidRPr="00CF7013">
        <w:rPr>
          <w:rFonts w:eastAsia="Times New Roman" w:cs="Arial"/>
          <w:szCs w:val="24"/>
          <w:lang w:eastAsia="pl-PL"/>
        </w:rPr>
        <w:t>W sprawach nieuregulowanych niniejszą Kartą zastosowanie mają przepisy ustaw</w:t>
      </w:r>
      <w:r>
        <w:rPr>
          <w:rFonts w:eastAsia="Times New Roman" w:cs="Arial"/>
          <w:szCs w:val="24"/>
          <w:lang w:eastAsia="pl-PL"/>
        </w:rPr>
        <w:t xml:space="preserve">y </w:t>
      </w:r>
      <w:r w:rsidRPr="00CF7013">
        <w:rPr>
          <w:rFonts w:eastAsia="Times New Roman" w:cs="Arial"/>
          <w:szCs w:val="24"/>
          <w:lang w:eastAsia="pl-PL"/>
        </w:rPr>
        <w:t>o finansach publicznych</w:t>
      </w:r>
      <w:r w:rsidRPr="00CF7013">
        <w:rPr>
          <w:rFonts w:eastAsia="Times New Roman" w:cs="Arial"/>
          <w:szCs w:val="24"/>
          <w:vertAlign w:val="superscript"/>
          <w:lang w:eastAsia="pl-PL"/>
        </w:rPr>
        <w:t>4</w:t>
      </w:r>
      <w:r w:rsidRPr="00CF7013">
        <w:rPr>
          <w:rFonts w:eastAsia="Times New Roman" w:cs="Arial"/>
          <w:szCs w:val="24"/>
          <w:lang w:eastAsia="pl-PL"/>
        </w:rPr>
        <w:t>, właściw</w:t>
      </w:r>
      <w:r>
        <w:rPr>
          <w:rFonts w:eastAsia="Times New Roman" w:cs="Arial"/>
          <w:szCs w:val="24"/>
          <w:lang w:eastAsia="pl-PL"/>
        </w:rPr>
        <w:t>ego</w:t>
      </w:r>
      <w:r w:rsidRPr="00CF7013">
        <w:rPr>
          <w:rFonts w:eastAsia="Times New Roman" w:cs="Arial"/>
          <w:szCs w:val="24"/>
          <w:lang w:eastAsia="pl-PL"/>
        </w:rPr>
        <w:t xml:space="preserve"> rozporządze</w:t>
      </w:r>
      <w:r>
        <w:rPr>
          <w:rFonts w:eastAsia="Times New Roman" w:cs="Arial"/>
          <w:szCs w:val="24"/>
          <w:lang w:eastAsia="pl-PL"/>
        </w:rPr>
        <w:t>nia</w:t>
      </w:r>
      <w:r w:rsidRPr="00CF7013">
        <w:rPr>
          <w:rFonts w:eastAsia="Times New Roman" w:cs="Arial"/>
          <w:szCs w:val="24"/>
          <w:lang w:eastAsia="pl-PL"/>
        </w:rPr>
        <w:t xml:space="preserve"> wykonawcz</w:t>
      </w:r>
      <w:r>
        <w:rPr>
          <w:rFonts w:eastAsia="Times New Roman" w:cs="Arial"/>
          <w:szCs w:val="24"/>
          <w:lang w:eastAsia="pl-PL"/>
        </w:rPr>
        <w:t>ego</w:t>
      </w:r>
      <w:r>
        <w:rPr>
          <w:rStyle w:val="Odwoanieprzypisudolnego"/>
          <w:rFonts w:eastAsia="Times New Roman" w:cs="Arial"/>
          <w:szCs w:val="24"/>
          <w:lang w:eastAsia="pl-PL"/>
        </w:rPr>
        <w:footnoteReference w:id="6"/>
      </w:r>
      <w:r w:rsidRPr="00CF7013">
        <w:rPr>
          <w:rFonts w:eastAsia="Times New Roman" w:cs="Arial"/>
          <w:szCs w:val="24"/>
          <w:lang w:eastAsia="pl-PL"/>
        </w:rPr>
        <w:t xml:space="preserve">, </w:t>
      </w:r>
      <w:r w:rsidRPr="00CF7013">
        <w:rPr>
          <w:rFonts w:eastAsia="Times New Roman" w:cs="Arial"/>
          <w:i/>
          <w:iCs/>
          <w:szCs w:val="24"/>
          <w:lang w:eastAsia="pl-PL"/>
        </w:rPr>
        <w:t>Międzynarodowe Standardy Praktyki Zawodowej Audytu Wewnętrznego</w:t>
      </w:r>
      <w:r w:rsidRPr="00CF7013">
        <w:rPr>
          <w:rFonts w:eastAsia="Times New Roman" w:cs="Arial"/>
          <w:szCs w:val="24"/>
          <w:lang w:eastAsia="pl-PL"/>
        </w:rPr>
        <w:t xml:space="preserve"> oraz </w:t>
      </w:r>
      <w:r w:rsidRPr="00CF7013">
        <w:rPr>
          <w:rFonts w:eastAsia="Times New Roman" w:cs="Arial"/>
          <w:i/>
          <w:iCs/>
          <w:szCs w:val="24"/>
          <w:lang w:eastAsia="pl-PL"/>
        </w:rPr>
        <w:t>Podręcznik procedur audytu wewnętrznego</w:t>
      </w:r>
      <w:r w:rsidRPr="00CF7013">
        <w:rPr>
          <w:rFonts w:eastAsia="Times New Roman" w:cs="Arial"/>
          <w:szCs w:val="24"/>
          <w:lang w:eastAsia="pl-PL"/>
        </w:rPr>
        <w:t>.</w:t>
      </w:r>
    </w:p>
    <w:p w14:paraId="4528E531" w14:textId="77777777" w:rsidR="00305D46" w:rsidRPr="00CF7013" w:rsidRDefault="00305D46" w:rsidP="00305D46">
      <w:pPr>
        <w:numPr>
          <w:ilvl w:val="0"/>
          <w:numId w:val="17"/>
        </w:numPr>
        <w:spacing w:after="120"/>
        <w:ind w:left="357" w:hanging="357"/>
        <w:rPr>
          <w:rFonts w:eastAsia="Times New Roman" w:cs="Arial"/>
          <w:szCs w:val="24"/>
          <w:lang w:eastAsia="pl-PL"/>
        </w:rPr>
      </w:pPr>
      <w:r w:rsidRPr="00CF7013">
        <w:t xml:space="preserve">Karta podlega okresowemu przeglądowi, dokonywanemu przez kierownika komórki audytu wewnętrznego, w celu zapewnienia jej aktualności </w:t>
      </w:r>
      <w:r w:rsidRPr="00CF7013">
        <w:br/>
        <w:t>i zgodności z przepisami prawa oraz standardami.</w:t>
      </w:r>
    </w:p>
    <w:p w14:paraId="4CED6EA1" w14:textId="77777777" w:rsidR="00305D46" w:rsidRPr="00CF7013" w:rsidRDefault="00305D46" w:rsidP="00305D46">
      <w:pPr>
        <w:spacing w:after="720"/>
        <w:ind w:firstLine="0"/>
        <w:rPr>
          <w:color w:val="808080" w:themeColor="background1" w:themeShade="80"/>
        </w:rPr>
      </w:pPr>
    </w:p>
    <w:p w14:paraId="51F34420" w14:textId="177E268D" w:rsidR="0087335D" w:rsidRDefault="0087335D"/>
    <w:sectPr w:rsidR="0087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E906" w14:textId="77777777" w:rsidR="00647C44" w:rsidRDefault="00647C44" w:rsidP="00305D46">
      <w:pPr>
        <w:spacing w:after="0" w:line="240" w:lineRule="auto"/>
      </w:pPr>
      <w:r>
        <w:separator/>
      </w:r>
    </w:p>
  </w:endnote>
  <w:endnote w:type="continuationSeparator" w:id="0">
    <w:p w14:paraId="4AF2247C" w14:textId="77777777" w:rsidR="00647C44" w:rsidRDefault="00647C44" w:rsidP="0030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0084" w14:textId="77777777" w:rsidR="00647C44" w:rsidRDefault="00647C44" w:rsidP="00305D46">
      <w:pPr>
        <w:spacing w:after="0" w:line="240" w:lineRule="auto"/>
      </w:pPr>
      <w:r>
        <w:separator/>
      </w:r>
    </w:p>
  </w:footnote>
  <w:footnote w:type="continuationSeparator" w:id="0">
    <w:p w14:paraId="35246FB4" w14:textId="77777777" w:rsidR="00647C44" w:rsidRDefault="00647C44" w:rsidP="00305D46">
      <w:pPr>
        <w:spacing w:after="0" w:line="240" w:lineRule="auto"/>
      </w:pPr>
      <w:r>
        <w:continuationSeparator/>
      </w:r>
    </w:p>
  </w:footnote>
  <w:footnote w:id="1">
    <w:p w14:paraId="4BB9EA8F" w14:textId="77777777" w:rsidR="00305D46" w:rsidRDefault="00305D46" w:rsidP="00305D46">
      <w:pPr>
        <w:pStyle w:val="Tekstprzypisudolnego"/>
        <w:ind w:left="357" w:firstLine="0"/>
        <w:rPr>
          <w:rFonts w:eastAsia="Times New Roman" w:cs="Arial"/>
          <w:sz w:val="16"/>
          <w:szCs w:val="16"/>
          <w:lang w:eastAsia="pl-PL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 Misją audytu wewnętrznego jest tworzenie ochrona wartości Urzędu, poprzez prowadzenia audytu wewnętrznego </w:t>
      </w:r>
      <w:r>
        <w:rPr>
          <w:rFonts w:cs="Arial"/>
          <w:sz w:val="16"/>
          <w:szCs w:val="16"/>
        </w:rPr>
        <w:br/>
        <w:t xml:space="preserve">w sposób niezależny i obiektywny, zgodnie z przepisami prawa, Standardami, Kodeksem etyki oraz z uwzględnieniem celów </w:t>
      </w:r>
      <w:r>
        <w:rPr>
          <w:rFonts w:cs="Arial"/>
          <w:sz w:val="16"/>
          <w:szCs w:val="16"/>
        </w:rPr>
        <w:br/>
        <w:t>i zadań urzędu.</w:t>
      </w:r>
    </w:p>
  </w:footnote>
  <w:footnote w:id="2">
    <w:p w14:paraId="36684225" w14:textId="77777777" w:rsidR="00305D46" w:rsidRDefault="00305D46" w:rsidP="00305D46">
      <w:pPr>
        <w:pStyle w:val="Tekstprzypisudolnego"/>
        <w:ind w:left="360" w:firstLine="0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Zawarte w Komunikacie Ministra Rozwoju i Finansów z dnia 12 grudnia 2016 r. w sprawie standardów audytu wewnętrznego dla jednostek sektora finansów publicznych</w:t>
      </w:r>
      <w:r>
        <w:rPr>
          <w:rFonts w:cs="Arial"/>
          <w:color w:val="000000" w:themeColor="text1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(Dz. Urz. Min. Roz. i Fin. z 2016 r. poz. 28).</w:t>
      </w:r>
    </w:p>
  </w:footnote>
  <w:footnote w:id="3">
    <w:p w14:paraId="58BE693F" w14:textId="77777777" w:rsidR="00305D46" w:rsidRDefault="00305D46" w:rsidP="00305D46">
      <w:pPr>
        <w:pStyle w:val="Tekstprzypisudolnego"/>
        <w:ind w:left="360" w:firstLine="0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Komunikat Ministra Rozwoju i Finansów z dnia 12 grudnia 2016 r. w sprawie standardów audytu wewnętrznego dla jednostek sektora finansów publicznych</w:t>
      </w:r>
      <w:r>
        <w:rPr>
          <w:rFonts w:cs="Arial"/>
          <w:color w:val="000000" w:themeColor="text1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(Dz. Urz. Min. Roz. i Fin. z 2016 r. poz. 28).</w:t>
      </w:r>
    </w:p>
    <w:p w14:paraId="1BD86DA1" w14:textId="77777777" w:rsidR="00305D46" w:rsidRDefault="00305D46" w:rsidP="00305D46">
      <w:pPr>
        <w:pStyle w:val="Tekstprzypisudolnego"/>
        <w:rPr>
          <w:rFonts w:cs="Arial"/>
          <w:sz w:val="16"/>
          <w:szCs w:val="16"/>
        </w:rPr>
      </w:pPr>
    </w:p>
  </w:footnote>
  <w:footnote w:id="4">
    <w:p w14:paraId="58F287DD" w14:textId="77777777" w:rsidR="00305D46" w:rsidRPr="00E333AE" w:rsidRDefault="00305D46" w:rsidP="00305D46">
      <w:pPr>
        <w:pStyle w:val="Tekstprzypisudolnego"/>
        <w:ind w:left="357" w:firstLine="0"/>
        <w:rPr>
          <w:rFonts w:cs="Arial"/>
          <w:sz w:val="16"/>
          <w:szCs w:val="16"/>
        </w:rPr>
      </w:pPr>
      <w:r w:rsidRPr="00E333AE">
        <w:rPr>
          <w:rStyle w:val="Odwoanieprzypisudolnego"/>
          <w:rFonts w:cs="Arial"/>
          <w:sz w:val="16"/>
          <w:szCs w:val="16"/>
        </w:rPr>
        <w:footnoteRef/>
      </w:r>
      <w:r w:rsidRPr="00E333AE">
        <w:rPr>
          <w:rFonts w:cs="Arial"/>
          <w:sz w:val="16"/>
          <w:szCs w:val="16"/>
        </w:rPr>
        <w:t xml:space="preserve"> Ustawa z dnia 27 sierpnia 2009 r. o finansach publicznych </w:t>
      </w:r>
      <w:r w:rsidRPr="00E333AE">
        <w:rPr>
          <w:sz w:val="16"/>
          <w:szCs w:val="16"/>
        </w:rPr>
        <w:t>(Dz.U. z 2025 r. poz. 1483, 1844,1846 oraz z 2026 r. poz. 426, 635, 680)</w:t>
      </w:r>
    </w:p>
  </w:footnote>
  <w:footnote w:id="5">
    <w:p w14:paraId="6B5302F9" w14:textId="77777777" w:rsidR="00305D46" w:rsidRDefault="00305D46" w:rsidP="00305D46">
      <w:pPr>
        <w:pStyle w:val="Tekstprzypisudolnego"/>
        <w:ind w:left="357" w:firstLine="0"/>
        <w:rPr>
          <w:rFonts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Obowiązek prowadzenia audytu bezpieczeństwa informacji został określony w § 19 ust. 2 pkt 14 rozporządzenia Rady Ministrów z dnia 21 maja 2024 r. w sprawie Krajowych Ram Interoperacyjności, minimalnych wymagań dla rejestrów publicznych i wymiany informacji w postaci elektronicznej oraz minimalnych wymagań dla systemów teleinformatycznych </w:t>
      </w:r>
      <w:r>
        <w:rPr>
          <w:rFonts w:cs="Arial"/>
          <w:bCs/>
          <w:iCs/>
          <w:sz w:val="16"/>
          <w:szCs w:val="16"/>
        </w:rPr>
        <w:t>(Dz.U. 2024 poz. 773)</w:t>
      </w:r>
    </w:p>
  </w:footnote>
  <w:footnote w:id="6">
    <w:p w14:paraId="6AA5F48E" w14:textId="77777777" w:rsidR="00305D46" w:rsidRPr="0047239D" w:rsidRDefault="00305D46" w:rsidP="00305D46">
      <w:pPr>
        <w:pStyle w:val="Tekstprzypisudolnego"/>
        <w:ind w:left="357" w:firstLine="0"/>
        <w:rPr>
          <w:sz w:val="16"/>
          <w:szCs w:val="16"/>
        </w:rPr>
      </w:pPr>
      <w:r w:rsidRPr="0047239D">
        <w:rPr>
          <w:rStyle w:val="Odwoanieprzypisudolnego"/>
          <w:sz w:val="16"/>
          <w:szCs w:val="16"/>
        </w:rPr>
        <w:footnoteRef/>
      </w:r>
      <w:r w:rsidRPr="0047239D">
        <w:rPr>
          <w:sz w:val="16"/>
          <w:szCs w:val="16"/>
        </w:rPr>
        <w:t xml:space="preserve"> Rozporządzenie </w:t>
      </w:r>
      <w:hyperlink r:id="rId1" w:history="1">
        <w:r w:rsidRPr="0047239D">
          <w:rPr>
            <w:rStyle w:val="title-long"/>
            <w:color w:val="242424"/>
            <w:sz w:val="16"/>
            <w:szCs w:val="16"/>
          </w:rPr>
          <w:t xml:space="preserve">Ministra Finansów </w:t>
        </w:r>
        <w:r w:rsidRPr="0047239D">
          <w:rPr>
            <w:sz w:val="16"/>
            <w:szCs w:val="16"/>
          </w:rPr>
          <w:t>z dnia 4 września 2015 r.</w:t>
        </w:r>
        <w:r>
          <w:rPr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w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sprawie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audytu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wewnętrznego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oraz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informacji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o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pracy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>
          <w:rPr>
            <w:rStyle w:val="title-long"/>
            <w:color w:val="242424"/>
            <w:sz w:val="16"/>
            <w:szCs w:val="16"/>
          </w:rPr>
          <w:br/>
        </w:r>
        <w:r w:rsidRPr="0047239D">
          <w:rPr>
            <w:rStyle w:val="highlightedtext"/>
            <w:color w:val="242424"/>
            <w:sz w:val="16"/>
            <w:szCs w:val="16"/>
          </w:rPr>
          <w:t>i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wynikach</w:t>
        </w:r>
        <w:r w:rsidRPr="0047239D">
          <w:rPr>
            <w:rStyle w:val="title-long"/>
            <w:color w:val="242424"/>
            <w:sz w:val="16"/>
            <w:szCs w:val="16"/>
          </w:rPr>
          <w:t xml:space="preserve"> </w:t>
        </w:r>
        <w:r w:rsidRPr="0047239D">
          <w:rPr>
            <w:rStyle w:val="highlightedtext"/>
            <w:color w:val="242424"/>
            <w:sz w:val="16"/>
            <w:szCs w:val="16"/>
          </w:rPr>
          <w:t>tego</w:t>
        </w:r>
        <w:r w:rsidRPr="0047239D">
          <w:rPr>
            <w:rStyle w:val="title-long"/>
            <w:color w:val="242424"/>
            <w:sz w:val="16"/>
            <w:szCs w:val="16"/>
          </w:rPr>
          <w:t xml:space="preserve"> audytu</w:t>
        </w:r>
      </w:hyperlink>
      <w:r w:rsidRPr="0047239D">
        <w:rPr>
          <w:sz w:val="16"/>
          <w:szCs w:val="16"/>
        </w:rPr>
        <w:t xml:space="preserve"> (Dz. U z 2018 r. poz. 506)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F26"/>
    <w:multiLevelType w:val="hybridMultilevel"/>
    <w:tmpl w:val="980C775E"/>
    <w:lvl w:ilvl="0" w:tplc="D3E0CB70">
      <w:start w:val="1"/>
      <w:numFmt w:val="decimal"/>
      <w:lvlText w:val="%1."/>
      <w:lvlJc w:val="left"/>
      <w:pPr>
        <w:ind w:left="720" w:hanging="360"/>
      </w:pPr>
    </w:lvl>
    <w:lvl w:ilvl="1" w:tplc="36B88F28">
      <w:start w:val="1"/>
      <w:numFmt w:val="lowerLetter"/>
      <w:lvlText w:val="%2."/>
      <w:lvlJc w:val="left"/>
      <w:pPr>
        <w:ind w:left="1440" w:hanging="360"/>
      </w:pPr>
    </w:lvl>
    <w:lvl w:ilvl="2" w:tplc="6CCEB92E">
      <w:start w:val="1"/>
      <w:numFmt w:val="lowerRoman"/>
      <w:lvlText w:val="%3."/>
      <w:lvlJc w:val="right"/>
      <w:pPr>
        <w:ind w:left="2160" w:hanging="180"/>
      </w:pPr>
    </w:lvl>
    <w:lvl w:ilvl="3" w:tplc="972E3354">
      <w:start w:val="1"/>
      <w:numFmt w:val="decimal"/>
      <w:lvlText w:val="%4."/>
      <w:lvlJc w:val="left"/>
      <w:pPr>
        <w:ind w:left="2880" w:hanging="360"/>
      </w:pPr>
    </w:lvl>
    <w:lvl w:ilvl="4" w:tplc="84784E1A">
      <w:start w:val="1"/>
      <w:numFmt w:val="lowerLetter"/>
      <w:lvlText w:val="%5."/>
      <w:lvlJc w:val="left"/>
      <w:pPr>
        <w:ind w:left="3600" w:hanging="360"/>
      </w:pPr>
    </w:lvl>
    <w:lvl w:ilvl="5" w:tplc="CC149C6E">
      <w:start w:val="1"/>
      <w:numFmt w:val="lowerRoman"/>
      <w:lvlText w:val="%6."/>
      <w:lvlJc w:val="right"/>
      <w:pPr>
        <w:ind w:left="4320" w:hanging="180"/>
      </w:pPr>
    </w:lvl>
    <w:lvl w:ilvl="6" w:tplc="A8208338">
      <w:start w:val="1"/>
      <w:numFmt w:val="decimal"/>
      <w:lvlText w:val="%7."/>
      <w:lvlJc w:val="left"/>
      <w:pPr>
        <w:ind w:left="5040" w:hanging="360"/>
      </w:pPr>
    </w:lvl>
    <w:lvl w:ilvl="7" w:tplc="8378F3FE">
      <w:start w:val="1"/>
      <w:numFmt w:val="lowerLetter"/>
      <w:lvlText w:val="%8."/>
      <w:lvlJc w:val="left"/>
      <w:pPr>
        <w:ind w:left="5760" w:hanging="360"/>
      </w:pPr>
    </w:lvl>
    <w:lvl w:ilvl="8" w:tplc="169E0C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FF6"/>
    <w:multiLevelType w:val="hybridMultilevel"/>
    <w:tmpl w:val="8C1EC38A"/>
    <w:lvl w:ilvl="0" w:tplc="46B4DCAE">
      <w:start w:val="1"/>
      <w:numFmt w:val="decimal"/>
      <w:lvlText w:val="%1."/>
      <w:lvlJc w:val="left"/>
      <w:pPr>
        <w:ind w:left="1636" w:hanging="360"/>
      </w:pPr>
    </w:lvl>
    <w:lvl w:ilvl="1" w:tplc="7D7C75AA">
      <w:start w:val="1"/>
      <w:numFmt w:val="lowerLetter"/>
      <w:lvlText w:val="%2."/>
      <w:lvlJc w:val="left"/>
      <w:pPr>
        <w:ind w:left="1440" w:hanging="360"/>
      </w:pPr>
    </w:lvl>
    <w:lvl w:ilvl="2" w:tplc="6BE0D39E">
      <w:start w:val="1"/>
      <w:numFmt w:val="lowerRoman"/>
      <w:lvlText w:val="%3."/>
      <w:lvlJc w:val="right"/>
      <w:pPr>
        <w:ind w:left="2160" w:hanging="180"/>
      </w:pPr>
    </w:lvl>
    <w:lvl w:ilvl="3" w:tplc="01B25CF4">
      <w:start w:val="1"/>
      <w:numFmt w:val="decimal"/>
      <w:lvlText w:val="%4."/>
      <w:lvlJc w:val="left"/>
      <w:pPr>
        <w:ind w:left="2880" w:hanging="360"/>
      </w:pPr>
    </w:lvl>
    <w:lvl w:ilvl="4" w:tplc="980ED510">
      <w:start w:val="1"/>
      <w:numFmt w:val="lowerLetter"/>
      <w:lvlText w:val="%5."/>
      <w:lvlJc w:val="left"/>
      <w:pPr>
        <w:ind w:left="3600" w:hanging="360"/>
      </w:pPr>
    </w:lvl>
    <w:lvl w:ilvl="5" w:tplc="88D00794">
      <w:start w:val="1"/>
      <w:numFmt w:val="lowerRoman"/>
      <w:lvlText w:val="%6."/>
      <w:lvlJc w:val="right"/>
      <w:pPr>
        <w:ind w:left="4320" w:hanging="180"/>
      </w:pPr>
    </w:lvl>
    <w:lvl w:ilvl="6" w:tplc="24542574">
      <w:start w:val="1"/>
      <w:numFmt w:val="decimal"/>
      <w:lvlText w:val="%7."/>
      <w:lvlJc w:val="left"/>
      <w:pPr>
        <w:ind w:left="5040" w:hanging="360"/>
      </w:pPr>
    </w:lvl>
    <w:lvl w:ilvl="7" w:tplc="3F340300">
      <w:start w:val="1"/>
      <w:numFmt w:val="lowerLetter"/>
      <w:lvlText w:val="%8."/>
      <w:lvlJc w:val="left"/>
      <w:pPr>
        <w:ind w:left="5760" w:hanging="360"/>
      </w:pPr>
    </w:lvl>
    <w:lvl w:ilvl="8" w:tplc="8D9644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5C6"/>
    <w:multiLevelType w:val="hybridMultilevel"/>
    <w:tmpl w:val="86084A02"/>
    <w:lvl w:ilvl="0" w:tplc="E25459C6">
      <w:start w:val="1"/>
      <w:numFmt w:val="decimal"/>
      <w:lvlText w:val="%1)"/>
      <w:lvlJc w:val="left"/>
      <w:pPr>
        <w:ind w:left="1068" w:hanging="360"/>
      </w:pPr>
    </w:lvl>
    <w:lvl w:ilvl="1" w:tplc="83CC8C78">
      <w:start w:val="1"/>
      <w:numFmt w:val="lowerLetter"/>
      <w:lvlText w:val="%2."/>
      <w:lvlJc w:val="left"/>
      <w:pPr>
        <w:ind w:left="1788" w:hanging="360"/>
      </w:pPr>
    </w:lvl>
    <w:lvl w:ilvl="2" w:tplc="57B40E2A">
      <w:start w:val="1"/>
      <w:numFmt w:val="lowerRoman"/>
      <w:lvlText w:val="%3."/>
      <w:lvlJc w:val="right"/>
      <w:pPr>
        <w:ind w:left="2508" w:hanging="180"/>
      </w:pPr>
    </w:lvl>
    <w:lvl w:ilvl="3" w:tplc="BCB4F46A">
      <w:start w:val="1"/>
      <w:numFmt w:val="decimal"/>
      <w:lvlText w:val="%4."/>
      <w:lvlJc w:val="left"/>
      <w:pPr>
        <w:ind w:left="3228" w:hanging="360"/>
      </w:pPr>
    </w:lvl>
    <w:lvl w:ilvl="4" w:tplc="13AE6F7E">
      <w:start w:val="1"/>
      <w:numFmt w:val="lowerLetter"/>
      <w:lvlText w:val="%5."/>
      <w:lvlJc w:val="left"/>
      <w:pPr>
        <w:ind w:left="3948" w:hanging="360"/>
      </w:pPr>
    </w:lvl>
    <w:lvl w:ilvl="5" w:tplc="C8C6E070">
      <w:start w:val="1"/>
      <w:numFmt w:val="lowerRoman"/>
      <w:lvlText w:val="%6."/>
      <w:lvlJc w:val="right"/>
      <w:pPr>
        <w:ind w:left="4668" w:hanging="180"/>
      </w:pPr>
    </w:lvl>
    <w:lvl w:ilvl="6" w:tplc="C30074B0">
      <w:start w:val="1"/>
      <w:numFmt w:val="decimal"/>
      <w:lvlText w:val="%7."/>
      <w:lvlJc w:val="left"/>
      <w:pPr>
        <w:ind w:left="5388" w:hanging="360"/>
      </w:pPr>
    </w:lvl>
    <w:lvl w:ilvl="7" w:tplc="0BD68448">
      <w:start w:val="1"/>
      <w:numFmt w:val="lowerLetter"/>
      <w:lvlText w:val="%8."/>
      <w:lvlJc w:val="left"/>
      <w:pPr>
        <w:ind w:left="6108" w:hanging="360"/>
      </w:pPr>
    </w:lvl>
    <w:lvl w:ilvl="8" w:tplc="28CA4CA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A5974"/>
    <w:multiLevelType w:val="hybridMultilevel"/>
    <w:tmpl w:val="7F4AD4B8"/>
    <w:lvl w:ilvl="0" w:tplc="5114E4A4">
      <w:start w:val="1"/>
      <w:numFmt w:val="decimal"/>
      <w:lvlText w:val="%1."/>
      <w:lvlJc w:val="left"/>
      <w:pPr>
        <w:ind w:left="720" w:hanging="360"/>
      </w:pPr>
    </w:lvl>
    <w:lvl w:ilvl="1" w:tplc="E80C9CAA">
      <w:start w:val="1"/>
      <w:numFmt w:val="lowerLetter"/>
      <w:lvlText w:val="%2."/>
      <w:lvlJc w:val="left"/>
      <w:pPr>
        <w:ind w:left="1440" w:hanging="360"/>
      </w:pPr>
    </w:lvl>
    <w:lvl w:ilvl="2" w:tplc="C66EDCE6">
      <w:start w:val="1"/>
      <w:numFmt w:val="lowerRoman"/>
      <w:lvlText w:val="%3."/>
      <w:lvlJc w:val="right"/>
      <w:pPr>
        <w:ind w:left="2160" w:hanging="180"/>
      </w:pPr>
    </w:lvl>
    <w:lvl w:ilvl="3" w:tplc="E1EE0040">
      <w:start w:val="1"/>
      <w:numFmt w:val="decimal"/>
      <w:lvlText w:val="%4."/>
      <w:lvlJc w:val="left"/>
      <w:pPr>
        <w:ind w:left="2880" w:hanging="360"/>
      </w:pPr>
    </w:lvl>
    <w:lvl w:ilvl="4" w:tplc="1708E534">
      <w:start w:val="1"/>
      <w:numFmt w:val="lowerLetter"/>
      <w:lvlText w:val="%5."/>
      <w:lvlJc w:val="left"/>
      <w:pPr>
        <w:ind w:left="3600" w:hanging="360"/>
      </w:pPr>
    </w:lvl>
    <w:lvl w:ilvl="5" w:tplc="B8900348">
      <w:start w:val="1"/>
      <w:numFmt w:val="lowerRoman"/>
      <w:lvlText w:val="%6."/>
      <w:lvlJc w:val="right"/>
      <w:pPr>
        <w:ind w:left="4320" w:hanging="180"/>
      </w:pPr>
    </w:lvl>
    <w:lvl w:ilvl="6" w:tplc="2EACFD02">
      <w:start w:val="1"/>
      <w:numFmt w:val="decimal"/>
      <w:lvlText w:val="%7."/>
      <w:lvlJc w:val="left"/>
      <w:pPr>
        <w:ind w:left="5040" w:hanging="360"/>
      </w:pPr>
    </w:lvl>
    <w:lvl w:ilvl="7" w:tplc="CC289666">
      <w:start w:val="1"/>
      <w:numFmt w:val="lowerLetter"/>
      <w:lvlText w:val="%8."/>
      <w:lvlJc w:val="left"/>
      <w:pPr>
        <w:ind w:left="5760" w:hanging="360"/>
      </w:pPr>
    </w:lvl>
    <w:lvl w:ilvl="8" w:tplc="338858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08D"/>
    <w:multiLevelType w:val="hybridMultilevel"/>
    <w:tmpl w:val="C31C97CA"/>
    <w:lvl w:ilvl="0" w:tplc="76DC7A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624CBE2">
      <w:start w:val="1"/>
      <w:numFmt w:val="lowerLetter"/>
      <w:lvlText w:val="%2."/>
      <w:lvlJc w:val="left"/>
      <w:pPr>
        <w:ind w:left="1440" w:hanging="360"/>
      </w:pPr>
    </w:lvl>
    <w:lvl w:ilvl="2" w:tplc="56A8F07E">
      <w:start w:val="1"/>
      <w:numFmt w:val="lowerRoman"/>
      <w:lvlText w:val="%3."/>
      <w:lvlJc w:val="right"/>
      <w:pPr>
        <w:ind w:left="2160" w:hanging="180"/>
      </w:pPr>
    </w:lvl>
    <w:lvl w:ilvl="3" w:tplc="9CACF8BC">
      <w:start w:val="1"/>
      <w:numFmt w:val="decimal"/>
      <w:lvlText w:val="%4."/>
      <w:lvlJc w:val="left"/>
      <w:pPr>
        <w:ind w:left="2880" w:hanging="360"/>
      </w:pPr>
    </w:lvl>
    <w:lvl w:ilvl="4" w:tplc="EC1A4FEA">
      <w:start w:val="1"/>
      <w:numFmt w:val="lowerLetter"/>
      <w:lvlText w:val="%5."/>
      <w:lvlJc w:val="left"/>
      <w:pPr>
        <w:ind w:left="3600" w:hanging="360"/>
      </w:pPr>
    </w:lvl>
    <w:lvl w:ilvl="5" w:tplc="3EC20122">
      <w:start w:val="1"/>
      <w:numFmt w:val="lowerRoman"/>
      <w:lvlText w:val="%6."/>
      <w:lvlJc w:val="right"/>
      <w:pPr>
        <w:ind w:left="4320" w:hanging="180"/>
      </w:pPr>
    </w:lvl>
    <w:lvl w:ilvl="6" w:tplc="DDACC76A">
      <w:start w:val="1"/>
      <w:numFmt w:val="decimal"/>
      <w:lvlText w:val="%7."/>
      <w:lvlJc w:val="left"/>
      <w:pPr>
        <w:ind w:left="5040" w:hanging="360"/>
      </w:pPr>
    </w:lvl>
    <w:lvl w:ilvl="7" w:tplc="C312FCA6">
      <w:start w:val="1"/>
      <w:numFmt w:val="lowerLetter"/>
      <w:lvlText w:val="%8."/>
      <w:lvlJc w:val="left"/>
      <w:pPr>
        <w:ind w:left="5760" w:hanging="360"/>
      </w:pPr>
    </w:lvl>
    <w:lvl w:ilvl="8" w:tplc="F33ABD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5B0"/>
    <w:multiLevelType w:val="hybridMultilevel"/>
    <w:tmpl w:val="5BCE42E8"/>
    <w:lvl w:ilvl="0" w:tplc="3C92F744">
      <w:start w:val="1"/>
      <w:numFmt w:val="decimal"/>
      <w:lvlText w:val="%1)"/>
      <w:lvlJc w:val="left"/>
      <w:pPr>
        <w:ind w:left="831" w:hanging="360"/>
      </w:pPr>
    </w:lvl>
    <w:lvl w:ilvl="1" w:tplc="B81A623C" w:tentative="1">
      <w:start w:val="1"/>
      <w:numFmt w:val="lowerLetter"/>
      <w:lvlText w:val="%2."/>
      <w:lvlJc w:val="left"/>
      <w:pPr>
        <w:ind w:left="1551" w:hanging="360"/>
      </w:pPr>
    </w:lvl>
    <w:lvl w:ilvl="2" w:tplc="14E260FA" w:tentative="1">
      <w:start w:val="1"/>
      <w:numFmt w:val="lowerRoman"/>
      <w:lvlText w:val="%3."/>
      <w:lvlJc w:val="right"/>
      <w:pPr>
        <w:ind w:left="2271" w:hanging="180"/>
      </w:pPr>
    </w:lvl>
    <w:lvl w:ilvl="3" w:tplc="BE8ECCD6" w:tentative="1">
      <w:start w:val="1"/>
      <w:numFmt w:val="decimal"/>
      <w:lvlText w:val="%4."/>
      <w:lvlJc w:val="left"/>
      <w:pPr>
        <w:ind w:left="2991" w:hanging="360"/>
      </w:pPr>
    </w:lvl>
    <w:lvl w:ilvl="4" w:tplc="B7C69514" w:tentative="1">
      <w:start w:val="1"/>
      <w:numFmt w:val="lowerLetter"/>
      <w:lvlText w:val="%5."/>
      <w:lvlJc w:val="left"/>
      <w:pPr>
        <w:ind w:left="3711" w:hanging="360"/>
      </w:pPr>
    </w:lvl>
    <w:lvl w:ilvl="5" w:tplc="AB76832C" w:tentative="1">
      <w:start w:val="1"/>
      <w:numFmt w:val="lowerRoman"/>
      <w:lvlText w:val="%6."/>
      <w:lvlJc w:val="right"/>
      <w:pPr>
        <w:ind w:left="4431" w:hanging="180"/>
      </w:pPr>
    </w:lvl>
    <w:lvl w:ilvl="6" w:tplc="B858913C" w:tentative="1">
      <w:start w:val="1"/>
      <w:numFmt w:val="decimal"/>
      <w:lvlText w:val="%7."/>
      <w:lvlJc w:val="left"/>
      <w:pPr>
        <w:ind w:left="5151" w:hanging="360"/>
      </w:pPr>
    </w:lvl>
    <w:lvl w:ilvl="7" w:tplc="4EFA360C" w:tentative="1">
      <w:start w:val="1"/>
      <w:numFmt w:val="lowerLetter"/>
      <w:lvlText w:val="%8."/>
      <w:lvlJc w:val="left"/>
      <w:pPr>
        <w:ind w:left="5871" w:hanging="360"/>
      </w:pPr>
    </w:lvl>
    <w:lvl w:ilvl="8" w:tplc="CBB44C98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1C272F42"/>
    <w:multiLevelType w:val="hybridMultilevel"/>
    <w:tmpl w:val="C00E8E30"/>
    <w:lvl w:ilvl="0" w:tplc="FF9220AA">
      <w:start w:val="1"/>
      <w:numFmt w:val="decimal"/>
      <w:lvlText w:val="%1."/>
      <w:lvlJc w:val="left"/>
      <w:pPr>
        <w:ind w:left="720" w:hanging="360"/>
      </w:pPr>
    </w:lvl>
    <w:lvl w:ilvl="1" w:tplc="6052A378">
      <w:start w:val="1"/>
      <w:numFmt w:val="lowerLetter"/>
      <w:lvlText w:val="%2."/>
      <w:lvlJc w:val="left"/>
      <w:pPr>
        <w:ind w:left="1440" w:hanging="360"/>
      </w:pPr>
    </w:lvl>
    <w:lvl w:ilvl="2" w:tplc="D5AA57FA">
      <w:start w:val="1"/>
      <w:numFmt w:val="lowerRoman"/>
      <w:lvlText w:val="%3."/>
      <w:lvlJc w:val="right"/>
      <w:pPr>
        <w:ind w:left="2160" w:hanging="180"/>
      </w:pPr>
    </w:lvl>
    <w:lvl w:ilvl="3" w:tplc="747082C2">
      <w:start w:val="1"/>
      <w:numFmt w:val="decimal"/>
      <w:lvlText w:val="%4."/>
      <w:lvlJc w:val="left"/>
      <w:pPr>
        <w:ind w:left="2880" w:hanging="360"/>
      </w:pPr>
    </w:lvl>
    <w:lvl w:ilvl="4" w:tplc="E1227D52">
      <w:start w:val="1"/>
      <w:numFmt w:val="lowerLetter"/>
      <w:lvlText w:val="%5."/>
      <w:lvlJc w:val="left"/>
      <w:pPr>
        <w:ind w:left="3600" w:hanging="360"/>
      </w:pPr>
    </w:lvl>
    <w:lvl w:ilvl="5" w:tplc="1564DB7C">
      <w:start w:val="1"/>
      <w:numFmt w:val="lowerRoman"/>
      <w:lvlText w:val="%6."/>
      <w:lvlJc w:val="right"/>
      <w:pPr>
        <w:ind w:left="4320" w:hanging="180"/>
      </w:pPr>
    </w:lvl>
    <w:lvl w:ilvl="6" w:tplc="B350723A">
      <w:start w:val="1"/>
      <w:numFmt w:val="decimal"/>
      <w:lvlText w:val="%7."/>
      <w:lvlJc w:val="left"/>
      <w:pPr>
        <w:ind w:left="5040" w:hanging="360"/>
      </w:pPr>
    </w:lvl>
    <w:lvl w:ilvl="7" w:tplc="B63C92DE">
      <w:start w:val="1"/>
      <w:numFmt w:val="lowerLetter"/>
      <w:lvlText w:val="%8."/>
      <w:lvlJc w:val="left"/>
      <w:pPr>
        <w:ind w:left="5760" w:hanging="360"/>
      </w:pPr>
    </w:lvl>
    <w:lvl w:ilvl="8" w:tplc="FBB86F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75ACA"/>
    <w:multiLevelType w:val="hybridMultilevel"/>
    <w:tmpl w:val="DB9A4374"/>
    <w:lvl w:ilvl="0" w:tplc="99725A90">
      <w:start w:val="1"/>
      <w:numFmt w:val="decimal"/>
      <w:lvlText w:val="%1)"/>
      <w:lvlJc w:val="left"/>
      <w:pPr>
        <w:ind w:left="720" w:hanging="360"/>
      </w:pPr>
    </w:lvl>
    <w:lvl w:ilvl="1" w:tplc="A3B4D80A">
      <w:start w:val="1"/>
      <w:numFmt w:val="lowerLetter"/>
      <w:lvlText w:val="%2."/>
      <w:lvlJc w:val="left"/>
      <w:pPr>
        <w:ind w:left="1440" w:hanging="360"/>
      </w:pPr>
    </w:lvl>
    <w:lvl w:ilvl="2" w:tplc="7302B82E">
      <w:start w:val="1"/>
      <w:numFmt w:val="lowerRoman"/>
      <w:lvlText w:val="%3."/>
      <w:lvlJc w:val="right"/>
      <w:pPr>
        <w:ind w:left="2160" w:hanging="180"/>
      </w:pPr>
    </w:lvl>
    <w:lvl w:ilvl="3" w:tplc="5ACCCDD0">
      <w:start w:val="1"/>
      <w:numFmt w:val="decimal"/>
      <w:lvlText w:val="%4."/>
      <w:lvlJc w:val="left"/>
      <w:pPr>
        <w:ind w:left="2880" w:hanging="360"/>
      </w:pPr>
    </w:lvl>
    <w:lvl w:ilvl="4" w:tplc="1C9A9CAE">
      <w:start w:val="1"/>
      <w:numFmt w:val="lowerLetter"/>
      <w:lvlText w:val="%5."/>
      <w:lvlJc w:val="left"/>
      <w:pPr>
        <w:ind w:left="3600" w:hanging="360"/>
      </w:pPr>
    </w:lvl>
    <w:lvl w:ilvl="5" w:tplc="52C6CF96">
      <w:start w:val="1"/>
      <w:numFmt w:val="lowerRoman"/>
      <w:lvlText w:val="%6."/>
      <w:lvlJc w:val="right"/>
      <w:pPr>
        <w:ind w:left="4320" w:hanging="180"/>
      </w:pPr>
    </w:lvl>
    <w:lvl w:ilvl="6" w:tplc="4B9E709A">
      <w:start w:val="1"/>
      <w:numFmt w:val="decimal"/>
      <w:lvlText w:val="%7."/>
      <w:lvlJc w:val="left"/>
      <w:pPr>
        <w:ind w:left="5040" w:hanging="360"/>
      </w:pPr>
    </w:lvl>
    <w:lvl w:ilvl="7" w:tplc="28546B5E">
      <w:start w:val="1"/>
      <w:numFmt w:val="lowerLetter"/>
      <w:lvlText w:val="%8."/>
      <w:lvlJc w:val="left"/>
      <w:pPr>
        <w:ind w:left="5760" w:hanging="360"/>
      </w:pPr>
    </w:lvl>
    <w:lvl w:ilvl="8" w:tplc="4C3884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5015"/>
    <w:multiLevelType w:val="hybridMultilevel"/>
    <w:tmpl w:val="BD16A952"/>
    <w:lvl w:ilvl="0" w:tplc="9CE0D458">
      <w:start w:val="1"/>
      <w:numFmt w:val="decimal"/>
      <w:lvlText w:val="%1)"/>
      <w:lvlJc w:val="left"/>
      <w:pPr>
        <w:ind w:left="1146" w:hanging="360"/>
      </w:pPr>
      <w:rPr>
        <w:b w:val="0"/>
        <w:strike w:val="0"/>
        <w:dstrike w:val="0"/>
        <w:u w:val="none"/>
        <w:effect w:val="none"/>
      </w:rPr>
    </w:lvl>
    <w:lvl w:ilvl="1" w:tplc="B9C2ED22">
      <w:start w:val="1"/>
      <w:numFmt w:val="lowerLetter"/>
      <w:lvlText w:val="%2."/>
      <w:lvlJc w:val="left"/>
      <w:pPr>
        <w:ind w:left="1866" w:hanging="360"/>
      </w:pPr>
    </w:lvl>
    <w:lvl w:ilvl="2" w:tplc="F38A75FC">
      <w:start w:val="1"/>
      <w:numFmt w:val="lowerRoman"/>
      <w:lvlText w:val="%3."/>
      <w:lvlJc w:val="right"/>
      <w:pPr>
        <w:ind w:left="2586" w:hanging="180"/>
      </w:pPr>
    </w:lvl>
    <w:lvl w:ilvl="3" w:tplc="B3044B4E">
      <w:start w:val="1"/>
      <w:numFmt w:val="decimal"/>
      <w:lvlText w:val="%4."/>
      <w:lvlJc w:val="left"/>
      <w:pPr>
        <w:ind w:left="3306" w:hanging="360"/>
      </w:pPr>
    </w:lvl>
    <w:lvl w:ilvl="4" w:tplc="6CCC6C6E">
      <w:start w:val="1"/>
      <w:numFmt w:val="lowerLetter"/>
      <w:lvlText w:val="%5."/>
      <w:lvlJc w:val="left"/>
      <w:pPr>
        <w:ind w:left="4026" w:hanging="360"/>
      </w:pPr>
    </w:lvl>
    <w:lvl w:ilvl="5" w:tplc="29AE70FE">
      <w:start w:val="1"/>
      <w:numFmt w:val="lowerRoman"/>
      <w:lvlText w:val="%6."/>
      <w:lvlJc w:val="right"/>
      <w:pPr>
        <w:ind w:left="4746" w:hanging="180"/>
      </w:pPr>
    </w:lvl>
    <w:lvl w:ilvl="6" w:tplc="2000F732">
      <w:start w:val="1"/>
      <w:numFmt w:val="decimal"/>
      <w:lvlText w:val="%7."/>
      <w:lvlJc w:val="left"/>
      <w:pPr>
        <w:ind w:left="5466" w:hanging="360"/>
      </w:pPr>
    </w:lvl>
    <w:lvl w:ilvl="7" w:tplc="BD26FDCE">
      <w:start w:val="1"/>
      <w:numFmt w:val="lowerLetter"/>
      <w:lvlText w:val="%8."/>
      <w:lvlJc w:val="left"/>
      <w:pPr>
        <w:ind w:left="6186" w:hanging="360"/>
      </w:pPr>
    </w:lvl>
    <w:lvl w:ilvl="8" w:tplc="8194B426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C905F2"/>
    <w:multiLevelType w:val="hybridMultilevel"/>
    <w:tmpl w:val="E6284048"/>
    <w:lvl w:ilvl="0" w:tplc="A3E4D1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242D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2A6C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1A21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162C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3E076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2ABB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AAE9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04F0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9232F8"/>
    <w:multiLevelType w:val="hybridMultilevel"/>
    <w:tmpl w:val="09763D72"/>
    <w:lvl w:ilvl="0" w:tplc="F824365A">
      <w:start w:val="1"/>
      <w:numFmt w:val="decimal"/>
      <w:lvlText w:val="%1."/>
      <w:lvlJc w:val="left"/>
      <w:pPr>
        <w:ind w:left="720" w:hanging="360"/>
      </w:pPr>
    </w:lvl>
    <w:lvl w:ilvl="1" w:tplc="6B32DACE">
      <w:start w:val="1"/>
      <w:numFmt w:val="decimal"/>
      <w:lvlText w:val="%2)"/>
      <w:lvlJc w:val="left"/>
      <w:pPr>
        <w:ind w:left="720" w:hanging="360"/>
      </w:pPr>
    </w:lvl>
    <w:lvl w:ilvl="2" w:tplc="AFACFE40">
      <w:start w:val="1"/>
      <w:numFmt w:val="lowerRoman"/>
      <w:lvlText w:val="%3."/>
      <w:lvlJc w:val="right"/>
      <w:pPr>
        <w:ind w:left="2160" w:hanging="180"/>
      </w:pPr>
    </w:lvl>
    <w:lvl w:ilvl="3" w:tplc="94446382">
      <w:start w:val="1"/>
      <w:numFmt w:val="decimal"/>
      <w:lvlText w:val="%4."/>
      <w:lvlJc w:val="left"/>
      <w:pPr>
        <w:ind w:left="2880" w:hanging="360"/>
      </w:pPr>
    </w:lvl>
    <w:lvl w:ilvl="4" w:tplc="F9EA0918">
      <w:start w:val="1"/>
      <w:numFmt w:val="lowerLetter"/>
      <w:lvlText w:val="%5."/>
      <w:lvlJc w:val="left"/>
      <w:pPr>
        <w:ind w:left="3600" w:hanging="360"/>
      </w:pPr>
    </w:lvl>
    <w:lvl w:ilvl="5" w:tplc="3556B2AA">
      <w:start w:val="1"/>
      <w:numFmt w:val="lowerRoman"/>
      <w:lvlText w:val="%6."/>
      <w:lvlJc w:val="right"/>
      <w:pPr>
        <w:ind w:left="4320" w:hanging="180"/>
      </w:pPr>
    </w:lvl>
    <w:lvl w:ilvl="6" w:tplc="9B883D76">
      <w:start w:val="1"/>
      <w:numFmt w:val="decimal"/>
      <w:lvlText w:val="%7."/>
      <w:lvlJc w:val="left"/>
      <w:pPr>
        <w:ind w:left="5040" w:hanging="360"/>
      </w:pPr>
    </w:lvl>
    <w:lvl w:ilvl="7" w:tplc="2FBCA74A">
      <w:start w:val="1"/>
      <w:numFmt w:val="lowerLetter"/>
      <w:lvlText w:val="%8."/>
      <w:lvlJc w:val="left"/>
      <w:pPr>
        <w:ind w:left="5760" w:hanging="360"/>
      </w:pPr>
    </w:lvl>
    <w:lvl w:ilvl="8" w:tplc="43D6CA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C2E3E"/>
    <w:multiLevelType w:val="hybridMultilevel"/>
    <w:tmpl w:val="25382DBA"/>
    <w:lvl w:ilvl="0" w:tplc="DF962F1C">
      <w:start w:val="1"/>
      <w:numFmt w:val="lowerLetter"/>
      <w:lvlText w:val="%1)"/>
      <w:lvlJc w:val="left"/>
      <w:pPr>
        <w:ind w:left="1996" w:hanging="360"/>
      </w:pPr>
    </w:lvl>
    <w:lvl w:ilvl="1" w:tplc="9804492A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626C5FDA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B5D418C2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A22D95E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A0183568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798E8E0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67C09910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977E592A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4C810AC"/>
    <w:multiLevelType w:val="hybridMultilevel"/>
    <w:tmpl w:val="50C61514"/>
    <w:lvl w:ilvl="0" w:tplc="0FB63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AC16385A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4B9C169C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A1FA8C2A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B16AB886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7A28DF8A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43C4358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30E2C6F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964AFB06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 w15:restartNumberingAfterBreak="0">
    <w:nsid w:val="68B960A1"/>
    <w:multiLevelType w:val="hybridMultilevel"/>
    <w:tmpl w:val="E348CA3A"/>
    <w:lvl w:ilvl="0" w:tplc="A7226B2A">
      <w:start w:val="1"/>
      <w:numFmt w:val="decimal"/>
      <w:lvlText w:val="%1."/>
      <w:lvlJc w:val="left"/>
      <w:pPr>
        <w:ind w:left="720" w:hanging="360"/>
      </w:pPr>
    </w:lvl>
    <w:lvl w:ilvl="1" w:tplc="8EA02312">
      <w:start w:val="1"/>
      <w:numFmt w:val="lowerLetter"/>
      <w:lvlText w:val="%2."/>
      <w:lvlJc w:val="left"/>
      <w:pPr>
        <w:ind w:left="1440" w:hanging="360"/>
      </w:pPr>
    </w:lvl>
    <w:lvl w:ilvl="2" w:tplc="B7085F62">
      <w:start w:val="1"/>
      <w:numFmt w:val="lowerRoman"/>
      <w:lvlText w:val="%3."/>
      <w:lvlJc w:val="right"/>
      <w:pPr>
        <w:ind w:left="2160" w:hanging="180"/>
      </w:pPr>
    </w:lvl>
    <w:lvl w:ilvl="3" w:tplc="BBBEDD8C">
      <w:start w:val="1"/>
      <w:numFmt w:val="decimal"/>
      <w:lvlText w:val="%4."/>
      <w:lvlJc w:val="left"/>
      <w:pPr>
        <w:ind w:left="2880" w:hanging="360"/>
      </w:pPr>
    </w:lvl>
    <w:lvl w:ilvl="4" w:tplc="D68A20D4">
      <w:start w:val="1"/>
      <w:numFmt w:val="lowerLetter"/>
      <w:lvlText w:val="%5."/>
      <w:lvlJc w:val="left"/>
      <w:pPr>
        <w:ind w:left="3600" w:hanging="360"/>
      </w:pPr>
    </w:lvl>
    <w:lvl w:ilvl="5" w:tplc="EF286344">
      <w:start w:val="1"/>
      <w:numFmt w:val="lowerRoman"/>
      <w:lvlText w:val="%6."/>
      <w:lvlJc w:val="right"/>
      <w:pPr>
        <w:ind w:left="4320" w:hanging="180"/>
      </w:pPr>
    </w:lvl>
    <w:lvl w:ilvl="6" w:tplc="AC0A93E2">
      <w:start w:val="1"/>
      <w:numFmt w:val="decimal"/>
      <w:lvlText w:val="%7."/>
      <w:lvlJc w:val="left"/>
      <w:pPr>
        <w:ind w:left="5040" w:hanging="360"/>
      </w:pPr>
    </w:lvl>
    <w:lvl w:ilvl="7" w:tplc="B7A27A4E">
      <w:start w:val="1"/>
      <w:numFmt w:val="lowerLetter"/>
      <w:lvlText w:val="%8."/>
      <w:lvlJc w:val="left"/>
      <w:pPr>
        <w:ind w:left="5760" w:hanging="360"/>
      </w:pPr>
    </w:lvl>
    <w:lvl w:ilvl="8" w:tplc="A0846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50CA"/>
    <w:multiLevelType w:val="hybridMultilevel"/>
    <w:tmpl w:val="E272B692"/>
    <w:lvl w:ilvl="0" w:tplc="83D62C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B2169D70">
      <w:start w:val="1"/>
      <w:numFmt w:val="lowerLetter"/>
      <w:lvlText w:val="%2."/>
      <w:lvlJc w:val="left"/>
      <w:pPr>
        <w:ind w:left="1440" w:hanging="360"/>
      </w:pPr>
    </w:lvl>
    <w:lvl w:ilvl="2" w:tplc="48A8D136">
      <w:start w:val="1"/>
      <w:numFmt w:val="lowerRoman"/>
      <w:lvlText w:val="%3."/>
      <w:lvlJc w:val="right"/>
      <w:pPr>
        <w:ind w:left="2160" w:hanging="180"/>
      </w:pPr>
    </w:lvl>
    <w:lvl w:ilvl="3" w:tplc="987A2F4C">
      <w:start w:val="1"/>
      <w:numFmt w:val="decimal"/>
      <w:lvlText w:val="%4."/>
      <w:lvlJc w:val="left"/>
      <w:pPr>
        <w:ind w:left="2880" w:hanging="360"/>
      </w:pPr>
    </w:lvl>
    <w:lvl w:ilvl="4" w:tplc="01043584">
      <w:start w:val="1"/>
      <w:numFmt w:val="lowerLetter"/>
      <w:lvlText w:val="%5."/>
      <w:lvlJc w:val="left"/>
      <w:pPr>
        <w:ind w:left="3600" w:hanging="360"/>
      </w:pPr>
    </w:lvl>
    <w:lvl w:ilvl="5" w:tplc="7E04F3E6">
      <w:start w:val="1"/>
      <w:numFmt w:val="lowerRoman"/>
      <w:lvlText w:val="%6."/>
      <w:lvlJc w:val="right"/>
      <w:pPr>
        <w:ind w:left="4320" w:hanging="180"/>
      </w:pPr>
    </w:lvl>
    <w:lvl w:ilvl="6" w:tplc="4A224DDA">
      <w:start w:val="1"/>
      <w:numFmt w:val="decimal"/>
      <w:lvlText w:val="%7."/>
      <w:lvlJc w:val="left"/>
      <w:pPr>
        <w:ind w:left="5040" w:hanging="360"/>
      </w:pPr>
    </w:lvl>
    <w:lvl w:ilvl="7" w:tplc="FDC29C92">
      <w:start w:val="1"/>
      <w:numFmt w:val="lowerLetter"/>
      <w:lvlText w:val="%8."/>
      <w:lvlJc w:val="left"/>
      <w:pPr>
        <w:ind w:left="5760" w:hanging="360"/>
      </w:pPr>
    </w:lvl>
    <w:lvl w:ilvl="8" w:tplc="12CA30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800D2"/>
    <w:multiLevelType w:val="hybridMultilevel"/>
    <w:tmpl w:val="03460D6C"/>
    <w:lvl w:ilvl="0" w:tplc="FE42EA7A">
      <w:start w:val="1"/>
      <w:numFmt w:val="decimal"/>
      <w:lvlText w:val="%1)"/>
      <w:lvlJc w:val="left"/>
      <w:pPr>
        <w:ind w:left="1211" w:hanging="360"/>
      </w:pPr>
    </w:lvl>
    <w:lvl w:ilvl="1" w:tplc="DC1EF108">
      <w:start w:val="1"/>
      <w:numFmt w:val="lowerLetter"/>
      <w:lvlText w:val="%2."/>
      <w:lvlJc w:val="left"/>
      <w:pPr>
        <w:ind w:left="1440" w:hanging="360"/>
      </w:pPr>
    </w:lvl>
    <w:lvl w:ilvl="2" w:tplc="80885CA0">
      <w:start w:val="1"/>
      <w:numFmt w:val="lowerRoman"/>
      <w:lvlText w:val="%3."/>
      <w:lvlJc w:val="right"/>
      <w:pPr>
        <w:ind w:left="2160" w:hanging="180"/>
      </w:pPr>
    </w:lvl>
    <w:lvl w:ilvl="3" w:tplc="BD9EFE1E">
      <w:start w:val="1"/>
      <w:numFmt w:val="decimal"/>
      <w:lvlText w:val="%4."/>
      <w:lvlJc w:val="left"/>
      <w:pPr>
        <w:ind w:left="2880" w:hanging="360"/>
      </w:pPr>
    </w:lvl>
    <w:lvl w:ilvl="4" w:tplc="5D0AA5AA">
      <w:start w:val="1"/>
      <w:numFmt w:val="lowerLetter"/>
      <w:lvlText w:val="%5."/>
      <w:lvlJc w:val="left"/>
      <w:pPr>
        <w:ind w:left="3600" w:hanging="360"/>
      </w:pPr>
    </w:lvl>
    <w:lvl w:ilvl="5" w:tplc="F5008A5C">
      <w:start w:val="1"/>
      <w:numFmt w:val="lowerRoman"/>
      <w:lvlText w:val="%6."/>
      <w:lvlJc w:val="right"/>
      <w:pPr>
        <w:ind w:left="4320" w:hanging="180"/>
      </w:pPr>
    </w:lvl>
    <w:lvl w:ilvl="6" w:tplc="8C90F4E6">
      <w:start w:val="1"/>
      <w:numFmt w:val="decimal"/>
      <w:lvlText w:val="%7."/>
      <w:lvlJc w:val="left"/>
      <w:pPr>
        <w:ind w:left="5040" w:hanging="360"/>
      </w:pPr>
    </w:lvl>
    <w:lvl w:ilvl="7" w:tplc="B06EEF4C">
      <w:start w:val="1"/>
      <w:numFmt w:val="lowerLetter"/>
      <w:lvlText w:val="%8."/>
      <w:lvlJc w:val="left"/>
      <w:pPr>
        <w:ind w:left="5760" w:hanging="360"/>
      </w:pPr>
    </w:lvl>
    <w:lvl w:ilvl="8" w:tplc="F8D24E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3773E"/>
    <w:multiLevelType w:val="hybridMultilevel"/>
    <w:tmpl w:val="687E0124"/>
    <w:lvl w:ilvl="0" w:tplc="CC103A04">
      <w:start w:val="1"/>
      <w:numFmt w:val="decimal"/>
      <w:lvlText w:val="%1)"/>
      <w:lvlJc w:val="left"/>
      <w:pPr>
        <w:ind w:left="1080" w:hanging="360"/>
      </w:pPr>
    </w:lvl>
    <w:lvl w:ilvl="1" w:tplc="28964CEA">
      <w:start w:val="1"/>
      <w:numFmt w:val="lowerLetter"/>
      <w:lvlText w:val="%2."/>
      <w:lvlJc w:val="left"/>
      <w:pPr>
        <w:ind w:left="1800" w:hanging="360"/>
      </w:pPr>
    </w:lvl>
    <w:lvl w:ilvl="2" w:tplc="4566E39C">
      <w:start w:val="1"/>
      <w:numFmt w:val="lowerRoman"/>
      <w:lvlText w:val="%3."/>
      <w:lvlJc w:val="right"/>
      <w:pPr>
        <w:ind w:left="2520" w:hanging="180"/>
      </w:pPr>
    </w:lvl>
    <w:lvl w:ilvl="3" w:tplc="898A1C0E">
      <w:start w:val="1"/>
      <w:numFmt w:val="decimal"/>
      <w:lvlText w:val="%4."/>
      <w:lvlJc w:val="left"/>
      <w:pPr>
        <w:ind w:left="3240" w:hanging="360"/>
      </w:pPr>
    </w:lvl>
    <w:lvl w:ilvl="4" w:tplc="898AE96C">
      <w:start w:val="1"/>
      <w:numFmt w:val="lowerLetter"/>
      <w:lvlText w:val="%5."/>
      <w:lvlJc w:val="left"/>
      <w:pPr>
        <w:ind w:left="3960" w:hanging="360"/>
      </w:pPr>
    </w:lvl>
    <w:lvl w:ilvl="5" w:tplc="882EE30A">
      <w:start w:val="1"/>
      <w:numFmt w:val="lowerRoman"/>
      <w:lvlText w:val="%6."/>
      <w:lvlJc w:val="right"/>
      <w:pPr>
        <w:ind w:left="4680" w:hanging="180"/>
      </w:pPr>
    </w:lvl>
    <w:lvl w:ilvl="6" w:tplc="78BAEC80">
      <w:start w:val="1"/>
      <w:numFmt w:val="decimal"/>
      <w:lvlText w:val="%7."/>
      <w:lvlJc w:val="left"/>
      <w:pPr>
        <w:ind w:left="5400" w:hanging="360"/>
      </w:pPr>
    </w:lvl>
    <w:lvl w:ilvl="7" w:tplc="72940C58">
      <w:start w:val="1"/>
      <w:numFmt w:val="lowerLetter"/>
      <w:lvlText w:val="%8."/>
      <w:lvlJc w:val="left"/>
      <w:pPr>
        <w:ind w:left="6120" w:hanging="360"/>
      </w:pPr>
    </w:lvl>
    <w:lvl w:ilvl="8" w:tplc="E5AC7C66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B31FD3"/>
    <w:multiLevelType w:val="hybridMultilevel"/>
    <w:tmpl w:val="A4386B1A"/>
    <w:lvl w:ilvl="0" w:tplc="346EAD72">
      <w:start w:val="1"/>
      <w:numFmt w:val="decimal"/>
      <w:lvlText w:val="%1."/>
      <w:lvlJc w:val="left"/>
      <w:pPr>
        <w:ind w:left="720" w:hanging="360"/>
      </w:pPr>
    </w:lvl>
    <w:lvl w:ilvl="1" w:tplc="5CA0DB40">
      <w:start w:val="1"/>
      <w:numFmt w:val="lowerLetter"/>
      <w:lvlText w:val="%2."/>
      <w:lvlJc w:val="left"/>
      <w:pPr>
        <w:ind w:left="1440" w:hanging="360"/>
      </w:pPr>
    </w:lvl>
    <w:lvl w:ilvl="2" w:tplc="D6D66F92">
      <w:start w:val="1"/>
      <w:numFmt w:val="lowerRoman"/>
      <w:lvlText w:val="%3."/>
      <w:lvlJc w:val="right"/>
      <w:pPr>
        <w:ind w:left="2160" w:hanging="180"/>
      </w:pPr>
    </w:lvl>
    <w:lvl w:ilvl="3" w:tplc="D02E04CE">
      <w:start w:val="1"/>
      <w:numFmt w:val="decimal"/>
      <w:lvlText w:val="%4."/>
      <w:lvlJc w:val="left"/>
      <w:pPr>
        <w:ind w:left="2880" w:hanging="360"/>
      </w:pPr>
    </w:lvl>
    <w:lvl w:ilvl="4" w:tplc="B8008FAC">
      <w:start w:val="1"/>
      <w:numFmt w:val="lowerLetter"/>
      <w:lvlText w:val="%5."/>
      <w:lvlJc w:val="left"/>
      <w:pPr>
        <w:ind w:left="3600" w:hanging="360"/>
      </w:pPr>
    </w:lvl>
    <w:lvl w:ilvl="5" w:tplc="537E613C">
      <w:start w:val="1"/>
      <w:numFmt w:val="lowerRoman"/>
      <w:lvlText w:val="%6."/>
      <w:lvlJc w:val="right"/>
      <w:pPr>
        <w:ind w:left="4320" w:hanging="180"/>
      </w:pPr>
    </w:lvl>
    <w:lvl w:ilvl="6" w:tplc="CBF0438C">
      <w:start w:val="1"/>
      <w:numFmt w:val="decimal"/>
      <w:lvlText w:val="%7."/>
      <w:lvlJc w:val="left"/>
      <w:pPr>
        <w:ind w:left="5040" w:hanging="360"/>
      </w:pPr>
    </w:lvl>
    <w:lvl w:ilvl="7" w:tplc="C19CFAAC">
      <w:start w:val="1"/>
      <w:numFmt w:val="lowerLetter"/>
      <w:lvlText w:val="%8."/>
      <w:lvlJc w:val="left"/>
      <w:pPr>
        <w:ind w:left="5760" w:hanging="360"/>
      </w:pPr>
    </w:lvl>
    <w:lvl w:ilvl="8" w:tplc="56A212C8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9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097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966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9304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33710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47631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836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1080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5148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878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281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2910117">
    <w:abstractNumId w:val="9"/>
  </w:num>
  <w:num w:numId="13" w16cid:durableId="1129738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2332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360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42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955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18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3"/>
    <w:rsid w:val="00273173"/>
    <w:rsid w:val="00305D46"/>
    <w:rsid w:val="00647C44"/>
    <w:rsid w:val="0087335D"/>
    <w:rsid w:val="00883EA3"/>
    <w:rsid w:val="00D2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CEE6"/>
  <w15:chartTrackingRefBased/>
  <w15:docId w15:val="{995D14D2-B7E8-401C-AE9B-65B288BC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D46"/>
    <w:pPr>
      <w:spacing w:after="240" w:line="276" w:lineRule="auto"/>
      <w:ind w:firstLine="709"/>
      <w:jc w:val="both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8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E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E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E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E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E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E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E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E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E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E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E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5D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D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D46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305D46"/>
    <w:rPr>
      <w:vertAlign w:val="superscript"/>
    </w:rPr>
  </w:style>
  <w:style w:type="character" w:customStyle="1" w:styleId="title-long">
    <w:name w:val="title-long"/>
    <w:basedOn w:val="Domylnaczcionkaakapitu"/>
    <w:rsid w:val="00305D46"/>
  </w:style>
  <w:style w:type="character" w:customStyle="1" w:styleId="highlightedtext">
    <w:name w:val="highlighted_text"/>
    <w:basedOn w:val="Domylnaczcionkaakapitu"/>
    <w:rsid w:val="0030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iydqnjugq3tiltwmvzc4mjxgu4ts&amp;refSource=search&amp;ols=w%20sprawie%20audytu%20wewn%C4%99trznego%20oraz%20informacji%20o%20pracy%20i%20wynikach%20tego%20audytu&amp;searchType=near&amp;searchScope=a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2549</Words>
  <Characters>15297</Characters>
  <Application>Microsoft Office Word</Application>
  <DocSecurity>0</DocSecurity>
  <Lines>127</Lines>
  <Paragraphs>35</Paragraphs>
  <ScaleCrop>false</ScaleCrop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Bondar</dc:creator>
  <cp:keywords/>
  <dc:description/>
  <cp:lastModifiedBy>Piotr Bondar</cp:lastModifiedBy>
  <cp:revision>2</cp:revision>
  <dcterms:created xsi:type="dcterms:W3CDTF">2026-07-02T10:15:00Z</dcterms:created>
  <dcterms:modified xsi:type="dcterms:W3CDTF">2026-07-02T10:16:00Z</dcterms:modified>
</cp:coreProperties>
</file>