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1529F" w14:textId="7A9ABEC3" w:rsidR="007F4B37" w:rsidRPr="00582A80" w:rsidRDefault="007F4B37" w:rsidP="00D72070">
      <w:pPr>
        <w:tabs>
          <w:tab w:val="left" w:pos="3330"/>
          <w:tab w:val="center" w:pos="4535"/>
        </w:tabs>
        <w:spacing w:after="0" w:line="240" w:lineRule="auto"/>
        <w:rPr>
          <w:rFonts w:asciiTheme="minorHAnsi" w:hAnsiTheme="minorHAnsi" w:cstheme="minorHAnsi"/>
        </w:rPr>
      </w:pPr>
      <w:r w:rsidRPr="00582A80">
        <w:rPr>
          <w:rFonts w:asciiTheme="minorHAnsi" w:hAnsiTheme="minorHAnsi" w:cstheme="minorHAnsi"/>
        </w:rPr>
        <w:t>Generalny Dyrektor Ochrony Środowiska</w:t>
      </w:r>
    </w:p>
    <w:p w14:paraId="63FB6CF6" w14:textId="65F443DE" w:rsidR="007F4B37" w:rsidRPr="00582A80" w:rsidRDefault="007F4B37" w:rsidP="00D72070">
      <w:pPr>
        <w:tabs>
          <w:tab w:val="left" w:pos="3330"/>
          <w:tab w:val="center" w:pos="4535"/>
        </w:tabs>
        <w:spacing w:after="0" w:line="240" w:lineRule="auto"/>
        <w:rPr>
          <w:rFonts w:asciiTheme="minorHAnsi" w:hAnsiTheme="minorHAnsi" w:cstheme="minorHAnsi"/>
        </w:rPr>
      </w:pPr>
      <w:r w:rsidRPr="00582A80">
        <w:rPr>
          <w:rFonts w:asciiTheme="minorHAnsi" w:hAnsiTheme="minorHAnsi" w:cstheme="minorHAnsi"/>
        </w:rPr>
        <w:t xml:space="preserve">Warszawa, </w:t>
      </w:r>
      <w:r w:rsidR="0076539A">
        <w:rPr>
          <w:rFonts w:asciiTheme="minorHAnsi" w:hAnsiTheme="minorHAnsi" w:cstheme="minorHAnsi"/>
        </w:rPr>
        <w:t>16</w:t>
      </w:r>
      <w:r w:rsidR="0056484E" w:rsidRPr="00582A80">
        <w:rPr>
          <w:rFonts w:asciiTheme="minorHAnsi" w:hAnsiTheme="minorHAnsi" w:cstheme="minorHAnsi"/>
        </w:rPr>
        <w:t xml:space="preserve"> </w:t>
      </w:r>
      <w:r w:rsidR="0076539A">
        <w:rPr>
          <w:rFonts w:asciiTheme="minorHAnsi" w:hAnsiTheme="minorHAnsi" w:cstheme="minorHAnsi"/>
        </w:rPr>
        <w:t>lipca</w:t>
      </w:r>
      <w:r w:rsidR="00ED048D" w:rsidRPr="00582A80">
        <w:rPr>
          <w:rFonts w:asciiTheme="minorHAnsi" w:hAnsiTheme="minorHAnsi" w:cstheme="minorHAnsi"/>
        </w:rPr>
        <w:t xml:space="preserve"> 202</w:t>
      </w:r>
      <w:r w:rsidR="00582A80" w:rsidRPr="00582A80">
        <w:rPr>
          <w:rFonts w:asciiTheme="minorHAnsi" w:hAnsiTheme="minorHAnsi" w:cstheme="minorHAnsi"/>
        </w:rPr>
        <w:t>6</w:t>
      </w:r>
      <w:r w:rsidR="00ED048D" w:rsidRPr="00582A80">
        <w:rPr>
          <w:rFonts w:asciiTheme="minorHAnsi" w:hAnsiTheme="minorHAnsi" w:cstheme="minorHAnsi"/>
        </w:rPr>
        <w:t xml:space="preserve"> r.</w:t>
      </w:r>
    </w:p>
    <w:p w14:paraId="2BE2BAC2" w14:textId="37FD8FBF" w:rsidR="007F4B37" w:rsidRPr="00582A80" w:rsidRDefault="007527FD" w:rsidP="00D72070">
      <w:pPr>
        <w:tabs>
          <w:tab w:val="left" w:pos="3330"/>
          <w:tab w:val="center" w:pos="4535"/>
        </w:tabs>
        <w:spacing w:after="0" w:line="240" w:lineRule="auto"/>
        <w:rPr>
          <w:rFonts w:asciiTheme="minorHAnsi" w:hAnsiTheme="minorHAnsi" w:cstheme="minorHAnsi"/>
        </w:rPr>
      </w:pPr>
      <w:r w:rsidRPr="00582A80">
        <w:t>DOOŚ-WDŚII.420</w:t>
      </w:r>
      <w:r w:rsidR="00A23908" w:rsidRPr="00582A80">
        <w:t>.</w:t>
      </w:r>
      <w:r w:rsidR="00EF598D">
        <w:t>2</w:t>
      </w:r>
      <w:r w:rsidR="00A23908" w:rsidRPr="00582A80">
        <w:t>.202</w:t>
      </w:r>
      <w:r w:rsidR="00EF598D">
        <w:t>6</w:t>
      </w:r>
      <w:r w:rsidR="00A23908" w:rsidRPr="00582A80">
        <w:t>.AFI.</w:t>
      </w:r>
      <w:r w:rsidR="00EF598D">
        <w:t>1</w:t>
      </w:r>
      <w:r w:rsidR="0076539A">
        <w:t>5</w:t>
      </w:r>
      <w:r w:rsidR="00B71DBD" w:rsidRPr="00582A80">
        <w:cr/>
      </w:r>
      <w:r w:rsidR="007F4B37" w:rsidRPr="00582A80">
        <w:rPr>
          <w:rFonts w:asciiTheme="minorHAnsi" w:hAnsiTheme="minorHAnsi" w:cstheme="minorHAnsi"/>
        </w:rPr>
        <w:t>ZAWIADOMIENIE</w:t>
      </w:r>
    </w:p>
    <w:p w14:paraId="45902245" w14:textId="77777777" w:rsidR="009C2245" w:rsidRDefault="009C2245" w:rsidP="00D72070">
      <w:pPr>
        <w:autoSpaceDE w:val="0"/>
        <w:autoSpaceDN w:val="0"/>
        <w:adjustRightInd w:val="0"/>
        <w:spacing w:after="0" w:line="240" w:lineRule="auto"/>
      </w:pPr>
      <w:r>
        <w:t>Generalny Dyrektor Ochrony Środowiska zawiadamia, że postępowanie odwoławcze od decyzji Regionalnego Dyrektora Ochrony Środowiska w Warszawie z 8 grudnia 2025 r., znak: WOOŚ-II.420.105.2024.CS.14, o środowiskowych uwarunkowaniach dla przedsięwzięcia polegającego na zmianie lasu w wydzieleniu 107z na użytek rolny, na działce ewidencyjnej 607/1, obręb 0009 Michałów w gminie Klembów, nie mogło być zakończone w wyznaczonym terminie, oraz wskazuje nowy termin załatwienia sprawy na 15 września 2026 r. Przyczyną zwłoki jest skomplikowany charakter sprawy. Równocześnie Generalny Dyrektor Ochrony Środowiska informuje, że stronie służy prawo do wniesienia ponaglenia. Ponaglenie wnosi się do Generalnego Dyrektora Ochrony Środowiska, w formie papierowej – na adres siedziby Generalnej Dyrekcji Ochrony Środowiska: Al. Jerozolimskie 136, 02-305 Warszawa albo w formie elektronicznej – na adres do e-Doręczeń: AE:PL-14966-78422-TRCJH-21.</w:t>
      </w:r>
    </w:p>
    <w:p w14:paraId="7571716C" w14:textId="0D16FA61" w:rsidR="007F4B37" w:rsidRPr="00582A80" w:rsidRDefault="007F4B37" w:rsidP="00D72070">
      <w:pPr>
        <w:autoSpaceDE w:val="0"/>
        <w:autoSpaceDN w:val="0"/>
        <w:adjustRightInd w:val="0"/>
        <w:spacing w:after="0" w:line="240" w:lineRule="auto"/>
        <w:rPr>
          <w:rFonts w:asciiTheme="minorHAnsi" w:hAnsiTheme="minorHAnsi" w:cstheme="minorHAnsi"/>
          <w:iCs/>
        </w:rPr>
      </w:pPr>
      <w:r w:rsidRPr="00582A80">
        <w:rPr>
          <w:rFonts w:asciiTheme="minorHAnsi" w:hAnsiTheme="minorHAnsi" w:cstheme="minorHAnsi"/>
          <w:iCs/>
        </w:rPr>
        <w:t>Z upoważnienia</w:t>
      </w:r>
    </w:p>
    <w:p w14:paraId="1C193DB7" w14:textId="77777777" w:rsidR="007F4B37" w:rsidRPr="00582A80" w:rsidRDefault="007F4B37" w:rsidP="00D72070">
      <w:pPr>
        <w:autoSpaceDE w:val="0"/>
        <w:autoSpaceDN w:val="0"/>
        <w:adjustRightInd w:val="0"/>
        <w:spacing w:after="0" w:line="240" w:lineRule="auto"/>
        <w:rPr>
          <w:rFonts w:asciiTheme="minorHAnsi" w:hAnsiTheme="minorHAnsi" w:cstheme="minorHAnsi"/>
          <w:iCs/>
        </w:rPr>
      </w:pPr>
      <w:r w:rsidRPr="00582A80">
        <w:rPr>
          <w:rFonts w:asciiTheme="minorHAnsi" w:hAnsiTheme="minorHAnsi" w:cstheme="minorHAnsi"/>
          <w:iCs/>
        </w:rPr>
        <w:t>Generalnego Dyrektora Ochrony Środowiska</w:t>
      </w:r>
    </w:p>
    <w:p w14:paraId="4F7FE6C2" w14:textId="77777777" w:rsidR="00B71DBD" w:rsidRPr="00582A80" w:rsidRDefault="00B71DBD" w:rsidP="00B71DBD">
      <w:pPr>
        <w:autoSpaceDE w:val="0"/>
        <w:autoSpaceDN w:val="0"/>
        <w:adjustRightInd w:val="0"/>
        <w:spacing w:after="0" w:line="240" w:lineRule="auto"/>
        <w:rPr>
          <w:rFonts w:asciiTheme="minorHAnsi" w:hAnsiTheme="minorHAnsi" w:cstheme="minorHAnsi"/>
        </w:rPr>
      </w:pPr>
      <w:r w:rsidRPr="00582A80">
        <w:rPr>
          <w:rFonts w:asciiTheme="minorHAnsi" w:hAnsiTheme="minorHAnsi" w:cstheme="minorHAnsi"/>
        </w:rPr>
        <w:t>Katarzyna Bińkowska</w:t>
      </w:r>
    </w:p>
    <w:p w14:paraId="0BC5C9BE" w14:textId="77777777" w:rsidR="00B71DBD" w:rsidRPr="00582A80" w:rsidRDefault="00B71DBD" w:rsidP="00D72070">
      <w:pPr>
        <w:autoSpaceDE w:val="0"/>
        <w:autoSpaceDN w:val="0"/>
        <w:adjustRightInd w:val="0"/>
        <w:spacing w:after="0" w:line="240" w:lineRule="auto"/>
        <w:rPr>
          <w:rFonts w:asciiTheme="minorHAnsi" w:hAnsiTheme="minorHAnsi" w:cstheme="minorHAnsi"/>
        </w:rPr>
      </w:pPr>
      <w:r w:rsidRPr="00582A80">
        <w:rPr>
          <w:rFonts w:asciiTheme="minorHAnsi" w:hAnsiTheme="minorHAnsi" w:cstheme="minorHAnsi"/>
        </w:rPr>
        <w:t>Naczelnik Wydziału</w:t>
      </w:r>
    </w:p>
    <w:p w14:paraId="6EEE0368" w14:textId="24D48441" w:rsidR="007F4B37" w:rsidRPr="00582A80" w:rsidRDefault="00B71DBD" w:rsidP="00D72070">
      <w:pPr>
        <w:autoSpaceDE w:val="0"/>
        <w:autoSpaceDN w:val="0"/>
        <w:adjustRightInd w:val="0"/>
        <w:spacing w:after="0" w:line="240" w:lineRule="auto"/>
        <w:rPr>
          <w:rFonts w:asciiTheme="minorHAnsi" w:hAnsiTheme="minorHAnsi" w:cstheme="minorHAnsi"/>
        </w:rPr>
      </w:pPr>
      <w:r w:rsidRPr="00582A80">
        <w:rPr>
          <w:rFonts w:asciiTheme="minorHAnsi" w:hAnsiTheme="minorHAnsi" w:cstheme="minorHAnsi"/>
        </w:rPr>
        <w:t>Departament</w:t>
      </w:r>
      <w:r w:rsidR="007F4B37" w:rsidRPr="00582A80">
        <w:rPr>
          <w:rFonts w:asciiTheme="minorHAnsi" w:hAnsiTheme="minorHAnsi" w:cstheme="minorHAnsi"/>
        </w:rPr>
        <w:t xml:space="preserve"> Ocen Oddziaływania na Środowisko</w:t>
      </w:r>
    </w:p>
    <w:p w14:paraId="526EAA75" w14:textId="3E07133D" w:rsidR="0056484E" w:rsidRPr="00582A80" w:rsidRDefault="00582A80" w:rsidP="0056484E">
      <w:pPr>
        <w:spacing w:after="0" w:line="240" w:lineRule="auto"/>
        <w:rPr>
          <w:rFonts w:asciiTheme="minorHAnsi" w:hAnsiTheme="minorHAnsi" w:cstheme="minorHAnsi"/>
        </w:rPr>
      </w:pPr>
      <w:r>
        <w:rPr>
          <w:rFonts w:asciiTheme="minorHAnsi" w:hAnsiTheme="minorHAnsi" w:cstheme="minorHAnsi"/>
        </w:rPr>
        <w:t>Zawiadomienie zostało upublicznione w terminie od</w:t>
      </w:r>
      <w:r w:rsidR="0056484E" w:rsidRPr="00582A80">
        <w:rPr>
          <w:rFonts w:asciiTheme="minorHAnsi" w:hAnsiTheme="minorHAnsi" w:cstheme="minorHAnsi"/>
        </w:rPr>
        <w:t xml:space="preserve"> ……………… do …………………</w:t>
      </w:r>
    </w:p>
    <w:p w14:paraId="7A8E2C48" w14:textId="77777777" w:rsidR="0056484E" w:rsidRPr="00582A80" w:rsidRDefault="0056484E" w:rsidP="0056484E">
      <w:pPr>
        <w:spacing w:after="0" w:line="240" w:lineRule="auto"/>
        <w:rPr>
          <w:rFonts w:asciiTheme="minorHAnsi" w:hAnsiTheme="minorHAnsi" w:cstheme="minorHAnsi"/>
        </w:rPr>
      </w:pPr>
      <w:r w:rsidRPr="00582A80">
        <w:rPr>
          <w:rFonts w:asciiTheme="minorHAnsi" w:hAnsiTheme="minorHAnsi" w:cstheme="minorHAnsi"/>
        </w:rPr>
        <w:t>Pieczęć urzędu i podpis:</w:t>
      </w:r>
    </w:p>
    <w:p w14:paraId="7A0523EF" w14:textId="77777777" w:rsidR="009C2245" w:rsidRDefault="009C2245" w:rsidP="009C2245">
      <w:pPr>
        <w:pStyle w:val="Bezodstpw1"/>
        <w:rPr>
          <w:rFonts w:asciiTheme="minorHAnsi" w:hAnsiTheme="minorHAnsi" w:cstheme="minorHAnsi"/>
          <w:sz w:val="22"/>
          <w:szCs w:val="22"/>
        </w:rPr>
      </w:pPr>
      <w:r w:rsidRPr="009C2245">
        <w:rPr>
          <w:rFonts w:asciiTheme="minorHAnsi" w:hAnsiTheme="minorHAnsi" w:cstheme="minorHAnsi"/>
          <w:sz w:val="22"/>
          <w:szCs w:val="22"/>
        </w:rPr>
        <w:t xml:space="preserve">Art. 36 ustawy z dnia 14 czerwca 1960 r. – Kodeks postępowania administracyjnego (Dz. U. z 2025 r. poz. 1691), dalej k.p.a.: O każdym przypadku niezałatwienia sprawy w terminie organ administracji publicznej jest obowiązany zawiadomić strony, podając przyczyny zwłoki, wskazując nowy termin załatwienia sprawy oraz pouczając o prawie do wniesienia ponaglenia (§ 1). Ten sam obowiązek ciąży na organie administracji publicznej również w przypadku zwłoki w załatwieniu sprawy z przyczyn niezależnych od organu (§ 2). </w:t>
      </w:r>
    </w:p>
    <w:p w14:paraId="14CC2E4E" w14:textId="781934A2" w:rsidR="009C2245" w:rsidRDefault="009C2245" w:rsidP="009C2245">
      <w:pPr>
        <w:pStyle w:val="Bezodstpw1"/>
        <w:rPr>
          <w:rFonts w:asciiTheme="minorHAnsi" w:hAnsiTheme="minorHAnsi" w:cstheme="minorHAnsi"/>
          <w:sz w:val="22"/>
          <w:szCs w:val="22"/>
        </w:rPr>
      </w:pPr>
      <w:r w:rsidRPr="009C2245">
        <w:rPr>
          <w:rFonts w:asciiTheme="minorHAnsi" w:hAnsiTheme="minorHAnsi" w:cstheme="minorHAnsi"/>
          <w:sz w:val="22"/>
          <w:szCs w:val="22"/>
        </w:rPr>
        <w:t xml:space="preserve">Art. 37 § 1 k.p.a.: Stronie służy prawo do wniesienia ponaglenia, jeżeli: 1) nie załatwiono sprawy w terminie określonym w art. 35 lub przepisach szczególnych ani w terminie wskazanym zgodnie z art. 36 § 1 (bezczynność); 2) postępowanie jest prowadzone dłużej niż jest to niezbędne do załatwienia sprawy (przewlekłość). </w:t>
      </w:r>
    </w:p>
    <w:p w14:paraId="0B6C4275" w14:textId="533E36E1" w:rsidR="009C2245" w:rsidRDefault="009C2245" w:rsidP="009C2245">
      <w:pPr>
        <w:pStyle w:val="Bezodstpw1"/>
        <w:rPr>
          <w:rFonts w:asciiTheme="minorHAnsi" w:hAnsiTheme="minorHAnsi" w:cstheme="minorHAnsi"/>
          <w:sz w:val="22"/>
          <w:szCs w:val="22"/>
        </w:rPr>
      </w:pPr>
      <w:r w:rsidRPr="009C2245">
        <w:rPr>
          <w:rFonts w:asciiTheme="minorHAnsi" w:hAnsiTheme="minorHAnsi" w:cstheme="minorHAnsi"/>
          <w:sz w:val="22"/>
          <w:szCs w:val="22"/>
        </w:rPr>
        <w:t xml:space="preserve">Art. 37 § 1 pkt 2 k.p.a.: Ponaglenie wnosi się do organu prowadzącego postępowanie - jeżeli nie ma organu wyższego stopnia. </w:t>
      </w:r>
    </w:p>
    <w:p w14:paraId="69C03D70" w14:textId="606E8835" w:rsidR="008F77FD" w:rsidRPr="00582A80" w:rsidRDefault="009C2245" w:rsidP="009C2245">
      <w:pPr>
        <w:pStyle w:val="Bezodstpw1"/>
        <w:rPr>
          <w:rFonts w:asciiTheme="minorHAnsi" w:hAnsiTheme="minorHAnsi" w:cstheme="minorHAnsi"/>
          <w:sz w:val="22"/>
          <w:szCs w:val="22"/>
        </w:rPr>
      </w:pPr>
      <w:r w:rsidRPr="009C2245">
        <w:rPr>
          <w:rFonts w:asciiTheme="minorHAnsi" w:hAnsiTheme="minorHAnsi" w:cstheme="minorHAnsi"/>
          <w:sz w:val="22"/>
          <w:szCs w:val="22"/>
        </w:rPr>
        <w:t>Art. 49 § 1 k.p.a. Jeżeli przepis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Art. 74 ust. 3 ustawy z dnia 3 października 2008 r. o udostępnianiu informacji o środowisku i jego ochronie, udziale społeczeństwa w ochronie środowiska oraz o ocenach oddziaływania na środowisko (Dz. U. z 2026 r. poz. 670, ze zm.), dalej u.o.o.ś.: Jeżeli liczba stron postępowania w sprawie wydania decyzji o środowiskowych uwarunkowaniach lub innego postępowania dotyczącego tej decyzji przekracza 10, do zawiadomienia stron innych niż podmiot planujący podjęcie realizacji przedsięwzięcia stosuje się przepisy art. 49 Kodeksu postępowania administracyjnego, z tym że zawiadomienie to następuje w formie publicznego obwieszczenia w siedzibie organu właściwego w sprawie oraz przez udostępnienie pisma w Biuletynie Informacji Publicznej na stronie podmiotowej tego organu.</w:t>
      </w:r>
    </w:p>
    <w:sectPr w:rsidR="008F77FD" w:rsidRPr="00582A80" w:rsidSect="002362C2">
      <w:headerReference w:type="default" r:id="rId8"/>
      <w:footerReference w:type="default" r:id="rId9"/>
      <w:pgSz w:w="11906" w:h="16838"/>
      <w:pgMar w:top="1418" w:right="1418" w:bottom="1418" w:left="1418" w:header="851"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34654" w14:textId="77777777" w:rsidR="00382B79" w:rsidRDefault="00382B79">
      <w:pPr>
        <w:spacing w:after="0" w:line="240" w:lineRule="auto"/>
      </w:pPr>
      <w:r>
        <w:separator/>
      </w:r>
    </w:p>
  </w:endnote>
  <w:endnote w:type="continuationSeparator" w:id="0">
    <w:p w14:paraId="381E972B" w14:textId="77777777" w:rsidR="00382B79" w:rsidRDefault="00382B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21CF1" w14:textId="14393DDD" w:rsidR="008F77FD" w:rsidRPr="002C58EA" w:rsidRDefault="008F77FD">
    <w:pPr>
      <w:pStyle w:val="Stopka"/>
      <w:jc w:val="right"/>
      <w:rPr>
        <w:rFonts w:ascii="Arial" w:hAnsi="Arial" w:cs="Arial"/>
        <w:sz w:val="20"/>
        <w:szCs w:val="20"/>
      </w:rPr>
    </w:pPr>
  </w:p>
  <w:p w14:paraId="415D2530" w14:textId="77777777" w:rsidR="008F77FD" w:rsidRDefault="008F77FD" w:rsidP="007A7EBB">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34208" w14:textId="77777777" w:rsidR="00382B79" w:rsidRDefault="00382B79">
      <w:pPr>
        <w:spacing w:after="0" w:line="240" w:lineRule="auto"/>
      </w:pPr>
      <w:r>
        <w:separator/>
      </w:r>
    </w:p>
  </w:footnote>
  <w:footnote w:type="continuationSeparator" w:id="0">
    <w:p w14:paraId="0015A25F" w14:textId="77777777" w:rsidR="00382B79" w:rsidRDefault="00382B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EADB6" w14:textId="77777777" w:rsidR="008F77FD" w:rsidRDefault="008F77FD" w:rsidP="000F38F9">
    <w:pPr>
      <w:pStyle w:val="Nagwek"/>
      <w:ind w:hanging="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F5DBE"/>
    <w:multiLevelType w:val="hybridMultilevel"/>
    <w:tmpl w:val="0D6EB078"/>
    <w:lvl w:ilvl="0" w:tplc="F9888B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667629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C94"/>
    <w:rsid w:val="00000C51"/>
    <w:rsid w:val="000413D4"/>
    <w:rsid w:val="000421C5"/>
    <w:rsid w:val="00073A48"/>
    <w:rsid w:val="00094DA7"/>
    <w:rsid w:val="00095A51"/>
    <w:rsid w:val="000A60CA"/>
    <w:rsid w:val="00123B9F"/>
    <w:rsid w:val="00124389"/>
    <w:rsid w:val="0014406B"/>
    <w:rsid w:val="00157581"/>
    <w:rsid w:val="001A3D22"/>
    <w:rsid w:val="001A5A1E"/>
    <w:rsid w:val="001D479F"/>
    <w:rsid w:val="0021488C"/>
    <w:rsid w:val="002362C2"/>
    <w:rsid w:val="00244487"/>
    <w:rsid w:val="002446E3"/>
    <w:rsid w:val="002A64EF"/>
    <w:rsid w:val="002C1A8A"/>
    <w:rsid w:val="003731CA"/>
    <w:rsid w:val="00382B79"/>
    <w:rsid w:val="003A4832"/>
    <w:rsid w:val="00482A62"/>
    <w:rsid w:val="004A6EB9"/>
    <w:rsid w:val="004F525A"/>
    <w:rsid w:val="004F5C94"/>
    <w:rsid w:val="0051052A"/>
    <w:rsid w:val="0056484E"/>
    <w:rsid w:val="00571C48"/>
    <w:rsid w:val="00582A80"/>
    <w:rsid w:val="00593028"/>
    <w:rsid w:val="0059411D"/>
    <w:rsid w:val="00605708"/>
    <w:rsid w:val="00644FD6"/>
    <w:rsid w:val="00646C57"/>
    <w:rsid w:val="006526E7"/>
    <w:rsid w:val="006568C0"/>
    <w:rsid w:val="006663A9"/>
    <w:rsid w:val="007161AF"/>
    <w:rsid w:val="00726E38"/>
    <w:rsid w:val="00743DE1"/>
    <w:rsid w:val="007527FD"/>
    <w:rsid w:val="0076539A"/>
    <w:rsid w:val="00767F9F"/>
    <w:rsid w:val="00770FF8"/>
    <w:rsid w:val="00773C7D"/>
    <w:rsid w:val="007D2B1B"/>
    <w:rsid w:val="007E50B5"/>
    <w:rsid w:val="007E7CA3"/>
    <w:rsid w:val="007F4B37"/>
    <w:rsid w:val="007F70FC"/>
    <w:rsid w:val="008D7BF9"/>
    <w:rsid w:val="008F77FD"/>
    <w:rsid w:val="00946826"/>
    <w:rsid w:val="00952C11"/>
    <w:rsid w:val="009C2245"/>
    <w:rsid w:val="009D1973"/>
    <w:rsid w:val="00A23908"/>
    <w:rsid w:val="00A2610D"/>
    <w:rsid w:val="00AC7ED1"/>
    <w:rsid w:val="00B64572"/>
    <w:rsid w:val="00B65C6A"/>
    <w:rsid w:val="00B71DBD"/>
    <w:rsid w:val="00B870E0"/>
    <w:rsid w:val="00B92515"/>
    <w:rsid w:val="00C60237"/>
    <w:rsid w:val="00C60878"/>
    <w:rsid w:val="00C665FC"/>
    <w:rsid w:val="00CA3D8E"/>
    <w:rsid w:val="00CB0647"/>
    <w:rsid w:val="00CB360D"/>
    <w:rsid w:val="00CD6322"/>
    <w:rsid w:val="00D41021"/>
    <w:rsid w:val="00D72070"/>
    <w:rsid w:val="00E10AC6"/>
    <w:rsid w:val="00E375CB"/>
    <w:rsid w:val="00E45225"/>
    <w:rsid w:val="00E54E01"/>
    <w:rsid w:val="00E607F5"/>
    <w:rsid w:val="00E61949"/>
    <w:rsid w:val="00EA4601"/>
    <w:rsid w:val="00ED048D"/>
    <w:rsid w:val="00EF598D"/>
    <w:rsid w:val="00F55E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377C4"/>
  <w15:docId w15:val="{3E43738D-6E42-4B59-9D85-94F6830D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10A42"/>
    <w:pPr>
      <w:spacing w:after="200" w:line="276" w:lineRule="auto"/>
    </w:pPr>
    <w:rPr>
      <w:sz w:val="22"/>
      <w:szCs w:val="22"/>
      <w:lang w:eastAsia="en-U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paragraph" w:customStyle="1" w:styleId="Bezodstpw1">
    <w:name w:val="Bez odstępów1"/>
    <w:rsid w:val="001D479F"/>
    <w:rPr>
      <w:rFonts w:ascii="Times New Roman" w:eastAsia="Times New Roman" w:hAnsi="Times New Roman"/>
      <w:sz w:val="24"/>
      <w:szCs w:val="24"/>
    </w:rPr>
  </w:style>
  <w:style w:type="paragraph" w:styleId="Akapitzlist">
    <w:name w:val="List Paragraph"/>
    <w:basedOn w:val="Normalny"/>
    <w:uiPriority w:val="34"/>
    <w:qFormat/>
    <w:rsid w:val="001A5A1E"/>
    <w:pPr>
      <w:ind w:left="720"/>
      <w:contextualSpacing/>
    </w:pPr>
  </w:style>
  <w:style w:type="paragraph" w:customStyle="1" w:styleId="Default">
    <w:name w:val="Default"/>
    <w:rsid w:val="007F4B37"/>
    <w:pPr>
      <w:autoSpaceDE w:val="0"/>
      <w:autoSpaceDN w:val="0"/>
      <w:adjustRightInd w:val="0"/>
    </w:pPr>
    <w:rPr>
      <w:rFonts w:ascii="Garamond" w:eastAsia="Times New Roman"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2073136">
      <w:bodyDiv w:val="1"/>
      <w:marLeft w:val="0"/>
      <w:marRight w:val="0"/>
      <w:marTop w:val="0"/>
      <w:marBottom w:val="0"/>
      <w:divBdr>
        <w:top w:val="none" w:sz="0" w:space="0" w:color="auto"/>
        <w:left w:val="none" w:sz="0" w:space="0" w:color="auto"/>
        <w:bottom w:val="none" w:sz="0" w:space="0" w:color="auto"/>
        <w:right w:val="none" w:sz="0" w:space="0" w:color="auto"/>
      </w:divBdr>
    </w:div>
    <w:div w:id="747195217">
      <w:bodyDiv w:val="1"/>
      <w:marLeft w:val="0"/>
      <w:marRight w:val="0"/>
      <w:marTop w:val="0"/>
      <w:marBottom w:val="0"/>
      <w:divBdr>
        <w:top w:val="none" w:sz="0" w:space="0" w:color="auto"/>
        <w:left w:val="none" w:sz="0" w:space="0" w:color="auto"/>
        <w:bottom w:val="none" w:sz="0" w:space="0" w:color="auto"/>
        <w:right w:val="none" w:sz="0" w:space="0" w:color="auto"/>
      </w:divBdr>
    </w:div>
    <w:div w:id="785663080">
      <w:bodyDiv w:val="1"/>
      <w:marLeft w:val="0"/>
      <w:marRight w:val="0"/>
      <w:marTop w:val="0"/>
      <w:marBottom w:val="0"/>
      <w:divBdr>
        <w:top w:val="none" w:sz="0" w:space="0" w:color="auto"/>
        <w:left w:val="none" w:sz="0" w:space="0" w:color="auto"/>
        <w:bottom w:val="none" w:sz="0" w:space="0" w:color="auto"/>
        <w:right w:val="none" w:sz="0" w:space="0" w:color="auto"/>
      </w:divBdr>
    </w:div>
    <w:div w:id="836921836">
      <w:bodyDiv w:val="1"/>
      <w:marLeft w:val="0"/>
      <w:marRight w:val="0"/>
      <w:marTop w:val="0"/>
      <w:marBottom w:val="0"/>
      <w:divBdr>
        <w:top w:val="none" w:sz="0" w:space="0" w:color="auto"/>
        <w:left w:val="none" w:sz="0" w:space="0" w:color="auto"/>
        <w:bottom w:val="none" w:sz="0" w:space="0" w:color="auto"/>
        <w:right w:val="none" w:sz="0" w:space="0" w:color="auto"/>
      </w:divBdr>
    </w:div>
    <w:div w:id="1366179554">
      <w:bodyDiv w:val="1"/>
      <w:marLeft w:val="0"/>
      <w:marRight w:val="0"/>
      <w:marTop w:val="0"/>
      <w:marBottom w:val="0"/>
      <w:divBdr>
        <w:top w:val="none" w:sz="0" w:space="0" w:color="auto"/>
        <w:left w:val="none" w:sz="0" w:space="0" w:color="auto"/>
        <w:bottom w:val="none" w:sz="0" w:space="0" w:color="auto"/>
        <w:right w:val="none" w:sz="0" w:space="0" w:color="auto"/>
      </w:divBdr>
    </w:div>
    <w:div w:id="177336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D814B-CD68-48E4-B3E4-1F96503C4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8</TotalTime>
  <Pages>1</Pages>
  <Words>488</Words>
  <Characters>2929</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EZD</dc:creator>
  <cp:lastModifiedBy>Artur Fiedor</cp:lastModifiedBy>
  <cp:revision>4</cp:revision>
  <cp:lastPrinted>2023-12-18T12:52:00Z</cp:lastPrinted>
  <dcterms:created xsi:type="dcterms:W3CDTF">2026-07-16T07:14:00Z</dcterms:created>
  <dcterms:modified xsi:type="dcterms:W3CDTF">2026-07-16T08:13:00Z</dcterms:modified>
</cp:coreProperties>
</file>