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4E3FC" w14:textId="77777777" w:rsidR="00912FF1" w:rsidRPr="00912FF1" w:rsidRDefault="00912FF1" w:rsidP="00912FF1">
      <w:pPr>
        <w:spacing w:after="0" w:line="360" w:lineRule="auto"/>
        <w:rPr>
          <w:rFonts w:eastAsia="Times New Roman" w:cstheme="minorHAnsi"/>
          <w:sz w:val="12"/>
          <w:szCs w:val="24"/>
        </w:rPr>
      </w:pPr>
    </w:p>
    <w:p w14:paraId="076DFDF3" w14:textId="0BCF15B1" w:rsidR="00912FF1" w:rsidRPr="00912FF1" w:rsidRDefault="00912FF1" w:rsidP="00912FF1">
      <w:pPr>
        <w:spacing w:after="0" w:line="360" w:lineRule="auto"/>
        <w:rPr>
          <w:rFonts w:eastAsia="Times New Roman" w:cstheme="minorHAnsi"/>
          <w:sz w:val="24"/>
          <w:szCs w:val="24"/>
        </w:rPr>
      </w:pPr>
      <w:r w:rsidRPr="00912FF1">
        <w:rPr>
          <w:rFonts w:eastAsia="Times New Roman" w:cstheme="minorHAnsi"/>
          <w:sz w:val="24"/>
          <w:szCs w:val="24"/>
        </w:rPr>
        <w:t xml:space="preserve">Kielce, dnia </w:t>
      </w:r>
      <w:r w:rsidR="00102487">
        <w:rPr>
          <w:rFonts w:eastAsia="Times New Roman" w:cstheme="minorHAnsi"/>
          <w:sz w:val="24"/>
          <w:szCs w:val="24"/>
        </w:rPr>
        <w:t>27 listopada</w:t>
      </w:r>
      <w:r w:rsidRPr="00912FF1">
        <w:rPr>
          <w:rFonts w:eastAsia="Times New Roman" w:cstheme="minorHAnsi"/>
          <w:sz w:val="24"/>
          <w:szCs w:val="24"/>
        </w:rPr>
        <w:t xml:space="preserve"> 2024 r. </w:t>
      </w:r>
    </w:p>
    <w:p w14:paraId="21B3FA2B" w14:textId="1EBC4D2C"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WOO-I.420.5.2023.NS/SK.</w:t>
      </w:r>
      <w:r w:rsidR="00AF2A83">
        <w:rPr>
          <w:rFonts w:eastAsia="Times New Roman" w:cstheme="minorHAnsi"/>
          <w:sz w:val="24"/>
          <w:szCs w:val="24"/>
        </w:rPr>
        <w:t>2</w:t>
      </w:r>
      <w:r w:rsidR="00102487">
        <w:rPr>
          <w:rFonts w:eastAsia="Times New Roman" w:cstheme="minorHAnsi"/>
          <w:sz w:val="24"/>
          <w:szCs w:val="24"/>
        </w:rPr>
        <w:t>9</w:t>
      </w:r>
      <w:r w:rsidRPr="00912FF1">
        <w:rPr>
          <w:rFonts w:eastAsia="Times New Roman" w:cstheme="minorHAnsi"/>
          <w:sz w:val="24"/>
          <w:szCs w:val="24"/>
        </w:rPr>
        <w:t xml:space="preserve">               </w:t>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t xml:space="preserve"> </w:t>
      </w:r>
    </w:p>
    <w:p w14:paraId="10910184" w14:textId="77777777" w:rsidR="00912FF1" w:rsidRPr="00912FF1" w:rsidRDefault="00912FF1" w:rsidP="00912FF1">
      <w:pPr>
        <w:spacing w:after="0" w:line="360" w:lineRule="auto"/>
        <w:jc w:val="both"/>
        <w:rPr>
          <w:rFonts w:eastAsia="Times New Roman" w:cstheme="minorHAnsi"/>
          <w:b/>
          <w:sz w:val="24"/>
          <w:szCs w:val="24"/>
        </w:rPr>
      </w:pPr>
      <w:r w:rsidRPr="00912FF1">
        <w:rPr>
          <w:rFonts w:eastAsia="Times New Roman" w:cstheme="minorHAnsi"/>
          <w:b/>
          <w:sz w:val="24"/>
          <w:szCs w:val="24"/>
        </w:rPr>
        <w:t>OBWIESZCZENIE</w:t>
      </w:r>
    </w:p>
    <w:p w14:paraId="708DDA70"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Na podstawie art. 85 ust. 3, art. 38, w związku z art. 75 ust. 1 pkt 1 lit. p ustawy z dnia 3 października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(Dz.U. z 2023 r., poz. 1890)</w:t>
      </w:r>
    </w:p>
    <w:p w14:paraId="0D01EBD5"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b/>
          <w:sz w:val="24"/>
          <w:szCs w:val="24"/>
        </w:rPr>
        <w:t>Regionalny Dyrektor Ochrony Środowiska w Kielcach</w:t>
      </w:r>
    </w:p>
    <w:p w14:paraId="1DC108A6"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 xml:space="preserve">podaje do publicznej wiadomości, że w dniu 27.11.2024 r. wydał decyzję znak: WOO-I.420.5.2023.NS/SK.27 o środowiskowych uwarunkowaniach dla przedsięwzięcia pn.: </w:t>
      </w:r>
      <w:r w:rsidRPr="00102487">
        <w:rPr>
          <w:rFonts w:eastAsia="Times New Roman" w:cstheme="minorHAnsi"/>
          <w:b/>
          <w:sz w:val="24"/>
          <w:szCs w:val="24"/>
        </w:rPr>
        <w:t>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 włączeniem do drogi krajowej nr 77”</w:t>
      </w:r>
      <w:r w:rsidRPr="00102487">
        <w:rPr>
          <w:rFonts w:eastAsia="Times New Roman" w:cstheme="minorHAnsi"/>
          <w:bCs/>
          <w:sz w:val="24"/>
          <w:szCs w:val="24"/>
        </w:rPr>
        <w:t>.</w:t>
      </w:r>
    </w:p>
    <w:p w14:paraId="1175799C"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Z treścią ww. decyzji można zapoznać się w siedzibie Regionalnej Dyrekcji Ochrony Środowiska w Kielcach (ul. Karola Szymanowskiego 6, 25-361 Kielce) w godz. od 7.30 do 15.30 po uprzednim umówieniu się z pracownikiem tutejszej Dyrekcji (nr telefonu do kontaktu: 413435361 lub 41 3435363) lub w sposób wskazany w art. 49b § 1 k.p.a.</w:t>
      </w:r>
    </w:p>
    <w:p w14:paraId="62C71D14"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 xml:space="preserve">Ponadto treść decyzji od dnia 02.12.2024 r. zostanie udostępniona na okres 14 dni w Biuletynie Informacji Publicznej Regionalnej Dyrekcji Ochrony Środowiska w Kielcach w Zakładce Co robimy/Decyzje środowiskowe Rok 2024 na stronie internetowej Regionalnej Dyrekcji Ochrony Środowiska w Kielcach </w:t>
      </w:r>
      <w:r w:rsidRPr="00102487">
        <w:rPr>
          <w:rFonts w:eastAsia="Times New Roman" w:cstheme="minorHAnsi"/>
          <w:i/>
          <w:iCs/>
          <w:sz w:val="24"/>
          <w:szCs w:val="24"/>
        </w:rPr>
        <w:t>https://www.gov.pl/web/rdos-kielce</w:t>
      </w:r>
      <w:r w:rsidRPr="00102487">
        <w:rPr>
          <w:rFonts w:eastAsia="Times New Roman" w:cstheme="minorHAnsi"/>
          <w:sz w:val="24"/>
          <w:szCs w:val="24"/>
        </w:rPr>
        <w:t>.</w:t>
      </w:r>
    </w:p>
    <w:p w14:paraId="0BB36614" w14:textId="77777777" w:rsidR="00102487" w:rsidRPr="00102487" w:rsidRDefault="00102487" w:rsidP="00102487">
      <w:pPr>
        <w:spacing w:after="0" w:line="360" w:lineRule="auto"/>
        <w:jc w:val="both"/>
        <w:rPr>
          <w:rFonts w:eastAsia="Times New Roman" w:cstheme="minorHAnsi"/>
          <w:sz w:val="24"/>
          <w:szCs w:val="24"/>
        </w:rPr>
      </w:pPr>
    </w:p>
    <w:p w14:paraId="7C5FD09F"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Iwona Kędzierska - Gębska</w:t>
      </w:r>
    </w:p>
    <w:p w14:paraId="02D36F48"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Regionalny Dyrektor Ochrony Środowiska</w:t>
      </w:r>
    </w:p>
    <w:p w14:paraId="0460D907"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lastRenderedPageBreak/>
        <w:t>w Kielcach</w:t>
      </w:r>
    </w:p>
    <w:p w14:paraId="12729A0B"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/-podpisany cyfrowo/</w:t>
      </w:r>
    </w:p>
    <w:p w14:paraId="518C60D1" w14:textId="77777777" w:rsidR="00102487" w:rsidRPr="00102487" w:rsidRDefault="00102487" w:rsidP="00102487">
      <w:pPr>
        <w:spacing w:after="0" w:line="360" w:lineRule="auto"/>
        <w:jc w:val="both"/>
        <w:rPr>
          <w:rFonts w:eastAsia="Times New Roman" w:cstheme="minorHAnsi"/>
          <w:sz w:val="24"/>
          <w:szCs w:val="24"/>
        </w:rPr>
      </w:pPr>
    </w:p>
    <w:p w14:paraId="116B11CD"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Obwieszczenie nastąpiło w dniach: od………………….do…………………</w:t>
      </w:r>
    </w:p>
    <w:p w14:paraId="5396956D" w14:textId="77777777" w:rsidR="00102487" w:rsidRPr="00102487" w:rsidRDefault="00102487" w:rsidP="00102487">
      <w:pPr>
        <w:spacing w:after="0" w:line="360" w:lineRule="auto"/>
        <w:jc w:val="both"/>
        <w:rPr>
          <w:rFonts w:eastAsia="Times New Roman" w:cstheme="minorHAnsi"/>
          <w:iCs/>
          <w:sz w:val="24"/>
          <w:szCs w:val="24"/>
        </w:rPr>
      </w:pPr>
      <w:r w:rsidRPr="00102487">
        <w:rPr>
          <w:rFonts w:eastAsia="Times New Roman" w:cstheme="minorHAnsi"/>
          <w:iCs/>
          <w:sz w:val="24"/>
          <w:szCs w:val="24"/>
        </w:rPr>
        <w:t>Sprawę prowadzi: Klaudia Siadul</w:t>
      </w:r>
    </w:p>
    <w:p w14:paraId="52EF5A07" w14:textId="77777777" w:rsidR="00102487" w:rsidRPr="00102487" w:rsidRDefault="00102487" w:rsidP="00102487">
      <w:pPr>
        <w:spacing w:after="0" w:line="360" w:lineRule="auto"/>
        <w:jc w:val="both"/>
        <w:rPr>
          <w:rFonts w:eastAsia="Times New Roman" w:cstheme="minorHAnsi"/>
          <w:iCs/>
          <w:sz w:val="24"/>
          <w:szCs w:val="24"/>
        </w:rPr>
      </w:pPr>
      <w:r w:rsidRPr="00102487">
        <w:rPr>
          <w:rFonts w:eastAsia="Times New Roman" w:cstheme="minorHAnsi"/>
          <w:iCs/>
          <w:sz w:val="24"/>
          <w:szCs w:val="24"/>
        </w:rPr>
        <w:t>Telefon kontaktowy:</w:t>
      </w:r>
      <w:r w:rsidRPr="00102487">
        <w:rPr>
          <w:rFonts w:eastAsia="Times New Roman" w:cstheme="minorHAnsi"/>
          <w:b/>
          <w:iCs/>
          <w:sz w:val="24"/>
          <w:szCs w:val="24"/>
          <w:lang w:val="en-US"/>
        </w:rPr>
        <w:t xml:space="preserve"> </w:t>
      </w:r>
      <w:r w:rsidRPr="00102487">
        <w:rPr>
          <w:rFonts w:eastAsia="Times New Roman" w:cstheme="minorHAnsi"/>
          <w:iCs/>
          <w:sz w:val="24"/>
          <w:szCs w:val="24"/>
          <w:lang w:val="en-US"/>
        </w:rPr>
        <w:t xml:space="preserve">(41)3435361 </w:t>
      </w:r>
      <w:proofErr w:type="spellStart"/>
      <w:r w:rsidRPr="00102487">
        <w:rPr>
          <w:rFonts w:eastAsia="Times New Roman" w:cstheme="minorHAnsi"/>
          <w:iCs/>
          <w:sz w:val="24"/>
          <w:szCs w:val="24"/>
          <w:lang w:val="en-US"/>
        </w:rPr>
        <w:t>lub</w:t>
      </w:r>
      <w:proofErr w:type="spellEnd"/>
      <w:r w:rsidRPr="00102487">
        <w:rPr>
          <w:rFonts w:eastAsia="Times New Roman" w:cstheme="minorHAnsi"/>
          <w:iCs/>
          <w:sz w:val="24"/>
          <w:szCs w:val="24"/>
          <w:lang w:val="en-US"/>
        </w:rPr>
        <w:t xml:space="preserve"> (41)3435363</w:t>
      </w:r>
    </w:p>
    <w:p w14:paraId="435D99CE" w14:textId="77777777" w:rsidR="00102487" w:rsidRPr="00102487" w:rsidRDefault="00102487" w:rsidP="00102487">
      <w:pPr>
        <w:spacing w:after="0" w:line="360" w:lineRule="auto"/>
        <w:jc w:val="both"/>
        <w:rPr>
          <w:rFonts w:eastAsia="Times New Roman" w:cstheme="minorHAnsi"/>
          <w:b/>
          <w:sz w:val="24"/>
          <w:szCs w:val="24"/>
          <w:u w:val="single"/>
        </w:rPr>
      </w:pPr>
    </w:p>
    <w:p w14:paraId="78E256D0" w14:textId="77777777" w:rsidR="00102487" w:rsidRPr="00102487" w:rsidRDefault="00102487" w:rsidP="00102487">
      <w:pPr>
        <w:spacing w:after="0" w:line="360" w:lineRule="auto"/>
        <w:jc w:val="both"/>
        <w:rPr>
          <w:rFonts w:eastAsia="Times New Roman" w:cstheme="minorHAnsi"/>
          <w:iCs/>
          <w:sz w:val="24"/>
          <w:szCs w:val="24"/>
        </w:rPr>
      </w:pPr>
      <w:r w:rsidRPr="00102487">
        <w:rPr>
          <w:rFonts w:eastAsia="Times New Roman" w:cstheme="minorHAnsi"/>
          <w:b/>
          <w:sz w:val="24"/>
          <w:szCs w:val="24"/>
          <w:u w:val="single"/>
        </w:rPr>
        <w:t>Otrzymują:</w:t>
      </w:r>
    </w:p>
    <w:p w14:paraId="1E2967BE" w14:textId="77777777" w:rsidR="00102487" w:rsidRPr="00102487" w:rsidRDefault="00102487" w:rsidP="00102487">
      <w:pPr>
        <w:numPr>
          <w:ilvl w:val="0"/>
          <w:numId w:val="13"/>
        </w:numPr>
        <w:spacing w:after="0" w:line="360" w:lineRule="auto"/>
        <w:jc w:val="both"/>
        <w:rPr>
          <w:rFonts w:eastAsia="Times New Roman" w:cstheme="minorHAnsi"/>
          <w:sz w:val="24"/>
          <w:szCs w:val="24"/>
        </w:rPr>
      </w:pPr>
      <w:r w:rsidRPr="00102487">
        <w:rPr>
          <w:rFonts w:eastAsia="Times New Roman" w:cstheme="minorHAnsi"/>
          <w:sz w:val="24"/>
          <w:szCs w:val="24"/>
        </w:rPr>
        <w:t>Skarb Państwa – Generalny Dyrektor Dróg Krajowych i Autostrad za pośrednictwem Pełnomocnika Pani Anna Pawlak YLE Inżynierowie Sp. z o.o.  - doręczenie zgodnie z Art. 39</w:t>
      </w:r>
      <w:r w:rsidRPr="00102487">
        <w:rPr>
          <w:rFonts w:eastAsia="Times New Roman" w:cstheme="minorHAnsi"/>
          <w:sz w:val="24"/>
          <w:szCs w:val="24"/>
          <w:vertAlign w:val="superscript"/>
        </w:rPr>
        <w:t>3</w:t>
      </w:r>
      <w:r w:rsidRPr="00102487">
        <w:rPr>
          <w:rFonts w:eastAsia="Times New Roman" w:cstheme="minorHAnsi"/>
          <w:sz w:val="24"/>
          <w:szCs w:val="24"/>
        </w:rPr>
        <w:t xml:space="preserve"> § 1 k.p.a.</w:t>
      </w:r>
    </w:p>
    <w:p w14:paraId="357DB95E" w14:textId="77777777" w:rsidR="00102487" w:rsidRPr="00102487" w:rsidRDefault="00102487" w:rsidP="00102487">
      <w:pPr>
        <w:numPr>
          <w:ilvl w:val="0"/>
          <w:numId w:val="13"/>
        </w:numPr>
        <w:spacing w:after="0" w:line="360" w:lineRule="auto"/>
        <w:jc w:val="both"/>
        <w:rPr>
          <w:rFonts w:eastAsia="Times New Roman" w:cstheme="minorHAnsi"/>
          <w:sz w:val="24"/>
          <w:szCs w:val="24"/>
        </w:rPr>
      </w:pPr>
      <w:r w:rsidRPr="00102487">
        <w:rPr>
          <w:rFonts w:eastAsia="Times New Roman" w:cstheme="minorHAnsi"/>
          <w:sz w:val="24"/>
          <w:szCs w:val="24"/>
        </w:rPr>
        <w:t>Podanie do publicznej wiadomości poprzez obwieszczenie wywieszone na tablicach ogłoszeń:</w:t>
      </w:r>
    </w:p>
    <w:p w14:paraId="333D20B8" w14:textId="77777777" w:rsidR="00102487" w:rsidRPr="00102487" w:rsidRDefault="00102487" w:rsidP="00102487">
      <w:pPr>
        <w:numPr>
          <w:ilvl w:val="0"/>
          <w:numId w:val="12"/>
        </w:numPr>
        <w:spacing w:after="0" w:line="360" w:lineRule="auto"/>
        <w:jc w:val="both"/>
        <w:rPr>
          <w:rFonts w:eastAsia="Times New Roman" w:cstheme="minorHAnsi"/>
          <w:sz w:val="24"/>
          <w:szCs w:val="24"/>
        </w:rPr>
      </w:pPr>
      <w:r w:rsidRPr="00102487">
        <w:rPr>
          <w:rFonts w:eastAsia="Times New Roman" w:cstheme="minorHAnsi"/>
          <w:sz w:val="24"/>
          <w:szCs w:val="24"/>
        </w:rPr>
        <w:t xml:space="preserve">UM w Sandomierzu </w:t>
      </w:r>
    </w:p>
    <w:p w14:paraId="4B1CF6F4" w14:textId="77777777" w:rsidR="00102487" w:rsidRPr="00102487" w:rsidRDefault="00102487" w:rsidP="00102487">
      <w:pPr>
        <w:numPr>
          <w:ilvl w:val="0"/>
          <w:numId w:val="12"/>
        </w:numPr>
        <w:spacing w:after="0" w:line="360" w:lineRule="auto"/>
        <w:jc w:val="both"/>
        <w:rPr>
          <w:rFonts w:eastAsia="Times New Roman" w:cstheme="minorHAnsi"/>
          <w:sz w:val="24"/>
          <w:szCs w:val="24"/>
        </w:rPr>
      </w:pPr>
      <w:r w:rsidRPr="00102487">
        <w:rPr>
          <w:rFonts w:eastAsia="Times New Roman" w:cstheme="minorHAnsi"/>
          <w:sz w:val="24"/>
          <w:szCs w:val="24"/>
        </w:rPr>
        <w:t xml:space="preserve"> w siedzibie Regionalnej Dyrekcji Ochrony Środowiska w Kielcach</w:t>
      </w:r>
    </w:p>
    <w:p w14:paraId="313ACCC0" w14:textId="77777777" w:rsidR="00102487" w:rsidRPr="00102487" w:rsidRDefault="00102487" w:rsidP="00102487">
      <w:pPr>
        <w:numPr>
          <w:ilvl w:val="0"/>
          <w:numId w:val="12"/>
        </w:numPr>
        <w:spacing w:after="0" w:line="360" w:lineRule="auto"/>
        <w:jc w:val="both"/>
        <w:rPr>
          <w:rFonts w:eastAsia="Times New Roman" w:cstheme="minorHAnsi"/>
          <w:sz w:val="24"/>
          <w:szCs w:val="24"/>
        </w:rPr>
      </w:pPr>
      <w:r w:rsidRPr="00102487">
        <w:rPr>
          <w:rFonts w:eastAsia="Times New Roman" w:cstheme="minorHAnsi"/>
          <w:sz w:val="24"/>
          <w:szCs w:val="24"/>
        </w:rPr>
        <w:t>w Biuletynie Informacji Publicznej Regionalnej Dyrekcji Ochrony Środowiska w Kielcach</w:t>
      </w:r>
    </w:p>
    <w:p w14:paraId="37CDC0FC" w14:textId="77777777" w:rsidR="00102487" w:rsidRPr="00102487" w:rsidRDefault="00102487" w:rsidP="00102487">
      <w:pPr>
        <w:numPr>
          <w:ilvl w:val="0"/>
          <w:numId w:val="13"/>
        </w:numPr>
        <w:spacing w:after="0" w:line="360" w:lineRule="auto"/>
        <w:jc w:val="both"/>
        <w:rPr>
          <w:rFonts w:eastAsia="Times New Roman" w:cstheme="minorHAnsi"/>
          <w:sz w:val="24"/>
          <w:szCs w:val="24"/>
        </w:rPr>
      </w:pPr>
      <w:r w:rsidRPr="00102487">
        <w:rPr>
          <w:rFonts w:eastAsia="Times New Roman" w:cstheme="minorHAnsi"/>
          <w:sz w:val="24"/>
          <w:szCs w:val="24"/>
        </w:rPr>
        <w:t>aa.</w:t>
      </w:r>
    </w:p>
    <w:p w14:paraId="6B715837" w14:textId="77777777" w:rsidR="00102487" w:rsidRPr="00102487" w:rsidRDefault="00102487" w:rsidP="00102487">
      <w:pPr>
        <w:spacing w:after="0" w:line="360" w:lineRule="auto"/>
        <w:jc w:val="both"/>
        <w:rPr>
          <w:rFonts w:eastAsia="Times New Roman" w:cstheme="minorHAnsi"/>
          <w:b/>
          <w:sz w:val="24"/>
          <w:szCs w:val="24"/>
          <w:u w:val="single"/>
        </w:rPr>
      </w:pPr>
    </w:p>
    <w:p w14:paraId="46AB6C39" w14:textId="77777777" w:rsidR="00102487" w:rsidRPr="00102487" w:rsidRDefault="00102487" w:rsidP="00102487">
      <w:pPr>
        <w:spacing w:after="0" w:line="360" w:lineRule="auto"/>
        <w:jc w:val="both"/>
        <w:rPr>
          <w:rFonts w:eastAsia="Times New Roman" w:cstheme="minorHAnsi"/>
          <w:sz w:val="24"/>
          <w:szCs w:val="24"/>
          <w:u w:val="single"/>
        </w:rPr>
      </w:pPr>
      <w:r w:rsidRPr="00102487">
        <w:rPr>
          <w:rFonts w:eastAsia="Times New Roman" w:cstheme="minorHAnsi"/>
          <w:b/>
          <w:sz w:val="24"/>
          <w:szCs w:val="24"/>
          <w:u w:val="single"/>
        </w:rPr>
        <w:t>Do wiadomości</w:t>
      </w:r>
      <w:r w:rsidRPr="00102487">
        <w:rPr>
          <w:rFonts w:eastAsia="Times New Roman" w:cstheme="minorHAnsi"/>
          <w:sz w:val="24"/>
          <w:szCs w:val="24"/>
          <w:u w:val="single"/>
        </w:rPr>
        <w:t>:</w:t>
      </w:r>
    </w:p>
    <w:p w14:paraId="3963A87D" w14:textId="77777777" w:rsidR="00102487" w:rsidRPr="00102487" w:rsidRDefault="00102487" w:rsidP="00102487">
      <w:pPr>
        <w:numPr>
          <w:ilvl w:val="1"/>
          <w:numId w:val="4"/>
        </w:numPr>
        <w:tabs>
          <w:tab w:val="clear" w:pos="360"/>
          <w:tab w:val="num" w:pos="284"/>
          <w:tab w:val="num" w:pos="1440"/>
        </w:tabs>
        <w:spacing w:after="0" w:line="360" w:lineRule="auto"/>
        <w:jc w:val="both"/>
        <w:rPr>
          <w:rFonts w:eastAsia="Times New Roman" w:cstheme="minorHAnsi"/>
          <w:sz w:val="24"/>
          <w:szCs w:val="24"/>
        </w:rPr>
      </w:pPr>
      <w:r w:rsidRPr="00102487">
        <w:rPr>
          <w:rFonts w:eastAsia="Times New Roman" w:cstheme="minorHAnsi"/>
          <w:sz w:val="24"/>
          <w:szCs w:val="24"/>
        </w:rPr>
        <w:t>Skarb Państwa – Generalny Dyrektor Dróg Krajowych i Autostrad adres do doręczeń:</w:t>
      </w:r>
    </w:p>
    <w:p w14:paraId="3F439ED3"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 xml:space="preserve">Generalna Dyrekcja Dróg Krajowych i Autostrad Oddział w Kielcach – doręczenie elektroniczne </w:t>
      </w:r>
      <w:proofErr w:type="spellStart"/>
      <w:r w:rsidRPr="00102487">
        <w:rPr>
          <w:rFonts w:eastAsia="Times New Roman" w:cstheme="minorHAnsi"/>
          <w:sz w:val="24"/>
          <w:szCs w:val="24"/>
        </w:rPr>
        <w:t>ePUAP</w:t>
      </w:r>
      <w:proofErr w:type="spellEnd"/>
      <w:r w:rsidRPr="00102487">
        <w:rPr>
          <w:rFonts w:eastAsia="Times New Roman" w:cstheme="minorHAnsi"/>
          <w:sz w:val="24"/>
          <w:szCs w:val="24"/>
        </w:rPr>
        <w:t>.</w:t>
      </w:r>
    </w:p>
    <w:p w14:paraId="2030CF35" w14:textId="77777777" w:rsidR="00102487" w:rsidRPr="00102487" w:rsidRDefault="00102487" w:rsidP="00102487">
      <w:pPr>
        <w:spacing w:after="0" w:line="360" w:lineRule="auto"/>
        <w:jc w:val="both"/>
        <w:rPr>
          <w:rFonts w:eastAsia="Times New Roman" w:cstheme="minorHAnsi"/>
          <w:sz w:val="24"/>
          <w:szCs w:val="24"/>
        </w:rPr>
      </w:pPr>
    </w:p>
    <w:p w14:paraId="4DFE1AB2"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Art. 38 UUOŚ „Organ właściwy do wydania decyzji podaje do publicznej wiadomości informację o wydanej decyzji i o możliwościach zapoznania się z jej treścią”.</w:t>
      </w:r>
    </w:p>
    <w:p w14:paraId="2853064B"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 xml:space="preserve">Art. 85 ust. 3 UUOŚ „Organ właściwy do wydania decyzji o środowiskowych uwarunkowaniach wydanej po przeprowadzeniu oceny oddziaływania przedsięwzięcia na środowisko, niezwłocznie po jej wydaniu, podaje do publicznej wiadomości informacje o wydanej decyzji i o możliwościach zapoznania się z jej treścią oraz z dokumentacją sprawy, w tym z uzgodnieniami i opiniami organów, o których mowa w art. 77 ust. 1, a także udostępnia na okres 14 dni w Biuletynie Informacji Publicznej na stronie podmiotowej </w:t>
      </w:r>
      <w:r w:rsidRPr="00102487">
        <w:rPr>
          <w:rFonts w:eastAsia="Times New Roman" w:cstheme="minorHAnsi"/>
          <w:sz w:val="24"/>
          <w:szCs w:val="24"/>
        </w:rPr>
        <w:lastRenderedPageBreak/>
        <w:t>obsługującego go urzędu treść tej decyzji. W informacji wskazuje się dzień udostępnienia treści decyzji. Przepis stosuje się odpowiednio do decyzji o środowiskowych uwarunkowaniach wydanej bez przeprowadzenia oceny oddziaływania przedsięwzięcia na środowisko.”.</w:t>
      </w:r>
    </w:p>
    <w:p w14:paraId="142526BE" w14:textId="77777777" w:rsidR="00102487" w:rsidRPr="00102487" w:rsidRDefault="00102487" w:rsidP="00102487">
      <w:pPr>
        <w:spacing w:after="0" w:line="360" w:lineRule="auto"/>
        <w:jc w:val="both"/>
        <w:rPr>
          <w:rFonts w:eastAsia="Times New Roman" w:cstheme="minorHAnsi"/>
          <w:sz w:val="24"/>
          <w:szCs w:val="24"/>
        </w:rPr>
      </w:pPr>
      <w:r w:rsidRPr="00102487">
        <w:rPr>
          <w:rFonts w:eastAsia="Times New Roman" w:cstheme="minorHAnsi"/>
          <w:sz w:val="24"/>
          <w:szCs w:val="24"/>
        </w:rPr>
        <w:t>Art. 39</w:t>
      </w:r>
      <w:r w:rsidRPr="00102487">
        <w:rPr>
          <w:rFonts w:eastAsia="Times New Roman" w:cstheme="minorHAnsi"/>
          <w:sz w:val="24"/>
          <w:szCs w:val="24"/>
          <w:vertAlign w:val="superscript"/>
        </w:rPr>
        <w:t>3</w:t>
      </w:r>
      <w:r w:rsidRPr="00102487">
        <w:rPr>
          <w:rFonts w:eastAsia="Times New Roman"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sectPr w:rsidR="00102487" w:rsidRPr="00102487"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185EB" w14:textId="77777777" w:rsidR="00FA2352" w:rsidRDefault="00FA2352" w:rsidP="00263043">
      <w:pPr>
        <w:spacing w:after="0" w:line="240" w:lineRule="auto"/>
      </w:pPr>
      <w:r>
        <w:separator/>
      </w:r>
    </w:p>
  </w:endnote>
  <w:endnote w:type="continuationSeparator" w:id="0">
    <w:p w14:paraId="07A239AB" w14:textId="77777777" w:rsidR="00FA2352" w:rsidRDefault="00FA2352"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780698"/>
      <w:docPartObj>
        <w:docPartGallery w:val="Page Numbers (Bottom of Page)"/>
        <w:docPartUnique/>
      </w:docPartObj>
    </w:sdt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E5D9F" w14:textId="77777777" w:rsidR="00FA2352" w:rsidRDefault="00FA2352" w:rsidP="00263043">
      <w:pPr>
        <w:spacing w:after="0" w:line="240" w:lineRule="auto"/>
      </w:pPr>
      <w:r>
        <w:separator/>
      </w:r>
    </w:p>
  </w:footnote>
  <w:footnote w:type="continuationSeparator" w:id="0">
    <w:p w14:paraId="3C15E7E3" w14:textId="77777777" w:rsidR="00FA2352" w:rsidRDefault="00FA2352"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63E7C13"/>
    <w:multiLevelType w:val="hybridMultilevel"/>
    <w:tmpl w:val="59C40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8591339"/>
    <w:multiLevelType w:val="hybridMultilevel"/>
    <w:tmpl w:val="E65E5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F53F13"/>
    <w:multiLevelType w:val="hybridMultilevel"/>
    <w:tmpl w:val="1C925F94"/>
    <w:lvl w:ilvl="0" w:tplc="3D880D4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8050226">
    <w:abstractNumId w:val="1"/>
  </w:num>
  <w:num w:numId="2" w16cid:durableId="1646812708">
    <w:abstractNumId w:val="28"/>
  </w:num>
  <w:num w:numId="3" w16cid:durableId="256598080">
    <w:abstractNumId w:val="7"/>
  </w:num>
  <w:num w:numId="4" w16cid:durableId="1593321705">
    <w:abstractNumId w:val="9"/>
  </w:num>
  <w:num w:numId="5" w16cid:durableId="1727796498">
    <w:abstractNumId w:val="12"/>
  </w:num>
  <w:num w:numId="6" w16cid:durableId="2029602440">
    <w:abstractNumId w:val="14"/>
  </w:num>
  <w:num w:numId="7" w16cid:durableId="1061440003">
    <w:abstractNumId w:val="21"/>
  </w:num>
  <w:num w:numId="8" w16cid:durableId="2126188535">
    <w:abstractNumId w:val="10"/>
  </w:num>
  <w:num w:numId="9" w16cid:durableId="232590199">
    <w:abstractNumId w:val="6"/>
  </w:num>
  <w:num w:numId="10" w16cid:durableId="687213856">
    <w:abstractNumId w:val="18"/>
  </w:num>
  <w:num w:numId="11" w16cid:durableId="1060397988">
    <w:abstractNumId w:val="0"/>
  </w:num>
  <w:num w:numId="12" w16cid:durableId="361319295">
    <w:abstractNumId w:val="19"/>
  </w:num>
  <w:num w:numId="13" w16cid:durableId="2146269859">
    <w:abstractNumId w:val="3"/>
  </w:num>
  <w:num w:numId="14" w16cid:durableId="720055942">
    <w:abstractNumId w:val="4"/>
  </w:num>
  <w:num w:numId="15" w16cid:durableId="295719193">
    <w:abstractNumId w:val="13"/>
  </w:num>
  <w:num w:numId="16" w16cid:durableId="353772374">
    <w:abstractNumId w:val="25"/>
  </w:num>
  <w:num w:numId="17" w16cid:durableId="632180334">
    <w:abstractNumId w:val="23"/>
  </w:num>
  <w:num w:numId="18" w16cid:durableId="902446168">
    <w:abstractNumId w:val="11"/>
  </w:num>
  <w:num w:numId="19" w16cid:durableId="1589969357">
    <w:abstractNumId w:val="15"/>
  </w:num>
  <w:num w:numId="20" w16cid:durableId="1240023059">
    <w:abstractNumId w:val="24"/>
  </w:num>
  <w:num w:numId="21" w16cid:durableId="423648221">
    <w:abstractNumId w:val="8"/>
  </w:num>
  <w:num w:numId="22" w16cid:durableId="651984273">
    <w:abstractNumId w:val="22"/>
  </w:num>
  <w:num w:numId="23" w16cid:durableId="844591351">
    <w:abstractNumId w:val="16"/>
  </w:num>
  <w:num w:numId="24" w16cid:durableId="1934586010">
    <w:abstractNumId w:val="2"/>
  </w:num>
  <w:num w:numId="25" w16cid:durableId="344017091">
    <w:abstractNumId w:val="29"/>
  </w:num>
  <w:num w:numId="26" w16cid:durableId="231618663">
    <w:abstractNumId w:val="5"/>
  </w:num>
  <w:num w:numId="27" w16cid:durableId="1506171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904145">
    <w:abstractNumId w:val="20"/>
  </w:num>
  <w:num w:numId="29" w16cid:durableId="970214379">
    <w:abstractNumId w:val="27"/>
  </w:num>
  <w:num w:numId="30" w16cid:durableId="10999570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5707"/>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2487"/>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2A25"/>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1576"/>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3090C"/>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5232"/>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3615"/>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2352"/>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599</Words>
  <Characters>3598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7</cp:revision>
  <cp:lastPrinted>2023-10-17T11:15:00Z</cp:lastPrinted>
  <dcterms:created xsi:type="dcterms:W3CDTF">2024-07-01T07:00:00Z</dcterms:created>
  <dcterms:modified xsi:type="dcterms:W3CDTF">2024-11-28T08:33:00Z</dcterms:modified>
</cp:coreProperties>
</file>